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655533162"/>
        <w:docPartObj>
          <w:docPartGallery w:val="Cover Pages"/>
          <w:docPartUnique/>
        </w:docPartObj>
      </w:sdtPr>
      <w:sdtEndPr>
        <w:rPr>
          <w:rFonts w:ascii="Arial" w:hAnsi="Arial" w:cs="Arial"/>
        </w:rPr>
      </w:sdtEndPr>
      <w:sdtContent>
        <w:p w:rsidR="00B05704" w:rsidRPr="00B05704" w:rsidRDefault="00B05704">
          <w:pPr>
            <w:rPr>
              <w:rFonts w:ascii="Arial" w:hAnsi="Arial" w:cs="Arial"/>
            </w:rPr>
          </w:pPr>
        </w:p>
        <w:p w:rsidR="00B05704" w:rsidRPr="00B05704" w:rsidRDefault="00B05704">
          <w:pPr>
            <w:rPr>
              <w:rFonts w:ascii="Arial" w:hAnsi="Arial" w:cs="Arial"/>
            </w:rPr>
          </w:pPr>
          <w:r w:rsidRPr="00B05704">
            <w:rPr>
              <w:rFonts w:ascii="Arial" w:hAnsi="Arial" w:cs="Arial"/>
              <w:noProof/>
              <w:lang w:eastAsia="en-GB"/>
            </w:rPr>
            <mc:AlternateContent>
              <mc:Choice Requires="wpg">
                <w:drawing>
                  <wp:anchor distT="0" distB="0" distL="114300" distR="114300" simplePos="0" relativeHeight="251659264"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B05704" w:rsidRDefault="00A82266">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B05704">
                                        <w:rPr>
                                          <w:color w:val="FFFFFF" w:themeColor="background1"/>
                                          <w:sz w:val="72"/>
                                          <w:szCs w:val="72"/>
                                        </w:rPr>
                                        <w:t>The Event Experience</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xmlns:w16se="http://schemas.microsoft.com/office/word/2015/wordml/symex" xmlns:cx1="http://schemas.microsoft.com/office/drawing/2015/9/8/chartex" xmlns:cx="http://schemas.microsoft.com/office/drawing/2014/chartex">
                <w:pict>
                  <v:group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B05704" w:rsidRDefault="006B36F7">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B05704">
                                  <w:rPr>
                                    <w:color w:val="FFFFFF" w:themeColor="background1"/>
                                    <w:sz w:val="72"/>
                                    <w:szCs w:val="72"/>
                                  </w:rPr>
                                  <w:t>The Event Experience</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B05704">
            <w:rPr>
              <w:rFonts w:ascii="Arial" w:hAnsi="Arial" w:cs="Arial"/>
              <w:noProof/>
              <w:lang w:eastAsia="en-GB"/>
            </w:rPr>
            <mc:AlternateContent>
              <mc:Choice Requires="wps">
                <w:drawing>
                  <wp:anchor distT="0" distB="0" distL="114300" distR="114300" simplePos="0" relativeHeight="251662336" behindDoc="0" locked="0" layoutInCell="1" allowOverlap="1">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05704" w:rsidRDefault="00B05704">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type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rsidR="00B05704" w:rsidRDefault="00B05704">
                          <w:pPr>
                            <w:pStyle w:val="NoSpacing"/>
                            <w:rPr>
                              <w:color w:val="7F7F7F" w:themeColor="text1" w:themeTint="80"/>
                              <w:sz w:val="18"/>
                              <w:szCs w:val="18"/>
                            </w:rPr>
                          </w:pPr>
                        </w:p>
                      </w:txbxContent>
                    </v:textbox>
                    <w10:wrap type="square" anchorx="page" anchory="margin"/>
                  </v:shape>
                </w:pict>
              </mc:Fallback>
            </mc:AlternateContent>
          </w:r>
          <w:r w:rsidRPr="00B05704">
            <w:rPr>
              <w:rFonts w:ascii="Arial" w:hAnsi="Arial" w:cs="Arial"/>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B05704" w:rsidRDefault="00B05704">
                                    <w:pPr>
                                      <w:pStyle w:val="NoSpacing"/>
                                      <w:spacing w:before="40" w:after="40"/>
                                      <w:rPr>
                                        <w:caps/>
                                        <w:color w:val="5B9BD5" w:themeColor="accent1"/>
                                        <w:sz w:val="28"/>
                                        <w:szCs w:val="28"/>
                                      </w:rPr>
                                    </w:pPr>
                                    <w:r>
                                      <w:rPr>
                                        <w:caps/>
                                        <w:color w:val="5B9BD5" w:themeColor="accent1"/>
                                        <w:sz w:val="28"/>
                                        <w:szCs w:val="28"/>
                                      </w:rPr>
                                      <w:t>The Events Industry</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B05704" w:rsidRDefault="00B05704">
                                    <w:pPr>
                                      <w:pStyle w:val="NoSpacing"/>
                                      <w:spacing w:before="40" w:after="40"/>
                                      <w:rPr>
                                        <w:caps/>
                                        <w:color w:val="4472C4" w:themeColor="accent5"/>
                                        <w:sz w:val="24"/>
                                        <w:szCs w:val="24"/>
                                      </w:rPr>
                                    </w:pPr>
                                    <w:r>
                                      <w:rPr>
                                        <w:caps/>
                                        <w:color w:val="4472C4" w:themeColor="accent5"/>
                                        <w:sz w:val="24"/>
                                        <w:szCs w:val="24"/>
                                      </w:rPr>
                                      <w:t>Mhairi Price (1708315)</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B05704" w:rsidRDefault="00B05704">
                              <w:pPr>
                                <w:pStyle w:val="NoSpacing"/>
                                <w:spacing w:before="40" w:after="40"/>
                                <w:rPr>
                                  <w:caps/>
                                  <w:color w:val="5B9BD5" w:themeColor="accent1"/>
                                  <w:sz w:val="28"/>
                                  <w:szCs w:val="28"/>
                                </w:rPr>
                              </w:pPr>
                              <w:r>
                                <w:rPr>
                                  <w:caps/>
                                  <w:color w:val="5B9BD5" w:themeColor="accent1"/>
                                  <w:sz w:val="28"/>
                                  <w:szCs w:val="28"/>
                                </w:rPr>
                                <w:t>The Events Industry</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B05704" w:rsidRDefault="00B05704">
                              <w:pPr>
                                <w:pStyle w:val="NoSpacing"/>
                                <w:spacing w:before="40" w:after="40"/>
                                <w:rPr>
                                  <w:caps/>
                                  <w:color w:val="4472C4" w:themeColor="accent5"/>
                                  <w:sz w:val="24"/>
                                  <w:szCs w:val="24"/>
                                </w:rPr>
                              </w:pPr>
                              <w:r>
                                <w:rPr>
                                  <w:caps/>
                                  <w:color w:val="4472C4" w:themeColor="accent5"/>
                                  <w:sz w:val="24"/>
                                  <w:szCs w:val="24"/>
                                </w:rPr>
                                <w:t>Mhairi Price (1708315)</w:t>
                              </w:r>
                            </w:p>
                          </w:sdtContent>
                        </w:sdt>
                      </w:txbxContent>
                    </v:textbox>
                    <w10:wrap type="square" anchorx="page" anchory="page"/>
                  </v:shape>
                </w:pict>
              </mc:Fallback>
            </mc:AlternateContent>
          </w:r>
          <w:r w:rsidRPr="00B05704">
            <w:rPr>
              <w:rFonts w:ascii="Arial" w:hAnsi="Arial" w:cs="Arial"/>
              <w:noProof/>
              <w:lang w:eastAsia="en-GB"/>
            </w:rPr>
            <mc:AlternateContent>
              <mc:Choice Requires="wps">
                <w:drawing>
                  <wp:anchor distT="0" distB="0" distL="114300" distR="114300" simplePos="0" relativeHeight="251660288"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69045942"/>
                                  <w:dataBinding w:prefixMappings="xmlns:ns0='http://schemas.microsoft.com/office/2006/coverPageProps' " w:xpath="/ns0:CoverPageProperties[1]/ns0:PublishDate[1]" w:storeItemID="{55AF091B-3C7A-41E3-B477-F2FDAA23CFDA}"/>
                                  <w:date w:fullDate="2017-01-01T00:00:00Z">
                                    <w:dateFormat w:val="yyyy"/>
                                    <w:lid w:val="en-US"/>
                                    <w:storeMappedDataAs w:val="dateTime"/>
                                    <w:calendar w:val="gregorian"/>
                                  </w:date>
                                </w:sdtPr>
                                <w:sdtEndPr/>
                                <w:sdtContent>
                                  <w:p w:rsidR="00B05704" w:rsidRDefault="00B05704">
                                    <w:pPr>
                                      <w:pStyle w:val="NoSpacing"/>
                                      <w:jc w:val="right"/>
                                      <w:rPr>
                                        <w:color w:val="FFFFFF" w:themeColor="background1"/>
                                        <w:sz w:val="24"/>
                                        <w:szCs w:val="24"/>
                                      </w:rPr>
                                    </w:pPr>
                                    <w:r>
                                      <w:rPr>
                                        <w:color w:val="FFFFFF" w:themeColor="background1"/>
                                        <w:sz w:val="24"/>
                                        <w:szCs w:val="24"/>
                                      </w:rPr>
                                      <w:t>2017</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xmlns:w16se="http://schemas.microsoft.com/office/word/2015/wordml/symex" xmlns:cx1="http://schemas.microsoft.com/office/drawing/2015/9/8/chartex" xmlns:cx="http://schemas.microsoft.com/office/drawing/2014/chartex">
                <w:pict>
                  <v:rect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CIFWas2gAAAAQBAAAPAAAAZHJzL2Rvd25yZXYu&#10;eG1sTI/BTsMwEETvSPyDtUjcqEORqxLiVFCJIxW0Qb268RJHjddR7Lbh79n2Qi8jrWY087ZYjL4T&#10;RxxiG0jD4yQDgVQH21Kjodq8P8xBxGTImi4QavjFCIvy9qYwuQ0n+sLjOjWCSyjmRoNLqc+ljLVD&#10;b+Ik9Ejs/YTBm8Tn0Eg7mBOX+05Os2wmvWmJF5zpcemw3q8PXsN0u3Xfb/TRuk9crfbKViotK63v&#10;78bXFxAJx/QfhjM+o0PJTLtwIBtFp4EfSRdl7/lpBmLHGaUUyLKQ1/DlHwAAAP//AwBQSwECLQAU&#10;AAYACAAAACEAtoM4kv4AAADhAQAAEwAAAAAAAAAAAAAAAAAAAAAAW0NvbnRlbnRfVHlwZXNdLnht&#10;bFBLAQItABQABgAIAAAAIQA4/SH/1gAAAJQBAAALAAAAAAAAAAAAAAAAAC8BAABfcmVscy8ucmVs&#10;c1BLAQItABQABgAIAAAAIQAg0DC6mwIAAJAFAAAOAAAAAAAAAAAAAAAAAC4CAABkcnMvZTJvRG9j&#10;LnhtbFBLAQItABQABgAIAAAAIQCIFWas2gAAAAQBAAAPAAAAAAAAAAAAAAAAAPUEAABkcnMvZG93&#10;bnJldi54bWxQSwUGAAAAAAQABADzAAAA/AUAAAAA&#10;" fillcolor="#5b9bd5 [3204]" stroked="f" strokeweight="1pt">
                    <v:path arrowok="t"/>
                    <o:lock v:ext="edit" aspectratio="t"/>
                    <v:textbox inset="3.6pt,,3.6pt">
                      <w:txbxContent>
                        <w:sdt>
                          <w:sdtPr>
                            <w:rPr>
                              <w:color w:val="FFFFFF" w:themeColor="background1"/>
                              <w:sz w:val="24"/>
                              <w:szCs w:val="24"/>
                            </w:rPr>
                            <w:alias w:val="Year"/>
                            <w:tag w:val=""/>
                            <w:id w:val="-69045942"/>
                            <w:dataBinding w:prefixMappings="xmlns:ns0='http://schemas.microsoft.com/office/2006/coverPageProps' " w:xpath="/ns0:CoverPageProperties[1]/ns0:PublishDate[1]" w:storeItemID="{55AF091B-3C7A-41E3-B477-F2FDAA23CFDA}"/>
                            <w:date w:fullDate="2017-01-01T00:00:00Z">
                              <w:dateFormat w:val="yyyy"/>
                              <w:lid w:val="en-US"/>
                              <w:storeMappedDataAs w:val="dateTime"/>
                              <w:calendar w:val="gregorian"/>
                            </w:date>
                          </w:sdtPr>
                          <w:sdtEndPr/>
                          <w:sdtContent>
                            <w:p w:rsidR="00B05704" w:rsidRDefault="00B05704">
                              <w:pPr>
                                <w:pStyle w:val="NoSpacing"/>
                                <w:jc w:val="right"/>
                                <w:rPr>
                                  <w:color w:val="FFFFFF" w:themeColor="background1"/>
                                  <w:sz w:val="24"/>
                                  <w:szCs w:val="24"/>
                                </w:rPr>
                              </w:pPr>
                              <w:r>
                                <w:rPr>
                                  <w:color w:val="FFFFFF" w:themeColor="background1"/>
                                  <w:sz w:val="24"/>
                                  <w:szCs w:val="24"/>
                                </w:rPr>
                                <w:t>2017</w:t>
                              </w:r>
                            </w:p>
                          </w:sdtContent>
                        </w:sdt>
                      </w:txbxContent>
                    </v:textbox>
                    <w10:wrap anchorx="margin" anchory="page"/>
                  </v:rect>
                </w:pict>
              </mc:Fallback>
            </mc:AlternateContent>
          </w:r>
          <w:r w:rsidRPr="00B05704">
            <w:rPr>
              <w:rFonts w:ascii="Arial" w:hAnsi="Arial" w:cs="Arial"/>
            </w:rPr>
            <w:br w:type="page"/>
          </w:r>
        </w:p>
      </w:sdtContent>
    </w:sdt>
    <w:p w:rsidR="00E76D30" w:rsidRPr="00B05704" w:rsidRDefault="00B05704" w:rsidP="00B05704">
      <w:pPr>
        <w:pStyle w:val="Heading1"/>
        <w:rPr>
          <w:rFonts w:ascii="Arial" w:hAnsi="Arial" w:cs="Arial"/>
          <w:color w:val="auto"/>
          <w:u w:val="single"/>
        </w:rPr>
      </w:pPr>
      <w:bookmarkStart w:id="0" w:name="_Toc498290936"/>
      <w:r w:rsidRPr="00B05704">
        <w:rPr>
          <w:rFonts w:ascii="Arial" w:hAnsi="Arial" w:cs="Arial"/>
          <w:color w:val="auto"/>
          <w:u w:val="single"/>
        </w:rPr>
        <w:lastRenderedPageBreak/>
        <w:t>Executive Summary</w:t>
      </w:r>
      <w:bookmarkEnd w:id="0"/>
      <w:r w:rsidRPr="00B05704">
        <w:rPr>
          <w:rFonts w:ascii="Arial" w:hAnsi="Arial" w:cs="Arial"/>
          <w:color w:val="auto"/>
          <w:u w:val="single"/>
        </w:rPr>
        <w:t xml:space="preserve"> </w:t>
      </w:r>
    </w:p>
    <w:p w:rsidR="00B05704" w:rsidRPr="00B05704" w:rsidRDefault="00B05704" w:rsidP="00B05704">
      <w:pPr>
        <w:rPr>
          <w:rFonts w:ascii="Arial" w:hAnsi="Arial" w:cs="Arial"/>
        </w:rPr>
      </w:pPr>
    </w:p>
    <w:p w:rsidR="00B05704" w:rsidRPr="004A06A5" w:rsidRDefault="004A06A5" w:rsidP="004A06A5">
      <w:pPr>
        <w:spacing w:line="360" w:lineRule="auto"/>
        <w:jc w:val="both"/>
        <w:rPr>
          <w:rFonts w:ascii="Arial" w:hAnsi="Arial" w:cs="Arial"/>
          <w:sz w:val="24"/>
        </w:rPr>
      </w:pPr>
      <w:r w:rsidRPr="004A06A5">
        <w:rPr>
          <w:rFonts w:ascii="Arial" w:hAnsi="Arial" w:cs="Arial"/>
          <w:sz w:val="24"/>
        </w:rPr>
        <w:t>This report provides a review of an event called Firework Displa</w:t>
      </w:r>
      <w:r>
        <w:rPr>
          <w:rFonts w:ascii="Arial" w:hAnsi="Arial" w:cs="Arial"/>
          <w:sz w:val="24"/>
        </w:rPr>
        <w:t xml:space="preserve">y 2017. The review includes what </w:t>
      </w:r>
      <w:r w:rsidR="00031408">
        <w:rPr>
          <w:rFonts w:ascii="Arial" w:hAnsi="Arial" w:cs="Arial"/>
          <w:sz w:val="24"/>
        </w:rPr>
        <w:t xml:space="preserve">the </w:t>
      </w:r>
      <w:r>
        <w:rPr>
          <w:rFonts w:ascii="Arial" w:hAnsi="Arial" w:cs="Arial"/>
          <w:sz w:val="24"/>
        </w:rPr>
        <w:t>attendees at</w:t>
      </w:r>
      <w:r w:rsidR="00A249A9">
        <w:rPr>
          <w:rFonts w:ascii="Arial" w:hAnsi="Arial" w:cs="Arial"/>
          <w:sz w:val="24"/>
        </w:rPr>
        <w:t xml:space="preserve"> this event</w:t>
      </w:r>
      <w:r w:rsidR="00031408">
        <w:rPr>
          <w:rFonts w:ascii="Arial" w:hAnsi="Arial" w:cs="Arial"/>
          <w:sz w:val="24"/>
        </w:rPr>
        <w:t xml:space="preserve"> found </w:t>
      </w:r>
      <w:r>
        <w:rPr>
          <w:rFonts w:ascii="Arial" w:hAnsi="Arial" w:cs="Arial"/>
          <w:sz w:val="24"/>
        </w:rPr>
        <w:t>sati</w:t>
      </w:r>
      <w:r w:rsidR="00031408">
        <w:rPr>
          <w:rFonts w:ascii="Arial" w:hAnsi="Arial" w:cs="Arial"/>
          <w:sz w:val="24"/>
        </w:rPr>
        <w:t xml:space="preserve">sfying and if the event had certain </w:t>
      </w:r>
      <w:r>
        <w:rPr>
          <w:rFonts w:ascii="Arial" w:hAnsi="Arial" w:cs="Arial"/>
          <w:sz w:val="24"/>
        </w:rPr>
        <w:t>criteria’s</w:t>
      </w:r>
      <w:r w:rsidR="00031408">
        <w:rPr>
          <w:rFonts w:ascii="Arial" w:hAnsi="Arial" w:cs="Arial"/>
          <w:sz w:val="24"/>
        </w:rPr>
        <w:t xml:space="preserve"> covered. T</w:t>
      </w:r>
      <w:r w:rsidR="00A249A9">
        <w:rPr>
          <w:rFonts w:ascii="Arial" w:hAnsi="Arial" w:cs="Arial"/>
          <w:sz w:val="24"/>
        </w:rPr>
        <w:t>he</w:t>
      </w:r>
      <w:r>
        <w:rPr>
          <w:rFonts w:ascii="Arial" w:hAnsi="Arial" w:cs="Arial"/>
          <w:sz w:val="24"/>
        </w:rPr>
        <w:t xml:space="preserve"> event fulfilled many criteria’s that would satisfy attendees and th</w:t>
      </w:r>
      <w:r w:rsidR="00321716">
        <w:rPr>
          <w:rFonts w:ascii="Arial" w:hAnsi="Arial" w:cs="Arial"/>
          <w:sz w:val="24"/>
        </w:rPr>
        <w:t>ese were supported by quotes taken from reliable and appropriate resources</w:t>
      </w:r>
      <w:r>
        <w:rPr>
          <w:rFonts w:ascii="Arial" w:hAnsi="Arial" w:cs="Arial"/>
          <w:sz w:val="24"/>
        </w:rPr>
        <w:t xml:space="preserve">. The review discusses the satisfaction criteria’s that was covered in the event and </w:t>
      </w:r>
      <w:r w:rsidR="00031408">
        <w:rPr>
          <w:rFonts w:ascii="Arial" w:hAnsi="Arial" w:cs="Arial"/>
          <w:sz w:val="24"/>
        </w:rPr>
        <w:t>what criteria’s had been</w:t>
      </w:r>
      <w:r w:rsidR="007147EC">
        <w:rPr>
          <w:rFonts w:ascii="Arial" w:hAnsi="Arial" w:cs="Arial"/>
          <w:sz w:val="24"/>
        </w:rPr>
        <w:t xml:space="preserve"> covered and done well. This report was done through observational </w:t>
      </w:r>
      <w:r w:rsidR="00A47B55">
        <w:rPr>
          <w:rFonts w:ascii="Arial" w:hAnsi="Arial" w:cs="Arial"/>
          <w:sz w:val="24"/>
        </w:rPr>
        <w:t xml:space="preserve">research that was used to produce this review. </w:t>
      </w:r>
    </w:p>
    <w:p w:rsidR="00B05704" w:rsidRPr="00B05704" w:rsidRDefault="00B05704" w:rsidP="00B05704">
      <w:pPr>
        <w:rPr>
          <w:rFonts w:ascii="Arial" w:hAnsi="Arial" w:cs="Arial"/>
        </w:rPr>
      </w:pPr>
    </w:p>
    <w:p w:rsidR="00B05704" w:rsidRPr="00B05704" w:rsidRDefault="00B05704" w:rsidP="00B05704">
      <w:pPr>
        <w:rPr>
          <w:rFonts w:ascii="Arial" w:hAnsi="Arial" w:cs="Arial"/>
        </w:rPr>
      </w:pPr>
    </w:p>
    <w:p w:rsidR="00B05704" w:rsidRPr="00B05704" w:rsidRDefault="00B05704" w:rsidP="00B05704">
      <w:pPr>
        <w:rPr>
          <w:rFonts w:ascii="Arial" w:hAnsi="Arial" w:cs="Arial"/>
        </w:rPr>
      </w:pPr>
    </w:p>
    <w:p w:rsidR="00B05704" w:rsidRPr="00B05704" w:rsidRDefault="00B05704" w:rsidP="00B05704">
      <w:pPr>
        <w:rPr>
          <w:rFonts w:ascii="Arial" w:hAnsi="Arial" w:cs="Arial"/>
        </w:rPr>
      </w:pPr>
    </w:p>
    <w:p w:rsidR="00B05704" w:rsidRPr="00B05704" w:rsidRDefault="00B05704" w:rsidP="00B05704">
      <w:pPr>
        <w:rPr>
          <w:rFonts w:ascii="Arial" w:hAnsi="Arial" w:cs="Arial"/>
        </w:rPr>
      </w:pPr>
    </w:p>
    <w:p w:rsidR="00B05704" w:rsidRPr="00B05704" w:rsidRDefault="00B05704" w:rsidP="00B05704">
      <w:pPr>
        <w:rPr>
          <w:rFonts w:ascii="Arial" w:hAnsi="Arial" w:cs="Arial"/>
        </w:rPr>
      </w:pPr>
    </w:p>
    <w:p w:rsidR="00B05704" w:rsidRPr="00B05704" w:rsidRDefault="00B05704" w:rsidP="00B05704">
      <w:pPr>
        <w:rPr>
          <w:rFonts w:ascii="Arial" w:hAnsi="Arial" w:cs="Arial"/>
        </w:rPr>
      </w:pPr>
    </w:p>
    <w:p w:rsidR="00B05704" w:rsidRPr="00B05704" w:rsidRDefault="00B05704" w:rsidP="00B05704">
      <w:pPr>
        <w:rPr>
          <w:rFonts w:ascii="Arial" w:hAnsi="Arial" w:cs="Arial"/>
        </w:rPr>
      </w:pPr>
    </w:p>
    <w:p w:rsidR="00B05704" w:rsidRPr="00B05704" w:rsidRDefault="00B05704" w:rsidP="00B05704">
      <w:pPr>
        <w:rPr>
          <w:rFonts w:ascii="Arial" w:hAnsi="Arial" w:cs="Arial"/>
        </w:rPr>
      </w:pPr>
    </w:p>
    <w:p w:rsidR="00B05704" w:rsidRPr="00B05704" w:rsidRDefault="00B05704" w:rsidP="00B05704">
      <w:pPr>
        <w:rPr>
          <w:rFonts w:ascii="Arial" w:hAnsi="Arial" w:cs="Arial"/>
        </w:rPr>
      </w:pPr>
    </w:p>
    <w:p w:rsidR="00B05704" w:rsidRPr="00B05704" w:rsidRDefault="00B05704" w:rsidP="00B05704">
      <w:pPr>
        <w:rPr>
          <w:rFonts w:ascii="Arial" w:hAnsi="Arial" w:cs="Arial"/>
        </w:rPr>
      </w:pPr>
    </w:p>
    <w:p w:rsidR="00B05704" w:rsidRPr="00B05704" w:rsidRDefault="00B05704" w:rsidP="00B05704">
      <w:pPr>
        <w:rPr>
          <w:rFonts w:ascii="Arial" w:hAnsi="Arial" w:cs="Arial"/>
        </w:rPr>
      </w:pPr>
    </w:p>
    <w:p w:rsidR="00B05704" w:rsidRPr="00B05704" w:rsidRDefault="00B05704" w:rsidP="00B05704">
      <w:pPr>
        <w:rPr>
          <w:rFonts w:ascii="Arial" w:hAnsi="Arial" w:cs="Arial"/>
        </w:rPr>
      </w:pPr>
    </w:p>
    <w:p w:rsidR="00B05704" w:rsidRPr="00B05704" w:rsidRDefault="00B05704" w:rsidP="00B05704">
      <w:pPr>
        <w:rPr>
          <w:rFonts w:ascii="Arial" w:hAnsi="Arial" w:cs="Arial"/>
        </w:rPr>
      </w:pPr>
    </w:p>
    <w:p w:rsidR="00B05704" w:rsidRPr="00B05704" w:rsidRDefault="00B05704" w:rsidP="00B05704">
      <w:pPr>
        <w:rPr>
          <w:rFonts w:ascii="Arial" w:hAnsi="Arial" w:cs="Arial"/>
        </w:rPr>
      </w:pPr>
    </w:p>
    <w:p w:rsidR="00B05704" w:rsidRPr="00B05704" w:rsidRDefault="00B05704" w:rsidP="00B05704">
      <w:pPr>
        <w:rPr>
          <w:rFonts w:ascii="Arial" w:hAnsi="Arial" w:cs="Arial"/>
        </w:rPr>
      </w:pPr>
    </w:p>
    <w:p w:rsidR="00B05704" w:rsidRPr="00B05704" w:rsidRDefault="00B05704" w:rsidP="00B05704">
      <w:pPr>
        <w:rPr>
          <w:rFonts w:ascii="Arial" w:hAnsi="Arial" w:cs="Arial"/>
        </w:rPr>
      </w:pPr>
    </w:p>
    <w:p w:rsidR="00B05704" w:rsidRPr="00B05704" w:rsidRDefault="00B05704" w:rsidP="00B05704">
      <w:pPr>
        <w:rPr>
          <w:rFonts w:ascii="Arial" w:hAnsi="Arial" w:cs="Arial"/>
        </w:rPr>
      </w:pPr>
    </w:p>
    <w:p w:rsidR="00B05704" w:rsidRPr="00B05704" w:rsidRDefault="00B05704" w:rsidP="00B05704">
      <w:pPr>
        <w:rPr>
          <w:rFonts w:ascii="Arial" w:hAnsi="Arial" w:cs="Arial"/>
        </w:rPr>
      </w:pPr>
    </w:p>
    <w:p w:rsidR="00B05704" w:rsidRPr="00B05704" w:rsidRDefault="00B05704" w:rsidP="00B05704">
      <w:pPr>
        <w:rPr>
          <w:rFonts w:ascii="Arial" w:hAnsi="Arial" w:cs="Arial"/>
        </w:rPr>
      </w:pPr>
    </w:p>
    <w:p w:rsidR="00B05704" w:rsidRPr="00B05704" w:rsidRDefault="00B05704" w:rsidP="00B05704">
      <w:pPr>
        <w:rPr>
          <w:rFonts w:ascii="Arial" w:hAnsi="Arial" w:cs="Arial"/>
        </w:rPr>
      </w:pPr>
    </w:p>
    <w:p w:rsidR="00B05704" w:rsidRPr="00B05704" w:rsidRDefault="00B05704" w:rsidP="00B05704">
      <w:pPr>
        <w:rPr>
          <w:rFonts w:ascii="Arial" w:hAnsi="Arial" w:cs="Arial"/>
        </w:rPr>
      </w:pPr>
    </w:p>
    <w:p w:rsidR="00B05704" w:rsidRPr="00B05704" w:rsidRDefault="00B05704" w:rsidP="00B05704">
      <w:pPr>
        <w:rPr>
          <w:rFonts w:ascii="Arial" w:hAnsi="Arial" w:cs="Arial"/>
        </w:rPr>
      </w:pPr>
    </w:p>
    <w:sdt>
      <w:sdtPr>
        <w:rPr>
          <w:rFonts w:ascii="Arial" w:eastAsiaTheme="minorHAnsi" w:hAnsi="Arial" w:cs="Arial"/>
          <w:color w:val="auto"/>
          <w:sz w:val="22"/>
          <w:szCs w:val="22"/>
          <w:lang w:val="en-GB"/>
        </w:rPr>
        <w:id w:val="228591200"/>
        <w:docPartObj>
          <w:docPartGallery w:val="Table of Contents"/>
          <w:docPartUnique/>
        </w:docPartObj>
      </w:sdtPr>
      <w:sdtEndPr>
        <w:rPr>
          <w:b/>
          <w:bCs/>
          <w:noProof/>
        </w:rPr>
      </w:sdtEndPr>
      <w:sdtContent>
        <w:p w:rsidR="00B05704" w:rsidRPr="00B05704" w:rsidRDefault="00B05704">
          <w:pPr>
            <w:pStyle w:val="TOCHeading"/>
            <w:rPr>
              <w:rFonts w:ascii="Arial" w:hAnsi="Arial" w:cs="Arial"/>
            </w:rPr>
          </w:pPr>
          <w:r w:rsidRPr="00B05704">
            <w:rPr>
              <w:rFonts w:ascii="Arial" w:hAnsi="Arial" w:cs="Arial"/>
            </w:rPr>
            <w:t>Contents</w:t>
          </w:r>
        </w:p>
        <w:p w:rsidR="00320D97" w:rsidRDefault="00B05704">
          <w:pPr>
            <w:pStyle w:val="TOC1"/>
            <w:tabs>
              <w:tab w:val="right" w:leader="dot" w:pos="9016"/>
            </w:tabs>
            <w:rPr>
              <w:rFonts w:eastAsiaTheme="minorEastAsia"/>
              <w:noProof/>
              <w:lang w:eastAsia="en-GB"/>
            </w:rPr>
          </w:pPr>
          <w:r w:rsidRPr="00B05704">
            <w:rPr>
              <w:rFonts w:ascii="Arial" w:hAnsi="Arial" w:cs="Arial"/>
            </w:rPr>
            <w:fldChar w:fldCharType="begin"/>
          </w:r>
          <w:r w:rsidRPr="00B05704">
            <w:rPr>
              <w:rFonts w:ascii="Arial" w:hAnsi="Arial" w:cs="Arial"/>
            </w:rPr>
            <w:instrText xml:space="preserve"> TOC \o "1-3" \h \z \u </w:instrText>
          </w:r>
          <w:r w:rsidRPr="00B05704">
            <w:rPr>
              <w:rFonts w:ascii="Arial" w:hAnsi="Arial" w:cs="Arial"/>
            </w:rPr>
            <w:fldChar w:fldCharType="separate"/>
          </w:r>
          <w:hyperlink w:anchor="_Toc498290936" w:history="1">
            <w:r w:rsidR="00320D97" w:rsidRPr="006A2077">
              <w:rPr>
                <w:rStyle w:val="Hyperlink"/>
                <w:rFonts w:ascii="Arial" w:hAnsi="Arial" w:cs="Arial"/>
                <w:noProof/>
              </w:rPr>
              <w:t>Executive Summary</w:t>
            </w:r>
            <w:r w:rsidR="00320D97">
              <w:rPr>
                <w:noProof/>
                <w:webHidden/>
              </w:rPr>
              <w:tab/>
            </w:r>
            <w:r w:rsidR="00320D97">
              <w:rPr>
                <w:noProof/>
                <w:webHidden/>
              </w:rPr>
              <w:fldChar w:fldCharType="begin"/>
            </w:r>
            <w:r w:rsidR="00320D97">
              <w:rPr>
                <w:noProof/>
                <w:webHidden/>
              </w:rPr>
              <w:instrText xml:space="preserve"> PAGEREF _Toc498290936 \h </w:instrText>
            </w:r>
            <w:r w:rsidR="00320D97">
              <w:rPr>
                <w:noProof/>
                <w:webHidden/>
              </w:rPr>
            </w:r>
            <w:r w:rsidR="00320D97">
              <w:rPr>
                <w:noProof/>
                <w:webHidden/>
              </w:rPr>
              <w:fldChar w:fldCharType="separate"/>
            </w:r>
            <w:r w:rsidR="00320D97">
              <w:rPr>
                <w:noProof/>
                <w:webHidden/>
              </w:rPr>
              <w:t>1</w:t>
            </w:r>
            <w:r w:rsidR="00320D97">
              <w:rPr>
                <w:noProof/>
                <w:webHidden/>
              </w:rPr>
              <w:fldChar w:fldCharType="end"/>
            </w:r>
          </w:hyperlink>
        </w:p>
        <w:p w:rsidR="00320D97" w:rsidRDefault="00320D97">
          <w:pPr>
            <w:pStyle w:val="TOC1"/>
            <w:tabs>
              <w:tab w:val="right" w:leader="dot" w:pos="9016"/>
            </w:tabs>
            <w:rPr>
              <w:rFonts w:eastAsiaTheme="minorEastAsia"/>
              <w:noProof/>
              <w:lang w:eastAsia="en-GB"/>
            </w:rPr>
          </w:pPr>
          <w:hyperlink w:anchor="_Toc498290937" w:history="1">
            <w:r w:rsidRPr="006A207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_Toc498290937 \h </w:instrText>
            </w:r>
            <w:r>
              <w:rPr>
                <w:noProof/>
                <w:webHidden/>
              </w:rPr>
            </w:r>
            <w:r>
              <w:rPr>
                <w:noProof/>
                <w:webHidden/>
              </w:rPr>
              <w:fldChar w:fldCharType="separate"/>
            </w:r>
            <w:r>
              <w:rPr>
                <w:noProof/>
                <w:webHidden/>
              </w:rPr>
              <w:t>3</w:t>
            </w:r>
            <w:r>
              <w:rPr>
                <w:noProof/>
                <w:webHidden/>
              </w:rPr>
              <w:fldChar w:fldCharType="end"/>
            </w:r>
          </w:hyperlink>
        </w:p>
        <w:p w:rsidR="00320D97" w:rsidRDefault="00320D97">
          <w:pPr>
            <w:pStyle w:val="TOC1"/>
            <w:tabs>
              <w:tab w:val="right" w:leader="dot" w:pos="9016"/>
            </w:tabs>
            <w:rPr>
              <w:rFonts w:eastAsiaTheme="minorEastAsia"/>
              <w:noProof/>
              <w:lang w:eastAsia="en-GB"/>
            </w:rPr>
          </w:pPr>
          <w:hyperlink w:anchor="_Toc498290938" w:history="1">
            <w:r w:rsidRPr="006A2077">
              <w:rPr>
                <w:rStyle w:val="Hyperlink"/>
                <w:rFonts w:ascii="Arial" w:hAnsi="Arial" w:cs="Arial"/>
                <w:noProof/>
              </w:rPr>
              <w:t>Fireworks Display 2017</w:t>
            </w:r>
            <w:r>
              <w:rPr>
                <w:noProof/>
                <w:webHidden/>
              </w:rPr>
              <w:tab/>
            </w:r>
            <w:r>
              <w:rPr>
                <w:noProof/>
                <w:webHidden/>
              </w:rPr>
              <w:fldChar w:fldCharType="begin"/>
            </w:r>
            <w:r>
              <w:rPr>
                <w:noProof/>
                <w:webHidden/>
              </w:rPr>
              <w:instrText xml:space="preserve"> PAGEREF _Toc498290938 \h </w:instrText>
            </w:r>
            <w:r>
              <w:rPr>
                <w:noProof/>
                <w:webHidden/>
              </w:rPr>
            </w:r>
            <w:r>
              <w:rPr>
                <w:noProof/>
                <w:webHidden/>
              </w:rPr>
              <w:fldChar w:fldCharType="separate"/>
            </w:r>
            <w:r>
              <w:rPr>
                <w:noProof/>
                <w:webHidden/>
              </w:rPr>
              <w:t>4</w:t>
            </w:r>
            <w:r>
              <w:rPr>
                <w:noProof/>
                <w:webHidden/>
              </w:rPr>
              <w:fldChar w:fldCharType="end"/>
            </w:r>
          </w:hyperlink>
        </w:p>
        <w:p w:rsidR="00320D97" w:rsidRDefault="00320D97">
          <w:pPr>
            <w:pStyle w:val="TOC1"/>
            <w:tabs>
              <w:tab w:val="right" w:leader="dot" w:pos="9016"/>
            </w:tabs>
            <w:rPr>
              <w:rFonts w:eastAsiaTheme="minorEastAsia"/>
              <w:noProof/>
              <w:lang w:eastAsia="en-GB"/>
            </w:rPr>
          </w:pPr>
          <w:hyperlink w:anchor="_Toc498290939" w:history="1">
            <w:r w:rsidRPr="006A2077">
              <w:rPr>
                <w:rStyle w:val="Hyperlink"/>
                <w:rFonts w:ascii="Arial" w:hAnsi="Arial" w:cs="Arial"/>
                <w:noProof/>
              </w:rPr>
              <w:t>Conclusion</w:t>
            </w:r>
            <w:r>
              <w:rPr>
                <w:noProof/>
                <w:webHidden/>
              </w:rPr>
              <w:tab/>
            </w:r>
            <w:r>
              <w:rPr>
                <w:noProof/>
                <w:webHidden/>
              </w:rPr>
              <w:fldChar w:fldCharType="begin"/>
            </w:r>
            <w:r>
              <w:rPr>
                <w:noProof/>
                <w:webHidden/>
              </w:rPr>
              <w:instrText xml:space="preserve"> PAGEREF _Toc498290939 \h </w:instrText>
            </w:r>
            <w:r>
              <w:rPr>
                <w:noProof/>
                <w:webHidden/>
              </w:rPr>
            </w:r>
            <w:r>
              <w:rPr>
                <w:noProof/>
                <w:webHidden/>
              </w:rPr>
              <w:fldChar w:fldCharType="separate"/>
            </w:r>
            <w:r>
              <w:rPr>
                <w:noProof/>
                <w:webHidden/>
              </w:rPr>
              <w:t>8</w:t>
            </w:r>
            <w:r>
              <w:rPr>
                <w:noProof/>
                <w:webHidden/>
              </w:rPr>
              <w:fldChar w:fldCharType="end"/>
            </w:r>
          </w:hyperlink>
        </w:p>
        <w:p w:rsidR="00320D97" w:rsidRDefault="00320D97">
          <w:pPr>
            <w:pStyle w:val="TOC1"/>
            <w:tabs>
              <w:tab w:val="right" w:leader="dot" w:pos="9016"/>
            </w:tabs>
            <w:rPr>
              <w:rFonts w:eastAsiaTheme="minorEastAsia"/>
              <w:noProof/>
              <w:lang w:eastAsia="en-GB"/>
            </w:rPr>
          </w:pPr>
          <w:hyperlink w:anchor="_Toc498290940" w:history="1">
            <w:r w:rsidRPr="006A2077">
              <w:rPr>
                <w:rStyle w:val="Hyperlink"/>
                <w:rFonts w:ascii="Arial" w:hAnsi="Arial" w:cs="Arial"/>
                <w:noProof/>
              </w:rPr>
              <w:t>Appendix</w:t>
            </w:r>
            <w:r>
              <w:rPr>
                <w:noProof/>
                <w:webHidden/>
              </w:rPr>
              <w:tab/>
            </w:r>
            <w:r>
              <w:rPr>
                <w:noProof/>
                <w:webHidden/>
              </w:rPr>
              <w:fldChar w:fldCharType="begin"/>
            </w:r>
            <w:r>
              <w:rPr>
                <w:noProof/>
                <w:webHidden/>
              </w:rPr>
              <w:instrText xml:space="preserve"> PAGEREF _Toc498290940 \h </w:instrText>
            </w:r>
            <w:r>
              <w:rPr>
                <w:noProof/>
                <w:webHidden/>
              </w:rPr>
            </w:r>
            <w:r>
              <w:rPr>
                <w:noProof/>
                <w:webHidden/>
              </w:rPr>
              <w:fldChar w:fldCharType="separate"/>
            </w:r>
            <w:r>
              <w:rPr>
                <w:noProof/>
                <w:webHidden/>
              </w:rPr>
              <w:t>9</w:t>
            </w:r>
            <w:r>
              <w:rPr>
                <w:noProof/>
                <w:webHidden/>
              </w:rPr>
              <w:fldChar w:fldCharType="end"/>
            </w:r>
          </w:hyperlink>
        </w:p>
        <w:p w:rsidR="00320D97" w:rsidRDefault="00320D97">
          <w:pPr>
            <w:pStyle w:val="TOC1"/>
            <w:tabs>
              <w:tab w:val="right" w:leader="dot" w:pos="9016"/>
            </w:tabs>
            <w:rPr>
              <w:rFonts w:eastAsiaTheme="minorEastAsia"/>
              <w:noProof/>
              <w:lang w:eastAsia="en-GB"/>
            </w:rPr>
          </w:pPr>
          <w:hyperlink w:anchor="_Toc498290941" w:history="1">
            <w:r w:rsidRPr="006A2077">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_Toc498290941 \h </w:instrText>
            </w:r>
            <w:r>
              <w:rPr>
                <w:noProof/>
                <w:webHidden/>
              </w:rPr>
            </w:r>
            <w:r>
              <w:rPr>
                <w:noProof/>
                <w:webHidden/>
              </w:rPr>
              <w:fldChar w:fldCharType="separate"/>
            </w:r>
            <w:r>
              <w:rPr>
                <w:noProof/>
                <w:webHidden/>
              </w:rPr>
              <w:t>11</w:t>
            </w:r>
            <w:r>
              <w:rPr>
                <w:noProof/>
                <w:webHidden/>
              </w:rPr>
              <w:fldChar w:fldCharType="end"/>
            </w:r>
          </w:hyperlink>
        </w:p>
        <w:p w:rsidR="00B05704" w:rsidRPr="00B05704" w:rsidRDefault="00B05704">
          <w:pPr>
            <w:rPr>
              <w:rFonts w:ascii="Arial" w:hAnsi="Arial" w:cs="Arial"/>
            </w:rPr>
          </w:pPr>
          <w:r w:rsidRPr="00B05704">
            <w:rPr>
              <w:rFonts w:ascii="Arial" w:hAnsi="Arial" w:cs="Arial"/>
              <w:b/>
              <w:bCs/>
              <w:noProof/>
            </w:rPr>
            <w:fldChar w:fldCharType="end"/>
          </w:r>
        </w:p>
      </w:sdtContent>
    </w:sdt>
    <w:p w:rsidR="00B05704" w:rsidRPr="00B05704" w:rsidRDefault="00B05704" w:rsidP="00B05704">
      <w:pPr>
        <w:rPr>
          <w:rFonts w:ascii="Arial" w:hAnsi="Arial" w:cs="Arial"/>
        </w:rPr>
      </w:pPr>
    </w:p>
    <w:p w:rsidR="00B05704" w:rsidRPr="00B05704" w:rsidRDefault="00B05704" w:rsidP="00B05704">
      <w:pPr>
        <w:rPr>
          <w:rFonts w:ascii="Arial" w:hAnsi="Arial" w:cs="Arial"/>
        </w:rPr>
      </w:pPr>
    </w:p>
    <w:p w:rsidR="00B05704" w:rsidRPr="00B05704" w:rsidRDefault="00B05704" w:rsidP="00B05704">
      <w:pPr>
        <w:rPr>
          <w:rFonts w:ascii="Arial" w:hAnsi="Arial" w:cs="Arial"/>
        </w:rPr>
      </w:pPr>
    </w:p>
    <w:p w:rsidR="00B05704" w:rsidRPr="00B05704" w:rsidRDefault="00B05704" w:rsidP="00B05704">
      <w:pPr>
        <w:rPr>
          <w:rFonts w:ascii="Arial" w:hAnsi="Arial" w:cs="Arial"/>
        </w:rPr>
      </w:pPr>
    </w:p>
    <w:p w:rsidR="00B05704" w:rsidRPr="00B05704" w:rsidRDefault="00B05704" w:rsidP="00B05704">
      <w:pPr>
        <w:rPr>
          <w:rFonts w:ascii="Arial" w:hAnsi="Arial" w:cs="Arial"/>
        </w:rPr>
      </w:pPr>
    </w:p>
    <w:p w:rsidR="00B05704" w:rsidRPr="00B05704" w:rsidRDefault="00B05704" w:rsidP="00B05704">
      <w:pPr>
        <w:rPr>
          <w:rFonts w:ascii="Arial" w:hAnsi="Arial" w:cs="Arial"/>
        </w:rPr>
      </w:pPr>
    </w:p>
    <w:p w:rsidR="00B05704" w:rsidRPr="00B05704" w:rsidRDefault="00B05704" w:rsidP="00B05704">
      <w:pPr>
        <w:rPr>
          <w:rFonts w:ascii="Arial" w:hAnsi="Arial" w:cs="Arial"/>
        </w:rPr>
      </w:pPr>
    </w:p>
    <w:p w:rsidR="00B05704" w:rsidRPr="00B05704" w:rsidRDefault="00B05704" w:rsidP="00B05704">
      <w:pPr>
        <w:rPr>
          <w:rFonts w:ascii="Arial" w:hAnsi="Arial" w:cs="Arial"/>
        </w:rPr>
      </w:pPr>
    </w:p>
    <w:p w:rsidR="00B05704" w:rsidRPr="00B05704" w:rsidRDefault="00B05704" w:rsidP="00B05704">
      <w:pPr>
        <w:rPr>
          <w:rFonts w:ascii="Arial" w:hAnsi="Arial" w:cs="Arial"/>
        </w:rPr>
      </w:pPr>
    </w:p>
    <w:p w:rsidR="00B05704" w:rsidRPr="00B05704" w:rsidRDefault="00B05704" w:rsidP="00B05704">
      <w:pPr>
        <w:rPr>
          <w:rFonts w:ascii="Arial" w:hAnsi="Arial" w:cs="Arial"/>
        </w:rPr>
      </w:pPr>
    </w:p>
    <w:p w:rsidR="00B05704" w:rsidRPr="00B05704" w:rsidRDefault="00B05704" w:rsidP="00B05704">
      <w:pPr>
        <w:rPr>
          <w:rFonts w:ascii="Arial" w:hAnsi="Arial" w:cs="Arial"/>
        </w:rPr>
      </w:pPr>
    </w:p>
    <w:p w:rsidR="00B05704" w:rsidRPr="00B05704" w:rsidRDefault="00B05704" w:rsidP="00B05704">
      <w:pPr>
        <w:rPr>
          <w:rFonts w:ascii="Arial" w:hAnsi="Arial" w:cs="Arial"/>
        </w:rPr>
      </w:pPr>
    </w:p>
    <w:p w:rsidR="00B05704" w:rsidRPr="00B05704" w:rsidRDefault="00B05704" w:rsidP="00B05704">
      <w:pPr>
        <w:rPr>
          <w:rFonts w:ascii="Arial" w:hAnsi="Arial" w:cs="Arial"/>
        </w:rPr>
      </w:pPr>
    </w:p>
    <w:p w:rsidR="00B05704" w:rsidRPr="00B05704" w:rsidRDefault="00B05704" w:rsidP="00B05704">
      <w:pPr>
        <w:rPr>
          <w:rFonts w:ascii="Arial" w:hAnsi="Arial" w:cs="Arial"/>
        </w:rPr>
      </w:pPr>
    </w:p>
    <w:p w:rsidR="00B05704" w:rsidRPr="00B05704" w:rsidRDefault="00B05704" w:rsidP="00B05704">
      <w:pPr>
        <w:rPr>
          <w:rFonts w:ascii="Arial" w:hAnsi="Arial" w:cs="Arial"/>
        </w:rPr>
      </w:pPr>
    </w:p>
    <w:p w:rsidR="00B05704" w:rsidRPr="00B05704" w:rsidRDefault="00B05704" w:rsidP="00B05704">
      <w:pPr>
        <w:rPr>
          <w:rFonts w:ascii="Arial" w:hAnsi="Arial" w:cs="Arial"/>
        </w:rPr>
      </w:pPr>
    </w:p>
    <w:p w:rsidR="00B05704" w:rsidRPr="00B05704" w:rsidRDefault="00B05704" w:rsidP="00B05704">
      <w:pPr>
        <w:rPr>
          <w:rFonts w:ascii="Arial" w:hAnsi="Arial" w:cs="Arial"/>
        </w:rPr>
      </w:pPr>
    </w:p>
    <w:p w:rsidR="00B05704" w:rsidRPr="00B05704" w:rsidRDefault="00B05704" w:rsidP="00B05704">
      <w:pPr>
        <w:rPr>
          <w:rFonts w:ascii="Arial" w:hAnsi="Arial" w:cs="Arial"/>
        </w:rPr>
      </w:pPr>
    </w:p>
    <w:p w:rsidR="00B05704" w:rsidRPr="00B05704" w:rsidRDefault="00B05704" w:rsidP="00B05704">
      <w:pPr>
        <w:rPr>
          <w:rFonts w:ascii="Arial" w:hAnsi="Arial" w:cs="Arial"/>
        </w:rPr>
      </w:pPr>
    </w:p>
    <w:p w:rsidR="00B05704" w:rsidRPr="00B05704" w:rsidRDefault="00B05704" w:rsidP="00B05704">
      <w:pPr>
        <w:rPr>
          <w:rFonts w:ascii="Arial" w:hAnsi="Arial" w:cs="Arial"/>
        </w:rPr>
      </w:pPr>
    </w:p>
    <w:p w:rsidR="00B05704" w:rsidRPr="00B05704" w:rsidRDefault="00B05704" w:rsidP="00B05704">
      <w:pPr>
        <w:rPr>
          <w:rFonts w:ascii="Arial" w:hAnsi="Arial" w:cs="Arial"/>
        </w:rPr>
      </w:pPr>
    </w:p>
    <w:p w:rsidR="00B05704" w:rsidRPr="00B05704" w:rsidRDefault="00B05704" w:rsidP="00B05704">
      <w:pPr>
        <w:rPr>
          <w:rFonts w:ascii="Arial" w:hAnsi="Arial" w:cs="Arial"/>
        </w:rPr>
      </w:pPr>
    </w:p>
    <w:p w:rsidR="00B05704" w:rsidRPr="00B05704" w:rsidRDefault="00B05704" w:rsidP="00B05704">
      <w:pPr>
        <w:rPr>
          <w:rFonts w:ascii="Arial" w:hAnsi="Arial" w:cs="Arial"/>
        </w:rPr>
      </w:pPr>
    </w:p>
    <w:p w:rsidR="00B05704" w:rsidRPr="00B05704" w:rsidRDefault="00B05704" w:rsidP="00B05704">
      <w:pPr>
        <w:rPr>
          <w:rFonts w:ascii="Arial" w:hAnsi="Arial" w:cs="Arial"/>
        </w:rPr>
      </w:pPr>
    </w:p>
    <w:p w:rsidR="00B05704" w:rsidRPr="00B05704" w:rsidRDefault="00B05704" w:rsidP="00B05704">
      <w:pPr>
        <w:rPr>
          <w:rFonts w:ascii="Arial" w:hAnsi="Arial" w:cs="Arial"/>
        </w:rPr>
      </w:pPr>
    </w:p>
    <w:p w:rsidR="00B05704" w:rsidRPr="00B05704" w:rsidRDefault="00B05704" w:rsidP="00B05704">
      <w:pPr>
        <w:pStyle w:val="Heading1"/>
        <w:rPr>
          <w:rFonts w:ascii="Arial" w:hAnsi="Arial" w:cs="Arial"/>
          <w:color w:val="auto"/>
          <w:u w:val="single"/>
        </w:rPr>
      </w:pPr>
      <w:bookmarkStart w:id="1" w:name="_Toc498290937"/>
      <w:r w:rsidRPr="00B05704">
        <w:rPr>
          <w:rFonts w:ascii="Arial" w:hAnsi="Arial" w:cs="Arial"/>
          <w:color w:val="auto"/>
          <w:u w:val="single"/>
        </w:rPr>
        <w:lastRenderedPageBreak/>
        <w:t>Introduction</w:t>
      </w:r>
      <w:bookmarkEnd w:id="1"/>
    </w:p>
    <w:p w:rsidR="00B05704" w:rsidRDefault="00B05704" w:rsidP="00B05704">
      <w:pPr>
        <w:rPr>
          <w:rFonts w:ascii="Arial" w:hAnsi="Arial" w:cs="Arial"/>
        </w:rPr>
      </w:pPr>
    </w:p>
    <w:p w:rsidR="00321716" w:rsidRDefault="00082202" w:rsidP="00267603">
      <w:pPr>
        <w:spacing w:line="360" w:lineRule="auto"/>
        <w:jc w:val="both"/>
        <w:rPr>
          <w:rFonts w:ascii="Arial" w:hAnsi="Arial" w:cs="Arial"/>
          <w:sz w:val="24"/>
          <w:szCs w:val="24"/>
        </w:rPr>
      </w:pPr>
      <w:r>
        <w:rPr>
          <w:rFonts w:ascii="Arial" w:hAnsi="Arial" w:cs="Arial"/>
          <w:sz w:val="24"/>
          <w:szCs w:val="24"/>
        </w:rPr>
        <w:t>The aim of this assignment is to attend and review an event. The review of an event that will be produced will be done so through observational research. The review of the event will be thorough and potentially pr</w:t>
      </w:r>
      <w:r w:rsidR="00320D97">
        <w:rPr>
          <w:rFonts w:ascii="Arial" w:hAnsi="Arial" w:cs="Arial"/>
          <w:sz w:val="24"/>
          <w:szCs w:val="24"/>
        </w:rPr>
        <w:t xml:space="preserve">esented to the management team. The </w:t>
      </w:r>
      <w:r>
        <w:rPr>
          <w:rFonts w:ascii="Arial" w:hAnsi="Arial" w:cs="Arial"/>
          <w:sz w:val="24"/>
          <w:szCs w:val="24"/>
        </w:rPr>
        <w:t xml:space="preserve">review will take into consideration and discuss the event satisfaction criteria </w:t>
      </w:r>
      <w:r w:rsidR="00320D97">
        <w:rPr>
          <w:rFonts w:ascii="Arial" w:hAnsi="Arial" w:cs="Arial"/>
          <w:sz w:val="24"/>
          <w:szCs w:val="24"/>
        </w:rPr>
        <w:t xml:space="preserve">discussing </w:t>
      </w:r>
      <w:r>
        <w:rPr>
          <w:rFonts w:ascii="Arial" w:hAnsi="Arial" w:cs="Arial"/>
          <w:sz w:val="24"/>
          <w:szCs w:val="24"/>
        </w:rPr>
        <w:t>wh</w:t>
      </w:r>
      <w:r w:rsidR="00705B69">
        <w:rPr>
          <w:rFonts w:ascii="Arial" w:hAnsi="Arial" w:cs="Arial"/>
          <w:sz w:val="24"/>
          <w:szCs w:val="24"/>
        </w:rPr>
        <w:t xml:space="preserve">at was good or bad in the event, </w:t>
      </w:r>
      <w:r>
        <w:rPr>
          <w:rFonts w:ascii="Arial" w:hAnsi="Arial" w:cs="Arial"/>
          <w:sz w:val="24"/>
          <w:szCs w:val="24"/>
        </w:rPr>
        <w:t xml:space="preserve">what was available in the event, what was not available or what should have been available. </w:t>
      </w:r>
    </w:p>
    <w:p w:rsidR="00082202" w:rsidRDefault="00CC21A4" w:rsidP="00267603">
      <w:pPr>
        <w:spacing w:line="360" w:lineRule="auto"/>
        <w:jc w:val="both"/>
        <w:rPr>
          <w:rFonts w:ascii="Arial" w:hAnsi="Arial" w:cs="Arial"/>
          <w:sz w:val="24"/>
          <w:szCs w:val="24"/>
        </w:rPr>
      </w:pPr>
      <w:r>
        <w:rPr>
          <w:rFonts w:ascii="Arial" w:hAnsi="Arial" w:cs="Arial"/>
          <w:sz w:val="24"/>
          <w:szCs w:val="24"/>
        </w:rPr>
        <w:t xml:space="preserve">The definition of an event taken from </w:t>
      </w:r>
      <w:proofErr w:type="spellStart"/>
      <w:r>
        <w:rPr>
          <w:rFonts w:ascii="Arial" w:hAnsi="Arial" w:cs="Arial"/>
          <w:sz w:val="24"/>
          <w:szCs w:val="24"/>
        </w:rPr>
        <w:t>Fenich</w:t>
      </w:r>
      <w:proofErr w:type="spellEnd"/>
      <w:r>
        <w:rPr>
          <w:rFonts w:ascii="Arial" w:hAnsi="Arial" w:cs="Arial"/>
          <w:sz w:val="24"/>
          <w:szCs w:val="24"/>
        </w:rPr>
        <w:t xml:space="preserve">, </w:t>
      </w:r>
      <w:r w:rsidR="00741B9B">
        <w:rPr>
          <w:rFonts w:ascii="Arial" w:hAnsi="Arial" w:cs="Arial"/>
          <w:sz w:val="24"/>
          <w:szCs w:val="24"/>
        </w:rPr>
        <w:t>G</w:t>
      </w:r>
      <w:r>
        <w:rPr>
          <w:rFonts w:ascii="Arial" w:hAnsi="Arial" w:cs="Arial"/>
          <w:sz w:val="24"/>
          <w:szCs w:val="24"/>
        </w:rPr>
        <w:t xml:space="preserve"> (2014) </w:t>
      </w:r>
      <w:r w:rsidRPr="00705B69">
        <w:rPr>
          <w:rFonts w:ascii="Arial" w:hAnsi="Arial" w:cs="Arial"/>
          <w:i/>
          <w:sz w:val="24"/>
          <w:szCs w:val="24"/>
        </w:rPr>
        <w:t>“An organized occasion such as a meeting, convention, exhibition, special event, gala dinner, etc. An event is often composed of several different yet related FUNCTIONS”.</w:t>
      </w:r>
      <w:r>
        <w:rPr>
          <w:rFonts w:ascii="Arial" w:hAnsi="Arial" w:cs="Arial"/>
          <w:sz w:val="24"/>
          <w:szCs w:val="24"/>
        </w:rPr>
        <w:t xml:space="preserve"> E</w:t>
      </w:r>
      <w:r w:rsidR="004D563D">
        <w:rPr>
          <w:rFonts w:ascii="Arial" w:hAnsi="Arial" w:cs="Arial"/>
          <w:sz w:val="24"/>
          <w:szCs w:val="24"/>
        </w:rPr>
        <w:t>vents today are an important part to our culture and are bigger than they have ever been before with</w:t>
      </w:r>
      <w:r w:rsidR="001547CE">
        <w:rPr>
          <w:rFonts w:ascii="Arial" w:hAnsi="Arial" w:cs="Arial"/>
          <w:sz w:val="24"/>
          <w:szCs w:val="24"/>
        </w:rPr>
        <w:t xml:space="preserve"> so many events going on annually </w:t>
      </w:r>
      <w:r w:rsidR="0053155E">
        <w:rPr>
          <w:rFonts w:ascii="Arial" w:hAnsi="Arial" w:cs="Arial"/>
          <w:sz w:val="24"/>
          <w:szCs w:val="24"/>
        </w:rPr>
        <w:t>the events industry in the UK according to HBAA</w:t>
      </w:r>
      <w:r w:rsidR="0050317A">
        <w:rPr>
          <w:rFonts w:ascii="Arial" w:hAnsi="Arial" w:cs="Arial"/>
          <w:sz w:val="24"/>
          <w:szCs w:val="24"/>
        </w:rPr>
        <w:t xml:space="preserve"> (2014)</w:t>
      </w:r>
      <w:r w:rsidR="0053155E">
        <w:rPr>
          <w:rFonts w:ascii="Arial" w:hAnsi="Arial" w:cs="Arial"/>
          <w:sz w:val="24"/>
          <w:szCs w:val="24"/>
        </w:rPr>
        <w:t xml:space="preserve"> is worth £39.1 billion. </w:t>
      </w:r>
      <w:r w:rsidR="00741B9B">
        <w:rPr>
          <w:rFonts w:ascii="Arial" w:hAnsi="Arial" w:cs="Arial"/>
          <w:sz w:val="24"/>
          <w:szCs w:val="24"/>
        </w:rPr>
        <w:t xml:space="preserve">An </w:t>
      </w:r>
      <w:r w:rsidR="00267603">
        <w:rPr>
          <w:rFonts w:ascii="Arial" w:hAnsi="Arial" w:cs="Arial"/>
          <w:sz w:val="24"/>
          <w:szCs w:val="24"/>
        </w:rPr>
        <w:t>event</w:t>
      </w:r>
      <w:r w:rsidR="00082202">
        <w:rPr>
          <w:rFonts w:ascii="Arial" w:hAnsi="Arial" w:cs="Arial"/>
          <w:sz w:val="24"/>
          <w:szCs w:val="24"/>
        </w:rPr>
        <w:t xml:space="preserve"> </w:t>
      </w:r>
      <w:r w:rsidR="00267603">
        <w:rPr>
          <w:rFonts w:ascii="Arial" w:hAnsi="Arial" w:cs="Arial"/>
          <w:sz w:val="24"/>
          <w:szCs w:val="24"/>
        </w:rPr>
        <w:t>can be big or small, there is a wide variety of types of eve</w:t>
      </w:r>
      <w:r w:rsidR="006A600E">
        <w:rPr>
          <w:rFonts w:ascii="Arial" w:hAnsi="Arial" w:cs="Arial"/>
          <w:sz w:val="24"/>
          <w:szCs w:val="24"/>
        </w:rPr>
        <w:t xml:space="preserve">nts </w:t>
      </w:r>
      <w:r w:rsidR="00705B69">
        <w:rPr>
          <w:rFonts w:ascii="Arial" w:hAnsi="Arial" w:cs="Arial"/>
          <w:sz w:val="24"/>
          <w:szCs w:val="24"/>
        </w:rPr>
        <w:t xml:space="preserve">these </w:t>
      </w:r>
      <w:r w:rsidR="006A600E">
        <w:rPr>
          <w:rFonts w:ascii="Arial" w:hAnsi="Arial" w:cs="Arial"/>
          <w:sz w:val="24"/>
          <w:szCs w:val="24"/>
        </w:rPr>
        <w:t xml:space="preserve">can be categorised into the following, leisure events (leisure, sport, recreation), cultural events (ceremonial, sacred, heritage, art, folklore), organizational events (commercial, political, charitable, sales) and personal events (weddings, birthdays, anniversaries). </w:t>
      </w:r>
      <w:r w:rsidR="00267603">
        <w:rPr>
          <w:rFonts w:ascii="Arial" w:hAnsi="Arial" w:cs="Arial"/>
          <w:sz w:val="24"/>
          <w:szCs w:val="24"/>
        </w:rPr>
        <w:t xml:space="preserve">Each type of event listed above are all different and are aimed at different individuals and are smaller and bigger for a purpose.  </w:t>
      </w:r>
      <w:r w:rsidR="003C4571">
        <w:rPr>
          <w:rFonts w:ascii="Arial" w:hAnsi="Arial" w:cs="Arial"/>
          <w:sz w:val="24"/>
          <w:szCs w:val="24"/>
        </w:rPr>
        <w:t>The event that will be reviewed in this assignment will be Fireworks Display 2017 which was held on the 5</w:t>
      </w:r>
      <w:r w:rsidR="003C4571" w:rsidRPr="003C4571">
        <w:rPr>
          <w:rFonts w:ascii="Arial" w:hAnsi="Arial" w:cs="Arial"/>
          <w:sz w:val="24"/>
          <w:szCs w:val="24"/>
          <w:vertAlign w:val="superscript"/>
        </w:rPr>
        <w:t>th</w:t>
      </w:r>
      <w:r w:rsidR="003C4571">
        <w:rPr>
          <w:rFonts w:ascii="Arial" w:hAnsi="Arial" w:cs="Arial"/>
          <w:sz w:val="24"/>
          <w:szCs w:val="24"/>
        </w:rPr>
        <w:t xml:space="preserve"> of November in the town of </w:t>
      </w:r>
      <w:proofErr w:type="gramStart"/>
      <w:r w:rsidR="003C4571">
        <w:rPr>
          <w:rFonts w:ascii="Arial" w:hAnsi="Arial" w:cs="Arial"/>
          <w:sz w:val="24"/>
          <w:szCs w:val="24"/>
        </w:rPr>
        <w:t>Neath</w:t>
      </w:r>
      <w:proofErr w:type="gramEnd"/>
      <w:r w:rsidR="003C4571">
        <w:rPr>
          <w:rFonts w:ascii="Arial" w:hAnsi="Arial" w:cs="Arial"/>
          <w:sz w:val="24"/>
          <w:szCs w:val="24"/>
        </w:rPr>
        <w:t>.</w:t>
      </w:r>
    </w:p>
    <w:p w:rsidR="009720B7" w:rsidRDefault="009720B7" w:rsidP="00267603">
      <w:pPr>
        <w:spacing w:line="360" w:lineRule="auto"/>
        <w:jc w:val="both"/>
        <w:rPr>
          <w:rFonts w:ascii="Arial" w:hAnsi="Arial" w:cs="Arial"/>
          <w:sz w:val="24"/>
          <w:szCs w:val="24"/>
        </w:rPr>
      </w:pPr>
    </w:p>
    <w:p w:rsidR="009720B7" w:rsidRDefault="009720B7" w:rsidP="00267603">
      <w:pPr>
        <w:spacing w:line="360" w:lineRule="auto"/>
        <w:jc w:val="both"/>
        <w:rPr>
          <w:rFonts w:ascii="Arial" w:hAnsi="Arial" w:cs="Arial"/>
          <w:sz w:val="24"/>
          <w:szCs w:val="24"/>
        </w:rPr>
      </w:pPr>
    </w:p>
    <w:p w:rsidR="009720B7" w:rsidRDefault="009720B7" w:rsidP="00267603">
      <w:pPr>
        <w:spacing w:line="360" w:lineRule="auto"/>
        <w:jc w:val="both"/>
        <w:rPr>
          <w:rFonts w:ascii="Arial" w:hAnsi="Arial" w:cs="Arial"/>
          <w:sz w:val="24"/>
          <w:szCs w:val="24"/>
        </w:rPr>
      </w:pPr>
    </w:p>
    <w:p w:rsidR="009720B7" w:rsidRDefault="009720B7" w:rsidP="00267603">
      <w:pPr>
        <w:spacing w:line="360" w:lineRule="auto"/>
        <w:jc w:val="both"/>
        <w:rPr>
          <w:rFonts w:ascii="Arial" w:hAnsi="Arial" w:cs="Arial"/>
          <w:sz w:val="24"/>
          <w:szCs w:val="24"/>
        </w:rPr>
      </w:pPr>
    </w:p>
    <w:p w:rsidR="009720B7" w:rsidRDefault="009720B7" w:rsidP="00267603">
      <w:pPr>
        <w:spacing w:line="360" w:lineRule="auto"/>
        <w:jc w:val="both"/>
        <w:rPr>
          <w:rFonts w:ascii="Arial" w:hAnsi="Arial" w:cs="Arial"/>
          <w:sz w:val="24"/>
          <w:szCs w:val="24"/>
        </w:rPr>
      </w:pPr>
    </w:p>
    <w:p w:rsidR="009720B7" w:rsidRDefault="009720B7" w:rsidP="00267603">
      <w:pPr>
        <w:spacing w:line="360" w:lineRule="auto"/>
        <w:jc w:val="both"/>
        <w:rPr>
          <w:rFonts w:ascii="Arial" w:hAnsi="Arial" w:cs="Arial"/>
          <w:sz w:val="24"/>
          <w:szCs w:val="24"/>
        </w:rPr>
      </w:pPr>
    </w:p>
    <w:p w:rsidR="009720B7" w:rsidRDefault="009720B7" w:rsidP="00267603">
      <w:pPr>
        <w:spacing w:line="360" w:lineRule="auto"/>
        <w:jc w:val="both"/>
        <w:rPr>
          <w:rFonts w:ascii="Arial" w:hAnsi="Arial" w:cs="Arial"/>
          <w:sz w:val="24"/>
          <w:szCs w:val="24"/>
        </w:rPr>
      </w:pPr>
    </w:p>
    <w:p w:rsidR="009720B7" w:rsidRDefault="009720B7" w:rsidP="00267603">
      <w:pPr>
        <w:spacing w:line="360" w:lineRule="auto"/>
        <w:jc w:val="both"/>
        <w:rPr>
          <w:rFonts w:ascii="Arial" w:hAnsi="Arial" w:cs="Arial"/>
          <w:sz w:val="24"/>
          <w:szCs w:val="24"/>
        </w:rPr>
      </w:pPr>
    </w:p>
    <w:p w:rsidR="009720B7" w:rsidRPr="00D57D23" w:rsidRDefault="009720B7" w:rsidP="009720B7">
      <w:pPr>
        <w:pStyle w:val="Heading1"/>
        <w:rPr>
          <w:rFonts w:ascii="Arial" w:hAnsi="Arial" w:cs="Arial"/>
          <w:color w:val="auto"/>
          <w:u w:val="single"/>
        </w:rPr>
      </w:pPr>
      <w:bookmarkStart w:id="2" w:name="_Toc498290938"/>
      <w:r w:rsidRPr="00D57D23">
        <w:rPr>
          <w:rFonts w:ascii="Arial" w:hAnsi="Arial" w:cs="Arial"/>
          <w:color w:val="auto"/>
          <w:u w:val="single"/>
        </w:rPr>
        <w:lastRenderedPageBreak/>
        <w:t>Fireworks Display 2017</w:t>
      </w:r>
      <w:bookmarkEnd w:id="2"/>
    </w:p>
    <w:p w:rsidR="009720B7" w:rsidRPr="00D57D23" w:rsidRDefault="009720B7" w:rsidP="009720B7">
      <w:pPr>
        <w:rPr>
          <w:rFonts w:ascii="Arial" w:hAnsi="Arial" w:cs="Arial"/>
        </w:rPr>
      </w:pPr>
    </w:p>
    <w:p w:rsidR="00196542" w:rsidRDefault="009720B7" w:rsidP="00901B88">
      <w:pPr>
        <w:spacing w:line="360" w:lineRule="auto"/>
        <w:jc w:val="both"/>
        <w:rPr>
          <w:rFonts w:ascii="Arial" w:hAnsi="Arial" w:cs="Arial"/>
          <w:sz w:val="24"/>
          <w:szCs w:val="24"/>
        </w:rPr>
      </w:pPr>
      <w:r w:rsidRPr="00BA6654">
        <w:rPr>
          <w:rFonts w:ascii="Arial" w:hAnsi="Arial" w:cs="Arial"/>
          <w:sz w:val="24"/>
          <w:szCs w:val="24"/>
        </w:rPr>
        <w:t xml:space="preserve">Fireworks Display 2017 </w:t>
      </w:r>
      <w:r w:rsidR="00D57D23" w:rsidRPr="00BA6654">
        <w:rPr>
          <w:rFonts w:ascii="Arial" w:hAnsi="Arial" w:cs="Arial"/>
          <w:sz w:val="24"/>
          <w:szCs w:val="24"/>
        </w:rPr>
        <w:t xml:space="preserve">is </w:t>
      </w:r>
      <w:r w:rsidRPr="00BA6654">
        <w:rPr>
          <w:rFonts w:ascii="Arial" w:hAnsi="Arial" w:cs="Arial"/>
          <w:sz w:val="24"/>
          <w:szCs w:val="24"/>
        </w:rPr>
        <w:t xml:space="preserve">a bonfire event that was held in the town of </w:t>
      </w:r>
      <w:proofErr w:type="gramStart"/>
      <w:r w:rsidRPr="00BA6654">
        <w:rPr>
          <w:rFonts w:ascii="Arial" w:hAnsi="Arial" w:cs="Arial"/>
          <w:sz w:val="24"/>
          <w:szCs w:val="24"/>
        </w:rPr>
        <w:t>Neath</w:t>
      </w:r>
      <w:proofErr w:type="gramEnd"/>
      <w:r w:rsidRPr="00BA6654">
        <w:rPr>
          <w:rFonts w:ascii="Arial" w:hAnsi="Arial" w:cs="Arial"/>
          <w:sz w:val="24"/>
          <w:szCs w:val="24"/>
        </w:rPr>
        <w:t xml:space="preserve"> on the 5</w:t>
      </w:r>
      <w:r w:rsidRPr="00BA6654">
        <w:rPr>
          <w:rFonts w:ascii="Arial" w:hAnsi="Arial" w:cs="Arial"/>
          <w:sz w:val="24"/>
          <w:szCs w:val="24"/>
          <w:vertAlign w:val="superscript"/>
        </w:rPr>
        <w:t>th</w:t>
      </w:r>
      <w:r w:rsidR="005F13E1">
        <w:rPr>
          <w:rFonts w:ascii="Arial" w:hAnsi="Arial" w:cs="Arial"/>
          <w:sz w:val="24"/>
          <w:szCs w:val="24"/>
        </w:rPr>
        <w:t xml:space="preserve"> of November 2017. T</w:t>
      </w:r>
      <w:r w:rsidRPr="00BA6654">
        <w:rPr>
          <w:rFonts w:ascii="Arial" w:hAnsi="Arial" w:cs="Arial"/>
          <w:sz w:val="24"/>
          <w:szCs w:val="24"/>
        </w:rPr>
        <w:t xml:space="preserve">he event is an annual event that </w:t>
      </w:r>
      <w:r w:rsidR="0064336D" w:rsidRPr="00BA6654">
        <w:rPr>
          <w:rFonts w:ascii="Arial" w:hAnsi="Arial" w:cs="Arial"/>
          <w:sz w:val="24"/>
          <w:szCs w:val="24"/>
        </w:rPr>
        <w:t>takes place on the 5</w:t>
      </w:r>
      <w:r w:rsidR="0064336D" w:rsidRPr="00BA6654">
        <w:rPr>
          <w:rFonts w:ascii="Arial" w:hAnsi="Arial" w:cs="Arial"/>
          <w:sz w:val="24"/>
          <w:szCs w:val="24"/>
          <w:vertAlign w:val="superscript"/>
        </w:rPr>
        <w:t>th</w:t>
      </w:r>
      <w:r w:rsidR="0064336D" w:rsidRPr="00BA6654">
        <w:rPr>
          <w:rFonts w:ascii="Arial" w:hAnsi="Arial" w:cs="Arial"/>
          <w:sz w:val="24"/>
          <w:szCs w:val="24"/>
        </w:rPr>
        <w:t xml:space="preserve"> of November every year and the people of Neath Port Talbot </w:t>
      </w:r>
      <w:r w:rsidR="00D57D23" w:rsidRPr="00BA6654">
        <w:rPr>
          <w:rFonts w:ascii="Arial" w:hAnsi="Arial" w:cs="Arial"/>
          <w:sz w:val="24"/>
          <w:szCs w:val="24"/>
        </w:rPr>
        <w:t xml:space="preserve">are </w:t>
      </w:r>
      <w:r w:rsidR="0064336D" w:rsidRPr="00BA6654">
        <w:rPr>
          <w:rFonts w:ascii="Arial" w:hAnsi="Arial" w:cs="Arial"/>
          <w:sz w:val="24"/>
          <w:szCs w:val="24"/>
        </w:rPr>
        <w:t xml:space="preserve">all </w:t>
      </w:r>
      <w:r w:rsidR="00D57D23" w:rsidRPr="00BA6654">
        <w:rPr>
          <w:rFonts w:ascii="Arial" w:hAnsi="Arial" w:cs="Arial"/>
          <w:sz w:val="24"/>
          <w:szCs w:val="24"/>
        </w:rPr>
        <w:t xml:space="preserve">welcome to </w:t>
      </w:r>
      <w:r w:rsidR="0064336D" w:rsidRPr="00BA6654">
        <w:rPr>
          <w:rFonts w:ascii="Arial" w:hAnsi="Arial" w:cs="Arial"/>
          <w:sz w:val="24"/>
          <w:szCs w:val="24"/>
        </w:rPr>
        <w:t xml:space="preserve">come </w:t>
      </w:r>
      <w:r w:rsidR="00D57D23" w:rsidRPr="00BA6654">
        <w:rPr>
          <w:rFonts w:ascii="Arial" w:hAnsi="Arial" w:cs="Arial"/>
          <w:sz w:val="24"/>
          <w:szCs w:val="24"/>
        </w:rPr>
        <w:t xml:space="preserve">and </w:t>
      </w:r>
      <w:r w:rsidR="0064336D" w:rsidRPr="00BA6654">
        <w:rPr>
          <w:rFonts w:ascii="Arial" w:hAnsi="Arial" w:cs="Arial"/>
          <w:sz w:val="24"/>
          <w:szCs w:val="24"/>
        </w:rPr>
        <w:t>enjoy an evening of fireworks and other entertainment performances.</w:t>
      </w:r>
      <w:r w:rsidR="00196542">
        <w:rPr>
          <w:rFonts w:ascii="Arial" w:hAnsi="Arial" w:cs="Arial"/>
          <w:sz w:val="24"/>
          <w:szCs w:val="24"/>
        </w:rPr>
        <w:t xml:space="preserve"> The Fireworks Display 2017 is a leisure event and the typical consumers at this event are families with young children. </w:t>
      </w:r>
    </w:p>
    <w:p w:rsidR="00321716" w:rsidRDefault="0086494E" w:rsidP="00901B88">
      <w:pPr>
        <w:spacing w:line="360" w:lineRule="auto"/>
        <w:jc w:val="both"/>
        <w:rPr>
          <w:rFonts w:ascii="Arial" w:hAnsi="Arial" w:cs="Arial"/>
          <w:sz w:val="24"/>
          <w:szCs w:val="24"/>
        </w:rPr>
      </w:pPr>
      <w:proofErr w:type="spellStart"/>
      <w:r>
        <w:rPr>
          <w:rFonts w:ascii="Arial" w:hAnsi="Arial" w:cs="Arial"/>
          <w:sz w:val="24"/>
          <w:szCs w:val="24"/>
        </w:rPr>
        <w:t>Chaturvedi</w:t>
      </w:r>
      <w:proofErr w:type="spellEnd"/>
      <w:r>
        <w:rPr>
          <w:rFonts w:ascii="Arial" w:hAnsi="Arial" w:cs="Arial"/>
          <w:sz w:val="24"/>
          <w:szCs w:val="24"/>
        </w:rPr>
        <w:t xml:space="preserve">, A. (2009) refers to the venue for any event is of most importance </w:t>
      </w:r>
      <w:r w:rsidRPr="00196542">
        <w:rPr>
          <w:rFonts w:ascii="Arial" w:hAnsi="Arial" w:cs="Arial"/>
          <w:i/>
          <w:sz w:val="24"/>
          <w:szCs w:val="24"/>
        </w:rPr>
        <w:t>“The venue for the event is of prime importance. Selection: This is probably the single most important aspect of planning an event or seminar.”</w:t>
      </w:r>
      <w:r w:rsidR="009720B7" w:rsidRPr="00196542">
        <w:rPr>
          <w:rFonts w:ascii="Arial" w:hAnsi="Arial" w:cs="Arial"/>
          <w:i/>
          <w:sz w:val="24"/>
          <w:szCs w:val="24"/>
        </w:rPr>
        <w:t xml:space="preserve"> </w:t>
      </w:r>
      <w:r w:rsidR="009720B7" w:rsidRPr="00BA6654">
        <w:rPr>
          <w:rFonts w:ascii="Arial" w:hAnsi="Arial" w:cs="Arial"/>
          <w:sz w:val="24"/>
          <w:szCs w:val="24"/>
        </w:rPr>
        <w:t xml:space="preserve">The venue </w:t>
      </w:r>
      <w:r w:rsidR="005A3645">
        <w:rPr>
          <w:rFonts w:ascii="Arial" w:hAnsi="Arial" w:cs="Arial"/>
          <w:sz w:val="24"/>
          <w:szCs w:val="24"/>
        </w:rPr>
        <w:t>wher</w:t>
      </w:r>
      <w:r w:rsidR="002422DE">
        <w:rPr>
          <w:rFonts w:ascii="Arial" w:hAnsi="Arial" w:cs="Arial"/>
          <w:sz w:val="24"/>
          <w:szCs w:val="24"/>
        </w:rPr>
        <w:t xml:space="preserve">e the event took place was the </w:t>
      </w:r>
      <w:proofErr w:type="spellStart"/>
      <w:r w:rsidR="002422DE">
        <w:rPr>
          <w:rFonts w:ascii="Arial" w:hAnsi="Arial" w:cs="Arial"/>
          <w:sz w:val="24"/>
          <w:szCs w:val="24"/>
        </w:rPr>
        <w:t>g</w:t>
      </w:r>
      <w:r w:rsidR="009720B7" w:rsidRPr="00BA6654">
        <w:rPr>
          <w:rFonts w:ascii="Arial" w:hAnsi="Arial" w:cs="Arial"/>
          <w:sz w:val="24"/>
          <w:szCs w:val="24"/>
        </w:rPr>
        <w:t>noll</w:t>
      </w:r>
      <w:proofErr w:type="spellEnd"/>
      <w:r w:rsidR="005A3645">
        <w:rPr>
          <w:rFonts w:ascii="Arial" w:hAnsi="Arial" w:cs="Arial"/>
          <w:sz w:val="24"/>
          <w:szCs w:val="24"/>
        </w:rPr>
        <w:t xml:space="preserve"> g</w:t>
      </w:r>
      <w:r w:rsidR="009720B7" w:rsidRPr="00BA6654">
        <w:rPr>
          <w:rFonts w:ascii="Arial" w:hAnsi="Arial" w:cs="Arial"/>
          <w:sz w:val="24"/>
          <w:szCs w:val="24"/>
        </w:rPr>
        <w:t>round rugby pitch</w:t>
      </w:r>
      <w:r w:rsidR="00EF3D4A">
        <w:rPr>
          <w:rFonts w:ascii="Arial" w:hAnsi="Arial" w:cs="Arial"/>
          <w:sz w:val="24"/>
          <w:szCs w:val="24"/>
        </w:rPr>
        <w:t>, this venue was good as it was a big rugby pitch with a lot of room for attendees to move around, as this was an outdoor event the venue was outdoors but there was sheltered areas within the venue too</w:t>
      </w:r>
      <w:r w:rsidR="009720B7" w:rsidRPr="00BA6654">
        <w:rPr>
          <w:rFonts w:ascii="Arial" w:hAnsi="Arial" w:cs="Arial"/>
          <w:sz w:val="24"/>
          <w:szCs w:val="24"/>
        </w:rPr>
        <w:t xml:space="preserve">. The gates to the event opened at 4:15pm </w:t>
      </w:r>
      <w:r w:rsidR="00930DE6">
        <w:rPr>
          <w:rFonts w:ascii="Arial" w:hAnsi="Arial" w:cs="Arial"/>
          <w:sz w:val="24"/>
          <w:szCs w:val="24"/>
        </w:rPr>
        <w:t xml:space="preserve">and </w:t>
      </w:r>
      <w:r w:rsidR="009720B7" w:rsidRPr="00BA6654">
        <w:rPr>
          <w:rFonts w:ascii="Arial" w:hAnsi="Arial" w:cs="Arial"/>
          <w:sz w:val="24"/>
          <w:szCs w:val="24"/>
        </w:rPr>
        <w:t xml:space="preserve">small entertainment activities was put on and displayed until the main event of the night </w:t>
      </w:r>
      <w:r w:rsidR="00D57D23" w:rsidRPr="00BA6654">
        <w:rPr>
          <w:rFonts w:ascii="Arial" w:hAnsi="Arial" w:cs="Arial"/>
          <w:sz w:val="24"/>
          <w:szCs w:val="24"/>
        </w:rPr>
        <w:t xml:space="preserve">(the fireworks) </w:t>
      </w:r>
      <w:r w:rsidR="005A3645">
        <w:rPr>
          <w:rFonts w:ascii="Arial" w:hAnsi="Arial" w:cs="Arial"/>
          <w:sz w:val="24"/>
          <w:szCs w:val="24"/>
        </w:rPr>
        <w:t xml:space="preserve">started </w:t>
      </w:r>
      <w:r w:rsidR="009720B7" w:rsidRPr="00BA6654">
        <w:rPr>
          <w:rFonts w:ascii="Arial" w:hAnsi="Arial" w:cs="Arial"/>
          <w:sz w:val="24"/>
          <w:szCs w:val="24"/>
        </w:rPr>
        <w:t xml:space="preserve">at 6:00pm. </w:t>
      </w:r>
    </w:p>
    <w:p w:rsidR="00321716" w:rsidRDefault="006E1BC1" w:rsidP="00901B88">
      <w:pPr>
        <w:spacing w:line="360" w:lineRule="auto"/>
        <w:jc w:val="both"/>
        <w:rPr>
          <w:rFonts w:ascii="Arial" w:hAnsi="Arial" w:cs="Arial"/>
          <w:sz w:val="24"/>
          <w:szCs w:val="24"/>
        </w:rPr>
      </w:pPr>
      <w:r w:rsidRPr="00BA6654">
        <w:rPr>
          <w:rFonts w:ascii="Arial" w:hAnsi="Arial" w:cs="Arial"/>
          <w:sz w:val="24"/>
          <w:szCs w:val="24"/>
        </w:rPr>
        <w:t xml:space="preserve">The Fireworks display 2017 </w:t>
      </w:r>
      <w:r w:rsidR="00930DE6">
        <w:rPr>
          <w:rFonts w:ascii="Arial" w:hAnsi="Arial" w:cs="Arial"/>
          <w:sz w:val="24"/>
          <w:szCs w:val="24"/>
        </w:rPr>
        <w:t>was a fairly accessible event</w:t>
      </w:r>
      <w:r w:rsidR="00334FD6" w:rsidRPr="00BA6654">
        <w:rPr>
          <w:rFonts w:ascii="Arial" w:hAnsi="Arial" w:cs="Arial"/>
          <w:sz w:val="24"/>
          <w:szCs w:val="24"/>
        </w:rPr>
        <w:t xml:space="preserve">. </w:t>
      </w:r>
      <w:r w:rsidRPr="00BA6654">
        <w:rPr>
          <w:rFonts w:ascii="Arial" w:hAnsi="Arial" w:cs="Arial"/>
          <w:sz w:val="24"/>
          <w:szCs w:val="24"/>
        </w:rPr>
        <w:t xml:space="preserve">They had </w:t>
      </w:r>
      <w:r w:rsidR="00930DE6">
        <w:rPr>
          <w:rFonts w:ascii="Arial" w:hAnsi="Arial" w:cs="Arial"/>
          <w:sz w:val="24"/>
          <w:szCs w:val="24"/>
        </w:rPr>
        <w:t xml:space="preserve">minimal </w:t>
      </w:r>
      <w:r w:rsidRPr="00BA6654">
        <w:rPr>
          <w:rFonts w:ascii="Arial" w:hAnsi="Arial" w:cs="Arial"/>
          <w:sz w:val="24"/>
          <w:szCs w:val="24"/>
        </w:rPr>
        <w:t>disabled facilities and child friendly facilities available. The main gates which were opened for entry allowed those with prams or wheelchairs</w:t>
      </w:r>
      <w:r w:rsidR="00F86867">
        <w:rPr>
          <w:rFonts w:ascii="Arial" w:hAnsi="Arial" w:cs="Arial"/>
          <w:sz w:val="24"/>
          <w:szCs w:val="24"/>
        </w:rPr>
        <w:t xml:space="preserve"> users</w:t>
      </w:r>
      <w:r w:rsidRPr="00BA6654">
        <w:rPr>
          <w:rFonts w:ascii="Arial" w:hAnsi="Arial" w:cs="Arial"/>
          <w:sz w:val="24"/>
          <w:szCs w:val="24"/>
        </w:rPr>
        <w:t xml:space="preserve"> to have access into the venue </w:t>
      </w:r>
      <w:r w:rsidR="00930DE6">
        <w:rPr>
          <w:rFonts w:ascii="Arial" w:hAnsi="Arial" w:cs="Arial"/>
          <w:sz w:val="24"/>
          <w:szCs w:val="24"/>
        </w:rPr>
        <w:t xml:space="preserve">however once in the venue there was minimal disabled access facilities. </w:t>
      </w:r>
      <w:proofErr w:type="spellStart"/>
      <w:r w:rsidR="000E1DA3">
        <w:rPr>
          <w:rFonts w:ascii="Arial" w:hAnsi="Arial" w:cs="Arial"/>
          <w:sz w:val="24"/>
          <w:szCs w:val="24"/>
        </w:rPr>
        <w:t>Goldblatt</w:t>
      </w:r>
      <w:proofErr w:type="spellEnd"/>
      <w:r w:rsidR="000E1DA3">
        <w:rPr>
          <w:rFonts w:ascii="Arial" w:hAnsi="Arial" w:cs="Arial"/>
          <w:sz w:val="24"/>
          <w:szCs w:val="24"/>
        </w:rPr>
        <w:t>, S (2012) states that disabled access in all events is important as 1 in every 6 persons</w:t>
      </w:r>
      <w:r w:rsidR="00222382">
        <w:rPr>
          <w:rFonts w:ascii="Arial" w:hAnsi="Arial" w:cs="Arial"/>
          <w:sz w:val="24"/>
          <w:szCs w:val="24"/>
        </w:rPr>
        <w:t xml:space="preserve"> </w:t>
      </w:r>
      <w:r w:rsidR="00A13F85">
        <w:rPr>
          <w:rFonts w:ascii="Arial" w:hAnsi="Arial" w:cs="Arial"/>
          <w:sz w:val="24"/>
          <w:szCs w:val="24"/>
        </w:rPr>
        <w:t xml:space="preserve">may have a disability of some kind </w:t>
      </w:r>
      <w:r w:rsidR="00A13F85">
        <w:rPr>
          <w:rFonts w:ascii="Arial" w:hAnsi="Arial" w:cs="Arial"/>
          <w:i/>
          <w:sz w:val="24"/>
          <w:szCs w:val="24"/>
        </w:rPr>
        <w:t xml:space="preserve">“If your next meeting or event reflects the national average, one out of every six attendees may have a disability of some kind. Make sure that staff, stakeholders, and </w:t>
      </w:r>
      <w:r w:rsidR="00222382">
        <w:rPr>
          <w:rFonts w:ascii="Arial" w:hAnsi="Arial" w:cs="Arial"/>
          <w:i/>
          <w:sz w:val="24"/>
          <w:szCs w:val="24"/>
        </w:rPr>
        <w:t>attendees</w:t>
      </w:r>
      <w:r w:rsidR="00A13F85">
        <w:rPr>
          <w:rFonts w:ascii="Arial" w:hAnsi="Arial" w:cs="Arial"/>
          <w:i/>
          <w:sz w:val="24"/>
          <w:szCs w:val="24"/>
        </w:rPr>
        <w:t xml:space="preserve"> with disabilities receive equal opportunities and accessible facilities before, during and after the event experience.”</w:t>
      </w:r>
      <w:r w:rsidR="000E1DA3">
        <w:rPr>
          <w:rFonts w:ascii="Arial" w:hAnsi="Arial" w:cs="Arial"/>
          <w:sz w:val="24"/>
          <w:szCs w:val="24"/>
        </w:rPr>
        <w:t xml:space="preserve"> </w:t>
      </w:r>
      <w:r w:rsidR="00A13F85">
        <w:rPr>
          <w:rFonts w:ascii="Arial" w:hAnsi="Arial" w:cs="Arial"/>
          <w:sz w:val="24"/>
          <w:szCs w:val="24"/>
        </w:rPr>
        <w:t xml:space="preserve"> </w:t>
      </w:r>
      <w:r w:rsidR="00B76B8D">
        <w:rPr>
          <w:rFonts w:ascii="Arial" w:hAnsi="Arial" w:cs="Arial"/>
          <w:sz w:val="24"/>
          <w:szCs w:val="24"/>
        </w:rPr>
        <w:t xml:space="preserve">Parking in any event is important </w:t>
      </w:r>
      <w:proofErr w:type="spellStart"/>
      <w:r w:rsidR="00B76B8D">
        <w:rPr>
          <w:rFonts w:ascii="Arial" w:hAnsi="Arial" w:cs="Arial"/>
          <w:sz w:val="24"/>
          <w:szCs w:val="24"/>
        </w:rPr>
        <w:t>Tassiopoulos</w:t>
      </w:r>
      <w:proofErr w:type="spellEnd"/>
      <w:r w:rsidR="00B76B8D">
        <w:rPr>
          <w:rFonts w:ascii="Arial" w:hAnsi="Arial" w:cs="Arial"/>
          <w:sz w:val="24"/>
          <w:szCs w:val="24"/>
        </w:rPr>
        <w:t xml:space="preserve">, D (2005) stated </w:t>
      </w:r>
      <w:r w:rsidR="00B76B8D" w:rsidRPr="00222382">
        <w:rPr>
          <w:rFonts w:ascii="Arial" w:hAnsi="Arial" w:cs="Arial"/>
          <w:i/>
          <w:sz w:val="24"/>
          <w:szCs w:val="24"/>
        </w:rPr>
        <w:t>“There is a need to ensure adequate parking for spectators, loading/ unloading areas for suppliers, access and parking for emergency vehicles, and parking for buses and taxis. Most events are characterised by peak parking demands which result because of certain activities which may attract a high attendance for a specific period. Parking capacity should ideally be geared to meet the peak demand</w:t>
      </w:r>
      <w:r w:rsidR="00222382">
        <w:rPr>
          <w:rFonts w:ascii="Arial" w:hAnsi="Arial" w:cs="Arial"/>
          <w:i/>
          <w:sz w:val="24"/>
          <w:szCs w:val="24"/>
        </w:rPr>
        <w:t>.</w:t>
      </w:r>
      <w:r w:rsidR="00B76B8D" w:rsidRPr="00222382">
        <w:rPr>
          <w:rFonts w:ascii="Arial" w:hAnsi="Arial" w:cs="Arial"/>
          <w:i/>
          <w:sz w:val="24"/>
          <w:szCs w:val="24"/>
        </w:rPr>
        <w:t>”</w:t>
      </w:r>
      <w:r w:rsidR="00222382">
        <w:rPr>
          <w:rFonts w:ascii="Arial" w:hAnsi="Arial" w:cs="Arial"/>
          <w:i/>
          <w:sz w:val="24"/>
          <w:szCs w:val="24"/>
        </w:rPr>
        <w:t xml:space="preserve"> </w:t>
      </w:r>
      <w:r w:rsidR="00137BF2" w:rsidRPr="00BA6654">
        <w:rPr>
          <w:rFonts w:ascii="Arial" w:hAnsi="Arial" w:cs="Arial"/>
          <w:sz w:val="24"/>
          <w:szCs w:val="24"/>
        </w:rPr>
        <w:t xml:space="preserve">The parking at the event was covered as there </w:t>
      </w:r>
      <w:r w:rsidR="007764D2" w:rsidRPr="00BA6654">
        <w:rPr>
          <w:rFonts w:ascii="Arial" w:hAnsi="Arial" w:cs="Arial"/>
          <w:sz w:val="24"/>
          <w:szCs w:val="24"/>
        </w:rPr>
        <w:t xml:space="preserve">is </w:t>
      </w:r>
      <w:r w:rsidR="00137BF2" w:rsidRPr="00BA6654">
        <w:rPr>
          <w:rFonts w:ascii="Arial" w:hAnsi="Arial" w:cs="Arial"/>
          <w:sz w:val="24"/>
          <w:szCs w:val="24"/>
        </w:rPr>
        <w:t xml:space="preserve">a </w:t>
      </w:r>
      <w:r w:rsidR="007764D2" w:rsidRPr="00BA6654">
        <w:rPr>
          <w:rFonts w:ascii="Arial" w:hAnsi="Arial" w:cs="Arial"/>
          <w:sz w:val="24"/>
          <w:szCs w:val="24"/>
        </w:rPr>
        <w:t>multi-storey</w:t>
      </w:r>
      <w:r w:rsidR="00137BF2" w:rsidRPr="00BA6654">
        <w:rPr>
          <w:rFonts w:ascii="Arial" w:hAnsi="Arial" w:cs="Arial"/>
          <w:sz w:val="24"/>
          <w:szCs w:val="24"/>
        </w:rPr>
        <w:t xml:space="preserve"> car park which has </w:t>
      </w:r>
      <w:r w:rsidR="007764D2" w:rsidRPr="00BA6654">
        <w:rPr>
          <w:rFonts w:ascii="Arial" w:hAnsi="Arial" w:cs="Arial"/>
          <w:sz w:val="24"/>
          <w:szCs w:val="24"/>
        </w:rPr>
        <w:t xml:space="preserve">600 car park spaces which was situated close to the venue and another car park was situated opposite the venue which had 33 available parking </w:t>
      </w:r>
      <w:r w:rsidR="007764D2" w:rsidRPr="00BA6654">
        <w:rPr>
          <w:rFonts w:ascii="Arial" w:hAnsi="Arial" w:cs="Arial"/>
          <w:sz w:val="24"/>
          <w:szCs w:val="24"/>
        </w:rPr>
        <w:lastRenderedPageBreak/>
        <w:t>spaces. Both car parks were pay and</w:t>
      </w:r>
      <w:r w:rsidR="00E2366B">
        <w:rPr>
          <w:rFonts w:ascii="Arial" w:hAnsi="Arial" w:cs="Arial"/>
          <w:sz w:val="24"/>
          <w:szCs w:val="24"/>
        </w:rPr>
        <w:t xml:space="preserve"> display and close to the venue</w:t>
      </w:r>
      <w:r w:rsidR="00C70FA1" w:rsidRPr="00BA6654">
        <w:rPr>
          <w:rFonts w:ascii="Arial" w:hAnsi="Arial" w:cs="Arial"/>
          <w:sz w:val="24"/>
          <w:szCs w:val="24"/>
        </w:rPr>
        <w:t xml:space="preserve">. The firework display was held on the main pitch </w:t>
      </w:r>
      <w:r w:rsidR="00E2366B">
        <w:rPr>
          <w:rFonts w:ascii="Arial" w:hAnsi="Arial" w:cs="Arial"/>
          <w:sz w:val="24"/>
          <w:szCs w:val="24"/>
        </w:rPr>
        <w:t xml:space="preserve">if the rugby ground </w:t>
      </w:r>
      <w:r w:rsidR="00C70FA1" w:rsidRPr="00BA6654">
        <w:rPr>
          <w:rFonts w:ascii="Arial" w:hAnsi="Arial" w:cs="Arial"/>
          <w:sz w:val="24"/>
          <w:szCs w:val="24"/>
        </w:rPr>
        <w:t>and there was fencing around this perimeter of the pitch where the fireworks was starting from. The fencing was set up for the safety of attendees not to go into the ‘danger zone’ a</w:t>
      </w:r>
      <w:r w:rsidR="00B76B8D">
        <w:rPr>
          <w:rFonts w:ascii="Arial" w:hAnsi="Arial" w:cs="Arial"/>
          <w:sz w:val="24"/>
          <w:szCs w:val="24"/>
        </w:rPr>
        <w:t>s fireworks are very dangerous.</w:t>
      </w:r>
    </w:p>
    <w:p w:rsidR="00B05704" w:rsidRDefault="00BA6654" w:rsidP="00901B88">
      <w:pPr>
        <w:spacing w:line="360" w:lineRule="auto"/>
        <w:jc w:val="both"/>
        <w:rPr>
          <w:rFonts w:ascii="Arial" w:hAnsi="Arial" w:cs="Arial"/>
          <w:sz w:val="24"/>
          <w:szCs w:val="24"/>
        </w:rPr>
      </w:pPr>
      <w:r>
        <w:rPr>
          <w:rFonts w:ascii="Arial" w:hAnsi="Arial" w:cs="Arial"/>
          <w:sz w:val="24"/>
          <w:szCs w:val="24"/>
        </w:rPr>
        <w:t xml:space="preserve">The admission into the venue was </w:t>
      </w:r>
      <w:r w:rsidR="00F91585">
        <w:rPr>
          <w:rFonts w:ascii="Arial" w:hAnsi="Arial" w:cs="Arial"/>
          <w:sz w:val="24"/>
          <w:szCs w:val="24"/>
        </w:rPr>
        <w:t xml:space="preserve">£5 on the day alternatively there was fast track </w:t>
      </w:r>
      <w:r w:rsidR="008E03DB">
        <w:rPr>
          <w:rFonts w:ascii="Arial" w:hAnsi="Arial" w:cs="Arial"/>
          <w:sz w:val="24"/>
          <w:szCs w:val="24"/>
        </w:rPr>
        <w:t xml:space="preserve">available which were selling for a slightly higher amount, these tickets </w:t>
      </w:r>
      <w:r w:rsidR="00F91585">
        <w:rPr>
          <w:rFonts w:ascii="Arial" w:hAnsi="Arial" w:cs="Arial"/>
          <w:sz w:val="24"/>
          <w:szCs w:val="24"/>
        </w:rPr>
        <w:t xml:space="preserve">were available to buy a month prior to the event online or at the </w:t>
      </w:r>
      <w:proofErr w:type="gramStart"/>
      <w:r w:rsidR="00F91585">
        <w:rPr>
          <w:rFonts w:ascii="Arial" w:hAnsi="Arial" w:cs="Arial"/>
          <w:sz w:val="24"/>
          <w:szCs w:val="24"/>
        </w:rPr>
        <w:t>Neath</w:t>
      </w:r>
      <w:proofErr w:type="gramEnd"/>
      <w:r w:rsidR="00F91585">
        <w:rPr>
          <w:rFonts w:ascii="Arial" w:hAnsi="Arial" w:cs="Arial"/>
          <w:sz w:val="24"/>
          <w:szCs w:val="24"/>
        </w:rPr>
        <w:t xml:space="preserve"> rugby clubhouse. </w:t>
      </w:r>
      <w:r w:rsidR="001E7B9E" w:rsidRPr="00BA6654">
        <w:rPr>
          <w:rFonts w:ascii="Arial" w:hAnsi="Arial" w:cs="Arial"/>
          <w:sz w:val="24"/>
          <w:szCs w:val="24"/>
        </w:rPr>
        <w:t xml:space="preserve">The directional signage </w:t>
      </w:r>
      <w:r w:rsidR="005A3645">
        <w:rPr>
          <w:rFonts w:ascii="Arial" w:hAnsi="Arial" w:cs="Arial"/>
          <w:sz w:val="24"/>
          <w:szCs w:val="24"/>
        </w:rPr>
        <w:t xml:space="preserve">for the event </w:t>
      </w:r>
      <w:r w:rsidR="001E7B9E" w:rsidRPr="00BA6654">
        <w:rPr>
          <w:rFonts w:ascii="Arial" w:hAnsi="Arial" w:cs="Arial"/>
          <w:sz w:val="24"/>
          <w:szCs w:val="24"/>
        </w:rPr>
        <w:t>was placed at both car park</w:t>
      </w:r>
      <w:r w:rsidR="005A3645">
        <w:rPr>
          <w:rFonts w:ascii="Arial" w:hAnsi="Arial" w:cs="Arial"/>
          <w:sz w:val="24"/>
          <w:szCs w:val="24"/>
        </w:rPr>
        <w:t xml:space="preserve">s directing people to the venue. At the venue </w:t>
      </w:r>
      <w:r w:rsidR="001E7B9E" w:rsidRPr="00BA6654">
        <w:rPr>
          <w:rFonts w:ascii="Arial" w:hAnsi="Arial" w:cs="Arial"/>
          <w:sz w:val="24"/>
          <w:szCs w:val="24"/>
        </w:rPr>
        <w:t>there were two queues, one queue was for fast track ticket holders and the other queue was for pay on the day admission. The queue for t</w:t>
      </w:r>
      <w:r w:rsidR="008E03DB">
        <w:rPr>
          <w:rFonts w:ascii="Arial" w:hAnsi="Arial" w:cs="Arial"/>
          <w:sz w:val="24"/>
          <w:szCs w:val="24"/>
        </w:rPr>
        <w:t>he pay on the day admission was</w:t>
      </w:r>
      <w:r w:rsidR="001E7B9E" w:rsidRPr="00BA6654">
        <w:rPr>
          <w:rFonts w:ascii="Arial" w:hAnsi="Arial" w:cs="Arial"/>
          <w:sz w:val="24"/>
          <w:szCs w:val="24"/>
        </w:rPr>
        <w:t xml:space="preserve"> very long however was quickly dealt with by the staff at the entry boxes.  </w:t>
      </w:r>
      <w:proofErr w:type="spellStart"/>
      <w:r w:rsidR="00A60323">
        <w:rPr>
          <w:rFonts w:ascii="Arial" w:hAnsi="Arial" w:cs="Arial"/>
          <w:sz w:val="24"/>
          <w:szCs w:val="24"/>
        </w:rPr>
        <w:t>Bowdin</w:t>
      </w:r>
      <w:proofErr w:type="spellEnd"/>
      <w:r w:rsidR="00A60323">
        <w:rPr>
          <w:rFonts w:ascii="Arial" w:hAnsi="Arial" w:cs="Arial"/>
          <w:sz w:val="24"/>
          <w:szCs w:val="24"/>
        </w:rPr>
        <w:t xml:space="preserve">, G et al. (2012) explains what in fact crowd management is </w:t>
      </w:r>
      <w:r w:rsidR="00A60323" w:rsidRPr="008E03DB">
        <w:rPr>
          <w:rFonts w:ascii="Arial" w:hAnsi="Arial" w:cs="Arial"/>
          <w:i/>
          <w:sz w:val="24"/>
          <w:szCs w:val="24"/>
        </w:rPr>
        <w:t>“The concept of crowd management is an example of pre-empting problems at the event by preparing the risk management before the event. Many crowd control issues arise from inadequate risk management by the event company”.</w:t>
      </w:r>
      <w:r w:rsidR="00A60323">
        <w:rPr>
          <w:rFonts w:ascii="Arial" w:hAnsi="Arial" w:cs="Arial"/>
          <w:sz w:val="24"/>
          <w:szCs w:val="24"/>
        </w:rPr>
        <w:t xml:space="preserve"> </w:t>
      </w:r>
      <w:r w:rsidR="00F91585">
        <w:rPr>
          <w:rFonts w:ascii="Arial" w:hAnsi="Arial" w:cs="Arial"/>
          <w:sz w:val="24"/>
          <w:szCs w:val="24"/>
        </w:rPr>
        <w:t xml:space="preserve">In regards to crowd management there were </w:t>
      </w:r>
      <w:r w:rsidR="00511353">
        <w:rPr>
          <w:rFonts w:ascii="Arial" w:hAnsi="Arial" w:cs="Arial"/>
          <w:sz w:val="24"/>
          <w:szCs w:val="24"/>
        </w:rPr>
        <w:t>numerous staff members with Hi</w:t>
      </w:r>
      <w:r w:rsidR="00F91585">
        <w:rPr>
          <w:rFonts w:ascii="Arial" w:hAnsi="Arial" w:cs="Arial"/>
          <w:sz w:val="24"/>
          <w:szCs w:val="24"/>
        </w:rPr>
        <w:t xml:space="preserve"> Vis jackets on which were controlling the crowd and ensuring everyone knew where they were going. The crowd within the event was kept at bay as the venue was not too full this was done so by staff taking note how many </w:t>
      </w:r>
      <w:r w:rsidR="005A3645">
        <w:rPr>
          <w:rFonts w:ascii="Arial" w:hAnsi="Arial" w:cs="Arial"/>
          <w:sz w:val="24"/>
          <w:szCs w:val="24"/>
        </w:rPr>
        <w:t>attendees entered</w:t>
      </w:r>
      <w:r w:rsidR="00F91585">
        <w:rPr>
          <w:rFonts w:ascii="Arial" w:hAnsi="Arial" w:cs="Arial"/>
          <w:sz w:val="24"/>
          <w:szCs w:val="24"/>
        </w:rPr>
        <w:t xml:space="preserve"> the venue.</w:t>
      </w:r>
      <w:r w:rsidR="00B17B4D">
        <w:rPr>
          <w:rFonts w:ascii="Arial" w:hAnsi="Arial" w:cs="Arial"/>
          <w:sz w:val="24"/>
          <w:szCs w:val="24"/>
        </w:rPr>
        <w:t xml:space="preserve"> </w:t>
      </w:r>
    </w:p>
    <w:p w:rsidR="00B17B4D" w:rsidRPr="00CF2949" w:rsidRDefault="00B17B4D" w:rsidP="00901B88">
      <w:pPr>
        <w:spacing w:line="360" w:lineRule="auto"/>
        <w:jc w:val="both"/>
        <w:rPr>
          <w:rFonts w:ascii="Arial" w:hAnsi="Arial" w:cs="Arial"/>
          <w:i/>
          <w:sz w:val="24"/>
          <w:szCs w:val="24"/>
        </w:rPr>
      </w:pPr>
      <w:r>
        <w:rPr>
          <w:rFonts w:ascii="Arial" w:hAnsi="Arial" w:cs="Arial"/>
          <w:sz w:val="24"/>
          <w:szCs w:val="24"/>
        </w:rPr>
        <w:t xml:space="preserve">Lighting in any event is crucial, the lighting needs to be </w:t>
      </w:r>
      <w:r w:rsidR="00CF2949">
        <w:rPr>
          <w:rFonts w:ascii="Arial" w:hAnsi="Arial" w:cs="Arial"/>
          <w:sz w:val="24"/>
          <w:szCs w:val="24"/>
        </w:rPr>
        <w:t>good in order for</w:t>
      </w:r>
      <w:r>
        <w:rPr>
          <w:rFonts w:ascii="Arial" w:hAnsi="Arial" w:cs="Arial"/>
          <w:sz w:val="24"/>
          <w:szCs w:val="24"/>
        </w:rPr>
        <w:t xml:space="preserve"> attendees </w:t>
      </w:r>
      <w:r w:rsidR="00CF2949">
        <w:rPr>
          <w:rFonts w:ascii="Arial" w:hAnsi="Arial" w:cs="Arial"/>
          <w:sz w:val="24"/>
          <w:szCs w:val="24"/>
        </w:rPr>
        <w:t xml:space="preserve">to see where they are going, </w:t>
      </w:r>
      <w:r>
        <w:rPr>
          <w:rFonts w:ascii="Arial" w:hAnsi="Arial" w:cs="Arial"/>
          <w:sz w:val="24"/>
          <w:szCs w:val="24"/>
        </w:rPr>
        <w:t>see what they are doing a</w:t>
      </w:r>
      <w:r w:rsidR="00CF2949">
        <w:rPr>
          <w:rFonts w:ascii="Arial" w:hAnsi="Arial" w:cs="Arial"/>
          <w:sz w:val="24"/>
          <w:szCs w:val="24"/>
        </w:rPr>
        <w:t>nd to enjoy the event</w:t>
      </w:r>
      <w:r>
        <w:rPr>
          <w:rFonts w:ascii="Arial" w:hAnsi="Arial" w:cs="Arial"/>
          <w:sz w:val="24"/>
          <w:szCs w:val="24"/>
        </w:rPr>
        <w:t>. The lighting in the firework display was</w:t>
      </w:r>
      <w:r w:rsidR="00CF2949">
        <w:rPr>
          <w:rFonts w:ascii="Arial" w:hAnsi="Arial" w:cs="Arial"/>
          <w:sz w:val="24"/>
          <w:szCs w:val="24"/>
        </w:rPr>
        <w:t xml:space="preserve"> on during the performance of ‘</w:t>
      </w:r>
      <w:proofErr w:type="spellStart"/>
      <w:r w:rsidR="00CF2949">
        <w:rPr>
          <w:rFonts w:ascii="Arial" w:hAnsi="Arial" w:cs="Arial"/>
          <w:sz w:val="24"/>
          <w:szCs w:val="24"/>
        </w:rPr>
        <w:t>Elphies</w:t>
      </w:r>
      <w:proofErr w:type="spellEnd"/>
      <w:r w:rsidR="00CF2949">
        <w:rPr>
          <w:rFonts w:ascii="Arial" w:hAnsi="Arial" w:cs="Arial"/>
          <w:sz w:val="24"/>
          <w:szCs w:val="24"/>
        </w:rPr>
        <w:t xml:space="preserve"> Kingdom’ which are a band who performed from 4:30pm until 5:45pm</w:t>
      </w:r>
      <w:r w:rsidR="00675265">
        <w:rPr>
          <w:rFonts w:ascii="Arial" w:hAnsi="Arial" w:cs="Arial"/>
          <w:sz w:val="24"/>
          <w:szCs w:val="24"/>
        </w:rPr>
        <w:t xml:space="preserve">. The lighting provided within the venue was the pitch lights and the stalls lights. </w:t>
      </w:r>
      <w:r w:rsidR="00CF2949">
        <w:rPr>
          <w:rFonts w:ascii="Arial" w:hAnsi="Arial" w:cs="Arial"/>
          <w:sz w:val="24"/>
          <w:szCs w:val="24"/>
        </w:rPr>
        <w:t xml:space="preserve">All </w:t>
      </w:r>
      <w:r w:rsidR="00675265">
        <w:rPr>
          <w:rFonts w:ascii="Arial" w:hAnsi="Arial" w:cs="Arial"/>
          <w:sz w:val="24"/>
          <w:szCs w:val="24"/>
        </w:rPr>
        <w:t>lights turned off at 6:00pm when then main event</w:t>
      </w:r>
      <w:r w:rsidR="00CF2949">
        <w:rPr>
          <w:rFonts w:ascii="Arial" w:hAnsi="Arial" w:cs="Arial"/>
          <w:sz w:val="24"/>
          <w:szCs w:val="24"/>
        </w:rPr>
        <w:t>,</w:t>
      </w:r>
      <w:r w:rsidR="00675265">
        <w:rPr>
          <w:rFonts w:ascii="Arial" w:hAnsi="Arial" w:cs="Arial"/>
          <w:sz w:val="24"/>
          <w:szCs w:val="24"/>
        </w:rPr>
        <w:t xml:space="preserve"> the fireworks went on to display so that the fireworks were visible</w:t>
      </w:r>
      <w:r w:rsidR="00CF2949">
        <w:rPr>
          <w:rFonts w:ascii="Arial" w:hAnsi="Arial" w:cs="Arial"/>
          <w:sz w:val="24"/>
          <w:szCs w:val="24"/>
        </w:rPr>
        <w:t xml:space="preserve"> when set off into the sky. Throughout the duration of the </w:t>
      </w:r>
      <w:r w:rsidR="00675265">
        <w:rPr>
          <w:rFonts w:ascii="Arial" w:hAnsi="Arial" w:cs="Arial"/>
          <w:sz w:val="24"/>
          <w:szCs w:val="24"/>
        </w:rPr>
        <w:t xml:space="preserve">event there was food stalls, drinks stall and merchandise stall </w:t>
      </w:r>
      <w:r w:rsidR="00CF2949">
        <w:rPr>
          <w:rFonts w:ascii="Arial" w:hAnsi="Arial" w:cs="Arial"/>
          <w:sz w:val="24"/>
          <w:szCs w:val="24"/>
        </w:rPr>
        <w:t xml:space="preserve">available and all </w:t>
      </w:r>
      <w:r w:rsidR="00675265">
        <w:rPr>
          <w:rFonts w:ascii="Arial" w:hAnsi="Arial" w:cs="Arial"/>
          <w:sz w:val="24"/>
          <w:szCs w:val="24"/>
        </w:rPr>
        <w:t>situat</w:t>
      </w:r>
      <w:r w:rsidR="0086494E">
        <w:rPr>
          <w:rFonts w:ascii="Arial" w:hAnsi="Arial" w:cs="Arial"/>
          <w:sz w:val="24"/>
          <w:szCs w:val="24"/>
        </w:rPr>
        <w:t xml:space="preserve">ed around the pitch. Food stalls </w:t>
      </w:r>
      <w:r w:rsidR="00675265">
        <w:rPr>
          <w:rFonts w:ascii="Arial" w:hAnsi="Arial" w:cs="Arial"/>
          <w:sz w:val="24"/>
          <w:szCs w:val="24"/>
        </w:rPr>
        <w:t>available offered burgers, doughnu</w:t>
      </w:r>
      <w:r w:rsidR="00CF2949">
        <w:rPr>
          <w:rFonts w:ascii="Arial" w:hAnsi="Arial" w:cs="Arial"/>
          <w:sz w:val="24"/>
          <w:szCs w:val="24"/>
        </w:rPr>
        <w:t>ts, crepes, and sweets</w:t>
      </w:r>
      <w:r w:rsidR="00675265">
        <w:rPr>
          <w:rFonts w:ascii="Arial" w:hAnsi="Arial" w:cs="Arial"/>
          <w:sz w:val="24"/>
          <w:szCs w:val="24"/>
        </w:rPr>
        <w:t>. There was alcoholic beverages available to purchase, soft</w:t>
      </w:r>
      <w:r w:rsidR="00CF2949">
        <w:rPr>
          <w:rFonts w:ascii="Arial" w:hAnsi="Arial" w:cs="Arial"/>
          <w:sz w:val="24"/>
          <w:szCs w:val="24"/>
        </w:rPr>
        <w:t xml:space="preserve"> drinks and hot drinks on offer</w:t>
      </w:r>
      <w:r w:rsidR="00675265">
        <w:rPr>
          <w:rFonts w:ascii="Arial" w:hAnsi="Arial" w:cs="Arial"/>
          <w:sz w:val="24"/>
          <w:szCs w:val="24"/>
        </w:rPr>
        <w:t xml:space="preserve">. The merchandise on offer mainly attracted children at the event as it included light up toys and play balls. All stalls were open prior the main event, during the main event and after the main event. </w:t>
      </w:r>
      <w:r w:rsidR="001569E3">
        <w:rPr>
          <w:rFonts w:ascii="Arial" w:hAnsi="Arial" w:cs="Arial"/>
          <w:sz w:val="24"/>
          <w:szCs w:val="24"/>
        </w:rPr>
        <w:t xml:space="preserve">Robb, C </w:t>
      </w:r>
      <w:r w:rsidR="00DA64AA">
        <w:rPr>
          <w:rFonts w:ascii="Arial" w:hAnsi="Arial" w:cs="Arial"/>
          <w:sz w:val="24"/>
          <w:szCs w:val="24"/>
        </w:rPr>
        <w:t xml:space="preserve">(2015) </w:t>
      </w:r>
      <w:r w:rsidR="00DA64AA" w:rsidRPr="00CF2949">
        <w:rPr>
          <w:rFonts w:ascii="Arial" w:hAnsi="Arial" w:cs="Arial"/>
          <w:i/>
          <w:sz w:val="24"/>
          <w:szCs w:val="24"/>
        </w:rPr>
        <w:t xml:space="preserve">“Participants and their supporters are usually hungry after </w:t>
      </w:r>
      <w:r w:rsidR="00DA64AA" w:rsidRPr="00CF2949">
        <w:rPr>
          <w:rFonts w:ascii="Arial" w:hAnsi="Arial" w:cs="Arial"/>
          <w:i/>
          <w:sz w:val="24"/>
          <w:szCs w:val="24"/>
        </w:rPr>
        <w:lastRenderedPageBreak/>
        <w:t>events and it certainly adds to the event experience if they are able to have coffee or a drink and a selection of food around the finish area.”</w:t>
      </w:r>
    </w:p>
    <w:p w:rsidR="00675265" w:rsidRDefault="00675265" w:rsidP="00901B88">
      <w:pPr>
        <w:spacing w:line="360" w:lineRule="auto"/>
        <w:jc w:val="both"/>
        <w:rPr>
          <w:rFonts w:ascii="Arial" w:hAnsi="Arial" w:cs="Arial"/>
          <w:sz w:val="24"/>
          <w:szCs w:val="24"/>
        </w:rPr>
      </w:pPr>
      <w:r>
        <w:rPr>
          <w:rFonts w:ascii="Arial" w:hAnsi="Arial" w:cs="Arial"/>
          <w:sz w:val="24"/>
          <w:szCs w:val="24"/>
        </w:rPr>
        <w:t>In an event attendees are responsible for their own rubbish</w:t>
      </w:r>
      <w:r w:rsidR="00942F26">
        <w:rPr>
          <w:rFonts w:ascii="Arial" w:hAnsi="Arial" w:cs="Arial"/>
          <w:sz w:val="24"/>
          <w:szCs w:val="24"/>
        </w:rPr>
        <w:t xml:space="preserve"> and events are a great opportunity to try and promote waste management </w:t>
      </w:r>
      <w:proofErr w:type="spellStart"/>
      <w:r w:rsidR="00942F26">
        <w:rPr>
          <w:rFonts w:ascii="Arial" w:hAnsi="Arial" w:cs="Arial"/>
          <w:sz w:val="24"/>
          <w:szCs w:val="24"/>
        </w:rPr>
        <w:t>Bowdin</w:t>
      </w:r>
      <w:proofErr w:type="spellEnd"/>
      <w:r w:rsidR="00942F26">
        <w:rPr>
          <w:rFonts w:ascii="Arial" w:hAnsi="Arial" w:cs="Arial"/>
          <w:sz w:val="24"/>
          <w:szCs w:val="24"/>
        </w:rPr>
        <w:t xml:space="preserve">, G (2006) states that </w:t>
      </w:r>
      <w:r w:rsidR="00942F26">
        <w:rPr>
          <w:rFonts w:ascii="Arial" w:hAnsi="Arial" w:cs="Arial"/>
          <w:i/>
          <w:sz w:val="24"/>
          <w:szCs w:val="24"/>
        </w:rPr>
        <w:t xml:space="preserve">“Events are targeted as opportunities to demonstrate </w:t>
      </w:r>
      <w:r w:rsidR="0006208D">
        <w:rPr>
          <w:rFonts w:ascii="Arial" w:hAnsi="Arial" w:cs="Arial"/>
          <w:i/>
          <w:sz w:val="24"/>
          <w:szCs w:val="24"/>
        </w:rPr>
        <w:t>b</w:t>
      </w:r>
      <w:r w:rsidR="00942F26">
        <w:rPr>
          <w:rFonts w:ascii="Arial" w:hAnsi="Arial" w:cs="Arial"/>
          <w:i/>
          <w:sz w:val="24"/>
          <w:szCs w:val="24"/>
        </w:rPr>
        <w:t>est practice models in waste management and to change public attitudes and habitats”.</w:t>
      </w:r>
      <w:r w:rsidR="00942F26">
        <w:rPr>
          <w:rFonts w:ascii="Arial" w:hAnsi="Arial" w:cs="Arial"/>
          <w:sz w:val="24"/>
          <w:szCs w:val="24"/>
        </w:rPr>
        <w:t xml:space="preserve"> </w:t>
      </w:r>
      <w:r>
        <w:rPr>
          <w:rFonts w:ascii="Arial" w:hAnsi="Arial" w:cs="Arial"/>
          <w:sz w:val="24"/>
          <w:szCs w:val="24"/>
        </w:rPr>
        <w:t xml:space="preserve"> </w:t>
      </w:r>
      <w:r w:rsidR="00F1564A">
        <w:rPr>
          <w:rFonts w:ascii="Arial" w:hAnsi="Arial" w:cs="Arial"/>
          <w:sz w:val="24"/>
          <w:szCs w:val="24"/>
        </w:rPr>
        <w:t xml:space="preserve">In the event there was plentiful bins located around the venue for attendees to dispose rubbish however a lot of rubbish was not put into these bins. </w:t>
      </w:r>
      <w:r w:rsidR="009A14A8">
        <w:rPr>
          <w:rFonts w:ascii="Arial" w:hAnsi="Arial" w:cs="Arial"/>
          <w:sz w:val="24"/>
          <w:szCs w:val="24"/>
        </w:rPr>
        <w:t xml:space="preserve">The venue encouraged recycling as there were recycling bins located around the venue. </w:t>
      </w:r>
      <w:r w:rsidR="008D4548">
        <w:rPr>
          <w:rFonts w:ascii="Arial" w:hAnsi="Arial" w:cs="Arial"/>
          <w:sz w:val="24"/>
          <w:szCs w:val="24"/>
        </w:rPr>
        <w:t xml:space="preserve">There were 5 portable toilets in the venue which were situated on the pitch all portable toilets were blue and </w:t>
      </w:r>
      <w:r w:rsidR="009A14A8">
        <w:rPr>
          <w:rFonts w:ascii="Arial" w:hAnsi="Arial" w:cs="Arial"/>
          <w:sz w:val="24"/>
          <w:szCs w:val="24"/>
        </w:rPr>
        <w:t xml:space="preserve">were unisex. There were baby changing facilities offered </w:t>
      </w:r>
      <w:r w:rsidR="002F694C">
        <w:rPr>
          <w:rFonts w:ascii="Arial" w:hAnsi="Arial" w:cs="Arial"/>
          <w:sz w:val="24"/>
          <w:szCs w:val="24"/>
        </w:rPr>
        <w:t xml:space="preserve">in the rugby clubhouse. </w:t>
      </w:r>
    </w:p>
    <w:p w:rsidR="002F694C" w:rsidRDefault="00F1564A" w:rsidP="00901B88">
      <w:pPr>
        <w:spacing w:line="360" w:lineRule="auto"/>
        <w:jc w:val="both"/>
        <w:rPr>
          <w:rFonts w:ascii="Arial" w:hAnsi="Arial" w:cs="Arial"/>
          <w:sz w:val="24"/>
          <w:szCs w:val="24"/>
        </w:rPr>
      </w:pPr>
      <w:r>
        <w:rPr>
          <w:rFonts w:ascii="Arial" w:hAnsi="Arial" w:cs="Arial"/>
          <w:sz w:val="24"/>
          <w:szCs w:val="24"/>
        </w:rPr>
        <w:t xml:space="preserve">Before the </w:t>
      </w:r>
      <w:r w:rsidR="002F694C">
        <w:rPr>
          <w:rFonts w:ascii="Arial" w:hAnsi="Arial" w:cs="Arial"/>
          <w:sz w:val="24"/>
          <w:szCs w:val="24"/>
        </w:rPr>
        <w:t xml:space="preserve">main </w:t>
      </w:r>
      <w:r>
        <w:rPr>
          <w:rFonts w:ascii="Arial" w:hAnsi="Arial" w:cs="Arial"/>
          <w:sz w:val="24"/>
          <w:szCs w:val="24"/>
        </w:rPr>
        <w:t xml:space="preserve">event the </w:t>
      </w:r>
      <w:r w:rsidR="002F694C">
        <w:rPr>
          <w:rFonts w:ascii="Arial" w:hAnsi="Arial" w:cs="Arial"/>
          <w:sz w:val="24"/>
          <w:szCs w:val="24"/>
        </w:rPr>
        <w:t>entertainment on offer was a performance from a local band called the ‘</w:t>
      </w:r>
      <w:proofErr w:type="spellStart"/>
      <w:r w:rsidR="002F694C">
        <w:rPr>
          <w:rFonts w:ascii="Arial" w:hAnsi="Arial" w:cs="Arial"/>
          <w:sz w:val="24"/>
          <w:szCs w:val="24"/>
        </w:rPr>
        <w:t>Elphies</w:t>
      </w:r>
      <w:proofErr w:type="spellEnd"/>
      <w:r w:rsidR="002F694C">
        <w:rPr>
          <w:rFonts w:ascii="Arial" w:hAnsi="Arial" w:cs="Arial"/>
          <w:sz w:val="24"/>
          <w:szCs w:val="24"/>
        </w:rPr>
        <w:t xml:space="preserve"> Kingdom’ which performed from 4:30pm until 5:45pm. The band </w:t>
      </w:r>
      <w:r w:rsidR="00B12503">
        <w:rPr>
          <w:rFonts w:ascii="Arial" w:hAnsi="Arial" w:cs="Arial"/>
          <w:sz w:val="24"/>
          <w:szCs w:val="24"/>
        </w:rPr>
        <w:t>performed</w:t>
      </w:r>
      <w:r w:rsidR="002F694C">
        <w:rPr>
          <w:rFonts w:ascii="Arial" w:hAnsi="Arial" w:cs="Arial"/>
          <w:sz w:val="24"/>
          <w:szCs w:val="24"/>
        </w:rPr>
        <w:t xml:space="preserve"> on a pop up stage which was made up with a back drop, sound equipment and lighting equipment to make the performance loud and</w:t>
      </w:r>
      <w:r w:rsidR="00B12503">
        <w:rPr>
          <w:rFonts w:ascii="Arial" w:hAnsi="Arial" w:cs="Arial"/>
          <w:sz w:val="24"/>
          <w:szCs w:val="24"/>
        </w:rPr>
        <w:t xml:space="preserve"> received by all and the lighting was colourful to make the performance enjoyable. </w:t>
      </w:r>
      <w:r w:rsidR="00FF4C52">
        <w:rPr>
          <w:rFonts w:ascii="Arial" w:hAnsi="Arial" w:cs="Arial"/>
          <w:sz w:val="24"/>
          <w:szCs w:val="24"/>
        </w:rPr>
        <w:t xml:space="preserve">After the band performance the lighting dimmed so that the focus was on the fireworks that was sent up to the air only. </w:t>
      </w:r>
      <w:proofErr w:type="spellStart"/>
      <w:r w:rsidR="00FF4C52">
        <w:rPr>
          <w:rFonts w:ascii="Arial" w:hAnsi="Arial" w:cs="Arial"/>
          <w:sz w:val="24"/>
          <w:szCs w:val="24"/>
        </w:rPr>
        <w:t>Deveny</w:t>
      </w:r>
      <w:proofErr w:type="spellEnd"/>
      <w:r w:rsidR="00FF4C52">
        <w:rPr>
          <w:rFonts w:ascii="Arial" w:hAnsi="Arial" w:cs="Arial"/>
          <w:sz w:val="24"/>
          <w:szCs w:val="24"/>
        </w:rPr>
        <w:t xml:space="preserve">, D (2001) refers to the lighting in an events determines where the focus of attendees </w:t>
      </w:r>
      <w:r>
        <w:rPr>
          <w:rFonts w:ascii="Arial" w:hAnsi="Arial" w:cs="Arial"/>
          <w:sz w:val="24"/>
          <w:szCs w:val="24"/>
        </w:rPr>
        <w:t xml:space="preserve">goes </w:t>
      </w:r>
      <w:r w:rsidR="00FF4C52" w:rsidRPr="00F1564A">
        <w:rPr>
          <w:rFonts w:ascii="Arial" w:hAnsi="Arial" w:cs="Arial"/>
          <w:i/>
          <w:sz w:val="24"/>
          <w:szCs w:val="24"/>
        </w:rPr>
        <w:t>“Dimming the lighting in the hall, or turning lights off completely, is a proven way to quiet noise or focus attention”.</w:t>
      </w:r>
      <w:r w:rsidR="00FF4C52">
        <w:rPr>
          <w:rFonts w:ascii="Arial" w:hAnsi="Arial" w:cs="Arial"/>
          <w:sz w:val="24"/>
          <w:szCs w:val="24"/>
        </w:rPr>
        <w:t xml:space="preserve"> </w:t>
      </w:r>
      <w:r w:rsidR="00B12503">
        <w:rPr>
          <w:rFonts w:ascii="Arial" w:hAnsi="Arial" w:cs="Arial"/>
          <w:sz w:val="24"/>
          <w:szCs w:val="24"/>
        </w:rPr>
        <w:t>Set up in the pitch area was a playground for children and small fairground rides to be enjoyed</w:t>
      </w:r>
      <w:r w:rsidR="004631B7">
        <w:rPr>
          <w:rFonts w:ascii="Arial" w:hAnsi="Arial" w:cs="Arial"/>
          <w:sz w:val="24"/>
          <w:szCs w:val="24"/>
        </w:rPr>
        <w:t xml:space="preserve"> by children</w:t>
      </w:r>
      <w:r w:rsidR="00B12503">
        <w:rPr>
          <w:rFonts w:ascii="Arial" w:hAnsi="Arial" w:cs="Arial"/>
          <w:sz w:val="24"/>
          <w:szCs w:val="24"/>
        </w:rPr>
        <w:t xml:space="preserve">. The seating area was in the stalls and there was 90seats available </w:t>
      </w:r>
      <w:r w:rsidR="004631B7">
        <w:rPr>
          <w:rFonts w:ascii="Arial" w:hAnsi="Arial" w:cs="Arial"/>
          <w:sz w:val="24"/>
          <w:szCs w:val="24"/>
        </w:rPr>
        <w:t xml:space="preserve">these seats </w:t>
      </w:r>
      <w:r w:rsidR="00B12503">
        <w:rPr>
          <w:rFonts w:ascii="Arial" w:hAnsi="Arial" w:cs="Arial"/>
          <w:sz w:val="24"/>
          <w:szCs w:val="24"/>
        </w:rPr>
        <w:t>were not filled as most attendees seemed to have preferred to be standing on the pitch area and see the fireworks clearer and get the best views they could get inst</w:t>
      </w:r>
      <w:r w:rsidR="004631B7">
        <w:rPr>
          <w:rFonts w:ascii="Arial" w:hAnsi="Arial" w:cs="Arial"/>
          <w:sz w:val="24"/>
          <w:szCs w:val="24"/>
        </w:rPr>
        <w:t xml:space="preserve">ead of being limited </w:t>
      </w:r>
      <w:r w:rsidR="00B12503">
        <w:rPr>
          <w:rFonts w:ascii="Arial" w:hAnsi="Arial" w:cs="Arial"/>
          <w:sz w:val="24"/>
          <w:szCs w:val="24"/>
        </w:rPr>
        <w:t>by sitting in the stalls. No pillars were in the way of seating in the stal</w:t>
      </w:r>
      <w:r w:rsidR="004631B7">
        <w:rPr>
          <w:rFonts w:ascii="Arial" w:hAnsi="Arial" w:cs="Arial"/>
          <w:sz w:val="24"/>
          <w:szCs w:val="24"/>
        </w:rPr>
        <w:t>ls and all seats went diagonal</w:t>
      </w:r>
      <w:r w:rsidR="00B12503">
        <w:rPr>
          <w:rFonts w:ascii="Arial" w:hAnsi="Arial" w:cs="Arial"/>
          <w:sz w:val="24"/>
          <w:szCs w:val="24"/>
        </w:rPr>
        <w:t xml:space="preserve"> so people had </w:t>
      </w:r>
      <w:r w:rsidR="001D070F">
        <w:rPr>
          <w:rFonts w:ascii="Arial" w:hAnsi="Arial" w:cs="Arial"/>
          <w:sz w:val="24"/>
          <w:szCs w:val="24"/>
        </w:rPr>
        <w:t xml:space="preserve">a good line of sight and no view obstructions. </w:t>
      </w:r>
      <w:r w:rsidR="00511353">
        <w:rPr>
          <w:rFonts w:ascii="Arial" w:hAnsi="Arial" w:cs="Arial"/>
          <w:sz w:val="24"/>
          <w:szCs w:val="24"/>
        </w:rPr>
        <w:t xml:space="preserve"> </w:t>
      </w:r>
    </w:p>
    <w:p w:rsidR="00D340F5" w:rsidRPr="009C6891" w:rsidRDefault="00161D07" w:rsidP="00901B88">
      <w:pPr>
        <w:spacing w:line="360" w:lineRule="auto"/>
        <w:jc w:val="both"/>
        <w:rPr>
          <w:rFonts w:ascii="Arial" w:hAnsi="Arial" w:cs="Arial"/>
          <w:i/>
          <w:sz w:val="24"/>
          <w:szCs w:val="24"/>
        </w:rPr>
      </w:pPr>
      <w:r>
        <w:rPr>
          <w:rFonts w:ascii="Arial" w:hAnsi="Arial" w:cs="Arial"/>
          <w:sz w:val="24"/>
          <w:szCs w:val="24"/>
        </w:rPr>
        <w:t xml:space="preserve">According to </w:t>
      </w:r>
      <w:proofErr w:type="spellStart"/>
      <w:r>
        <w:rPr>
          <w:rFonts w:ascii="Arial" w:hAnsi="Arial" w:cs="Arial"/>
          <w:sz w:val="24"/>
          <w:szCs w:val="24"/>
        </w:rPr>
        <w:t>Balden</w:t>
      </w:r>
      <w:proofErr w:type="spellEnd"/>
      <w:r>
        <w:rPr>
          <w:rFonts w:ascii="Arial" w:hAnsi="Arial" w:cs="Arial"/>
          <w:sz w:val="24"/>
          <w:szCs w:val="24"/>
        </w:rPr>
        <w:t xml:space="preserve">, C et al (2012) recognising that events need to hire staff with the right skills for the job </w:t>
      </w:r>
      <w:r w:rsidRPr="004631B7">
        <w:rPr>
          <w:rFonts w:ascii="Arial" w:hAnsi="Arial" w:cs="Arial"/>
          <w:i/>
          <w:sz w:val="24"/>
          <w:szCs w:val="24"/>
        </w:rPr>
        <w:t>“This recognition of the importance of hiring people with the right skills and attributes became crucial to the fast-commercialising events industry”.</w:t>
      </w:r>
      <w:r>
        <w:rPr>
          <w:rFonts w:ascii="Arial" w:hAnsi="Arial" w:cs="Arial"/>
          <w:sz w:val="24"/>
          <w:szCs w:val="24"/>
        </w:rPr>
        <w:t xml:space="preserve"> </w:t>
      </w:r>
      <w:r w:rsidR="00511353">
        <w:rPr>
          <w:rFonts w:ascii="Arial" w:hAnsi="Arial" w:cs="Arial"/>
          <w:sz w:val="24"/>
          <w:szCs w:val="24"/>
        </w:rPr>
        <w:t xml:space="preserve">Staffing at any event is vital without staffing the event would not be able to run. At the event </w:t>
      </w:r>
      <w:r w:rsidR="009C6891">
        <w:rPr>
          <w:rFonts w:ascii="Arial" w:hAnsi="Arial" w:cs="Arial"/>
          <w:sz w:val="24"/>
          <w:szCs w:val="24"/>
        </w:rPr>
        <w:t>t</w:t>
      </w:r>
      <w:r w:rsidR="00511353">
        <w:rPr>
          <w:rFonts w:ascii="Arial" w:hAnsi="Arial" w:cs="Arial"/>
          <w:sz w:val="24"/>
          <w:szCs w:val="24"/>
        </w:rPr>
        <w:t xml:space="preserve">here was countless </w:t>
      </w:r>
      <w:r w:rsidR="00D340F5">
        <w:rPr>
          <w:rFonts w:ascii="Arial" w:hAnsi="Arial" w:cs="Arial"/>
          <w:sz w:val="24"/>
          <w:szCs w:val="24"/>
        </w:rPr>
        <w:t xml:space="preserve">members of </w:t>
      </w:r>
      <w:r w:rsidR="00511353">
        <w:rPr>
          <w:rFonts w:ascii="Arial" w:hAnsi="Arial" w:cs="Arial"/>
          <w:sz w:val="24"/>
          <w:szCs w:val="24"/>
        </w:rPr>
        <w:t xml:space="preserve">staff all with different roles. There were staff providing directions and helped with any queries, crowd management staff, ticket </w:t>
      </w:r>
      <w:r w:rsidR="00511353">
        <w:rPr>
          <w:rFonts w:ascii="Arial" w:hAnsi="Arial" w:cs="Arial"/>
          <w:sz w:val="24"/>
          <w:szCs w:val="24"/>
        </w:rPr>
        <w:lastRenderedPageBreak/>
        <w:t>office staff, entry staff, staff on every stall, staff on the rides, staff behind the scene helping with the stage</w:t>
      </w:r>
      <w:r w:rsidR="00557DC9">
        <w:rPr>
          <w:rFonts w:ascii="Arial" w:hAnsi="Arial" w:cs="Arial"/>
          <w:sz w:val="24"/>
          <w:szCs w:val="24"/>
        </w:rPr>
        <w:t xml:space="preserve"> management</w:t>
      </w:r>
      <w:r w:rsidR="00511353">
        <w:rPr>
          <w:rFonts w:ascii="Arial" w:hAnsi="Arial" w:cs="Arial"/>
          <w:sz w:val="24"/>
          <w:szCs w:val="24"/>
        </w:rPr>
        <w:t xml:space="preserve"> and staff who set off the fireworks. </w:t>
      </w:r>
      <w:r w:rsidR="00D340F5">
        <w:rPr>
          <w:rFonts w:ascii="Arial" w:hAnsi="Arial" w:cs="Arial"/>
          <w:sz w:val="24"/>
          <w:szCs w:val="24"/>
        </w:rPr>
        <w:t xml:space="preserve">Each member of staff was needed in the event so that it ran smoothly and all areas within </w:t>
      </w:r>
      <w:r w:rsidR="00557DC9">
        <w:rPr>
          <w:rFonts w:ascii="Arial" w:hAnsi="Arial" w:cs="Arial"/>
          <w:sz w:val="24"/>
          <w:szCs w:val="24"/>
        </w:rPr>
        <w:t xml:space="preserve">the event had a staff member </w:t>
      </w:r>
      <w:r w:rsidR="00D340F5">
        <w:rPr>
          <w:rFonts w:ascii="Arial" w:hAnsi="Arial" w:cs="Arial"/>
          <w:sz w:val="24"/>
          <w:szCs w:val="24"/>
        </w:rPr>
        <w:t xml:space="preserve">in control. </w:t>
      </w:r>
      <w:r w:rsidR="00BD3C0D">
        <w:rPr>
          <w:rFonts w:ascii="Arial" w:hAnsi="Arial" w:cs="Arial"/>
          <w:sz w:val="24"/>
          <w:szCs w:val="24"/>
        </w:rPr>
        <w:t xml:space="preserve">In the </w:t>
      </w:r>
      <w:r w:rsidR="009C6891">
        <w:rPr>
          <w:rFonts w:ascii="Arial" w:hAnsi="Arial" w:cs="Arial"/>
          <w:sz w:val="24"/>
          <w:szCs w:val="24"/>
        </w:rPr>
        <w:t xml:space="preserve">event </w:t>
      </w:r>
      <w:r w:rsidR="00BD3C0D">
        <w:rPr>
          <w:rFonts w:ascii="Arial" w:hAnsi="Arial" w:cs="Arial"/>
          <w:sz w:val="24"/>
          <w:szCs w:val="24"/>
        </w:rPr>
        <w:t xml:space="preserve">there was </w:t>
      </w:r>
      <w:r w:rsidR="00D340F5">
        <w:rPr>
          <w:rFonts w:ascii="Arial" w:hAnsi="Arial" w:cs="Arial"/>
          <w:sz w:val="24"/>
          <w:szCs w:val="24"/>
        </w:rPr>
        <w:t xml:space="preserve">security, police and fire brigade in case of an emergency, security and police were there in case of any misbehaviour. It is important to have security staff in order for attendees to feel safe within the event. </w:t>
      </w:r>
      <w:proofErr w:type="spellStart"/>
      <w:r w:rsidR="00137F21">
        <w:rPr>
          <w:rFonts w:ascii="Arial" w:hAnsi="Arial" w:cs="Arial"/>
          <w:sz w:val="24"/>
          <w:szCs w:val="24"/>
        </w:rPr>
        <w:t>Supovitz</w:t>
      </w:r>
      <w:proofErr w:type="spellEnd"/>
      <w:r w:rsidR="00137F21">
        <w:rPr>
          <w:rFonts w:ascii="Arial" w:hAnsi="Arial" w:cs="Arial"/>
          <w:sz w:val="24"/>
          <w:szCs w:val="24"/>
        </w:rPr>
        <w:t xml:space="preserve">, F &amp; Goldwater, R (2014) addresses the importance of security in an event will make attendees relaxed and able to enjoy the event they are attending </w:t>
      </w:r>
      <w:r w:rsidR="00137F21" w:rsidRPr="009C6891">
        <w:rPr>
          <w:rFonts w:ascii="Arial" w:hAnsi="Arial" w:cs="Arial"/>
          <w:i/>
          <w:sz w:val="24"/>
          <w:szCs w:val="24"/>
        </w:rPr>
        <w:t>“The sense of a safe and secure environment is essential for the enjoyment of the audience.”</w:t>
      </w:r>
    </w:p>
    <w:p w:rsidR="00B05704" w:rsidRPr="00B05704" w:rsidRDefault="00B05704" w:rsidP="00B05704">
      <w:pPr>
        <w:rPr>
          <w:rFonts w:ascii="Arial" w:hAnsi="Arial" w:cs="Arial"/>
        </w:rPr>
      </w:pPr>
    </w:p>
    <w:p w:rsidR="00B05704" w:rsidRPr="00B05704" w:rsidRDefault="00B05704" w:rsidP="00B05704">
      <w:pPr>
        <w:rPr>
          <w:rFonts w:ascii="Arial" w:hAnsi="Arial" w:cs="Arial"/>
        </w:rPr>
      </w:pPr>
    </w:p>
    <w:p w:rsidR="00956FD1" w:rsidRDefault="00956FD1" w:rsidP="00956FD1">
      <w:pPr>
        <w:pStyle w:val="Heading1"/>
        <w:rPr>
          <w:rFonts w:ascii="Arial" w:eastAsiaTheme="minorHAnsi" w:hAnsi="Arial" w:cs="Arial"/>
          <w:color w:val="auto"/>
          <w:sz w:val="22"/>
          <w:szCs w:val="22"/>
        </w:rPr>
      </w:pPr>
    </w:p>
    <w:p w:rsidR="00956FD1" w:rsidRPr="00956FD1" w:rsidRDefault="00956FD1" w:rsidP="00956FD1"/>
    <w:p w:rsidR="00901B88" w:rsidRDefault="00901B88" w:rsidP="00E94077">
      <w:pPr>
        <w:pStyle w:val="Heading1"/>
        <w:rPr>
          <w:rFonts w:ascii="Arial" w:hAnsi="Arial" w:cs="Arial"/>
          <w:color w:val="auto"/>
          <w:u w:val="single"/>
        </w:rPr>
      </w:pPr>
    </w:p>
    <w:p w:rsidR="00956FD1" w:rsidRDefault="00956FD1" w:rsidP="00E94077">
      <w:pPr>
        <w:pStyle w:val="Heading1"/>
        <w:rPr>
          <w:rFonts w:ascii="Arial" w:hAnsi="Arial" w:cs="Arial"/>
          <w:color w:val="auto"/>
          <w:u w:val="single"/>
        </w:rPr>
      </w:pPr>
    </w:p>
    <w:p w:rsidR="00956FD1" w:rsidRDefault="00956FD1" w:rsidP="00E94077">
      <w:pPr>
        <w:pStyle w:val="Heading1"/>
        <w:rPr>
          <w:rFonts w:ascii="Arial" w:hAnsi="Arial" w:cs="Arial"/>
          <w:color w:val="auto"/>
          <w:u w:val="single"/>
        </w:rPr>
      </w:pPr>
    </w:p>
    <w:p w:rsidR="00956FD1" w:rsidRDefault="00956FD1" w:rsidP="00E94077">
      <w:pPr>
        <w:pStyle w:val="Heading1"/>
        <w:rPr>
          <w:rFonts w:ascii="Arial" w:hAnsi="Arial" w:cs="Arial"/>
          <w:color w:val="auto"/>
          <w:u w:val="single"/>
        </w:rPr>
      </w:pPr>
    </w:p>
    <w:p w:rsidR="00956FD1" w:rsidRDefault="00956FD1" w:rsidP="00E94077">
      <w:pPr>
        <w:pStyle w:val="Heading1"/>
        <w:rPr>
          <w:rFonts w:ascii="Arial" w:hAnsi="Arial" w:cs="Arial"/>
          <w:color w:val="auto"/>
          <w:u w:val="single"/>
        </w:rPr>
      </w:pPr>
    </w:p>
    <w:p w:rsidR="00956FD1" w:rsidRDefault="00956FD1" w:rsidP="00E94077">
      <w:pPr>
        <w:pStyle w:val="Heading1"/>
        <w:rPr>
          <w:rFonts w:ascii="Arial" w:hAnsi="Arial" w:cs="Arial"/>
          <w:color w:val="auto"/>
          <w:u w:val="single"/>
        </w:rPr>
      </w:pPr>
    </w:p>
    <w:p w:rsidR="00956FD1" w:rsidRDefault="00956FD1" w:rsidP="00E94077">
      <w:pPr>
        <w:pStyle w:val="Heading1"/>
        <w:rPr>
          <w:rFonts w:ascii="Arial" w:hAnsi="Arial" w:cs="Arial"/>
          <w:color w:val="auto"/>
          <w:u w:val="single"/>
        </w:rPr>
      </w:pPr>
    </w:p>
    <w:p w:rsidR="00956FD1" w:rsidRDefault="00956FD1" w:rsidP="00E94077">
      <w:pPr>
        <w:pStyle w:val="Heading1"/>
        <w:rPr>
          <w:rFonts w:ascii="Arial" w:hAnsi="Arial" w:cs="Arial"/>
          <w:color w:val="auto"/>
          <w:u w:val="single"/>
        </w:rPr>
      </w:pPr>
    </w:p>
    <w:p w:rsidR="00956FD1" w:rsidRDefault="00956FD1" w:rsidP="00E94077">
      <w:pPr>
        <w:pStyle w:val="Heading1"/>
        <w:rPr>
          <w:rFonts w:ascii="Arial" w:hAnsi="Arial" w:cs="Arial"/>
          <w:color w:val="auto"/>
          <w:u w:val="single"/>
        </w:rPr>
      </w:pPr>
    </w:p>
    <w:p w:rsidR="00956FD1" w:rsidRDefault="00956FD1" w:rsidP="00E94077">
      <w:pPr>
        <w:pStyle w:val="Heading1"/>
        <w:rPr>
          <w:rFonts w:ascii="Arial" w:hAnsi="Arial" w:cs="Arial"/>
          <w:color w:val="auto"/>
          <w:u w:val="single"/>
        </w:rPr>
      </w:pPr>
    </w:p>
    <w:p w:rsidR="00956FD1" w:rsidRDefault="00956FD1" w:rsidP="00E94077">
      <w:pPr>
        <w:pStyle w:val="Heading1"/>
        <w:rPr>
          <w:rFonts w:ascii="Arial" w:hAnsi="Arial" w:cs="Arial"/>
          <w:color w:val="auto"/>
          <w:u w:val="single"/>
        </w:rPr>
      </w:pPr>
    </w:p>
    <w:p w:rsidR="00956FD1" w:rsidRDefault="00956FD1" w:rsidP="00E94077">
      <w:pPr>
        <w:pStyle w:val="Heading1"/>
        <w:rPr>
          <w:rFonts w:ascii="Arial" w:hAnsi="Arial" w:cs="Arial"/>
          <w:color w:val="auto"/>
          <w:u w:val="single"/>
        </w:rPr>
      </w:pPr>
    </w:p>
    <w:p w:rsidR="00124AC2" w:rsidRDefault="00124AC2" w:rsidP="005E4A38"/>
    <w:p w:rsidR="00E45DCF" w:rsidRPr="00E45DCF" w:rsidRDefault="00956FD1" w:rsidP="00E45DCF">
      <w:pPr>
        <w:pStyle w:val="Heading1"/>
        <w:spacing w:line="240" w:lineRule="auto"/>
        <w:rPr>
          <w:rFonts w:ascii="Arial" w:hAnsi="Arial" w:cs="Arial"/>
          <w:color w:val="auto"/>
          <w:u w:val="single"/>
        </w:rPr>
      </w:pPr>
      <w:bookmarkStart w:id="3" w:name="_Toc498290939"/>
      <w:r w:rsidRPr="00B05704">
        <w:rPr>
          <w:rFonts w:ascii="Arial" w:hAnsi="Arial" w:cs="Arial"/>
          <w:color w:val="auto"/>
          <w:u w:val="single"/>
        </w:rPr>
        <w:lastRenderedPageBreak/>
        <w:t>Conclusion</w:t>
      </w:r>
      <w:bookmarkEnd w:id="3"/>
    </w:p>
    <w:p w:rsidR="00E45DCF" w:rsidRDefault="00E45DCF" w:rsidP="00E45DCF">
      <w:pPr>
        <w:spacing w:line="240" w:lineRule="auto"/>
        <w:jc w:val="both"/>
        <w:rPr>
          <w:rFonts w:ascii="Arial" w:hAnsi="Arial" w:cs="Arial"/>
          <w:sz w:val="24"/>
        </w:rPr>
      </w:pPr>
    </w:p>
    <w:p w:rsidR="00E45DCF" w:rsidRPr="00901B88" w:rsidRDefault="00E45DCF" w:rsidP="00E45DCF">
      <w:pPr>
        <w:spacing w:line="360" w:lineRule="auto"/>
        <w:jc w:val="both"/>
        <w:rPr>
          <w:rFonts w:ascii="Arial" w:hAnsi="Arial" w:cs="Arial"/>
          <w:sz w:val="24"/>
        </w:rPr>
      </w:pPr>
      <w:r>
        <w:rPr>
          <w:rFonts w:ascii="Arial" w:hAnsi="Arial" w:cs="Arial"/>
          <w:sz w:val="24"/>
        </w:rPr>
        <w:t>In conclusion the event seemed to have meet many of the satisfaction criteria’s that is essential for an event to be successful. The event clearly had taken into consideration what attendees want, expect and need however some criteria’s were not covered as greatly as others. Firstly the accessibility of the event, the event was accessible however when in the event there was no ramps in order for attendees with disabilities or attendees with prams to get on to the pitch with great ease this could have been covered by having ramps accessible for those with disabilities to have access onto the pitch. One more observation that was noticed was the limit</w:t>
      </w:r>
      <w:r w:rsidR="00123985">
        <w:rPr>
          <w:rFonts w:ascii="Arial" w:hAnsi="Arial" w:cs="Arial"/>
          <w:sz w:val="24"/>
        </w:rPr>
        <w:t xml:space="preserve">ed toilet options there was no </w:t>
      </w:r>
      <w:r>
        <w:rPr>
          <w:rFonts w:ascii="Arial" w:hAnsi="Arial" w:cs="Arial"/>
          <w:sz w:val="24"/>
        </w:rPr>
        <w:t xml:space="preserve">disabled access toilets available nor any baby changing facilities available on the pitch the nearest disabled access </w:t>
      </w:r>
      <w:r w:rsidR="00123985">
        <w:rPr>
          <w:rFonts w:ascii="Arial" w:hAnsi="Arial" w:cs="Arial"/>
          <w:sz w:val="24"/>
        </w:rPr>
        <w:t xml:space="preserve">and baby changing facilities were in the rugby clubhouse which was around a 5minute walk which is not ideal therefore the event organisers should have taken this into consideration and have these toilet and changing facilities available to satisfy their customers. </w:t>
      </w:r>
      <w:r w:rsidR="004A54F7">
        <w:rPr>
          <w:rFonts w:ascii="Arial" w:hAnsi="Arial" w:cs="Arial"/>
          <w:sz w:val="24"/>
        </w:rPr>
        <w:t xml:space="preserve">Furthermore the event did indeed try and promote waste management by providing bins for waste disposal however this </w:t>
      </w:r>
      <w:r w:rsidR="00BC6BD1">
        <w:rPr>
          <w:rFonts w:ascii="Arial" w:hAnsi="Arial" w:cs="Arial"/>
          <w:sz w:val="24"/>
        </w:rPr>
        <w:t xml:space="preserve">could have been done better by having signs and poster situated around the pitch and above the bins to promote waste management as there was a lot of rubbish left on the floor by attendees and this is an off putting sight for many people. Lastly the directional signage was important to have at this event and was useful directing people from the car park to the venue however one recommendation could have been to have directional signage stating the different queues. This could have been done in order for attendees to know what queue they should be waiting in instead of either guessing or asking a member of crowd management staff this preventing them from being in the wrong queue. </w:t>
      </w:r>
    </w:p>
    <w:p w:rsidR="009B3D60" w:rsidRDefault="009B3D60" w:rsidP="009B3D60">
      <w:pPr>
        <w:rPr>
          <w:rFonts w:ascii="Arial" w:eastAsiaTheme="majorEastAsia" w:hAnsi="Arial" w:cs="Arial"/>
          <w:sz w:val="32"/>
          <w:szCs w:val="32"/>
          <w:u w:val="single"/>
        </w:rPr>
      </w:pPr>
    </w:p>
    <w:p w:rsidR="00367B50" w:rsidRDefault="00367B50" w:rsidP="009B3D60">
      <w:pPr>
        <w:rPr>
          <w:rFonts w:ascii="Arial" w:eastAsiaTheme="majorEastAsia" w:hAnsi="Arial" w:cs="Arial"/>
          <w:sz w:val="32"/>
          <w:szCs w:val="32"/>
          <w:u w:val="single"/>
        </w:rPr>
      </w:pPr>
    </w:p>
    <w:p w:rsidR="00367B50" w:rsidRDefault="00367B50" w:rsidP="009B3D60">
      <w:pPr>
        <w:rPr>
          <w:rFonts w:ascii="Arial" w:eastAsiaTheme="majorEastAsia" w:hAnsi="Arial" w:cs="Arial"/>
          <w:sz w:val="32"/>
          <w:szCs w:val="32"/>
          <w:u w:val="single"/>
        </w:rPr>
      </w:pPr>
    </w:p>
    <w:p w:rsidR="00367B50" w:rsidRDefault="00367B50" w:rsidP="009B3D60">
      <w:pPr>
        <w:rPr>
          <w:rFonts w:ascii="Arial" w:eastAsiaTheme="majorEastAsia" w:hAnsi="Arial" w:cs="Arial"/>
          <w:sz w:val="32"/>
          <w:szCs w:val="32"/>
          <w:u w:val="single"/>
        </w:rPr>
      </w:pPr>
    </w:p>
    <w:p w:rsidR="00367B50" w:rsidRPr="002422DE" w:rsidRDefault="002422DE" w:rsidP="009B3D60">
      <w:pPr>
        <w:rPr>
          <w:rFonts w:ascii="Arial" w:eastAsiaTheme="majorEastAsia" w:hAnsi="Arial" w:cs="Arial"/>
          <w:sz w:val="24"/>
          <w:szCs w:val="32"/>
        </w:rPr>
      </w:pPr>
      <w:r>
        <w:rPr>
          <w:rFonts w:ascii="Arial" w:eastAsiaTheme="majorEastAsia" w:hAnsi="Arial" w:cs="Arial"/>
          <w:sz w:val="24"/>
          <w:szCs w:val="32"/>
        </w:rPr>
        <w:t>Word count</w:t>
      </w:r>
      <w:r w:rsidRPr="002422DE">
        <w:rPr>
          <w:rFonts w:ascii="Arial" w:eastAsiaTheme="majorEastAsia" w:hAnsi="Arial" w:cs="Arial"/>
          <w:sz w:val="24"/>
          <w:szCs w:val="32"/>
        </w:rPr>
        <w:t>: 2068</w:t>
      </w:r>
      <w:bookmarkStart w:id="4" w:name="_GoBack"/>
      <w:bookmarkEnd w:id="4"/>
    </w:p>
    <w:p w:rsidR="00367B50" w:rsidRPr="009B3D60" w:rsidRDefault="00367B50" w:rsidP="009B3D60"/>
    <w:p w:rsidR="00B05704" w:rsidRDefault="00B05704" w:rsidP="00B05704">
      <w:pPr>
        <w:pStyle w:val="Heading1"/>
        <w:rPr>
          <w:rFonts w:ascii="Arial" w:hAnsi="Arial" w:cs="Arial"/>
          <w:color w:val="auto"/>
          <w:u w:val="single"/>
        </w:rPr>
      </w:pPr>
      <w:bookmarkStart w:id="5" w:name="_Toc498290940"/>
      <w:r w:rsidRPr="00B05704">
        <w:rPr>
          <w:rFonts w:ascii="Arial" w:hAnsi="Arial" w:cs="Arial"/>
          <w:color w:val="auto"/>
          <w:u w:val="single"/>
        </w:rPr>
        <w:lastRenderedPageBreak/>
        <w:t>Appendix</w:t>
      </w:r>
      <w:bookmarkEnd w:id="5"/>
      <w:r w:rsidRPr="00B05704">
        <w:rPr>
          <w:rFonts w:ascii="Arial" w:hAnsi="Arial" w:cs="Arial"/>
          <w:color w:val="auto"/>
          <w:u w:val="single"/>
        </w:rPr>
        <w:t xml:space="preserve"> </w:t>
      </w:r>
    </w:p>
    <w:p w:rsidR="000912FB" w:rsidRDefault="000912FB" w:rsidP="000912FB"/>
    <w:tbl>
      <w:tblPr>
        <w:tblStyle w:val="TableGrid"/>
        <w:tblW w:w="0" w:type="auto"/>
        <w:tblLook w:val="04A0" w:firstRow="1" w:lastRow="0" w:firstColumn="1" w:lastColumn="0" w:noHBand="0" w:noVBand="1"/>
      </w:tblPr>
      <w:tblGrid>
        <w:gridCol w:w="4508"/>
        <w:gridCol w:w="4508"/>
      </w:tblGrid>
      <w:tr w:rsidR="000912FB" w:rsidTr="000912FB">
        <w:tc>
          <w:tcPr>
            <w:tcW w:w="4508" w:type="dxa"/>
          </w:tcPr>
          <w:p w:rsidR="000912FB" w:rsidRPr="000912FB" w:rsidRDefault="000912FB" w:rsidP="000912FB">
            <w:pPr>
              <w:spacing w:line="600" w:lineRule="auto"/>
              <w:jc w:val="center"/>
              <w:rPr>
                <w:rFonts w:ascii="Arial" w:hAnsi="Arial" w:cs="Arial"/>
                <w:b/>
                <w:sz w:val="24"/>
                <w:u w:val="single"/>
              </w:rPr>
            </w:pPr>
            <w:r w:rsidRPr="000912FB">
              <w:rPr>
                <w:rFonts w:ascii="Arial" w:hAnsi="Arial" w:cs="Arial"/>
                <w:b/>
                <w:sz w:val="24"/>
                <w:u w:val="single"/>
              </w:rPr>
              <w:t>Events Satisfaction Criteria</w:t>
            </w:r>
          </w:p>
        </w:tc>
        <w:tc>
          <w:tcPr>
            <w:tcW w:w="4508" w:type="dxa"/>
          </w:tcPr>
          <w:p w:rsidR="000912FB" w:rsidRPr="000912FB" w:rsidRDefault="000912FB" w:rsidP="000912FB">
            <w:pPr>
              <w:spacing w:line="600" w:lineRule="auto"/>
              <w:jc w:val="center"/>
              <w:rPr>
                <w:rFonts w:ascii="Arial" w:hAnsi="Arial" w:cs="Arial"/>
                <w:b/>
                <w:sz w:val="24"/>
                <w:u w:val="single"/>
              </w:rPr>
            </w:pPr>
            <w:r w:rsidRPr="000912FB">
              <w:rPr>
                <w:rFonts w:ascii="Arial" w:hAnsi="Arial" w:cs="Arial"/>
                <w:b/>
                <w:sz w:val="24"/>
                <w:u w:val="single"/>
              </w:rPr>
              <w:t>Notes/ Comments</w:t>
            </w:r>
          </w:p>
        </w:tc>
      </w:tr>
      <w:tr w:rsidR="000912FB" w:rsidTr="000912FB">
        <w:tc>
          <w:tcPr>
            <w:tcW w:w="4508" w:type="dxa"/>
          </w:tcPr>
          <w:p w:rsidR="000912FB" w:rsidRPr="00F639F2" w:rsidRDefault="000912FB" w:rsidP="000912FB">
            <w:pPr>
              <w:spacing w:line="720" w:lineRule="auto"/>
              <w:rPr>
                <w:rFonts w:ascii="Arial" w:hAnsi="Arial" w:cs="Arial"/>
                <w:sz w:val="24"/>
                <w:szCs w:val="24"/>
              </w:rPr>
            </w:pPr>
            <w:r w:rsidRPr="00F639F2">
              <w:rPr>
                <w:rFonts w:ascii="Arial" w:hAnsi="Arial" w:cs="Arial"/>
                <w:sz w:val="24"/>
                <w:szCs w:val="24"/>
              </w:rPr>
              <w:t xml:space="preserve">Accessibility </w:t>
            </w:r>
          </w:p>
        </w:tc>
        <w:tc>
          <w:tcPr>
            <w:tcW w:w="4508" w:type="dxa"/>
          </w:tcPr>
          <w:p w:rsidR="000912FB" w:rsidRPr="00B47D41" w:rsidRDefault="00B47D41" w:rsidP="00B47D41">
            <w:pPr>
              <w:pStyle w:val="ListParagraph"/>
              <w:numPr>
                <w:ilvl w:val="0"/>
                <w:numId w:val="1"/>
              </w:numPr>
              <w:spacing w:line="360" w:lineRule="auto"/>
              <w:rPr>
                <w:rFonts w:ascii="Arial" w:hAnsi="Arial" w:cs="Arial"/>
                <w:sz w:val="24"/>
                <w:szCs w:val="24"/>
              </w:rPr>
            </w:pPr>
            <w:r w:rsidRPr="00B47D41">
              <w:rPr>
                <w:rFonts w:ascii="Arial" w:hAnsi="Arial" w:cs="Arial"/>
                <w:sz w:val="24"/>
                <w:szCs w:val="24"/>
              </w:rPr>
              <w:t>Disabled access facilities</w:t>
            </w:r>
          </w:p>
          <w:p w:rsidR="00B47D41" w:rsidRPr="00BD2AE0" w:rsidRDefault="00B47D41" w:rsidP="00BD2AE0">
            <w:pPr>
              <w:pStyle w:val="ListParagraph"/>
              <w:numPr>
                <w:ilvl w:val="0"/>
                <w:numId w:val="1"/>
              </w:numPr>
              <w:spacing w:line="360" w:lineRule="auto"/>
              <w:rPr>
                <w:rFonts w:ascii="Arial" w:hAnsi="Arial" w:cs="Arial"/>
                <w:sz w:val="24"/>
                <w:szCs w:val="24"/>
              </w:rPr>
            </w:pPr>
            <w:r w:rsidRPr="00B47D41">
              <w:rPr>
                <w:rFonts w:ascii="Arial" w:hAnsi="Arial" w:cs="Arial"/>
                <w:sz w:val="24"/>
                <w:szCs w:val="24"/>
              </w:rPr>
              <w:t xml:space="preserve">Access for prams </w:t>
            </w:r>
          </w:p>
        </w:tc>
      </w:tr>
      <w:tr w:rsidR="000912FB" w:rsidTr="000912FB">
        <w:tc>
          <w:tcPr>
            <w:tcW w:w="4508" w:type="dxa"/>
          </w:tcPr>
          <w:p w:rsidR="000912FB" w:rsidRPr="00F639F2" w:rsidRDefault="000912FB" w:rsidP="000912FB">
            <w:pPr>
              <w:spacing w:line="720" w:lineRule="auto"/>
              <w:rPr>
                <w:rFonts w:ascii="Arial" w:hAnsi="Arial" w:cs="Arial"/>
                <w:sz w:val="24"/>
                <w:szCs w:val="24"/>
              </w:rPr>
            </w:pPr>
            <w:r w:rsidRPr="00F639F2">
              <w:rPr>
                <w:rFonts w:ascii="Arial" w:hAnsi="Arial" w:cs="Arial"/>
                <w:sz w:val="24"/>
                <w:szCs w:val="24"/>
              </w:rPr>
              <w:t>Parking</w:t>
            </w:r>
          </w:p>
        </w:tc>
        <w:tc>
          <w:tcPr>
            <w:tcW w:w="4508" w:type="dxa"/>
          </w:tcPr>
          <w:p w:rsidR="000912FB" w:rsidRPr="00B47D41" w:rsidRDefault="007E678C" w:rsidP="00B47D41">
            <w:pPr>
              <w:pStyle w:val="ListParagraph"/>
              <w:numPr>
                <w:ilvl w:val="0"/>
                <w:numId w:val="2"/>
              </w:numPr>
              <w:spacing w:line="360" w:lineRule="auto"/>
              <w:rPr>
                <w:rFonts w:ascii="Arial" w:hAnsi="Arial" w:cs="Arial"/>
                <w:sz w:val="24"/>
                <w:szCs w:val="24"/>
              </w:rPr>
            </w:pPr>
            <w:r w:rsidRPr="00B47D41">
              <w:rPr>
                <w:rFonts w:ascii="Arial" w:hAnsi="Arial" w:cs="Arial"/>
                <w:sz w:val="24"/>
                <w:szCs w:val="24"/>
              </w:rPr>
              <w:t>Multi-storey</w:t>
            </w:r>
            <w:r w:rsidR="00B47D41" w:rsidRPr="00B47D41">
              <w:rPr>
                <w:rFonts w:ascii="Arial" w:hAnsi="Arial" w:cs="Arial"/>
                <w:sz w:val="24"/>
                <w:szCs w:val="24"/>
              </w:rPr>
              <w:t xml:space="preserve"> Car Park </w:t>
            </w:r>
          </w:p>
          <w:p w:rsidR="00B47D41" w:rsidRPr="00B47D41" w:rsidRDefault="00B47D41" w:rsidP="00B47D41">
            <w:pPr>
              <w:pStyle w:val="ListParagraph"/>
              <w:numPr>
                <w:ilvl w:val="0"/>
                <w:numId w:val="2"/>
              </w:numPr>
              <w:spacing w:line="360" w:lineRule="auto"/>
              <w:rPr>
                <w:rFonts w:ascii="Arial" w:hAnsi="Arial" w:cs="Arial"/>
                <w:sz w:val="24"/>
                <w:szCs w:val="24"/>
              </w:rPr>
            </w:pPr>
            <w:r w:rsidRPr="00B47D41">
              <w:rPr>
                <w:rFonts w:ascii="Arial" w:hAnsi="Arial" w:cs="Arial"/>
                <w:sz w:val="24"/>
                <w:szCs w:val="24"/>
              </w:rPr>
              <w:t xml:space="preserve">Pay and display opposite Venue </w:t>
            </w:r>
          </w:p>
        </w:tc>
      </w:tr>
      <w:tr w:rsidR="000912FB" w:rsidTr="00BD2AE0">
        <w:trPr>
          <w:trHeight w:val="674"/>
        </w:trPr>
        <w:tc>
          <w:tcPr>
            <w:tcW w:w="4508" w:type="dxa"/>
          </w:tcPr>
          <w:p w:rsidR="000912FB" w:rsidRPr="00F639F2" w:rsidRDefault="00F639F2" w:rsidP="000912FB">
            <w:pPr>
              <w:spacing w:line="720" w:lineRule="auto"/>
              <w:rPr>
                <w:rFonts w:ascii="Arial" w:hAnsi="Arial" w:cs="Arial"/>
                <w:sz w:val="24"/>
                <w:szCs w:val="24"/>
              </w:rPr>
            </w:pPr>
            <w:r w:rsidRPr="00F639F2">
              <w:rPr>
                <w:rFonts w:ascii="Arial" w:hAnsi="Arial" w:cs="Arial"/>
                <w:sz w:val="24"/>
                <w:szCs w:val="24"/>
              </w:rPr>
              <w:t xml:space="preserve">Directional Signage </w:t>
            </w:r>
          </w:p>
        </w:tc>
        <w:tc>
          <w:tcPr>
            <w:tcW w:w="4508" w:type="dxa"/>
          </w:tcPr>
          <w:p w:rsidR="000912FB" w:rsidRPr="00B47D41" w:rsidRDefault="00B47D41" w:rsidP="00B47D41">
            <w:pPr>
              <w:pStyle w:val="ListParagraph"/>
              <w:numPr>
                <w:ilvl w:val="0"/>
                <w:numId w:val="3"/>
              </w:numPr>
              <w:spacing w:line="720" w:lineRule="auto"/>
              <w:rPr>
                <w:rFonts w:ascii="Arial" w:hAnsi="Arial" w:cs="Arial"/>
                <w:sz w:val="24"/>
                <w:szCs w:val="24"/>
              </w:rPr>
            </w:pPr>
            <w:r w:rsidRPr="00B47D41">
              <w:rPr>
                <w:rFonts w:ascii="Arial" w:hAnsi="Arial" w:cs="Arial"/>
                <w:sz w:val="24"/>
                <w:szCs w:val="24"/>
              </w:rPr>
              <w:t>Signs guiding to the venue</w:t>
            </w:r>
          </w:p>
        </w:tc>
      </w:tr>
      <w:tr w:rsidR="000912FB" w:rsidTr="000912FB">
        <w:tc>
          <w:tcPr>
            <w:tcW w:w="4508" w:type="dxa"/>
          </w:tcPr>
          <w:p w:rsidR="000912FB" w:rsidRPr="00F639F2" w:rsidRDefault="00F639F2" w:rsidP="000912FB">
            <w:pPr>
              <w:spacing w:line="720" w:lineRule="auto"/>
              <w:rPr>
                <w:rFonts w:ascii="Arial" w:hAnsi="Arial" w:cs="Arial"/>
                <w:sz w:val="24"/>
                <w:szCs w:val="24"/>
              </w:rPr>
            </w:pPr>
            <w:r w:rsidRPr="00F639F2">
              <w:rPr>
                <w:rFonts w:ascii="Arial" w:hAnsi="Arial" w:cs="Arial"/>
                <w:sz w:val="24"/>
                <w:szCs w:val="24"/>
              </w:rPr>
              <w:t>Fences and Perimeters</w:t>
            </w:r>
          </w:p>
        </w:tc>
        <w:tc>
          <w:tcPr>
            <w:tcW w:w="4508" w:type="dxa"/>
          </w:tcPr>
          <w:p w:rsidR="000912FB" w:rsidRPr="00B47D41" w:rsidRDefault="00B47D41" w:rsidP="00B47D41">
            <w:pPr>
              <w:pStyle w:val="ListParagraph"/>
              <w:numPr>
                <w:ilvl w:val="0"/>
                <w:numId w:val="3"/>
              </w:numPr>
              <w:spacing w:line="360" w:lineRule="auto"/>
              <w:rPr>
                <w:rFonts w:ascii="Arial" w:hAnsi="Arial" w:cs="Arial"/>
                <w:sz w:val="24"/>
                <w:szCs w:val="24"/>
              </w:rPr>
            </w:pPr>
            <w:r w:rsidRPr="00B47D41">
              <w:rPr>
                <w:rFonts w:ascii="Arial" w:hAnsi="Arial" w:cs="Arial"/>
                <w:sz w:val="24"/>
                <w:szCs w:val="24"/>
              </w:rPr>
              <w:t>Fences stopping people going into the ‘danger zone’</w:t>
            </w:r>
          </w:p>
        </w:tc>
      </w:tr>
      <w:tr w:rsidR="000912FB" w:rsidTr="000912FB">
        <w:tc>
          <w:tcPr>
            <w:tcW w:w="4508" w:type="dxa"/>
          </w:tcPr>
          <w:p w:rsidR="000912FB" w:rsidRPr="00F639F2" w:rsidRDefault="00F639F2" w:rsidP="000912FB">
            <w:pPr>
              <w:spacing w:line="720" w:lineRule="auto"/>
              <w:rPr>
                <w:rFonts w:ascii="Arial" w:hAnsi="Arial" w:cs="Arial"/>
                <w:sz w:val="24"/>
                <w:szCs w:val="24"/>
              </w:rPr>
            </w:pPr>
            <w:r>
              <w:rPr>
                <w:rFonts w:ascii="Arial" w:hAnsi="Arial" w:cs="Arial"/>
                <w:sz w:val="24"/>
                <w:szCs w:val="24"/>
              </w:rPr>
              <w:t>Admission</w:t>
            </w:r>
          </w:p>
        </w:tc>
        <w:tc>
          <w:tcPr>
            <w:tcW w:w="4508" w:type="dxa"/>
          </w:tcPr>
          <w:p w:rsidR="000912FB" w:rsidRPr="00B47D41" w:rsidRDefault="00B47D41" w:rsidP="00B47D41">
            <w:pPr>
              <w:pStyle w:val="ListParagraph"/>
              <w:numPr>
                <w:ilvl w:val="0"/>
                <w:numId w:val="3"/>
              </w:numPr>
              <w:spacing w:line="360" w:lineRule="auto"/>
              <w:rPr>
                <w:rFonts w:ascii="Arial" w:hAnsi="Arial" w:cs="Arial"/>
                <w:sz w:val="24"/>
                <w:szCs w:val="24"/>
              </w:rPr>
            </w:pPr>
            <w:r w:rsidRPr="00B47D41">
              <w:rPr>
                <w:rFonts w:ascii="Arial" w:hAnsi="Arial" w:cs="Arial"/>
                <w:sz w:val="24"/>
                <w:szCs w:val="24"/>
              </w:rPr>
              <w:t>Buy online</w:t>
            </w:r>
          </w:p>
          <w:p w:rsidR="00B47D41" w:rsidRPr="00B47D41" w:rsidRDefault="00B47D41" w:rsidP="00B47D41">
            <w:pPr>
              <w:pStyle w:val="ListParagraph"/>
              <w:numPr>
                <w:ilvl w:val="0"/>
                <w:numId w:val="3"/>
              </w:numPr>
              <w:spacing w:line="360" w:lineRule="auto"/>
              <w:rPr>
                <w:rFonts w:ascii="Arial" w:hAnsi="Arial" w:cs="Arial"/>
                <w:sz w:val="24"/>
                <w:szCs w:val="24"/>
              </w:rPr>
            </w:pPr>
            <w:r w:rsidRPr="00B47D41">
              <w:rPr>
                <w:rFonts w:ascii="Arial" w:hAnsi="Arial" w:cs="Arial"/>
                <w:sz w:val="24"/>
                <w:szCs w:val="24"/>
              </w:rPr>
              <w:t xml:space="preserve">Buy on the day </w:t>
            </w:r>
          </w:p>
        </w:tc>
      </w:tr>
      <w:tr w:rsidR="000912FB" w:rsidTr="000912FB">
        <w:tc>
          <w:tcPr>
            <w:tcW w:w="4508" w:type="dxa"/>
          </w:tcPr>
          <w:p w:rsidR="000912FB" w:rsidRPr="00F639F2" w:rsidRDefault="00F639F2" w:rsidP="000912FB">
            <w:pPr>
              <w:spacing w:line="720" w:lineRule="auto"/>
              <w:rPr>
                <w:rFonts w:ascii="Arial" w:hAnsi="Arial" w:cs="Arial"/>
                <w:sz w:val="24"/>
                <w:szCs w:val="24"/>
              </w:rPr>
            </w:pPr>
            <w:r w:rsidRPr="00F639F2">
              <w:rPr>
                <w:rFonts w:ascii="Arial" w:hAnsi="Arial" w:cs="Arial"/>
                <w:sz w:val="24"/>
                <w:szCs w:val="24"/>
              </w:rPr>
              <w:t>Location, Size and Type of Entries and Exits</w:t>
            </w:r>
          </w:p>
        </w:tc>
        <w:tc>
          <w:tcPr>
            <w:tcW w:w="4508" w:type="dxa"/>
          </w:tcPr>
          <w:p w:rsidR="000912FB" w:rsidRPr="00B47D41" w:rsidRDefault="00B47D41" w:rsidP="00B47D41">
            <w:pPr>
              <w:pStyle w:val="ListParagraph"/>
              <w:numPr>
                <w:ilvl w:val="0"/>
                <w:numId w:val="4"/>
              </w:numPr>
              <w:spacing w:line="360" w:lineRule="auto"/>
              <w:rPr>
                <w:rFonts w:ascii="Arial" w:hAnsi="Arial" w:cs="Arial"/>
                <w:sz w:val="24"/>
                <w:szCs w:val="24"/>
              </w:rPr>
            </w:pPr>
            <w:r w:rsidRPr="00B47D41">
              <w:rPr>
                <w:rFonts w:ascii="Arial" w:hAnsi="Arial" w:cs="Arial"/>
                <w:sz w:val="24"/>
                <w:szCs w:val="24"/>
              </w:rPr>
              <w:t>Rugby club</w:t>
            </w:r>
          </w:p>
          <w:p w:rsidR="00B47D41" w:rsidRPr="00B47D41" w:rsidRDefault="00B47D41" w:rsidP="00B47D41">
            <w:pPr>
              <w:pStyle w:val="ListParagraph"/>
              <w:numPr>
                <w:ilvl w:val="0"/>
                <w:numId w:val="4"/>
              </w:numPr>
              <w:spacing w:line="360" w:lineRule="auto"/>
              <w:rPr>
                <w:rFonts w:ascii="Arial" w:hAnsi="Arial" w:cs="Arial"/>
                <w:sz w:val="24"/>
                <w:szCs w:val="24"/>
              </w:rPr>
            </w:pPr>
            <w:r w:rsidRPr="00B47D41">
              <w:rPr>
                <w:rFonts w:ascii="Arial" w:hAnsi="Arial" w:cs="Arial"/>
                <w:sz w:val="24"/>
                <w:szCs w:val="24"/>
              </w:rPr>
              <w:t xml:space="preserve">Rugby pitch </w:t>
            </w:r>
          </w:p>
          <w:p w:rsidR="00B47D41" w:rsidRPr="00B47D41" w:rsidRDefault="00B47D41" w:rsidP="00B47D41">
            <w:pPr>
              <w:pStyle w:val="ListParagraph"/>
              <w:numPr>
                <w:ilvl w:val="0"/>
                <w:numId w:val="4"/>
              </w:numPr>
              <w:spacing w:line="360" w:lineRule="auto"/>
              <w:rPr>
                <w:rFonts w:ascii="Arial" w:hAnsi="Arial" w:cs="Arial"/>
                <w:sz w:val="24"/>
                <w:szCs w:val="24"/>
              </w:rPr>
            </w:pPr>
            <w:r w:rsidRPr="00B47D41">
              <w:rPr>
                <w:rFonts w:ascii="Arial" w:hAnsi="Arial" w:cs="Arial"/>
                <w:sz w:val="24"/>
                <w:szCs w:val="24"/>
              </w:rPr>
              <w:t xml:space="preserve">Numerous entry and exit </w:t>
            </w:r>
            <w:r w:rsidR="007E678C">
              <w:rPr>
                <w:rFonts w:ascii="Arial" w:hAnsi="Arial" w:cs="Arial"/>
                <w:sz w:val="24"/>
                <w:szCs w:val="24"/>
              </w:rPr>
              <w:t>available</w:t>
            </w:r>
          </w:p>
        </w:tc>
      </w:tr>
      <w:tr w:rsidR="00F639F2" w:rsidTr="000912FB">
        <w:tc>
          <w:tcPr>
            <w:tcW w:w="4508" w:type="dxa"/>
          </w:tcPr>
          <w:p w:rsidR="00F639F2" w:rsidRPr="00F639F2" w:rsidRDefault="00F639F2" w:rsidP="000912FB">
            <w:pPr>
              <w:spacing w:line="720" w:lineRule="auto"/>
              <w:rPr>
                <w:rFonts w:ascii="Arial" w:hAnsi="Arial" w:cs="Arial"/>
                <w:sz w:val="24"/>
                <w:szCs w:val="24"/>
              </w:rPr>
            </w:pPr>
            <w:r w:rsidRPr="00F639F2">
              <w:rPr>
                <w:rFonts w:ascii="Arial" w:hAnsi="Arial" w:cs="Arial"/>
                <w:sz w:val="24"/>
                <w:szCs w:val="24"/>
              </w:rPr>
              <w:t>Crowd Management</w:t>
            </w:r>
          </w:p>
        </w:tc>
        <w:tc>
          <w:tcPr>
            <w:tcW w:w="4508" w:type="dxa"/>
          </w:tcPr>
          <w:p w:rsidR="00F639F2" w:rsidRPr="00B47D41" w:rsidRDefault="00B47D41" w:rsidP="00B47D41">
            <w:pPr>
              <w:pStyle w:val="ListParagraph"/>
              <w:numPr>
                <w:ilvl w:val="0"/>
                <w:numId w:val="5"/>
              </w:numPr>
              <w:spacing w:line="360" w:lineRule="auto"/>
              <w:rPr>
                <w:rFonts w:ascii="Arial" w:hAnsi="Arial" w:cs="Arial"/>
                <w:sz w:val="24"/>
                <w:szCs w:val="24"/>
              </w:rPr>
            </w:pPr>
            <w:r w:rsidRPr="00B47D41">
              <w:rPr>
                <w:rFonts w:ascii="Arial" w:hAnsi="Arial" w:cs="Arial"/>
                <w:sz w:val="24"/>
                <w:szCs w:val="24"/>
              </w:rPr>
              <w:t>Staffing keeping crowd moving in the line to get into venue</w:t>
            </w:r>
          </w:p>
        </w:tc>
      </w:tr>
      <w:tr w:rsidR="00F639F2" w:rsidTr="000912FB">
        <w:tc>
          <w:tcPr>
            <w:tcW w:w="4508" w:type="dxa"/>
          </w:tcPr>
          <w:p w:rsidR="00F639F2" w:rsidRPr="00F639F2" w:rsidRDefault="00F639F2" w:rsidP="000912FB">
            <w:pPr>
              <w:spacing w:line="720" w:lineRule="auto"/>
              <w:rPr>
                <w:rFonts w:ascii="Arial" w:hAnsi="Arial" w:cs="Arial"/>
                <w:sz w:val="24"/>
                <w:szCs w:val="24"/>
              </w:rPr>
            </w:pPr>
            <w:r w:rsidRPr="00F639F2">
              <w:rPr>
                <w:rFonts w:ascii="Arial" w:hAnsi="Arial" w:cs="Arial"/>
                <w:sz w:val="24"/>
                <w:szCs w:val="24"/>
              </w:rPr>
              <w:t>Provision of Information</w:t>
            </w:r>
          </w:p>
        </w:tc>
        <w:tc>
          <w:tcPr>
            <w:tcW w:w="4508" w:type="dxa"/>
          </w:tcPr>
          <w:p w:rsidR="00F639F2" w:rsidRPr="00B47D41" w:rsidRDefault="00B47D41" w:rsidP="00B47D41">
            <w:pPr>
              <w:pStyle w:val="ListParagraph"/>
              <w:numPr>
                <w:ilvl w:val="0"/>
                <w:numId w:val="5"/>
              </w:numPr>
              <w:spacing w:line="720" w:lineRule="auto"/>
              <w:rPr>
                <w:rFonts w:ascii="Arial" w:hAnsi="Arial" w:cs="Arial"/>
                <w:sz w:val="24"/>
                <w:szCs w:val="24"/>
              </w:rPr>
            </w:pPr>
            <w:r w:rsidRPr="00B47D41">
              <w:rPr>
                <w:rFonts w:ascii="Arial" w:hAnsi="Arial" w:cs="Arial"/>
                <w:sz w:val="24"/>
                <w:szCs w:val="24"/>
              </w:rPr>
              <w:t xml:space="preserve">Staff available to ask questions </w:t>
            </w:r>
          </w:p>
        </w:tc>
      </w:tr>
      <w:tr w:rsidR="00F639F2" w:rsidTr="000912FB">
        <w:tc>
          <w:tcPr>
            <w:tcW w:w="4508" w:type="dxa"/>
          </w:tcPr>
          <w:p w:rsidR="00F639F2" w:rsidRPr="00F639F2" w:rsidRDefault="00F639F2" w:rsidP="000912FB">
            <w:pPr>
              <w:spacing w:line="720" w:lineRule="auto"/>
              <w:rPr>
                <w:rFonts w:ascii="Arial" w:hAnsi="Arial" w:cs="Arial"/>
                <w:sz w:val="24"/>
                <w:szCs w:val="24"/>
              </w:rPr>
            </w:pPr>
            <w:r w:rsidRPr="00F639F2">
              <w:rPr>
                <w:rFonts w:ascii="Arial" w:hAnsi="Arial" w:cs="Arial"/>
                <w:sz w:val="24"/>
                <w:szCs w:val="24"/>
              </w:rPr>
              <w:t>Lighting</w:t>
            </w:r>
          </w:p>
        </w:tc>
        <w:tc>
          <w:tcPr>
            <w:tcW w:w="4508" w:type="dxa"/>
          </w:tcPr>
          <w:p w:rsidR="00B47D41" w:rsidRDefault="00B47D41" w:rsidP="00B47D41">
            <w:pPr>
              <w:pStyle w:val="ListParagraph"/>
              <w:numPr>
                <w:ilvl w:val="0"/>
                <w:numId w:val="5"/>
              </w:numPr>
              <w:spacing w:line="360" w:lineRule="auto"/>
              <w:rPr>
                <w:rFonts w:ascii="Arial" w:hAnsi="Arial" w:cs="Arial"/>
                <w:sz w:val="24"/>
                <w:szCs w:val="24"/>
              </w:rPr>
            </w:pPr>
            <w:r w:rsidRPr="00B47D41">
              <w:rPr>
                <w:rFonts w:ascii="Arial" w:hAnsi="Arial" w:cs="Arial"/>
                <w:sz w:val="24"/>
                <w:szCs w:val="24"/>
              </w:rPr>
              <w:t xml:space="preserve">Rugby pitch lights </w:t>
            </w:r>
          </w:p>
          <w:p w:rsidR="00B47D41" w:rsidRPr="00B47D41" w:rsidRDefault="00B47D41" w:rsidP="00B47D41">
            <w:pPr>
              <w:pStyle w:val="ListParagraph"/>
              <w:numPr>
                <w:ilvl w:val="0"/>
                <w:numId w:val="5"/>
              </w:numPr>
              <w:spacing w:line="360" w:lineRule="auto"/>
              <w:rPr>
                <w:rFonts w:ascii="Arial" w:hAnsi="Arial" w:cs="Arial"/>
                <w:sz w:val="24"/>
                <w:szCs w:val="24"/>
              </w:rPr>
            </w:pPr>
            <w:r>
              <w:rPr>
                <w:rFonts w:ascii="Arial" w:hAnsi="Arial" w:cs="Arial"/>
                <w:sz w:val="24"/>
                <w:szCs w:val="24"/>
              </w:rPr>
              <w:t xml:space="preserve">Stage lighting for live band </w:t>
            </w:r>
            <w:r w:rsidR="007E678C">
              <w:rPr>
                <w:rFonts w:ascii="Arial" w:hAnsi="Arial" w:cs="Arial"/>
                <w:sz w:val="24"/>
                <w:szCs w:val="24"/>
              </w:rPr>
              <w:t>performance</w:t>
            </w:r>
            <w:r>
              <w:rPr>
                <w:rFonts w:ascii="Arial" w:hAnsi="Arial" w:cs="Arial"/>
                <w:sz w:val="24"/>
                <w:szCs w:val="24"/>
              </w:rPr>
              <w:t xml:space="preserve"> </w:t>
            </w:r>
          </w:p>
        </w:tc>
      </w:tr>
      <w:tr w:rsidR="00F639F2" w:rsidTr="000912FB">
        <w:tc>
          <w:tcPr>
            <w:tcW w:w="4508" w:type="dxa"/>
          </w:tcPr>
          <w:p w:rsidR="00F639F2" w:rsidRPr="00F639F2" w:rsidRDefault="00F639F2" w:rsidP="000912FB">
            <w:pPr>
              <w:spacing w:line="720" w:lineRule="auto"/>
              <w:rPr>
                <w:rFonts w:ascii="Arial" w:hAnsi="Arial" w:cs="Arial"/>
                <w:sz w:val="24"/>
                <w:szCs w:val="24"/>
              </w:rPr>
            </w:pPr>
            <w:r w:rsidRPr="00F639F2">
              <w:rPr>
                <w:rFonts w:ascii="Arial" w:hAnsi="Arial" w:cs="Arial"/>
                <w:sz w:val="24"/>
                <w:szCs w:val="24"/>
              </w:rPr>
              <w:t>Catering Provision</w:t>
            </w:r>
          </w:p>
        </w:tc>
        <w:tc>
          <w:tcPr>
            <w:tcW w:w="4508" w:type="dxa"/>
          </w:tcPr>
          <w:p w:rsidR="00F639F2" w:rsidRPr="007E678C" w:rsidRDefault="00B47D41" w:rsidP="007E678C">
            <w:pPr>
              <w:pStyle w:val="ListParagraph"/>
              <w:numPr>
                <w:ilvl w:val="0"/>
                <w:numId w:val="6"/>
              </w:numPr>
              <w:spacing w:line="360" w:lineRule="auto"/>
              <w:rPr>
                <w:rFonts w:ascii="Arial" w:hAnsi="Arial" w:cs="Arial"/>
                <w:sz w:val="24"/>
              </w:rPr>
            </w:pPr>
            <w:r w:rsidRPr="007E678C">
              <w:rPr>
                <w:rFonts w:ascii="Arial" w:hAnsi="Arial" w:cs="Arial"/>
                <w:sz w:val="24"/>
              </w:rPr>
              <w:t>Food stalls</w:t>
            </w:r>
          </w:p>
        </w:tc>
      </w:tr>
      <w:tr w:rsidR="00F639F2" w:rsidTr="000912FB">
        <w:tc>
          <w:tcPr>
            <w:tcW w:w="4508" w:type="dxa"/>
          </w:tcPr>
          <w:p w:rsidR="00F639F2" w:rsidRPr="00F639F2" w:rsidRDefault="00F639F2" w:rsidP="000912FB">
            <w:pPr>
              <w:spacing w:line="720" w:lineRule="auto"/>
              <w:rPr>
                <w:rFonts w:ascii="Arial" w:hAnsi="Arial" w:cs="Arial"/>
                <w:sz w:val="24"/>
                <w:szCs w:val="24"/>
              </w:rPr>
            </w:pPr>
            <w:r w:rsidRPr="00F639F2">
              <w:rPr>
                <w:rFonts w:ascii="Arial" w:hAnsi="Arial" w:cs="Arial"/>
                <w:sz w:val="24"/>
                <w:szCs w:val="24"/>
              </w:rPr>
              <w:t>Beverage Provision</w:t>
            </w:r>
          </w:p>
        </w:tc>
        <w:tc>
          <w:tcPr>
            <w:tcW w:w="4508" w:type="dxa"/>
          </w:tcPr>
          <w:p w:rsidR="00F639F2" w:rsidRPr="007E678C" w:rsidRDefault="00B47D41" w:rsidP="007E678C">
            <w:pPr>
              <w:pStyle w:val="ListParagraph"/>
              <w:numPr>
                <w:ilvl w:val="0"/>
                <w:numId w:val="6"/>
              </w:numPr>
              <w:spacing w:line="360" w:lineRule="auto"/>
              <w:rPr>
                <w:rFonts w:ascii="Arial" w:hAnsi="Arial" w:cs="Arial"/>
                <w:sz w:val="24"/>
              </w:rPr>
            </w:pPr>
            <w:r w:rsidRPr="007E678C">
              <w:rPr>
                <w:rFonts w:ascii="Arial" w:hAnsi="Arial" w:cs="Arial"/>
                <w:sz w:val="24"/>
              </w:rPr>
              <w:t xml:space="preserve">Drink stalls </w:t>
            </w:r>
          </w:p>
          <w:p w:rsidR="00B47D41" w:rsidRPr="007E678C" w:rsidRDefault="00B47D41" w:rsidP="007E678C">
            <w:pPr>
              <w:pStyle w:val="ListParagraph"/>
              <w:numPr>
                <w:ilvl w:val="0"/>
                <w:numId w:val="6"/>
              </w:numPr>
              <w:spacing w:line="360" w:lineRule="auto"/>
              <w:rPr>
                <w:rFonts w:ascii="Arial" w:hAnsi="Arial" w:cs="Arial"/>
                <w:sz w:val="24"/>
              </w:rPr>
            </w:pPr>
            <w:r w:rsidRPr="007E678C">
              <w:rPr>
                <w:rFonts w:ascii="Arial" w:hAnsi="Arial" w:cs="Arial"/>
                <w:sz w:val="24"/>
              </w:rPr>
              <w:t xml:space="preserve">Fully </w:t>
            </w:r>
            <w:r w:rsidR="007E678C" w:rsidRPr="007E678C">
              <w:rPr>
                <w:rFonts w:ascii="Arial" w:hAnsi="Arial" w:cs="Arial"/>
                <w:sz w:val="24"/>
              </w:rPr>
              <w:t>licensed</w:t>
            </w:r>
            <w:r w:rsidR="007E678C">
              <w:rPr>
                <w:rFonts w:ascii="Arial" w:hAnsi="Arial" w:cs="Arial"/>
                <w:sz w:val="24"/>
              </w:rPr>
              <w:t xml:space="preserve"> b</w:t>
            </w:r>
            <w:r w:rsidRPr="007E678C">
              <w:rPr>
                <w:rFonts w:ascii="Arial" w:hAnsi="Arial" w:cs="Arial"/>
                <w:sz w:val="24"/>
              </w:rPr>
              <w:t xml:space="preserve">ar in rugby club </w:t>
            </w:r>
          </w:p>
        </w:tc>
      </w:tr>
      <w:tr w:rsidR="00F639F2" w:rsidTr="000912FB">
        <w:tc>
          <w:tcPr>
            <w:tcW w:w="4508" w:type="dxa"/>
          </w:tcPr>
          <w:p w:rsidR="00F639F2" w:rsidRPr="00F639F2" w:rsidRDefault="00F639F2" w:rsidP="000912FB">
            <w:pPr>
              <w:spacing w:line="720" w:lineRule="auto"/>
              <w:rPr>
                <w:rFonts w:ascii="Arial" w:hAnsi="Arial" w:cs="Arial"/>
                <w:sz w:val="24"/>
                <w:szCs w:val="24"/>
              </w:rPr>
            </w:pPr>
            <w:r w:rsidRPr="00F639F2">
              <w:rPr>
                <w:rFonts w:ascii="Arial" w:hAnsi="Arial" w:cs="Arial"/>
                <w:sz w:val="24"/>
                <w:szCs w:val="24"/>
              </w:rPr>
              <w:t>Cleaning Services</w:t>
            </w:r>
          </w:p>
        </w:tc>
        <w:tc>
          <w:tcPr>
            <w:tcW w:w="4508" w:type="dxa"/>
          </w:tcPr>
          <w:p w:rsidR="00F639F2" w:rsidRPr="007E678C" w:rsidRDefault="00B47D41" w:rsidP="007E678C">
            <w:pPr>
              <w:pStyle w:val="ListParagraph"/>
              <w:numPr>
                <w:ilvl w:val="0"/>
                <w:numId w:val="7"/>
              </w:numPr>
              <w:spacing w:line="360" w:lineRule="auto"/>
              <w:rPr>
                <w:rFonts w:ascii="Arial" w:hAnsi="Arial" w:cs="Arial"/>
                <w:sz w:val="24"/>
              </w:rPr>
            </w:pPr>
            <w:r w:rsidRPr="007E678C">
              <w:rPr>
                <w:rFonts w:ascii="Arial" w:hAnsi="Arial" w:cs="Arial"/>
                <w:sz w:val="24"/>
              </w:rPr>
              <w:t xml:space="preserve">Cleaning staff </w:t>
            </w:r>
          </w:p>
        </w:tc>
      </w:tr>
      <w:tr w:rsidR="00F639F2" w:rsidTr="000912FB">
        <w:tc>
          <w:tcPr>
            <w:tcW w:w="4508" w:type="dxa"/>
          </w:tcPr>
          <w:p w:rsidR="00F639F2" w:rsidRPr="00F639F2" w:rsidRDefault="00F639F2" w:rsidP="000912FB">
            <w:pPr>
              <w:spacing w:line="720" w:lineRule="auto"/>
              <w:rPr>
                <w:rFonts w:ascii="Arial" w:hAnsi="Arial" w:cs="Arial"/>
                <w:sz w:val="24"/>
                <w:szCs w:val="24"/>
              </w:rPr>
            </w:pPr>
            <w:r>
              <w:rPr>
                <w:rFonts w:ascii="Arial" w:hAnsi="Arial" w:cs="Arial"/>
                <w:sz w:val="24"/>
                <w:szCs w:val="24"/>
              </w:rPr>
              <w:lastRenderedPageBreak/>
              <w:t xml:space="preserve">Waste Management </w:t>
            </w:r>
          </w:p>
        </w:tc>
        <w:tc>
          <w:tcPr>
            <w:tcW w:w="4508" w:type="dxa"/>
          </w:tcPr>
          <w:p w:rsidR="00B47D41" w:rsidRPr="007E678C" w:rsidRDefault="00B47D41" w:rsidP="007E678C">
            <w:pPr>
              <w:pStyle w:val="ListParagraph"/>
              <w:numPr>
                <w:ilvl w:val="0"/>
                <w:numId w:val="7"/>
              </w:numPr>
              <w:spacing w:line="360" w:lineRule="auto"/>
              <w:rPr>
                <w:rFonts w:ascii="Arial" w:hAnsi="Arial" w:cs="Arial"/>
                <w:sz w:val="24"/>
              </w:rPr>
            </w:pPr>
            <w:r w:rsidRPr="007E678C">
              <w:rPr>
                <w:rFonts w:ascii="Arial" w:hAnsi="Arial" w:cs="Arial"/>
                <w:sz w:val="24"/>
              </w:rPr>
              <w:t>Recycling bins</w:t>
            </w:r>
          </w:p>
          <w:p w:rsidR="00B47D41" w:rsidRPr="007E678C" w:rsidRDefault="00B47D41" w:rsidP="007E678C">
            <w:pPr>
              <w:pStyle w:val="ListParagraph"/>
              <w:numPr>
                <w:ilvl w:val="0"/>
                <w:numId w:val="7"/>
              </w:numPr>
              <w:spacing w:line="360" w:lineRule="auto"/>
              <w:rPr>
                <w:rFonts w:ascii="Arial" w:hAnsi="Arial" w:cs="Arial"/>
                <w:sz w:val="24"/>
              </w:rPr>
            </w:pPr>
            <w:r w:rsidRPr="007E678C">
              <w:rPr>
                <w:rFonts w:ascii="Arial" w:hAnsi="Arial" w:cs="Arial"/>
                <w:sz w:val="24"/>
              </w:rPr>
              <w:t xml:space="preserve">General Waste bins </w:t>
            </w:r>
          </w:p>
        </w:tc>
      </w:tr>
      <w:tr w:rsidR="00F639F2" w:rsidTr="000912FB">
        <w:tc>
          <w:tcPr>
            <w:tcW w:w="4508" w:type="dxa"/>
          </w:tcPr>
          <w:p w:rsidR="00F639F2" w:rsidRPr="00F639F2" w:rsidRDefault="00F639F2" w:rsidP="000912FB">
            <w:pPr>
              <w:spacing w:line="720" w:lineRule="auto"/>
              <w:rPr>
                <w:rFonts w:ascii="Arial" w:hAnsi="Arial" w:cs="Arial"/>
                <w:sz w:val="24"/>
                <w:szCs w:val="24"/>
              </w:rPr>
            </w:pPr>
            <w:r w:rsidRPr="00F639F2">
              <w:rPr>
                <w:rFonts w:ascii="Arial" w:hAnsi="Arial" w:cs="Arial"/>
                <w:sz w:val="24"/>
                <w:szCs w:val="24"/>
              </w:rPr>
              <w:t>Toilet Facilities</w:t>
            </w:r>
          </w:p>
        </w:tc>
        <w:tc>
          <w:tcPr>
            <w:tcW w:w="4508" w:type="dxa"/>
          </w:tcPr>
          <w:p w:rsidR="00F639F2" w:rsidRPr="007E678C" w:rsidRDefault="00B47D41" w:rsidP="007E678C">
            <w:pPr>
              <w:pStyle w:val="ListParagraph"/>
              <w:numPr>
                <w:ilvl w:val="0"/>
                <w:numId w:val="8"/>
              </w:numPr>
              <w:spacing w:line="360" w:lineRule="auto"/>
              <w:rPr>
                <w:rFonts w:ascii="Arial" w:hAnsi="Arial" w:cs="Arial"/>
                <w:sz w:val="24"/>
              </w:rPr>
            </w:pPr>
            <w:r w:rsidRPr="007E678C">
              <w:rPr>
                <w:rFonts w:ascii="Arial" w:hAnsi="Arial" w:cs="Arial"/>
                <w:sz w:val="24"/>
              </w:rPr>
              <w:t>Portable toilets</w:t>
            </w:r>
          </w:p>
        </w:tc>
      </w:tr>
      <w:tr w:rsidR="00F639F2" w:rsidTr="000912FB">
        <w:tc>
          <w:tcPr>
            <w:tcW w:w="4508" w:type="dxa"/>
          </w:tcPr>
          <w:p w:rsidR="00F639F2" w:rsidRPr="00F639F2" w:rsidRDefault="00F639F2" w:rsidP="000912FB">
            <w:pPr>
              <w:spacing w:line="720" w:lineRule="auto"/>
              <w:rPr>
                <w:rFonts w:ascii="Arial" w:hAnsi="Arial" w:cs="Arial"/>
                <w:sz w:val="24"/>
                <w:szCs w:val="24"/>
              </w:rPr>
            </w:pPr>
            <w:r w:rsidRPr="00F639F2">
              <w:rPr>
                <w:rFonts w:ascii="Arial" w:hAnsi="Arial" w:cs="Arial"/>
                <w:sz w:val="24"/>
                <w:szCs w:val="24"/>
              </w:rPr>
              <w:t>Staging</w:t>
            </w:r>
          </w:p>
        </w:tc>
        <w:tc>
          <w:tcPr>
            <w:tcW w:w="4508" w:type="dxa"/>
          </w:tcPr>
          <w:p w:rsidR="00F639F2" w:rsidRPr="007E678C" w:rsidRDefault="00B47D41" w:rsidP="007E678C">
            <w:pPr>
              <w:pStyle w:val="ListParagraph"/>
              <w:numPr>
                <w:ilvl w:val="0"/>
                <w:numId w:val="8"/>
              </w:numPr>
              <w:spacing w:line="360" w:lineRule="auto"/>
              <w:rPr>
                <w:rFonts w:ascii="Arial" w:hAnsi="Arial" w:cs="Arial"/>
                <w:sz w:val="24"/>
              </w:rPr>
            </w:pPr>
            <w:r w:rsidRPr="007E678C">
              <w:rPr>
                <w:rFonts w:ascii="Arial" w:hAnsi="Arial" w:cs="Arial"/>
                <w:sz w:val="24"/>
              </w:rPr>
              <w:t xml:space="preserve">One main stage for band </w:t>
            </w:r>
            <w:r w:rsidR="007E678C" w:rsidRPr="007E678C">
              <w:rPr>
                <w:rFonts w:ascii="Arial" w:hAnsi="Arial" w:cs="Arial"/>
                <w:sz w:val="24"/>
              </w:rPr>
              <w:t>performance</w:t>
            </w:r>
          </w:p>
        </w:tc>
      </w:tr>
      <w:tr w:rsidR="00F639F2" w:rsidTr="000912FB">
        <w:tc>
          <w:tcPr>
            <w:tcW w:w="4508" w:type="dxa"/>
          </w:tcPr>
          <w:p w:rsidR="00F639F2" w:rsidRPr="00F639F2" w:rsidRDefault="00F639F2" w:rsidP="000912FB">
            <w:pPr>
              <w:spacing w:line="720" w:lineRule="auto"/>
              <w:rPr>
                <w:rFonts w:ascii="Arial" w:hAnsi="Arial" w:cs="Arial"/>
                <w:sz w:val="24"/>
                <w:szCs w:val="24"/>
              </w:rPr>
            </w:pPr>
            <w:r w:rsidRPr="00F639F2">
              <w:rPr>
                <w:rFonts w:ascii="Arial" w:hAnsi="Arial" w:cs="Arial"/>
                <w:sz w:val="24"/>
                <w:szCs w:val="24"/>
              </w:rPr>
              <w:t>Seating</w:t>
            </w:r>
          </w:p>
        </w:tc>
        <w:tc>
          <w:tcPr>
            <w:tcW w:w="4508" w:type="dxa"/>
          </w:tcPr>
          <w:p w:rsidR="00F639F2" w:rsidRPr="007E678C" w:rsidRDefault="00B47D41" w:rsidP="007E678C">
            <w:pPr>
              <w:pStyle w:val="ListParagraph"/>
              <w:numPr>
                <w:ilvl w:val="0"/>
                <w:numId w:val="8"/>
              </w:numPr>
              <w:spacing w:line="360" w:lineRule="auto"/>
              <w:rPr>
                <w:rFonts w:ascii="Arial" w:hAnsi="Arial" w:cs="Arial"/>
                <w:sz w:val="24"/>
              </w:rPr>
            </w:pPr>
            <w:r w:rsidRPr="007E678C">
              <w:rPr>
                <w:rFonts w:ascii="Arial" w:hAnsi="Arial" w:cs="Arial"/>
                <w:sz w:val="24"/>
              </w:rPr>
              <w:t xml:space="preserve">Seating area in stands </w:t>
            </w:r>
          </w:p>
        </w:tc>
      </w:tr>
      <w:tr w:rsidR="00F639F2" w:rsidTr="000912FB">
        <w:tc>
          <w:tcPr>
            <w:tcW w:w="4508" w:type="dxa"/>
          </w:tcPr>
          <w:p w:rsidR="00F639F2" w:rsidRPr="00F639F2" w:rsidRDefault="00F639F2" w:rsidP="000912FB">
            <w:pPr>
              <w:spacing w:line="720" w:lineRule="auto"/>
              <w:rPr>
                <w:rFonts w:ascii="Arial" w:hAnsi="Arial" w:cs="Arial"/>
                <w:sz w:val="24"/>
                <w:szCs w:val="24"/>
              </w:rPr>
            </w:pPr>
            <w:r w:rsidRPr="00F639F2">
              <w:rPr>
                <w:rFonts w:ascii="Arial" w:hAnsi="Arial" w:cs="Arial"/>
                <w:sz w:val="24"/>
                <w:szCs w:val="24"/>
              </w:rPr>
              <w:t>Sound System</w:t>
            </w:r>
          </w:p>
        </w:tc>
        <w:tc>
          <w:tcPr>
            <w:tcW w:w="4508" w:type="dxa"/>
          </w:tcPr>
          <w:p w:rsidR="00F639F2" w:rsidRPr="007E678C" w:rsidRDefault="00B47D41" w:rsidP="007E678C">
            <w:pPr>
              <w:pStyle w:val="ListParagraph"/>
              <w:numPr>
                <w:ilvl w:val="0"/>
                <w:numId w:val="8"/>
              </w:numPr>
              <w:spacing w:line="360" w:lineRule="auto"/>
              <w:rPr>
                <w:rFonts w:ascii="Arial" w:hAnsi="Arial" w:cs="Arial"/>
                <w:sz w:val="24"/>
              </w:rPr>
            </w:pPr>
            <w:r w:rsidRPr="007E678C">
              <w:rPr>
                <w:rFonts w:ascii="Arial" w:hAnsi="Arial" w:cs="Arial"/>
                <w:sz w:val="24"/>
              </w:rPr>
              <w:t xml:space="preserve">Sound system used for the band </w:t>
            </w:r>
          </w:p>
        </w:tc>
      </w:tr>
      <w:tr w:rsidR="00F639F2" w:rsidTr="000912FB">
        <w:tc>
          <w:tcPr>
            <w:tcW w:w="4508" w:type="dxa"/>
          </w:tcPr>
          <w:p w:rsidR="00F639F2" w:rsidRPr="00F639F2" w:rsidRDefault="00F639F2" w:rsidP="000912FB">
            <w:pPr>
              <w:spacing w:line="720" w:lineRule="auto"/>
              <w:rPr>
                <w:rFonts w:ascii="Arial" w:hAnsi="Arial" w:cs="Arial"/>
                <w:sz w:val="24"/>
                <w:szCs w:val="24"/>
              </w:rPr>
            </w:pPr>
            <w:r w:rsidRPr="00F639F2">
              <w:rPr>
                <w:rFonts w:ascii="Arial" w:hAnsi="Arial" w:cs="Arial"/>
                <w:sz w:val="24"/>
                <w:szCs w:val="24"/>
              </w:rPr>
              <w:t>Seating and Line of sight for audience</w:t>
            </w:r>
          </w:p>
        </w:tc>
        <w:tc>
          <w:tcPr>
            <w:tcW w:w="4508" w:type="dxa"/>
          </w:tcPr>
          <w:p w:rsidR="00F639F2" w:rsidRPr="007E678C" w:rsidRDefault="007E678C" w:rsidP="007E678C">
            <w:pPr>
              <w:pStyle w:val="ListParagraph"/>
              <w:numPr>
                <w:ilvl w:val="0"/>
                <w:numId w:val="8"/>
              </w:numPr>
              <w:spacing w:line="360" w:lineRule="auto"/>
              <w:rPr>
                <w:rFonts w:ascii="Arial" w:hAnsi="Arial" w:cs="Arial"/>
                <w:sz w:val="24"/>
              </w:rPr>
            </w:pPr>
            <w:r w:rsidRPr="007E678C">
              <w:rPr>
                <w:rFonts w:ascii="Arial" w:hAnsi="Arial" w:cs="Arial"/>
                <w:sz w:val="24"/>
              </w:rPr>
              <w:t xml:space="preserve">Seating in area in stands had available line of sight for audience </w:t>
            </w:r>
          </w:p>
        </w:tc>
      </w:tr>
      <w:tr w:rsidR="00F639F2" w:rsidTr="000912FB">
        <w:tc>
          <w:tcPr>
            <w:tcW w:w="4508" w:type="dxa"/>
          </w:tcPr>
          <w:p w:rsidR="00F639F2" w:rsidRPr="007E678C" w:rsidRDefault="00F639F2" w:rsidP="007E678C">
            <w:pPr>
              <w:spacing w:line="720" w:lineRule="auto"/>
              <w:rPr>
                <w:rFonts w:ascii="Arial" w:hAnsi="Arial" w:cs="Arial"/>
                <w:sz w:val="24"/>
                <w:szCs w:val="24"/>
              </w:rPr>
            </w:pPr>
            <w:r w:rsidRPr="007E678C">
              <w:rPr>
                <w:rFonts w:ascii="Arial" w:hAnsi="Arial" w:cs="Arial"/>
                <w:sz w:val="24"/>
                <w:szCs w:val="24"/>
              </w:rPr>
              <w:t>Staffing</w:t>
            </w:r>
          </w:p>
        </w:tc>
        <w:tc>
          <w:tcPr>
            <w:tcW w:w="4508" w:type="dxa"/>
          </w:tcPr>
          <w:p w:rsidR="00F639F2" w:rsidRPr="007E678C" w:rsidRDefault="007E678C" w:rsidP="007E678C">
            <w:pPr>
              <w:pStyle w:val="ListParagraph"/>
              <w:numPr>
                <w:ilvl w:val="0"/>
                <w:numId w:val="8"/>
              </w:numPr>
              <w:spacing w:line="360" w:lineRule="auto"/>
              <w:rPr>
                <w:rFonts w:ascii="Arial" w:hAnsi="Arial" w:cs="Arial"/>
                <w:sz w:val="24"/>
              </w:rPr>
            </w:pPr>
            <w:r w:rsidRPr="007E678C">
              <w:rPr>
                <w:rFonts w:ascii="Arial" w:hAnsi="Arial" w:cs="Arial"/>
                <w:sz w:val="24"/>
              </w:rPr>
              <w:t xml:space="preserve">Staffing on food stalls, drink stalls and merchandise stalls </w:t>
            </w:r>
          </w:p>
        </w:tc>
      </w:tr>
      <w:tr w:rsidR="00F639F2" w:rsidTr="000912FB">
        <w:tc>
          <w:tcPr>
            <w:tcW w:w="4508" w:type="dxa"/>
          </w:tcPr>
          <w:p w:rsidR="00F639F2" w:rsidRPr="00F639F2" w:rsidRDefault="00F639F2" w:rsidP="000912FB">
            <w:pPr>
              <w:spacing w:line="720" w:lineRule="auto"/>
              <w:rPr>
                <w:rFonts w:ascii="Arial" w:hAnsi="Arial" w:cs="Arial"/>
                <w:sz w:val="24"/>
                <w:szCs w:val="24"/>
              </w:rPr>
            </w:pPr>
            <w:r w:rsidRPr="00F639F2">
              <w:rPr>
                <w:rFonts w:ascii="Arial" w:hAnsi="Arial" w:cs="Arial"/>
                <w:sz w:val="24"/>
                <w:szCs w:val="24"/>
              </w:rPr>
              <w:t>Security System/ Staff</w:t>
            </w:r>
          </w:p>
        </w:tc>
        <w:tc>
          <w:tcPr>
            <w:tcW w:w="4508" w:type="dxa"/>
          </w:tcPr>
          <w:p w:rsidR="00F639F2" w:rsidRPr="007E678C" w:rsidRDefault="007E678C" w:rsidP="007E678C">
            <w:pPr>
              <w:pStyle w:val="ListParagraph"/>
              <w:numPr>
                <w:ilvl w:val="0"/>
                <w:numId w:val="8"/>
              </w:numPr>
              <w:spacing w:line="360" w:lineRule="auto"/>
              <w:rPr>
                <w:rFonts w:ascii="Arial" w:hAnsi="Arial" w:cs="Arial"/>
                <w:sz w:val="24"/>
              </w:rPr>
            </w:pPr>
            <w:r w:rsidRPr="007E678C">
              <w:rPr>
                <w:rFonts w:ascii="Arial" w:hAnsi="Arial" w:cs="Arial"/>
                <w:sz w:val="24"/>
              </w:rPr>
              <w:t>Security in high vis, police and fire brigade present</w:t>
            </w:r>
          </w:p>
        </w:tc>
      </w:tr>
      <w:tr w:rsidR="00F639F2" w:rsidTr="000912FB">
        <w:tc>
          <w:tcPr>
            <w:tcW w:w="4508" w:type="dxa"/>
          </w:tcPr>
          <w:p w:rsidR="00F639F2" w:rsidRPr="00F639F2" w:rsidRDefault="00F639F2" w:rsidP="000912FB">
            <w:pPr>
              <w:spacing w:line="720" w:lineRule="auto"/>
              <w:rPr>
                <w:rFonts w:ascii="Arial" w:hAnsi="Arial" w:cs="Arial"/>
                <w:sz w:val="24"/>
                <w:szCs w:val="24"/>
              </w:rPr>
            </w:pPr>
            <w:r w:rsidRPr="00F639F2">
              <w:rPr>
                <w:rFonts w:ascii="Arial" w:hAnsi="Arial" w:cs="Arial"/>
                <w:sz w:val="24"/>
                <w:szCs w:val="24"/>
              </w:rPr>
              <w:t>Safety</w:t>
            </w:r>
          </w:p>
        </w:tc>
        <w:tc>
          <w:tcPr>
            <w:tcW w:w="4508" w:type="dxa"/>
          </w:tcPr>
          <w:p w:rsidR="00F639F2" w:rsidRPr="007E678C" w:rsidRDefault="007E678C" w:rsidP="007E678C">
            <w:pPr>
              <w:pStyle w:val="ListParagraph"/>
              <w:numPr>
                <w:ilvl w:val="0"/>
                <w:numId w:val="8"/>
              </w:numPr>
              <w:spacing w:line="360" w:lineRule="auto"/>
              <w:rPr>
                <w:rFonts w:ascii="Arial" w:hAnsi="Arial" w:cs="Arial"/>
                <w:sz w:val="24"/>
              </w:rPr>
            </w:pPr>
            <w:r w:rsidRPr="007E678C">
              <w:rPr>
                <w:rFonts w:ascii="Arial" w:hAnsi="Arial" w:cs="Arial"/>
                <w:sz w:val="24"/>
              </w:rPr>
              <w:t xml:space="preserve">Very safe </w:t>
            </w:r>
          </w:p>
        </w:tc>
      </w:tr>
    </w:tbl>
    <w:p w:rsidR="000912FB" w:rsidRPr="000912FB" w:rsidRDefault="000912FB" w:rsidP="000912FB"/>
    <w:p w:rsidR="00B05704" w:rsidRPr="00B05704" w:rsidRDefault="00B05704" w:rsidP="00B05704">
      <w:pPr>
        <w:rPr>
          <w:rFonts w:ascii="Arial" w:hAnsi="Arial" w:cs="Arial"/>
        </w:rPr>
      </w:pPr>
    </w:p>
    <w:p w:rsidR="00B05704" w:rsidRPr="00B05704" w:rsidRDefault="00B05704" w:rsidP="00B05704">
      <w:pPr>
        <w:rPr>
          <w:rFonts w:ascii="Arial" w:hAnsi="Arial" w:cs="Arial"/>
        </w:rPr>
      </w:pPr>
    </w:p>
    <w:p w:rsidR="00B05704" w:rsidRPr="00B05704" w:rsidRDefault="00B05704" w:rsidP="00B05704">
      <w:pPr>
        <w:rPr>
          <w:rFonts w:ascii="Arial" w:hAnsi="Arial" w:cs="Arial"/>
        </w:rPr>
      </w:pPr>
    </w:p>
    <w:p w:rsidR="00B05704" w:rsidRPr="00B05704" w:rsidRDefault="00B05704" w:rsidP="00B05704">
      <w:pPr>
        <w:rPr>
          <w:rFonts w:ascii="Arial" w:hAnsi="Arial" w:cs="Arial"/>
        </w:rPr>
      </w:pPr>
    </w:p>
    <w:p w:rsidR="00B05704" w:rsidRPr="00B05704" w:rsidRDefault="00B05704" w:rsidP="00B05704">
      <w:pPr>
        <w:rPr>
          <w:rFonts w:ascii="Arial" w:hAnsi="Arial" w:cs="Arial"/>
        </w:rPr>
      </w:pPr>
    </w:p>
    <w:p w:rsidR="00B05704" w:rsidRPr="00B05704" w:rsidRDefault="00B05704" w:rsidP="00B05704">
      <w:pPr>
        <w:rPr>
          <w:rFonts w:ascii="Arial" w:hAnsi="Arial" w:cs="Arial"/>
        </w:rPr>
      </w:pPr>
    </w:p>
    <w:p w:rsidR="009720B7" w:rsidRDefault="009720B7" w:rsidP="00AC7557">
      <w:pPr>
        <w:pStyle w:val="Heading1"/>
        <w:spacing w:line="240" w:lineRule="auto"/>
        <w:rPr>
          <w:rFonts w:ascii="Arial" w:eastAsiaTheme="minorHAnsi" w:hAnsi="Arial" w:cs="Arial"/>
          <w:color w:val="auto"/>
          <w:sz w:val="22"/>
          <w:szCs w:val="22"/>
        </w:rPr>
      </w:pPr>
    </w:p>
    <w:p w:rsidR="00D54832" w:rsidRDefault="00D54832" w:rsidP="00D54832"/>
    <w:p w:rsidR="00D54832" w:rsidRDefault="00D54832" w:rsidP="00D54832"/>
    <w:p w:rsidR="00525B03" w:rsidRDefault="00525B03" w:rsidP="00AC7557">
      <w:pPr>
        <w:pStyle w:val="Heading1"/>
        <w:spacing w:line="240" w:lineRule="auto"/>
        <w:rPr>
          <w:rFonts w:asciiTheme="minorHAnsi" w:eastAsiaTheme="minorHAnsi" w:hAnsiTheme="minorHAnsi" w:cstheme="minorBidi"/>
          <w:color w:val="auto"/>
          <w:sz w:val="22"/>
          <w:szCs w:val="22"/>
        </w:rPr>
      </w:pPr>
    </w:p>
    <w:p w:rsidR="00525B03" w:rsidRDefault="00525B03" w:rsidP="00525B03"/>
    <w:p w:rsidR="00525B03" w:rsidRPr="00525B03" w:rsidRDefault="00525B03" w:rsidP="00525B03"/>
    <w:p w:rsidR="009317E5" w:rsidRDefault="009317E5" w:rsidP="003C1C98">
      <w:pPr>
        <w:pStyle w:val="Heading1"/>
        <w:spacing w:line="360" w:lineRule="auto"/>
        <w:jc w:val="both"/>
        <w:rPr>
          <w:rFonts w:ascii="Arial" w:hAnsi="Arial" w:cs="Arial"/>
          <w:color w:val="auto"/>
          <w:u w:val="single"/>
        </w:rPr>
      </w:pPr>
      <w:bookmarkStart w:id="6" w:name="_Toc498290941"/>
      <w:r w:rsidRPr="00082202">
        <w:rPr>
          <w:rFonts w:ascii="Arial" w:hAnsi="Arial" w:cs="Arial"/>
          <w:color w:val="auto"/>
          <w:u w:val="single"/>
        </w:rPr>
        <w:lastRenderedPageBreak/>
        <w:t>Reference</w:t>
      </w:r>
      <w:r w:rsidR="00807EB4">
        <w:rPr>
          <w:rFonts w:ascii="Arial" w:hAnsi="Arial" w:cs="Arial"/>
          <w:color w:val="auto"/>
          <w:u w:val="single"/>
        </w:rPr>
        <w:t xml:space="preserve"> List</w:t>
      </w:r>
      <w:bookmarkEnd w:id="6"/>
    </w:p>
    <w:p w:rsidR="00BD2AE0" w:rsidRPr="008E57AE" w:rsidRDefault="00BD2AE0" w:rsidP="00BD2AE0">
      <w:pPr>
        <w:pStyle w:val="ListParagraph"/>
        <w:numPr>
          <w:ilvl w:val="0"/>
          <w:numId w:val="8"/>
        </w:numPr>
        <w:spacing w:line="480" w:lineRule="auto"/>
        <w:jc w:val="both"/>
        <w:rPr>
          <w:rFonts w:ascii="Arial" w:hAnsi="Arial" w:cs="Arial"/>
          <w:sz w:val="24"/>
          <w:szCs w:val="24"/>
        </w:rPr>
      </w:pPr>
      <w:proofErr w:type="spellStart"/>
      <w:r w:rsidRPr="008E57AE">
        <w:rPr>
          <w:rFonts w:ascii="Arial" w:hAnsi="Arial" w:cs="Arial"/>
          <w:sz w:val="24"/>
          <w:szCs w:val="24"/>
        </w:rPr>
        <w:t>Bowdin</w:t>
      </w:r>
      <w:proofErr w:type="spellEnd"/>
      <w:r w:rsidRPr="008E57AE">
        <w:rPr>
          <w:rFonts w:ascii="Arial" w:hAnsi="Arial" w:cs="Arial"/>
          <w:sz w:val="24"/>
          <w:szCs w:val="24"/>
        </w:rPr>
        <w:t xml:space="preserve">, G et al. (2006), </w:t>
      </w:r>
      <w:r w:rsidRPr="008E57AE">
        <w:rPr>
          <w:rFonts w:ascii="Arial" w:hAnsi="Arial" w:cs="Arial"/>
          <w:i/>
          <w:sz w:val="24"/>
          <w:szCs w:val="24"/>
        </w:rPr>
        <w:t xml:space="preserve">Events Management, </w:t>
      </w:r>
      <w:r w:rsidRPr="008E57AE">
        <w:rPr>
          <w:rFonts w:ascii="Arial" w:hAnsi="Arial" w:cs="Arial"/>
          <w:sz w:val="24"/>
          <w:szCs w:val="24"/>
        </w:rPr>
        <w:t>(2</w:t>
      </w:r>
      <w:r w:rsidRPr="008E57AE">
        <w:rPr>
          <w:rFonts w:ascii="Arial" w:hAnsi="Arial" w:cs="Arial"/>
          <w:sz w:val="24"/>
          <w:szCs w:val="24"/>
          <w:vertAlign w:val="superscript"/>
        </w:rPr>
        <w:t>nd</w:t>
      </w:r>
      <w:r w:rsidRPr="008E57AE">
        <w:rPr>
          <w:rFonts w:ascii="Arial" w:hAnsi="Arial" w:cs="Arial"/>
          <w:sz w:val="24"/>
          <w:szCs w:val="24"/>
        </w:rPr>
        <w:t xml:space="preserve"> edition), Oxford: Butterworth-Heinemann.</w:t>
      </w:r>
    </w:p>
    <w:p w:rsidR="00BD2AE0" w:rsidRPr="008E57AE" w:rsidRDefault="00BD2AE0" w:rsidP="00BD2AE0">
      <w:pPr>
        <w:pStyle w:val="ListParagraph"/>
        <w:numPr>
          <w:ilvl w:val="0"/>
          <w:numId w:val="8"/>
        </w:numPr>
        <w:spacing w:line="480" w:lineRule="auto"/>
        <w:jc w:val="both"/>
        <w:rPr>
          <w:rFonts w:ascii="Arial" w:hAnsi="Arial" w:cs="Arial"/>
          <w:sz w:val="24"/>
          <w:szCs w:val="24"/>
        </w:rPr>
      </w:pPr>
      <w:proofErr w:type="spellStart"/>
      <w:r w:rsidRPr="008E57AE">
        <w:rPr>
          <w:rFonts w:ascii="Arial" w:hAnsi="Arial" w:cs="Arial"/>
          <w:sz w:val="24"/>
          <w:szCs w:val="24"/>
        </w:rPr>
        <w:t>Bowdin</w:t>
      </w:r>
      <w:proofErr w:type="spellEnd"/>
      <w:r w:rsidRPr="008E57AE">
        <w:rPr>
          <w:rFonts w:ascii="Arial" w:hAnsi="Arial" w:cs="Arial"/>
          <w:sz w:val="24"/>
          <w:szCs w:val="24"/>
        </w:rPr>
        <w:t xml:space="preserve">, G et al. (2012), </w:t>
      </w:r>
      <w:r w:rsidRPr="008E57AE">
        <w:rPr>
          <w:rFonts w:ascii="Arial" w:hAnsi="Arial" w:cs="Arial"/>
          <w:i/>
          <w:sz w:val="24"/>
          <w:szCs w:val="24"/>
        </w:rPr>
        <w:t xml:space="preserve">Events Management, </w:t>
      </w:r>
      <w:r w:rsidRPr="008E57AE">
        <w:rPr>
          <w:rFonts w:ascii="Arial" w:hAnsi="Arial" w:cs="Arial"/>
          <w:sz w:val="24"/>
          <w:szCs w:val="24"/>
        </w:rPr>
        <w:t>(3</w:t>
      </w:r>
      <w:r w:rsidRPr="008E57AE">
        <w:rPr>
          <w:rFonts w:ascii="Arial" w:hAnsi="Arial" w:cs="Arial"/>
          <w:sz w:val="24"/>
          <w:szCs w:val="24"/>
          <w:vertAlign w:val="superscript"/>
        </w:rPr>
        <w:t>rd</w:t>
      </w:r>
      <w:r w:rsidRPr="008E57AE">
        <w:rPr>
          <w:rFonts w:ascii="Arial" w:hAnsi="Arial" w:cs="Arial"/>
          <w:sz w:val="24"/>
          <w:szCs w:val="24"/>
        </w:rPr>
        <w:t xml:space="preserve"> edition), Oxon: Routledge. </w:t>
      </w:r>
    </w:p>
    <w:p w:rsidR="00BD2AE0" w:rsidRPr="008E57AE" w:rsidRDefault="00BD2AE0" w:rsidP="00BD2AE0">
      <w:pPr>
        <w:pStyle w:val="ListParagraph"/>
        <w:numPr>
          <w:ilvl w:val="0"/>
          <w:numId w:val="8"/>
        </w:numPr>
        <w:spacing w:line="480" w:lineRule="auto"/>
        <w:jc w:val="both"/>
        <w:rPr>
          <w:rFonts w:ascii="Arial" w:hAnsi="Arial" w:cs="Arial"/>
          <w:sz w:val="24"/>
          <w:szCs w:val="24"/>
        </w:rPr>
      </w:pPr>
      <w:proofErr w:type="spellStart"/>
      <w:r w:rsidRPr="008E57AE">
        <w:rPr>
          <w:rFonts w:ascii="Arial" w:hAnsi="Arial" w:cs="Arial"/>
          <w:sz w:val="24"/>
          <w:szCs w:val="24"/>
        </w:rPr>
        <w:t>Bladen</w:t>
      </w:r>
      <w:proofErr w:type="spellEnd"/>
      <w:r w:rsidRPr="008E57AE">
        <w:rPr>
          <w:rFonts w:ascii="Arial" w:hAnsi="Arial" w:cs="Arial"/>
          <w:sz w:val="24"/>
          <w:szCs w:val="24"/>
        </w:rPr>
        <w:t xml:space="preserve">, C et al. (2012), </w:t>
      </w:r>
      <w:r w:rsidRPr="008E57AE">
        <w:rPr>
          <w:rFonts w:ascii="Arial" w:hAnsi="Arial" w:cs="Arial"/>
          <w:i/>
          <w:sz w:val="24"/>
          <w:szCs w:val="24"/>
        </w:rPr>
        <w:t xml:space="preserve">Events Management An Introduction, </w:t>
      </w:r>
      <w:r w:rsidRPr="008E57AE">
        <w:rPr>
          <w:rFonts w:ascii="Arial" w:hAnsi="Arial" w:cs="Arial"/>
          <w:sz w:val="24"/>
          <w:szCs w:val="24"/>
        </w:rPr>
        <w:t>Oxon: Routledge</w:t>
      </w:r>
    </w:p>
    <w:p w:rsidR="00BD2AE0" w:rsidRPr="008E57AE" w:rsidRDefault="00BD2AE0" w:rsidP="00BD2AE0">
      <w:pPr>
        <w:pStyle w:val="ListParagraph"/>
        <w:numPr>
          <w:ilvl w:val="0"/>
          <w:numId w:val="8"/>
        </w:numPr>
        <w:spacing w:line="480" w:lineRule="auto"/>
        <w:jc w:val="both"/>
        <w:rPr>
          <w:rFonts w:ascii="Arial" w:hAnsi="Arial" w:cs="Arial"/>
          <w:sz w:val="24"/>
          <w:szCs w:val="24"/>
        </w:rPr>
      </w:pPr>
      <w:proofErr w:type="spellStart"/>
      <w:r w:rsidRPr="008E57AE">
        <w:rPr>
          <w:rFonts w:ascii="Arial" w:hAnsi="Arial" w:cs="Arial"/>
          <w:sz w:val="24"/>
          <w:szCs w:val="24"/>
        </w:rPr>
        <w:t>Chaturvedi</w:t>
      </w:r>
      <w:proofErr w:type="spellEnd"/>
      <w:r w:rsidRPr="008E57AE">
        <w:rPr>
          <w:rFonts w:ascii="Arial" w:hAnsi="Arial" w:cs="Arial"/>
          <w:sz w:val="24"/>
          <w:szCs w:val="24"/>
        </w:rPr>
        <w:t xml:space="preserve">, A. (2009), </w:t>
      </w:r>
      <w:r w:rsidRPr="008E57AE">
        <w:rPr>
          <w:rFonts w:ascii="Arial" w:hAnsi="Arial" w:cs="Arial"/>
          <w:i/>
          <w:sz w:val="24"/>
          <w:szCs w:val="24"/>
        </w:rPr>
        <w:t xml:space="preserve">Event Management </w:t>
      </w:r>
      <w:proofErr w:type="gramStart"/>
      <w:r w:rsidRPr="008E57AE">
        <w:rPr>
          <w:rFonts w:ascii="Arial" w:hAnsi="Arial" w:cs="Arial"/>
          <w:i/>
          <w:sz w:val="24"/>
          <w:szCs w:val="24"/>
        </w:rPr>
        <w:t>A</w:t>
      </w:r>
      <w:proofErr w:type="gramEnd"/>
      <w:r w:rsidRPr="008E57AE">
        <w:rPr>
          <w:rFonts w:ascii="Arial" w:hAnsi="Arial" w:cs="Arial"/>
          <w:i/>
          <w:sz w:val="24"/>
          <w:szCs w:val="24"/>
        </w:rPr>
        <w:t xml:space="preserve"> Professional and Developmental Approach, </w:t>
      </w:r>
      <w:r w:rsidRPr="008E57AE">
        <w:rPr>
          <w:rFonts w:ascii="Arial" w:hAnsi="Arial" w:cs="Arial"/>
          <w:sz w:val="24"/>
          <w:szCs w:val="24"/>
        </w:rPr>
        <w:t>New Delhi: Global India Publications Pvt Ltd.</w:t>
      </w:r>
    </w:p>
    <w:p w:rsidR="00BD2AE0" w:rsidRPr="008E57AE" w:rsidRDefault="00BD2AE0" w:rsidP="00BD2AE0">
      <w:pPr>
        <w:pStyle w:val="ListParagraph"/>
        <w:numPr>
          <w:ilvl w:val="0"/>
          <w:numId w:val="8"/>
        </w:numPr>
        <w:spacing w:line="480" w:lineRule="auto"/>
        <w:jc w:val="both"/>
        <w:rPr>
          <w:rFonts w:ascii="Arial" w:hAnsi="Arial" w:cs="Arial"/>
          <w:sz w:val="24"/>
          <w:szCs w:val="24"/>
        </w:rPr>
      </w:pPr>
      <w:proofErr w:type="spellStart"/>
      <w:r w:rsidRPr="008E57AE">
        <w:rPr>
          <w:rFonts w:ascii="Arial" w:hAnsi="Arial" w:cs="Arial"/>
          <w:sz w:val="24"/>
          <w:szCs w:val="24"/>
        </w:rPr>
        <w:t>Devney</w:t>
      </w:r>
      <w:proofErr w:type="spellEnd"/>
      <w:r w:rsidRPr="008E57AE">
        <w:rPr>
          <w:rFonts w:ascii="Arial" w:hAnsi="Arial" w:cs="Arial"/>
          <w:sz w:val="24"/>
          <w:szCs w:val="24"/>
        </w:rPr>
        <w:t xml:space="preserve">, D. (2001), </w:t>
      </w:r>
      <w:r w:rsidRPr="008E57AE">
        <w:rPr>
          <w:rFonts w:ascii="Arial" w:hAnsi="Arial" w:cs="Arial"/>
          <w:i/>
          <w:sz w:val="24"/>
          <w:szCs w:val="24"/>
        </w:rPr>
        <w:t xml:space="preserve">Organizing Special Events and Conferences </w:t>
      </w:r>
      <w:proofErr w:type="gramStart"/>
      <w:r w:rsidRPr="008E57AE">
        <w:rPr>
          <w:rFonts w:ascii="Arial" w:hAnsi="Arial" w:cs="Arial"/>
          <w:i/>
          <w:sz w:val="24"/>
          <w:szCs w:val="24"/>
        </w:rPr>
        <w:t>A</w:t>
      </w:r>
      <w:proofErr w:type="gramEnd"/>
      <w:r w:rsidRPr="008E57AE">
        <w:rPr>
          <w:rFonts w:ascii="Arial" w:hAnsi="Arial" w:cs="Arial"/>
          <w:i/>
          <w:sz w:val="24"/>
          <w:szCs w:val="24"/>
        </w:rPr>
        <w:t xml:space="preserve"> Practical Guide for Busy Volunteers and Staff, </w:t>
      </w:r>
      <w:r w:rsidRPr="008E57AE">
        <w:rPr>
          <w:rFonts w:ascii="Arial" w:hAnsi="Arial" w:cs="Arial"/>
          <w:sz w:val="24"/>
          <w:szCs w:val="24"/>
        </w:rPr>
        <w:t>(Revised edition), Florida: Pineapple Press.</w:t>
      </w:r>
    </w:p>
    <w:p w:rsidR="00BD2AE0" w:rsidRPr="008E57AE" w:rsidRDefault="00BD2AE0" w:rsidP="00BD2AE0">
      <w:pPr>
        <w:pStyle w:val="ListParagraph"/>
        <w:numPr>
          <w:ilvl w:val="0"/>
          <w:numId w:val="8"/>
        </w:numPr>
        <w:spacing w:line="480" w:lineRule="auto"/>
        <w:jc w:val="both"/>
        <w:rPr>
          <w:rFonts w:ascii="Arial" w:hAnsi="Arial" w:cs="Arial"/>
          <w:sz w:val="24"/>
          <w:szCs w:val="24"/>
        </w:rPr>
      </w:pPr>
      <w:proofErr w:type="spellStart"/>
      <w:r w:rsidRPr="008E57AE">
        <w:rPr>
          <w:rFonts w:ascii="Arial" w:hAnsi="Arial" w:cs="Arial"/>
          <w:sz w:val="24"/>
          <w:szCs w:val="24"/>
        </w:rPr>
        <w:t>Fenich</w:t>
      </w:r>
      <w:proofErr w:type="spellEnd"/>
      <w:r w:rsidRPr="008E57AE">
        <w:rPr>
          <w:rFonts w:ascii="Arial" w:hAnsi="Arial" w:cs="Arial"/>
          <w:sz w:val="24"/>
          <w:szCs w:val="24"/>
        </w:rPr>
        <w:t xml:space="preserve">, G. (2014), </w:t>
      </w:r>
      <w:r w:rsidRPr="008E57AE">
        <w:rPr>
          <w:rFonts w:ascii="Arial" w:hAnsi="Arial" w:cs="Arial"/>
          <w:i/>
          <w:sz w:val="24"/>
          <w:szCs w:val="24"/>
        </w:rPr>
        <w:t xml:space="preserve">Meetings, Expositions, Events and Conventions, </w:t>
      </w:r>
      <w:r w:rsidRPr="008E57AE">
        <w:rPr>
          <w:rFonts w:ascii="Arial" w:hAnsi="Arial" w:cs="Arial"/>
          <w:sz w:val="24"/>
          <w:szCs w:val="24"/>
        </w:rPr>
        <w:t>(3</w:t>
      </w:r>
      <w:r w:rsidRPr="008E57AE">
        <w:rPr>
          <w:rFonts w:ascii="Arial" w:hAnsi="Arial" w:cs="Arial"/>
          <w:sz w:val="24"/>
          <w:szCs w:val="24"/>
          <w:vertAlign w:val="superscript"/>
        </w:rPr>
        <w:t>rd</w:t>
      </w:r>
      <w:r w:rsidRPr="008E57AE">
        <w:rPr>
          <w:rFonts w:ascii="Arial" w:hAnsi="Arial" w:cs="Arial"/>
          <w:sz w:val="24"/>
          <w:szCs w:val="24"/>
        </w:rPr>
        <w:t xml:space="preserve"> edition), Essex: Pearson Education Limited. </w:t>
      </w:r>
    </w:p>
    <w:p w:rsidR="00BD2AE0" w:rsidRPr="008E57AE" w:rsidRDefault="00BD2AE0" w:rsidP="00BD2AE0">
      <w:pPr>
        <w:pStyle w:val="ListParagraph"/>
        <w:numPr>
          <w:ilvl w:val="0"/>
          <w:numId w:val="8"/>
        </w:numPr>
        <w:spacing w:line="480" w:lineRule="auto"/>
        <w:jc w:val="both"/>
        <w:rPr>
          <w:rFonts w:ascii="Arial" w:hAnsi="Arial" w:cs="Arial"/>
          <w:sz w:val="24"/>
          <w:szCs w:val="24"/>
        </w:rPr>
      </w:pPr>
      <w:proofErr w:type="spellStart"/>
      <w:r w:rsidRPr="008E57AE">
        <w:rPr>
          <w:rFonts w:ascii="Arial" w:hAnsi="Arial" w:cs="Arial"/>
          <w:sz w:val="24"/>
          <w:szCs w:val="24"/>
        </w:rPr>
        <w:t>Greenwall</w:t>
      </w:r>
      <w:proofErr w:type="spellEnd"/>
      <w:r w:rsidRPr="008E57AE">
        <w:rPr>
          <w:rFonts w:ascii="Arial" w:hAnsi="Arial" w:cs="Arial"/>
          <w:sz w:val="24"/>
          <w:szCs w:val="24"/>
        </w:rPr>
        <w:t xml:space="preserve">, CT et al. (2014), </w:t>
      </w:r>
      <w:r w:rsidRPr="008E57AE">
        <w:rPr>
          <w:rFonts w:ascii="Arial" w:hAnsi="Arial" w:cs="Arial"/>
          <w:i/>
          <w:sz w:val="24"/>
          <w:szCs w:val="24"/>
        </w:rPr>
        <w:t xml:space="preserve">Managing Sport Events, </w:t>
      </w:r>
      <w:r w:rsidRPr="008E57AE">
        <w:rPr>
          <w:rFonts w:ascii="Arial" w:hAnsi="Arial" w:cs="Arial"/>
          <w:sz w:val="24"/>
          <w:szCs w:val="24"/>
        </w:rPr>
        <w:t xml:space="preserve">United States: Human Kinetics. </w:t>
      </w:r>
    </w:p>
    <w:p w:rsidR="00BD2AE0" w:rsidRPr="008E57AE" w:rsidRDefault="00BD2AE0" w:rsidP="00BD2AE0">
      <w:pPr>
        <w:pStyle w:val="ListParagraph"/>
        <w:numPr>
          <w:ilvl w:val="0"/>
          <w:numId w:val="8"/>
        </w:numPr>
        <w:spacing w:line="480" w:lineRule="auto"/>
        <w:jc w:val="both"/>
        <w:rPr>
          <w:rFonts w:ascii="Arial" w:hAnsi="Arial" w:cs="Arial"/>
          <w:sz w:val="24"/>
          <w:szCs w:val="24"/>
        </w:rPr>
      </w:pPr>
      <w:proofErr w:type="spellStart"/>
      <w:r w:rsidRPr="008E57AE">
        <w:rPr>
          <w:rFonts w:ascii="Arial" w:hAnsi="Arial" w:cs="Arial"/>
          <w:sz w:val="24"/>
          <w:szCs w:val="24"/>
        </w:rPr>
        <w:t>Goldblatt</w:t>
      </w:r>
      <w:proofErr w:type="spellEnd"/>
      <w:r w:rsidRPr="008E57AE">
        <w:rPr>
          <w:rFonts w:ascii="Arial" w:hAnsi="Arial" w:cs="Arial"/>
          <w:sz w:val="24"/>
          <w:szCs w:val="24"/>
        </w:rPr>
        <w:t xml:space="preserve">, S. (2012), </w:t>
      </w:r>
      <w:r w:rsidRPr="008E57AE">
        <w:rPr>
          <w:rFonts w:ascii="Arial" w:hAnsi="Arial" w:cs="Arial"/>
          <w:i/>
          <w:sz w:val="24"/>
          <w:szCs w:val="24"/>
        </w:rPr>
        <w:t xml:space="preserve">The Complete Guide to Greener Meetings and Events, </w:t>
      </w:r>
      <w:r w:rsidRPr="008E57AE">
        <w:rPr>
          <w:rFonts w:ascii="Arial" w:hAnsi="Arial" w:cs="Arial"/>
          <w:sz w:val="24"/>
          <w:szCs w:val="24"/>
        </w:rPr>
        <w:t xml:space="preserve">Canada: John Wiley &amp; Sons Inc. </w:t>
      </w:r>
    </w:p>
    <w:p w:rsidR="00BD2AE0" w:rsidRPr="008E57AE" w:rsidRDefault="00BD2AE0" w:rsidP="00BD2AE0">
      <w:pPr>
        <w:pStyle w:val="ListParagraph"/>
        <w:numPr>
          <w:ilvl w:val="0"/>
          <w:numId w:val="8"/>
        </w:numPr>
        <w:spacing w:line="480" w:lineRule="auto"/>
        <w:jc w:val="both"/>
        <w:rPr>
          <w:rFonts w:ascii="Arial" w:hAnsi="Arial" w:cs="Arial"/>
          <w:sz w:val="24"/>
          <w:szCs w:val="24"/>
        </w:rPr>
      </w:pPr>
      <w:r w:rsidRPr="008E57AE">
        <w:rPr>
          <w:rFonts w:ascii="Arial" w:hAnsi="Arial" w:cs="Arial"/>
          <w:sz w:val="24"/>
          <w:szCs w:val="24"/>
        </w:rPr>
        <w:t>HBAA. (2014), ‘New reports values UK events industry a</w:t>
      </w:r>
      <w:r w:rsidR="00577071">
        <w:rPr>
          <w:rFonts w:ascii="Arial" w:hAnsi="Arial" w:cs="Arial"/>
          <w:sz w:val="24"/>
          <w:szCs w:val="24"/>
        </w:rPr>
        <w:t>t £39.1bn’ [Online]. Avaliable:</w:t>
      </w:r>
      <w:hyperlink r:id="rId9" w:history="1">
        <w:r w:rsidRPr="008E57AE">
          <w:rPr>
            <w:rStyle w:val="Hyperlink"/>
            <w:rFonts w:ascii="Arial" w:hAnsi="Arial" w:cs="Arial"/>
            <w:sz w:val="24"/>
            <w:szCs w:val="24"/>
          </w:rPr>
          <w:t>http://www.hbaa.org.uk/content/new-report-values-uk-events-industry-%C2%A3391bn</w:t>
        </w:r>
      </w:hyperlink>
      <w:r w:rsidRPr="008E57AE">
        <w:rPr>
          <w:rFonts w:ascii="Arial" w:hAnsi="Arial" w:cs="Arial"/>
          <w:sz w:val="24"/>
          <w:szCs w:val="24"/>
        </w:rPr>
        <w:t xml:space="preserve">, [2017, November, 8]. </w:t>
      </w:r>
    </w:p>
    <w:p w:rsidR="00BD2AE0" w:rsidRPr="008E57AE" w:rsidRDefault="00BD2AE0" w:rsidP="00BD2AE0">
      <w:pPr>
        <w:pStyle w:val="ListParagraph"/>
        <w:numPr>
          <w:ilvl w:val="0"/>
          <w:numId w:val="8"/>
        </w:numPr>
        <w:spacing w:line="480" w:lineRule="auto"/>
        <w:jc w:val="both"/>
        <w:rPr>
          <w:rFonts w:ascii="Arial" w:hAnsi="Arial" w:cs="Arial"/>
          <w:sz w:val="24"/>
          <w:szCs w:val="24"/>
        </w:rPr>
      </w:pPr>
      <w:r w:rsidRPr="008E57AE">
        <w:rPr>
          <w:rFonts w:ascii="Arial" w:hAnsi="Arial" w:cs="Arial"/>
          <w:sz w:val="24"/>
          <w:szCs w:val="24"/>
        </w:rPr>
        <w:t xml:space="preserve">Neath Port Talbot County Borough Council. ‘Parking’, [Online]. Available: </w:t>
      </w:r>
      <w:hyperlink r:id="rId10" w:history="1">
        <w:r w:rsidRPr="008E57AE">
          <w:rPr>
            <w:rStyle w:val="Hyperlink"/>
            <w:rFonts w:ascii="Arial" w:hAnsi="Arial" w:cs="Arial"/>
            <w:sz w:val="24"/>
            <w:szCs w:val="24"/>
          </w:rPr>
          <w:t>https://www.npt.gov.uk/1452</w:t>
        </w:r>
      </w:hyperlink>
      <w:r w:rsidRPr="008E57AE">
        <w:rPr>
          <w:rFonts w:ascii="Arial" w:hAnsi="Arial" w:cs="Arial"/>
          <w:sz w:val="24"/>
          <w:szCs w:val="24"/>
        </w:rPr>
        <w:t>, [2017, November, 8].</w:t>
      </w:r>
    </w:p>
    <w:p w:rsidR="00BD2AE0" w:rsidRPr="008E57AE" w:rsidRDefault="00BD2AE0" w:rsidP="00BD2AE0">
      <w:pPr>
        <w:pStyle w:val="ListParagraph"/>
        <w:numPr>
          <w:ilvl w:val="0"/>
          <w:numId w:val="8"/>
        </w:numPr>
        <w:spacing w:line="480" w:lineRule="auto"/>
        <w:jc w:val="both"/>
        <w:rPr>
          <w:rFonts w:ascii="Arial" w:hAnsi="Arial" w:cs="Arial"/>
          <w:i/>
          <w:sz w:val="24"/>
          <w:szCs w:val="24"/>
        </w:rPr>
      </w:pPr>
      <w:r w:rsidRPr="008E57AE">
        <w:rPr>
          <w:rFonts w:ascii="Arial" w:hAnsi="Arial" w:cs="Arial"/>
          <w:sz w:val="24"/>
          <w:szCs w:val="24"/>
        </w:rPr>
        <w:t xml:space="preserve">Robb, C. (2015), </w:t>
      </w:r>
      <w:r w:rsidRPr="008E57AE">
        <w:rPr>
          <w:rFonts w:ascii="Arial" w:hAnsi="Arial" w:cs="Arial"/>
          <w:i/>
          <w:sz w:val="24"/>
          <w:szCs w:val="24"/>
        </w:rPr>
        <w:t xml:space="preserve">Mass Participation Sports Events, </w:t>
      </w:r>
      <w:r w:rsidRPr="008E57AE">
        <w:rPr>
          <w:rFonts w:ascii="Arial" w:hAnsi="Arial" w:cs="Arial"/>
          <w:sz w:val="24"/>
          <w:szCs w:val="24"/>
        </w:rPr>
        <w:t xml:space="preserve">Singapore: MPSE Publishing. </w:t>
      </w:r>
      <w:r w:rsidRPr="008E57AE">
        <w:rPr>
          <w:rFonts w:ascii="Arial" w:hAnsi="Arial" w:cs="Arial"/>
          <w:i/>
          <w:sz w:val="24"/>
          <w:szCs w:val="24"/>
        </w:rPr>
        <w:t xml:space="preserve"> </w:t>
      </w:r>
    </w:p>
    <w:p w:rsidR="00BD2AE0" w:rsidRPr="008E57AE" w:rsidRDefault="00BD2AE0" w:rsidP="00BD2AE0">
      <w:pPr>
        <w:pStyle w:val="ListParagraph"/>
        <w:numPr>
          <w:ilvl w:val="0"/>
          <w:numId w:val="8"/>
        </w:numPr>
        <w:spacing w:line="480" w:lineRule="auto"/>
        <w:jc w:val="both"/>
        <w:rPr>
          <w:rFonts w:ascii="Arial" w:hAnsi="Arial" w:cs="Arial"/>
          <w:sz w:val="24"/>
          <w:szCs w:val="24"/>
        </w:rPr>
      </w:pPr>
      <w:r w:rsidRPr="008E57AE">
        <w:rPr>
          <w:rFonts w:ascii="Arial" w:hAnsi="Arial" w:cs="Arial"/>
          <w:sz w:val="24"/>
          <w:szCs w:val="24"/>
        </w:rPr>
        <w:t xml:space="preserve">Robinson, P et al. (2010), </w:t>
      </w:r>
      <w:r w:rsidRPr="008E57AE">
        <w:rPr>
          <w:rFonts w:ascii="Arial" w:hAnsi="Arial" w:cs="Arial"/>
          <w:i/>
          <w:sz w:val="24"/>
          <w:szCs w:val="24"/>
        </w:rPr>
        <w:t xml:space="preserve">Events Management, </w:t>
      </w:r>
      <w:r w:rsidRPr="008E57AE">
        <w:rPr>
          <w:rFonts w:ascii="Arial" w:hAnsi="Arial" w:cs="Arial"/>
          <w:sz w:val="24"/>
          <w:szCs w:val="24"/>
        </w:rPr>
        <w:t>Oxfordshire: CAB International.</w:t>
      </w:r>
    </w:p>
    <w:p w:rsidR="00BD2AE0" w:rsidRPr="008E57AE" w:rsidRDefault="00BD2AE0" w:rsidP="00BD2AE0">
      <w:pPr>
        <w:pStyle w:val="ListParagraph"/>
        <w:numPr>
          <w:ilvl w:val="0"/>
          <w:numId w:val="8"/>
        </w:numPr>
        <w:spacing w:line="480" w:lineRule="auto"/>
        <w:jc w:val="both"/>
        <w:rPr>
          <w:rFonts w:ascii="Arial" w:hAnsi="Arial" w:cs="Arial"/>
          <w:sz w:val="24"/>
          <w:szCs w:val="24"/>
        </w:rPr>
      </w:pPr>
      <w:r w:rsidRPr="008E57AE">
        <w:rPr>
          <w:rFonts w:ascii="Arial" w:hAnsi="Arial" w:cs="Arial"/>
          <w:sz w:val="24"/>
          <w:szCs w:val="24"/>
        </w:rPr>
        <w:lastRenderedPageBreak/>
        <w:t>Shone, A &amp; Parry, B. (2010),</w:t>
      </w:r>
      <w:r w:rsidRPr="008E57AE">
        <w:rPr>
          <w:rFonts w:ascii="Arial" w:hAnsi="Arial" w:cs="Arial"/>
          <w:i/>
          <w:sz w:val="24"/>
          <w:szCs w:val="24"/>
        </w:rPr>
        <w:t xml:space="preserve"> Successful Event Management, </w:t>
      </w:r>
      <w:r w:rsidRPr="008E57AE">
        <w:rPr>
          <w:rFonts w:ascii="Arial" w:hAnsi="Arial" w:cs="Arial"/>
          <w:sz w:val="24"/>
          <w:szCs w:val="24"/>
        </w:rPr>
        <w:t>(3</w:t>
      </w:r>
      <w:r w:rsidRPr="008E57AE">
        <w:rPr>
          <w:rFonts w:ascii="Arial" w:hAnsi="Arial" w:cs="Arial"/>
          <w:sz w:val="24"/>
          <w:szCs w:val="24"/>
          <w:vertAlign w:val="superscript"/>
        </w:rPr>
        <w:t>rd</w:t>
      </w:r>
      <w:r w:rsidRPr="008E57AE">
        <w:rPr>
          <w:rFonts w:ascii="Arial" w:hAnsi="Arial" w:cs="Arial"/>
          <w:sz w:val="24"/>
          <w:szCs w:val="24"/>
        </w:rPr>
        <w:t xml:space="preserve"> edition), Hampshire: Cengage Learning. </w:t>
      </w:r>
    </w:p>
    <w:p w:rsidR="00BD2AE0" w:rsidRPr="008E57AE" w:rsidRDefault="00BD2AE0" w:rsidP="00BD2AE0">
      <w:pPr>
        <w:pStyle w:val="ListParagraph"/>
        <w:numPr>
          <w:ilvl w:val="0"/>
          <w:numId w:val="8"/>
        </w:numPr>
        <w:spacing w:line="480" w:lineRule="auto"/>
        <w:jc w:val="both"/>
        <w:rPr>
          <w:rFonts w:ascii="Arial" w:hAnsi="Arial" w:cs="Arial"/>
          <w:sz w:val="24"/>
          <w:szCs w:val="24"/>
        </w:rPr>
      </w:pPr>
      <w:proofErr w:type="spellStart"/>
      <w:r w:rsidRPr="008E57AE">
        <w:rPr>
          <w:rFonts w:ascii="Arial" w:hAnsi="Arial" w:cs="Arial"/>
          <w:sz w:val="24"/>
          <w:szCs w:val="24"/>
        </w:rPr>
        <w:t>Supovitz</w:t>
      </w:r>
      <w:proofErr w:type="spellEnd"/>
      <w:r w:rsidRPr="008E57AE">
        <w:rPr>
          <w:rFonts w:ascii="Arial" w:hAnsi="Arial" w:cs="Arial"/>
          <w:sz w:val="24"/>
          <w:szCs w:val="24"/>
        </w:rPr>
        <w:t xml:space="preserve">, F &amp; Goldwater, R. (2014), </w:t>
      </w:r>
      <w:r w:rsidRPr="008E57AE">
        <w:rPr>
          <w:rFonts w:ascii="Arial" w:hAnsi="Arial" w:cs="Arial"/>
          <w:i/>
          <w:sz w:val="24"/>
          <w:szCs w:val="24"/>
        </w:rPr>
        <w:t xml:space="preserve">The Sports Events Management and Marketing Playbook, </w:t>
      </w:r>
      <w:r w:rsidRPr="008E57AE">
        <w:rPr>
          <w:rFonts w:ascii="Arial" w:hAnsi="Arial" w:cs="Arial"/>
          <w:sz w:val="24"/>
          <w:szCs w:val="24"/>
        </w:rPr>
        <w:t>(2</w:t>
      </w:r>
      <w:r w:rsidRPr="008E57AE">
        <w:rPr>
          <w:rFonts w:ascii="Arial" w:hAnsi="Arial" w:cs="Arial"/>
          <w:sz w:val="24"/>
          <w:szCs w:val="24"/>
          <w:vertAlign w:val="superscript"/>
        </w:rPr>
        <w:t>nd</w:t>
      </w:r>
      <w:r w:rsidRPr="008E57AE">
        <w:rPr>
          <w:rFonts w:ascii="Arial" w:hAnsi="Arial" w:cs="Arial"/>
          <w:sz w:val="24"/>
          <w:szCs w:val="24"/>
        </w:rPr>
        <w:t xml:space="preserve"> edition), New Jersey: John Wiley &amp; Sons. Inc. </w:t>
      </w:r>
    </w:p>
    <w:p w:rsidR="00BD2AE0" w:rsidRPr="008E57AE" w:rsidRDefault="00BD2AE0" w:rsidP="00BD2AE0">
      <w:pPr>
        <w:pStyle w:val="ListParagraph"/>
        <w:numPr>
          <w:ilvl w:val="0"/>
          <w:numId w:val="8"/>
        </w:numPr>
        <w:spacing w:line="480" w:lineRule="auto"/>
        <w:jc w:val="both"/>
        <w:rPr>
          <w:rFonts w:ascii="Arial" w:hAnsi="Arial" w:cs="Arial"/>
          <w:sz w:val="24"/>
          <w:szCs w:val="24"/>
        </w:rPr>
      </w:pPr>
      <w:proofErr w:type="spellStart"/>
      <w:r w:rsidRPr="008E57AE">
        <w:rPr>
          <w:rFonts w:ascii="Arial" w:hAnsi="Arial" w:cs="Arial"/>
          <w:sz w:val="24"/>
          <w:szCs w:val="24"/>
        </w:rPr>
        <w:t>Tassiopoulos</w:t>
      </w:r>
      <w:proofErr w:type="spellEnd"/>
      <w:r w:rsidRPr="008E57AE">
        <w:rPr>
          <w:rFonts w:ascii="Arial" w:hAnsi="Arial" w:cs="Arial"/>
          <w:sz w:val="24"/>
          <w:szCs w:val="24"/>
        </w:rPr>
        <w:t xml:space="preserve">, D. (2005), </w:t>
      </w:r>
      <w:r w:rsidRPr="008E57AE">
        <w:rPr>
          <w:rFonts w:ascii="Arial" w:hAnsi="Arial" w:cs="Arial"/>
          <w:i/>
          <w:sz w:val="24"/>
          <w:szCs w:val="24"/>
        </w:rPr>
        <w:t xml:space="preserve">Event Management a Professional and Developmental Approach, </w:t>
      </w:r>
      <w:r w:rsidRPr="008E57AE">
        <w:rPr>
          <w:rFonts w:ascii="Arial" w:hAnsi="Arial" w:cs="Arial"/>
          <w:sz w:val="24"/>
          <w:szCs w:val="24"/>
        </w:rPr>
        <w:t>(2</w:t>
      </w:r>
      <w:r w:rsidRPr="008E57AE">
        <w:rPr>
          <w:rFonts w:ascii="Arial" w:hAnsi="Arial" w:cs="Arial"/>
          <w:sz w:val="24"/>
          <w:szCs w:val="24"/>
          <w:vertAlign w:val="superscript"/>
        </w:rPr>
        <w:t>nd</w:t>
      </w:r>
      <w:r w:rsidRPr="008E57AE">
        <w:rPr>
          <w:rFonts w:ascii="Arial" w:hAnsi="Arial" w:cs="Arial"/>
          <w:sz w:val="24"/>
          <w:szCs w:val="24"/>
        </w:rPr>
        <w:t xml:space="preserve"> edition), Cape Town South Africa: </w:t>
      </w:r>
      <w:proofErr w:type="spellStart"/>
      <w:r w:rsidRPr="008E57AE">
        <w:rPr>
          <w:rFonts w:ascii="Arial" w:hAnsi="Arial" w:cs="Arial"/>
          <w:sz w:val="24"/>
          <w:szCs w:val="24"/>
        </w:rPr>
        <w:t>Juta</w:t>
      </w:r>
      <w:proofErr w:type="spellEnd"/>
      <w:r w:rsidRPr="008E57AE">
        <w:rPr>
          <w:rFonts w:ascii="Arial" w:hAnsi="Arial" w:cs="Arial"/>
          <w:sz w:val="24"/>
          <w:szCs w:val="24"/>
        </w:rPr>
        <w:t xml:space="preserve"> Academic.</w:t>
      </w:r>
    </w:p>
    <w:p w:rsidR="00BD2AE0" w:rsidRPr="008E57AE" w:rsidRDefault="00BD2AE0" w:rsidP="00BD2AE0">
      <w:pPr>
        <w:pStyle w:val="ListParagraph"/>
        <w:numPr>
          <w:ilvl w:val="0"/>
          <w:numId w:val="8"/>
        </w:numPr>
        <w:spacing w:line="480" w:lineRule="auto"/>
        <w:jc w:val="both"/>
        <w:rPr>
          <w:rFonts w:ascii="Arial" w:hAnsi="Arial" w:cs="Arial"/>
          <w:sz w:val="24"/>
          <w:szCs w:val="24"/>
        </w:rPr>
      </w:pPr>
      <w:r w:rsidRPr="008E57AE">
        <w:rPr>
          <w:rFonts w:ascii="Arial" w:hAnsi="Arial" w:cs="Arial"/>
          <w:sz w:val="24"/>
          <w:szCs w:val="24"/>
        </w:rPr>
        <w:t xml:space="preserve">Tum, J et al. (2006), </w:t>
      </w:r>
      <w:r w:rsidRPr="008E57AE">
        <w:rPr>
          <w:rFonts w:ascii="Arial" w:hAnsi="Arial" w:cs="Arial"/>
          <w:i/>
          <w:sz w:val="24"/>
          <w:szCs w:val="24"/>
        </w:rPr>
        <w:t xml:space="preserve">Management of Event Operations, </w:t>
      </w:r>
      <w:r w:rsidRPr="008E57AE">
        <w:rPr>
          <w:rFonts w:ascii="Arial" w:hAnsi="Arial" w:cs="Arial"/>
          <w:sz w:val="24"/>
          <w:szCs w:val="24"/>
        </w:rPr>
        <w:t xml:space="preserve">Oxford: Butterworth-Heinemann. </w:t>
      </w:r>
    </w:p>
    <w:p w:rsidR="00082202" w:rsidRPr="008E57AE" w:rsidRDefault="00082202" w:rsidP="008E57AE">
      <w:pPr>
        <w:pStyle w:val="ListParagraph"/>
        <w:numPr>
          <w:ilvl w:val="0"/>
          <w:numId w:val="8"/>
        </w:numPr>
        <w:spacing w:line="480" w:lineRule="auto"/>
        <w:jc w:val="both"/>
        <w:rPr>
          <w:rFonts w:ascii="Arial" w:hAnsi="Arial" w:cs="Arial"/>
          <w:sz w:val="24"/>
          <w:szCs w:val="24"/>
        </w:rPr>
      </w:pPr>
      <w:proofErr w:type="spellStart"/>
      <w:r w:rsidRPr="008E57AE">
        <w:rPr>
          <w:rFonts w:ascii="Arial" w:hAnsi="Arial" w:cs="Arial"/>
          <w:sz w:val="24"/>
          <w:szCs w:val="24"/>
        </w:rPr>
        <w:t>Wagen</w:t>
      </w:r>
      <w:proofErr w:type="spellEnd"/>
      <w:r w:rsidRPr="008E57AE">
        <w:rPr>
          <w:rFonts w:ascii="Arial" w:hAnsi="Arial" w:cs="Arial"/>
          <w:sz w:val="24"/>
          <w:szCs w:val="24"/>
        </w:rPr>
        <w:t xml:space="preserve">, V.D &amp; White, L. (2010), </w:t>
      </w:r>
      <w:r w:rsidRPr="008E57AE">
        <w:rPr>
          <w:rFonts w:ascii="Arial" w:hAnsi="Arial" w:cs="Arial"/>
          <w:i/>
          <w:sz w:val="24"/>
          <w:szCs w:val="24"/>
        </w:rPr>
        <w:t>Events Management</w:t>
      </w:r>
      <w:r w:rsidR="004D563D" w:rsidRPr="008E57AE">
        <w:rPr>
          <w:rFonts w:ascii="Arial" w:hAnsi="Arial" w:cs="Arial"/>
          <w:i/>
          <w:sz w:val="24"/>
          <w:szCs w:val="24"/>
        </w:rPr>
        <w:t>,</w:t>
      </w:r>
      <w:r w:rsidR="00267603" w:rsidRPr="008E57AE">
        <w:rPr>
          <w:rFonts w:ascii="Arial" w:hAnsi="Arial" w:cs="Arial"/>
          <w:i/>
          <w:sz w:val="24"/>
          <w:szCs w:val="24"/>
        </w:rPr>
        <w:t xml:space="preserve"> </w:t>
      </w:r>
      <w:r w:rsidR="00267603" w:rsidRPr="008E57AE">
        <w:rPr>
          <w:rFonts w:ascii="Arial" w:hAnsi="Arial" w:cs="Arial"/>
          <w:sz w:val="24"/>
          <w:szCs w:val="24"/>
        </w:rPr>
        <w:t>(4</w:t>
      </w:r>
      <w:r w:rsidR="00267603" w:rsidRPr="008E57AE">
        <w:rPr>
          <w:rFonts w:ascii="Arial" w:hAnsi="Arial" w:cs="Arial"/>
          <w:sz w:val="24"/>
          <w:szCs w:val="24"/>
          <w:vertAlign w:val="superscript"/>
        </w:rPr>
        <w:t>th</w:t>
      </w:r>
      <w:r w:rsidR="004D563D" w:rsidRPr="008E57AE">
        <w:rPr>
          <w:rFonts w:ascii="Arial" w:hAnsi="Arial" w:cs="Arial"/>
          <w:sz w:val="24"/>
          <w:szCs w:val="24"/>
        </w:rPr>
        <w:t xml:space="preserve"> edition),</w:t>
      </w:r>
      <w:r w:rsidR="00267603" w:rsidRPr="008E57AE">
        <w:rPr>
          <w:rFonts w:ascii="Arial" w:hAnsi="Arial" w:cs="Arial"/>
          <w:sz w:val="24"/>
          <w:szCs w:val="24"/>
        </w:rPr>
        <w:t xml:space="preserve"> New South Wales: Pearson.</w:t>
      </w:r>
    </w:p>
    <w:p w:rsidR="00BD2AE0" w:rsidRPr="008E57AE" w:rsidRDefault="00BD2AE0" w:rsidP="00BD2AE0">
      <w:pPr>
        <w:pStyle w:val="ListParagraph"/>
        <w:spacing w:line="480" w:lineRule="auto"/>
        <w:jc w:val="both"/>
        <w:rPr>
          <w:rFonts w:ascii="Arial" w:hAnsi="Arial" w:cs="Arial"/>
          <w:sz w:val="24"/>
          <w:szCs w:val="24"/>
        </w:rPr>
      </w:pPr>
    </w:p>
    <w:sectPr w:rsidR="00BD2AE0" w:rsidRPr="008E57AE" w:rsidSect="00B05704">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B36F7" w:rsidRDefault="006B36F7" w:rsidP="006B36F7">
      <w:pPr>
        <w:spacing w:after="0" w:line="240" w:lineRule="auto"/>
      </w:pPr>
      <w:r>
        <w:separator/>
      </w:r>
    </w:p>
  </w:endnote>
  <w:endnote w:type="continuationSeparator" w:id="0">
    <w:p w:rsidR="006B36F7" w:rsidRDefault="006B36F7" w:rsidP="006B36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62195276"/>
      <w:docPartObj>
        <w:docPartGallery w:val="Page Numbers (Bottom of Page)"/>
        <w:docPartUnique/>
      </w:docPartObj>
    </w:sdtPr>
    <w:sdtEndPr/>
    <w:sdtContent>
      <w:sdt>
        <w:sdtPr>
          <w:id w:val="1728636285"/>
          <w:docPartObj>
            <w:docPartGallery w:val="Page Numbers (Top of Page)"/>
            <w:docPartUnique/>
          </w:docPartObj>
        </w:sdtPr>
        <w:sdtEndPr/>
        <w:sdtContent>
          <w:p w:rsidR="006B36F7" w:rsidRDefault="006B36F7">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2422DE">
              <w:rPr>
                <w:b/>
                <w:bCs/>
                <w:noProof/>
              </w:rPr>
              <w:t>8</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2422DE">
              <w:rPr>
                <w:b/>
                <w:bCs/>
                <w:noProof/>
              </w:rPr>
              <w:t>12</w:t>
            </w:r>
            <w:r>
              <w:rPr>
                <w:b/>
                <w:bCs/>
                <w:sz w:val="24"/>
                <w:szCs w:val="24"/>
              </w:rPr>
              <w:fldChar w:fldCharType="end"/>
            </w:r>
          </w:p>
        </w:sdtContent>
      </w:sdt>
    </w:sdtContent>
  </w:sdt>
  <w:p w:rsidR="006B36F7" w:rsidRDefault="006B36F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B36F7" w:rsidRDefault="006B36F7" w:rsidP="006B36F7">
      <w:pPr>
        <w:spacing w:after="0" w:line="240" w:lineRule="auto"/>
      </w:pPr>
      <w:r>
        <w:separator/>
      </w:r>
    </w:p>
  </w:footnote>
  <w:footnote w:type="continuationSeparator" w:id="0">
    <w:p w:rsidR="006B36F7" w:rsidRDefault="006B36F7" w:rsidP="006B36F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4844284"/>
    <w:multiLevelType w:val="hybridMultilevel"/>
    <w:tmpl w:val="E8F00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BD50D9"/>
    <w:multiLevelType w:val="hybridMultilevel"/>
    <w:tmpl w:val="C3F65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A2360E"/>
    <w:multiLevelType w:val="hybridMultilevel"/>
    <w:tmpl w:val="F050F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837FA2"/>
    <w:multiLevelType w:val="hybridMultilevel"/>
    <w:tmpl w:val="AB928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C80EE5"/>
    <w:multiLevelType w:val="hybridMultilevel"/>
    <w:tmpl w:val="2EC82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E02E11"/>
    <w:multiLevelType w:val="hybridMultilevel"/>
    <w:tmpl w:val="DA660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01769B"/>
    <w:multiLevelType w:val="hybridMultilevel"/>
    <w:tmpl w:val="0D9A3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70623E"/>
    <w:multiLevelType w:val="hybridMultilevel"/>
    <w:tmpl w:val="5AF6F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7"/>
  </w:num>
  <w:num w:numId="4">
    <w:abstractNumId w:val="0"/>
  </w:num>
  <w:num w:numId="5">
    <w:abstractNumId w:val="2"/>
  </w:num>
  <w:num w:numId="6">
    <w:abstractNumId w:val="3"/>
  </w:num>
  <w:num w:numId="7">
    <w:abstractNumId w:val="5"/>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05704"/>
    <w:rsid w:val="00031408"/>
    <w:rsid w:val="000408F3"/>
    <w:rsid w:val="00057AC3"/>
    <w:rsid w:val="0006208D"/>
    <w:rsid w:val="0007502B"/>
    <w:rsid w:val="00082202"/>
    <w:rsid w:val="000912FB"/>
    <w:rsid w:val="000E1DA3"/>
    <w:rsid w:val="000F7369"/>
    <w:rsid w:val="00103003"/>
    <w:rsid w:val="001108DC"/>
    <w:rsid w:val="00123985"/>
    <w:rsid w:val="00124AC2"/>
    <w:rsid w:val="00137BF2"/>
    <w:rsid w:val="00137F21"/>
    <w:rsid w:val="001547CE"/>
    <w:rsid w:val="001569E3"/>
    <w:rsid w:val="00161D07"/>
    <w:rsid w:val="00196542"/>
    <w:rsid w:val="001A738B"/>
    <w:rsid w:val="001D070F"/>
    <w:rsid w:val="001E7B9E"/>
    <w:rsid w:val="00222382"/>
    <w:rsid w:val="00237BBF"/>
    <w:rsid w:val="002422DE"/>
    <w:rsid w:val="00267603"/>
    <w:rsid w:val="00271BAD"/>
    <w:rsid w:val="002D4B4F"/>
    <w:rsid w:val="002F30EB"/>
    <w:rsid w:val="002F694C"/>
    <w:rsid w:val="00320D97"/>
    <w:rsid w:val="00321716"/>
    <w:rsid w:val="00334FD6"/>
    <w:rsid w:val="00367B50"/>
    <w:rsid w:val="003C1C98"/>
    <w:rsid w:val="003C4571"/>
    <w:rsid w:val="003C7094"/>
    <w:rsid w:val="0043276C"/>
    <w:rsid w:val="004456E5"/>
    <w:rsid w:val="0046204E"/>
    <w:rsid w:val="004631B7"/>
    <w:rsid w:val="004A06A5"/>
    <w:rsid w:val="004A54F7"/>
    <w:rsid w:val="004B5B7B"/>
    <w:rsid w:val="004D563D"/>
    <w:rsid w:val="004F029C"/>
    <w:rsid w:val="0050317A"/>
    <w:rsid w:val="00511353"/>
    <w:rsid w:val="00513D9F"/>
    <w:rsid w:val="00525B03"/>
    <w:rsid w:val="0053155E"/>
    <w:rsid w:val="0053616B"/>
    <w:rsid w:val="005563A3"/>
    <w:rsid w:val="00557DC9"/>
    <w:rsid w:val="00577071"/>
    <w:rsid w:val="005A3645"/>
    <w:rsid w:val="005E4A38"/>
    <w:rsid w:val="005F13E1"/>
    <w:rsid w:val="0064336D"/>
    <w:rsid w:val="00661D21"/>
    <w:rsid w:val="00675265"/>
    <w:rsid w:val="006959F9"/>
    <w:rsid w:val="006A600E"/>
    <w:rsid w:val="006B36F7"/>
    <w:rsid w:val="006B5BD6"/>
    <w:rsid w:val="006E1BC1"/>
    <w:rsid w:val="00705B69"/>
    <w:rsid w:val="007147EC"/>
    <w:rsid w:val="0073332F"/>
    <w:rsid w:val="00741B9B"/>
    <w:rsid w:val="007764D2"/>
    <w:rsid w:val="007E678C"/>
    <w:rsid w:val="00807EB4"/>
    <w:rsid w:val="0086494E"/>
    <w:rsid w:val="00880DAE"/>
    <w:rsid w:val="008A01C8"/>
    <w:rsid w:val="008D4548"/>
    <w:rsid w:val="008E03DB"/>
    <w:rsid w:val="008E57AE"/>
    <w:rsid w:val="00901B88"/>
    <w:rsid w:val="00930DE6"/>
    <w:rsid w:val="009317E5"/>
    <w:rsid w:val="009330B5"/>
    <w:rsid w:val="00942F26"/>
    <w:rsid w:val="00956FD1"/>
    <w:rsid w:val="009720B7"/>
    <w:rsid w:val="009A14A8"/>
    <w:rsid w:val="009B3D60"/>
    <w:rsid w:val="009C6891"/>
    <w:rsid w:val="00A13F85"/>
    <w:rsid w:val="00A249A9"/>
    <w:rsid w:val="00A47B55"/>
    <w:rsid w:val="00A577D4"/>
    <w:rsid w:val="00A60323"/>
    <w:rsid w:val="00A82266"/>
    <w:rsid w:val="00AC7557"/>
    <w:rsid w:val="00B05704"/>
    <w:rsid w:val="00B12503"/>
    <w:rsid w:val="00B17B4D"/>
    <w:rsid w:val="00B374FF"/>
    <w:rsid w:val="00B4097B"/>
    <w:rsid w:val="00B47D41"/>
    <w:rsid w:val="00B76B8D"/>
    <w:rsid w:val="00BA5BCC"/>
    <w:rsid w:val="00BA6654"/>
    <w:rsid w:val="00BC6BD1"/>
    <w:rsid w:val="00BD2AE0"/>
    <w:rsid w:val="00BD3C0D"/>
    <w:rsid w:val="00C70FA1"/>
    <w:rsid w:val="00C95E70"/>
    <w:rsid w:val="00CA7161"/>
    <w:rsid w:val="00CC21A4"/>
    <w:rsid w:val="00CF2949"/>
    <w:rsid w:val="00D340F5"/>
    <w:rsid w:val="00D54832"/>
    <w:rsid w:val="00D57D23"/>
    <w:rsid w:val="00DA5145"/>
    <w:rsid w:val="00DA64AA"/>
    <w:rsid w:val="00E01E22"/>
    <w:rsid w:val="00E2366B"/>
    <w:rsid w:val="00E45DCF"/>
    <w:rsid w:val="00E66244"/>
    <w:rsid w:val="00E76D30"/>
    <w:rsid w:val="00E9021A"/>
    <w:rsid w:val="00E94077"/>
    <w:rsid w:val="00ED7B94"/>
    <w:rsid w:val="00EF3D4A"/>
    <w:rsid w:val="00F1564A"/>
    <w:rsid w:val="00F41ACE"/>
    <w:rsid w:val="00F639F2"/>
    <w:rsid w:val="00F86867"/>
    <w:rsid w:val="00F91585"/>
    <w:rsid w:val="00FF4C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CB70449-73C3-4D91-BF1B-816C9FD24E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0570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0570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05704"/>
    <w:rPr>
      <w:rFonts w:eastAsiaTheme="minorEastAsia"/>
      <w:lang w:val="en-US"/>
    </w:rPr>
  </w:style>
  <w:style w:type="character" w:customStyle="1" w:styleId="Heading1Char">
    <w:name w:val="Heading 1 Char"/>
    <w:basedOn w:val="DefaultParagraphFont"/>
    <w:link w:val="Heading1"/>
    <w:uiPriority w:val="9"/>
    <w:rsid w:val="00B05704"/>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05704"/>
    <w:pPr>
      <w:outlineLvl w:val="9"/>
    </w:pPr>
    <w:rPr>
      <w:lang w:val="en-US"/>
    </w:rPr>
  </w:style>
  <w:style w:type="paragraph" w:styleId="TOC1">
    <w:name w:val="toc 1"/>
    <w:basedOn w:val="Normal"/>
    <w:next w:val="Normal"/>
    <w:autoRedefine/>
    <w:uiPriority w:val="39"/>
    <w:unhideWhenUsed/>
    <w:rsid w:val="00B05704"/>
    <w:pPr>
      <w:spacing w:after="100"/>
    </w:pPr>
  </w:style>
  <w:style w:type="character" w:styleId="Hyperlink">
    <w:name w:val="Hyperlink"/>
    <w:basedOn w:val="DefaultParagraphFont"/>
    <w:uiPriority w:val="99"/>
    <w:unhideWhenUsed/>
    <w:rsid w:val="00B05704"/>
    <w:rPr>
      <w:color w:val="0563C1" w:themeColor="hyperlink"/>
      <w:u w:val="single"/>
    </w:rPr>
  </w:style>
  <w:style w:type="table" w:styleId="TableGrid">
    <w:name w:val="Table Grid"/>
    <w:basedOn w:val="TableNormal"/>
    <w:uiPriority w:val="39"/>
    <w:rsid w:val="000912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47D41"/>
    <w:pPr>
      <w:ind w:left="720"/>
      <w:contextualSpacing/>
    </w:pPr>
  </w:style>
  <w:style w:type="paragraph" w:styleId="Header">
    <w:name w:val="header"/>
    <w:basedOn w:val="Normal"/>
    <w:link w:val="HeaderChar"/>
    <w:uiPriority w:val="99"/>
    <w:unhideWhenUsed/>
    <w:rsid w:val="006B36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36F7"/>
  </w:style>
  <w:style w:type="paragraph" w:styleId="Footer">
    <w:name w:val="footer"/>
    <w:basedOn w:val="Normal"/>
    <w:link w:val="FooterChar"/>
    <w:uiPriority w:val="99"/>
    <w:unhideWhenUsed/>
    <w:rsid w:val="006B36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36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s://www.npt.gov.uk/1452" TargetMode="External"/><Relationship Id="rId4" Type="http://schemas.openxmlformats.org/officeDocument/2006/relationships/styles" Target="styles.xml"/><Relationship Id="rId9" Type="http://schemas.openxmlformats.org/officeDocument/2006/relationships/hyperlink" Target="http://www.hbaa.org.uk/content/new-report-values-uk-events-industry-%C2%A3391b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1797C1E-C03B-47AF-A8FE-F39F9C1C29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624</TotalTime>
  <Pages>13</Pages>
  <Words>2484</Words>
  <Characters>14162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The Event Experience</vt:lpstr>
    </vt:vector>
  </TitlesOfParts>
  <Company>University of Wales Trinity Saint David</Company>
  <LinksUpToDate>false</LinksUpToDate>
  <CharactersWithSpaces>16613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Event Experience</dc:title>
  <dc:subject>The Events Industry</dc:subject>
  <dc:creator>Mhairi Price (1708315)</dc:creator>
  <cp:keywords/>
  <dc:description/>
  <cp:lastModifiedBy>mhairi price</cp:lastModifiedBy>
  <cp:revision>101</cp:revision>
  <dcterms:created xsi:type="dcterms:W3CDTF">2017-11-08T11:56:00Z</dcterms:created>
  <dcterms:modified xsi:type="dcterms:W3CDTF">2017-11-12T23:05:00Z</dcterms:modified>
</cp:coreProperties>
</file>