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DA6B7" w14:textId="5A4A1020" w:rsidR="003D64AC" w:rsidRDefault="00324FA0">
      <w:r>
        <w:t>(AC1.1)</w:t>
      </w:r>
    </w:p>
    <w:p w14:paraId="7C78C98A" w14:textId="07696419" w:rsidR="00324FA0" w:rsidRDefault="00324FA0">
      <w:proofErr w:type="spellStart"/>
      <w:r>
        <w:t>ParcelCare</w:t>
      </w:r>
      <w:proofErr w:type="spellEnd"/>
      <w:r>
        <w:t xml:space="preserve"> is currently facing strong competition from new parcel delivery companies and the wider logistics industry, which has made attracting and keeping skilled staff more difficult. To strengthen its position in the labour market, </w:t>
      </w:r>
      <w:proofErr w:type="spellStart"/>
      <w:r>
        <w:t>ParcelCare</w:t>
      </w:r>
      <w:proofErr w:type="spellEnd"/>
      <w:r>
        <w:t xml:space="preserve"> needs to think strategically about how if differentiates itself as an employer and why people would choose to work for them rather than competitors. </w:t>
      </w:r>
    </w:p>
    <w:p w14:paraId="1F9DB679" w14:textId="5EF53771" w:rsidR="00324FA0" w:rsidRDefault="00324FA0">
      <w:r>
        <w:t xml:space="preserve">The first step is to carry out competitor analysis to understand what rival companies offer in terms of pay, benefits, flexibility and overall employee experience (Taylor&amp;Woodhams,2022). For example, some new entrants may offer higher hourly rates or </w:t>
      </w:r>
      <w:r w:rsidR="00DE3547">
        <w:t>flexible</w:t>
      </w:r>
      <w:r>
        <w:t xml:space="preserve"> contracts, which appeal to younger workers. By comparing these factors, </w:t>
      </w:r>
      <w:proofErr w:type="spellStart"/>
      <w:r>
        <w:t>PureCare</w:t>
      </w:r>
      <w:proofErr w:type="spellEnd"/>
      <w:r>
        <w:t xml:space="preserve"> can identify its </w:t>
      </w:r>
      <w:r w:rsidR="00DE3547">
        <w:t>own</w:t>
      </w:r>
      <w:r>
        <w:t xml:space="preserve"> strengths and weaknesses and decide where to focus improvements such as offering more stable hours, better training, or career progression that </w:t>
      </w:r>
      <w:r w:rsidR="003564E4">
        <w:t xml:space="preserve">platform-based delivery </w:t>
      </w:r>
      <w:r>
        <w:t xml:space="preserve">roles cannot provide. </w:t>
      </w:r>
    </w:p>
    <w:p w14:paraId="1C07AF43" w14:textId="4F11F620" w:rsidR="00324FA0" w:rsidRDefault="00324FA0">
      <w:proofErr w:type="spellStart"/>
      <w:r>
        <w:t>Purecare</w:t>
      </w:r>
      <w:proofErr w:type="spellEnd"/>
      <w:r>
        <w:t xml:space="preserve"> should aim to become an ‘’employer of cho</w:t>
      </w:r>
      <w:r w:rsidR="00DE3547">
        <w:t xml:space="preserve">ice’’, meaning people see it as a great place to work for reasons beyond pay alone (Baker,2014). </w:t>
      </w:r>
      <w:r w:rsidR="001A5C80">
        <w:t>According to (Dinnen&amp;Alder,2017), t</w:t>
      </w:r>
      <w:r w:rsidR="00DE3547">
        <w:t xml:space="preserve">his could involve promoting a positive workplace culture, recognising good performance, investing in wellbeing, and supporting diversity and inclusion. A strong employer brand, one that highlights fairness, teamwork, safety, and reliability can attract people who value stability and respect in the workplace. (Dinnen&amp;Alder,2017). </w:t>
      </w:r>
    </w:p>
    <w:p w14:paraId="2B6A81E5" w14:textId="46004887" w:rsidR="00DE3547" w:rsidRDefault="00DE3547">
      <w:r>
        <w:t xml:space="preserve">In such a competitive market, reward and culture also pay a huge </w:t>
      </w:r>
      <w:proofErr w:type="gramStart"/>
      <w:r>
        <w:t>role</w:t>
      </w:r>
      <w:r w:rsidR="00364B34">
        <w:t>(</w:t>
      </w:r>
      <w:proofErr w:type="gramEnd"/>
      <w:r w:rsidR="00364B34">
        <w:t>Taylor&amp;Woodhams,2022)</w:t>
      </w:r>
      <w:r>
        <w:t xml:space="preserve">. While </w:t>
      </w:r>
      <w:proofErr w:type="spellStart"/>
      <w:r>
        <w:t>ParcelCare</w:t>
      </w:r>
      <w:proofErr w:type="spellEnd"/>
      <w:r>
        <w:t xml:space="preserve"> may not always match competitors’ wages, it can offer benefits like consistent hours, paid training, fuel allowances for drivers, or employee discounts. </w:t>
      </w:r>
      <w:r w:rsidR="00411C9F">
        <w:t xml:space="preserve">According to (Armstrong&amp;Taylor,2023), </w:t>
      </w:r>
      <w:r>
        <w:t>Emphasising ethical behaviour, community engagement, and environmental responsibility can further enhance its reputation and organisational image</w:t>
      </w:r>
      <w:r w:rsidR="00411C9F">
        <w:t>.</w:t>
      </w:r>
    </w:p>
    <w:p w14:paraId="6CA5E9F4" w14:textId="64D87C80" w:rsidR="00DE3547" w:rsidRDefault="00DE3547">
      <w:r>
        <w:t xml:space="preserve">Finally, using social media and employee testimonials to share real stories about career growth and supportive managers can build trust and authenticity. According to the CIPD (2022) Resourcing and talent planning report, organisations with clear employer brands and visible values attract higher-quality candidates and retain them for longer. By repositioning itself as a caring, responsible, and development-focused employer, </w:t>
      </w:r>
      <w:proofErr w:type="spellStart"/>
      <w:r>
        <w:t>ParcelCare</w:t>
      </w:r>
      <w:proofErr w:type="spellEnd"/>
      <w:r>
        <w:t xml:space="preserve"> can strengthen its labour-market position and compete effectively against new entrants. </w:t>
      </w:r>
    </w:p>
    <w:p w14:paraId="4E74E9F8" w14:textId="77777777" w:rsidR="00087791" w:rsidRDefault="00087791"/>
    <w:p w14:paraId="29AC09DA" w14:textId="04E9E753" w:rsidR="00087791" w:rsidRDefault="00087791">
      <w:r>
        <w:t xml:space="preserve">(A.C1.2): </w:t>
      </w:r>
    </w:p>
    <w:p w14:paraId="135C4025" w14:textId="6AEEE722" w:rsidR="00087791" w:rsidRDefault="00E47A55">
      <w:r>
        <w:t xml:space="preserve">The parcel </w:t>
      </w:r>
      <w:r w:rsidR="000D0120">
        <w:t xml:space="preserve">delivery sector is strongly influenced by labour market changes, and these shifts have a direct impact on how </w:t>
      </w:r>
      <w:proofErr w:type="spellStart"/>
      <w:r w:rsidR="000D0120">
        <w:t>ParcelCare</w:t>
      </w:r>
      <w:proofErr w:type="spellEnd"/>
      <w:r w:rsidR="000D0120">
        <w:t xml:space="preserve"> recruits, retains, and plan its workforce. A</w:t>
      </w:r>
      <w:r w:rsidR="00A67446">
        <w:t xml:space="preserve">ccording to the </w:t>
      </w:r>
      <w:r w:rsidR="00E0201E">
        <w:t>(CIPD,2025), a</w:t>
      </w:r>
      <w:r w:rsidR="000D0120">
        <w:t xml:space="preserve"> key factor to understand is the difference between tight and loose labour markets. In a tight market, there are more job vacancies than suitable candidates, which make it difficult to attract </w:t>
      </w:r>
      <w:r w:rsidR="008350EF">
        <w:t xml:space="preserve">skilled </w:t>
      </w:r>
      <w:proofErr w:type="gramStart"/>
      <w:r w:rsidR="008350EF">
        <w:t>workers</w:t>
      </w:r>
      <w:r w:rsidR="00E0201E">
        <w:t>(</w:t>
      </w:r>
      <w:proofErr w:type="gramEnd"/>
      <w:r w:rsidR="00E0201E">
        <w:t>CIPD,2025).</w:t>
      </w:r>
      <w:r w:rsidR="008350EF">
        <w:t xml:space="preserve"> This is the case </w:t>
      </w:r>
      <w:proofErr w:type="spellStart"/>
      <w:r w:rsidR="008350EF">
        <w:t>PureC</w:t>
      </w:r>
      <w:r w:rsidR="00CD5B91">
        <w:t>a</w:t>
      </w:r>
      <w:r w:rsidR="008350EF">
        <w:t>re</w:t>
      </w:r>
      <w:proofErr w:type="spellEnd"/>
      <w:r w:rsidR="008350EF">
        <w:t xml:space="preserve"> is facing now, especially with driver </w:t>
      </w:r>
      <w:r w:rsidR="00CD5B91">
        <w:t>shortages</w:t>
      </w:r>
      <w:r w:rsidR="008350EF">
        <w:t xml:space="preserve"> and competition from </w:t>
      </w:r>
      <w:r w:rsidR="00CD5B91">
        <w:t>flexible</w:t>
      </w:r>
      <w:r w:rsidR="008350EF">
        <w:t xml:space="preserve"> gig-based employers like Amazon logistics or Deliveroo. In a loose market, unemployment is higher and employers have more choice, but that</w:t>
      </w:r>
      <w:r w:rsidR="00CD5B91">
        <w:t xml:space="preserve">’s not </w:t>
      </w:r>
      <w:proofErr w:type="gramStart"/>
      <w:r w:rsidR="00CD5B91">
        <w:t>the  current</w:t>
      </w:r>
      <w:proofErr w:type="gramEnd"/>
      <w:r w:rsidR="00CD5B91">
        <w:t xml:space="preserve"> </w:t>
      </w:r>
      <w:proofErr w:type="gramStart"/>
      <w:r w:rsidR="00CD5B91">
        <w:t>reality(</w:t>
      </w:r>
      <w:proofErr w:type="gramEnd"/>
      <w:r w:rsidR="00CD5B91">
        <w:t xml:space="preserve">Taylor,2021). </w:t>
      </w:r>
    </w:p>
    <w:p w14:paraId="0998F9C0" w14:textId="1FDF8DC1" w:rsidR="00184592" w:rsidRDefault="00184592">
      <w:r>
        <w:t xml:space="preserve">To respond effectively, </w:t>
      </w:r>
      <w:proofErr w:type="spellStart"/>
      <w:r>
        <w:t>ParcelCare</w:t>
      </w:r>
      <w:proofErr w:type="spellEnd"/>
      <w:r>
        <w:t xml:space="preserve"> needs to consider wider labour market trends using the PESTLE model</w:t>
      </w:r>
      <w:r w:rsidR="0005616E">
        <w:t xml:space="preserve">, analysing Political, Economic, Social, Technological, Legal and </w:t>
      </w:r>
      <w:r w:rsidR="004B72AF">
        <w:t>Environmental</w:t>
      </w:r>
      <w:r w:rsidR="0005616E">
        <w:t xml:space="preserve"> factors (</w:t>
      </w:r>
      <w:r w:rsidR="000B0355">
        <w:t xml:space="preserve">Wilton,2022). For example, economic pressures such as inflation and rising fuel costs </w:t>
      </w:r>
      <w:r w:rsidR="000B0355">
        <w:lastRenderedPageBreak/>
        <w:t xml:space="preserve">have made delivery jobs less attractive unless </w:t>
      </w:r>
      <w:r w:rsidR="00EF764B">
        <w:t xml:space="preserve">wages rise in line with living costs. Social changes, including employers’ growing </w:t>
      </w:r>
      <w:r w:rsidR="004B72AF">
        <w:t>expectations</w:t>
      </w:r>
      <w:r w:rsidR="00EF764B">
        <w:t xml:space="preserve"> for flexibility and work-life balance, mean </w:t>
      </w:r>
      <w:proofErr w:type="spellStart"/>
      <w:r w:rsidR="00EF764B">
        <w:t>ParcelCare</w:t>
      </w:r>
      <w:proofErr w:type="spellEnd"/>
      <w:r w:rsidR="00EF764B">
        <w:t xml:space="preserve"> may need to introduce flexible shifts or part-time options to stay competi</w:t>
      </w:r>
      <w:r w:rsidR="004B72AF">
        <w:t xml:space="preserve">tive. </w:t>
      </w:r>
    </w:p>
    <w:p w14:paraId="6E5509AD" w14:textId="46E1EE2C" w:rsidR="004B72AF" w:rsidRDefault="004B72AF">
      <w:r>
        <w:t>Technological advances like route-</w:t>
      </w:r>
      <w:r w:rsidR="008832EE">
        <w:t xml:space="preserve">optimising software </w:t>
      </w:r>
      <w:r w:rsidR="00D23831">
        <w:t>vehicles</w:t>
      </w:r>
      <w:r w:rsidR="008832EE">
        <w:t xml:space="preserve"> also influence recruitment and training needs. </w:t>
      </w:r>
      <w:proofErr w:type="spellStart"/>
      <w:r w:rsidR="008832EE">
        <w:t>Parcel</w:t>
      </w:r>
      <w:r w:rsidR="00FF7CE0">
        <w:t>Care</w:t>
      </w:r>
      <w:proofErr w:type="spellEnd"/>
      <w:r w:rsidR="00FF7CE0">
        <w:t xml:space="preserve"> might require fewer but more tech-skilled drivers or logistics coordinators, which changes the type of people they look for. </w:t>
      </w:r>
      <w:r w:rsidR="00D23831">
        <w:t xml:space="preserve">Legal factors, such as changes in employment status and gig-worker rights, can also impact contract decisions, for example, ensuring drivers </w:t>
      </w:r>
      <w:r w:rsidR="004A14B7">
        <w:t>are treated fairly and legally classified as employees rather than contractors.</w:t>
      </w:r>
    </w:p>
    <w:p w14:paraId="5A197B74" w14:textId="576D9997" w:rsidR="004A14B7" w:rsidRDefault="004A14B7">
      <w:r>
        <w:t>During national or global crises (</w:t>
      </w:r>
      <w:r w:rsidR="0062090F">
        <w:t xml:space="preserve">e.g. COVID-19), the parcel industry experienced huge surges in demand. Many firms adopted short-term hires and agency </w:t>
      </w:r>
      <w:proofErr w:type="gramStart"/>
      <w:r w:rsidR="0062090F">
        <w:t>staff</w:t>
      </w:r>
      <w:r w:rsidR="00273E20">
        <w:t>(</w:t>
      </w:r>
      <w:proofErr w:type="gramEnd"/>
      <w:r w:rsidR="00273E20">
        <w:t>Taylor,2021).</w:t>
      </w:r>
      <w:r w:rsidR="0062090F">
        <w:t xml:space="preserve"> </w:t>
      </w:r>
      <w:proofErr w:type="spellStart"/>
      <w:r w:rsidR="0062090F">
        <w:t>ParcelCare</w:t>
      </w:r>
      <w:proofErr w:type="spellEnd"/>
      <w:r w:rsidR="0062090F">
        <w:t xml:space="preserve"> now faces the challenge of balancing short-</w:t>
      </w:r>
      <w:r w:rsidR="004628EE">
        <w:t xml:space="preserve">term resourcing flexibility with long-term retention. According to the CIPD (2022) </w:t>
      </w:r>
      <w:r w:rsidR="00F70CD3">
        <w:t>Resourcing</w:t>
      </w:r>
      <w:r w:rsidR="004628EE">
        <w:t xml:space="preserve"> and talent </w:t>
      </w:r>
      <w:r w:rsidR="001A7BD8">
        <w:t xml:space="preserve">planning </w:t>
      </w:r>
      <w:r w:rsidR="00F70CD3">
        <w:t>report</w:t>
      </w:r>
      <w:r w:rsidR="001A7BD8">
        <w:t>, organisations that rely heavily o</w:t>
      </w:r>
      <w:r w:rsidR="0010402A">
        <w:t xml:space="preserve">n </w:t>
      </w:r>
      <w:r w:rsidR="001A7BD8">
        <w:t>tempora</w:t>
      </w:r>
      <w:r w:rsidR="0010402A">
        <w:t xml:space="preserve">ry </w:t>
      </w:r>
      <w:r w:rsidR="00F6062F">
        <w:t>or gig workers risk losing engagement and consistency, so workforce stability</w:t>
      </w:r>
      <w:r w:rsidR="00F70CD3">
        <w:t xml:space="preserve"> should be part of the strategy. </w:t>
      </w:r>
    </w:p>
    <w:p w14:paraId="224654D1" w14:textId="252CE0B2" w:rsidR="009D6C3D" w:rsidRDefault="009D6C3D">
      <w:r>
        <w:t xml:space="preserve">These changing conditions mean </w:t>
      </w:r>
      <w:proofErr w:type="spellStart"/>
      <w:r>
        <w:t>ParcelCare’s</w:t>
      </w:r>
      <w:proofErr w:type="spellEnd"/>
      <w:r>
        <w:t xml:space="preserve"> resourcing decisions</w:t>
      </w:r>
      <w:r w:rsidR="00DD55DE">
        <w:t xml:space="preserve">, from employer branding and recruitment methods to development and retention, must remain agile. Investing in digital recruitment campaigns, local partnerships, and career development opportunities can help </w:t>
      </w:r>
      <w:proofErr w:type="spellStart"/>
      <w:r w:rsidR="00DD55DE">
        <w:t>ParcelCare</w:t>
      </w:r>
      <w:proofErr w:type="spellEnd"/>
      <w:r w:rsidR="00DD55DE">
        <w:t xml:space="preserve"> attract and retain skilled, committed workforce in a constantly evolving labour </w:t>
      </w:r>
      <w:proofErr w:type="gramStart"/>
      <w:r w:rsidR="00DD55DE">
        <w:t>market</w:t>
      </w:r>
      <w:r w:rsidR="00B12020">
        <w:t>(</w:t>
      </w:r>
      <w:proofErr w:type="gramEnd"/>
      <w:r w:rsidR="00535234">
        <w:t>T</w:t>
      </w:r>
      <w:r w:rsidR="00B12020">
        <w:t>aylor</w:t>
      </w:r>
      <w:r w:rsidR="00535234">
        <w:t>,2021).</w:t>
      </w:r>
    </w:p>
    <w:p w14:paraId="4A938D7B" w14:textId="77777777" w:rsidR="00261543" w:rsidRDefault="00261543"/>
    <w:p w14:paraId="487FF61B" w14:textId="6042717D" w:rsidR="00261543" w:rsidRDefault="00261543">
      <w:r>
        <w:t>(AC</w:t>
      </w:r>
      <w:r w:rsidR="00831F64">
        <w:t>2.1):</w:t>
      </w:r>
    </w:p>
    <w:p w14:paraId="1A41B504" w14:textId="7FFB360A" w:rsidR="00831F64" w:rsidRDefault="00831F64">
      <w:r>
        <w:t>Workforce planning is a strategic process that ensures an organisation has the right people with the right skills in the right place at t</w:t>
      </w:r>
      <w:r w:rsidR="000C595C">
        <w:t xml:space="preserve">he right time (CIPD,2020). For </w:t>
      </w:r>
      <w:proofErr w:type="spellStart"/>
      <w:r w:rsidR="000C595C">
        <w:t>ParcelCare</w:t>
      </w:r>
      <w:proofErr w:type="spellEnd"/>
      <w:r w:rsidR="000C595C">
        <w:t xml:space="preserve">, which has struggled to attract and retain delivery and logistics staff, introducing structured workforce planning could have a major positive impact on performance, service delivery, and long-term sustainability. </w:t>
      </w:r>
    </w:p>
    <w:p w14:paraId="54214402" w14:textId="39FF988A" w:rsidR="000C595C" w:rsidRDefault="003708CB">
      <w:r>
        <w:t>An effective plan begins with fostering the demand for labour, analysing what roles, skills</w:t>
      </w:r>
      <w:r w:rsidR="00350F0A">
        <w:t>, and headcount are needed to meet current and future business goals (</w:t>
      </w:r>
      <w:r w:rsidR="008463EE">
        <w:t>CIPD,2020</w:t>
      </w:r>
      <w:r w:rsidR="00E03636">
        <w:t xml:space="preserve">). For </w:t>
      </w:r>
      <w:proofErr w:type="spellStart"/>
      <w:r w:rsidR="00E03636">
        <w:t>ParcelCare</w:t>
      </w:r>
      <w:proofErr w:type="spellEnd"/>
      <w:r w:rsidR="00E03636">
        <w:t>, this could mean rev</w:t>
      </w:r>
      <w:r w:rsidR="006126E4">
        <w:t xml:space="preserve">iewing parcel volumes, </w:t>
      </w:r>
      <w:r w:rsidR="003A49C3">
        <w:t>seasonal</w:t>
      </w:r>
      <w:r w:rsidR="006126E4">
        <w:t xml:space="preserve"> </w:t>
      </w:r>
      <w:r w:rsidR="003A49C3">
        <w:t>fluctuations</w:t>
      </w:r>
      <w:r w:rsidR="006126E4">
        <w:t>, and upcoming technology investments, then determining how many drivers, warehouse staff, and supervisors will be required. A</w:t>
      </w:r>
      <w:r w:rsidR="007F13FE">
        <w:t>ccording to (</w:t>
      </w:r>
      <w:r w:rsidR="00483354">
        <w:t>Gibson,2021), a</w:t>
      </w:r>
      <w:r w:rsidR="006126E4">
        <w:t xml:space="preserve">ccurate demand </w:t>
      </w:r>
      <w:r w:rsidR="003A49C3">
        <w:t xml:space="preserve">forecasting helps avoid both understaffing, which leads to delays and customer complaints, overstaffing, which increases costs. </w:t>
      </w:r>
    </w:p>
    <w:p w14:paraId="0C4D9DBF" w14:textId="5FF6CA1F" w:rsidR="003A49C3" w:rsidRDefault="00F95846">
      <w:r>
        <w:t>Once both demand and supply have been rev</w:t>
      </w:r>
      <w:r w:rsidR="00676317">
        <w:t>iewed, the business can identify gaps, for instance, a shortage of qualified van drivers or warehouse supervisors. This analysis provides insight into whether to focus on recruitment, upskilling, or automation</w:t>
      </w:r>
      <w:r w:rsidR="00A8360E">
        <w:t>.</w:t>
      </w:r>
      <w:r w:rsidR="00676317">
        <w:t xml:space="preserve"> Strategies to address </w:t>
      </w:r>
      <w:r w:rsidR="00EE62B7">
        <w:t xml:space="preserve">gaps might include offering driver apprenticeships, partnering with local colleges, introducing employee referral bonuses, or using workforce analytics to predict </w:t>
      </w:r>
      <w:proofErr w:type="gramStart"/>
      <w:r w:rsidR="00EE62B7">
        <w:t>turnover</w:t>
      </w:r>
      <w:r w:rsidR="00E94BDC">
        <w:t>(</w:t>
      </w:r>
      <w:proofErr w:type="gramEnd"/>
      <w:r w:rsidR="00E94BDC">
        <w:t>CIPD,2022a).</w:t>
      </w:r>
      <w:r w:rsidR="00EE62B7">
        <w:t xml:space="preserve"> </w:t>
      </w:r>
    </w:p>
    <w:p w14:paraId="6F565DAF" w14:textId="2F0503A8" w:rsidR="006D7BD0" w:rsidRDefault="006D7BD0">
      <w:r>
        <w:t>The impact of doing this effectively is significant. According to the CIPD (2022</w:t>
      </w:r>
      <w:r w:rsidR="002A0C33">
        <w:t>a</w:t>
      </w:r>
      <w:r>
        <w:t>) podcast the Many Merits of work</w:t>
      </w:r>
      <w:r w:rsidR="00C17E98">
        <w:t xml:space="preserve">force planning, organisations that plan proactively experience lower recruitment costs, better succession outcomes, and improved employee engagement. For </w:t>
      </w:r>
      <w:proofErr w:type="spellStart"/>
      <w:r w:rsidR="00C17E98">
        <w:t>ParcelCare</w:t>
      </w:r>
      <w:proofErr w:type="spellEnd"/>
      <w:r w:rsidR="00C17E98">
        <w:t xml:space="preserve">, this means being able to maintain delivery standards even during </w:t>
      </w:r>
      <w:r w:rsidR="005658FB">
        <w:t xml:space="preserve">peak seasons, </w:t>
      </w:r>
      <w:r w:rsidR="005658FB">
        <w:lastRenderedPageBreak/>
        <w:t xml:space="preserve">reduce overtime and agency reliance, and create clearer career pathways for staff, which in turn supports retention. </w:t>
      </w:r>
    </w:p>
    <w:p w14:paraId="18D48F9C" w14:textId="29B64EFE" w:rsidR="005658FB" w:rsidRDefault="005658FB">
      <w:r>
        <w:t xml:space="preserve">Without workforce planning, </w:t>
      </w:r>
      <w:proofErr w:type="spellStart"/>
      <w:r>
        <w:t>ParcelCare</w:t>
      </w:r>
      <w:proofErr w:type="spellEnd"/>
      <w:r>
        <w:t xml:space="preserve"> risks reacting to problem</w:t>
      </w:r>
      <w:r w:rsidR="0068052F">
        <w:t>s</w:t>
      </w:r>
      <w:r>
        <w:t xml:space="preserve"> rather than preventing them. Implementing this structured approach would help the company align people planning with business strategy, ensuring operational resilience in a highly competitive </w:t>
      </w:r>
      <w:proofErr w:type="gramStart"/>
      <w:r>
        <w:t>market</w:t>
      </w:r>
      <w:r w:rsidR="00ED0FF9">
        <w:t>(</w:t>
      </w:r>
      <w:proofErr w:type="gramEnd"/>
      <w:r w:rsidR="00ED0FF9">
        <w:t>Gibson.2021).</w:t>
      </w:r>
    </w:p>
    <w:p w14:paraId="28B910FB" w14:textId="77777777" w:rsidR="00631417" w:rsidRDefault="00631417"/>
    <w:p w14:paraId="57D55B57" w14:textId="187AD336" w:rsidR="008F3323" w:rsidRDefault="008F3323">
      <w:r>
        <w:t>(AC</w:t>
      </w:r>
      <w:r w:rsidR="00697D2E">
        <w:t xml:space="preserve"> 2.2)</w:t>
      </w:r>
      <w:r w:rsidR="00AB0122">
        <w:t>:</w:t>
      </w:r>
    </w:p>
    <w:p w14:paraId="5A6CE619" w14:textId="15108436" w:rsidR="00AB0122" w:rsidRDefault="00AB0122">
      <w:r>
        <w:t xml:space="preserve">To convince senior leaders at </w:t>
      </w:r>
      <w:proofErr w:type="spellStart"/>
      <w:r>
        <w:t>ParcelCare</w:t>
      </w:r>
      <w:proofErr w:type="spellEnd"/>
      <w:r>
        <w:t xml:space="preserve"> to adopt workforce </w:t>
      </w:r>
      <w:r w:rsidR="001914CA">
        <w:t xml:space="preserve">planning, it’s important to show </w:t>
      </w:r>
      <w:r w:rsidR="00565951">
        <w:t xml:space="preserve">that several techniques can be used </w:t>
      </w:r>
      <w:r w:rsidR="00ED2F62">
        <w:t xml:space="preserve">to make the process both </w:t>
      </w:r>
      <w:r w:rsidR="00E9179F">
        <w:t xml:space="preserve">practical and </w:t>
      </w:r>
      <w:proofErr w:type="gramStart"/>
      <w:r w:rsidR="00E9179F">
        <w:t>evidence-based</w:t>
      </w:r>
      <w:proofErr w:type="gramEnd"/>
      <w:r w:rsidR="00E9179F">
        <w:t xml:space="preserve">. </w:t>
      </w:r>
      <w:r w:rsidR="00BA6760">
        <w:t xml:space="preserve">Each technique </w:t>
      </w:r>
      <w:r w:rsidR="00ED0FF9">
        <w:t>ha</w:t>
      </w:r>
      <w:r w:rsidR="00EB2C81">
        <w:t>s</w:t>
      </w:r>
      <w:r w:rsidR="00BA6760">
        <w:t xml:space="preserve"> strengths and limitations, and their value depends on how they are applied </w:t>
      </w:r>
      <w:r w:rsidR="00201A22">
        <w:t xml:space="preserve">and context of the business. </w:t>
      </w:r>
    </w:p>
    <w:p w14:paraId="51ECEF10" w14:textId="236E8F45" w:rsidR="00201A22" w:rsidRDefault="00201A22">
      <w:r>
        <w:t xml:space="preserve">One commonly used approach is managerial judgement, where line managers and senior </w:t>
      </w:r>
      <w:r w:rsidR="003905C4">
        <w:t xml:space="preserve">leaders use their </w:t>
      </w:r>
      <w:r w:rsidR="00410E7D">
        <w:t>experience</w:t>
      </w:r>
      <w:r w:rsidR="003905C4">
        <w:t xml:space="preserve"> to forecast workforce </w:t>
      </w:r>
      <w:proofErr w:type="gramStart"/>
      <w:r w:rsidR="003905C4">
        <w:t>needs</w:t>
      </w:r>
      <w:r w:rsidR="005C1DC1">
        <w:t>(</w:t>
      </w:r>
      <w:proofErr w:type="gramEnd"/>
      <w:r w:rsidR="005C1DC1">
        <w:t>Armstrong and Taylor,2023).</w:t>
      </w:r>
      <w:r w:rsidR="003905C4">
        <w:t xml:space="preserve"> This technique is flexible and quick, allowing managers at </w:t>
      </w:r>
      <w:proofErr w:type="spellStart"/>
      <w:r w:rsidR="003905C4">
        <w:t>ParcelCare</w:t>
      </w:r>
      <w:proofErr w:type="spellEnd"/>
      <w:r w:rsidR="003905C4">
        <w:t xml:space="preserve"> to use </w:t>
      </w:r>
      <w:r w:rsidR="00810BFD">
        <w:t>their operational knowledge of delivery patterns and customer demand to predict staffing requirements, however, as Armstrong and Taylor (2023) point out, managerial judgement</w:t>
      </w:r>
      <w:r w:rsidR="00167E06">
        <w:t xml:space="preserve"> can be subjective and prone to bias if not supported by data. For example, a depot manager may overestimate </w:t>
      </w:r>
      <w:r w:rsidR="005B4911">
        <w:t xml:space="preserve">driver needs based on a short-term spike rather than long-term trends. Therefore, while useful, this technique should be combined with more analytical methods. </w:t>
      </w:r>
    </w:p>
    <w:p w14:paraId="2492ED0C" w14:textId="47AAA321" w:rsidR="00020463" w:rsidRDefault="00020463">
      <w:r>
        <w:t xml:space="preserve">Another method is working back from costs, where workforce numbers are estimated based on budgeted labour costs and productivity </w:t>
      </w:r>
      <w:proofErr w:type="gramStart"/>
      <w:r>
        <w:t>levels</w:t>
      </w:r>
      <w:r w:rsidR="00A52EF2">
        <w:t>(</w:t>
      </w:r>
      <w:proofErr w:type="gramEnd"/>
      <w:r w:rsidR="00A52EF2">
        <w:t>Taylor &amp; Woodhams, 2022</w:t>
      </w:r>
      <w:proofErr w:type="gramStart"/>
      <w:r w:rsidR="00A52EF2">
        <w:t>).</w:t>
      </w:r>
      <w:r>
        <w:t>This</w:t>
      </w:r>
      <w:proofErr w:type="gramEnd"/>
      <w:r>
        <w:t xml:space="preserve"> can help </w:t>
      </w:r>
      <w:proofErr w:type="spellStart"/>
      <w:r>
        <w:t>ParcelCare</w:t>
      </w:r>
      <w:proofErr w:type="spellEnd"/>
      <w:r>
        <w:t xml:space="preserve"> align staffing plans with financial constraints,</w:t>
      </w:r>
      <w:r w:rsidR="004C6531">
        <w:t xml:space="preserve"> supporting its goal to improve efficiency. The limitation is th</w:t>
      </w:r>
      <w:r w:rsidR="00F10844">
        <w:t>at</w:t>
      </w:r>
      <w:r w:rsidR="004C6531">
        <w:t xml:space="preserve"> </w:t>
      </w:r>
      <w:r w:rsidR="006614F0">
        <w:t xml:space="preserve">it can be too finance-driven and may overlook skills shortages or employee wellbeing (Taylor &amp; Woodhams, 2022). Focusing purely </w:t>
      </w:r>
      <w:r w:rsidR="008E762F">
        <w:t xml:space="preserve">on cost could risk understaffing during busy periods damaging service quality and morale. </w:t>
      </w:r>
    </w:p>
    <w:p w14:paraId="34AF1933" w14:textId="1A2C2CE9" w:rsidR="008E762F" w:rsidRDefault="008E762F">
      <w:r>
        <w:t xml:space="preserve">Systemic approaches, such as scenario planning or workforce modelling, offer a more data-driven and future-focused </w:t>
      </w:r>
      <w:proofErr w:type="gramStart"/>
      <w:r>
        <w:t>perspective</w:t>
      </w:r>
      <w:r w:rsidR="000E4DEB">
        <w:t>(</w:t>
      </w:r>
      <w:proofErr w:type="gramEnd"/>
      <w:r w:rsidR="000E4DEB">
        <w:t>Taylor &amp; Woodhams, 2022).</w:t>
      </w:r>
      <w:r>
        <w:t xml:space="preserve"> Using HR analytics and trend data, </w:t>
      </w:r>
      <w:proofErr w:type="spellStart"/>
      <w:r>
        <w:t>ParcelCare</w:t>
      </w:r>
      <w:proofErr w:type="spellEnd"/>
      <w:r>
        <w:t xml:space="preserve"> could forecast </w:t>
      </w:r>
      <w:r w:rsidR="004B6527">
        <w:t>workforce demand under different business scenarios, for instance, expansion</w:t>
      </w:r>
      <w:r w:rsidR="00FE08E9">
        <w:t xml:space="preserve"> into new regions or seasonal </w:t>
      </w:r>
      <w:r w:rsidR="00410E7D">
        <w:t>delivery</w:t>
      </w:r>
      <w:r w:rsidR="00FE08E9">
        <w:t xml:space="preserve"> surges. According to the CIPD (2023) guidance on workforce planning, such techniques </w:t>
      </w:r>
      <w:r w:rsidR="00410E7D">
        <w:t xml:space="preserve">are powerful because insights like employee engagement, allowing better-decision-making. The downside is that they require accurate data systems and analytical capability, which </w:t>
      </w:r>
      <w:proofErr w:type="spellStart"/>
      <w:r w:rsidR="00410E7D">
        <w:t>ParcelCare</w:t>
      </w:r>
      <w:proofErr w:type="spellEnd"/>
      <w:r w:rsidR="00410E7D">
        <w:t xml:space="preserve"> may currently lack. </w:t>
      </w:r>
    </w:p>
    <w:p w14:paraId="7A2F35A9" w14:textId="5E322FD6" w:rsidR="00DF5682" w:rsidRDefault="00DF5682" w:rsidP="00AA5940">
      <w:r>
        <w:t xml:space="preserve">To forecast supply, techniques such as analysing turnover, promotion, and transfer rates, as well as critical incident analysis, can help identify internal capability gaps (Gibson,2021). These provide a factual basis for talent development and succession planning. However, the data must be kept current to remain </w:t>
      </w:r>
      <w:proofErr w:type="gramStart"/>
      <w:r w:rsidR="000A32B1">
        <w:t>reliable</w:t>
      </w:r>
      <w:r w:rsidR="00264060">
        <w:t>(</w:t>
      </w:r>
      <w:proofErr w:type="gramEnd"/>
      <w:r w:rsidR="00264060">
        <w:t>Gibson,2021).</w:t>
      </w:r>
    </w:p>
    <w:p w14:paraId="6DCEAC38" w14:textId="34461D1A" w:rsidR="00DF5682" w:rsidRDefault="00DF5682">
      <w:r>
        <w:t>In summary, no sin</w:t>
      </w:r>
      <w:r w:rsidR="00F7476C">
        <w:t xml:space="preserve">gle technique is sufficient on its own. A balanced approach, combining managerial judgment with systemic data analysis, would allow </w:t>
      </w:r>
      <w:proofErr w:type="spellStart"/>
      <w:r w:rsidR="00F7476C">
        <w:t>ParcelCare</w:t>
      </w:r>
      <w:proofErr w:type="spellEnd"/>
      <w:r w:rsidR="00F7476C">
        <w:t xml:space="preserve"> to plan eff</w:t>
      </w:r>
      <w:r w:rsidR="00192AC9">
        <w:t xml:space="preserve">ectively, reduce risk, and create a more agile </w:t>
      </w:r>
      <w:r w:rsidR="000A32B1">
        <w:t xml:space="preserve">workforce strategy supported by evidence rather than intuition. </w:t>
      </w:r>
    </w:p>
    <w:p w14:paraId="13BF73DB" w14:textId="77777777" w:rsidR="00334486" w:rsidRDefault="00334486"/>
    <w:p w14:paraId="62572966" w14:textId="77777777" w:rsidR="00334486" w:rsidRDefault="00334486"/>
    <w:p w14:paraId="4852CBEC" w14:textId="77777777" w:rsidR="00334486" w:rsidRDefault="00334486"/>
    <w:p w14:paraId="03DBFE1E" w14:textId="13A4679E" w:rsidR="00334486" w:rsidRDefault="00334486">
      <w:r>
        <w:t>(AC2.3)</w:t>
      </w:r>
    </w:p>
    <w:p w14:paraId="0BEEAA0E" w14:textId="50C37D36" w:rsidR="001B504D" w:rsidRDefault="001B504D">
      <w:proofErr w:type="spellStart"/>
      <w:r>
        <w:t>ParcelCare</w:t>
      </w:r>
      <w:proofErr w:type="spellEnd"/>
      <w:r>
        <w:t xml:space="preserve"> currently relies mainly on advertising </w:t>
      </w:r>
      <w:r w:rsidR="00212462">
        <w:t xml:space="preserve">vacancies through its website and conducting manager-led interviews. While these </w:t>
      </w:r>
      <w:r w:rsidR="006C229F">
        <w:t xml:space="preserve">are traditional and practical approaches, </w:t>
      </w:r>
      <w:r w:rsidR="001E242B">
        <w:t xml:space="preserve">broadening the methods could help the organisation attract a wider and more diverse pool of applicants, particularly given the current labour market </w:t>
      </w:r>
      <w:proofErr w:type="gramStart"/>
      <w:r w:rsidR="001E242B">
        <w:t>challenges</w:t>
      </w:r>
      <w:r w:rsidR="006A4DED">
        <w:t>(</w:t>
      </w:r>
      <w:proofErr w:type="gramEnd"/>
      <w:r w:rsidR="006A4DED">
        <w:t>CIPD,202</w:t>
      </w:r>
      <w:r w:rsidR="007250C7">
        <w:t>2</w:t>
      </w:r>
      <w:r w:rsidR="006A4DED">
        <w:t>).</w:t>
      </w:r>
    </w:p>
    <w:p w14:paraId="1F11CDF6" w14:textId="484EB591" w:rsidR="001E242B" w:rsidRDefault="00036AA3">
      <w:r>
        <w:t xml:space="preserve">Recruitment methods: </w:t>
      </w:r>
    </w:p>
    <w:p w14:paraId="07B33C7F" w14:textId="1CF0F4C8" w:rsidR="00036AA3" w:rsidRDefault="00036AA3">
      <w:r>
        <w:t xml:space="preserve">The first method, advertising vacancies on </w:t>
      </w:r>
      <w:proofErr w:type="spellStart"/>
      <w:r>
        <w:t>Parcelcare’s</w:t>
      </w:r>
      <w:proofErr w:type="spellEnd"/>
      <w:r>
        <w:t xml:space="preserve"> website, is low-cost and simple to manage, providing direct ac</w:t>
      </w:r>
      <w:r w:rsidR="009A50E4">
        <w:t xml:space="preserve">cess to candidates already familiar with the company. It helps maintain control over the brand message and ensures applicants are genuinely </w:t>
      </w:r>
      <w:r w:rsidR="005F7D04">
        <w:t xml:space="preserve">interested in </w:t>
      </w:r>
      <w:proofErr w:type="spellStart"/>
      <w:r w:rsidR="005F7D04">
        <w:t>ParcelCare</w:t>
      </w:r>
      <w:proofErr w:type="spellEnd"/>
      <w:r w:rsidR="005F7D04">
        <w:t xml:space="preserve"> (CIPD,2022</w:t>
      </w:r>
      <w:r w:rsidR="006F6597">
        <w:t>b</w:t>
      </w:r>
      <w:r w:rsidR="005F7D04">
        <w:t xml:space="preserve">). However, the main </w:t>
      </w:r>
      <w:r w:rsidR="004C1F50">
        <w:t>weakness is limited visibility</w:t>
      </w:r>
      <w:r w:rsidR="006A4DED" w:rsidRPr="006A4DED">
        <w:t xml:space="preserve"> </w:t>
      </w:r>
      <w:r w:rsidR="00724992">
        <w:t>(</w:t>
      </w:r>
      <w:r w:rsidR="006A4DED">
        <w:t>CIPD,2022b).</w:t>
      </w:r>
      <w:r w:rsidR="004C1F50">
        <w:t xml:space="preserve"> People who don’t already know about </w:t>
      </w:r>
      <w:proofErr w:type="spellStart"/>
      <w:r w:rsidR="004C1F50">
        <w:t>ParcelCare</w:t>
      </w:r>
      <w:proofErr w:type="spellEnd"/>
      <w:r w:rsidR="004C1F50">
        <w:t xml:space="preserve"> </w:t>
      </w:r>
      <w:r w:rsidR="00115139">
        <w:t>are unlikely to visit the website, meaning the candidate pool remains small. This method is less effective for hard-to-fill roles such as experienced delivery drivers or warehouse super</w:t>
      </w:r>
      <w:r w:rsidR="00EF4CD3">
        <w:t xml:space="preserve">visors. </w:t>
      </w:r>
    </w:p>
    <w:p w14:paraId="04E9B0C2" w14:textId="6E409D90" w:rsidR="00EF4CD3" w:rsidRDefault="00EF4CD3">
      <w:r>
        <w:t>A broader external method such as social media recruitment, could be</w:t>
      </w:r>
      <w:r w:rsidR="00027565">
        <w:t xml:space="preserve"> </w:t>
      </w:r>
      <w:r>
        <w:t>beneficial</w:t>
      </w:r>
      <w:r w:rsidR="001E247B">
        <w:t>(headowrth,2015)</w:t>
      </w:r>
      <w:r>
        <w:t xml:space="preserve">. Using platforms like </w:t>
      </w:r>
      <w:r w:rsidR="001E247B">
        <w:t>LinkedIn</w:t>
      </w:r>
      <w:r>
        <w:t xml:space="preserve">, </w:t>
      </w:r>
      <w:proofErr w:type="gramStart"/>
      <w:r>
        <w:t>Indeed</w:t>
      </w:r>
      <w:proofErr w:type="gramEnd"/>
      <w:r>
        <w:t xml:space="preserve">, or even </w:t>
      </w:r>
      <w:r w:rsidR="001E247B">
        <w:t>Facebook</w:t>
      </w:r>
      <w:r>
        <w:t xml:space="preserve"> jobs </w:t>
      </w:r>
      <w:proofErr w:type="gramStart"/>
      <w:r>
        <w:t>allows</w:t>
      </w:r>
      <w:proofErr w:type="gramEnd"/>
      <w:r>
        <w:t xml:space="preserve"> </w:t>
      </w:r>
      <w:proofErr w:type="spellStart"/>
      <w:r>
        <w:t>ParcelCare</w:t>
      </w:r>
      <w:proofErr w:type="spellEnd"/>
      <w:r>
        <w:t xml:space="preserve"> to reach both active and passive candidates</w:t>
      </w:r>
      <w:r w:rsidR="00BB00AA">
        <w:t xml:space="preserve">, improving diversity and employer visibility. Social media can also be used to showcase the company culture </w:t>
      </w:r>
      <w:r w:rsidR="007526D8">
        <w:t xml:space="preserve">through real employee stories (headowrth,2015). However, managing multiple platforms requires time and resources, and there’s a </w:t>
      </w:r>
      <w:r w:rsidR="001E247B">
        <w:t>risk</w:t>
      </w:r>
      <w:r w:rsidR="007526D8">
        <w:t xml:space="preserve"> of receiving a high volume of unqualified </w:t>
      </w:r>
      <w:r w:rsidR="000F334A">
        <w:t>applications. Overall, using a mix of online channels supported by employer branding would make recruitment more targeted and cost-effective</w:t>
      </w:r>
      <w:r w:rsidR="008C0109">
        <w:t>(headowrth,2015).</w:t>
      </w:r>
    </w:p>
    <w:p w14:paraId="4F7436CC" w14:textId="2A2936D6" w:rsidR="000F334A" w:rsidRDefault="0061354B">
      <w:r>
        <w:t xml:space="preserve">Selection methods: </w:t>
      </w:r>
    </w:p>
    <w:p w14:paraId="73BE6B42" w14:textId="01B7691F" w:rsidR="0061354B" w:rsidRDefault="0061354B">
      <w:r>
        <w:t>The existing line manager interviews are straightforward, cost-eff</w:t>
      </w:r>
      <w:r w:rsidR="0009189F">
        <w:t>icient, and allow managers to assess communication skills and personality fit (Cook,2016). However,</w:t>
      </w:r>
      <w:r w:rsidR="00AF0F1D">
        <w:t xml:space="preserve"> according to the (CIPD,2022b),</w:t>
      </w:r>
      <w:r w:rsidR="0009189F">
        <w:t xml:space="preserve"> interview</w:t>
      </w:r>
      <w:r w:rsidR="00AF0F1D">
        <w:t>s</w:t>
      </w:r>
      <w:r w:rsidR="0009189F">
        <w:t xml:space="preserve"> alone are not always </w:t>
      </w:r>
      <w:r w:rsidR="00F14656">
        <w:t xml:space="preserve">reliable indicators of job performance, bias and inconsistency can affect outcomes. </w:t>
      </w:r>
      <w:r w:rsidR="00D3328D">
        <w:t>Managers</w:t>
      </w:r>
      <w:r w:rsidR="00F14656">
        <w:t xml:space="preserve"> may unconsciously favour candidates who ‘’fi</w:t>
      </w:r>
      <w:r w:rsidR="007C4040">
        <w:t xml:space="preserve">t </w:t>
      </w:r>
      <w:r w:rsidR="00F14656">
        <w:t>in’’ cultural</w:t>
      </w:r>
      <w:r w:rsidR="00D3328D">
        <w:t>ly, potentially reducing workforce diversity (CIPD,2022</w:t>
      </w:r>
      <w:r w:rsidR="007C4040">
        <w:t>b</w:t>
      </w:r>
      <w:r w:rsidR="00D3328D">
        <w:t xml:space="preserve">). </w:t>
      </w:r>
    </w:p>
    <w:p w14:paraId="6C2306EF" w14:textId="69A9A269" w:rsidR="00D3328D" w:rsidRDefault="00D3328D">
      <w:r>
        <w:t xml:space="preserve">A second selection method that </w:t>
      </w:r>
      <w:proofErr w:type="spellStart"/>
      <w:r w:rsidR="00FA6E38">
        <w:t>ParcelCare</w:t>
      </w:r>
      <w:proofErr w:type="spellEnd"/>
      <w:r w:rsidR="00FA6E38">
        <w:t xml:space="preserve"> could add is work sample testing or trial shifts, which provide practical evidence of a candidate’s ability to </w:t>
      </w:r>
      <w:r w:rsidR="00CC286A">
        <w:t>perform</w:t>
      </w:r>
      <w:r w:rsidR="00FA6E38">
        <w:t xml:space="preserve"> delivery or warehouse tasks. </w:t>
      </w:r>
      <w:r w:rsidR="00CC286A">
        <w:t xml:space="preserve">According to Guion (2019), this method offers </w:t>
      </w:r>
      <w:r w:rsidR="00277158">
        <w:t xml:space="preserve">high validity because it assesses job-specific skills directly. The weakness is the time and cost involved in arranging trial days, but this can be worthwhile for high-turnover roles where poor hiring decisions are costly. </w:t>
      </w:r>
    </w:p>
    <w:p w14:paraId="495F2474" w14:textId="461C23BF" w:rsidR="00277158" w:rsidRDefault="00277158">
      <w:r>
        <w:t xml:space="preserve">In summary, by combining wider recruitment channels such as social media with practical selection tools like work samples, </w:t>
      </w:r>
      <w:proofErr w:type="spellStart"/>
      <w:r>
        <w:t>ParcelCare</w:t>
      </w:r>
      <w:proofErr w:type="spellEnd"/>
      <w:r>
        <w:t xml:space="preserve"> can make its resourcing process mor inclusive, data-driven, and predictive of future performance. </w:t>
      </w:r>
    </w:p>
    <w:p w14:paraId="1604888A" w14:textId="77777777" w:rsidR="00EF2014" w:rsidRDefault="00EF2014"/>
    <w:p w14:paraId="07AF142C" w14:textId="278198AB" w:rsidR="00EF2014" w:rsidRDefault="00EF2014">
      <w:r>
        <w:t xml:space="preserve">(AC3.1): </w:t>
      </w:r>
    </w:p>
    <w:p w14:paraId="46177330" w14:textId="0EA83720" w:rsidR="00EF2014" w:rsidRDefault="00EF2014">
      <w:proofErr w:type="spellStart"/>
      <w:r>
        <w:t>ParcelCare’s</w:t>
      </w:r>
      <w:proofErr w:type="spellEnd"/>
      <w:r>
        <w:t xml:space="preserve"> high employee turnover suggests there are underlying issues influencing why people are leaving. To understand this properly, it’s important to look at different types of turnover and the factors that drive employees either away from or towards the organisation. </w:t>
      </w:r>
    </w:p>
    <w:p w14:paraId="461C1BCC" w14:textId="33AA0B85" w:rsidR="00EF2014" w:rsidRDefault="00F9551E">
      <w:r>
        <w:lastRenderedPageBreak/>
        <w:t xml:space="preserve">Turnover can be described as either avoidable or unavoidable (Taylor,2021). Avoidable turnover happens when employees leave for reasons that the organisation could have influenced, such as poor management, low pay, limited </w:t>
      </w:r>
      <w:r w:rsidR="00A61D36">
        <w:t xml:space="preserve">career development, or lack of </w:t>
      </w:r>
      <w:r w:rsidR="00204639">
        <w:t>recognition (</w:t>
      </w:r>
      <w:r w:rsidR="00566019">
        <w:t>Marchington et al.,2020</w:t>
      </w:r>
      <w:proofErr w:type="gramStart"/>
      <w:r w:rsidR="00566019">
        <w:t>).</w:t>
      </w:r>
      <w:r w:rsidR="00A61D36">
        <w:t>For</w:t>
      </w:r>
      <w:proofErr w:type="gramEnd"/>
      <w:r w:rsidR="00A61D36">
        <w:t xml:space="preserve"> example, at </w:t>
      </w:r>
      <w:proofErr w:type="spellStart"/>
      <w:r w:rsidR="00A61D36">
        <w:t>ParcelCare</w:t>
      </w:r>
      <w:proofErr w:type="spellEnd"/>
      <w:r w:rsidR="00A61D36">
        <w:t xml:space="preserve">, avoidable </w:t>
      </w:r>
      <w:r w:rsidR="00F20292">
        <w:t>turnover</w:t>
      </w:r>
      <w:r w:rsidR="00A61D36">
        <w:t xml:space="preserve"> may be caused by heavy workloads, rigid shift patterns, or a lack of progression opportunities for delivery drivers. Addressing these issues through better scheduling, training</w:t>
      </w:r>
      <w:r w:rsidR="00BE691E">
        <w:t xml:space="preserve">, and recognition could help reduce attrition. </w:t>
      </w:r>
    </w:p>
    <w:p w14:paraId="5F783BD5" w14:textId="5D58A961" w:rsidR="00BE691E" w:rsidRDefault="00BE691E">
      <w:r>
        <w:t>Unavoidable turnover, on the other hand,</w:t>
      </w:r>
      <w:r w:rsidR="00F54E40">
        <w:t xml:space="preserve"> according to (Armstrong&amp;Taylor,2023),</w:t>
      </w:r>
      <w:r>
        <w:t xml:space="preserve"> </w:t>
      </w:r>
      <w:r w:rsidR="00A407F1">
        <w:t xml:space="preserve">results from factors outside the organisation’s control, such as relocation, retirement, health reasons, or personal circumstances. </w:t>
      </w:r>
    </w:p>
    <w:p w14:paraId="079955A1" w14:textId="084405E9" w:rsidR="00F20292" w:rsidRDefault="00F20292">
      <w:r>
        <w:t xml:space="preserve">While </w:t>
      </w:r>
      <w:proofErr w:type="spellStart"/>
      <w:r>
        <w:t>ParcelCare</w:t>
      </w:r>
      <w:proofErr w:type="spellEnd"/>
      <w:r>
        <w:t xml:space="preserve"> can’t prevent</w:t>
      </w:r>
      <w:r w:rsidR="009466D2">
        <w:t xml:space="preserve"> these completely, it can plan for them through effective succession planning and flexible working options to retain talent where possible (Armstrong&amp;</w:t>
      </w:r>
      <w:r w:rsidR="00F7497F">
        <w:t xml:space="preserve">Taylor,2023). </w:t>
      </w:r>
    </w:p>
    <w:p w14:paraId="7C18F35F" w14:textId="3171FF55" w:rsidR="00F7497F" w:rsidRDefault="00F7497F">
      <w:r>
        <w:t xml:space="preserve">The concepts of push and pull factors help explain employee motivation for leaving or staying. </w:t>
      </w:r>
      <w:r w:rsidR="00B664C3">
        <w:t>Push factors are internal organisational issues the drive people away. Such as poor leadership, lack of flexibility, or limited recognition (Marchin</w:t>
      </w:r>
      <w:r w:rsidR="00F4513E">
        <w:t xml:space="preserve">gton et al.,2020). If </w:t>
      </w:r>
      <w:proofErr w:type="spellStart"/>
      <w:r w:rsidR="00F4513E">
        <w:t>ParcelCare’s</w:t>
      </w:r>
      <w:proofErr w:type="spellEnd"/>
      <w:r w:rsidR="00F4513E">
        <w:t xml:space="preserve"> managers are overly task-focused or unsupportive, employees might feel undervalued and start seeking other jobs. </w:t>
      </w:r>
      <w:r w:rsidR="00E52820">
        <w:t>According to (Marchington et al.,2020</w:t>
      </w:r>
      <w:proofErr w:type="gramStart"/>
      <w:r w:rsidR="00E52820">
        <w:t>),p</w:t>
      </w:r>
      <w:r w:rsidR="00F4513E">
        <w:t>ull</w:t>
      </w:r>
      <w:proofErr w:type="gramEnd"/>
      <w:r w:rsidR="00F4513E">
        <w:t xml:space="preserve"> factors are external attractions that draw employees elsewhere, like higher pay, better work-life balance, or career opportunities offered by competitors. In the current labour market, where logistics companies compete fiercely for drivers, pull factors such as sign-on bonuses or flexible contracts have become very strong </w:t>
      </w:r>
      <w:r w:rsidR="002F76F7">
        <w:t>(</w:t>
      </w:r>
      <w:r w:rsidR="00F4513E">
        <w:t xml:space="preserve">CIPD,2024a). </w:t>
      </w:r>
    </w:p>
    <w:p w14:paraId="26B2BFC9" w14:textId="57452EA8" w:rsidR="00F4513E" w:rsidRDefault="00F4513E">
      <w:r>
        <w:t xml:space="preserve">According to the CIPD </w:t>
      </w:r>
      <w:r w:rsidR="00FB5305">
        <w:t>Labour Market Outlook (2024</w:t>
      </w:r>
      <w:r w:rsidR="00347635">
        <w:t>a</w:t>
      </w:r>
      <w:r w:rsidR="00FB5305">
        <w:t xml:space="preserve">), staff turnover rates in sectors like transport and logistics remain above pre-pandemic levels, largely due to employees seeking flexibility and improved wellbeing. </w:t>
      </w:r>
      <w:r w:rsidR="00655A6B">
        <w:t xml:space="preserve">The people profession </w:t>
      </w:r>
      <w:r w:rsidR="0029290A">
        <w:t>(</w:t>
      </w:r>
      <w:r w:rsidR="00655A6B">
        <w:t>2023</w:t>
      </w:r>
      <w:r w:rsidR="00023968">
        <w:t>h</w:t>
      </w:r>
      <w:r w:rsidR="00441BF2">
        <w:t>)</w:t>
      </w:r>
      <w:r w:rsidR="00655A6B">
        <w:t xml:space="preserve"> report highlights that retention now depends more on employee exper</w:t>
      </w:r>
      <w:r w:rsidR="001F3217">
        <w:t xml:space="preserve">ience and skills development that simply pay. For </w:t>
      </w:r>
      <w:proofErr w:type="spellStart"/>
      <w:r w:rsidR="001F3217">
        <w:t>ParcelCare</w:t>
      </w:r>
      <w:proofErr w:type="spellEnd"/>
      <w:r w:rsidR="001F3217">
        <w:t xml:space="preserve">, focusing on engagement, training, and supportive management could reduce avoidable, push-driven turnover. </w:t>
      </w:r>
    </w:p>
    <w:p w14:paraId="27737EA0" w14:textId="2D04AFDD" w:rsidR="001F3217" w:rsidRDefault="001F3217">
      <w:r>
        <w:t xml:space="preserve">By analysing the reasons behind departures and tracking turnover metrics, such as </w:t>
      </w:r>
      <w:r w:rsidR="003E630E">
        <w:t xml:space="preserve">crude and stability rates, </w:t>
      </w:r>
      <w:proofErr w:type="spellStart"/>
      <w:r w:rsidR="003E630E">
        <w:t>ParcelCare</w:t>
      </w:r>
      <w:proofErr w:type="spellEnd"/>
      <w:r w:rsidR="003E630E">
        <w:t xml:space="preserve"> can target improvement effectively, lowering unnecessary losses while planning for the unavoidable ones. </w:t>
      </w:r>
    </w:p>
    <w:p w14:paraId="3282DC40" w14:textId="77777777" w:rsidR="000427E2" w:rsidRDefault="000427E2"/>
    <w:p w14:paraId="2D2E4F4D" w14:textId="18EDD778" w:rsidR="000427E2" w:rsidRDefault="000427E2">
      <w:r>
        <w:t>(AC3.2)</w:t>
      </w:r>
    </w:p>
    <w:p w14:paraId="472AEFEE" w14:textId="64DADF8B" w:rsidR="006F5BA9" w:rsidRDefault="001D7A9E">
      <w:r>
        <w:t xml:space="preserve">Retaining warehouse staff at </w:t>
      </w:r>
      <w:proofErr w:type="spellStart"/>
      <w:r w:rsidR="00E507AB">
        <w:t>ParcelCare</w:t>
      </w:r>
      <w:proofErr w:type="spellEnd"/>
      <w:r w:rsidR="00E507AB">
        <w:t xml:space="preserve"> is increasingly difficult due to strong competition in the logistics labour market. To improve retention, it is useful to compare several approaches, realistic job previews, induction, job enrichment, and reward, as each has different strengths and limitations depending on organisational </w:t>
      </w:r>
      <w:proofErr w:type="gramStart"/>
      <w:r w:rsidR="00E507AB">
        <w:t>context</w:t>
      </w:r>
      <w:r w:rsidR="001F549A">
        <w:t>(</w:t>
      </w:r>
      <w:proofErr w:type="gramEnd"/>
      <w:r w:rsidR="001F549A">
        <w:t>Marchington et al.,2020).</w:t>
      </w:r>
    </w:p>
    <w:p w14:paraId="4DFF3A2A" w14:textId="25786AAC" w:rsidR="00E507AB" w:rsidRDefault="00B44861">
      <w:r>
        <w:t xml:space="preserve">Realistic job </w:t>
      </w:r>
      <w:r w:rsidR="00AD59A1">
        <w:t>previews</w:t>
      </w:r>
      <w:r>
        <w:t xml:space="preserve"> involve giving candidate</w:t>
      </w:r>
      <w:r w:rsidR="005A6ACE">
        <w:t xml:space="preserve">s an honest and balanced overview of the role before they accept </w:t>
      </w:r>
      <w:r w:rsidR="00607DEF">
        <w:t>the job</w:t>
      </w:r>
      <w:r w:rsidR="004435D0">
        <w:t xml:space="preserve"> (CIPD,2023</w:t>
      </w:r>
      <w:r w:rsidR="00552EE2">
        <w:t>c</w:t>
      </w:r>
      <w:r w:rsidR="004435D0">
        <w:t xml:space="preserve">). for </w:t>
      </w:r>
      <w:proofErr w:type="spellStart"/>
      <w:r w:rsidR="004435D0">
        <w:t>ParcelCare</w:t>
      </w:r>
      <w:proofErr w:type="spellEnd"/>
      <w:r w:rsidR="004435D0">
        <w:t xml:space="preserve">, this </w:t>
      </w:r>
      <w:r w:rsidR="003E3DFB">
        <w:t xml:space="preserve">could include showing the pace of warehouse operations, physical demands, shift patterns, and technology used. The strength </w:t>
      </w:r>
      <w:r w:rsidR="00F01458">
        <w:t>of Realistic job previews</w:t>
      </w:r>
      <w:r w:rsidR="005B362F">
        <w:t xml:space="preserve"> is that they help set accurate expectations, which reduces early turnover often caused by ‘’job shock’’</w:t>
      </w:r>
      <w:r w:rsidR="00D66ACC">
        <w:t>(CIPD,2023</w:t>
      </w:r>
      <w:r w:rsidR="00552EE2">
        <w:t>c</w:t>
      </w:r>
      <w:r w:rsidR="00D66ACC">
        <w:t>).</w:t>
      </w:r>
      <w:r w:rsidR="005B362F">
        <w:t xml:space="preserve"> However, a limitation is that some candidates might be discouraged and withdraw, meaning </w:t>
      </w:r>
      <w:proofErr w:type="spellStart"/>
      <w:r w:rsidR="005B362F">
        <w:t>ParcelCare</w:t>
      </w:r>
      <w:proofErr w:type="spellEnd"/>
      <w:r w:rsidR="005B362F">
        <w:t xml:space="preserve"> risks losing applicants in an already </w:t>
      </w:r>
      <w:r w:rsidR="005B362F">
        <w:lastRenderedPageBreak/>
        <w:t xml:space="preserve">competitive market. Still, those who accept are more likely to remain because they understand the reality of the role. </w:t>
      </w:r>
    </w:p>
    <w:p w14:paraId="5F7BEA2B" w14:textId="56F1D08F" w:rsidR="00DE3547" w:rsidRDefault="001A6D1B">
      <w:r>
        <w:t xml:space="preserve">On the other hand, induction serves a different retention purpose, as it focuses on supporting new employees once they have </w:t>
      </w:r>
      <w:proofErr w:type="gramStart"/>
      <w:r>
        <w:t>joined</w:t>
      </w:r>
      <w:r w:rsidR="00450A72">
        <w:t>(</w:t>
      </w:r>
      <w:proofErr w:type="gramEnd"/>
      <w:r w:rsidR="00450A72">
        <w:t>CIPD,2023</w:t>
      </w:r>
      <w:r w:rsidR="00716991">
        <w:t>d</w:t>
      </w:r>
      <w:r w:rsidR="00450A72">
        <w:t>).</w:t>
      </w:r>
      <w:r>
        <w:t xml:space="preserve"> A strong induction programme helps</w:t>
      </w:r>
      <w:r w:rsidR="00194D22">
        <w:t xml:space="preserve"> staff understand the </w:t>
      </w:r>
      <w:r w:rsidR="00E023B6">
        <w:t>c</w:t>
      </w:r>
      <w:r w:rsidR="00194D22">
        <w:t>ulture, feel welcomed by colleagues, and become confident in their task</w:t>
      </w:r>
      <w:r w:rsidR="00190A36">
        <w:t xml:space="preserve"> (CIPD,2023</w:t>
      </w:r>
      <w:r w:rsidR="00716991">
        <w:t>d</w:t>
      </w:r>
      <w:r w:rsidR="00190A36">
        <w:t xml:space="preserve">). for </w:t>
      </w:r>
      <w:proofErr w:type="spellStart"/>
      <w:r w:rsidR="00190A36">
        <w:t>ParcelCare</w:t>
      </w:r>
      <w:proofErr w:type="spellEnd"/>
      <w:r w:rsidR="00190A36">
        <w:t xml:space="preserve">, proper induction is especially important </w:t>
      </w:r>
      <w:r w:rsidR="00E2030B">
        <w:t xml:space="preserve">because warehouse work is fast-paced and can be </w:t>
      </w:r>
      <w:r w:rsidR="00CF098B">
        <w:t>overwhelming</w:t>
      </w:r>
      <w:r w:rsidR="00E2030B">
        <w:t xml:space="preserve"> for new starters. The strength of </w:t>
      </w:r>
      <w:r w:rsidR="00DF6557">
        <w:t>a good induction is improved engagement, faster productivity, and reduced early exits. However, if induction is rushed or poorly structured, it can increase anxiety and turnover. It also requires time from supervisors</w:t>
      </w:r>
      <w:r w:rsidR="001D47D8">
        <w:t xml:space="preserve">, which can be challenging during peak </w:t>
      </w:r>
      <w:proofErr w:type="gramStart"/>
      <w:r w:rsidR="001D47D8">
        <w:t>seasons</w:t>
      </w:r>
      <w:r w:rsidR="0008735C">
        <w:t>(</w:t>
      </w:r>
      <w:proofErr w:type="gramEnd"/>
      <w:r w:rsidR="0008735C">
        <w:t>CIPD,2023</w:t>
      </w:r>
      <w:r w:rsidR="00DC738E">
        <w:t>d</w:t>
      </w:r>
      <w:r w:rsidR="0008735C">
        <w:t>).</w:t>
      </w:r>
    </w:p>
    <w:p w14:paraId="0CFD3AA8" w14:textId="5BDA6E15" w:rsidR="001D47D8" w:rsidRDefault="001D47D8">
      <w:r>
        <w:t>Job enrichment takes a longer-term view by enhancing roles</w:t>
      </w:r>
      <w:r w:rsidR="00F67054">
        <w:t xml:space="preserve"> to increase autonomy, variety, and responsibility (CIPD,2022</w:t>
      </w:r>
      <w:r w:rsidR="002F76F7">
        <w:t>c</w:t>
      </w:r>
      <w:r w:rsidR="00F67054">
        <w:t xml:space="preserve">). In </w:t>
      </w:r>
      <w:proofErr w:type="spellStart"/>
      <w:r w:rsidR="00F67054">
        <w:t>ParcelCare’s</w:t>
      </w:r>
      <w:proofErr w:type="spellEnd"/>
      <w:r w:rsidR="00F67054">
        <w:t xml:space="preserve"> context</w:t>
      </w:r>
      <w:r w:rsidR="00F46551">
        <w:t>, enrichment may include offering training in different warehouse areas, giving staff opportunities to lead small tasks, or involving them</w:t>
      </w:r>
      <w:r w:rsidR="00440B0C">
        <w:t xml:space="preserve"> in continues improvement activities. This approach strengthens retention by increasing motivation </w:t>
      </w:r>
      <w:r w:rsidR="00AA6BA3">
        <w:t xml:space="preserve">and job </w:t>
      </w:r>
      <w:proofErr w:type="gramStart"/>
      <w:r w:rsidR="00AA6BA3">
        <w:t>satisfaction</w:t>
      </w:r>
      <w:r w:rsidR="00F436C6">
        <w:t>(</w:t>
      </w:r>
      <w:proofErr w:type="gramEnd"/>
      <w:r w:rsidR="00F436C6">
        <w:t>CIPD,2022c).</w:t>
      </w:r>
      <w:r w:rsidR="00AA6BA3">
        <w:t xml:space="preserve"> However, not all employees may want additional responsibilities, and operational pressures might </w:t>
      </w:r>
      <w:r w:rsidR="007C1C3A">
        <w:t xml:space="preserve">limit the extent to which enrichment can be implemented. </w:t>
      </w:r>
    </w:p>
    <w:p w14:paraId="2CB13912" w14:textId="47D634FF" w:rsidR="007C1C3A" w:rsidRDefault="007C1C3A">
      <w:r>
        <w:t>Finally, reward remains a major driver of retention, particula</w:t>
      </w:r>
      <w:r w:rsidR="00B55E61">
        <w:t>rly in high-demand sectors like logistics</w:t>
      </w:r>
      <w:r w:rsidR="00A41D87">
        <w:t xml:space="preserve">, it can </w:t>
      </w:r>
      <w:proofErr w:type="gramStart"/>
      <w:r w:rsidR="00A41D87">
        <w:t>include</w:t>
      </w:r>
      <w:r w:rsidR="00B55E61">
        <w:t xml:space="preserve">  pay</w:t>
      </w:r>
      <w:proofErr w:type="gramEnd"/>
      <w:r w:rsidR="00B55E61">
        <w:t xml:space="preserve">, benefits, recognition and non-financial </w:t>
      </w:r>
      <w:proofErr w:type="gramStart"/>
      <w:r w:rsidR="00B55E61">
        <w:t>incentives</w:t>
      </w:r>
      <w:r w:rsidR="00F823F6">
        <w:t>(</w:t>
      </w:r>
      <w:proofErr w:type="gramEnd"/>
      <w:r w:rsidR="00F823F6">
        <w:t>CIPD,2023g)</w:t>
      </w:r>
      <w:r w:rsidR="006B15AE">
        <w:t xml:space="preserve">. Competitive pay, attendance </w:t>
      </w:r>
      <w:r w:rsidR="00E023B6">
        <w:t>bonuses</w:t>
      </w:r>
      <w:r w:rsidR="006B15AE">
        <w:t xml:space="preserve"> and recognition schemes could make </w:t>
      </w:r>
      <w:proofErr w:type="spellStart"/>
      <w:r w:rsidR="006B15AE">
        <w:t>ParcelCare</w:t>
      </w:r>
      <w:proofErr w:type="spellEnd"/>
      <w:r w:rsidR="006B15AE">
        <w:t xml:space="preserve"> more attractive. While reward has an immediate impact on retention, it does not address deeper issues such as culture or career development. It can also become e</w:t>
      </w:r>
      <w:r w:rsidR="00E023B6">
        <w:t xml:space="preserve">xpensive if not managed </w:t>
      </w:r>
      <w:proofErr w:type="gramStart"/>
      <w:r w:rsidR="00E023B6">
        <w:t>strategically</w:t>
      </w:r>
      <w:r w:rsidR="001823C1">
        <w:t>(</w:t>
      </w:r>
      <w:proofErr w:type="gramEnd"/>
      <w:r w:rsidR="001823C1">
        <w:t>Armstrong&amp;Taylor,2023).</w:t>
      </w:r>
    </w:p>
    <w:p w14:paraId="69F314C9" w14:textId="4724E536" w:rsidR="00E023B6" w:rsidRDefault="00E023B6">
      <w:r>
        <w:t xml:space="preserve">Overall, </w:t>
      </w:r>
      <w:r w:rsidR="00684DA5">
        <w:t xml:space="preserve">realistic job previews and induction strengthen early-stage retention, while job enrichment and reward support ongoing retention and </w:t>
      </w:r>
      <w:proofErr w:type="gramStart"/>
      <w:r w:rsidR="00684DA5">
        <w:t>engagement</w:t>
      </w:r>
      <w:r w:rsidR="00CD43E5">
        <w:t>(</w:t>
      </w:r>
      <w:proofErr w:type="gramEnd"/>
      <w:r w:rsidR="00CD43E5">
        <w:t>CIPD,2023g).</w:t>
      </w:r>
      <w:r w:rsidR="00684DA5">
        <w:t xml:space="preserve"> A blended approach tailored to </w:t>
      </w:r>
      <w:proofErr w:type="spellStart"/>
      <w:r w:rsidR="00684DA5">
        <w:t>ParcelCare’s</w:t>
      </w:r>
      <w:proofErr w:type="spellEnd"/>
      <w:r w:rsidR="00684DA5">
        <w:t xml:space="preserve"> warehouse environment would provide the strongest impact. </w:t>
      </w:r>
    </w:p>
    <w:p w14:paraId="0A5F6D52" w14:textId="77777777" w:rsidR="0072303B" w:rsidRDefault="0072303B"/>
    <w:p w14:paraId="12A31173" w14:textId="3B0077FF" w:rsidR="0072303B" w:rsidRDefault="0072303B">
      <w:r>
        <w:t>(AC.3.3)</w:t>
      </w:r>
    </w:p>
    <w:p w14:paraId="31071AD0" w14:textId="70B7EDCC" w:rsidR="000A32B1" w:rsidRDefault="0072303B">
      <w:r>
        <w:t>Dysfunctional employee turnover refers to the loss of hig</w:t>
      </w:r>
      <w:r w:rsidR="0090673F">
        <w:t xml:space="preserve">h-performing, skilled, or hard-to-replace employees whose departure has a </w:t>
      </w:r>
      <w:r w:rsidR="0080265F">
        <w:t xml:space="preserve">negative effect on the organisation (CIPD,2021). In </w:t>
      </w:r>
      <w:proofErr w:type="spellStart"/>
      <w:r w:rsidR="0080265F">
        <w:t>ParceCare’s</w:t>
      </w:r>
      <w:proofErr w:type="spellEnd"/>
      <w:r w:rsidR="0080265F">
        <w:t xml:space="preserve"> case, this includes experienced </w:t>
      </w:r>
      <w:r w:rsidR="00834B44">
        <w:t xml:space="preserve">warehouse operatives, dependable drivers, and </w:t>
      </w:r>
      <w:r w:rsidR="006B18A5">
        <w:t>supervisors</w:t>
      </w:r>
      <w:r w:rsidR="00834B44">
        <w:t xml:space="preserve"> with valuable operational knowledge. </w:t>
      </w:r>
      <w:r w:rsidR="006B18A5">
        <w:t>When</w:t>
      </w:r>
      <w:r w:rsidR="00834B44">
        <w:t xml:space="preserve"> these employees </w:t>
      </w:r>
      <w:r w:rsidR="006B18A5">
        <w:t xml:space="preserve">leave, the organisation faces significant operational disruption and financial strain, making it essential for senior leaders to address the issue. </w:t>
      </w:r>
    </w:p>
    <w:p w14:paraId="0E37769B" w14:textId="265392F9" w:rsidR="006B18A5" w:rsidRDefault="008F231D">
      <w:r>
        <w:t>One major impact of dysfunctional turnover is the direct cost ass</w:t>
      </w:r>
      <w:r w:rsidR="00870F65">
        <w:t xml:space="preserve">ociated with replacing </w:t>
      </w:r>
      <w:proofErr w:type="gramStart"/>
      <w:r w:rsidR="00870F65">
        <w:t>employees</w:t>
      </w:r>
      <w:r w:rsidR="00DB57E6">
        <w:t>(</w:t>
      </w:r>
      <w:proofErr w:type="gramEnd"/>
      <w:r w:rsidR="00DB57E6">
        <w:t>CIPD,2021</w:t>
      </w:r>
      <w:proofErr w:type="gramStart"/>
      <w:r w:rsidR="00DB57E6">
        <w:t>).</w:t>
      </w:r>
      <w:r w:rsidR="00860865">
        <w:t>Recruitment</w:t>
      </w:r>
      <w:proofErr w:type="gramEnd"/>
      <w:r w:rsidR="00870F65">
        <w:t xml:space="preserve"> </w:t>
      </w:r>
      <w:r w:rsidR="00860865">
        <w:t>advertising</w:t>
      </w:r>
      <w:r w:rsidR="00870F65">
        <w:t xml:space="preserve">, agency fees, interview time, background checks, and onboarding all require </w:t>
      </w:r>
      <w:r w:rsidR="00860865">
        <w:t xml:space="preserve">financial and administrative resources. According to the CIPD turnover and retention factsheet (2021), these direct costs can amount </w:t>
      </w:r>
      <w:r w:rsidR="009F46A6">
        <w:t xml:space="preserve">to several thousand pounds per employee. At </w:t>
      </w:r>
      <w:proofErr w:type="spellStart"/>
      <w:r w:rsidR="009F46A6">
        <w:t>ParcelCare</w:t>
      </w:r>
      <w:proofErr w:type="spellEnd"/>
      <w:r w:rsidR="009F46A6">
        <w:t xml:space="preserve">, where turnover is already high, these repeated costs reduce </w:t>
      </w:r>
      <w:r w:rsidR="002B12A7">
        <w:t>profitability</w:t>
      </w:r>
      <w:r w:rsidR="009F46A6">
        <w:t xml:space="preserve"> and place additional pressure on </w:t>
      </w:r>
      <w:r w:rsidR="009E5E9E">
        <w:t xml:space="preserve">HR and line managers. The time spent processing leavers and hiring replacements also diverts attention away from strategic work. </w:t>
      </w:r>
    </w:p>
    <w:p w14:paraId="627A5EC4" w14:textId="72177E5A" w:rsidR="009E5E9E" w:rsidRDefault="009E5E9E">
      <w:r>
        <w:lastRenderedPageBreak/>
        <w:t>There are</w:t>
      </w:r>
      <w:r w:rsidR="00CA6F1C">
        <w:t xml:space="preserve"> also substantial indirect costs, which often have a deeper and longer-lasting </w:t>
      </w:r>
      <w:proofErr w:type="gramStart"/>
      <w:r w:rsidR="00CA6F1C">
        <w:t>impact</w:t>
      </w:r>
      <w:r w:rsidR="00DF1BA2">
        <w:t>(</w:t>
      </w:r>
      <w:proofErr w:type="gramEnd"/>
      <w:r w:rsidR="00DF1BA2">
        <w:t>CIPD,2021</w:t>
      </w:r>
      <w:proofErr w:type="gramStart"/>
      <w:r w:rsidR="00DF1BA2">
        <w:t>).</w:t>
      </w:r>
      <w:r w:rsidR="00CA6F1C">
        <w:t>When</w:t>
      </w:r>
      <w:proofErr w:type="gramEnd"/>
      <w:r w:rsidR="00CA6F1C">
        <w:t xml:space="preserve"> an experienced employee leaves, </w:t>
      </w:r>
      <w:proofErr w:type="spellStart"/>
      <w:r w:rsidR="00CA6F1C">
        <w:t>ParcelCare</w:t>
      </w:r>
      <w:proofErr w:type="spellEnd"/>
      <w:r w:rsidR="00CA6F1C">
        <w:t xml:space="preserve"> loses valuable skills, famili</w:t>
      </w:r>
      <w:r w:rsidR="008E4A1E">
        <w:t xml:space="preserve">arity with routes or systems, and an understanding of warehouse processes.  This knowledge gap reduces efficiency, leading to delays, increased errors, or service failures. </w:t>
      </w:r>
      <w:r w:rsidR="00E45095">
        <w:t>According to (Armstrong&amp;Taylor,2023), p</w:t>
      </w:r>
      <w:r w:rsidR="008E4A1E">
        <w:t xml:space="preserve">roductivity also dips when teams become understaffed or when new starters require support from colleagues who must slow down their own workload to assist them. These indirect costs are harder to quantify but can </w:t>
      </w:r>
      <w:r w:rsidR="002B12A7">
        <w:t>significantly</w:t>
      </w:r>
      <w:r w:rsidR="008E4A1E">
        <w:t xml:space="preserve"> weaken operational performance (Armstrong</w:t>
      </w:r>
      <w:r w:rsidR="00EC46AE">
        <w:t xml:space="preserve">&amp;Taylor,2023). </w:t>
      </w:r>
    </w:p>
    <w:p w14:paraId="5D9B6D39" w14:textId="0F78060A" w:rsidR="00EC46AE" w:rsidRDefault="006E7E50">
      <w:r>
        <w:t>According to (CIPD,202</w:t>
      </w:r>
      <w:r w:rsidR="00BA3ACD">
        <w:t>4b</w:t>
      </w:r>
      <w:r>
        <w:t>), d</w:t>
      </w:r>
      <w:r w:rsidR="00EC46AE">
        <w:t>ysfunctional turnover also affects team morale and engagement. Remaining staff may feel stressed due to heavier workloads or frustrated by constant changes in team members. This can create a negative cycle where poor morale leads to further resignations</w:t>
      </w:r>
      <w:r w:rsidR="00F40459" w:rsidRPr="00F40459">
        <w:t xml:space="preserve"> </w:t>
      </w:r>
      <w:r w:rsidR="00F40459">
        <w:t>(Armstrong&amp;Taylor,2023</w:t>
      </w:r>
      <w:proofErr w:type="gramStart"/>
      <w:r w:rsidR="00F40459">
        <w:t>).</w:t>
      </w:r>
      <w:r w:rsidR="00EC46AE">
        <w:t>In</w:t>
      </w:r>
      <w:proofErr w:type="gramEnd"/>
      <w:r w:rsidR="00EC46AE">
        <w:t xml:space="preserve"> the competitive parcel delivery market, where employees have many alternative job options, dissatisfaction can quickly translate into additional turnover. </w:t>
      </w:r>
    </w:p>
    <w:p w14:paraId="2E41B48C" w14:textId="31C44EED" w:rsidR="002A0178" w:rsidRDefault="002A0178">
      <w:r>
        <w:t xml:space="preserve">A further impact is the loss of return </w:t>
      </w:r>
      <w:r w:rsidR="00B7308E">
        <w:t>investment</w:t>
      </w:r>
      <w:r>
        <w:t xml:space="preserve"> (ROI) for training and </w:t>
      </w:r>
      <w:proofErr w:type="gramStart"/>
      <w:r>
        <w:t>development</w:t>
      </w:r>
      <w:r w:rsidR="000A19E8">
        <w:t>(</w:t>
      </w:r>
      <w:proofErr w:type="gramEnd"/>
      <w:r w:rsidR="000A19E8">
        <w:t xml:space="preserve">Armstrong&amp;Taylor,2023). </w:t>
      </w:r>
      <w:proofErr w:type="spellStart"/>
      <w:r>
        <w:t>ParcelCare</w:t>
      </w:r>
      <w:proofErr w:type="spellEnd"/>
      <w:r>
        <w:t xml:space="preserve"> invests time and resources to train warehouse staff, drivers, and supervisors. When high </w:t>
      </w:r>
      <w:r w:rsidR="00B7308E">
        <w:t>performers</w:t>
      </w:r>
      <w:r>
        <w:t xml:space="preserve"> </w:t>
      </w:r>
      <w:r w:rsidR="00B7308E">
        <w:t xml:space="preserve">leave prematurely, the organisation loses the benefit of that investment. This creates ongoing pressure to retain new staff, increasing operational costs. </w:t>
      </w:r>
    </w:p>
    <w:p w14:paraId="4E6689AC" w14:textId="3582B940" w:rsidR="00423751" w:rsidRDefault="00423751">
      <w:r>
        <w:t xml:space="preserve">Finally, dysfunctional turnover damages customer experience and reputation. </w:t>
      </w:r>
      <w:r w:rsidR="00040631">
        <w:t>Inconsistency</w:t>
      </w:r>
      <w:r>
        <w:t xml:space="preserve"> in staffing can lead to slower deliveries, er</w:t>
      </w:r>
      <w:r w:rsidR="00040631">
        <w:t xml:space="preserve">rors, and complaints, critical issues for a company that relies on reliability and service </w:t>
      </w:r>
      <w:proofErr w:type="gramStart"/>
      <w:r w:rsidR="00040631">
        <w:t>quality</w:t>
      </w:r>
      <w:r w:rsidR="00054BFA">
        <w:t>(</w:t>
      </w:r>
      <w:proofErr w:type="gramEnd"/>
      <w:r w:rsidR="00054BFA">
        <w:t>CIPD,2021).</w:t>
      </w:r>
    </w:p>
    <w:p w14:paraId="54243B9B" w14:textId="3889FE9D" w:rsidR="00040631" w:rsidRDefault="00040631">
      <w:r>
        <w:t xml:space="preserve">Overall, the impact of dysfunctional turnover at </w:t>
      </w:r>
      <w:proofErr w:type="spellStart"/>
      <w:r>
        <w:t>ParcelCare</w:t>
      </w:r>
      <w:proofErr w:type="spellEnd"/>
      <w:r>
        <w:t xml:space="preserve"> is significant, financially,</w:t>
      </w:r>
      <w:r w:rsidR="005E46DA">
        <w:t xml:space="preserve"> operationally, and culturally. Addressing it is essential for improving performance, maintain service standards, and stabilising the workforce. </w:t>
      </w:r>
    </w:p>
    <w:p w14:paraId="20EF1EB5" w14:textId="77777777" w:rsidR="00485DA2" w:rsidRDefault="00485DA2"/>
    <w:p w14:paraId="1D5093A8" w14:textId="35AA6761" w:rsidR="00995875" w:rsidRDefault="00995875">
      <w:r>
        <w:t>(AC4.1):</w:t>
      </w:r>
    </w:p>
    <w:p w14:paraId="4C31E1F7" w14:textId="6213525F" w:rsidR="00995875" w:rsidRDefault="00133488">
      <w:proofErr w:type="spellStart"/>
      <w:r>
        <w:t>ParcelCare</w:t>
      </w:r>
      <w:proofErr w:type="spellEnd"/>
      <w:r>
        <w:t xml:space="preserve"> currently employs most of its workforce</w:t>
      </w:r>
      <w:r w:rsidR="00CD0BE9">
        <w:t xml:space="preserve">, particularly delivery drivers, on permanent, full-time contracts. </w:t>
      </w:r>
      <w:r w:rsidR="009C5607">
        <w:t xml:space="preserve">While these contracts have clear benefits, the fluctuating demand for parcel delivery means it is appropriate to assess whether alternative </w:t>
      </w:r>
      <w:r w:rsidR="004E34B1">
        <w:t xml:space="preserve">contractual options could better support organisational flexibility, cost control, and save </w:t>
      </w:r>
      <w:proofErr w:type="gramStart"/>
      <w:r w:rsidR="004E34B1">
        <w:t>continuity</w:t>
      </w:r>
      <w:r w:rsidR="00EB650E">
        <w:t>(</w:t>
      </w:r>
      <w:proofErr w:type="gramEnd"/>
      <w:r w:rsidR="00EB650E">
        <w:t>Daniels,2022).</w:t>
      </w:r>
    </w:p>
    <w:p w14:paraId="0B1F518B" w14:textId="6948057C" w:rsidR="00A211AC" w:rsidRDefault="00EB650E">
      <w:r>
        <w:t>According to (Daniels,2022</w:t>
      </w:r>
      <w:proofErr w:type="gramStart"/>
      <w:r>
        <w:t>),</w:t>
      </w:r>
      <w:r w:rsidR="00E85E60">
        <w:t>p</w:t>
      </w:r>
      <w:r w:rsidR="00A211AC">
        <w:t>ermanent</w:t>
      </w:r>
      <w:proofErr w:type="gramEnd"/>
      <w:r w:rsidR="00A211AC">
        <w:t xml:space="preserve">, full-time contracts offer stability for both the employee and the organisation. </w:t>
      </w:r>
      <w:r w:rsidR="00FB6C03">
        <w:t xml:space="preserve">For </w:t>
      </w:r>
      <w:proofErr w:type="spellStart"/>
      <w:r w:rsidR="00FB6C03">
        <w:t>ParcelCare</w:t>
      </w:r>
      <w:proofErr w:type="spellEnd"/>
      <w:r w:rsidR="00FB6C03">
        <w:t>, this arrangement supports consistent service quality because employers feel secure, committed, and invested in long-term</w:t>
      </w:r>
      <w:r w:rsidR="006F08CC">
        <w:t xml:space="preserve"> performance.</w:t>
      </w:r>
    </w:p>
    <w:p w14:paraId="7E59269D" w14:textId="20186895" w:rsidR="00204CA3" w:rsidRDefault="003A5ACA">
      <w:r>
        <w:t xml:space="preserve">These contracts also reduce the risk of non-attendance and enable better workforce planning through </w:t>
      </w:r>
      <w:r w:rsidR="0035291D">
        <w:t>predictable</w:t>
      </w:r>
      <w:r>
        <w:t xml:space="preserve"> work hours and clear reporting structures (</w:t>
      </w:r>
      <w:r w:rsidR="00562229">
        <w:t xml:space="preserve">Daniels,2022). </w:t>
      </w:r>
    </w:p>
    <w:p w14:paraId="6B708F5E" w14:textId="2288A9FE" w:rsidR="00BD4636" w:rsidRDefault="00BD4636">
      <w:r>
        <w:t xml:space="preserve">However, the main limitation is reduced flexibility. When delivery volumes decrease, </w:t>
      </w:r>
      <w:proofErr w:type="spellStart"/>
      <w:r w:rsidR="008E3EDF">
        <w:t>P</w:t>
      </w:r>
      <w:r>
        <w:t>arcel</w:t>
      </w:r>
      <w:r w:rsidR="008E3EDF">
        <w:t>Care</w:t>
      </w:r>
      <w:proofErr w:type="spellEnd"/>
      <w:r w:rsidR="008E3EDF">
        <w:t xml:space="preserve"> still carries full labour costs, and during peak seasons the company may struggle if it relies solely on a fixed workforce. Permanent contracts therefore meet the need to reliability but do not support agile staffing. </w:t>
      </w:r>
    </w:p>
    <w:p w14:paraId="22BA3017" w14:textId="66E5E7CA" w:rsidR="008E3EDF" w:rsidRDefault="001B6F81" w:rsidP="00310CDD">
      <w:r>
        <w:t xml:space="preserve">A suitable alternative is fixed-term contracts, which allow </w:t>
      </w:r>
      <w:proofErr w:type="spellStart"/>
      <w:r>
        <w:t>ParcelCare</w:t>
      </w:r>
      <w:proofErr w:type="spellEnd"/>
      <w:r>
        <w:t xml:space="preserve"> to employ staff for a specific duration, such as covering peak seasons, Chris</w:t>
      </w:r>
      <w:r w:rsidR="00FA1993">
        <w:t xml:space="preserve">tmas surges, or large client contracts. </w:t>
      </w:r>
      <w:r w:rsidR="00FA1993">
        <w:lastRenderedPageBreak/>
        <w:t>According to the CIPD (2023a)</w:t>
      </w:r>
      <w:r w:rsidR="00EA39B8">
        <w:t>, fixed-term contracts are beneficial when organisations need short</w:t>
      </w:r>
      <w:r w:rsidR="00A2778F">
        <w:t>-term capacity without committing to permanent staffing. Their strength is flexibility</w:t>
      </w:r>
      <w:r w:rsidR="00FA75DC">
        <w:t xml:space="preserve"> and cost control. As </w:t>
      </w:r>
      <w:proofErr w:type="spellStart"/>
      <w:r w:rsidR="00FA75DC">
        <w:t>ParcelCare</w:t>
      </w:r>
      <w:proofErr w:type="spellEnd"/>
      <w:r w:rsidR="00FA75DC">
        <w:t xml:space="preserve"> only pays for labour when it is required. </w:t>
      </w:r>
      <w:r w:rsidR="003F3642">
        <w:t>However, there</w:t>
      </w:r>
      <w:r w:rsidR="00FA75DC">
        <w:t xml:space="preserve"> are </w:t>
      </w:r>
      <w:r w:rsidR="005B29DF">
        <w:t>important weaknesses to consider</w:t>
      </w:r>
      <w:r w:rsidR="00EC50CE">
        <w:t>. First,</w:t>
      </w:r>
      <w:r w:rsidR="004076AE">
        <w:t xml:space="preserve"> according to (A</w:t>
      </w:r>
      <w:r w:rsidR="001C657D">
        <w:t>rmstrong&amp;Taylor,2023),</w:t>
      </w:r>
      <w:r w:rsidR="00EC50CE">
        <w:t xml:space="preserve"> fixed-term employees often feel less engaged or committed because </w:t>
      </w:r>
      <w:r w:rsidR="00707562">
        <w:t xml:space="preserve">they know their employment is temporary, which can affect performance and reliability. </w:t>
      </w:r>
      <w:r w:rsidR="00B01252">
        <w:t xml:space="preserve">Second, </w:t>
      </w:r>
      <w:r w:rsidR="001C657D">
        <w:t>according to (CIPD,2023a</w:t>
      </w:r>
      <w:proofErr w:type="gramStart"/>
      <w:r w:rsidR="001C657D">
        <w:t>),</w:t>
      </w:r>
      <w:r w:rsidR="00B01252">
        <w:t>U</w:t>
      </w:r>
      <w:r w:rsidR="007F2F41">
        <w:t>K</w:t>
      </w:r>
      <w:proofErr w:type="gramEnd"/>
      <w:r w:rsidR="00B01252">
        <w:t xml:space="preserve"> employment law gives fixed-term workers strong protections, including equal treatment rights and potential automatic conversion to a permanent contract after a certain period. This means </w:t>
      </w:r>
      <w:proofErr w:type="spellStart"/>
      <w:r w:rsidR="00B01252">
        <w:t>ParcelCare</w:t>
      </w:r>
      <w:proofErr w:type="spellEnd"/>
      <w:r w:rsidR="00B01252">
        <w:t xml:space="preserve"> must carefully monitor contracts lengths and ensure compliance</w:t>
      </w:r>
      <w:r w:rsidR="00310CDD">
        <w:t xml:space="preserve">, otherwise the organisation could face legal challenges or unintentionally create permanent roles. </w:t>
      </w:r>
    </w:p>
    <w:p w14:paraId="7DAA9302" w14:textId="3CD8B7F9" w:rsidR="0035291D" w:rsidRDefault="0035291D">
      <w:r>
        <w:t xml:space="preserve">Another option is zero-hours contracts, where employees have no guaranteed hours but accept shifts depending on </w:t>
      </w:r>
      <w:proofErr w:type="gramStart"/>
      <w:r>
        <w:t>availability</w:t>
      </w:r>
      <w:r w:rsidR="00BC6CD3">
        <w:t>(</w:t>
      </w:r>
      <w:proofErr w:type="gramEnd"/>
      <w:r w:rsidR="00BC6CD3">
        <w:t>CIPD,202</w:t>
      </w:r>
      <w:r w:rsidR="006C4385">
        <w:t>1a</w:t>
      </w:r>
      <w:r w:rsidR="00BC6CD3">
        <w:t>),</w:t>
      </w:r>
      <w:r>
        <w:t xml:space="preserve"> This arrangement offer</w:t>
      </w:r>
      <w:r w:rsidR="003A059A">
        <w:t xml:space="preserve">s maximum flexibility for </w:t>
      </w:r>
      <w:proofErr w:type="spellStart"/>
      <w:r w:rsidR="003A059A">
        <w:t>ParcelCare</w:t>
      </w:r>
      <w:proofErr w:type="spellEnd"/>
      <w:r w:rsidR="003A059A">
        <w:t xml:space="preserve">, providing a pool of staff who can cover unexpected peaks or absences. </w:t>
      </w:r>
    </w:p>
    <w:p w14:paraId="2ECE9732" w14:textId="615FCE69" w:rsidR="00227569" w:rsidRDefault="000305C7">
      <w:r>
        <w:t>Zero-hours contracts are common in logistics and retail sectors</w:t>
      </w:r>
      <w:r w:rsidR="00BA73D7">
        <w:t>. However, the CIPD (2021</w:t>
      </w:r>
      <w:r w:rsidR="00DE589B">
        <w:t>a</w:t>
      </w:r>
      <w:r w:rsidR="00BA73D7">
        <w:t>) notes risks like inconsistent income can reduce retention</w:t>
      </w:r>
      <w:r w:rsidR="00AB04EF">
        <w:t xml:space="preserve"> and workers may feel undervalued. </w:t>
      </w:r>
      <w:r w:rsidR="00E715E6">
        <w:t>According to (CIPD,202</w:t>
      </w:r>
      <w:r w:rsidR="00DE589B">
        <w:t>1a</w:t>
      </w:r>
      <w:proofErr w:type="gramStart"/>
      <w:r w:rsidR="00E715E6">
        <w:t>),</w:t>
      </w:r>
      <w:r w:rsidR="00AB04EF">
        <w:t>organisations</w:t>
      </w:r>
      <w:proofErr w:type="gramEnd"/>
      <w:r w:rsidR="00AB04EF">
        <w:t xml:space="preserve"> must ensure</w:t>
      </w:r>
      <w:r w:rsidR="005932E9">
        <w:t xml:space="preserve"> fair treatment, especially around scheduling, </w:t>
      </w:r>
      <w:r w:rsidR="00310CDD">
        <w:t>sick pay</w:t>
      </w:r>
      <w:r w:rsidR="005932E9">
        <w:t xml:space="preserve">, and employment rights. Zero-hours staff may also be less committed than permanent employees, which could impact customer service. </w:t>
      </w:r>
    </w:p>
    <w:p w14:paraId="693BA068" w14:textId="4E410F41" w:rsidR="005932E9" w:rsidRDefault="005932E9">
      <w:r>
        <w:t xml:space="preserve">Overall, a blended approach is most suitable for </w:t>
      </w:r>
      <w:proofErr w:type="spellStart"/>
      <w:r>
        <w:t>ParcelCare</w:t>
      </w:r>
      <w:proofErr w:type="spellEnd"/>
      <w:r>
        <w:t xml:space="preserve">. Permanent full-time contracts should remain for core delivery staff to ensure service reliability and organisational stability. Fixed-term contracts can support seasonal demands, while </w:t>
      </w:r>
      <w:r w:rsidR="00E715E6">
        <w:t>zero</w:t>
      </w:r>
      <w:r>
        <w:t xml:space="preserve">-hours contracts can help manage unpredictable </w:t>
      </w:r>
      <w:r w:rsidR="003E1E10">
        <w:t xml:space="preserve">surges. Combining these arrangements would allow </w:t>
      </w:r>
      <w:proofErr w:type="spellStart"/>
      <w:r w:rsidR="003E1E10">
        <w:t>ParcelCare</w:t>
      </w:r>
      <w:proofErr w:type="spellEnd"/>
      <w:r w:rsidR="003E1E10">
        <w:t xml:space="preserve"> to match staffing levels more effectively to fluctuating operational needs. </w:t>
      </w:r>
    </w:p>
    <w:p w14:paraId="190D5828" w14:textId="77777777" w:rsidR="009B6F59" w:rsidRDefault="009B6F59"/>
    <w:p w14:paraId="6739C36D" w14:textId="6BC9FEE3" w:rsidR="009B6F59" w:rsidRDefault="009B6F59">
      <w:r>
        <w:t>(AC4.2)</w:t>
      </w:r>
    </w:p>
    <w:p w14:paraId="38F17F74" w14:textId="1F54E9CB" w:rsidR="009B6F59" w:rsidRDefault="009B6F59">
      <w:proofErr w:type="spellStart"/>
      <w:r>
        <w:t>ParceCare’s</w:t>
      </w:r>
      <w:proofErr w:type="spellEnd"/>
      <w:r>
        <w:t xml:space="preserve"> current onboarding approach is informal and largely administrative, focusing only on collecting new starter information and </w:t>
      </w:r>
      <w:r w:rsidR="0062573C">
        <w:t>delivering</w:t>
      </w:r>
      <w:r>
        <w:t xml:space="preserve"> basic health and safety guidance. While these steps are necessary, they do not provide a complete onboarding experience. T</w:t>
      </w:r>
      <w:r w:rsidR="005E6FF8">
        <w:t xml:space="preserve">o persuade the senior leadership team that investment in onboarding is worthwhile, it is important to demonstrate the wide-ranging benefits </w:t>
      </w:r>
      <w:r w:rsidR="008222C8">
        <w:t xml:space="preserve">that a structured approach can offer. </w:t>
      </w:r>
    </w:p>
    <w:p w14:paraId="6F70D84A" w14:textId="4FAC9D92" w:rsidR="008222C8" w:rsidRDefault="008222C8">
      <w:r>
        <w:t xml:space="preserve">Effective onboarding supports the successful integration of new employees, helping them understand not only the tasks of their job but also the organisation’s culture, </w:t>
      </w:r>
      <w:r w:rsidR="00C234B9">
        <w:t>expectations, and ways of working (CIPD,2023</w:t>
      </w:r>
      <w:r w:rsidR="001A68AE">
        <w:t>c</w:t>
      </w:r>
      <w:r w:rsidR="00BE4E5B">
        <w:t xml:space="preserve">). for </w:t>
      </w:r>
      <w:proofErr w:type="spellStart"/>
      <w:r w:rsidR="00BE4E5B">
        <w:t>ParcelCare</w:t>
      </w:r>
      <w:proofErr w:type="spellEnd"/>
      <w:r w:rsidR="00BE4E5B">
        <w:t xml:space="preserve">, where </w:t>
      </w:r>
      <w:r w:rsidR="000D0F1F">
        <w:t>delivery drivers and warehouse staff work in fast-paced environments, a well-designed onboarding programme can reduce the risk of an ‘’induction cris</w:t>
      </w:r>
      <w:r w:rsidR="001832BB">
        <w:t xml:space="preserve">is’’, a period where new starters feel confused, unsupported, or overwhelmed. </w:t>
      </w:r>
      <w:r w:rsidR="001A68AE">
        <w:t xml:space="preserve">According to (CIPD,2023d), </w:t>
      </w:r>
      <w:r w:rsidR="001832BB">
        <w:t xml:space="preserve">When onboarding is rushed or unclear, new employees are more likely to doubt their fit and resign early, contributing to high turnover rates. </w:t>
      </w:r>
    </w:p>
    <w:p w14:paraId="699C3E88" w14:textId="3BBD233D" w:rsidR="008A1DE5" w:rsidRDefault="00E07B3F" w:rsidP="008A1DE5">
      <w:r>
        <w:t xml:space="preserve">One key benefit of effective onboarding </w:t>
      </w:r>
      <w:r w:rsidR="00D96821">
        <w:t>is improved role clarity. By providing clear exp</w:t>
      </w:r>
      <w:r w:rsidR="004327C3">
        <w:t xml:space="preserve">lanations of duties, performance standards, and </w:t>
      </w:r>
      <w:proofErr w:type="gramStart"/>
      <w:r w:rsidR="004327C3">
        <w:t>expectations</w:t>
      </w:r>
      <w:r w:rsidR="00F567C1">
        <w:t>(</w:t>
      </w:r>
      <w:proofErr w:type="gramEnd"/>
      <w:r w:rsidR="00F567C1">
        <w:t>CIPD,202</w:t>
      </w:r>
      <w:r w:rsidR="00FD2DED">
        <w:t>3</w:t>
      </w:r>
      <w:r w:rsidR="00DE7FC8">
        <w:t>e</w:t>
      </w:r>
      <w:r w:rsidR="00FD2DED">
        <w:t>).</w:t>
      </w:r>
      <w:r w:rsidR="004327C3">
        <w:t xml:space="preserve"> </w:t>
      </w:r>
      <w:proofErr w:type="spellStart"/>
      <w:r w:rsidR="004327C3">
        <w:t>ParcelCare</w:t>
      </w:r>
      <w:proofErr w:type="spellEnd"/>
      <w:r w:rsidR="004327C3">
        <w:t xml:space="preserve"> can help employees feel confident early on. This reduces errors and increases productivity. </w:t>
      </w:r>
      <w:r w:rsidR="0062573C">
        <w:t>Additionally</w:t>
      </w:r>
      <w:r w:rsidR="008A1DE5">
        <w:t xml:space="preserve">, </w:t>
      </w:r>
      <w:r w:rsidR="0062573C">
        <w:t>components</w:t>
      </w:r>
      <w:r w:rsidR="008A1DE5">
        <w:t xml:space="preserve"> such as pre-employment communication, realistic role explanations, and early access to training resources ensure that </w:t>
      </w:r>
      <w:r w:rsidR="0062573C">
        <w:t>new hires begin their roles feeling prepared and supported (CIPD,2023</w:t>
      </w:r>
      <w:r w:rsidR="00BD4370">
        <w:t>e</w:t>
      </w:r>
      <w:r w:rsidR="0062573C">
        <w:t xml:space="preserve">). </w:t>
      </w:r>
    </w:p>
    <w:p w14:paraId="0334576C" w14:textId="14D5D5C5" w:rsidR="0062573C" w:rsidRDefault="0062573C" w:rsidP="008A1DE5">
      <w:r>
        <w:lastRenderedPageBreak/>
        <w:t xml:space="preserve">Another major benefit is enhanced employee engagement and connection to organisational </w:t>
      </w:r>
      <w:proofErr w:type="gramStart"/>
      <w:r>
        <w:t>culture</w:t>
      </w:r>
      <w:r w:rsidR="006B7CE5">
        <w:t>(</w:t>
      </w:r>
      <w:proofErr w:type="gramEnd"/>
      <w:r w:rsidR="006B7CE5">
        <w:t>2023).</w:t>
      </w:r>
      <w:r>
        <w:t xml:space="preserve"> Onboarding allows </w:t>
      </w:r>
      <w:proofErr w:type="spellStart"/>
      <w:r>
        <w:t>ParcelCare</w:t>
      </w:r>
      <w:proofErr w:type="spellEnd"/>
      <w:r>
        <w:t xml:space="preserve"> to communicate its values, service standards, and expe</w:t>
      </w:r>
      <w:r w:rsidR="00227D3D">
        <w:t xml:space="preserve">ctations around safety, teamwork, and customer </w:t>
      </w:r>
      <w:proofErr w:type="gramStart"/>
      <w:r w:rsidR="00227D3D">
        <w:t>care</w:t>
      </w:r>
      <w:r w:rsidR="00C013CB">
        <w:t>(</w:t>
      </w:r>
      <w:proofErr w:type="gramEnd"/>
      <w:r w:rsidR="00C013CB">
        <w:t>CIPD,2021).</w:t>
      </w:r>
      <w:r w:rsidR="00227D3D">
        <w:t xml:space="preserve"> When employees feel socially connected and understand the organisation’s purpose, they are more likely to stay and </w:t>
      </w:r>
      <w:r w:rsidR="004854D7">
        <w:t>perform</w:t>
      </w:r>
      <w:r w:rsidR="00001071">
        <w:t xml:space="preserve"> well. The CIPD’s employee experience guidance (2023</w:t>
      </w:r>
      <w:r w:rsidR="00B90764">
        <w:t>e</w:t>
      </w:r>
      <w:r w:rsidR="007D3A00">
        <w:t>) highlights that a positive early experience significantly influences long-term</w:t>
      </w:r>
      <w:r w:rsidR="004854D7">
        <w:t xml:space="preserve"> commitment. </w:t>
      </w:r>
    </w:p>
    <w:p w14:paraId="07442199" w14:textId="099A7CAC" w:rsidR="004854D7" w:rsidRDefault="0000218C" w:rsidP="008A1DE5">
      <w:r>
        <w:t>According to (CIPD,2021</w:t>
      </w:r>
      <w:proofErr w:type="gramStart"/>
      <w:r w:rsidR="00763E72">
        <w:t>),o</w:t>
      </w:r>
      <w:r w:rsidR="004854D7">
        <w:t>nboarding</w:t>
      </w:r>
      <w:proofErr w:type="gramEnd"/>
      <w:r w:rsidR="004854D7">
        <w:t xml:space="preserve"> also con</w:t>
      </w:r>
      <w:r w:rsidR="002065FC">
        <w:t xml:space="preserve">tributes to higher retention and lower turnover, which is particularly important for </w:t>
      </w:r>
      <w:proofErr w:type="spellStart"/>
      <w:r w:rsidR="002065FC">
        <w:t>ParcelCare</w:t>
      </w:r>
      <w:proofErr w:type="spellEnd"/>
      <w:r w:rsidR="002065FC">
        <w:t xml:space="preserve"> given its current retention challenges. A structured onboarding programme that includes buddy systems, early development planning, and regular check-ins can help new employees feel valued and supported. This reduces early exits, lowering recruitment and training costs. </w:t>
      </w:r>
    </w:p>
    <w:p w14:paraId="4CA97259" w14:textId="43693BEF" w:rsidR="002065FC" w:rsidRDefault="002065FC" w:rsidP="008A1DE5">
      <w:r>
        <w:t>Technology can further enhance these benefits. Digital onboarding platforms, for example, allows new starters to complete documents online, access training modules, and engage with organisational information before their first day, improving readiness and reducing administrative pressures on managers (CIPD,2023</w:t>
      </w:r>
      <w:r w:rsidR="00154211">
        <w:t>f</w:t>
      </w:r>
      <w:r>
        <w:t xml:space="preserve">). </w:t>
      </w:r>
    </w:p>
    <w:p w14:paraId="3FD61744" w14:textId="76287990" w:rsidR="002065FC" w:rsidRDefault="002065FC" w:rsidP="008A1DE5">
      <w:r>
        <w:t xml:space="preserve">Overall, effective onboarding helps </w:t>
      </w:r>
      <w:proofErr w:type="spellStart"/>
      <w:r>
        <w:t>ParcelCare</w:t>
      </w:r>
      <w:proofErr w:type="spellEnd"/>
      <w:r>
        <w:t xml:space="preserve"> improve productivity, reduce turnover, stre</w:t>
      </w:r>
      <w:r w:rsidR="003F57AC">
        <w:t xml:space="preserve">ngthen culture, and enhance the overall employee experience. Investing in a structured onboarding programme is therefore a strategic priority, not just an administrative task. </w:t>
      </w:r>
    </w:p>
    <w:p w14:paraId="52455F61" w14:textId="77777777" w:rsidR="00EC46AE" w:rsidRDefault="00EC46AE"/>
    <w:p w14:paraId="21CC2810" w14:textId="77777777" w:rsidR="000A32B1" w:rsidRDefault="000A32B1"/>
    <w:p w14:paraId="4B14436A" w14:textId="77777777" w:rsidR="000A32B1" w:rsidRDefault="000A32B1"/>
    <w:p w14:paraId="1BAFE794" w14:textId="77777777" w:rsidR="000A32B1" w:rsidRDefault="000A32B1"/>
    <w:p w14:paraId="5D1AE251" w14:textId="77777777" w:rsidR="00DE3547" w:rsidRDefault="00DE3547"/>
    <w:p w14:paraId="213FAEEF" w14:textId="77777777" w:rsidR="003A340C" w:rsidRDefault="003A340C"/>
    <w:p w14:paraId="21585B8B" w14:textId="77777777" w:rsidR="003A340C" w:rsidRDefault="003A340C"/>
    <w:p w14:paraId="3EADE37E" w14:textId="77777777" w:rsidR="003A340C" w:rsidRDefault="003A340C"/>
    <w:p w14:paraId="1E499132" w14:textId="77777777" w:rsidR="003A340C" w:rsidRDefault="003A340C"/>
    <w:p w14:paraId="37ADC9F5" w14:textId="77777777" w:rsidR="003A340C" w:rsidRDefault="003A340C"/>
    <w:p w14:paraId="52E7D6D5" w14:textId="77777777" w:rsidR="003A340C" w:rsidRDefault="003A340C"/>
    <w:p w14:paraId="08F81FE7" w14:textId="77777777" w:rsidR="003A340C" w:rsidRDefault="003A340C"/>
    <w:p w14:paraId="5A22CE17" w14:textId="77777777" w:rsidR="003A340C" w:rsidRDefault="003A340C"/>
    <w:p w14:paraId="04E56783" w14:textId="77777777" w:rsidR="003A340C" w:rsidRDefault="003A340C"/>
    <w:p w14:paraId="50E59A3A" w14:textId="77777777" w:rsidR="003A340C" w:rsidRDefault="003A340C"/>
    <w:p w14:paraId="115FC95B" w14:textId="77777777" w:rsidR="003A340C" w:rsidRDefault="003A340C"/>
    <w:p w14:paraId="2E303288" w14:textId="77777777" w:rsidR="003A340C" w:rsidRDefault="003A340C"/>
    <w:p w14:paraId="6E945FD3" w14:textId="77777777" w:rsidR="003A340C" w:rsidRDefault="003A340C"/>
    <w:p w14:paraId="5675EBF2" w14:textId="77777777" w:rsidR="003A340C" w:rsidRDefault="003A340C"/>
    <w:p w14:paraId="28B7D8E8" w14:textId="483F9CBF" w:rsidR="00DE3547" w:rsidRPr="002A5B1B" w:rsidRDefault="00DE3547" w:rsidP="002A5B1B">
      <w:pPr>
        <w:rPr>
          <w:b/>
          <w:bCs/>
        </w:rPr>
      </w:pPr>
      <w:r w:rsidRPr="002A5B1B">
        <w:rPr>
          <w:b/>
          <w:bCs/>
        </w:rPr>
        <w:t>References:</w:t>
      </w:r>
    </w:p>
    <w:p w14:paraId="4BC22459" w14:textId="77777777" w:rsidR="003A340C" w:rsidRDefault="003A340C" w:rsidP="003A340C"/>
    <w:p w14:paraId="3E34E606" w14:textId="77777777" w:rsidR="00AF3659" w:rsidRPr="00F520DE" w:rsidRDefault="00AF3659" w:rsidP="006776C4">
      <w:pPr>
        <w:pStyle w:val="ListParagraph"/>
        <w:numPr>
          <w:ilvl w:val="0"/>
          <w:numId w:val="4"/>
        </w:numPr>
        <w:spacing w:after="0" w:line="360" w:lineRule="auto"/>
        <w:ind w:left="113" w:firstLine="0"/>
      </w:pPr>
      <w:r w:rsidRPr="00F520DE">
        <w:t xml:space="preserve">Armstrong, M. and Taylor, S. (2023) </w:t>
      </w:r>
      <w:r w:rsidRPr="00F520DE">
        <w:rPr>
          <w:i/>
          <w:iCs/>
        </w:rPr>
        <w:t>Armstrong’s handbook of human resource management practice.</w:t>
      </w:r>
      <w:r w:rsidRPr="00F520DE">
        <w:t xml:space="preserve"> 16th ed. London: Kogan Page.</w:t>
      </w:r>
    </w:p>
    <w:p w14:paraId="0E694063" w14:textId="77777777" w:rsidR="00AF3659" w:rsidRPr="00F520DE" w:rsidRDefault="00AF3659" w:rsidP="006776C4">
      <w:pPr>
        <w:pStyle w:val="ListParagraph"/>
        <w:numPr>
          <w:ilvl w:val="0"/>
          <w:numId w:val="4"/>
        </w:numPr>
        <w:spacing w:after="0" w:line="360" w:lineRule="auto"/>
        <w:ind w:left="113" w:firstLine="0"/>
      </w:pPr>
      <w:r w:rsidRPr="00F520DE">
        <w:br/>
        <w:t xml:space="preserve">Baker, T. (2014) </w:t>
      </w:r>
      <w:r w:rsidRPr="00F520DE">
        <w:rPr>
          <w:i/>
          <w:iCs/>
        </w:rPr>
        <w:t>Attracting and retaining talent: becoming an employer of choice.</w:t>
      </w:r>
      <w:r w:rsidRPr="00F520DE">
        <w:t xml:space="preserve"> Basingstoke: Palgrave Macmillan.</w:t>
      </w:r>
    </w:p>
    <w:p w14:paraId="76D7BF06" w14:textId="77777777" w:rsidR="00AF3659" w:rsidRPr="00F520DE" w:rsidRDefault="00AF3659" w:rsidP="006776C4">
      <w:pPr>
        <w:pStyle w:val="ListParagraph"/>
        <w:numPr>
          <w:ilvl w:val="0"/>
          <w:numId w:val="4"/>
        </w:numPr>
        <w:spacing w:after="0" w:line="360" w:lineRule="auto"/>
        <w:ind w:left="113" w:firstLine="0"/>
      </w:pPr>
      <w:r w:rsidRPr="00F520DE">
        <w:t>CIPD (2020) Workforce planning factsheet. London: Chartered Institute of Personnel and Development.</w:t>
      </w:r>
    </w:p>
    <w:p w14:paraId="4DC837B3" w14:textId="622C9980" w:rsidR="00AF3659" w:rsidRPr="00F520DE" w:rsidRDefault="00AF3659" w:rsidP="006776C4">
      <w:pPr>
        <w:pStyle w:val="ListParagraph"/>
        <w:numPr>
          <w:ilvl w:val="0"/>
          <w:numId w:val="4"/>
        </w:numPr>
        <w:spacing w:after="0" w:line="360" w:lineRule="auto"/>
        <w:ind w:left="113" w:firstLine="0"/>
      </w:pPr>
      <w:r w:rsidRPr="00F520DE">
        <w:t>CIPD (2021) Employee turnover and retention: factsheet. London: Chartered Institute of Personnel and Development. Available at: https://www.cipd.org/uk/knowledge/factsheets/turnover-retention-factsheet/</w:t>
      </w:r>
    </w:p>
    <w:p w14:paraId="150DA4DF" w14:textId="77777777" w:rsidR="00AF3659" w:rsidRPr="00F520DE" w:rsidRDefault="00AF3659" w:rsidP="006776C4">
      <w:pPr>
        <w:pStyle w:val="ListParagraph"/>
        <w:numPr>
          <w:ilvl w:val="0"/>
          <w:numId w:val="4"/>
        </w:numPr>
        <w:spacing w:after="0" w:line="360" w:lineRule="auto"/>
        <w:ind w:left="113" w:firstLine="0"/>
      </w:pPr>
      <w:r w:rsidRPr="00F520DE">
        <w:t>CIPD (2021a) Zero-hours contracts: understanding the law. London: CIPD.</w:t>
      </w:r>
    </w:p>
    <w:p w14:paraId="477AC67E" w14:textId="77777777" w:rsidR="00AF3659" w:rsidRPr="00F520DE" w:rsidRDefault="00AF3659" w:rsidP="006776C4">
      <w:pPr>
        <w:pStyle w:val="ListParagraph"/>
        <w:numPr>
          <w:ilvl w:val="0"/>
          <w:numId w:val="4"/>
        </w:numPr>
        <w:spacing w:after="0" w:line="360" w:lineRule="auto"/>
        <w:ind w:left="113" w:firstLine="0"/>
      </w:pPr>
      <w:r w:rsidRPr="00F520DE">
        <w:t>CIPD (2022) Resourcing and talent planning report. London: Chartered Institute of Personnel and Development.</w:t>
      </w:r>
    </w:p>
    <w:p w14:paraId="4C1DB48D" w14:textId="6409B76A" w:rsidR="00AF3659" w:rsidRPr="00F520DE" w:rsidRDefault="00AF3659" w:rsidP="006776C4">
      <w:pPr>
        <w:pStyle w:val="ListParagraph"/>
        <w:numPr>
          <w:ilvl w:val="0"/>
          <w:numId w:val="4"/>
        </w:numPr>
        <w:spacing w:after="0" w:line="360" w:lineRule="auto"/>
        <w:ind w:left="113" w:firstLine="0"/>
      </w:pPr>
      <w:r w:rsidRPr="00F520DE">
        <w:t>CIPD (2022a) The many merits of workforce planning. Podcast. Available at: https://www.cipd.org/uk/knowledge/podcasts/workforce-planning/</w:t>
      </w:r>
    </w:p>
    <w:p w14:paraId="2AA46AD4" w14:textId="77777777" w:rsidR="00AF3659" w:rsidRPr="00F520DE" w:rsidRDefault="00AF3659" w:rsidP="006776C4">
      <w:pPr>
        <w:pStyle w:val="ListParagraph"/>
        <w:numPr>
          <w:ilvl w:val="0"/>
          <w:numId w:val="4"/>
        </w:numPr>
        <w:spacing w:after="0" w:line="360" w:lineRule="auto"/>
        <w:ind w:left="113" w:firstLine="0"/>
      </w:pPr>
      <w:r w:rsidRPr="00F520DE">
        <w:t>CIPD (2022b) Selection methods factsheet. London: Chartered Institute of Personnel and Development.</w:t>
      </w:r>
    </w:p>
    <w:p w14:paraId="00A3062F" w14:textId="63CE3745" w:rsidR="00AF3659" w:rsidRPr="00F520DE" w:rsidRDefault="00AF3659" w:rsidP="006776C4">
      <w:pPr>
        <w:pStyle w:val="ListParagraph"/>
        <w:numPr>
          <w:ilvl w:val="0"/>
          <w:numId w:val="4"/>
        </w:numPr>
        <w:spacing w:after="0" w:line="360" w:lineRule="auto"/>
        <w:ind w:left="113" w:firstLine="0"/>
      </w:pPr>
      <w:r w:rsidRPr="00F520DE">
        <w:t>CIPD (2022c) Recruitment: an introduction. Available at: https://www.cipd.org/uk/topics/recruitment/</w:t>
      </w:r>
    </w:p>
    <w:p w14:paraId="0930F146" w14:textId="77777777" w:rsidR="00AF3659" w:rsidRPr="00F520DE" w:rsidRDefault="00AF3659" w:rsidP="006776C4">
      <w:pPr>
        <w:pStyle w:val="ListParagraph"/>
        <w:numPr>
          <w:ilvl w:val="0"/>
          <w:numId w:val="4"/>
        </w:numPr>
        <w:spacing w:after="0" w:line="360" w:lineRule="auto"/>
        <w:ind w:left="113" w:firstLine="0"/>
      </w:pPr>
      <w:r w:rsidRPr="00F520DE">
        <w:t>CIPD (2022d) Job design factsheet. London: Chartered Institute of Personnel and Development.</w:t>
      </w:r>
    </w:p>
    <w:p w14:paraId="35A4C6C0" w14:textId="792B4321" w:rsidR="00AF3659" w:rsidRPr="00F520DE" w:rsidRDefault="00AF3659" w:rsidP="006776C4">
      <w:pPr>
        <w:pStyle w:val="ListParagraph"/>
        <w:numPr>
          <w:ilvl w:val="0"/>
          <w:numId w:val="4"/>
        </w:numPr>
        <w:spacing w:after="0" w:line="360" w:lineRule="auto"/>
        <w:ind w:left="113" w:firstLine="0"/>
      </w:pPr>
      <w:r w:rsidRPr="00F520DE">
        <w:t>CIPD (2023) CIPD launches practical guidance on workforce planning. Available at: https://www.cipd.org/uk/about/news/guidance-workforce-planning/</w:t>
      </w:r>
    </w:p>
    <w:p w14:paraId="0D697B33" w14:textId="77777777" w:rsidR="00AF3659" w:rsidRPr="00F520DE" w:rsidRDefault="00AF3659" w:rsidP="006776C4">
      <w:pPr>
        <w:pStyle w:val="ListParagraph"/>
        <w:numPr>
          <w:ilvl w:val="0"/>
          <w:numId w:val="4"/>
        </w:numPr>
        <w:spacing w:after="0" w:line="360" w:lineRule="auto"/>
        <w:ind w:left="113" w:firstLine="0"/>
      </w:pPr>
      <w:r w:rsidRPr="00F520DE">
        <w:t>CIPD (2023a) Fixed-term contracts: guide for employers. London: CIPD.</w:t>
      </w:r>
    </w:p>
    <w:p w14:paraId="22A7FB3E" w14:textId="77777777" w:rsidR="00AF3659" w:rsidRPr="00F520DE" w:rsidRDefault="00AF3659" w:rsidP="006776C4">
      <w:pPr>
        <w:pStyle w:val="ListParagraph"/>
        <w:numPr>
          <w:ilvl w:val="0"/>
          <w:numId w:val="4"/>
        </w:numPr>
        <w:spacing w:after="0" w:line="360" w:lineRule="auto"/>
        <w:ind w:left="113" w:firstLine="0"/>
      </w:pPr>
      <w:r w:rsidRPr="00F520DE">
        <w:t>CIPD (2023b) Agency workers: understanding the law. London: CIPD.</w:t>
      </w:r>
    </w:p>
    <w:p w14:paraId="215E3757" w14:textId="77777777" w:rsidR="00AF3659" w:rsidRPr="00F520DE" w:rsidRDefault="00AF3659" w:rsidP="006776C4">
      <w:pPr>
        <w:pStyle w:val="ListParagraph"/>
        <w:numPr>
          <w:ilvl w:val="0"/>
          <w:numId w:val="4"/>
        </w:numPr>
        <w:spacing w:after="0" w:line="360" w:lineRule="auto"/>
        <w:ind w:left="113" w:firstLine="0"/>
      </w:pPr>
      <w:r w:rsidRPr="00F520DE">
        <w:t>CIPD (2023c) Inclusive recruitment: employer guide. London: CIPD.</w:t>
      </w:r>
    </w:p>
    <w:p w14:paraId="367DD8D3" w14:textId="77777777" w:rsidR="00AF3659" w:rsidRPr="00F520DE" w:rsidRDefault="00AF3659" w:rsidP="006776C4">
      <w:pPr>
        <w:pStyle w:val="ListParagraph"/>
        <w:numPr>
          <w:ilvl w:val="0"/>
          <w:numId w:val="4"/>
        </w:numPr>
        <w:spacing w:after="0" w:line="360" w:lineRule="auto"/>
        <w:ind w:left="113" w:firstLine="0"/>
      </w:pPr>
      <w:r w:rsidRPr="00F520DE">
        <w:t>CIPD (2023d) Induction factsheet. London: Chartered Institute of Personnel and Development.</w:t>
      </w:r>
    </w:p>
    <w:p w14:paraId="14F3F6CA" w14:textId="77777777" w:rsidR="00AF3659" w:rsidRPr="00F520DE" w:rsidRDefault="00AF3659" w:rsidP="006776C4">
      <w:pPr>
        <w:pStyle w:val="ListParagraph"/>
        <w:numPr>
          <w:ilvl w:val="0"/>
          <w:numId w:val="4"/>
        </w:numPr>
        <w:spacing w:after="0" w:line="360" w:lineRule="auto"/>
        <w:ind w:left="113" w:firstLine="0"/>
      </w:pPr>
      <w:r w:rsidRPr="00F520DE">
        <w:t>CIPD (2023e) Employee experience guidance. London: Chartered Institute of Personnel and Development.</w:t>
      </w:r>
    </w:p>
    <w:p w14:paraId="6E4F5894" w14:textId="2ECC839E" w:rsidR="00AF3659" w:rsidRPr="00F520DE" w:rsidRDefault="00AF3659" w:rsidP="006776C4">
      <w:pPr>
        <w:pStyle w:val="ListParagraph"/>
        <w:numPr>
          <w:ilvl w:val="0"/>
          <w:numId w:val="4"/>
        </w:numPr>
        <w:spacing w:after="0" w:line="360" w:lineRule="auto"/>
        <w:ind w:left="113" w:firstLine="0"/>
      </w:pPr>
      <w:r w:rsidRPr="00F520DE">
        <w:lastRenderedPageBreak/>
        <w:t>CIPD (2023</w:t>
      </w:r>
      <w:r w:rsidR="00023968">
        <w:t>h</w:t>
      </w:r>
      <w:r w:rsidRPr="00F520DE">
        <w:t>) People Profession 2023 Report. London: Chartered Institute of Personnel and Development.</w:t>
      </w:r>
    </w:p>
    <w:p w14:paraId="7506249E" w14:textId="77777777" w:rsidR="00AF3659" w:rsidRPr="00F520DE" w:rsidRDefault="00AF3659" w:rsidP="006776C4">
      <w:pPr>
        <w:pStyle w:val="ListParagraph"/>
        <w:numPr>
          <w:ilvl w:val="0"/>
          <w:numId w:val="4"/>
        </w:numPr>
        <w:spacing w:after="0" w:line="360" w:lineRule="auto"/>
        <w:ind w:left="113" w:firstLine="0"/>
      </w:pPr>
      <w:r w:rsidRPr="00F520DE">
        <w:t>CIPD (2023f) Using technology to improve hiring and onboarding. London: CIPD.</w:t>
      </w:r>
    </w:p>
    <w:p w14:paraId="07B7AF2C" w14:textId="77777777" w:rsidR="00AF3659" w:rsidRPr="00F520DE" w:rsidRDefault="00AF3659" w:rsidP="006776C4">
      <w:pPr>
        <w:pStyle w:val="ListParagraph"/>
        <w:numPr>
          <w:ilvl w:val="0"/>
          <w:numId w:val="4"/>
        </w:numPr>
        <w:spacing w:after="0" w:line="360" w:lineRule="auto"/>
        <w:ind w:left="113" w:firstLine="0"/>
      </w:pPr>
      <w:r w:rsidRPr="00F520DE">
        <w:t>CIPD (2023g) Strategic reward and total reward factsheet. London: CIPD.</w:t>
      </w:r>
    </w:p>
    <w:p w14:paraId="2CC7E282" w14:textId="0BBB4CDE" w:rsidR="00AF3659" w:rsidRPr="00F520DE" w:rsidRDefault="00AF3659" w:rsidP="006776C4">
      <w:pPr>
        <w:pStyle w:val="ListParagraph"/>
        <w:numPr>
          <w:ilvl w:val="0"/>
          <w:numId w:val="4"/>
        </w:numPr>
        <w:spacing w:after="0" w:line="360" w:lineRule="auto"/>
        <w:ind w:left="113" w:firstLine="0"/>
      </w:pPr>
      <w:r w:rsidRPr="00F520DE">
        <w:t>CIPD (2024a) Labour Market Outlook: Spring 2024. London: Chartered Institute of Personnel and Development. Available at: https://www.cipd.org/uk/knowledge/reports/labour-market-outlook/</w:t>
      </w:r>
    </w:p>
    <w:p w14:paraId="0B495F8F" w14:textId="2B808823" w:rsidR="00AF3659" w:rsidRPr="00F520DE" w:rsidRDefault="00AF3659" w:rsidP="006776C4">
      <w:pPr>
        <w:pStyle w:val="ListParagraph"/>
        <w:numPr>
          <w:ilvl w:val="0"/>
          <w:numId w:val="4"/>
        </w:numPr>
        <w:spacing w:after="0" w:line="360" w:lineRule="auto"/>
        <w:ind w:left="113" w:firstLine="0"/>
      </w:pPr>
      <w:r w:rsidRPr="00F520DE">
        <w:t>CIPD (2024b) Press release: New focus on upskilling needed as staff turnover and vacancies set to decline. London: CIPD. Available at: https://www.cipd.org/uk/about/press-releases/new-focus-on-upskilling-needed-as-staff-turnover-and-vacancies-set-to-decline/</w:t>
      </w:r>
    </w:p>
    <w:p w14:paraId="18E3AB9F" w14:textId="7CF375FC" w:rsidR="00AF3659" w:rsidRPr="00F520DE" w:rsidRDefault="00AF3659" w:rsidP="006776C4">
      <w:pPr>
        <w:pStyle w:val="ListParagraph"/>
        <w:numPr>
          <w:ilvl w:val="0"/>
          <w:numId w:val="4"/>
        </w:numPr>
        <w:spacing w:after="0" w:line="360" w:lineRule="auto"/>
        <w:ind w:left="113" w:firstLine="0"/>
      </w:pPr>
      <w:r w:rsidRPr="00F520DE">
        <w:t>CIPD (2025) Understanding the economy and labour market: factsheet. London: Chartered Institute of Personnel and Development. Available at: https://www.cipd.org/uk/knowledge/factsheets/economy-labour-market-factsheet/?utm_source=chatgpt.com</w:t>
      </w:r>
    </w:p>
    <w:p w14:paraId="713BAEDA" w14:textId="77777777" w:rsidR="00AF3659" w:rsidRPr="00F520DE" w:rsidRDefault="00AF3659" w:rsidP="006776C4">
      <w:pPr>
        <w:pStyle w:val="ListParagraph"/>
        <w:numPr>
          <w:ilvl w:val="0"/>
          <w:numId w:val="4"/>
        </w:numPr>
        <w:spacing w:after="0" w:line="360" w:lineRule="auto"/>
        <w:ind w:left="113" w:firstLine="0"/>
      </w:pPr>
      <w:r w:rsidRPr="00F520DE">
        <w:t xml:space="preserve">Cook, M. (2016) </w:t>
      </w:r>
      <w:r w:rsidRPr="00F520DE">
        <w:rPr>
          <w:i/>
          <w:iCs/>
        </w:rPr>
        <w:t>Personnel selection: adding value through people – a changing picture.</w:t>
      </w:r>
      <w:r w:rsidRPr="00F520DE">
        <w:t xml:space="preserve"> 6th ed. Chichester: Wiley.</w:t>
      </w:r>
    </w:p>
    <w:p w14:paraId="19AFD4F6" w14:textId="77777777" w:rsidR="00AF3659" w:rsidRPr="00F520DE" w:rsidRDefault="00AF3659" w:rsidP="006776C4">
      <w:pPr>
        <w:pStyle w:val="ListParagraph"/>
        <w:numPr>
          <w:ilvl w:val="0"/>
          <w:numId w:val="4"/>
        </w:numPr>
        <w:spacing w:after="0" w:line="360" w:lineRule="auto"/>
        <w:ind w:left="113" w:firstLine="0"/>
      </w:pPr>
      <w:r w:rsidRPr="00F520DE">
        <w:t>Daniels, K. (2022) Introduction to employment law. London: CIPD.</w:t>
      </w:r>
    </w:p>
    <w:p w14:paraId="0989AD46" w14:textId="04CA56D6" w:rsidR="00AF3659" w:rsidRPr="00F520DE" w:rsidRDefault="00AF3659" w:rsidP="006776C4">
      <w:pPr>
        <w:pStyle w:val="ListParagraph"/>
        <w:numPr>
          <w:ilvl w:val="0"/>
          <w:numId w:val="4"/>
        </w:numPr>
        <w:spacing w:after="0" w:line="360" w:lineRule="auto"/>
        <w:ind w:left="113" w:firstLine="0"/>
      </w:pPr>
      <w:r w:rsidRPr="00F520DE">
        <w:t xml:space="preserve">Dinnen, M. and Alder, M. (2017) </w:t>
      </w:r>
      <w:r w:rsidRPr="00F520DE">
        <w:rPr>
          <w:i/>
          <w:iCs/>
        </w:rPr>
        <w:t>Exceptional talent: how to attract, acquire and retain the very best employees.</w:t>
      </w:r>
      <w:r w:rsidRPr="00F520DE">
        <w:t xml:space="preserve"> London: Kogan Page.</w:t>
      </w:r>
    </w:p>
    <w:p w14:paraId="01C909FC" w14:textId="3FC9E217" w:rsidR="00AF3659" w:rsidRPr="00F520DE" w:rsidRDefault="00AF3659" w:rsidP="006776C4">
      <w:pPr>
        <w:pStyle w:val="ListParagraph"/>
        <w:numPr>
          <w:ilvl w:val="0"/>
          <w:numId w:val="4"/>
        </w:numPr>
        <w:spacing w:after="0" w:line="360" w:lineRule="auto"/>
        <w:ind w:left="113" w:firstLine="0"/>
      </w:pPr>
      <w:r w:rsidRPr="00F520DE">
        <w:t xml:space="preserve">Gibson, A. (2021) </w:t>
      </w:r>
      <w:r w:rsidRPr="00F520DE">
        <w:rPr>
          <w:i/>
          <w:iCs/>
        </w:rPr>
        <w:t>Agile workforce planning: how to align people with organizational strategy for improved performance.</w:t>
      </w:r>
      <w:r w:rsidRPr="00F520DE">
        <w:t xml:space="preserve"> London: Kogan Page.</w:t>
      </w:r>
    </w:p>
    <w:p w14:paraId="1890BAD4" w14:textId="23024B7F" w:rsidR="00AF3659" w:rsidRPr="00F520DE" w:rsidRDefault="00AF3659" w:rsidP="006776C4">
      <w:pPr>
        <w:pStyle w:val="ListParagraph"/>
        <w:numPr>
          <w:ilvl w:val="0"/>
          <w:numId w:val="4"/>
        </w:numPr>
        <w:spacing w:after="0" w:line="360" w:lineRule="auto"/>
        <w:ind w:left="113" w:firstLine="0"/>
      </w:pPr>
      <w:r w:rsidRPr="00F520DE">
        <w:t>Guion, R. (2019) Assessment, measurement, and prediction for personnel decisions. 2nd ed. Hove: Routledge.</w:t>
      </w:r>
    </w:p>
    <w:p w14:paraId="035C05ED" w14:textId="77777777" w:rsidR="00AF3659" w:rsidRPr="00F520DE" w:rsidRDefault="00AF3659" w:rsidP="006776C4">
      <w:pPr>
        <w:pStyle w:val="ListParagraph"/>
        <w:numPr>
          <w:ilvl w:val="0"/>
          <w:numId w:val="4"/>
        </w:numPr>
        <w:spacing w:after="0" w:line="360" w:lineRule="auto"/>
        <w:ind w:left="113" w:firstLine="0"/>
      </w:pPr>
      <w:r w:rsidRPr="00F520DE">
        <w:t>Headworth, A. (2015) Social media recruitment. London: Kogan Page.</w:t>
      </w:r>
    </w:p>
    <w:p w14:paraId="7C5C1455" w14:textId="77777777" w:rsidR="00AF3659" w:rsidRPr="00F520DE" w:rsidRDefault="00AF3659" w:rsidP="006776C4">
      <w:pPr>
        <w:pStyle w:val="ListParagraph"/>
        <w:numPr>
          <w:ilvl w:val="0"/>
          <w:numId w:val="4"/>
        </w:numPr>
        <w:spacing w:after="0" w:line="360" w:lineRule="auto"/>
        <w:ind w:left="113" w:firstLine="0"/>
      </w:pPr>
      <w:r w:rsidRPr="00F520DE">
        <w:t xml:space="preserve">Marchington, M., Wilkinson, A., Donnelly, R. and </w:t>
      </w:r>
      <w:proofErr w:type="spellStart"/>
      <w:r w:rsidRPr="00F520DE">
        <w:t>Kynighou</w:t>
      </w:r>
      <w:proofErr w:type="spellEnd"/>
      <w:r w:rsidRPr="00F520DE">
        <w:t>, A. (2020) Human resource management at work. 7th ed. London: CIPD Kogan Page.</w:t>
      </w:r>
    </w:p>
    <w:p w14:paraId="73850CC4" w14:textId="77777777" w:rsidR="00AF3659" w:rsidRPr="00F520DE" w:rsidRDefault="00AF3659" w:rsidP="006776C4">
      <w:pPr>
        <w:pStyle w:val="ListParagraph"/>
        <w:numPr>
          <w:ilvl w:val="0"/>
          <w:numId w:val="4"/>
        </w:numPr>
        <w:spacing w:after="0" w:line="360" w:lineRule="auto"/>
        <w:ind w:left="113" w:firstLine="0"/>
      </w:pPr>
      <w:r w:rsidRPr="00F520DE">
        <w:t xml:space="preserve">Sparkman, R. (2018) </w:t>
      </w:r>
      <w:r w:rsidRPr="00F520DE">
        <w:rPr>
          <w:i/>
          <w:iCs/>
        </w:rPr>
        <w:t>Strategic workforce planning: developing optimized talent strategies for future growth.</w:t>
      </w:r>
      <w:r w:rsidRPr="00F520DE">
        <w:t xml:space="preserve"> London: Kogan Page.</w:t>
      </w:r>
    </w:p>
    <w:p w14:paraId="5247C033" w14:textId="77777777" w:rsidR="00AF3659" w:rsidRPr="00F520DE" w:rsidRDefault="00AF3659" w:rsidP="006776C4">
      <w:pPr>
        <w:pStyle w:val="ListParagraph"/>
        <w:numPr>
          <w:ilvl w:val="0"/>
          <w:numId w:val="4"/>
        </w:numPr>
        <w:spacing w:after="0" w:line="360" w:lineRule="auto"/>
        <w:ind w:left="113" w:firstLine="0"/>
      </w:pPr>
      <w:r w:rsidRPr="00F520DE">
        <w:t xml:space="preserve">Taylor, S. (2021) </w:t>
      </w:r>
      <w:r w:rsidRPr="00F520DE">
        <w:rPr>
          <w:i/>
          <w:iCs/>
        </w:rPr>
        <w:t>Resourcing and talent management.</w:t>
      </w:r>
      <w:r w:rsidRPr="00F520DE">
        <w:t xml:space="preserve"> 8th ed. London: CIPD Kogan Page.</w:t>
      </w:r>
    </w:p>
    <w:p w14:paraId="25A54E41" w14:textId="73B86A13" w:rsidR="00AF3659" w:rsidRPr="00F520DE" w:rsidRDefault="00AF3659" w:rsidP="006776C4">
      <w:pPr>
        <w:pStyle w:val="ListParagraph"/>
        <w:numPr>
          <w:ilvl w:val="0"/>
          <w:numId w:val="4"/>
        </w:numPr>
        <w:spacing w:after="0" w:line="360" w:lineRule="auto"/>
        <w:ind w:left="113" w:firstLine="0"/>
      </w:pPr>
      <w:r w:rsidRPr="00F520DE">
        <w:t xml:space="preserve">Taylor, S. and Woodhams, C. (2022) </w:t>
      </w:r>
      <w:r w:rsidRPr="00F520DE">
        <w:rPr>
          <w:i/>
          <w:iCs/>
        </w:rPr>
        <w:t>Human resource management: people and organisations.</w:t>
      </w:r>
      <w:r w:rsidRPr="00F520DE">
        <w:t xml:space="preserve"> 3rd ed. London: CIPD Kogan Page.</w:t>
      </w:r>
    </w:p>
    <w:p w14:paraId="51B7D267" w14:textId="77777777" w:rsidR="00AF3659" w:rsidRPr="00F520DE" w:rsidRDefault="00AF3659" w:rsidP="006776C4">
      <w:pPr>
        <w:pStyle w:val="ListParagraph"/>
        <w:numPr>
          <w:ilvl w:val="0"/>
          <w:numId w:val="4"/>
        </w:numPr>
        <w:spacing w:after="0" w:line="360" w:lineRule="auto"/>
        <w:ind w:left="113" w:firstLine="0"/>
      </w:pPr>
      <w:r w:rsidRPr="00F520DE">
        <w:t xml:space="preserve">Wilton, N. (2022) </w:t>
      </w:r>
      <w:r w:rsidRPr="00F520DE">
        <w:rPr>
          <w:i/>
          <w:iCs/>
        </w:rPr>
        <w:t>An introduction to human resource management.</w:t>
      </w:r>
      <w:r w:rsidRPr="00F520DE">
        <w:t xml:space="preserve"> 4th ed. London: Sage Publications.</w:t>
      </w:r>
    </w:p>
    <w:sectPr w:rsidR="00AF3659" w:rsidRPr="00F520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27C93"/>
    <w:multiLevelType w:val="hybridMultilevel"/>
    <w:tmpl w:val="A82C1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B62324"/>
    <w:multiLevelType w:val="hybridMultilevel"/>
    <w:tmpl w:val="B9CC7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502529"/>
    <w:multiLevelType w:val="hybridMultilevel"/>
    <w:tmpl w:val="25A8E5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2C5422B"/>
    <w:multiLevelType w:val="hybridMultilevel"/>
    <w:tmpl w:val="46127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5856645">
    <w:abstractNumId w:val="1"/>
  </w:num>
  <w:num w:numId="2" w16cid:durableId="1553421060">
    <w:abstractNumId w:val="0"/>
  </w:num>
  <w:num w:numId="3" w16cid:durableId="1721394859">
    <w:abstractNumId w:val="3"/>
  </w:num>
  <w:num w:numId="4" w16cid:durableId="19318178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FA0"/>
    <w:rsid w:val="00001071"/>
    <w:rsid w:val="0000218C"/>
    <w:rsid w:val="00010D89"/>
    <w:rsid w:val="00020463"/>
    <w:rsid w:val="00023968"/>
    <w:rsid w:val="00023BC0"/>
    <w:rsid w:val="00027565"/>
    <w:rsid w:val="000305C7"/>
    <w:rsid w:val="00036AA3"/>
    <w:rsid w:val="00040631"/>
    <w:rsid w:val="000427E2"/>
    <w:rsid w:val="00043A52"/>
    <w:rsid w:val="00054BFA"/>
    <w:rsid w:val="0005616E"/>
    <w:rsid w:val="00081418"/>
    <w:rsid w:val="0008735C"/>
    <w:rsid w:val="00087791"/>
    <w:rsid w:val="0009189F"/>
    <w:rsid w:val="000928E3"/>
    <w:rsid w:val="0009396D"/>
    <w:rsid w:val="000A19E8"/>
    <w:rsid w:val="000A32B1"/>
    <w:rsid w:val="000B0355"/>
    <w:rsid w:val="000C595C"/>
    <w:rsid w:val="000D0120"/>
    <w:rsid w:val="000D0F1F"/>
    <w:rsid w:val="000E4DEB"/>
    <w:rsid w:val="000F334A"/>
    <w:rsid w:val="0010402A"/>
    <w:rsid w:val="00115139"/>
    <w:rsid w:val="00133488"/>
    <w:rsid w:val="00154211"/>
    <w:rsid w:val="0016086E"/>
    <w:rsid w:val="00167E06"/>
    <w:rsid w:val="00176D2C"/>
    <w:rsid w:val="001823C1"/>
    <w:rsid w:val="001832BB"/>
    <w:rsid w:val="00184592"/>
    <w:rsid w:val="00190A36"/>
    <w:rsid w:val="001914CA"/>
    <w:rsid w:val="00192AC9"/>
    <w:rsid w:val="00194D22"/>
    <w:rsid w:val="001A5C80"/>
    <w:rsid w:val="001A68AE"/>
    <w:rsid w:val="001A6D1B"/>
    <w:rsid w:val="001A7BD8"/>
    <w:rsid w:val="001B504D"/>
    <w:rsid w:val="001B6F81"/>
    <w:rsid w:val="001C657D"/>
    <w:rsid w:val="001C7D19"/>
    <w:rsid w:val="001D47D8"/>
    <w:rsid w:val="001D7A9E"/>
    <w:rsid w:val="001E242B"/>
    <w:rsid w:val="001E247B"/>
    <w:rsid w:val="001F3217"/>
    <w:rsid w:val="001F549A"/>
    <w:rsid w:val="00201A22"/>
    <w:rsid w:val="00204639"/>
    <w:rsid w:val="00204CA3"/>
    <w:rsid w:val="002065FC"/>
    <w:rsid w:val="00212462"/>
    <w:rsid w:val="00227569"/>
    <w:rsid w:val="00227D3D"/>
    <w:rsid w:val="00233431"/>
    <w:rsid w:val="00261543"/>
    <w:rsid w:val="00264060"/>
    <w:rsid w:val="00273E20"/>
    <w:rsid w:val="00277158"/>
    <w:rsid w:val="00283E8E"/>
    <w:rsid w:val="00291FFB"/>
    <w:rsid w:val="0029290A"/>
    <w:rsid w:val="002971A3"/>
    <w:rsid w:val="002A0178"/>
    <w:rsid w:val="002A0C33"/>
    <w:rsid w:val="002A5B1B"/>
    <w:rsid w:val="002B12A7"/>
    <w:rsid w:val="002F76F7"/>
    <w:rsid w:val="00310CDD"/>
    <w:rsid w:val="003231DA"/>
    <w:rsid w:val="00324FA0"/>
    <w:rsid w:val="00334486"/>
    <w:rsid w:val="003446A1"/>
    <w:rsid w:val="00347635"/>
    <w:rsid w:val="00350F0A"/>
    <w:rsid w:val="0035291D"/>
    <w:rsid w:val="003564E4"/>
    <w:rsid w:val="00364B34"/>
    <w:rsid w:val="003708CB"/>
    <w:rsid w:val="003905C4"/>
    <w:rsid w:val="003A059A"/>
    <w:rsid w:val="003A2EEA"/>
    <w:rsid w:val="003A340C"/>
    <w:rsid w:val="003A39A4"/>
    <w:rsid w:val="003A49C3"/>
    <w:rsid w:val="003A5ACA"/>
    <w:rsid w:val="003B6298"/>
    <w:rsid w:val="003C0AEA"/>
    <w:rsid w:val="003D64AC"/>
    <w:rsid w:val="003E1E10"/>
    <w:rsid w:val="003E3DFB"/>
    <w:rsid w:val="003E630E"/>
    <w:rsid w:val="003F20D2"/>
    <w:rsid w:val="003F3642"/>
    <w:rsid w:val="003F57AC"/>
    <w:rsid w:val="004076AE"/>
    <w:rsid w:val="004107A3"/>
    <w:rsid w:val="00410E7D"/>
    <w:rsid w:val="00411C9F"/>
    <w:rsid w:val="00423751"/>
    <w:rsid w:val="004327C3"/>
    <w:rsid w:val="00434883"/>
    <w:rsid w:val="00440B0C"/>
    <w:rsid w:val="00441BF2"/>
    <w:rsid w:val="004435D0"/>
    <w:rsid w:val="00450A72"/>
    <w:rsid w:val="00453E49"/>
    <w:rsid w:val="004628EE"/>
    <w:rsid w:val="00483354"/>
    <w:rsid w:val="004854D7"/>
    <w:rsid w:val="00485DA2"/>
    <w:rsid w:val="004A14B7"/>
    <w:rsid w:val="004B6527"/>
    <w:rsid w:val="004B72AF"/>
    <w:rsid w:val="004C1F50"/>
    <w:rsid w:val="004C6531"/>
    <w:rsid w:val="004E34B1"/>
    <w:rsid w:val="00535234"/>
    <w:rsid w:val="00552EE2"/>
    <w:rsid w:val="005552F8"/>
    <w:rsid w:val="00562229"/>
    <w:rsid w:val="005658FB"/>
    <w:rsid w:val="00565951"/>
    <w:rsid w:val="00566019"/>
    <w:rsid w:val="005877DC"/>
    <w:rsid w:val="005932E9"/>
    <w:rsid w:val="005A56AE"/>
    <w:rsid w:val="005A6ACE"/>
    <w:rsid w:val="005B29DF"/>
    <w:rsid w:val="005B362F"/>
    <w:rsid w:val="005B4911"/>
    <w:rsid w:val="005C1DC1"/>
    <w:rsid w:val="005C5FE7"/>
    <w:rsid w:val="005E46DA"/>
    <w:rsid w:val="005E6FF8"/>
    <w:rsid w:val="005F7D04"/>
    <w:rsid w:val="00602755"/>
    <w:rsid w:val="00607DEF"/>
    <w:rsid w:val="006126E4"/>
    <w:rsid w:val="0061354B"/>
    <w:rsid w:val="0062090F"/>
    <w:rsid w:val="0062573C"/>
    <w:rsid w:val="00631417"/>
    <w:rsid w:val="006340F9"/>
    <w:rsid w:val="00655A6B"/>
    <w:rsid w:val="006614F0"/>
    <w:rsid w:val="00676317"/>
    <w:rsid w:val="006776C4"/>
    <w:rsid w:val="0068052F"/>
    <w:rsid w:val="00684DA5"/>
    <w:rsid w:val="00696438"/>
    <w:rsid w:val="00697D2E"/>
    <w:rsid w:val="006A4CDD"/>
    <w:rsid w:val="006A4DED"/>
    <w:rsid w:val="006B15AE"/>
    <w:rsid w:val="006B18A5"/>
    <w:rsid w:val="006B7CE5"/>
    <w:rsid w:val="006C229F"/>
    <w:rsid w:val="006C4385"/>
    <w:rsid w:val="006C5307"/>
    <w:rsid w:val="006D33C7"/>
    <w:rsid w:val="006D7BD0"/>
    <w:rsid w:val="006E7E50"/>
    <w:rsid w:val="006F08CC"/>
    <w:rsid w:val="006F5BA9"/>
    <w:rsid w:val="006F6597"/>
    <w:rsid w:val="00707562"/>
    <w:rsid w:val="00716991"/>
    <w:rsid w:val="0072303B"/>
    <w:rsid w:val="007247E9"/>
    <w:rsid w:val="00724992"/>
    <w:rsid w:val="007250C7"/>
    <w:rsid w:val="007526D8"/>
    <w:rsid w:val="00763E72"/>
    <w:rsid w:val="00774AA6"/>
    <w:rsid w:val="00774C84"/>
    <w:rsid w:val="007C1C3A"/>
    <w:rsid w:val="007C4040"/>
    <w:rsid w:val="007D3A00"/>
    <w:rsid w:val="007F13FE"/>
    <w:rsid w:val="007F2F41"/>
    <w:rsid w:val="0080265F"/>
    <w:rsid w:val="00810BFD"/>
    <w:rsid w:val="008222C8"/>
    <w:rsid w:val="00831F64"/>
    <w:rsid w:val="00834091"/>
    <w:rsid w:val="00834B44"/>
    <w:rsid w:val="008350EF"/>
    <w:rsid w:val="008463EE"/>
    <w:rsid w:val="00860865"/>
    <w:rsid w:val="00870F65"/>
    <w:rsid w:val="008832EE"/>
    <w:rsid w:val="008A1DE5"/>
    <w:rsid w:val="008C0109"/>
    <w:rsid w:val="008D52E7"/>
    <w:rsid w:val="008E3EDF"/>
    <w:rsid w:val="008E4A1E"/>
    <w:rsid w:val="008E762F"/>
    <w:rsid w:val="008F231D"/>
    <w:rsid w:val="008F3323"/>
    <w:rsid w:val="0090673F"/>
    <w:rsid w:val="009466D2"/>
    <w:rsid w:val="009511B5"/>
    <w:rsid w:val="00995875"/>
    <w:rsid w:val="009A50E4"/>
    <w:rsid w:val="009B6F59"/>
    <w:rsid w:val="009C5607"/>
    <w:rsid w:val="009D136A"/>
    <w:rsid w:val="009D6C3D"/>
    <w:rsid w:val="009E5E9E"/>
    <w:rsid w:val="009F46A6"/>
    <w:rsid w:val="00A177C1"/>
    <w:rsid w:val="00A211AC"/>
    <w:rsid w:val="00A2778F"/>
    <w:rsid w:val="00A27911"/>
    <w:rsid w:val="00A329A7"/>
    <w:rsid w:val="00A407F1"/>
    <w:rsid w:val="00A41D87"/>
    <w:rsid w:val="00A472AC"/>
    <w:rsid w:val="00A52EF2"/>
    <w:rsid w:val="00A61D36"/>
    <w:rsid w:val="00A67446"/>
    <w:rsid w:val="00A8360E"/>
    <w:rsid w:val="00A84EB6"/>
    <w:rsid w:val="00A862A2"/>
    <w:rsid w:val="00A973F3"/>
    <w:rsid w:val="00AA2A1C"/>
    <w:rsid w:val="00AA5940"/>
    <w:rsid w:val="00AA6BA3"/>
    <w:rsid w:val="00AB0122"/>
    <w:rsid w:val="00AB04EF"/>
    <w:rsid w:val="00AC696F"/>
    <w:rsid w:val="00AD59A1"/>
    <w:rsid w:val="00AE5990"/>
    <w:rsid w:val="00AF0F1D"/>
    <w:rsid w:val="00AF3659"/>
    <w:rsid w:val="00B01252"/>
    <w:rsid w:val="00B12020"/>
    <w:rsid w:val="00B44861"/>
    <w:rsid w:val="00B45EF8"/>
    <w:rsid w:val="00B55E61"/>
    <w:rsid w:val="00B659DF"/>
    <w:rsid w:val="00B664C3"/>
    <w:rsid w:val="00B70B5F"/>
    <w:rsid w:val="00B7308E"/>
    <w:rsid w:val="00B75C13"/>
    <w:rsid w:val="00B90764"/>
    <w:rsid w:val="00B953D9"/>
    <w:rsid w:val="00BA3ACD"/>
    <w:rsid w:val="00BA6760"/>
    <w:rsid w:val="00BA73D7"/>
    <w:rsid w:val="00BB00AA"/>
    <w:rsid w:val="00BC6CD3"/>
    <w:rsid w:val="00BD1277"/>
    <w:rsid w:val="00BD4370"/>
    <w:rsid w:val="00BD4636"/>
    <w:rsid w:val="00BE4E5B"/>
    <w:rsid w:val="00BE691E"/>
    <w:rsid w:val="00C013CB"/>
    <w:rsid w:val="00C10E9A"/>
    <w:rsid w:val="00C17E98"/>
    <w:rsid w:val="00C234B9"/>
    <w:rsid w:val="00C31A46"/>
    <w:rsid w:val="00C63BF1"/>
    <w:rsid w:val="00C648CD"/>
    <w:rsid w:val="00C82D7F"/>
    <w:rsid w:val="00CA6F1C"/>
    <w:rsid w:val="00CC286A"/>
    <w:rsid w:val="00CD0BE9"/>
    <w:rsid w:val="00CD43E5"/>
    <w:rsid w:val="00CD5B91"/>
    <w:rsid w:val="00CF098B"/>
    <w:rsid w:val="00D22984"/>
    <w:rsid w:val="00D23831"/>
    <w:rsid w:val="00D3328D"/>
    <w:rsid w:val="00D34D3D"/>
    <w:rsid w:val="00D50918"/>
    <w:rsid w:val="00D66ACC"/>
    <w:rsid w:val="00D96821"/>
    <w:rsid w:val="00DB57E6"/>
    <w:rsid w:val="00DC2DC3"/>
    <w:rsid w:val="00DC738E"/>
    <w:rsid w:val="00DD55DE"/>
    <w:rsid w:val="00DE3547"/>
    <w:rsid w:val="00DE3F32"/>
    <w:rsid w:val="00DE589B"/>
    <w:rsid w:val="00DE7FC8"/>
    <w:rsid w:val="00DF1BA2"/>
    <w:rsid w:val="00DF5682"/>
    <w:rsid w:val="00DF6557"/>
    <w:rsid w:val="00E0201E"/>
    <w:rsid w:val="00E023B6"/>
    <w:rsid w:val="00E03636"/>
    <w:rsid w:val="00E07B3F"/>
    <w:rsid w:val="00E17860"/>
    <w:rsid w:val="00E2030B"/>
    <w:rsid w:val="00E45095"/>
    <w:rsid w:val="00E47A55"/>
    <w:rsid w:val="00E507AB"/>
    <w:rsid w:val="00E52820"/>
    <w:rsid w:val="00E67695"/>
    <w:rsid w:val="00E715E6"/>
    <w:rsid w:val="00E85E60"/>
    <w:rsid w:val="00E9179F"/>
    <w:rsid w:val="00E94BDC"/>
    <w:rsid w:val="00EA3744"/>
    <w:rsid w:val="00EA39B8"/>
    <w:rsid w:val="00EB2C81"/>
    <w:rsid w:val="00EB650E"/>
    <w:rsid w:val="00EC46AE"/>
    <w:rsid w:val="00EC50CE"/>
    <w:rsid w:val="00ED0FF9"/>
    <w:rsid w:val="00ED2F62"/>
    <w:rsid w:val="00EE62B7"/>
    <w:rsid w:val="00EF2014"/>
    <w:rsid w:val="00EF4CD3"/>
    <w:rsid w:val="00EF764B"/>
    <w:rsid w:val="00F01458"/>
    <w:rsid w:val="00F07BC3"/>
    <w:rsid w:val="00F10844"/>
    <w:rsid w:val="00F14656"/>
    <w:rsid w:val="00F20292"/>
    <w:rsid w:val="00F40459"/>
    <w:rsid w:val="00F436C6"/>
    <w:rsid w:val="00F4513E"/>
    <w:rsid w:val="00F46551"/>
    <w:rsid w:val="00F520DE"/>
    <w:rsid w:val="00F54E40"/>
    <w:rsid w:val="00F567C1"/>
    <w:rsid w:val="00F6062F"/>
    <w:rsid w:val="00F67054"/>
    <w:rsid w:val="00F70CD3"/>
    <w:rsid w:val="00F7476C"/>
    <w:rsid w:val="00F7497F"/>
    <w:rsid w:val="00F823F6"/>
    <w:rsid w:val="00F9551E"/>
    <w:rsid w:val="00F95846"/>
    <w:rsid w:val="00FA1993"/>
    <w:rsid w:val="00FA6E38"/>
    <w:rsid w:val="00FA75DC"/>
    <w:rsid w:val="00FB5305"/>
    <w:rsid w:val="00FB6C03"/>
    <w:rsid w:val="00FD2DED"/>
    <w:rsid w:val="00FD5B73"/>
    <w:rsid w:val="00FE08E9"/>
    <w:rsid w:val="00FF425B"/>
    <w:rsid w:val="00FF7C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57399"/>
  <w15:chartTrackingRefBased/>
  <w15:docId w15:val="{C3170573-A726-4D1E-B727-D0BB6F41D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4F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4F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F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F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F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F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F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F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F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F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4F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F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F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F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F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F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F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FA0"/>
    <w:rPr>
      <w:rFonts w:eastAsiaTheme="majorEastAsia" w:cstheme="majorBidi"/>
      <w:color w:val="272727" w:themeColor="text1" w:themeTint="D8"/>
    </w:rPr>
  </w:style>
  <w:style w:type="paragraph" w:styleId="Title">
    <w:name w:val="Title"/>
    <w:basedOn w:val="Normal"/>
    <w:next w:val="Normal"/>
    <w:link w:val="TitleChar"/>
    <w:uiPriority w:val="10"/>
    <w:qFormat/>
    <w:rsid w:val="00324F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F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F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F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FA0"/>
    <w:pPr>
      <w:spacing w:before="160"/>
      <w:jc w:val="center"/>
    </w:pPr>
    <w:rPr>
      <w:i/>
      <w:iCs/>
      <w:color w:val="404040" w:themeColor="text1" w:themeTint="BF"/>
    </w:rPr>
  </w:style>
  <w:style w:type="character" w:customStyle="1" w:styleId="QuoteChar">
    <w:name w:val="Quote Char"/>
    <w:basedOn w:val="DefaultParagraphFont"/>
    <w:link w:val="Quote"/>
    <w:uiPriority w:val="29"/>
    <w:rsid w:val="00324FA0"/>
    <w:rPr>
      <w:i/>
      <w:iCs/>
      <w:color w:val="404040" w:themeColor="text1" w:themeTint="BF"/>
    </w:rPr>
  </w:style>
  <w:style w:type="paragraph" w:styleId="ListParagraph">
    <w:name w:val="List Paragraph"/>
    <w:basedOn w:val="Normal"/>
    <w:uiPriority w:val="34"/>
    <w:qFormat/>
    <w:rsid w:val="00324FA0"/>
    <w:pPr>
      <w:ind w:left="720"/>
      <w:contextualSpacing/>
    </w:pPr>
  </w:style>
  <w:style w:type="character" w:styleId="IntenseEmphasis">
    <w:name w:val="Intense Emphasis"/>
    <w:basedOn w:val="DefaultParagraphFont"/>
    <w:uiPriority w:val="21"/>
    <w:qFormat/>
    <w:rsid w:val="00324FA0"/>
    <w:rPr>
      <w:i/>
      <w:iCs/>
      <w:color w:val="0F4761" w:themeColor="accent1" w:themeShade="BF"/>
    </w:rPr>
  </w:style>
  <w:style w:type="paragraph" w:styleId="IntenseQuote">
    <w:name w:val="Intense Quote"/>
    <w:basedOn w:val="Normal"/>
    <w:next w:val="Normal"/>
    <w:link w:val="IntenseQuoteChar"/>
    <w:uiPriority w:val="30"/>
    <w:qFormat/>
    <w:rsid w:val="00324F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FA0"/>
    <w:rPr>
      <w:i/>
      <w:iCs/>
      <w:color w:val="0F4761" w:themeColor="accent1" w:themeShade="BF"/>
    </w:rPr>
  </w:style>
  <w:style w:type="character" w:styleId="IntenseReference">
    <w:name w:val="Intense Reference"/>
    <w:basedOn w:val="DefaultParagraphFont"/>
    <w:uiPriority w:val="32"/>
    <w:qFormat/>
    <w:rsid w:val="00324FA0"/>
    <w:rPr>
      <w:b/>
      <w:bCs/>
      <w:smallCaps/>
      <w:color w:val="0F4761" w:themeColor="accent1" w:themeShade="BF"/>
      <w:spacing w:val="5"/>
    </w:rPr>
  </w:style>
  <w:style w:type="character" w:styleId="Hyperlink">
    <w:name w:val="Hyperlink"/>
    <w:basedOn w:val="DefaultParagraphFont"/>
    <w:uiPriority w:val="99"/>
    <w:unhideWhenUsed/>
    <w:rsid w:val="005877DC"/>
    <w:rPr>
      <w:color w:val="467886" w:themeColor="hyperlink"/>
      <w:u w:val="single"/>
    </w:rPr>
  </w:style>
  <w:style w:type="character" w:styleId="UnresolvedMention">
    <w:name w:val="Unresolved Mention"/>
    <w:basedOn w:val="DefaultParagraphFont"/>
    <w:uiPriority w:val="99"/>
    <w:semiHidden/>
    <w:unhideWhenUsed/>
    <w:rsid w:val="005877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702</TotalTime>
  <Pages>11</Pages>
  <Words>4252</Words>
  <Characters>27857</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 Hussein</dc:creator>
  <cp:keywords/>
  <dc:description/>
  <cp:lastModifiedBy>Mona Hussein</cp:lastModifiedBy>
  <cp:revision>340</cp:revision>
  <dcterms:created xsi:type="dcterms:W3CDTF">2025-11-04T16:21:00Z</dcterms:created>
  <dcterms:modified xsi:type="dcterms:W3CDTF">2025-11-28T11:28:00Z</dcterms:modified>
</cp:coreProperties>
</file>