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624CB" w14:textId="77777777"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Student name:</w:t>
      </w:r>
    </w:p>
    <w:p w14:paraId="270E8977" w14:textId="77777777" w:rsidR="00301919" w:rsidRPr="007B0424" w:rsidRDefault="00301919" w:rsidP="00301919">
      <w:pPr>
        <w:jc w:val="center"/>
        <w:rPr>
          <w:rFonts w:ascii="Arial" w:eastAsia="Arial" w:hAnsi="Arial" w:cs="Arial"/>
          <w:color w:val="000000" w:themeColor="text1"/>
          <w:sz w:val="40"/>
          <w:szCs w:val="40"/>
        </w:rPr>
      </w:pPr>
      <w:r w:rsidRPr="007B0424">
        <w:rPr>
          <w:rFonts w:ascii="Arial" w:eastAsia="Arial" w:hAnsi="Arial" w:cs="Arial"/>
          <w:color w:val="000000" w:themeColor="text1"/>
          <w:sz w:val="40"/>
          <w:szCs w:val="40"/>
        </w:rPr>
        <w:t xml:space="preserve">Agnieszka Janina </w:t>
      </w:r>
      <w:proofErr w:type="spellStart"/>
      <w:r w:rsidRPr="007B0424">
        <w:rPr>
          <w:rFonts w:ascii="Arial" w:eastAsia="Arial" w:hAnsi="Arial" w:cs="Arial"/>
          <w:color w:val="000000" w:themeColor="text1"/>
          <w:sz w:val="40"/>
          <w:szCs w:val="40"/>
        </w:rPr>
        <w:t>Wilkosz</w:t>
      </w:r>
      <w:proofErr w:type="spellEnd"/>
    </w:p>
    <w:p w14:paraId="73BC6EAC" w14:textId="77777777" w:rsidR="00301919" w:rsidRPr="007B0424" w:rsidRDefault="00301919" w:rsidP="00301919">
      <w:pPr>
        <w:jc w:val="center"/>
        <w:rPr>
          <w:rFonts w:ascii="Arial" w:eastAsia="Arial" w:hAnsi="Arial" w:cs="Arial"/>
          <w:color w:val="000000" w:themeColor="text1"/>
          <w:w w:val="98"/>
          <w:sz w:val="40"/>
          <w:szCs w:val="40"/>
        </w:rPr>
      </w:pPr>
      <w:r w:rsidRPr="007B0424">
        <w:rPr>
          <w:rFonts w:ascii="Arial" w:eastAsia="Arial" w:hAnsi="Arial" w:cs="Arial"/>
          <w:b/>
          <w:bCs/>
          <w:color w:val="000000" w:themeColor="text1"/>
          <w:w w:val="98"/>
          <w:sz w:val="40"/>
          <w:szCs w:val="40"/>
        </w:rPr>
        <w:t>Student ID number:</w:t>
      </w:r>
      <w:r w:rsidRPr="007B0424">
        <w:rPr>
          <w:rFonts w:ascii="Arial" w:eastAsia="Arial" w:hAnsi="Arial" w:cs="Arial"/>
          <w:color w:val="000000" w:themeColor="text1"/>
          <w:w w:val="98"/>
          <w:sz w:val="40"/>
          <w:szCs w:val="40"/>
        </w:rPr>
        <w:t xml:space="preserve"> 2115098</w:t>
      </w:r>
    </w:p>
    <w:p w14:paraId="1EEEB186" w14:textId="77777777" w:rsidR="00301919" w:rsidRPr="007B0424" w:rsidRDefault="00301919" w:rsidP="00301919">
      <w:pPr>
        <w:pStyle w:val="NormalWeb"/>
        <w:jc w:val="center"/>
        <w:rPr>
          <w:rFonts w:ascii="Arial" w:hAnsi="Arial" w:cs="Arial"/>
          <w:sz w:val="40"/>
          <w:szCs w:val="40"/>
        </w:rPr>
      </w:pPr>
      <w:r w:rsidRPr="007B0424">
        <w:rPr>
          <w:rFonts w:ascii="Arial" w:eastAsia="Arial" w:hAnsi="Arial" w:cs="Arial"/>
          <w:b/>
          <w:bCs/>
          <w:color w:val="000000" w:themeColor="text1"/>
          <w:sz w:val="40"/>
          <w:szCs w:val="40"/>
        </w:rPr>
        <w:t xml:space="preserve">Programme: </w:t>
      </w:r>
      <w:r w:rsidRPr="00317854">
        <w:rPr>
          <w:rFonts w:ascii="Arial" w:hAnsi="Arial" w:cs="Arial"/>
          <w:sz w:val="40"/>
          <w:szCs w:val="40"/>
        </w:rPr>
        <w:t>BA (Hons) Management and Leadership – Skills for the Workplace</w:t>
      </w:r>
    </w:p>
    <w:p w14:paraId="461D3107" w14:textId="77777777" w:rsidR="00301919" w:rsidRPr="007B0424" w:rsidRDefault="00301919" w:rsidP="00301919">
      <w:pPr>
        <w:pStyle w:val="NormalWeb"/>
        <w:jc w:val="center"/>
        <w:rPr>
          <w:rFonts w:ascii="Arial" w:hAnsi="Arial" w:cs="Arial"/>
          <w:sz w:val="40"/>
          <w:szCs w:val="40"/>
        </w:rPr>
      </w:pPr>
      <w:bookmarkStart w:id="0" w:name="_Toc110357953"/>
      <w:bookmarkStart w:id="1" w:name="_Toc110358107"/>
      <w:r w:rsidRPr="007B0424">
        <w:rPr>
          <w:rFonts w:ascii="Arial" w:eastAsia="Arial" w:hAnsi="Arial" w:cs="Arial"/>
          <w:b/>
          <w:bCs/>
          <w:sz w:val="40"/>
          <w:szCs w:val="40"/>
        </w:rPr>
        <w:t>Module:</w:t>
      </w:r>
      <w:r w:rsidRPr="007B0424">
        <w:rPr>
          <w:rFonts w:ascii="Arial" w:eastAsia="Arial" w:hAnsi="Arial" w:cs="Arial"/>
          <w:sz w:val="40"/>
          <w:szCs w:val="40"/>
        </w:rPr>
        <w:t xml:space="preserve"> </w:t>
      </w:r>
      <w:bookmarkEnd w:id="0"/>
      <w:bookmarkEnd w:id="1"/>
      <w:r w:rsidRPr="00A50905">
        <w:rPr>
          <w:rFonts w:ascii="Arial" w:eastAsia="Arial" w:hAnsi="Arial" w:cs="Arial"/>
          <w:sz w:val="40"/>
          <w:szCs w:val="40"/>
        </w:rPr>
        <w:t>Workplace Culture and Its Impact on Organisational Efficiency</w:t>
      </w:r>
    </w:p>
    <w:p w14:paraId="68EEC117" w14:textId="77777777" w:rsidR="00301919" w:rsidRPr="007B0424" w:rsidRDefault="00301919" w:rsidP="00301919">
      <w:pPr>
        <w:pStyle w:val="NormalWeb"/>
        <w:jc w:val="center"/>
        <w:rPr>
          <w:rFonts w:ascii="Arial" w:hAnsi="Arial" w:cs="Arial"/>
          <w:sz w:val="40"/>
          <w:szCs w:val="40"/>
        </w:rPr>
      </w:pPr>
      <w:r w:rsidRPr="007B0424">
        <w:rPr>
          <w:rFonts w:ascii="Arial" w:eastAsia="Arial" w:hAnsi="Arial" w:cs="Arial"/>
          <w:b/>
          <w:bCs/>
          <w:color w:val="000000" w:themeColor="text1"/>
          <w:sz w:val="40"/>
          <w:szCs w:val="40"/>
        </w:rPr>
        <w:t xml:space="preserve">Module code: </w:t>
      </w:r>
      <w:r w:rsidRPr="00317854">
        <w:rPr>
          <w:rFonts w:ascii="Arial" w:hAnsi="Arial" w:cs="Arial"/>
          <w:sz w:val="40"/>
          <w:szCs w:val="40"/>
        </w:rPr>
        <w:t>BMSW5105</w:t>
      </w:r>
    </w:p>
    <w:p w14:paraId="2A72909C" w14:textId="77777777"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Lecturer:</w:t>
      </w:r>
    </w:p>
    <w:p w14:paraId="082270D0" w14:textId="77777777" w:rsidR="00301919" w:rsidRDefault="00301919" w:rsidP="00301919">
      <w:pPr>
        <w:jc w:val="center"/>
        <w:rPr>
          <w:rFonts w:ascii="Arial" w:eastAsia="Arial" w:hAnsi="Arial" w:cs="Arial"/>
          <w:b/>
          <w:bCs/>
          <w:color w:val="000000" w:themeColor="text1"/>
          <w:sz w:val="40"/>
          <w:szCs w:val="40"/>
        </w:rPr>
      </w:pPr>
    </w:p>
    <w:p w14:paraId="2C4EA19F" w14:textId="77777777" w:rsidR="00301919" w:rsidRPr="007B0424" w:rsidRDefault="00301919" w:rsidP="00301919">
      <w:pPr>
        <w:jc w:val="center"/>
        <w:rPr>
          <w:rFonts w:ascii="Arial" w:eastAsia="Arial" w:hAnsi="Arial" w:cs="Arial"/>
          <w:b/>
          <w:bCs/>
          <w:color w:val="000000" w:themeColor="text1"/>
          <w:sz w:val="40"/>
          <w:szCs w:val="40"/>
        </w:rPr>
      </w:pPr>
      <w:r w:rsidRPr="007B0424">
        <w:rPr>
          <w:rFonts w:ascii="Arial" w:eastAsia="Arial" w:hAnsi="Arial" w:cs="Arial"/>
          <w:b/>
          <w:bCs/>
          <w:color w:val="000000" w:themeColor="text1"/>
          <w:sz w:val="40"/>
          <w:szCs w:val="40"/>
        </w:rPr>
        <w:t>Assignment Title:</w:t>
      </w:r>
    </w:p>
    <w:p w14:paraId="5F9B243B" w14:textId="2651D090" w:rsidR="00301919" w:rsidRDefault="00301919" w:rsidP="00301919">
      <w:pPr>
        <w:jc w:val="center"/>
        <w:rPr>
          <w:rFonts w:ascii="Arial" w:hAnsi="Arial" w:cs="Arial"/>
          <w:sz w:val="40"/>
          <w:szCs w:val="40"/>
        </w:rPr>
      </w:pPr>
      <w:r w:rsidRPr="00317854">
        <w:rPr>
          <w:rFonts w:ascii="Arial" w:hAnsi="Arial" w:cs="Arial"/>
          <w:sz w:val="40"/>
          <w:szCs w:val="40"/>
        </w:rPr>
        <w:t>Individual Written Repor</w:t>
      </w:r>
      <w:r>
        <w:rPr>
          <w:rFonts w:ascii="Arial" w:hAnsi="Arial" w:cs="Arial"/>
          <w:sz w:val="40"/>
          <w:szCs w:val="40"/>
        </w:rPr>
        <w:t>t</w:t>
      </w:r>
    </w:p>
    <w:p w14:paraId="2BBAECEB" w14:textId="3D1FCD96" w:rsidR="005006C3" w:rsidRDefault="005006C3" w:rsidP="00301919">
      <w:pPr>
        <w:jc w:val="center"/>
        <w:rPr>
          <w:rFonts w:ascii="Arial" w:hAnsi="Arial" w:cs="Arial"/>
          <w:sz w:val="40"/>
          <w:szCs w:val="40"/>
        </w:rPr>
      </w:pPr>
    </w:p>
    <w:p w14:paraId="081EC1A5" w14:textId="1EF79BBA" w:rsidR="005006C3" w:rsidRDefault="005006C3" w:rsidP="00301919">
      <w:pPr>
        <w:jc w:val="center"/>
        <w:rPr>
          <w:rFonts w:ascii="Arial" w:hAnsi="Arial" w:cs="Arial"/>
          <w:sz w:val="40"/>
          <w:szCs w:val="40"/>
        </w:rPr>
      </w:pPr>
    </w:p>
    <w:p w14:paraId="1C1DFEAC" w14:textId="45BFC6A1" w:rsidR="005006C3" w:rsidRDefault="005006C3" w:rsidP="00301919">
      <w:pPr>
        <w:jc w:val="center"/>
        <w:rPr>
          <w:rFonts w:ascii="Arial" w:hAnsi="Arial" w:cs="Arial"/>
          <w:sz w:val="40"/>
          <w:szCs w:val="40"/>
        </w:rPr>
      </w:pPr>
    </w:p>
    <w:p w14:paraId="6933E687" w14:textId="071FB34C" w:rsidR="005006C3" w:rsidRDefault="005006C3" w:rsidP="00301919">
      <w:pPr>
        <w:jc w:val="center"/>
        <w:rPr>
          <w:rFonts w:ascii="Arial" w:hAnsi="Arial" w:cs="Arial"/>
          <w:sz w:val="40"/>
          <w:szCs w:val="40"/>
        </w:rPr>
      </w:pPr>
    </w:p>
    <w:p w14:paraId="662E0D73" w14:textId="0FC6E061" w:rsidR="005006C3" w:rsidRDefault="005006C3" w:rsidP="00301919">
      <w:pPr>
        <w:jc w:val="center"/>
        <w:rPr>
          <w:rFonts w:ascii="Arial" w:hAnsi="Arial" w:cs="Arial"/>
          <w:sz w:val="40"/>
          <w:szCs w:val="40"/>
        </w:rPr>
      </w:pPr>
    </w:p>
    <w:p w14:paraId="5B9A966B" w14:textId="54897504" w:rsidR="005006C3" w:rsidRDefault="005006C3" w:rsidP="00301919">
      <w:pPr>
        <w:jc w:val="center"/>
        <w:rPr>
          <w:rFonts w:ascii="Arial" w:hAnsi="Arial" w:cs="Arial"/>
          <w:sz w:val="40"/>
          <w:szCs w:val="40"/>
        </w:rPr>
      </w:pPr>
    </w:p>
    <w:p w14:paraId="385AF4BE" w14:textId="146BF225" w:rsidR="005006C3" w:rsidRDefault="005006C3" w:rsidP="00301919">
      <w:pPr>
        <w:jc w:val="center"/>
        <w:rPr>
          <w:rFonts w:ascii="Arial" w:hAnsi="Arial" w:cs="Arial"/>
          <w:sz w:val="40"/>
          <w:szCs w:val="40"/>
        </w:rPr>
      </w:pPr>
    </w:p>
    <w:p w14:paraId="0C35361C" w14:textId="70697A47" w:rsidR="005006C3" w:rsidRDefault="005006C3" w:rsidP="00301919">
      <w:pPr>
        <w:jc w:val="center"/>
        <w:rPr>
          <w:rFonts w:ascii="Arial" w:hAnsi="Arial" w:cs="Arial"/>
          <w:sz w:val="40"/>
          <w:szCs w:val="40"/>
        </w:rPr>
      </w:pPr>
    </w:p>
    <w:p w14:paraId="1984F925" w14:textId="1D56C3F4" w:rsidR="005006C3" w:rsidRDefault="005006C3" w:rsidP="00301919">
      <w:pPr>
        <w:jc w:val="center"/>
        <w:rPr>
          <w:rFonts w:ascii="Arial" w:hAnsi="Arial" w:cs="Arial"/>
          <w:sz w:val="40"/>
          <w:szCs w:val="40"/>
        </w:rPr>
      </w:pPr>
    </w:p>
    <w:p w14:paraId="24A8345F" w14:textId="63EDD3FC" w:rsidR="005006C3" w:rsidRDefault="005006C3" w:rsidP="00301919">
      <w:pPr>
        <w:jc w:val="center"/>
        <w:rPr>
          <w:rFonts w:ascii="Arial" w:hAnsi="Arial" w:cs="Arial"/>
          <w:sz w:val="40"/>
          <w:szCs w:val="40"/>
        </w:rPr>
      </w:pPr>
    </w:p>
    <w:p w14:paraId="35EA6295" w14:textId="7BD4C784" w:rsidR="005006C3" w:rsidRDefault="005006C3" w:rsidP="00301919">
      <w:pPr>
        <w:jc w:val="center"/>
        <w:rPr>
          <w:rFonts w:ascii="Arial" w:hAnsi="Arial" w:cs="Arial"/>
          <w:sz w:val="40"/>
          <w:szCs w:val="40"/>
        </w:rPr>
      </w:pPr>
    </w:p>
    <w:p w14:paraId="2CF7078B" w14:textId="1BE92B40" w:rsidR="005006C3" w:rsidRDefault="005006C3" w:rsidP="00301919">
      <w:pPr>
        <w:jc w:val="center"/>
        <w:rPr>
          <w:rFonts w:ascii="Arial" w:hAnsi="Arial" w:cs="Arial"/>
          <w:sz w:val="40"/>
          <w:szCs w:val="40"/>
        </w:rPr>
      </w:pPr>
    </w:p>
    <w:p w14:paraId="5B2D023A" w14:textId="68BB4BF3" w:rsidR="005006C3" w:rsidRDefault="005006C3" w:rsidP="00301919">
      <w:pPr>
        <w:jc w:val="center"/>
        <w:rPr>
          <w:rFonts w:ascii="Arial" w:hAnsi="Arial" w:cs="Arial"/>
          <w:sz w:val="40"/>
          <w:szCs w:val="40"/>
        </w:rPr>
      </w:pPr>
    </w:p>
    <w:p w14:paraId="745DA428" w14:textId="68B03C37" w:rsidR="005006C3" w:rsidRDefault="005006C3" w:rsidP="00301919">
      <w:pPr>
        <w:jc w:val="center"/>
        <w:rPr>
          <w:rFonts w:ascii="Arial" w:hAnsi="Arial" w:cs="Arial"/>
          <w:sz w:val="40"/>
          <w:szCs w:val="40"/>
        </w:rPr>
      </w:pPr>
    </w:p>
    <w:p w14:paraId="4C02E624" w14:textId="77777777" w:rsidR="007A2A99" w:rsidRDefault="007A2A99" w:rsidP="00301919">
      <w:pPr>
        <w:jc w:val="center"/>
        <w:rPr>
          <w:rFonts w:ascii="Arial" w:hAnsi="Arial" w:cs="Arial"/>
          <w:sz w:val="40"/>
          <w:szCs w:val="40"/>
        </w:rPr>
      </w:pPr>
    </w:p>
    <w:p w14:paraId="1DBC0F4A" w14:textId="52A3447A" w:rsidR="005006C3" w:rsidRPr="008F2A53" w:rsidRDefault="005006C3" w:rsidP="008F2A53">
      <w:pPr>
        <w:spacing w:line="360" w:lineRule="auto"/>
        <w:jc w:val="both"/>
        <w:rPr>
          <w:rFonts w:ascii="Arial" w:hAnsi="Arial" w:cs="Arial"/>
          <w:sz w:val="22"/>
          <w:szCs w:val="22"/>
        </w:rPr>
      </w:pPr>
    </w:p>
    <w:sdt>
      <w:sdtPr>
        <w:id w:val="-183768370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8A09D20" w14:textId="39A34FDE" w:rsidR="00077DB6" w:rsidRDefault="00077DB6">
          <w:pPr>
            <w:pStyle w:val="TOCHeading"/>
          </w:pPr>
          <w:r>
            <w:t>Table of Contents</w:t>
          </w:r>
        </w:p>
        <w:p w14:paraId="61D63E6D" w14:textId="017C9F58" w:rsidR="00077DB6" w:rsidRDefault="00077DB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9735766" w:history="1">
            <w:r w:rsidRPr="00B87812">
              <w:rPr>
                <w:rStyle w:val="Hyperlink"/>
                <w:noProof/>
              </w:rPr>
              <w:t>Introduction</w:t>
            </w:r>
            <w:r>
              <w:rPr>
                <w:noProof/>
                <w:webHidden/>
              </w:rPr>
              <w:tab/>
            </w:r>
            <w:r>
              <w:rPr>
                <w:noProof/>
                <w:webHidden/>
              </w:rPr>
              <w:fldChar w:fldCharType="begin"/>
            </w:r>
            <w:r>
              <w:rPr>
                <w:noProof/>
                <w:webHidden/>
              </w:rPr>
              <w:instrText xml:space="preserve"> PAGEREF _Toc129735766 \h </w:instrText>
            </w:r>
            <w:r>
              <w:rPr>
                <w:noProof/>
                <w:webHidden/>
              </w:rPr>
            </w:r>
            <w:r>
              <w:rPr>
                <w:noProof/>
                <w:webHidden/>
              </w:rPr>
              <w:fldChar w:fldCharType="separate"/>
            </w:r>
            <w:r w:rsidR="005E788C">
              <w:rPr>
                <w:noProof/>
                <w:webHidden/>
              </w:rPr>
              <w:t>3</w:t>
            </w:r>
            <w:r>
              <w:rPr>
                <w:noProof/>
                <w:webHidden/>
              </w:rPr>
              <w:fldChar w:fldCharType="end"/>
            </w:r>
          </w:hyperlink>
        </w:p>
        <w:p w14:paraId="7325B655" w14:textId="1864D5BD" w:rsidR="00077DB6" w:rsidRDefault="00077DB6">
          <w:pPr>
            <w:pStyle w:val="TOC1"/>
            <w:tabs>
              <w:tab w:val="right" w:leader="dot" w:pos="9016"/>
            </w:tabs>
            <w:rPr>
              <w:noProof/>
            </w:rPr>
          </w:pPr>
          <w:hyperlink w:anchor="_Toc129735767" w:history="1">
            <w:r w:rsidRPr="00B87812">
              <w:rPr>
                <w:rStyle w:val="Hyperlink"/>
                <w:noProof/>
              </w:rPr>
              <w:t>The impact of the environmental factors on the culture of the Wiggle.</w:t>
            </w:r>
            <w:r>
              <w:rPr>
                <w:noProof/>
                <w:webHidden/>
              </w:rPr>
              <w:tab/>
            </w:r>
            <w:r>
              <w:rPr>
                <w:noProof/>
                <w:webHidden/>
              </w:rPr>
              <w:fldChar w:fldCharType="begin"/>
            </w:r>
            <w:r>
              <w:rPr>
                <w:noProof/>
                <w:webHidden/>
              </w:rPr>
              <w:instrText xml:space="preserve"> PAGEREF _Toc129735767 \h </w:instrText>
            </w:r>
            <w:r>
              <w:rPr>
                <w:noProof/>
                <w:webHidden/>
              </w:rPr>
            </w:r>
            <w:r>
              <w:rPr>
                <w:noProof/>
                <w:webHidden/>
              </w:rPr>
              <w:fldChar w:fldCharType="separate"/>
            </w:r>
            <w:r w:rsidR="005E788C">
              <w:rPr>
                <w:noProof/>
                <w:webHidden/>
              </w:rPr>
              <w:t>3</w:t>
            </w:r>
            <w:r>
              <w:rPr>
                <w:noProof/>
                <w:webHidden/>
              </w:rPr>
              <w:fldChar w:fldCharType="end"/>
            </w:r>
          </w:hyperlink>
        </w:p>
        <w:p w14:paraId="08D0D9D0" w14:textId="124836F7" w:rsidR="00077DB6" w:rsidRDefault="00077DB6">
          <w:pPr>
            <w:pStyle w:val="TOC1"/>
            <w:tabs>
              <w:tab w:val="right" w:leader="dot" w:pos="9016"/>
            </w:tabs>
            <w:rPr>
              <w:noProof/>
            </w:rPr>
          </w:pPr>
          <w:hyperlink w:anchor="_Toc129735768" w:history="1">
            <w:r w:rsidRPr="00B87812">
              <w:rPr>
                <w:rStyle w:val="Hyperlink"/>
                <w:noProof/>
              </w:rPr>
              <w:t>Ethical behaviour among employees influences the culture of the Wiggle.</w:t>
            </w:r>
            <w:r>
              <w:rPr>
                <w:noProof/>
                <w:webHidden/>
              </w:rPr>
              <w:tab/>
            </w:r>
            <w:r>
              <w:rPr>
                <w:noProof/>
                <w:webHidden/>
              </w:rPr>
              <w:fldChar w:fldCharType="begin"/>
            </w:r>
            <w:r>
              <w:rPr>
                <w:noProof/>
                <w:webHidden/>
              </w:rPr>
              <w:instrText xml:space="preserve"> PAGEREF _Toc129735768 \h </w:instrText>
            </w:r>
            <w:r>
              <w:rPr>
                <w:noProof/>
                <w:webHidden/>
              </w:rPr>
            </w:r>
            <w:r>
              <w:rPr>
                <w:noProof/>
                <w:webHidden/>
              </w:rPr>
              <w:fldChar w:fldCharType="separate"/>
            </w:r>
            <w:r w:rsidR="005E788C">
              <w:rPr>
                <w:noProof/>
                <w:webHidden/>
              </w:rPr>
              <w:t>7</w:t>
            </w:r>
            <w:r>
              <w:rPr>
                <w:noProof/>
                <w:webHidden/>
              </w:rPr>
              <w:fldChar w:fldCharType="end"/>
            </w:r>
          </w:hyperlink>
        </w:p>
        <w:p w14:paraId="4F40A8A6" w14:textId="5279DCF1" w:rsidR="00077DB6" w:rsidRDefault="00077DB6">
          <w:pPr>
            <w:pStyle w:val="TOC1"/>
            <w:tabs>
              <w:tab w:val="right" w:leader="dot" w:pos="9016"/>
            </w:tabs>
            <w:rPr>
              <w:noProof/>
            </w:rPr>
          </w:pPr>
          <w:hyperlink w:anchor="_Toc129735769" w:history="1">
            <w:r w:rsidRPr="00B87812">
              <w:rPr>
                <w:rStyle w:val="Hyperlink"/>
                <w:noProof/>
                <w:shd w:val="clear" w:color="auto" w:fill="FFFFFF"/>
              </w:rPr>
              <w:t>Barriers to the organisation's culture.</w:t>
            </w:r>
            <w:r>
              <w:rPr>
                <w:noProof/>
                <w:webHidden/>
              </w:rPr>
              <w:tab/>
            </w:r>
            <w:r>
              <w:rPr>
                <w:noProof/>
                <w:webHidden/>
              </w:rPr>
              <w:fldChar w:fldCharType="begin"/>
            </w:r>
            <w:r>
              <w:rPr>
                <w:noProof/>
                <w:webHidden/>
              </w:rPr>
              <w:instrText xml:space="preserve"> PAGEREF _Toc129735769 \h </w:instrText>
            </w:r>
            <w:r>
              <w:rPr>
                <w:noProof/>
                <w:webHidden/>
              </w:rPr>
            </w:r>
            <w:r>
              <w:rPr>
                <w:noProof/>
                <w:webHidden/>
              </w:rPr>
              <w:fldChar w:fldCharType="separate"/>
            </w:r>
            <w:r w:rsidR="005E788C">
              <w:rPr>
                <w:noProof/>
                <w:webHidden/>
              </w:rPr>
              <w:t>13</w:t>
            </w:r>
            <w:r>
              <w:rPr>
                <w:noProof/>
                <w:webHidden/>
              </w:rPr>
              <w:fldChar w:fldCharType="end"/>
            </w:r>
          </w:hyperlink>
        </w:p>
        <w:p w14:paraId="7E92C8F5" w14:textId="1EBD3896" w:rsidR="00077DB6" w:rsidRDefault="00077DB6">
          <w:pPr>
            <w:pStyle w:val="TOC1"/>
            <w:tabs>
              <w:tab w:val="right" w:leader="dot" w:pos="9016"/>
            </w:tabs>
            <w:rPr>
              <w:noProof/>
            </w:rPr>
          </w:pPr>
          <w:hyperlink w:anchor="_Toc129735770" w:history="1">
            <w:r w:rsidRPr="00B87812">
              <w:rPr>
                <w:rStyle w:val="Hyperlink"/>
                <w:noProof/>
                <w:shd w:val="clear" w:color="auto" w:fill="FFFFFF"/>
              </w:rPr>
              <w:t>Conclusion</w:t>
            </w:r>
            <w:r>
              <w:rPr>
                <w:noProof/>
                <w:webHidden/>
              </w:rPr>
              <w:tab/>
            </w:r>
            <w:r>
              <w:rPr>
                <w:noProof/>
                <w:webHidden/>
              </w:rPr>
              <w:fldChar w:fldCharType="begin"/>
            </w:r>
            <w:r>
              <w:rPr>
                <w:noProof/>
                <w:webHidden/>
              </w:rPr>
              <w:instrText xml:space="preserve"> PAGEREF _Toc129735770 \h </w:instrText>
            </w:r>
            <w:r>
              <w:rPr>
                <w:noProof/>
                <w:webHidden/>
              </w:rPr>
            </w:r>
            <w:r>
              <w:rPr>
                <w:noProof/>
                <w:webHidden/>
              </w:rPr>
              <w:fldChar w:fldCharType="separate"/>
            </w:r>
            <w:r w:rsidR="005E788C">
              <w:rPr>
                <w:noProof/>
                <w:webHidden/>
              </w:rPr>
              <w:t>15</w:t>
            </w:r>
            <w:r>
              <w:rPr>
                <w:noProof/>
                <w:webHidden/>
              </w:rPr>
              <w:fldChar w:fldCharType="end"/>
            </w:r>
          </w:hyperlink>
        </w:p>
        <w:p w14:paraId="60346B58" w14:textId="5072E005" w:rsidR="00077DB6" w:rsidRDefault="00077DB6">
          <w:pPr>
            <w:pStyle w:val="TOC1"/>
            <w:tabs>
              <w:tab w:val="right" w:leader="dot" w:pos="9016"/>
            </w:tabs>
            <w:rPr>
              <w:noProof/>
            </w:rPr>
          </w:pPr>
          <w:hyperlink w:anchor="_Toc129735771" w:history="1">
            <w:r w:rsidRPr="00B87812">
              <w:rPr>
                <w:rStyle w:val="Hyperlink"/>
                <w:noProof/>
              </w:rPr>
              <w:t>Reference list</w:t>
            </w:r>
            <w:r>
              <w:rPr>
                <w:noProof/>
                <w:webHidden/>
              </w:rPr>
              <w:tab/>
            </w:r>
            <w:r>
              <w:rPr>
                <w:noProof/>
                <w:webHidden/>
              </w:rPr>
              <w:fldChar w:fldCharType="begin"/>
            </w:r>
            <w:r>
              <w:rPr>
                <w:noProof/>
                <w:webHidden/>
              </w:rPr>
              <w:instrText xml:space="preserve"> PAGEREF _Toc129735771 \h </w:instrText>
            </w:r>
            <w:r>
              <w:rPr>
                <w:noProof/>
                <w:webHidden/>
              </w:rPr>
            </w:r>
            <w:r>
              <w:rPr>
                <w:noProof/>
                <w:webHidden/>
              </w:rPr>
              <w:fldChar w:fldCharType="separate"/>
            </w:r>
            <w:r w:rsidR="005E788C">
              <w:rPr>
                <w:noProof/>
                <w:webHidden/>
              </w:rPr>
              <w:t>16</w:t>
            </w:r>
            <w:r>
              <w:rPr>
                <w:noProof/>
                <w:webHidden/>
              </w:rPr>
              <w:fldChar w:fldCharType="end"/>
            </w:r>
          </w:hyperlink>
        </w:p>
        <w:p w14:paraId="54B8B0DC" w14:textId="33720E82" w:rsidR="00077DB6" w:rsidRDefault="00077DB6">
          <w:r>
            <w:rPr>
              <w:b/>
              <w:bCs/>
              <w:noProof/>
            </w:rPr>
            <w:fldChar w:fldCharType="end"/>
          </w:r>
        </w:p>
      </w:sdtContent>
    </w:sdt>
    <w:p w14:paraId="60951CFA" w14:textId="29D3B0B5" w:rsidR="00077DB6" w:rsidRDefault="00077DB6" w:rsidP="00077DB6">
      <w:pPr>
        <w:pStyle w:val="Heading1"/>
      </w:pPr>
    </w:p>
    <w:p w14:paraId="392ED4D7" w14:textId="54A801B7" w:rsidR="00077DB6" w:rsidRDefault="00077DB6" w:rsidP="00077DB6"/>
    <w:p w14:paraId="4C569981" w14:textId="47FF71A4" w:rsidR="00077DB6" w:rsidRDefault="00077DB6" w:rsidP="00077DB6"/>
    <w:p w14:paraId="2DB76D4E" w14:textId="3B6C645B" w:rsidR="00077DB6" w:rsidRDefault="00077DB6" w:rsidP="00077DB6"/>
    <w:p w14:paraId="4852D338" w14:textId="4ECEB661" w:rsidR="00077DB6" w:rsidRDefault="00077DB6" w:rsidP="00077DB6"/>
    <w:p w14:paraId="6B3778FC" w14:textId="3A6A4AD6" w:rsidR="00077DB6" w:rsidRDefault="00077DB6" w:rsidP="00077DB6"/>
    <w:p w14:paraId="1AC5B3F5" w14:textId="6A828229" w:rsidR="00077DB6" w:rsidRDefault="00077DB6" w:rsidP="00077DB6"/>
    <w:p w14:paraId="2BC86026" w14:textId="772A01ED" w:rsidR="00077DB6" w:rsidRDefault="00077DB6" w:rsidP="00077DB6"/>
    <w:p w14:paraId="2198C847" w14:textId="5D5A9045" w:rsidR="00077DB6" w:rsidRDefault="00077DB6" w:rsidP="00077DB6"/>
    <w:p w14:paraId="765D8C84" w14:textId="51256F81" w:rsidR="00077DB6" w:rsidRDefault="00077DB6" w:rsidP="00077DB6"/>
    <w:p w14:paraId="24339410" w14:textId="47E825CB" w:rsidR="00077DB6" w:rsidRDefault="00077DB6" w:rsidP="00077DB6"/>
    <w:p w14:paraId="2FFEBC0E" w14:textId="3B30DB55" w:rsidR="00077DB6" w:rsidRDefault="00077DB6" w:rsidP="00077DB6"/>
    <w:p w14:paraId="5C5B2318" w14:textId="1CA5C119" w:rsidR="00077DB6" w:rsidRDefault="00077DB6" w:rsidP="00077DB6"/>
    <w:p w14:paraId="1DEDB001" w14:textId="1EE96931" w:rsidR="00077DB6" w:rsidRDefault="00077DB6" w:rsidP="00077DB6"/>
    <w:p w14:paraId="7B755237" w14:textId="41C070B6" w:rsidR="00077DB6" w:rsidRDefault="00077DB6" w:rsidP="00077DB6"/>
    <w:p w14:paraId="0EB0CDB6" w14:textId="42164D4D" w:rsidR="00077DB6" w:rsidRDefault="00077DB6" w:rsidP="00077DB6"/>
    <w:p w14:paraId="6CA06BCC" w14:textId="10E5F3F6" w:rsidR="00077DB6" w:rsidRDefault="00077DB6" w:rsidP="00077DB6"/>
    <w:p w14:paraId="60CCDA3D" w14:textId="3360394F" w:rsidR="00077DB6" w:rsidRDefault="00077DB6" w:rsidP="00077DB6"/>
    <w:p w14:paraId="0D8359DA" w14:textId="674F27AA" w:rsidR="00077DB6" w:rsidRDefault="00077DB6" w:rsidP="00077DB6"/>
    <w:p w14:paraId="62B193CD" w14:textId="1803E5F9" w:rsidR="00077DB6" w:rsidRDefault="00077DB6" w:rsidP="00077DB6"/>
    <w:p w14:paraId="689A4E08" w14:textId="0064F034" w:rsidR="00077DB6" w:rsidRDefault="00077DB6" w:rsidP="00077DB6"/>
    <w:p w14:paraId="3B5F9A70" w14:textId="739BA4AB" w:rsidR="00077DB6" w:rsidRDefault="00077DB6" w:rsidP="00077DB6"/>
    <w:p w14:paraId="35091E72" w14:textId="3FE007E8" w:rsidR="00077DB6" w:rsidRDefault="00077DB6" w:rsidP="00077DB6"/>
    <w:p w14:paraId="109C13EB" w14:textId="5C8A97D2" w:rsidR="00077DB6" w:rsidRDefault="00077DB6" w:rsidP="00077DB6"/>
    <w:p w14:paraId="4BEF4495" w14:textId="739BF4B5" w:rsidR="00077DB6" w:rsidRDefault="00077DB6" w:rsidP="00077DB6"/>
    <w:p w14:paraId="4107C023" w14:textId="03267D0C" w:rsidR="00077DB6" w:rsidRDefault="00077DB6" w:rsidP="00077DB6"/>
    <w:p w14:paraId="7697F4E5" w14:textId="5BDEE0B9" w:rsidR="00077DB6" w:rsidRDefault="00077DB6" w:rsidP="00077DB6"/>
    <w:p w14:paraId="105FEE41" w14:textId="2DBE4DDC" w:rsidR="00077DB6" w:rsidRDefault="00077DB6" w:rsidP="00077DB6"/>
    <w:p w14:paraId="78BDB7E0" w14:textId="7BEA560D" w:rsidR="00077DB6" w:rsidRDefault="00077DB6" w:rsidP="00077DB6"/>
    <w:p w14:paraId="67F41FB0" w14:textId="0B38B37D" w:rsidR="00077DB6" w:rsidRDefault="00077DB6" w:rsidP="00077DB6"/>
    <w:p w14:paraId="194A6C86" w14:textId="3290B7B0" w:rsidR="00077DB6" w:rsidRDefault="00077DB6" w:rsidP="00077DB6"/>
    <w:p w14:paraId="74E3B8E5" w14:textId="77777777" w:rsidR="00077DB6" w:rsidRPr="00077DB6" w:rsidRDefault="00077DB6" w:rsidP="00077DB6"/>
    <w:p w14:paraId="5C86D7CE" w14:textId="050D0C14" w:rsidR="005006C3" w:rsidRPr="00077DB6" w:rsidRDefault="005006C3" w:rsidP="00077DB6">
      <w:pPr>
        <w:pStyle w:val="Heading1"/>
      </w:pPr>
      <w:bookmarkStart w:id="2" w:name="_Toc129735766"/>
      <w:r w:rsidRPr="00077DB6">
        <w:lastRenderedPageBreak/>
        <w:t>Introduction</w:t>
      </w:r>
      <w:bookmarkEnd w:id="2"/>
      <w:r w:rsidRPr="00077DB6">
        <w:t xml:space="preserve"> </w:t>
      </w:r>
    </w:p>
    <w:p w14:paraId="22D2A07D" w14:textId="77777777" w:rsidR="00776D92" w:rsidRPr="008F2A53" w:rsidRDefault="00776D92" w:rsidP="003A72C0">
      <w:pPr>
        <w:spacing w:line="360" w:lineRule="auto"/>
        <w:jc w:val="both"/>
        <w:rPr>
          <w:rFonts w:ascii="Arial" w:hAnsi="Arial" w:cs="Arial"/>
          <w:sz w:val="22"/>
          <w:szCs w:val="22"/>
        </w:rPr>
      </w:pPr>
    </w:p>
    <w:p w14:paraId="2662CEFD" w14:textId="66B121C9" w:rsidR="00843103" w:rsidRPr="008F2A53" w:rsidRDefault="00843103" w:rsidP="003A72C0">
      <w:pPr>
        <w:spacing w:line="360" w:lineRule="auto"/>
        <w:jc w:val="both"/>
        <w:rPr>
          <w:rFonts w:ascii="Arial" w:eastAsia="Times New Roman" w:hAnsi="Arial" w:cs="Arial"/>
          <w:sz w:val="22"/>
          <w:szCs w:val="22"/>
          <w:lang w:eastAsia="en-GB"/>
        </w:rPr>
      </w:pPr>
      <w:r w:rsidRPr="008F2A53">
        <w:rPr>
          <w:rFonts w:ascii="Arial" w:eastAsia="Times New Roman" w:hAnsi="Arial" w:cs="Arial"/>
          <w:sz w:val="22"/>
          <w:szCs w:val="22"/>
          <w:lang w:eastAsia="en-GB"/>
        </w:rPr>
        <w:t xml:space="preserve">Wiggle was founded in 1920 as a local bike shop in Portsmouth, UK, under the name Butler Cycles and changed its name to the current one and went online in 1999. Over the years, it has become one of the largest online stores in the world. There is a sports equipment retailer selling cycling, running, swimming and outdoor gear and clothing. </w:t>
      </w:r>
      <w:proofErr w:type="spellStart"/>
      <w:r w:rsidRPr="008F2A53">
        <w:rPr>
          <w:rFonts w:ascii="Arial" w:eastAsia="Times New Roman" w:hAnsi="Arial" w:cs="Arial"/>
          <w:sz w:val="22"/>
          <w:szCs w:val="22"/>
          <w:lang w:eastAsia="en-GB"/>
        </w:rPr>
        <w:t>Wiggl's</w:t>
      </w:r>
      <w:proofErr w:type="spellEnd"/>
      <w:r w:rsidRPr="008F2A53">
        <w:rPr>
          <w:rFonts w:ascii="Arial" w:eastAsia="Times New Roman" w:hAnsi="Arial" w:cs="Arial"/>
          <w:sz w:val="22"/>
          <w:szCs w:val="22"/>
          <w:lang w:eastAsia="en-GB"/>
        </w:rPr>
        <w:t xml:space="preserve"> reputation grew in 2013 after sponsoring the successful UCI women's professional cycling team, Wiggle Honda, and Wiggle High5 Pro Cycling. In 2016, Wiggle and Chain response merged, making it the world's leading online cycling, </w:t>
      </w:r>
      <w:r w:rsidR="000B32BB" w:rsidRPr="008F2A53">
        <w:rPr>
          <w:rFonts w:ascii="Arial" w:eastAsia="Times New Roman" w:hAnsi="Arial" w:cs="Arial"/>
          <w:sz w:val="22"/>
          <w:szCs w:val="22"/>
          <w:lang w:eastAsia="en-GB"/>
        </w:rPr>
        <w:t>running,</w:t>
      </w:r>
      <w:r w:rsidRPr="008F2A53">
        <w:rPr>
          <w:rFonts w:ascii="Arial" w:eastAsia="Times New Roman" w:hAnsi="Arial" w:cs="Arial"/>
          <w:sz w:val="22"/>
          <w:szCs w:val="22"/>
          <w:lang w:eastAsia="en-GB"/>
        </w:rPr>
        <w:t xml:space="preserve"> and swimming equipment retailer. The online store operates in over 70 countries, in 10 languages and in 14 currencies. In December 2021, Wiggle merged </w:t>
      </w:r>
      <w:r w:rsidR="000B32BB" w:rsidRPr="008F2A53">
        <w:rPr>
          <w:rFonts w:ascii="Arial" w:eastAsia="Times New Roman" w:hAnsi="Arial" w:cs="Arial"/>
          <w:sz w:val="22"/>
          <w:szCs w:val="22"/>
          <w:lang w:eastAsia="en-GB"/>
        </w:rPr>
        <w:t>with SSU</w:t>
      </w:r>
      <w:r w:rsidRPr="008F2A53">
        <w:rPr>
          <w:rFonts w:ascii="Arial" w:eastAsia="Times New Roman" w:hAnsi="Arial" w:cs="Arial"/>
          <w:sz w:val="22"/>
          <w:szCs w:val="22"/>
          <w:lang w:eastAsia="en-GB"/>
        </w:rPr>
        <w:t xml:space="preserve">! SSU - a group of specialized sports online stores. 2021 Wiggle employed about 670 people in Portsmouth, Newtownabbey, </w:t>
      </w:r>
      <w:proofErr w:type="gramStart"/>
      <w:r w:rsidRPr="008F2A53">
        <w:rPr>
          <w:rFonts w:ascii="Arial" w:eastAsia="Times New Roman" w:hAnsi="Arial" w:cs="Arial"/>
          <w:sz w:val="22"/>
          <w:szCs w:val="22"/>
          <w:lang w:eastAsia="en-GB"/>
        </w:rPr>
        <w:t>Belfast</w:t>
      </w:r>
      <w:proofErr w:type="gramEnd"/>
      <w:r w:rsidRPr="008F2A53">
        <w:rPr>
          <w:rFonts w:ascii="Arial" w:eastAsia="Times New Roman" w:hAnsi="Arial" w:cs="Arial"/>
          <w:sz w:val="22"/>
          <w:szCs w:val="22"/>
          <w:lang w:eastAsia="en-GB"/>
        </w:rPr>
        <w:t xml:space="preserve"> </w:t>
      </w:r>
      <w:r w:rsidR="000B32BB" w:rsidRPr="008F2A53">
        <w:rPr>
          <w:rFonts w:ascii="Arial" w:eastAsia="Times New Roman" w:hAnsi="Arial" w:cs="Arial"/>
          <w:sz w:val="22"/>
          <w:szCs w:val="22"/>
          <w:lang w:eastAsia="en-GB"/>
        </w:rPr>
        <w:t>and Wolverhampton</w:t>
      </w:r>
      <w:r w:rsidRPr="008F2A53">
        <w:rPr>
          <w:rFonts w:ascii="Arial" w:eastAsia="Times New Roman" w:hAnsi="Arial" w:cs="Arial"/>
          <w:sz w:val="22"/>
          <w:szCs w:val="22"/>
          <w:lang w:eastAsia="en-GB"/>
        </w:rPr>
        <w:t xml:space="preserve">. </w:t>
      </w:r>
    </w:p>
    <w:p w14:paraId="37AB8346" w14:textId="77777777" w:rsidR="00843103" w:rsidRPr="008F2A53" w:rsidRDefault="00843103" w:rsidP="003A72C0">
      <w:pPr>
        <w:spacing w:line="360" w:lineRule="auto"/>
        <w:jc w:val="both"/>
        <w:rPr>
          <w:rFonts w:ascii="Arial" w:eastAsia="Times New Roman" w:hAnsi="Arial" w:cs="Arial"/>
          <w:sz w:val="22"/>
          <w:szCs w:val="22"/>
          <w:lang w:eastAsia="en-GB"/>
        </w:rPr>
      </w:pPr>
      <w:r w:rsidRPr="008F2A53">
        <w:rPr>
          <w:rFonts w:ascii="Arial" w:eastAsia="Times New Roman" w:hAnsi="Arial" w:cs="Arial"/>
          <w:sz w:val="22"/>
          <w:szCs w:val="22"/>
          <w:lang w:eastAsia="en-GB"/>
        </w:rPr>
        <w:t>"Wiggle's mission is to make the world a fitter, healthier one, helping its growing community of fitness lovers discover more deeply what health and fitness mean to them" (Wiggle, 2023).</w:t>
      </w:r>
    </w:p>
    <w:p w14:paraId="49D7D338" w14:textId="06543EA1" w:rsidR="00843103" w:rsidRPr="008F2A53" w:rsidRDefault="00843103" w:rsidP="003A72C0">
      <w:pPr>
        <w:spacing w:line="360" w:lineRule="auto"/>
        <w:jc w:val="both"/>
        <w:rPr>
          <w:rFonts w:ascii="Arial" w:hAnsi="Arial" w:cs="Arial"/>
          <w:sz w:val="22"/>
          <w:szCs w:val="22"/>
        </w:rPr>
      </w:pPr>
      <w:r w:rsidRPr="008F2A53">
        <w:rPr>
          <w:rFonts w:ascii="Arial" w:eastAsia="Times New Roman" w:hAnsi="Arial" w:cs="Arial"/>
          <w:sz w:val="22"/>
          <w:szCs w:val="22"/>
          <w:lang w:eastAsia="en-GB"/>
        </w:rPr>
        <w:t>This report focuses on organizational culture. The first part will present the environmental factors that impact Wiggle's culture. A PESTLE analysis for external factors will be provided. The second part will present</w:t>
      </w:r>
      <w:r w:rsidR="00DF24A8" w:rsidRPr="008F2A53">
        <w:rPr>
          <w:rFonts w:ascii="Arial" w:eastAsia="Times New Roman" w:hAnsi="Arial" w:cs="Arial"/>
          <w:sz w:val="22"/>
          <w:szCs w:val="22"/>
          <w:lang w:eastAsia="en-GB"/>
        </w:rPr>
        <w:t xml:space="preserve"> </w:t>
      </w:r>
      <w:r w:rsidR="00DF24A8" w:rsidRPr="008F2A53">
        <w:rPr>
          <w:rFonts w:ascii="Arial" w:hAnsi="Arial" w:cs="Arial"/>
          <w:sz w:val="22"/>
          <w:szCs w:val="22"/>
        </w:rPr>
        <w:t>e</w:t>
      </w:r>
      <w:r w:rsidR="00DF24A8" w:rsidRPr="008F2A53">
        <w:rPr>
          <w:rFonts w:ascii="Arial" w:hAnsi="Arial" w:cs="Arial"/>
          <w:sz w:val="22"/>
          <w:szCs w:val="22"/>
        </w:rPr>
        <w:t xml:space="preserve">thical behaviour among employees influences the culture of the </w:t>
      </w:r>
      <w:r w:rsidR="00DF24A8" w:rsidRPr="008F2A53">
        <w:rPr>
          <w:rFonts w:ascii="Arial" w:hAnsi="Arial" w:cs="Arial"/>
          <w:sz w:val="22"/>
          <w:szCs w:val="22"/>
        </w:rPr>
        <w:t xml:space="preserve">Wiggle. </w:t>
      </w:r>
      <w:r w:rsidR="00AA3F70" w:rsidRPr="008F2A53">
        <w:rPr>
          <w:rFonts w:ascii="Arial" w:hAnsi="Arial" w:cs="Arial"/>
          <w:sz w:val="22"/>
          <w:szCs w:val="22"/>
        </w:rPr>
        <w:t>Lewin's Three-Step Model and McKinsey 7s will be used for this part.</w:t>
      </w:r>
    </w:p>
    <w:p w14:paraId="77CEED6C" w14:textId="7D360880" w:rsidR="00843103" w:rsidRPr="008F2A53" w:rsidRDefault="00843103" w:rsidP="003A72C0">
      <w:pPr>
        <w:spacing w:line="360" w:lineRule="auto"/>
        <w:jc w:val="both"/>
        <w:rPr>
          <w:rFonts w:ascii="Arial" w:eastAsia="Times New Roman" w:hAnsi="Arial" w:cs="Arial"/>
          <w:sz w:val="22"/>
          <w:szCs w:val="22"/>
          <w:lang w:eastAsia="en-GB"/>
        </w:rPr>
      </w:pPr>
      <w:r w:rsidRPr="008F2A53">
        <w:rPr>
          <w:rFonts w:ascii="Arial" w:eastAsia="Times New Roman" w:hAnsi="Arial" w:cs="Arial"/>
          <w:sz w:val="22"/>
          <w:szCs w:val="22"/>
          <w:lang w:eastAsia="en-GB"/>
        </w:rPr>
        <w:t xml:space="preserve">The third part will be presented </w:t>
      </w:r>
      <w:r w:rsidR="00540DC1" w:rsidRPr="008F2A53">
        <w:rPr>
          <w:rFonts w:ascii="Arial" w:hAnsi="Arial" w:cs="Arial"/>
          <w:sz w:val="22"/>
          <w:szCs w:val="22"/>
        </w:rPr>
        <w:t>b</w:t>
      </w:r>
      <w:r w:rsidR="00540DC1" w:rsidRPr="008F2A53">
        <w:rPr>
          <w:rFonts w:ascii="Arial" w:hAnsi="Arial" w:cs="Arial"/>
          <w:sz w:val="22"/>
          <w:szCs w:val="22"/>
        </w:rPr>
        <w:t>arriers to the organization’s culture</w:t>
      </w:r>
      <w:r w:rsidR="00540DC1" w:rsidRPr="008F2A53">
        <w:rPr>
          <w:rFonts w:ascii="Arial" w:hAnsi="Arial" w:cs="Arial"/>
          <w:sz w:val="22"/>
          <w:szCs w:val="22"/>
        </w:rPr>
        <w:t xml:space="preserve"> using </w:t>
      </w:r>
      <w:r w:rsidR="00540DC1" w:rsidRPr="008F2A53">
        <w:rPr>
          <w:rFonts w:ascii="Arial" w:hAnsi="Arial" w:cs="Arial"/>
          <w:color w:val="222222"/>
          <w:sz w:val="22"/>
          <w:szCs w:val="22"/>
          <w:shd w:val="clear" w:color="auto" w:fill="FFFFFF"/>
        </w:rPr>
        <w:t>Beer's Silent Barriers</w:t>
      </w:r>
      <w:r w:rsidR="002B6303" w:rsidRPr="008F2A53">
        <w:rPr>
          <w:rFonts w:ascii="Arial" w:hAnsi="Arial" w:cs="Arial"/>
          <w:color w:val="222222"/>
          <w:sz w:val="22"/>
          <w:szCs w:val="22"/>
          <w:shd w:val="clear" w:color="auto" w:fill="FFFFFF"/>
        </w:rPr>
        <w:t xml:space="preserve">, </w:t>
      </w:r>
      <w:r w:rsidR="002B6303" w:rsidRPr="008F2A53">
        <w:rPr>
          <w:rFonts w:ascii="Arial" w:eastAsia="Times New Roman" w:hAnsi="Arial" w:cs="Arial"/>
          <w:sz w:val="22"/>
          <w:szCs w:val="22"/>
          <w:lang w:eastAsia="en-GB"/>
        </w:rPr>
        <w:t>and recommendations will be made</w:t>
      </w:r>
      <w:r w:rsidR="002B6303" w:rsidRPr="008F2A53">
        <w:rPr>
          <w:rFonts w:ascii="Arial" w:eastAsia="Times New Roman" w:hAnsi="Arial" w:cs="Arial"/>
          <w:sz w:val="22"/>
          <w:szCs w:val="22"/>
          <w:lang w:eastAsia="en-GB"/>
        </w:rPr>
        <w:t xml:space="preserve">. </w:t>
      </w:r>
    </w:p>
    <w:p w14:paraId="0505FD88" w14:textId="64661E1D" w:rsidR="00EC72BB" w:rsidRPr="008F2A53" w:rsidRDefault="00843103" w:rsidP="003A72C0">
      <w:pPr>
        <w:spacing w:line="360" w:lineRule="auto"/>
        <w:jc w:val="both"/>
        <w:rPr>
          <w:rFonts w:ascii="Arial" w:hAnsi="Arial" w:cs="Arial"/>
          <w:sz w:val="22"/>
          <w:szCs w:val="22"/>
        </w:rPr>
      </w:pPr>
      <w:r w:rsidRPr="008F2A53">
        <w:rPr>
          <w:rFonts w:ascii="Arial" w:eastAsia="Times New Roman" w:hAnsi="Arial" w:cs="Arial"/>
          <w:sz w:val="22"/>
          <w:szCs w:val="22"/>
          <w:lang w:eastAsia="en-GB"/>
        </w:rPr>
        <w:t xml:space="preserve">The entire report will be </w:t>
      </w:r>
      <w:r w:rsidR="000B32BB" w:rsidRPr="008F2A53">
        <w:rPr>
          <w:rFonts w:ascii="Arial" w:eastAsia="Times New Roman" w:hAnsi="Arial" w:cs="Arial"/>
          <w:sz w:val="22"/>
          <w:szCs w:val="22"/>
          <w:lang w:eastAsia="en-GB"/>
        </w:rPr>
        <w:t>summarized</w:t>
      </w:r>
      <w:r w:rsidRPr="008F2A53">
        <w:rPr>
          <w:rFonts w:ascii="Arial" w:eastAsia="Times New Roman" w:hAnsi="Arial" w:cs="Arial"/>
          <w:sz w:val="22"/>
          <w:szCs w:val="22"/>
          <w:lang w:eastAsia="en-GB"/>
        </w:rPr>
        <w:t>. References will support all work.</w:t>
      </w:r>
    </w:p>
    <w:p w14:paraId="4E885865" w14:textId="5FB40503" w:rsidR="005006C3" w:rsidRPr="008F2A53" w:rsidRDefault="005006C3" w:rsidP="003A72C0">
      <w:pPr>
        <w:spacing w:line="360" w:lineRule="auto"/>
        <w:jc w:val="both"/>
        <w:rPr>
          <w:rFonts w:ascii="Arial" w:hAnsi="Arial" w:cs="Arial"/>
          <w:sz w:val="22"/>
          <w:szCs w:val="22"/>
        </w:rPr>
      </w:pPr>
    </w:p>
    <w:p w14:paraId="18313AA1" w14:textId="33A2F39A" w:rsidR="005006C3" w:rsidRPr="008F2A53" w:rsidRDefault="005006C3" w:rsidP="003A72C0">
      <w:pPr>
        <w:spacing w:line="360" w:lineRule="auto"/>
        <w:jc w:val="both"/>
        <w:rPr>
          <w:rFonts w:ascii="Arial" w:hAnsi="Arial" w:cs="Arial"/>
          <w:sz w:val="22"/>
          <w:szCs w:val="22"/>
        </w:rPr>
      </w:pPr>
    </w:p>
    <w:p w14:paraId="511677D7" w14:textId="3EA07307" w:rsidR="00515AE6" w:rsidRPr="008F2A53" w:rsidRDefault="00515AE6" w:rsidP="00077DB6">
      <w:pPr>
        <w:pStyle w:val="Heading1"/>
      </w:pPr>
      <w:bookmarkStart w:id="3" w:name="_Toc129735767"/>
      <w:r w:rsidRPr="008F2A53">
        <w:t>The impact of the environmental factors on the culture of the</w:t>
      </w:r>
      <w:r w:rsidR="002B6303" w:rsidRPr="008F2A53">
        <w:t xml:space="preserve"> Wiggle</w:t>
      </w:r>
      <w:r w:rsidRPr="008F2A53">
        <w:t>.</w:t>
      </w:r>
      <w:bookmarkEnd w:id="3"/>
    </w:p>
    <w:p w14:paraId="12DAB655" w14:textId="6B918BA8" w:rsidR="005006C3" w:rsidRPr="008F2A53" w:rsidRDefault="005006C3" w:rsidP="003A72C0">
      <w:pPr>
        <w:spacing w:line="360" w:lineRule="auto"/>
        <w:jc w:val="both"/>
        <w:rPr>
          <w:rFonts w:ascii="Arial" w:hAnsi="Arial" w:cs="Arial"/>
          <w:sz w:val="22"/>
          <w:szCs w:val="22"/>
        </w:rPr>
      </w:pPr>
    </w:p>
    <w:p w14:paraId="49A78F63" w14:textId="77777777" w:rsidR="005006C3" w:rsidRPr="008F2A53" w:rsidRDefault="005006C3" w:rsidP="003A72C0">
      <w:pPr>
        <w:spacing w:line="360" w:lineRule="auto"/>
        <w:jc w:val="both"/>
        <w:rPr>
          <w:rFonts w:ascii="Arial" w:hAnsi="Arial" w:cs="Arial"/>
          <w:sz w:val="22"/>
          <w:szCs w:val="22"/>
        </w:rPr>
      </w:pPr>
    </w:p>
    <w:p w14:paraId="40AA26E5" w14:textId="401F1D41" w:rsidR="00FA5769" w:rsidRPr="008F2A53" w:rsidRDefault="00FA5769" w:rsidP="003A72C0">
      <w:pPr>
        <w:spacing w:line="360" w:lineRule="auto"/>
        <w:jc w:val="both"/>
        <w:rPr>
          <w:rFonts w:ascii="Arial" w:hAnsi="Arial" w:cs="Arial"/>
          <w:color w:val="211E1E"/>
          <w:sz w:val="22"/>
          <w:szCs w:val="22"/>
        </w:rPr>
      </w:pPr>
      <w:r w:rsidRPr="008F2A53">
        <w:rPr>
          <w:rFonts w:ascii="Arial" w:hAnsi="Arial" w:cs="Arial"/>
          <w:color w:val="211E1E"/>
          <w:sz w:val="22"/>
          <w:szCs w:val="22"/>
        </w:rPr>
        <w:t xml:space="preserve">“Culture refers to the collective values and beliefs of a group of people who have something in common and, as a result, interact socially. Culture connotes a strong group process with prevailing values, vision, languages, assumptions, </w:t>
      </w:r>
      <w:r w:rsidR="007B0381" w:rsidRPr="008F2A53">
        <w:rPr>
          <w:rFonts w:ascii="Arial" w:hAnsi="Arial" w:cs="Arial"/>
          <w:color w:val="211E1E"/>
          <w:sz w:val="22"/>
          <w:szCs w:val="22"/>
        </w:rPr>
        <w:t>beliefs,</w:t>
      </w:r>
      <w:r w:rsidRPr="008F2A53">
        <w:rPr>
          <w:rFonts w:ascii="Arial" w:hAnsi="Arial" w:cs="Arial"/>
          <w:color w:val="211E1E"/>
          <w:sz w:val="22"/>
          <w:szCs w:val="22"/>
        </w:rPr>
        <w:t xml:space="preserve"> and habits, which guide people or an organisation “(</w:t>
      </w:r>
      <w:proofErr w:type="spellStart"/>
      <w:r w:rsidRPr="008F2A53">
        <w:rPr>
          <w:rFonts w:ascii="Arial" w:hAnsi="Arial" w:cs="Arial"/>
          <w:color w:val="211E1E"/>
          <w:sz w:val="22"/>
          <w:szCs w:val="22"/>
        </w:rPr>
        <w:t>Intezari</w:t>
      </w:r>
      <w:proofErr w:type="spellEnd"/>
      <w:r w:rsidRPr="008F2A53">
        <w:rPr>
          <w:rFonts w:ascii="Arial" w:hAnsi="Arial" w:cs="Arial"/>
          <w:color w:val="211E1E"/>
          <w:sz w:val="22"/>
          <w:szCs w:val="22"/>
        </w:rPr>
        <w:t>, 2018, s161</w:t>
      </w:r>
      <w:r w:rsidR="000B32BB" w:rsidRPr="008F2A53">
        <w:rPr>
          <w:rFonts w:ascii="Arial" w:hAnsi="Arial" w:cs="Arial"/>
          <w:color w:val="211E1E"/>
          <w:sz w:val="22"/>
          <w:szCs w:val="22"/>
        </w:rPr>
        <w:t>). “</w:t>
      </w:r>
      <w:r w:rsidRPr="008F2A53">
        <w:rPr>
          <w:rFonts w:ascii="Arial" w:hAnsi="Arial" w:cs="Arial"/>
          <w:color w:val="211E1E"/>
          <w:sz w:val="22"/>
          <w:szCs w:val="22"/>
        </w:rPr>
        <w:t xml:space="preserve">Organisational culture is regarded as a set of assumptions, beliefs, values, customs, structures, norms, rules, </w:t>
      </w:r>
      <w:r w:rsidR="007B0381" w:rsidRPr="008F2A53">
        <w:rPr>
          <w:rFonts w:ascii="Arial" w:hAnsi="Arial" w:cs="Arial"/>
          <w:color w:val="211E1E"/>
          <w:sz w:val="22"/>
          <w:szCs w:val="22"/>
        </w:rPr>
        <w:t>traditions,</w:t>
      </w:r>
      <w:r w:rsidRPr="008F2A53">
        <w:rPr>
          <w:rFonts w:ascii="Arial" w:hAnsi="Arial" w:cs="Arial"/>
          <w:color w:val="211E1E"/>
          <w:sz w:val="22"/>
          <w:szCs w:val="22"/>
        </w:rPr>
        <w:t xml:space="preserve"> and artefacts. More colloquially, culture is ‘how things are done around here’” (Smollan, 2009, s2). </w:t>
      </w:r>
    </w:p>
    <w:p w14:paraId="115E971C" w14:textId="336318F5" w:rsidR="00E168F7" w:rsidRPr="008F2A53" w:rsidRDefault="00FA5769" w:rsidP="003A72C0">
      <w:pPr>
        <w:pStyle w:val="NormalWeb"/>
        <w:spacing w:line="360" w:lineRule="auto"/>
        <w:jc w:val="both"/>
        <w:rPr>
          <w:rFonts w:ascii="Arial" w:hAnsi="Arial" w:cs="Arial"/>
          <w:sz w:val="22"/>
          <w:szCs w:val="22"/>
        </w:rPr>
      </w:pPr>
      <w:r w:rsidRPr="008F2A53">
        <w:rPr>
          <w:rFonts w:ascii="Arial" w:hAnsi="Arial" w:cs="Arial"/>
          <w:color w:val="211E1E"/>
          <w:sz w:val="22"/>
          <w:szCs w:val="22"/>
        </w:rPr>
        <w:t>Speaking of culture, the common denominator is a man. Culture is created by and for man, which is why it is considered a social phenomenon (Alvesson, 2016). Every company has an organisational culture that can have unique characteristics (</w:t>
      </w:r>
      <w:proofErr w:type="spellStart"/>
      <w:r w:rsidRPr="008F2A53">
        <w:rPr>
          <w:rFonts w:ascii="Arial" w:hAnsi="Arial" w:cs="Arial"/>
          <w:color w:val="211E1E"/>
          <w:sz w:val="22"/>
          <w:szCs w:val="22"/>
        </w:rPr>
        <w:t>Rekogama</w:t>
      </w:r>
      <w:proofErr w:type="spellEnd"/>
      <w:r w:rsidRPr="008F2A53">
        <w:rPr>
          <w:rFonts w:ascii="Arial" w:hAnsi="Arial" w:cs="Arial"/>
          <w:color w:val="211E1E"/>
          <w:sz w:val="22"/>
          <w:szCs w:val="22"/>
        </w:rPr>
        <w:t xml:space="preserve">, 2022). A pattern of </w:t>
      </w:r>
      <w:r w:rsidRPr="008F2A53">
        <w:rPr>
          <w:rFonts w:ascii="Arial" w:hAnsi="Arial" w:cs="Arial"/>
          <w:color w:val="211E1E"/>
          <w:sz w:val="22"/>
          <w:szCs w:val="22"/>
        </w:rPr>
        <w:lastRenderedPageBreak/>
        <w:t>shared values and beliefs that helps individuals understand how an organisation works and thus provides them with norms of behaviour within the organisation (</w:t>
      </w:r>
      <w:proofErr w:type="spellStart"/>
      <w:r w:rsidRPr="008F2A53">
        <w:rPr>
          <w:rFonts w:ascii="Arial" w:hAnsi="Arial" w:cs="Arial"/>
          <w:color w:val="211E1E"/>
          <w:sz w:val="22"/>
          <w:szCs w:val="22"/>
        </w:rPr>
        <w:t>Aktaş</w:t>
      </w:r>
      <w:proofErr w:type="spellEnd"/>
      <w:r w:rsidRPr="008F2A53">
        <w:rPr>
          <w:rFonts w:ascii="Arial" w:hAnsi="Arial" w:cs="Arial"/>
          <w:color w:val="211E1E"/>
          <w:sz w:val="22"/>
          <w:szCs w:val="22"/>
        </w:rPr>
        <w:t>, 2011)</w:t>
      </w:r>
      <w:r w:rsidR="00A95507" w:rsidRPr="008F2A53">
        <w:rPr>
          <w:rFonts w:ascii="Arial" w:hAnsi="Arial" w:cs="Arial"/>
          <w:color w:val="211E1E"/>
          <w:sz w:val="22"/>
          <w:szCs w:val="22"/>
        </w:rPr>
        <w:t>. “</w:t>
      </w:r>
      <w:r w:rsidR="00A95507" w:rsidRPr="008F2A53">
        <w:rPr>
          <w:rFonts w:ascii="Arial" w:hAnsi="Arial" w:cs="Arial"/>
          <w:sz w:val="22"/>
          <w:szCs w:val="22"/>
        </w:rPr>
        <w:t xml:space="preserve">According to Schein (1992), the organisational culture is a key influential mechanism in transmitting values to employees and in influencing their daily organisational </w:t>
      </w:r>
      <w:r w:rsidR="00274176" w:rsidRPr="008F2A53">
        <w:rPr>
          <w:rFonts w:ascii="Arial" w:hAnsi="Arial" w:cs="Arial"/>
          <w:sz w:val="22"/>
          <w:szCs w:val="22"/>
        </w:rPr>
        <w:t>behaviour” (</w:t>
      </w:r>
      <w:r w:rsidR="00277F8A" w:rsidRPr="008F2A53">
        <w:rPr>
          <w:rFonts w:ascii="Arial" w:hAnsi="Arial" w:cs="Arial"/>
          <w:color w:val="222222"/>
          <w:sz w:val="22"/>
          <w:szCs w:val="22"/>
          <w:shd w:val="clear" w:color="auto" w:fill="FFFFFF"/>
        </w:rPr>
        <w:t xml:space="preserve">Palomino, </w:t>
      </w:r>
      <w:r w:rsidR="00D27C7E" w:rsidRPr="008F2A53">
        <w:rPr>
          <w:rFonts w:ascii="Arial" w:hAnsi="Arial" w:cs="Arial"/>
          <w:color w:val="222222"/>
          <w:sz w:val="22"/>
          <w:szCs w:val="22"/>
          <w:shd w:val="clear" w:color="auto" w:fill="FFFFFF"/>
        </w:rPr>
        <w:t>2011, s</w:t>
      </w:r>
      <w:r w:rsidR="006A4C8B" w:rsidRPr="008F2A53">
        <w:rPr>
          <w:rFonts w:ascii="Arial" w:hAnsi="Arial" w:cs="Arial"/>
          <w:color w:val="222222"/>
          <w:sz w:val="22"/>
          <w:szCs w:val="22"/>
          <w:shd w:val="clear" w:color="auto" w:fill="FFFFFF"/>
        </w:rPr>
        <w:t>72</w:t>
      </w:r>
      <w:r w:rsidR="00277F8A" w:rsidRPr="008F2A53">
        <w:rPr>
          <w:rFonts w:ascii="Arial" w:hAnsi="Arial" w:cs="Arial"/>
          <w:color w:val="222222"/>
          <w:sz w:val="22"/>
          <w:szCs w:val="22"/>
          <w:shd w:val="clear" w:color="auto" w:fill="FFFFFF"/>
        </w:rPr>
        <w:t>)</w:t>
      </w:r>
      <w:r w:rsidRPr="008F2A53">
        <w:rPr>
          <w:rFonts w:ascii="Arial" w:hAnsi="Arial" w:cs="Arial"/>
          <w:color w:val="211E1E"/>
          <w:sz w:val="22"/>
          <w:szCs w:val="22"/>
        </w:rPr>
        <w:t>There are six central values in Wiggle, which are presented in the picture below.</w:t>
      </w:r>
    </w:p>
    <w:p w14:paraId="7A4CCF0F" w14:textId="6FB060D1" w:rsidR="00FA5769" w:rsidRPr="008F2A53" w:rsidRDefault="00FA5769" w:rsidP="003A72C0">
      <w:pPr>
        <w:spacing w:line="360" w:lineRule="auto"/>
        <w:jc w:val="both"/>
        <w:rPr>
          <w:rFonts w:ascii="Arial" w:hAnsi="Arial" w:cs="Arial"/>
          <w:color w:val="211E1E"/>
          <w:sz w:val="22"/>
          <w:szCs w:val="22"/>
        </w:rPr>
      </w:pPr>
    </w:p>
    <w:p w14:paraId="5C7F2131" w14:textId="77777777" w:rsidR="00FA5769" w:rsidRPr="008F2A53" w:rsidRDefault="00FA5769" w:rsidP="003A72C0">
      <w:pPr>
        <w:spacing w:line="360" w:lineRule="auto"/>
        <w:jc w:val="both"/>
        <w:rPr>
          <w:rFonts w:ascii="Arial" w:hAnsi="Arial" w:cs="Arial"/>
          <w:color w:val="222222"/>
          <w:sz w:val="22"/>
          <w:szCs w:val="22"/>
          <w:shd w:val="clear" w:color="auto" w:fill="FFFFFF"/>
        </w:rPr>
      </w:pPr>
    </w:p>
    <w:p w14:paraId="74D7D387" w14:textId="77777777" w:rsidR="00E168F7" w:rsidRPr="008F2A53" w:rsidRDefault="00E168F7" w:rsidP="003A72C0">
      <w:pPr>
        <w:spacing w:line="360" w:lineRule="auto"/>
        <w:jc w:val="both"/>
        <w:rPr>
          <w:rFonts w:ascii="Arial" w:hAnsi="Arial" w:cs="Arial"/>
          <w:color w:val="222222"/>
          <w:sz w:val="22"/>
          <w:szCs w:val="22"/>
          <w:shd w:val="clear" w:color="auto" w:fill="FFFFFF"/>
        </w:rPr>
      </w:pPr>
      <w:r w:rsidRPr="008F2A53">
        <w:rPr>
          <w:rFonts w:ascii="Arial" w:hAnsi="Arial" w:cs="Arial"/>
          <w:noProof/>
          <w:sz w:val="22"/>
          <w:szCs w:val="22"/>
          <w:lang w:val="pl-PL"/>
        </w:rPr>
        <w:drawing>
          <wp:inline distT="0" distB="0" distL="0" distR="0" wp14:anchorId="7CDC61AD" wp14:editId="2D9C34FE">
            <wp:extent cx="5731510" cy="3616325"/>
            <wp:effectExtent l="0" t="0" r="0" b="317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stretch>
                      <a:fillRect/>
                    </a:stretch>
                  </pic:blipFill>
                  <pic:spPr>
                    <a:xfrm>
                      <a:off x="0" y="0"/>
                      <a:ext cx="5731510" cy="3616325"/>
                    </a:xfrm>
                    <a:prstGeom prst="rect">
                      <a:avLst/>
                    </a:prstGeom>
                  </pic:spPr>
                </pic:pic>
              </a:graphicData>
            </a:graphic>
          </wp:inline>
        </w:drawing>
      </w:r>
    </w:p>
    <w:p w14:paraId="16DAD164" w14:textId="77777777" w:rsidR="00E168F7" w:rsidRPr="008F2A53" w:rsidRDefault="00E168F7"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(Source: Wiggle,2023)</w:t>
      </w:r>
    </w:p>
    <w:p w14:paraId="639F99CE" w14:textId="77777777" w:rsidR="00E168F7" w:rsidRPr="008F2A53" w:rsidRDefault="00E168F7" w:rsidP="003A72C0">
      <w:pPr>
        <w:spacing w:line="360" w:lineRule="auto"/>
        <w:jc w:val="both"/>
        <w:rPr>
          <w:rFonts w:ascii="Arial" w:hAnsi="Arial" w:cs="Arial"/>
          <w:color w:val="222222"/>
          <w:sz w:val="22"/>
          <w:szCs w:val="22"/>
          <w:shd w:val="clear" w:color="auto" w:fill="FFFFFF"/>
        </w:rPr>
      </w:pPr>
    </w:p>
    <w:p w14:paraId="12F120DE" w14:textId="77777777" w:rsidR="00E168F7" w:rsidRPr="008F2A53" w:rsidRDefault="00E168F7" w:rsidP="003A72C0">
      <w:pPr>
        <w:spacing w:line="360" w:lineRule="auto"/>
        <w:jc w:val="both"/>
        <w:rPr>
          <w:rStyle w:val="apple-converted-space"/>
          <w:rFonts w:ascii="Arial" w:hAnsi="Arial" w:cs="Arial"/>
          <w:color w:val="3A3A3A"/>
          <w:sz w:val="22"/>
          <w:szCs w:val="22"/>
          <w:shd w:val="clear" w:color="auto" w:fill="FFFFFF"/>
        </w:rPr>
      </w:pPr>
    </w:p>
    <w:p w14:paraId="4B929B77" w14:textId="18AE63FF" w:rsidR="00FE4A2A" w:rsidRPr="008F2A53" w:rsidRDefault="00FE4A2A"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Internal and external factors influence the culture of an organisation. </w:t>
      </w:r>
    </w:p>
    <w:p w14:paraId="5262F1A1" w14:textId="53726157" w:rsidR="00FE4A2A" w:rsidRPr="008F2A53" w:rsidRDefault="00FE4A2A"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"Business organisations are not operated in a vacuum. A business organisation is described as an open system which interacts with its external environments symbiotically" (</w:t>
      </w:r>
      <w:proofErr w:type="spellStart"/>
      <w:r w:rsidRPr="008F2A53">
        <w:rPr>
          <w:rStyle w:val="apple-converted-space"/>
          <w:rFonts w:ascii="Arial" w:hAnsi="Arial" w:cs="Arial"/>
          <w:color w:val="3A3A3A"/>
          <w:sz w:val="22"/>
          <w:szCs w:val="22"/>
          <w:shd w:val="clear" w:color="auto" w:fill="FFFFFF"/>
        </w:rPr>
        <w:t>Otache</w:t>
      </w:r>
      <w:proofErr w:type="spellEnd"/>
      <w:r w:rsidRPr="008F2A53">
        <w:rPr>
          <w:rStyle w:val="apple-converted-space"/>
          <w:rFonts w:ascii="Arial" w:hAnsi="Arial" w:cs="Arial"/>
          <w:color w:val="3A3A3A"/>
          <w:sz w:val="22"/>
          <w:szCs w:val="22"/>
          <w:shd w:val="clear" w:color="auto" w:fill="FFFFFF"/>
        </w:rPr>
        <w:t>, 2015, s527). The external environment controls organisations, but they can control how they respond to it. Organisational culture is created when an organisation adopts internal norms and behaviour models that allow the organisation to solve external problems. The external environment affects the organisation's culture because the company reacts to external factors - political, economic, social, technological, legal, and ecological. The external environment exerts intense internal pressures, blurring the l</w:t>
      </w:r>
      <w:r w:rsidR="00B2793F" w:rsidRPr="008F2A53">
        <w:rPr>
          <w:rStyle w:val="apple-converted-space"/>
          <w:rFonts w:ascii="Arial" w:hAnsi="Arial" w:cs="Arial"/>
          <w:color w:val="3A3A3A"/>
          <w:sz w:val="22"/>
          <w:szCs w:val="22"/>
          <w:shd w:val="clear" w:color="auto" w:fill="FFFFFF"/>
        </w:rPr>
        <w:t>/2</w:t>
      </w:r>
      <w:r w:rsidRPr="008F2A53">
        <w:rPr>
          <w:rStyle w:val="apple-converted-space"/>
          <w:rFonts w:ascii="Arial" w:hAnsi="Arial" w:cs="Arial"/>
          <w:color w:val="3A3A3A"/>
          <w:sz w:val="22"/>
          <w:szCs w:val="22"/>
          <w:shd w:val="clear" w:color="auto" w:fill="FFFFFF"/>
        </w:rPr>
        <w:t>ine between the internal and external environment of the organisation (</w:t>
      </w:r>
      <w:proofErr w:type="spellStart"/>
      <w:r w:rsidRPr="008F2A53">
        <w:rPr>
          <w:rStyle w:val="apple-converted-space"/>
          <w:rFonts w:ascii="Arial" w:hAnsi="Arial" w:cs="Arial"/>
          <w:color w:val="3A3A3A"/>
          <w:sz w:val="22"/>
          <w:szCs w:val="22"/>
          <w:shd w:val="clear" w:color="auto" w:fill="FFFFFF"/>
        </w:rPr>
        <w:t>Gaile</w:t>
      </w:r>
      <w:proofErr w:type="spellEnd"/>
      <w:r w:rsidRPr="008F2A53">
        <w:rPr>
          <w:rStyle w:val="apple-converted-space"/>
          <w:rFonts w:ascii="Arial" w:hAnsi="Arial" w:cs="Arial"/>
          <w:color w:val="3A3A3A"/>
          <w:sz w:val="22"/>
          <w:szCs w:val="22"/>
          <w:shd w:val="clear" w:color="auto" w:fill="FFFFFF"/>
        </w:rPr>
        <w:t>, 2013). Analytical tools such as PESTLE can be used to assess external factors affecting organisations (</w:t>
      </w:r>
      <w:proofErr w:type="spellStart"/>
      <w:r w:rsidR="006B209A" w:rsidRPr="008F2A53">
        <w:rPr>
          <w:rStyle w:val="apple-converted-space"/>
          <w:rFonts w:ascii="Arial" w:hAnsi="Arial" w:cs="Arial"/>
          <w:color w:val="3A3A3A"/>
          <w:sz w:val="22"/>
          <w:szCs w:val="22"/>
          <w:shd w:val="clear" w:color="auto" w:fill="FFFFFF"/>
        </w:rPr>
        <w:t>Intezari</w:t>
      </w:r>
      <w:proofErr w:type="spellEnd"/>
      <w:r w:rsidR="006B209A" w:rsidRPr="008F2A53">
        <w:rPr>
          <w:rStyle w:val="apple-converted-space"/>
          <w:rFonts w:ascii="Arial" w:hAnsi="Arial" w:cs="Arial"/>
          <w:color w:val="3A3A3A"/>
          <w:sz w:val="22"/>
          <w:szCs w:val="22"/>
          <w:shd w:val="clear" w:color="auto" w:fill="FFFFFF"/>
        </w:rPr>
        <w:t>, 2018</w:t>
      </w:r>
      <w:r w:rsidRPr="008F2A53">
        <w:rPr>
          <w:rStyle w:val="apple-converted-space"/>
          <w:rFonts w:ascii="Arial" w:hAnsi="Arial" w:cs="Arial"/>
          <w:color w:val="3A3A3A"/>
          <w:sz w:val="22"/>
          <w:szCs w:val="22"/>
          <w:shd w:val="clear" w:color="auto" w:fill="FFFFFF"/>
        </w:rPr>
        <w:t xml:space="preserve">).  </w:t>
      </w:r>
    </w:p>
    <w:p w14:paraId="613ADF2F" w14:textId="380A2D98" w:rsidR="00753779" w:rsidRDefault="00FE4A2A"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lastRenderedPageBreak/>
        <w:t>The picture below shows the relationship between the business environment and business culture.</w:t>
      </w:r>
    </w:p>
    <w:p w14:paraId="7983EFF0"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16541435" w14:textId="3297E210" w:rsidR="00753779" w:rsidRPr="008F2A53" w:rsidRDefault="00753779" w:rsidP="003A72C0">
      <w:pPr>
        <w:spacing w:line="360" w:lineRule="auto"/>
        <w:jc w:val="both"/>
        <w:rPr>
          <w:rFonts w:ascii="Arial" w:hAnsi="Arial" w:cs="Arial"/>
          <w:color w:val="3A3A3A"/>
          <w:sz w:val="22"/>
          <w:szCs w:val="22"/>
          <w:shd w:val="clear" w:color="auto" w:fill="FFFFFF"/>
        </w:rPr>
      </w:pPr>
      <w:r w:rsidRPr="008F2A53">
        <w:rPr>
          <w:rFonts w:ascii="Arial" w:hAnsi="Arial" w:cs="Arial"/>
          <w:noProof/>
          <w:color w:val="222222"/>
          <w:sz w:val="22"/>
          <w:szCs w:val="22"/>
          <w:shd w:val="clear" w:color="auto" w:fill="FFFFFF"/>
        </w:rPr>
        <w:drawing>
          <wp:inline distT="0" distB="0" distL="0" distR="0" wp14:anchorId="07C84B1F" wp14:editId="1851A274">
            <wp:extent cx="5731510" cy="479298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4792980"/>
                    </a:xfrm>
                    <a:prstGeom prst="rect">
                      <a:avLst/>
                    </a:prstGeom>
                  </pic:spPr>
                </pic:pic>
              </a:graphicData>
            </a:graphic>
          </wp:inline>
        </w:drawing>
      </w:r>
    </w:p>
    <w:p w14:paraId="6EEB9E35" w14:textId="5598D494" w:rsidR="00E5504C" w:rsidRDefault="00C57AD6" w:rsidP="003A72C0">
      <w:pPr>
        <w:spacing w:line="360" w:lineRule="auto"/>
        <w:jc w:val="both"/>
        <w:rPr>
          <w:rFonts w:ascii="Arial" w:hAnsi="Arial" w:cs="Arial"/>
          <w:color w:val="222222"/>
          <w:sz w:val="22"/>
          <w:szCs w:val="22"/>
        </w:rPr>
      </w:pPr>
      <w:r w:rsidRPr="008F2A53">
        <w:rPr>
          <w:rFonts w:ascii="Arial" w:hAnsi="Arial" w:cs="Arial"/>
          <w:color w:val="211E1E"/>
          <w:sz w:val="22"/>
          <w:szCs w:val="22"/>
        </w:rPr>
        <w:t xml:space="preserve">(Source: </w:t>
      </w:r>
      <w:r w:rsidRPr="008F2A53">
        <w:rPr>
          <w:rFonts w:ascii="Arial" w:hAnsi="Arial" w:cs="Arial"/>
          <w:color w:val="222222"/>
          <w:sz w:val="22"/>
          <w:szCs w:val="22"/>
        </w:rPr>
        <w:t xml:space="preserve">Oba, 2019) </w:t>
      </w:r>
    </w:p>
    <w:p w14:paraId="63201E7C" w14:textId="77777777" w:rsidR="003A72C0" w:rsidRPr="008F2A53" w:rsidRDefault="003A72C0" w:rsidP="003A72C0">
      <w:pPr>
        <w:spacing w:line="360" w:lineRule="auto"/>
        <w:jc w:val="both"/>
        <w:rPr>
          <w:rFonts w:ascii="Arial" w:hAnsi="Arial" w:cs="Arial"/>
          <w:color w:val="222222"/>
          <w:sz w:val="22"/>
          <w:szCs w:val="22"/>
        </w:rPr>
      </w:pPr>
    </w:p>
    <w:p w14:paraId="4098EC21" w14:textId="45A786B4" w:rsidR="00076054" w:rsidRPr="008F2A53" w:rsidRDefault="00076054" w:rsidP="003A72C0">
      <w:pPr>
        <w:spacing w:line="360" w:lineRule="auto"/>
        <w:jc w:val="both"/>
        <w:rPr>
          <w:rFonts w:ascii="Arial" w:hAnsi="Arial" w:cs="Arial"/>
          <w:color w:val="222222"/>
          <w:sz w:val="22"/>
          <w:szCs w:val="22"/>
        </w:rPr>
      </w:pPr>
    </w:p>
    <w:p w14:paraId="4AB1CF7A" w14:textId="7343A775" w:rsidR="00345BF0" w:rsidRPr="008F2A53" w:rsidRDefault="00345BF0" w:rsidP="003A72C0">
      <w:pPr>
        <w:spacing w:line="360" w:lineRule="auto"/>
        <w:jc w:val="both"/>
        <w:rPr>
          <w:rFonts w:ascii="Arial" w:hAnsi="Arial" w:cs="Arial"/>
          <w:color w:val="222222"/>
          <w:sz w:val="22"/>
          <w:szCs w:val="22"/>
        </w:rPr>
      </w:pPr>
      <w:r w:rsidRPr="008F2A53">
        <w:rPr>
          <w:rFonts w:ascii="Arial" w:hAnsi="Arial" w:cs="Arial"/>
          <w:color w:val="222222"/>
          <w:sz w:val="22"/>
          <w:szCs w:val="22"/>
        </w:rPr>
        <w:t xml:space="preserve">Factors include local and national environmental issues. A general environmental issue such as global warming and pollution is an </w:t>
      </w:r>
      <w:r w:rsidR="00A16109" w:rsidRPr="008F2A53">
        <w:rPr>
          <w:rFonts w:ascii="Arial" w:hAnsi="Arial" w:cs="Arial"/>
          <w:color w:val="222222"/>
          <w:sz w:val="22"/>
          <w:szCs w:val="22"/>
        </w:rPr>
        <w:t>environmental factor</w:t>
      </w:r>
      <w:r w:rsidRPr="008F2A53">
        <w:rPr>
          <w:rFonts w:ascii="Arial" w:hAnsi="Arial" w:cs="Arial"/>
          <w:color w:val="222222"/>
          <w:sz w:val="22"/>
          <w:szCs w:val="22"/>
        </w:rPr>
        <w:t xml:space="preserve"> in the PESTLE analysis (Tan, 2012). Businesses should strive to create a green culture by spreading awareness about eliminating environmental risks and improving their understanding of environmental issues </w:t>
      </w:r>
      <w:r w:rsidR="00A16109" w:rsidRPr="008F2A53">
        <w:rPr>
          <w:rFonts w:ascii="Arial" w:hAnsi="Arial" w:cs="Arial"/>
          <w:color w:val="222222"/>
          <w:sz w:val="22"/>
          <w:szCs w:val="22"/>
        </w:rPr>
        <w:t>(Al</w:t>
      </w:r>
      <w:r w:rsidRPr="008F2A53">
        <w:rPr>
          <w:rFonts w:ascii="Arial" w:hAnsi="Arial" w:cs="Arial"/>
          <w:color w:val="222222"/>
          <w:sz w:val="22"/>
          <w:szCs w:val="22"/>
        </w:rPr>
        <w:t>-</w:t>
      </w:r>
      <w:proofErr w:type="spellStart"/>
      <w:r w:rsidRPr="008F2A53">
        <w:rPr>
          <w:rFonts w:ascii="Arial" w:hAnsi="Arial" w:cs="Arial"/>
          <w:color w:val="222222"/>
          <w:sz w:val="22"/>
          <w:szCs w:val="22"/>
        </w:rPr>
        <w:t>Swidi</w:t>
      </w:r>
      <w:proofErr w:type="spellEnd"/>
      <w:r w:rsidRPr="008F2A53">
        <w:rPr>
          <w:rFonts w:ascii="Arial" w:hAnsi="Arial" w:cs="Arial"/>
          <w:color w:val="222222"/>
          <w:sz w:val="22"/>
          <w:szCs w:val="22"/>
        </w:rPr>
        <w:t>, 2021). Wiggle places great emphasis on protecting the environment. In the organisation's culture, tries to highlight the importance of the problem. One of the steps was to send customer invoices to e-mail, not to print and put them in packages. For employees, this change meant shorter packaging time and showed that the company was saving paper, which helps to protect the environment.</w:t>
      </w:r>
    </w:p>
    <w:p w14:paraId="2978EA78" w14:textId="4A001B0B" w:rsidR="007B240F" w:rsidRPr="008F2A53" w:rsidRDefault="00345BF0" w:rsidP="003A72C0">
      <w:pPr>
        <w:spacing w:line="360" w:lineRule="auto"/>
        <w:jc w:val="both"/>
        <w:rPr>
          <w:rFonts w:ascii="Arial" w:hAnsi="Arial" w:cs="Arial"/>
          <w:color w:val="222222"/>
          <w:sz w:val="22"/>
          <w:szCs w:val="22"/>
        </w:rPr>
      </w:pPr>
      <w:r w:rsidRPr="008F2A53">
        <w:rPr>
          <w:rFonts w:ascii="Arial" w:hAnsi="Arial" w:cs="Arial"/>
          <w:color w:val="222222"/>
          <w:sz w:val="22"/>
          <w:szCs w:val="22"/>
        </w:rPr>
        <w:lastRenderedPageBreak/>
        <w:t xml:space="preserve">Another thing was to use cardboard boxes from deliveries and convert them into a filler for customer parcels. Previously, the company used foil balloons and replaced them with the recycled paper due to environmental protection. The next thing was to install chargers for electric cars in the parking lot. At first, the employees took it badly because the company's director had such a car, but after some time, employees who replaced the electric car could use the charger free of charge. In its culture, the company tries to show employees by actions that it is necessary to care for the environment. Environmental protection is also essential in social factories because, in society, there is a growing demand for products that bring the most benefits while drawing as little as possible from the natural world. </w:t>
      </w:r>
      <w:r w:rsidR="00A16109" w:rsidRPr="008F2A53">
        <w:rPr>
          <w:rFonts w:ascii="Arial" w:hAnsi="Arial" w:cs="Arial"/>
          <w:color w:val="222222"/>
          <w:sz w:val="22"/>
          <w:szCs w:val="22"/>
        </w:rPr>
        <w:t>(Johnson</w:t>
      </w:r>
      <w:r w:rsidRPr="008F2A53">
        <w:rPr>
          <w:rFonts w:ascii="Arial" w:hAnsi="Arial" w:cs="Arial"/>
          <w:color w:val="222222"/>
          <w:sz w:val="22"/>
          <w:szCs w:val="22"/>
        </w:rPr>
        <w:t xml:space="preserve"> Matthey | Using PEST analysis to support decision making- case study from </w:t>
      </w:r>
      <w:proofErr w:type="spellStart"/>
      <w:r w:rsidRPr="008F2A53">
        <w:rPr>
          <w:rFonts w:ascii="Arial" w:hAnsi="Arial" w:cs="Arial"/>
          <w:color w:val="222222"/>
          <w:sz w:val="22"/>
          <w:szCs w:val="22"/>
        </w:rPr>
        <w:t>moodle</w:t>
      </w:r>
      <w:proofErr w:type="spellEnd"/>
      <w:r w:rsidRPr="008F2A53">
        <w:rPr>
          <w:rFonts w:ascii="Arial" w:hAnsi="Arial" w:cs="Arial"/>
          <w:color w:val="222222"/>
          <w:sz w:val="22"/>
          <w:szCs w:val="22"/>
        </w:rPr>
        <w:t>). Another element in social factors is the strong emphasis in social media on a healthy, active lifestyle - on a shapely, muscular body. Wiggle is a sports/cycling company that supports the sport. In the organisation's culture, the company wanted to encourage employees to follow the set trend by giving them up to 20% discount on purchases of sports products.</w:t>
      </w:r>
      <w:r w:rsidR="003C5426" w:rsidRPr="008F2A53">
        <w:rPr>
          <w:rFonts w:ascii="Arial" w:hAnsi="Arial" w:cs="Arial"/>
          <w:color w:val="222222"/>
          <w:sz w:val="22"/>
          <w:szCs w:val="22"/>
        </w:rPr>
        <w:t xml:space="preserve"> </w:t>
      </w:r>
      <w:r w:rsidR="006C5CFD" w:rsidRPr="008F2A53">
        <w:rPr>
          <w:rFonts w:ascii="Arial" w:hAnsi="Arial" w:cs="Arial"/>
          <w:color w:val="222222"/>
          <w:sz w:val="22"/>
          <w:szCs w:val="22"/>
        </w:rPr>
        <w:t>Company</w:t>
      </w:r>
      <w:r w:rsidRPr="008F2A53">
        <w:rPr>
          <w:rFonts w:ascii="Arial" w:hAnsi="Arial" w:cs="Arial"/>
          <w:color w:val="222222"/>
          <w:sz w:val="22"/>
          <w:szCs w:val="22"/>
        </w:rPr>
        <w:t xml:space="preserve"> also organised a competition for miles travelled on a bicycle and built gyms for employees on the company's premises.</w:t>
      </w:r>
    </w:p>
    <w:p w14:paraId="75125D3C" w14:textId="77777777" w:rsidR="00DA77EB" w:rsidRPr="008F2A53" w:rsidRDefault="00DA77EB" w:rsidP="003A72C0">
      <w:pPr>
        <w:spacing w:line="360" w:lineRule="auto"/>
        <w:jc w:val="both"/>
        <w:rPr>
          <w:rFonts w:ascii="Arial" w:hAnsi="Arial" w:cs="Arial"/>
          <w:color w:val="222222"/>
          <w:sz w:val="22"/>
          <w:szCs w:val="22"/>
        </w:rPr>
      </w:pPr>
      <w:r w:rsidRPr="008F2A53">
        <w:rPr>
          <w:rFonts w:ascii="Arial" w:hAnsi="Arial" w:cs="Arial"/>
          <w:color w:val="222222"/>
          <w:sz w:val="22"/>
          <w:szCs w:val="22"/>
        </w:rPr>
        <w:t>Political and economic factors, such as the beginning of the global economic crisis in 2008, the prolonged recession, Brexit, the covid-19 pandemic, and the Russian-Ukrainian war, put organizations before significant challenges (</w:t>
      </w:r>
      <w:proofErr w:type="spellStart"/>
      <w:r w:rsidRPr="008F2A53">
        <w:rPr>
          <w:rFonts w:ascii="Arial" w:hAnsi="Arial" w:cs="Arial"/>
          <w:color w:val="222222"/>
          <w:sz w:val="22"/>
          <w:szCs w:val="22"/>
        </w:rPr>
        <w:t>Mitsakis</w:t>
      </w:r>
      <w:proofErr w:type="spellEnd"/>
      <w:r w:rsidRPr="008F2A53">
        <w:rPr>
          <w:rFonts w:ascii="Arial" w:hAnsi="Arial" w:cs="Arial"/>
          <w:color w:val="222222"/>
          <w:sz w:val="22"/>
          <w:szCs w:val="22"/>
        </w:rPr>
        <w:t xml:space="preserve">, 2023). </w:t>
      </w:r>
    </w:p>
    <w:p w14:paraId="5C8FCEF1" w14:textId="2D4D52E8" w:rsidR="00DA77EB" w:rsidRPr="008F2A53" w:rsidRDefault="00DA77EB" w:rsidP="003A72C0">
      <w:pPr>
        <w:spacing w:line="360" w:lineRule="auto"/>
        <w:jc w:val="both"/>
        <w:rPr>
          <w:rFonts w:ascii="Arial" w:hAnsi="Arial" w:cs="Arial"/>
          <w:color w:val="222222"/>
          <w:sz w:val="22"/>
          <w:szCs w:val="22"/>
        </w:rPr>
      </w:pPr>
      <w:r w:rsidRPr="008F2A53">
        <w:rPr>
          <w:rFonts w:ascii="Arial" w:hAnsi="Arial" w:cs="Arial"/>
          <w:color w:val="222222"/>
          <w:sz w:val="22"/>
          <w:szCs w:val="22"/>
        </w:rPr>
        <w:t xml:space="preserve">These difficult times have a significant impact on organizational culture. Last year in April, </w:t>
      </w:r>
      <w:r w:rsidR="005E788C" w:rsidRPr="008F2A53">
        <w:rPr>
          <w:rFonts w:ascii="Arial" w:hAnsi="Arial" w:cs="Arial"/>
          <w:color w:val="222222"/>
          <w:sz w:val="22"/>
          <w:szCs w:val="22"/>
        </w:rPr>
        <w:t>Wiggle’s</w:t>
      </w:r>
      <w:r w:rsidRPr="008F2A53">
        <w:rPr>
          <w:rFonts w:ascii="Arial" w:hAnsi="Arial" w:cs="Arial"/>
          <w:color w:val="222222"/>
          <w:sz w:val="22"/>
          <w:szCs w:val="22"/>
        </w:rPr>
        <w:t xml:space="preserve"> employees got only a 2% raise, whereas in previous years, the raises were 10%. The company director explained the decision primarily after Brexit, shipping to the European Union countries significantly decreased because the cost of ordered goods by customs duty is higher, so the company's revenue is lower. The company has significantly increased its costs with the increase in energy prices. It was clearly stated that the company could not afford a bigger raise for employees in the current situation. This information significantly impacted the employees' involvement in their work. Although they understood the company's current situation, they were aware that the cost of their lives had also increased by more than 2%. However, over time, the company offered overtime hours, and employees willingly came to work to earn extra money, so employee involvement and motivation increased. </w:t>
      </w:r>
      <w:proofErr w:type="gramStart"/>
      <w:r w:rsidRPr="008F2A53">
        <w:rPr>
          <w:rFonts w:ascii="Arial" w:hAnsi="Arial" w:cs="Arial"/>
          <w:color w:val="222222"/>
          <w:sz w:val="22"/>
          <w:szCs w:val="22"/>
        </w:rPr>
        <w:t>Also</w:t>
      </w:r>
      <w:proofErr w:type="gramEnd"/>
      <w:r w:rsidRPr="008F2A53">
        <w:rPr>
          <w:rFonts w:ascii="Arial" w:hAnsi="Arial" w:cs="Arial"/>
          <w:color w:val="222222"/>
          <w:sz w:val="22"/>
          <w:szCs w:val="22"/>
        </w:rPr>
        <w:t xml:space="preserve"> this year, the company introduced an additional bonus - £100 for employees who will not have a sickness for the whole month. That made the employees come to work even if they were sick. Also, in recent years, the company has introduced a target bonus for the best employees. That significantly influenced the change of culture because, from the most important value of teamwork, employees began to </w:t>
      </w:r>
      <w:r w:rsidR="00537D1A" w:rsidRPr="008F2A53">
        <w:rPr>
          <w:rFonts w:ascii="Arial" w:hAnsi="Arial" w:cs="Arial"/>
          <w:color w:val="222222"/>
          <w:sz w:val="22"/>
          <w:szCs w:val="22"/>
        </w:rPr>
        <w:t>compete</w:t>
      </w:r>
      <w:r w:rsidRPr="008F2A53">
        <w:rPr>
          <w:rFonts w:ascii="Arial" w:hAnsi="Arial" w:cs="Arial"/>
          <w:color w:val="222222"/>
          <w:sz w:val="22"/>
          <w:szCs w:val="22"/>
        </w:rPr>
        <w:t xml:space="preserve">, and the atmosphere was aggressive. The company resigned from it after two months because it valued teamwork more. </w:t>
      </w:r>
    </w:p>
    <w:p w14:paraId="1402DA95" w14:textId="77777777" w:rsidR="00DA77EB" w:rsidRPr="008F2A53" w:rsidRDefault="00DA77EB" w:rsidP="003A72C0">
      <w:pPr>
        <w:spacing w:line="360" w:lineRule="auto"/>
        <w:jc w:val="both"/>
        <w:rPr>
          <w:rFonts w:ascii="Arial" w:hAnsi="Arial" w:cs="Arial"/>
          <w:color w:val="222222"/>
          <w:sz w:val="22"/>
          <w:szCs w:val="22"/>
        </w:rPr>
      </w:pPr>
      <w:r w:rsidRPr="008F2A53">
        <w:rPr>
          <w:rFonts w:ascii="Arial" w:hAnsi="Arial" w:cs="Arial"/>
          <w:color w:val="222222"/>
          <w:sz w:val="22"/>
          <w:szCs w:val="22"/>
        </w:rPr>
        <w:lastRenderedPageBreak/>
        <w:t>Technological factors such as involution, the era of the Internet, mobile applications, artificial intelligence, and robots. Technological innovations have strongly influenced every aspect of life, both economic and social. It accompanies the development of information delivery methods. Initially, information technology was developed by humans in prehistoric times and functioned as a system of recognizing familiar forms. They described the information they obtained about hunting and their prey on cave walls. Information technology is still developing, but the delivery and form are more modern. Information technology includes computers, various electronic office equipment, and manufacturing and telecommunications equipment (</w:t>
      </w:r>
      <w:proofErr w:type="spellStart"/>
      <w:r w:rsidRPr="008F2A53">
        <w:rPr>
          <w:rFonts w:ascii="Arial" w:hAnsi="Arial" w:cs="Arial"/>
          <w:color w:val="222222"/>
          <w:sz w:val="22"/>
          <w:szCs w:val="22"/>
        </w:rPr>
        <w:t>Tampi</w:t>
      </w:r>
      <w:proofErr w:type="spellEnd"/>
      <w:r w:rsidRPr="008F2A53">
        <w:rPr>
          <w:rFonts w:ascii="Arial" w:hAnsi="Arial" w:cs="Arial"/>
          <w:color w:val="222222"/>
          <w:sz w:val="22"/>
          <w:szCs w:val="22"/>
        </w:rPr>
        <w:t>, 2022).</w:t>
      </w:r>
    </w:p>
    <w:p w14:paraId="4C88303D" w14:textId="77777777" w:rsidR="00DA77EB" w:rsidRPr="008F2A53" w:rsidRDefault="00DA77EB" w:rsidP="003A72C0">
      <w:pPr>
        <w:spacing w:line="360" w:lineRule="auto"/>
        <w:jc w:val="both"/>
        <w:rPr>
          <w:rFonts w:ascii="Arial" w:hAnsi="Arial" w:cs="Arial"/>
          <w:color w:val="222222"/>
          <w:sz w:val="22"/>
          <w:szCs w:val="22"/>
        </w:rPr>
      </w:pPr>
      <w:r w:rsidRPr="008F2A53">
        <w:rPr>
          <w:rFonts w:ascii="Arial" w:hAnsi="Arial" w:cs="Arial"/>
          <w:color w:val="222222"/>
          <w:sz w:val="22"/>
          <w:szCs w:val="22"/>
        </w:rPr>
        <w:t>Although wiggle is a platform company for the system, the hardware must be updated. That has a significant impact on the culture of the organization. It is difficult to communicate because operational employees do not even have e-mail boxes, despite working in front of a computer. Information reaches employees at different times, leading to conflicts and wrong attitudes towards work because they have heard rumours or incomplete information.</w:t>
      </w:r>
    </w:p>
    <w:p w14:paraId="64554A48" w14:textId="77777777" w:rsidR="00DA77EB" w:rsidRPr="008F2A53" w:rsidRDefault="00DA77EB" w:rsidP="003A72C0">
      <w:pPr>
        <w:spacing w:line="360" w:lineRule="auto"/>
        <w:jc w:val="both"/>
        <w:rPr>
          <w:rFonts w:ascii="Arial" w:hAnsi="Arial" w:cs="Arial"/>
          <w:color w:val="222222"/>
          <w:sz w:val="22"/>
          <w:szCs w:val="22"/>
        </w:rPr>
      </w:pPr>
      <w:r w:rsidRPr="008F2A53">
        <w:rPr>
          <w:rFonts w:ascii="Arial" w:hAnsi="Arial" w:cs="Arial"/>
          <w:color w:val="222222"/>
          <w:sz w:val="22"/>
          <w:szCs w:val="22"/>
        </w:rPr>
        <w:t xml:space="preserve">With the change in the system for booking holidays, employees had to fill out a paper form for over a year and could not check at home whether it was possible to book a holiday. This old method was very burdensome for the workers. </w:t>
      </w:r>
    </w:p>
    <w:p w14:paraId="48D7E32C" w14:textId="77777777" w:rsidR="004571E6" w:rsidRPr="008F2A53" w:rsidRDefault="004571E6" w:rsidP="003A72C0">
      <w:pPr>
        <w:spacing w:line="360" w:lineRule="auto"/>
        <w:jc w:val="both"/>
        <w:rPr>
          <w:rFonts w:ascii="Arial" w:hAnsi="Arial" w:cs="Arial"/>
          <w:sz w:val="22"/>
          <w:szCs w:val="22"/>
        </w:rPr>
      </w:pPr>
    </w:p>
    <w:p w14:paraId="1D32F8B6" w14:textId="77777777" w:rsidR="004571E6" w:rsidRPr="008F2A53" w:rsidRDefault="004571E6" w:rsidP="003A72C0">
      <w:pPr>
        <w:spacing w:line="360" w:lineRule="auto"/>
        <w:jc w:val="both"/>
        <w:rPr>
          <w:rFonts w:ascii="Arial" w:hAnsi="Arial" w:cs="Arial"/>
          <w:sz w:val="22"/>
          <w:szCs w:val="22"/>
        </w:rPr>
      </w:pPr>
    </w:p>
    <w:p w14:paraId="68224C74" w14:textId="623E6A63" w:rsidR="009309FF" w:rsidRDefault="00DD325B" w:rsidP="00077DB6">
      <w:pPr>
        <w:pStyle w:val="Heading1"/>
      </w:pPr>
      <w:bookmarkStart w:id="4" w:name="_Toc129735768"/>
      <w:r w:rsidRPr="008F2A53">
        <w:t>E</w:t>
      </w:r>
      <w:r w:rsidR="009309FF" w:rsidRPr="008F2A53">
        <w:t>thical behaviour among employee</w:t>
      </w:r>
      <w:r w:rsidR="00CF5B2F" w:rsidRPr="008F2A53">
        <w:t>s</w:t>
      </w:r>
      <w:r w:rsidR="009309FF" w:rsidRPr="008F2A53">
        <w:t xml:space="preserve"> </w:t>
      </w:r>
      <w:r w:rsidR="00CF5B2F" w:rsidRPr="008F2A53">
        <w:t>influences</w:t>
      </w:r>
      <w:r w:rsidR="009309FF" w:rsidRPr="008F2A53">
        <w:t xml:space="preserve"> the culture of the </w:t>
      </w:r>
      <w:r w:rsidR="00995CC0" w:rsidRPr="008F2A53">
        <w:t>Wiggle.</w:t>
      </w:r>
      <w:bookmarkEnd w:id="4"/>
    </w:p>
    <w:p w14:paraId="0F845506" w14:textId="77777777" w:rsidR="003A72C0" w:rsidRPr="008F2A53" w:rsidRDefault="003A72C0" w:rsidP="003A72C0">
      <w:pPr>
        <w:spacing w:line="360" w:lineRule="auto"/>
        <w:jc w:val="both"/>
        <w:rPr>
          <w:rFonts w:ascii="Arial" w:hAnsi="Arial" w:cs="Arial"/>
          <w:sz w:val="22"/>
          <w:szCs w:val="22"/>
        </w:rPr>
      </w:pPr>
    </w:p>
    <w:p w14:paraId="2175041B" w14:textId="77777777" w:rsidR="00754D76" w:rsidRPr="008F2A53" w:rsidRDefault="00754D76" w:rsidP="003A72C0">
      <w:pPr>
        <w:spacing w:line="360" w:lineRule="auto"/>
        <w:jc w:val="both"/>
        <w:rPr>
          <w:rFonts w:ascii="Arial" w:hAnsi="Arial" w:cs="Arial"/>
          <w:sz w:val="22"/>
          <w:szCs w:val="22"/>
        </w:rPr>
      </w:pPr>
    </w:p>
    <w:p w14:paraId="665A08AF" w14:textId="19B76546" w:rsidR="00D739E8" w:rsidRPr="008F2A53" w:rsidRDefault="009F61B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Internal factors play an essential role in shaping organisational culture. These factors exist in an organisation and are related to the organisation with employees. Examples are organisational structure, leadership style, tasks (processes and procedures, task complexity, stress level) and communication (</w:t>
      </w:r>
      <w:proofErr w:type="spellStart"/>
      <w:r w:rsidRPr="008F2A53">
        <w:rPr>
          <w:rStyle w:val="apple-converted-space"/>
          <w:rFonts w:ascii="Arial" w:hAnsi="Arial" w:cs="Arial"/>
          <w:color w:val="3A3A3A"/>
          <w:sz w:val="22"/>
          <w:szCs w:val="22"/>
          <w:shd w:val="clear" w:color="auto" w:fill="FFFFFF"/>
        </w:rPr>
        <w:t>Intezari</w:t>
      </w:r>
      <w:proofErr w:type="spellEnd"/>
      <w:r w:rsidRPr="008F2A53">
        <w:rPr>
          <w:rStyle w:val="apple-converted-space"/>
          <w:rFonts w:ascii="Arial" w:hAnsi="Arial" w:cs="Arial"/>
          <w:color w:val="3A3A3A"/>
          <w:sz w:val="22"/>
          <w:szCs w:val="22"/>
          <w:shd w:val="clear" w:color="auto" w:fill="FFFFFF"/>
        </w:rPr>
        <w:t xml:space="preserve">, 2018). </w:t>
      </w:r>
      <w:r w:rsidR="00FB6943" w:rsidRPr="008F2A53">
        <w:rPr>
          <w:rStyle w:val="apple-converted-space"/>
          <w:rFonts w:ascii="Arial" w:hAnsi="Arial" w:cs="Arial"/>
          <w:color w:val="3A3A3A"/>
          <w:sz w:val="22"/>
          <w:szCs w:val="22"/>
          <w:shd w:val="clear" w:color="auto" w:fill="FFFFFF"/>
        </w:rPr>
        <w:t xml:space="preserve">“Ethical culture can be defined as the shared values, norms, and beliefs about ethics that are upheld in an </w:t>
      </w:r>
      <w:proofErr w:type="gramStart"/>
      <w:r w:rsidR="00FB6943" w:rsidRPr="008F2A53">
        <w:rPr>
          <w:rStyle w:val="apple-converted-space"/>
          <w:rFonts w:ascii="Arial" w:hAnsi="Arial" w:cs="Arial"/>
          <w:color w:val="3A3A3A"/>
          <w:sz w:val="22"/>
          <w:szCs w:val="22"/>
          <w:shd w:val="clear" w:color="auto" w:fill="FFFFFF"/>
        </w:rPr>
        <w:t>organisation</w:t>
      </w:r>
      <w:proofErr w:type="gramEnd"/>
      <w:r w:rsidR="00FB6943" w:rsidRPr="008F2A53">
        <w:rPr>
          <w:rStyle w:val="apple-converted-space"/>
          <w:rFonts w:ascii="Arial" w:hAnsi="Arial" w:cs="Arial"/>
          <w:color w:val="3A3A3A"/>
          <w:sz w:val="22"/>
          <w:szCs w:val="22"/>
          <w:shd w:val="clear" w:color="auto" w:fill="FFFFFF"/>
        </w:rPr>
        <w:t xml:space="preserve"> and which can promote ethical conduct</w:t>
      </w:r>
      <w:r w:rsidR="001278A5" w:rsidRPr="008F2A53">
        <w:rPr>
          <w:rStyle w:val="apple-converted-space"/>
          <w:rFonts w:ascii="Arial" w:hAnsi="Arial" w:cs="Arial"/>
          <w:color w:val="3A3A3A"/>
          <w:sz w:val="22"/>
          <w:szCs w:val="22"/>
          <w:shd w:val="clear" w:color="auto" w:fill="FFFFFF"/>
        </w:rPr>
        <w:t>” (</w:t>
      </w:r>
      <w:proofErr w:type="spellStart"/>
      <w:r w:rsidR="00887F61" w:rsidRPr="008F2A53">
        <w:rPr>
          <w:rFonts w:ascii="Arial" w:hAnsi="Arial" w:cs="Arial"/>
          <w:color w:val="222222"/>
          <w:sz w:val="22"/>
          <w:szCs w:val="22"/>
          <w:shd w:val="clear" w:color="auto" w:fill="FFFFFF"/>
        </w:rPr>
        <w:t>Huhtala</w:t>
      </w:r>
      <w:proofErr w:type="spellEnd"/>
      <w:r w:rsidR="00887F61" w:rsidRPr="008F2A53">
        <w:rPr>
          <w:rFonts w:ascii="Arial" w:hAnsi="Arial" w:cs="Arial"/>
          <w:color w:val="222222"/>
          <w:sz w:val="22"/>
          <w:szCs w:val="22"/>
          <w:shd w:val="clear" w:color="auto" w:fill="FFFFFF"/>
        </w:rPr>
        <w:t>, 2015</w:t>
      </w:r>
      <w:r w:rsidR="00D503B4" w:rsidRPr="008F2A53">
        <w:rPr>
          <w:rFonts w:ascii="Arial" w:hAnsi="Arial" w:cs="Arial"/>
          <w:color w:val="222222"/>
          <w:sz w:val="22"/>
          <w:szCs w:val="22"/>
          <w:shd w:val="clear" w:color="auto" w:fill="FFFFFF"/>
        </w:rPr>
        <w:t>, s</w:t>
      </w:r>
      <w:r w:rsidR="00263200" w:rsidRPr="008F2A53">
        <w:rPr>
          <w:rFonts w:ascii="Arial" w:hAnsi="Arial" w:cs="Arial"/>
          <w:color w:val="222222"/>
          <w:sz w:val="22"/>
          <w:szCs w:val="22"/>
          <w:shd w:val="clear" w:color="auto" w:fill="FFFFFF"/>
        </w:rPr>
        <w:t>400</w:t>
      </w:r>
      <w:r w:rsidR="00887F61" w:rsidRPr="008F2A53">
        <w:rPr>
          <w:rFonts w:ascii="Arial" w:hAnsi="Arial" w:cs="Arial"/>
          <w:color w:val="222222"/>
          <w:sz w:val="22"/>
          <w:szCs w:val="22"/>
          <w:shd w:val="clear" w:color="auto" w:fill="FFFFFF"/>
        </w:rPr>
        <w:t>).</w:t>
      </w:r>
    </w:p>
    <w:p w14:paraId="60AB25A2" w14:textId="396FD952" w:rsidR="002E699B" w:rsidRPr="008F2A53" w:rsidRDefault="00D739E8"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Ethical culture is a specific form of organizational culture and is a socially constructed phenomenon (Schein, </w:t>
      </w:r>
      <w:r w:rsidR="00513035" w:rsidRPr="008F2A53">
        <w:rPr>
          <w:rStyle w:val="apple-converted-space"/>
          <w:rFonts w:ascii="Arial" w:hAnsi="Arial" w:cs="Arial"/>
          <w:color w:val="3A3A3A"/>
          <w:sz w:val="22"/>
          <w:szCs w:val="22"/>
          <w:shd w:val="clear" w:color="auto" w:fill="FFFFFF"/>
        </w:rPr>
        <w:t>200</w:t>
      </w:r>
      <w:r w:rsidRPr="008F2A53">
        <w:rPr>
          <w:rStyle w:val="apple-converted-space"/>
          <w:rFonts w:ascii="Arial" w:hAnsi="Arial" w:cs="Arial"/>
          <w:color w:val="3A3A3A"/>
          <w:sz w:val="22"/>
          <w:szCs w:val="22"/>
          <w:shd w:val="clear" w:color="auto" w:fill="FFFFFF"/>
        </w:rPr>
        <w:t>9).</w:t>
      </w:r>
      <w:r w:rsidR="0003051A" w:rsidRPr="008F2A53">
        <w:rPr>
          <w:rStyle w:val="apple-converted-space"/>
          <w:rFonts w:ascii="Arial" w:hAnsi="Arial" w:cs="Arial"/>
          <w:color w:val="3A3A3A"/>
          <w:sz w:val="22"/>
          <w:szCs w:val="22"/>
          <w:shd w:val="clear" w:color="auto" w:fill="FFFFFF"/>
        </w:rPr>
        <w:t xml:space="preserve"> </w:t>
      </w:r>
      <w:r w:rsidR="002E699B" w:rsidRPr="008F2A53">
        <w:rPr>
          <w:rStyle w:val="apple-converted-space"/>
          <w:rFonts w:ascii="Arial" w:hAnsi="Arial" w:cs="Arial"/>
          <w:color w:val="3A3A3A"/>
          <w:sz w:val="22"/>
          <w:szCs w:val="22"/>
          <w:shd w:val="clear" w:color="auto" w:fill="FFFFFF"/>
        </w:rPr>
        <w:t xml:space="preserve">Ethical issues are relevant around the world, the process of adopting and implementing codes of ethics varies greatly from country to country due to divergent control cultures and methods to counter unethical </w:t>
      </w:r>
      <w:proofErr w:type="spellStart"/>
      <w:r w:rsidR="002E699B" w:rsidRPr="008F2A53">
        <w:rPr>
          <w:rStyle w:val="apple-converted-space"/>
          <w:rFonts w:ascii="Arial" w:hAnsi="Arial" w:cs="Arial"/>
          <w:color w:val="3A3A3A"/>
          <w:sz w:val="22"/>
          <w:szCs w:val="22"/>
          <w:shd w:val="clear" w:color="auto" w:fill="FFFFFF"/>
        </w:rPr>
        <w:t>behavior</w:t>
      </w:r>
      <w:proofErr w:type="spellEnd"/>
      <w:r w:rsidR="007C4AF3" w:rsidRPr="008F2A53">
        <w:rPr>
          <w:rStyle w:val="apple-converted-space"/>
          <w:rFonts w:ascii="Arial" w:hAnsi="Arial" w:cs="Arial"/>
          <w:color w:val="3A3A3A"/>
          <w:sz w:val="22"/>
          <w:szCs w:val="22"/>
          <w:shd w:val="clear" w:color="auto" w:fill="FFFFFF"/>
        </w:rPr>
        <w:t xml:space="preserve"> (</w:t>
      </w:r>
      <w:proofErr w:type="spellStart"/>
      <w:r w:rsidR="007C4AF3" w:rsidRPr="008F2A53">
        <w:rPr>
          <w:rFonts w:ascii="Arial" w:hAnsi="Arial" w:cs="Arial"/>
          <w:color w:val="222222"/>
          <w:sz w:val="22"/>
          <w:szCs w:val="22"/>
          <w:shd w:val="clear" w:color="auto" w:fill="FFFFFF"/>
        </w:rPr>
        <w:t>Vitolla</w:t>
      </w:r>
      <w:proofErr w:type="spellEnd"/>
      <w:r w:rsidR="007C4AF3" w:rsidRPr="008F2A53">
        <w:rPr>
          <w:rFonts w:ascii="Arial" w:hAnsi="Arial" w:cs="Arial"/>
          <w:color w:val="222222"/>
          <w:sz w:val="22"/>
          <w:szCs w:val="22"/>
          <w:shd w:val="clear" w:color="auto" w:fill="FFFFFF"/>
        </w:rPr>
        <w:t xml:space="preserve">, 2021). </w:t>
      </w:r>
    </w:p>
    <w:p w14:paraId="0F89F894" w14:textId="62BE80B9" w:rsidR="00CF6047" w:rsidRDefault="00CF604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Managers have repeatedly emphasized that teamwork is important, because although each employee met the target individually, the manager was held accountable for the target of the entire shift. Managers sometimes put their own target over the individual target, which was not always ethical </w:t>
      </w:r>
      <w:proofErr w:type="spellStart"/>
      <w:r w:rsidRPr="008F2A53">
        <w:rPr>
          <w:rStyle w:val="apple-converted-space"/>
          <w:rFonts w:ascii="Arial" w:hAnsi="Arial" w:cs="Arial"/>
          <w:color w:val="3A3A3A"/>
          <w:sz w:val="22"/>
          <w:szCs w:val="22"/>
          <w:shd w:val="clear" w:color="auto" w:fill="FFFFFF"/>
        </w:rPr>
        <w:t>behavior</w:t>
      </w:r>
      <w:proofErr w:type="spellEnd"/>
      <w:r w:rsidRPr="008F2A53">
        <w:rPr>
          <w:rStyle w:val="apple-converted-space"/>
          <w:rFonts w:ascii="Arial" w:hAnsi="Arial" w:cs="Arial"/>
          <w:color w:val="3A3A3A"/>
          <w:sz w:val="22"/>
          <w:szCs w:val="22"/>
          <w:shd w:val="clear" w:color="auto" w:fill="FFFFFF"/>
        </w:rPr>
        <w:t xml:space="preserve"> because employees were billed for the individual target. The company </w:t>
      </w:r>
      <w:r w:rsidRPr="008F2A53">
        <w:rPr>
          <w:rStyle w:val="apple-converted-space"/>
          <w:rFonts w:ascii="Arial" w:hAnsi="Arial" w:cs="Arial"/>
          <w:color w:val="3A3A3A"/>
          <w:sz w:val="22"/>
          <w:szCs w:val="22"/>
          <w:shd w:val="clear" w:color="auto" w:fill="FFFFFF"/>
        </w:rPr>
        <w:lastRenderedPageBreak/>
        <w:t>decided to focus employees more on teamwork, so according to Lewin's Three-Step Model, it will be presented.</w:t>
      </w:r>
    </w:p>
    <w:p w14:paraId="415D263A" w14:textId="2D9063ED" w:rsidR="003A72C0" w:rsidRDefault="003A72C0" w:rsidP="003A72C0">
      <w:pPr>
        <w:spacing w:line="360" w:lineRule="auto"/>
        <w:jc w:val="both"/>
        <w:rPr>
          <w:rStyle w:val="apple-converted-space"/>
          <w:rFonts w:ascii="Arial" w:hAnsi="Arial" w:cs="Arial"/>
          <w:color w:val="3A3A3A"/>
          <w:sz w:val="22"/>
          <w:szCs w:val="22"/>
          <w:shd w:val="clear" w:color="auto" w:fill="FFFFFF"/>
        </w:rPr>
      </w:pPr>
    </w:p>
    <w:p w14:paraId="1756414F" w14:textId="77777777" w:rsidR="003A72C0" w:rsidRPr="008F2A53" w:rsidRDefault="003A72C0" w:rsidP="003A72C0">
      <w:pPr>
        <w:spacing w:line="360" w:lineRule="auto"/>
        <w:jc w:val="both"/>
        <w:rPr>
          <w:rStyle w:val="apple-converted-space"/>
          <w:rFonts w:ascii="Arial" w:hAnsi="Arial" w:cs="Arial"/>
          <w:color w:val="3A3A3A"/>
          <w:sz w:val="22"/>
          <w:szCs w:val="22"/>
          <w:shd w:val="clear" w:color="auto" w:fill="FFFFFF"/>
        </w:rPr>
      </w:pPr>
    </w:p>
    <w:p w14:paraId="7D0C03AF" w14:textId="5836E425" w:rsidR="001F59BD" w:rsidRPr="008F2A53" w:rsidRDefault="001F59BD"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noProof/>
          <w:color w:val="3A3A3A"/>
          <w:sz w:val="22"/>
          <w:szCs w:val="22"/>
          <w:shd w:val="clear" w:color="auto" w:fill="FFFFFF"/>
        </w:rPr>
        <w:drawing>
          <wp:inline distT="0" distB="0" distL="0" distR="0" wp14:anchorId="4CDB481E" wp14:editId="40C09DB1">
            <wp:extent cx="5731510" cy="790575"/>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0"/>
                    <a:stretch>
                      <a:fillRect/>
                    </a:stretch>
                  </pic:blipFill>
                  <pic:spPr>
                    <a:xfrm>
                      <a:off x="0" y="0"/>
                      <a:ext cx="5731510" cy="790575"/>
                    </a:xfrm>
                    <a:prstGeom prst="rect">
                      <a:avLst/>
                    </a:prstGeom>
                  </pic:spPr>
                </pic:pic>
              </a:graphicData>
            </a:graphic>
          </wp:inline>
        </w:drawing>
      </w:r>
    </w:p>
    <w:p w14:paraId="477E43A3" w14:textId="63142EBE" w:rsidR="001F59BD" w:rsidRDefault="001405BA" w:rsidP="003A72C0">
      <w:pPr>
        <w:spacing w:line="360" w:lineRule="auto"/>
        <w:jc w:val="both"/>
        <w:rPr>
          <w:rFonts w:ascii="Arial" w:hAnsi="Arial" w:cs="Arial"/>
          <w:color w:val="222222"/>
          <w:sz w:val="22"/>
          <w:szCs w:val="22"/>
          <w:shd w:val="clear" w:color="auto" w:fill="FFFFFF"/>
        </w:rPr>
      </w:pPr>
      <w:r w:rsidRPr="008F2A53">
        <w:rPr>
          <w:rStyle w:val="apple-converted-space"/>
          <w:rFonts w:ascii="Arial" w:hAnsi="Arial" w:cs="Arial"/>
          <w:color w:val="3A3A3A"/>
          <w:sz w:val="22"/>
          <w:szCs w:val="22"/>
          <w:shd w:val="clear" w:color="auto" w:fill="FFFFFF"/>
        </w:rPr>
        <w:t xml:space="preserve">(Source: </w:t>
      </w:r>
      <w:r w:rsidRPr="008F2A53">
        <w:rPr>
          <w:rFonts w:ascii="Arial" w:hAnsi="Arial" w:cs="Arial"/>
          <w:color w:val="222222"/>
          <w:sz w:val="22"/>
          <w:szCs w:val="22"/>
          <w:shd w:val="clear" w:color="auto" w:fill="FFFFFF"/>
        </w:rPr>
        <w:t>Bakari, 2017)</w:t>
      </w:r>
    </w:p>
    <w:p w14:paraId="18520DF6" w14:textId="1EEE4F2A" w:rsidR="003A72C0" w:rsidRDefault="003A72C0" w:rsidP="003A72C0">
      <w:pPr>
        <w:spacing w:line="360" w:lineRule="auto"/>
        <w:jc w:val="both"/>
        <w:rPr>
          <w:rFonts w:ascii="Arial" w:hAnsi="Arial" w:cs="Arial"/>
          <w:color w:val="222222"/>
          <w:sz w:val="22"/>
          <w:szCs w:val="22"/>
          <w:shd w:val="clear" w:color="auto" w:fill="FFFFFF"/>
        </w:rPr>
      </w:pPr>
    </w:p>
    <w:p w14:paraId="375FCBF6"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17283D85" w14:textId="7DCCCFA9" w:rsidR="00CF6047" w:rsidRPr="008F2A53" w:rsidRDefault="00CF6047" w:rsidP="003A72C0">
      <w:pPr>
        <w:spacing w:line="360" w:lineRule="auto"/>
        <w:jc w:val="both"/>
        <w:rPr>
          <w:rFonts w:ascii="Arial" w:hAnsi="Arial" w:cs="Arial"/>
          <w:color w:val="222222"/>
          <w:sz w:val="22"/>
          <w:szCs w:val="22"/>
          <w:shd w:val="clear" w:color="auto" w:fill="FFFFFF"/>
        </w:rPr>
      </w:pPr>
    </w:p>
    <w:p w14:paraId="35477703" w14:textId="293963C3" w:rsidR="00CF6047" w:rsidRPr="008F2A53" w:rsidRDefault="00DD325B" w:rsidP="003A72C0">
      <w:pPr>
        <w:spacing w:line="360" w:lineRule="auto"/>
        <w:jc w:val="both"/>
        <w:rPr>
          <w:rStyle w:val="apple-converted-space"/>
          <w:rFonts w:ascii="Arial" w:hAnsi="Arial" w:cs="Arial"/>
          <w:color w:val="3A3A3A"/>
          <w:sz w:val="22"/>
          <w:szCs w:val="22"/>
          <w:shd w:val="clear" w:color="auto" w:fill="FFFFFF"/>
        </w:rPr>
      </w:pPr>
      <w:r w:rsidRPr="008F2A53">
        <w:rPr>
          <w:rFonts w:ascii="Arial" w:hAnsi="Arial" w:cs="Arial"/>
          <w:color w:val="3A3A3A"/>
          <w:sz w:val="22"/>
          <w:szCs w:val="22"/>
          <w:shd w:val="clear" w:color="auto" w:fill="FFFFFF"/>
        </w:rPr>
        <w:drawing>
          <wp:inline distT="0" distB="0" distL="0" distR="0" wp14:anchorId="19B5087C" wp14:editId="0934E2FF">
            <wp:extent cx="5731510" cy="3205480"/>
            <wp:effectExtent l="0" t="0" r="0" b="0"/>
            <wp:docPr id="5" name="Picture 5" descr="Text&#10;&#10;Description automatically generated">
              <a:extLst xmlns:a="http://schemas.openxmlformats.org/drawingml/2006/main">
                <a:ext uri="{FF2B5EF4-FFF2-40B4-BE49-F238E27FC236}">
                  <a16:creationId xmlns:a16="http://schemas.microsoft.com/office/drawing/2014/main" id="{E1FC1A44-D187-217C-3642-94DD82CC79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Text&#10;&#10;Description automatically generated">
                      <a:extLst>
                        <a:ext uri="{FF2B5EF4-FFF2-40B4-BE49-F238E27FC236}">
                          <a16:creationId xmlns:a16="http://schemas.microsoft.com/office/drawing/2014/main" id="{E1FC1A44-D187-217C-3642-94DD82CC7966}"/>
                        </a:ext>
                      </a:extLst>
                    </pic:cNvPr>
                    <pic:cNvPicPr>
                      <a:picLocks noChangeAspect="1"/>
                    </pic:cNvPicPr>
                  </pic:nvPicPr>
                  <pic:blipFill>
                    <a:blip r:embed="rId11"/>
                    <a:stretch>
                      <a:fillRect/>
                    </a:stretch>
                  </pic:blipFill>
                  <pic:spPr>
                    <a:xfrm>
                      <a:off x="0" y="0"/>
                      <a:ext cx="5731510" cy="3205480"/>
                    </a:xfrm>
                    <a:prstGeom prst="rect">
                      <a:avLst/>
                    </a:prstGeom>
                  </pic:spPr>
                </pic:pic>
              </a:graphicData>
            </a:graphic>
          </wp:inline>
        </w:drawing>
      </w:r>
    </w:p>
    <w:p w14:paraId="554A8171" w14:textId="71205DB4" w:rsidR="001F59BD" w:rsidRDefault="00F8428D"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(Source: </w:t>
      </w:r>
      <w:proofErr w:type="spellStart"/>
      <w:r w:rsidRPr="008F2A53">
        <w:rPr>
          <w:rStyle w:val="apple-converted-space"/>
          <w:rFonts w:ascii="Arial" w:hAnsi="Arial" w:cs="Arial"/>
          <w:color w:val="3A3A3A"/>
          <w:sz w:val="22"/>
          <w:szCs w:val="22"/>
          <w:shd w:val="clear" w:color="auto" w:fill="FFFFFF"/>
        </w:rPr>
        <w:t>Wilkosz</w:t>
      </w:r>
      <w:proofErr w:type="spellEnd"/>
      <w:r w:rsidRPr="008F2A53">
        <w:rPr>
          <w:rStyle w:val="apple-converted-space"/>
          <w:rFonts w:ascii="Arial" w:hAnsi="Arial" w:cs="Arial"/>
          <w:color w:val="3A3A3A"/>
          <w:sz w:val="22"/>
          <w:szCs w:val="22"/>
          <w:shd w:val="clear" w:color="auto" w:fill="FFFFFF"/>
        </w:rPr>
        <w:t>, 2023)</w:t>
      </w:r>
    </w:p>
    <w:p w14:paraId="01B7AB38" w14:textId="77777777" w:rsidR="003A72C0" w:rsidRPr="008F2A53" w:rsidRDefault="003A72C0" w:rsidP="003A72C0">
      <w:pPr>
        <w:spacing w:line="360" w:lineRule="auto"/>
        <w:jc w:val="both"/>
        <w:rPr>
          <w:rStyle w:val="apple-converted-space"/>
          <w:rFonts w:ascii="Arial" w:hAnsi="Arial" w:cs="Arial"/>
          <w:color w:val="3A3A3A"/>
          <w:sz w:val="22"/>
          <w:szCs w:val="22"/>
          <w:shd w:val="clear" w:color="auto" w:fill="FFFFFF"/>
        </w:rPr>
      </w:pPr>
    </w:p>
    <w:p w14:paraId="3AF68958"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As a result, employees began to have better contact and fewer conflict situations, and the shift's climate was more friendly. </w:t>
      </w:r>
    </w:p>
    <w:p w14:paraId="1EFFC572"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However, it was disturbed after introducing the bonus for the best employees, and employees began to engage in unethical behaviour and </w:t>
      </w:r>
      <w:proofErr w:type="gramStart"/>
      <w:r w:rsidRPr="008F2A53">
        <w:rPr>
          <w:rStyle w:val="apple-converted-space"/>
          <w:rFonts w:ascii="Arial" w:hAnsi="Arial" w:cs="Arial"/>
          <w:color w:val="3A3A3A"/>
          <w:sz w:val="22"/>
          <w:szCs w:val="22"/>
          <w:shd w:val="clear" w:color="auto" w:fill="FFFFFF"/>
        </w:rPr>
        <w:t>compete with each other</w:t>
      </w:r>
      <w:proofErr w:type="gramEnd"/>
      <w:r w:rsidRPr="008F2A53">
        <w:rPr>
          <w:rStyle w:val="apple-converted-space"/>
          <w:rFonts w:ascii="Arial" w:hAnsi="Arial" w:cs="Arial"/>
          <w:color w:val="3A3A3A"/>
          <w:sz w:val="22"/>
          <w:szCs w:val="22"/>
          <w:shd w:val="clear" w:color="auto" w:fill="FFFFFF"/>
        </w:rPr>
        <w:t xml:space="preserve">. For example, Pickers, when they had oversized items, only scanned the barcode and did not take the product with them; they just left it at the location. Then the Packers did not have the item brought, and they just had to waste time and target to move the missing item. Some employees thought that team leaders gave them worse lists because they could not be the best, and the best people </w:t>
      </w:r>
      <w:r w:rsidRPr="008F2A53">
        <w:rPr>
          <w:rStyle w:val="apple-converted-space"/>
          <w:rFonts w:ascii="Arial" w:hAnsi="Arial" w:cs="Arial"/>
          <w:color w:val="3A3A3A"/>
          <w:sz w:val="22"/>
          <w:szCs w:val="22"/>
          <w:shd w:val="clear" w:color="auto" w:fill="FFFFFF"/>
        </w:rPr>
        <w:lastRenderedPageBreak/>
        <w:t>were the best because they cheated. It introduced a lot of rivalry and conflict, which is why the company resigned from it to promote the essence of teamwork further.</w:t>
      </w:r>
    </w:p>
    <w:p w14:paraId="55465D09"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Despite the company's hierarchical structure, everyone treated each other respectfully and friendly. Talking to the manager did not feel the difference in position. The management system was more friendly than strict, but adherence to the rules was essential. The main problem with creating a positive organizational culture could have been better communication. Employees in lower positions did not have e-mail, so the information often reached employees at different times.</w:t>
      </w:r>
    </w:p>
    <w:p w14:paraId="076C0C12"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The Code of Ethics is an essential tool that allows companies to increase their attention to internal policies and improve compliance with the legal system. Therefore, adopting a code of ethics demonstrates awareness of the importance of ethical issues, which forces companies to encourage their employees to behave more and more ethically. Codes of ethics are necessary elements of control in organizations aimed at directing the actions of members to the ethical behaviour desired by top management. the code of ethics is a form of personnel and culture control (</w:t>
      </w:r>
      <w:proofErr w:type="spellStart"/>
      <w:r w:rsidRPr="008F2A53">
        <w:rPr>
          <w:rStyle w:val="apple-converted-space"/>
          <w:rFonts w:ascii="Arial" w:hAnsi="Arial" w:cs="Arial"/>
          <w:color w:val="3A3A3A"/>
          <w:sz w:val="22"/>
          <w:szCs w:val="22"/>
          <w:shd w:val="clear" w:color="auto" w:fill="FFFFFF"/>
        </w:rPr>
        <w:t>Vitolla</w:t>
      </w:r>
      <w:proofErr w:type="spellEnd"/>
      <w:r w:rsidRPr="008F2A53">
        <w:rPr>
          <w:rStyle w:val="apple-converted-space"/>
          <w:rFonts w:ascii="Arial" w:hAnsi="Arial" w:cs="Arial"/>
          <w:color w:val="3A3A3A"/>
          <w:sz w:val="22"/>
          <w:szCs w:val="22"/>
          <w:shd w:val="clear" w:color="auto" w:fill="FFFFFF"/>
        </w:rPr>
        <w:t>, 2021).</w:t>
      </w:r>
    </w:p>
    <w:p w14:paraId="5717D44C"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p>
    <w:p w14:paraId="48384592"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Fairness that can be measured is one of the core principles that most organizations consider a desirable trait. Employees perceive the fairness they receive from their employer. Employees who feel treated fairly show less absenteeism and higher work efficiency, satisfaction, and motivation, which reduces staff turnover (Shah, 2017). </w:t>
      </w:r>
    </w:p>
    <w:p w14:paraId="31D1C356" w14:textId="77777777" w:rsidR="00E512A7" w:rsidRPr="008F2A53"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The company's employees should be treated equally, and work should be distributed fairly. In Wiggle, the target was 80%. However, it was noticeable that employees with the highest target were given more challenging tasks and required to have a higher target, even though they had the required 80%. Employees who did not meet the target were often not accounted for, did not rush them, and did not require anything. Although they had the same salary, such employees were relaxed and returned home less physically and mentally tired.</w:t>
      </w:r>
    </w:p>
    <w:p w14:paraId="1B606035" w14:textId="77777777" w:rsidR="003A72C0" w:rsidRDefault="00E512A7" w:rsidP="003A72C0">
      <w:pPr>
        <w:spacing w:line="360" w:lineRule="auto"/>
        <w:jc w:val="both"/>
        <w:rPr>
          <w:rStyle w:val="apple-converted-space"/>
          <w:rFonts w:ascii="Arial" w:hAnsi="Arial" w:cs="Arial"/>
          <w:color w:val="3A3A3A"/>
          <w:sz w:val="22"/>
          <w:szCs w:val="22"/>
          <w:shd w:val="clear" w:color="auto" w:fill="FFFFFF"/>
        </w:rPr>
      </w:pPr>
      <w:r w:rsidRPr="008F2A53">
        <w:rPr>
          <w:rStyle w:val="apple-converted-space"/>
          <w:rFonts w:ascii="Arial" w:hAnsi="Arial" w:cs="Arial"/>
          <w:color w:val="3A3A3A"/>
          <w:sz w:val="22"/>
          <w:szCs w:val="22"/>
          <w:shd w:val="clear" w:color="auto" w:fill="FFFFFF"/>
        </w:rPr>
        <w:t xml:space="preserve">Using the McKinsey 7s, the above ethical dilemma will be demonstrated. </w:t>
      </w:r>
    </w:p>
    <w:p w14:paraId="48608209" w14:textId="77777777" w:rsidR="003A72C0" w:rsidRDefault="003A72C0" w:rsidP="003A72C0">
      <w:pPr>
        <w:spacing w:line="360" w:lineRule="auto"/>
        <w:jc w:val="both"/>
        <w:rPr>
          <w:rStyle w:val="apple-converted-space"/>
          <w:rFonts w:ascii="Arial" w:hAnsi="Arial" w:cs="Arial"/>
          <w:color w:val="3A3A3A"/>
          <w:sz w:val="22"/>
          <w:szCs w:val="22"/>
          <w:shd w:val="clear" w:color="auto" w:fill="FFFFFF"/>
        </w:rPr>
      </w:pPr>
    </w:p>
    <w:p w14:paraId="78E303BB" w14:textId="5B578A46" w:rsidR="00E5504C" w:rsidRPr="008F2A53" w:rsidRDefault="002247D1" w:rsidP="003A72C0">
      <w:pPr>
        <w:spacing w:line="360" w:lineRule="auto"/>
        <w:jc w:val="both"/>
        <w:rPr>
          <w:rFonts w:ascii="Arial" w:hAnsi="Arial" w:cs="Arial"/>
          <w:color w:val="211E1E"/>
          <w:sz w:val="22"/>
          <w:szCs w:val="22"/>
        </w:rPr>
      </w:pPr>
      <w:r w:rsidRPr="008F2A53">
        <w:rPr>
          <w:rFonts w:ascii="Arial" w:hAnsi="Arial" w:cs="Arial"/>
          <w:noProof/>
          <w:color w:val="211E1E"/>
          <w:sz w:val="22"/>
          <w:szCs w:val="22"/>
        </w:rPr>
        <w:lastRenderedPageBreak/>
        <w:drawing>
          <wp:inline distT="0" distB="0" distL="0" distR="0" wp14:anchorId="3FE441CF" wp14:editId="3A7AE1F4">
            <wp:extent cx="5731510" cy="58966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stretch>
                      <a:fillRect/>
                    </a:stretch>
                  </pic:blipFill>
                  <pic:spPr>
                    <a:xfrm>
                      <a:off x="0" y="0"/>
                      <a:ext cx="5731510" cy="5896610"/>
                    </a:xfrm>
                    <a:prstGeom prst="rect">
                      <a:avLst/>
                    </a:prstGeom>
                  </pic:spPr>
                </pic:pic>
              </a:graphicData>
            </a:graphic>
          </wp:inline>
        </w:drawing>
      </w:r>
    </w:p>
    <w:p w14:paraId="2405778B" w14:textId="39696E9C" w:rsidR="00B931B5" w:rsidRDefault="002247D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11E1E"/>
          <w:sz w:val="22"/>
          <w:szCs w:val="22"/>
        </w:rPr>
        <w:t xml:space="preserve">(Source: </w:t>
      </w:r>
      <w:r w:rsidR="00765EF3" w:rsidRPr="008F2A53">
        <w:rPr>
          <w:rFonts w:ascii="Arial" w:hAnsi="Arial" w:cs="Arial"/>
          <w:color w:val="222222"/>
          <w:sz w:val="22"/>
          <w:szCs w:val="22"/>
          <w:shd w:val="clear" w:color="auto" w:fill="FFFFFF"/>
        </w:rPr>
        <w:t>Channon, 2015)</w:t>
      </w:r>
    </w:p>
    <w:p w14:paraId="1CC51A42"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1FCB4B84" w14:textId="551CC046" w:rsidR="00FB1270" w:rsidRPr="003A72C0" w:rsidRDefault="00FB1270" w:rsidP="003A72C0">
      <w:pPr>
        <w:spacing w:line="360" w:lineRule="auto"/>
        <w:jc w:val="both"/>
        <w:rPr>
          <w:rFonts w:ascii="Arial" w:hAnsi="Arial" w:cs="Arial"/>
          <w:b/>
          <w:bCs/>
          <w:color w:val="222222"/>
          <w:sz w:val="22"/>
          <w:szCs w:val="22"/>
          <w:u w:val="single"/>
          <w:shd w:val="clear" w:color="auto" w:fill="FFFFFF"/>
        </w:rPr>
      </w:pPr>
    </w:p>
    <w:p w14:paraId="7D3B3A7C" w14:textId="00824923" w:rsidR="003020C5" w:rsidRDefault="003020C5"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Strategy</w:t>
      </w:r>
    </w:p>
    <w:p w14:paraId="0AFF4AA0" w14:textId="77777777" w:rsidR="003A72C0" w:rsidRPr="003A72C0" w:rsidRDefault="003A72C0" w:rsidP="003A72C0">
      <w:pPr>
        <w:spacing w:line="360" w:lineRule="auto"/>
        <w:jc w:val="both"/>
        <w:rPr>
          <w:rFonts w:ascii="Arial" w:hAnsi="Arial" w:cs="Arial"/>
          <w:b/>
          <w:bCs/>
          <w:color w:val="222222"/>
          <w:sz w:val="22"/>
          <w:szCs w:val="22"/>
          <w:u w:val="single"/>
          <w:shd w:val="clear" w:color="auto" w:fill="FFFFFF"/>
        </w:rPr>
      </w:pPr>
    </w:p>
    <w:p w14:paraId="643F902B" w14:textId="77777777" w:rsidR="003020C5" w:rsidRPr="008F2A53" w:rsidRDefault="003020C5"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The wiggle strategy was achieved by changing the daily target because it allowed the company to send customer orders, which was associated with revenue and customer satisfaction. Only sometimes the manager managed to make this result fair. It was often done at employees' expense in a stressful atmosphere.</w:t>
      </w:r>
    </w:p>
    <w:p w14:paraId="758ABBD4" w14:textId="62F7FE5E" w:rsidR="003020C5" w:rsidRDefault="003020C5" w:rsidP="003A72C0">
      <w:pPr>
        <w:spacing w:line="360" w:lineRule="auto"/>
        <w:jc w:val="both"/>
        <w:rPr>
          <w:rFonts w:ascii="Arial" w:hAnsi="Arial" w:cs="Arial"/>
          <w:color w:val="222222"/>
          <w:sz w:val="22"/>
          <w:szCs w:val="22"/>
          <w:shd w:val="clear" w:color="auto" w:fill="FFFFFF"/>
        </w:rPr>
      </w:pPr>
    </w:p>
    <w:p w14:paraId="5EE647BE" w14:textId="435B3DEF" w:rsidR="003A72C0" w:rsidRDefault="003A72C0" w:rsidP="003A72C0">
      <w:pPr>
        <w:spacing w:line="360" w:lineRule="auto"/>
        <w:jc w:val="both"/>
        <w:rPr>
          <w:rFonts w:ascii="Arial" w:hAnsi="Arial" w:cs="Arial"/>
          <w:color w:val="222222"/>
          <w:sz w:val="22"/>
          <w:szCs w:val="22"/>
          <w:shd w:val="clear" w:color="auto" w:fill="FFFFFF"/>
        </w:rPr>
      </w:pPr>
    </w:p>
    <w:p w14:paraId="1E63C19C"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665497AB" w14:textId="09F057EC" w:rsidR="003020C5" w:rsidRDefault="003020C5"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lastRenderedPageBreak/>
        <w:t>Structure</w:t>
      </w:r>
    </w:p>
    <w:p w14:paraId="6469A76A" w14:textId="77777777" w:rsidR="003A72C0" w:rsidRPr="003A72C0" w:rsidRDefault="003A72C0" w:rsidP="003A72C0">
      <w:pPr>
        <w:spacing w:line="360" w:lineRule="auto"/>
        <w:jc w:val="both"/>
        <w:rPr>
          <w:rFonts w:ascii="Arial" w:hAnsi="Arial" w:cs="Arial"/>
          <w:b/>
          <w:bCs/>
          <w:color w:val="222222"/>
          <w:sz w:val="22"/>
          <w:szCs w:val="22"/>
          <w:u w:val="single"/>
          <w:shd w:val="clear" w:color="auto" w:fill="FFFFFF"/>
        </w:rPr>
      </w:pPr>
    </w:p>
    <w:p w14:paraId="22113AC1" w14:textId="44486D91" w:rsidR="001C3845" w:rsidRDefault="001C3845"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The structure of the company is hierarchical and is presented in the picture below. Information is passed from top to bottom.</w:t>
      </w:r>
    </w:p>
    <w:p w14:paraId="29A02846" w14:textId="0035BBAF" w:rsidR="003A72C0" w:rsidRDefault="003A72C0" w:rsidP="003A72C0">
      <w:pPr>
        <w:spacing w:line="360" w:lineRule="auto"/>
        <w:jc w:val="both"/>
        <w:rPr>
          <w:rFonts w:ascii="Arial" w:hAnsi="Arial" w:cs="Arial"/>
          <w:color w:val="222222"/>
          <w:sz w:val="22"/>
          <w:szCs w:val="22"/>
          <w:shd w:val="clear" w:color="auto" w:fill="FFFFFF"/>
        </w:rPr>
      </w:pPr>
    </w:p>
    <w:p w14:paraId="286DC92B"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6233C5DB" w14:textId="481F37EA" w:rsidR="00C85FCC" w:rsidRPr="008F2A53" w:rsidRDefault="00C85FCC"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drawing>
          <wp:inline distT="0" distB="0" distL="0" distR="0" wp14:anchorId="70B0E7CB" wp14:editId="79302373">
            <wp:extent cx="5731510" cy="334073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a:stretch>
                      <a:fillRect/>
                    </a:stretch>
                  </pic:blipFill>
                  <pic:spPr>
                    <a:xfrm>
                      <a:off x="0" y="0"/>
                      <a:ext cx="5731510" cy="3340735"/>
                    </a:xfrm>
                    <a:prstGeom prst="rect">
                      <a:avLst/>
                    </a:prstGeom>
                  </pic:spPr>
                </pic:pic>
              </a:graphicData>
            </a:graphic>
          </wp:inline>
        </w:drawing>
      </w:r>
    </w:p>
    <w:p w14:paraId="564B6B70" w14:textId="6053E98D" w:rsidR="003020C5" w:rsidRPr="008F2A53" w:rsidRDefault="001C3845"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(Source: Wilkosz,2023)</w:t>
      </w:r>
    </w:p>
    <w:p w14:paraId="26658C3E" w14:textId="16CB50FD" w:rsidR="003020C5" w:rsidRDefault="003020C5" w:rsidP="003A72C0">
      <w:pPr>
        <w:spacing w:line="360" w:lineRule="auto"/>
        <w:jc w:val="both"/>
        <w:rPr>
          <w:rFonts w:ascii="Arial" w:hAnsi="Arial" w:cs="Arial"/>
          <w:color w:val="222222"/>
          <w:sz w:val="22"/>
          <w:szCs w:val="22"/>
          <w:shd w:val="clear" w:color="auto" w:fill="FFFFFF"/>
        </w:rPr>
      </w:pPr>
    </w:p>
    <w:p w14:paraId="10EEBE06" w14:textId="77777777" w:rsidR="003A72C0" w:rsidRPr="003A72C0" w:rsidRDefault="003A72C0" w:rsidP="003A72C0">
      <w:pPr>
        <w:spacing w:line="360" w:lineRule="auto"/>
        <w:jc w:val="both"/>
        <w:rPr>
          <w:rFonts w:ascii="Arial" w:hAnsi="Arial" w:cs="Arial"/>
          <w:b/>
          <w:bCs/>
          <w:color w:val="222222"/>
          <w:sz w:val="22"/>
          <w:szCs w:val="22"/>
          <w:u w:val="single"/>
          <w:shd w:val="clear" w:color="auto" w:fill="FFFFFF"/>
        </w:rPr>
      </w:pPr>
    </w:p>
    <w:p w14:paraId="4E842363" w14:textId="77777777" w:rsidR="00755891" w:rsidRPr="003A72C0" w:rsidRDefault="00755891"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Systems</w:t>
      </w:r>
    </w:p>
    <w:p w14:paraId="3E4E6DB3"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61D3329C" w14:textId="77777777"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 xml:space="preserve">Wiggle has a compatible system under which all departments operate. That is, people from the supplier department put the goods into shelves, and then people from the operational department prepare the order for the customer. </w:t>
      </w:r>
      <w:proofErr w:type="gramStart"/>
      <w:r w:rsidRPr="008F2A53">
        <w:rPr>
          <w:rFonts w:ascii="Arial" w:hAnsi="Arial" w:cs="Arial"/>
          <w:color w:val="222222"/>
          <w:sz w:val="22"/>
          <w:szCs w:val="22"/>
          <w:shd w:val="clear" w:color="auto" w:fill="FFFFFF"/>
        </w:rPr>
        <w:t>So</w:t>
      </w:r>
      <w:proofErr w:type="gramEnd"/>
      <w:r w:rsidRPr="008F2A53">
        <w:rPr>
          <w:rFonts w:ascii="Arial" w:hAnsi="Arial" w:cs="Arial"/>
          <w:color w:val="222222"/>
          <w:sz w:val="22"/>
          <w:szCs w:val="22"/>
          <w:shd w:val="clear" w:color="auto" w:fill="FFFFFF"/>
        </w:rPr>
        <w:t xml:space="preserve"> team leaders prepare lists for the picker, pickers pick the items and put them on the trolly, then packers pack orders and transfer them to the shipping department where packed parcels are stacked on pallets and placed on trucks. Each employee is required to meet the target of 80%, which is calculated by the system.</w:t>
      </w:r>
    </w:p>
    <w:p w14:paraId="7E49688E"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613D0047" w14:textId="77777777" w:rsidR="00755891" w:rsidRPr="003A72C0" w:rsidRDefault="00755891"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Skills</w:t>
      </w:r>
    </w:p>
    <w:p w14:paraId="7C4084D2"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5234751B" w14:textId="77777777"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 xml:space="preserve">Operational workers do not need any </w:t>
      </w:r>
      <w:proofErr w:type="gramStart"/>
      <w:r w:rsidRPr="008F2A53">
        <w:rPr>
          <w:rFonts w:ascii="Arial" w:hAnsi="Arial" w:cs="Arial"/>
          <w:color w:val="222222"/>
          <w:sz w:val="22"/>
          <w:szCs w:val="22"/>
          <w:shd w:val="clear" w:color="auto" w:fill="FFFFFF"/>
        </w:rPr>
        <w:t>particular skills</w:t>
      </w:r>
      <w:proofErr w:type="gramEnd"/>
      <w:r w:rsidRPr="008F2A53">
        <w:rPr>
          <w:rFonts w:ascii="Arial" w:hAnsi="Arial" w:cs="Arial"/>
          <w:color w:val="222222"/>
          <w:sz w:val="22"/>
          <w:szCs w:val="22"/>
          <w:shd w:val="clear" w:color="auto" w:fill="FFFFFF"/>
        </w:rPr>
        <w:t xml:space="preserve">. Their job is simple. Each employee must be able to use a computer and printer. Also, have the power to work physically. However, </w:t>
      </w:r>
      <w:r w:rsidRPr="008F2A53">
        <w:rPr>
          <w:rFonts w:ascii="Arial" w:hAnsi="Arial" w:cs="Arial"/>
          <w:color w:val="222222"/>
          <w:sz w:val="22"/>
          <w:szCs w:val="22"/>
          <w:shd w:val="clear" w:color="auto" w:fill="FFFFFF"/>
        </w:rPr>
        <w:lastRenderedPageBreak/>
        <w:t xml:space="preserve">people in higher positions should already have many skills, from dealing with stress, working under pressure, resolving conflicts, and motivating employees. </w:t>
      </w:r>
      <w:proofErr w:type="gramStart"/>
      <w:r w:rsidRPr="008F2A53">
        <w:rPr>
          <w:rFonts w:ascii="Arial" w:hAnsi="Arial" w:cs="Arial"/>
          <w:color w:val="222222"/>
          <w:sz w:val="22"/>
          <w:szCs w:val="22"/>
          <w:shd w:val="clear" w:color="auto" w:fill="FFFFFF"/>
        </w:rPr>
        <w:t>So</w:t>
      </w:r>
      <w:proofErr w:type="gramEnd"/>
      <w:r w:rsidRPr="008F2A53">
        <w:rPr>
          <w:rFonts w:ascii="Arial" w:hAnsi="Arial" w:cs="Arial"/>
          <w:color w:val="222222"/>
          <w:sz w:val="22"/>
          <w:szCs w:val="22"/>
          <w:shd w:val="clear" w:color="auto" w:fill="FFFFFF"/>
        </w:rPr>
        <w:t xml:space="preserve"> all the skills a good manager should have. Unfortunately, Wiggle managers may have experience but must learn how to manage a team effectively. The problem with fair distribution of work results from this because when the manager does not have a target, he tries to do everything to achieve this target. Therefore, employees who follow a high daily schedule are always focused on them instead of employees who do not do their job. Such an employee should be given additional training, or there should be consequences if there is no visible improvement.</w:t>
      </w:r>
    </w:p>
    <w:p w14:paraId="417D80B9"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06C012FA" w14:textId="68417469" w:rsidR="00755891" w:rsidRPr="003A72C0" w:rsidRDefault="003A72C0"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St</w:t>
      </w:r>
      <w:r w:rsidR="00755891" w:rsidRPr="003A72C0">
        <w:rPr>
          <w:rFonts w:ascii="Arial" w:hAnsi="Arial" w:cs="Arial"/>
          <w:b/>
          <w:bCs/>
          <w:color w:val="222222"/>
          <w:sz w:val="22"/>
          <w:szCs w:val="22"/>
          <w:u w:val="single"/>
          <w:shd w:val="clear" w:color="auto" w:fill="FFFFFF"/>
        </w:rPr>
        <w:t>aff</w:t>
      </w:r>
    </w:p>
    <w:p w14:paraId="11A4A52A"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7460F367" w14:textId="77777777"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Wiggle is a large company, and there are three shifts in the operations department, each with about 40 operational employees, one manager, three team leaders and three coordinators, plus a coaching department consisting of three trainers and a coordinator. The company needs trainers to help and show the manager their mistakes. The company has no awards for the best employees to appreciate their hard work.</w:t>
      </w:r>
    </w:p>
    <w:p w14:paraId="4666AAA2"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6BACD833" w14:textId="7315D1CE" w:rsidR="00755891" w:rsidRPr="003A72C0" w:rsidRDefault="003A72C0"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w:t>
      </w:r>
      <w:r w:rsidR="00755891" w:rsidRPr="003A72C0">
        <w:rPr>
          <w:rFonts w:ascii="Arial" w:hAnsi="Arial" w:cs="Arial"/>
          <w:b/>
          <w:bCs/>
          <w:color w:val="222222"/>
          <w:sz w:val="22"/>
          <w:szCs w:val="22"/>
          <w:u w:val="single"/>
          <w:shd w:val="clear" w:color="auto" w:fill="FFFFFF"/>
        </w:rPr>
        <w:t>tyles</w:t>
      </w:r>
    </w:p>
    <w:p w14:paraId="60EF0414"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4C7C4E4E" w14:textId="0E33A1DD"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 xml:space="preserve">Managers need higher education and therefore need the appropriate knowledge. Their management system is chaotic. The problem with the fair distribution of tasks shows that the only thing that matters to them is to achieve their goal no matter what. It makes employees who reach the target feel used and not treated fairly. They often work under pressure and are stressed even though they have already done their job. Managers should find a solution to this problem, provide </w:t>
      </w:r>
      <w:proofErr w:type="gramStart"/>
      <w:r w:rsidRPr="008F2A53">
        <w:rPr>
          <w:rFonts w:ascii="Arial" w:hAnsi="Arial" w:cs="Arial"/>
          <w:color w:val="222222"/>
          <w:sz w:val="22"/>
          <w:szCs w:val="22"/>
          <w:shd w:val="clear" w:color="auto" w:fill="FFFFFF"/>
        </w:rPr>
        <w:t>less</w:t>
      </w:r>
      <w:proofErr w:type="gramEnd"/>
      <w:r w:rsidRPr="008F2A53">
        <w:rPr>
          <w:rFonts w:ascii="Arial" w:hAnsi="Arial" w:cs="Arial"/>
          <w:color w:val="222222"/>
          <w:sz w:val="22"/>
          <w:szCs w:val="22"/>
          <w:shd w:val="clear" w:color="auto" w:fill="FFFFFF"/>
        </w:rPr>
        <w:t xml:space="preserve"> effective employees with additional training, motivate them more and hold them accountable for the work done. Because it significantly affects the culture of the organisation and the prevailing atmosphere on the shift. There are often conflict situations, and the fact that managers do not have the appropriate skills to resolve conflicts is often concealed, further deepening frustration and demotivating employees. First, training for managers or additional courses that improve their management system should be considered, and rewarding employees who achieve the target should be considered.</w:t>
      </w:r>
    </w:p>
    <w:p w14:paraId="57D4D469"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1AE5A454" w14:textId="77777777" w:rsidR="00755891" w:rsidRPr="003A72C0" w:rsidRDefault="00755891" w:rsidP="003A72C0">
      <w:pPr>
        <w:spacing w:line="360" w:lineRule="auto"/>
        <w:jc w:val="both"/>
        <w:rPr>
          <w:rFonts w:ascii="Arial" w:hAnsi="Arial" w:cs="Arial"/>
          <w:b/>
          <w:bCs/>
          <w:color w:val="222222"/>
          <w:sz w:val="22"/>
          <w:szCs w:val="22"/>
          <w:u w:val="single"/>
          <w:shd w:val="clear" w:color="auto" w:fill="FFFFFF"/>
        </w:rPr>
      </w:pPr>
      <w:r w:rsidRPr="003A72C0">
        <w:rPr>
          <w:rFonts w:ascii="Arial" w:hAnsi="Arial" w:cs="Arial"/>
          <w:b/>
          <w:bCs/>
          <w:color w:val="222222"/>
          <w:sz w:val="22"/>
          <w:szCs w:val="22"/>
          <w:u w:val="single"/>
          <w:shd w:val="clear" w:color="auto" w:fill="FFFFFF"/>
        </w:rPr>
        <w:t>Shared values</w:t>
      </w:r>
    </w:p>
    <w:p w14:paraId="76DDD85E"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37C294A5" w14:textId="77777777"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 xml:space="preserve">The company is guided by the six values presented above and emphasises teamwork. However, it should add treating everyone the same and requiring every employee to perform 80%. Employees with problems meeting the target should be provided training and the </w:t>
      </w:r>
      <w:r w:rsidRPr="008F2A53">
        <w:rPr>
          <w:rFonts w:ascii="Arial" w:hAnsi="Arial" w:cs="Arial"/>
          <w:color w:val="222222"/>
          <w:sz w:val="22"/>
          <w:szCs w:val="22"/>
          <w:shd w:val="clear" w:color="auto" w:fill="FFFFFF"/>
        </w:rPr>
        <w:lastRenderedPageBreak/>
        <w:t>manager with additional management courses. It would certainly improve the culture of the organisation and its ethics.</w:t>
      </w:r>
    </w:p>
    <w:p w14:paraId="3ECD5994"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66F26239" w14:textId="77777777" w:rsidR="00755891" w:rsidRPr="008F2A53" w:rsidRDefault="00755891" w:rsidP="003A72C0">
      <w:pPr>
        <w:spacing w:line="360" w:lineRule="auto"/>
        <w:jc w:val="both"/>
        <w:rPr>
          <w:rFonts w:ascii="Arial" w:hAnsi="Arial" w:cs="Arial"/>
          <w:color w:val="222222"/>
          <w:sz w:val="22"/>
          <w:szCs w:val="22"/>
          <w:shd w:val="clear" w:color="auto" w:fill="FFFFFF"/>
        </w:rPr>
      </w:pPr>
    </w:p>
    <w:p w14:paraId="7BAF0E47" w14:textId="3D2F0942" w:rsidR="00755891" w:rsidRDefault="00755891" w:rsidP="00077DB6">
      <w:pPr>
        <w:pStyle w:val="Heading1"/>
        <w:rPr>
          <w:shd w:val="clear" w:color="auto" w:fill="FFFFFF"/>
        </w:rPr>
      </w:pPr>
      <w:bookmarkStart w:id="5" w:name="_Toc129735769"/>
      <w:r w:rsidRPr="008F2A53">
        <w:rPr>
          <w:shd w:val="clear" w:color="auto" w:fill="FFFFFF"/>
        </w:rPr>
        <w:t>Barriers to the organisation's culture.</w:t>
      </w:r>
      <w:bookmarkEnd w:id="5"/>
    </w:p>
    <w:p w14:paraId="5F4CCED7" w14:textId="77777777" w:rsidR="003A72C0" w:rsidRPr="008F2A53" w:rsidRDefault="003A72C0" w:rsidP="003A72C0">
      <w:pPr>
        <w:spacing w:line="360" w:lineRule="auto"/>
        <w:jc w:val="both"/>
        <w:rPr>
          <w:rFonts w:ascii="Arial" w:hAnsi="Arial" w:cs="Arial"/>
          <w:color w:val="222222"/>
          <w:sz w:val="22"/>
          <w:szCs w:val="22"/>
          <w:shd w:val="clear" w:color="auto" w:fill="FFFFFF"/>
        </w:rPr>
      </w:pPr>
    </w:p>
    <w:p w14:paraId="05C3B760" w14:textId="77777777" w:rsidR="00755891"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 xml:space="preserve">"Obviously, there is a set of tools, such as Lotus Notes, intranets, etc., which you need to be knowledge-based. But technology is only 20 percent of the picture. The remaining 80 percent is people. You </w:t>
      </w:r>
      <w:proofErr w:type="gramStart"/>
      <w:r w:rsidRPr="008F2A53">
        <w:rPr>
          <w:rFonts w:ascii="Arial" w:hAnsi="Arial" w:cs="Arial"/>
          <w:color w:val="222222"/>
          <w:sz w:val="22"/>
          <w:szCs w:val="22"/>
          <w:shd w:val="clear" w:color="auto" w:fill="FFFFFF"/>
        </w:rPr>
        <w:t>have to</w:t>
      </w:r>
      <w:proofErr w:type="gramEnd"/>
      <w:r w:rsidRPr="008F2A53">
        <w:rPr>
          <w:rFonts w:ascii="Arial" w:hAnsi="Arial" w:cs="Arial"/>
          <w:color w:val="222222"/>
          <w:sz w:val="22"/>
          <w:szCs w:val="22"/>
          <w:shd w:val="clear" w:color="auto" w:fill="FFFFFF"/>
        </w:rPr>
        <w:t xml:space="preserve"> get the culture right" (De Long, 2000, p113).</w:t>
      </w:r>
    </w:p>
    <w:p w14:paraId="59EC4E95" w14:textId="405EA1D6" w:rsidR="0044272D" w:rsidRPr="008F2A53" w:rsidRDefault="00755891" w:rsidP="003A72C0">
      <w:p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The culture that develops in the workplace is a combination of the unique national cultures of employees and the culture that develops in the organisation - the one that the organisation promotes (</w:t>
      </w:r>
      <w:proofErr w:type="spellStart"/>
      <w:r w:rsidRPr="008F2A53">
        <w:rPr>
          <w:rFonts w:ascii="Arial" w:hAnsi="Arial" w:cs="Arial"/>
          <w:color w:val="222222"/>
          <w:sz w:val="22"/>
          <w:szCs w:val="22"/>
          <w:shd w:val="clear" w:color="auto" w:fill="FFFFFF"/>
        </w:rPr>
        <w:t>Alavi</w:t>
      </w:r>
      <w:proofErr w:type="spellEnd"/>
      <w:r w:rsidRPr="008F2A53">
        <w:rPr>
          <w:rFonts w:ascii="Arial" w:hAnsi="Arial" w:cs="Arial"/>
          <w:color w:val="222222"/>
          <w:sz w:val="22"/>
          <w:szCs w:val="22"/>
          <w:shd w:val="clear" w:color="auto" w:fill="FFFFFF"/>
        </w:rPr>
        <w:t xml:space="preserve">, 2001). People from all over the world work in Wiggle, and each has its own culture that they bring to the organisation. Wiggle is an English company so this </w:t>
      </w:r>
      <w:proofErr w:type="gramStart"/>
      <w:r w:rsidRPr="008F2A53">
        <w:rPr>
          <w:rFonts w:ascii="Arial" w:hAnsi="Arial" w:cs="Arial"/>
          <w:color w:val="222222"/>
          <w:sz w:val="22"/>
          <w:szCs w:val="22"/>
          <w:shd w:val="clear" w:color="auto" w:fill="FFFFFF"/>
        </w:rPr>
        <w:t>culture  can</w:t>
      </w:r>
      <w:proofErr w:type="gramEnd"/>
      <w:r w:rsidRPr="008F2A53">
        <w:rPr>
          <w:rFonts w:ascii="Arial" w:hAnsi="Arial" w:cs="Arial"/>
          <w:color w:val="222222"/>
          <w:sz w:val="22"/>
          <w:szCs w:val="22"/>
          <w:shd w:val="clear" w:color="auto" w:fill="FFFFFF"/>
        </w:rPr>
        <w:t xml:space="preserve"> be seen in the organisation. However, the diversity of employees is a barrier because what is standard for English culture does not have to be for another culture. For example, asking "how are you" in English culture is standard for another is something strange. Following the model of Michael Beer- Beer's Silent Barriers, which is presented in the photo below, it will be shown how barriers affect an organisation's culture.</w:t>
      </w:r>
    </w:p>
    <w:p w14:paraId="761940F9" w14:textId="41DE8280" w:rsidR="0044272D" w:rsidRPr="008F2A53" w:rsidRDefault="0044272D" w:rsidP="003A72C0">
      <w:pPr>
        <w:spacing w:line="360" w:lineRule="auto"/>
        <w:jc w:val="both"/>
        <w:rPr>
          <w:rFonts w:ascii="Arial" w:hAnsi="Arial" w:cs="Arial"/>
          <w:color w:val="222222"/>
          <w:sz w:val="22"/>
          <w:szCs w:val="22"/>
          <w:shd w:val="clear" w:color="auto" w:fill="FFFFFF"/>
        </w:rPr>
      </w:pPr>
    </w:p>
    <w:p w14:paraId="10412DA9" w14:textId="2F8178F9" w:rsidR="0044272D" w:rsidRPr="008F2A53" w:rsidRDefault="0044272D" w:rsidP="003A72C0">
      <w:pPr>
        <w:spacing w:line="360" w:lineRule="auto"/>
        <w:jc w:val="both"/>
        <w:rPr>
          <w:rFonts w:ascii="Arial" w:hAnsi="Arial" w:cs="Arial"/>
          <w:color w:val="222222"/>
          <w:sz w:val="22"/>
          <w:szCs w:val="22"/>
          <w:shd w:val="clear" w:color="auto" w:fill="FFFFFF"/>
        </w:rPr>
      </w:pPr>
    </w:p>
    <w:p w14:paraId="754EC08B" w14:textId="0A5AF1AF" w:rsidR="003A72C0" w:rsidRDefault="00871075" w:rsidP="003A72C0">
      <w:pPr>
        <w:spacing w:line="360" w:lineRule="auto"/>
        <w:jc w:val="both"/>
        <w:rPr>
          <w:rFonts w:ascii="Arial" w:hAnsi="Arial" w:cs="Arial"/>
          <w:color w:val="000000"/>
          <w:sz w:val="22"/>
          <w:szCs w:val="22"/>
        </w:rPr>
      </w:pPr>
      <w:r w:rsidRPr="008F2A53">
        <w:rPr>
          <w:rFonts w:ascii="Arial" w:hAnsi="Arial" w:cs="Arial"/>
          <w:color w:val="222222"/>
          <w:sz w:val="22"/>
          <w:szCs w:val="22"/>
          <w:shd w:val="clear" w:color="auto" w:fill="FFFFFF"/>
        </w:rPr>
        <w:lastRenderedPageBreak/>
        <w:drawing>
          <wp:inline distT="0" distB="0" distL="0" distR="0" wp14:anchorId="047DEC52" wp14:editId="26148A1D">
            <wp:extent cx="5731510" cy="362267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a:stretch>
                      <a:fillRect/>
                    </a:stretch>
                  </pic:blipFill>
                  <pic:spPr>
                    <a:xfrm>
                      <a:off x="0" y="0"/>
                      <a:ext cx="5731510" cy="3622675"/>
                    </a:xfrm>
                    <a:prstGeom prst="rect">
                      <a:avLst/>
                    </a:prstGeom>
                  </pic:spPr>
                </pic:pic>
              </a:graphicData>
            </a:graphic>
          </wp:inline>
        </w:drawing>
      </w:r>
      <w:r w:rsidRPr="008F2A53">
        <w:rPr>
          <w:rFonts w:ascii="Arial" w:hAnsi="Arial" w:cs="Arial"/>
          <w:color w:val="222222"/>
          <w:sz w:val="22"/>
          <w:szCs w:val="22"/>
          <w:shd w:val="clear" w:color="auto" w:fill="FFFFFF"/>
        </w:rPr>
        <w:t xml:space="preserve">(Source: </w:t>
      </w:r>
      <w:r w:rsidRPr="008F2A53">
        <w:rPr>
          <w:rFonts w:ascii="Arial" w:hAnsi="Arial" w:cs="Arial"/>
          <w:i/>
          <w:iCs/>
          <w:color w:val="000000"/>
          <w:sz w:val="22"/>
          <w:szCs w:val="22"/>
        </w:rPr>
        <w:t>Six Silent Barriers to Performance</w:t>
      </w:r>
      <w:r w:rsidRPr="008F2A53">
        <w:rPr>
          <w:rStyle w:val="apple-converted-space"/>
          <w:rFonts w:ascii="Arial" w:hAnsi="Arial" w:cs="Arial"/>
          <w:color w:val="000000"/>
          <w:sz w:val="22"/>
          <w:szCs w:val="22"/>
        </w:rPr>
        <w:t xml:space="preserve">, </w:t>
      </w:r>
      <w:r w:rsidRPr="008F2A53">
        <w:rPr>
          <w:rFonts w:ascii="Arial" w:hAnsi="Arial" w:cs="Arial"/>
          <w:color w:val="000000"/>
          <w:sz w:val="22"/>
          <w:szCs w:val="22"/>
        </w:rPr>
        <w:t>no date)</w:t>
      </w:r>
    </w:p>
    <w:p w14:paraId="5DF6800B" w14:textId="549B0C0C" w:rsidR="005E788C" w:rsidRDefault="005E788C" w:rsidP="003A72C0">
      <w:pPr>
        <w:spacing w:line="360" w:lineRule="auto"/>
        <w:jc w:val="both"/>
        <w:rPr>
          <w:rFonts w:ascii="Arial" w:hAnsi="Arial" w:cs="Arial"/>
          <w:color w:val="000000"/>
          <w:sz w:val="22"/>
          <w:szCs w:val="22"/>
        </w:rPr>
      </w:pPr>
    </w:p>
    <w:p w14:paraId="5B2A1155" w14:textId="77777777" w:rsidR="005E788C" w:rsidRPr="005E788C" w:rsidRDefault="005E788C" w:rsidP="003A72C0">
      <w:pPr>
        <w:spacing w:line="360" w:lineRule="auto"/>
        <w:jc w:val="both"/>
        <w:rPr>
          <w:rFonts w:ascii="Arial" w:hAnsi="Arial" w:cs="Arial"/>
          <w:color w:val="222222"/>
          <w:sz w:val="22"/>
          <w:szCs w:val="22"/>
          <w:shd w:val="clear" w:color="auto" w:fill="FFFFFF"/>
        </w:rPr>
      </w:pPr>
    </w:p>
    <w:p w14:paraId="11BFE50C" w14:textId="11D00B50" w:rsidR="009456EA" w:rsidRPr="003A72C0" w:rsidRDefault="009456EA" w:rsidP="003A72C0">
      <w:pPr>
        <w:spacing w:line="360" w:lineRule="auto"/>
        <w:jc w:val="both"/>
        <w:rPr>
          <w:rFonts w:ascii="Arial" w:hAnsi="Arial" w:cs="Arial"/>
          <w:color w:val="000000"/>
          <w:sz w:val="22"/>
          <w:szCs w:val="22"/>
        </w:rPr>
      </w:pPr>
      <w:r w:rsidRPr="008F2A53">
        <w:rPr>
          <w:rFonts w:ascii="Arial" w:hAnsi="Arial" w:cs="Arial"/>
          <w:color w:val="222222"/>
          <w:sz w:val="22"/>
          <w:szCs w:val="22"/>
          <w:shd w:val="clear" w:color="auto" w:fill="FFFFFF"/>
        </w:rPr>
        <w:t>According to the first barrier, Unclear strategy and values and conflicting priorities (Esade,2017) based on Wiggle can be seen that significantly affects the company's culture. Especially conflicting priorities, because the manager accounted for the</w:t>
      </w:r>
      <w:r w:rsidR="003A72C0">
        <w:rPr>
          <w:rFonts w:ascii="Arial" w:hAnsi="Arial" w:cs="Arial"/>
          <w:color w:val="222222"/>
          <w:sz w:val="22"/>
          <w:szCs w:val="22"/>
          <w:shd w:val="clear" w:color="auto" w:fill="FFFFFF"/>
        </w:rPr>
        <w:t xml:space="preserve"> </w:t>
      </w:r>
      <w:r w:rsidRPr="008F2A53">
        <w:rPr>
          <w:rFonts w:ascii="Arial" w:hAnsi="Arial" w:cs="Arial"/>
          <w:color w:val="222222"/>
          <w:sz w:val="22"/>
          <w:szCs w:val="22"/>
          <w:shd w:val="clear" w:color="auto" w:fill="FFFFFF"/>
        </w:rPr>
        <w:t>change target and the employees for the individual, it was often noticed that although the employees had their target above the required minimum, the target change did not. Employees did not understand it, which reduced motivation and led to conflicts. The atmosphere could have been better, and everyone was stressed out. Then the manager used to say that "we should work as a team", but in a situation where the employee who was almost always supposed to target had a worse day and the target was lower, the entire management team put pressure on the employee. It is recommended to change the targeting system. The target calculated per shift should be evenly distributed among employees. It is also recommended to the management team to motivate employees better and not to exert pressure because a stressful atmosphere will not achieve the goal. In such a situation, the management team should undergo additional training on motivating employees, creating friendly working conditions, and effectively resolving conflicts.</w:t>
      </w:r>
    </w:p>
    <w:p w14:paraId="09C2B9D5" w14:textId="7A9B277A" w:rsidR="009456EA" w:rsidRPr="008F2A53" w:rsidRDefault="009456EA" w:rsidP="003A72C0">
      <w:pPr>
        <w:pStyle w:val="NormalWeb"/>
        <w:spacing w:line="360" w:lineRule="auto"/>
        <w:jc w:val="both"/>
        <w:rPr>
          <w:rFonts w:ascii="Arial" w:eastAsiaTheme="minorHAnsi" w:hAnsi="Arial" w:cs="Arial"/>
          <w:color w:val="222222"/>
          <w:sz w:val="22"/>
          <w:szCs w:val="22"/>
          <w:shd w:val="clear" w:color="auto" w:fill="FFFFFF"/>
          <w:lang w:eastAsia="en-US"/>
        </w:rPr>
      </w:pPr>
      <w:r w:rsidRPr="008F2A53">
        <w:rPr>
          <w:rFonts w:ascii="Arial" w:eastAsiaTheme="minorHAnsi" w:hAnsi="Arial" w:cs="Arial"/>
          <w:color w:val="222222"/>
          <w:sz w:val="22"/>
          <w:szCs w:val="22"/>
          <w:shd w:val="clear" w:color="auto" w:fill="FFFFFF"/>
          <w:lang w:eastAsia="en-US"/>
        </w:rPr>
        <w:t>Focusing on the fourth and sixth barriers</w:t>
      </w:r>
      <w:r w:rsidR="003A72C0" w:rsidRPr="008F2A53">
        <w:rPr>
          <w:rFonts w:ascii="Arial" w:eastAsiaTheme="minorHAnsi" w:hAnsi="Arial" w:cs="Arial"/>
          <w:color w:val="222222"/>
          <w:sz w:val="22"/>
          <w:szCs w:val="22"/>
          <w:shd w:val="clear" w:color="auto" w:fill="FFFFFF"/>
          <w:lang w:eastAsia="en-US"/>
        </w:rPr>
        <w:t>- Poor</w:t>
      </w:r>
      <w:r w:rsidRPr="008F2A53">
        <w:rPr>
          <w:rFonts w:ascii="Arial" w:eastAsiaTheme="minorHAnsi" w:hAnsi="Arial" w:cs="Arial"/>
          <w:color w:val="222222"/>
          <w:sz w:val="22"/>
          <w:szCs w:val="22"/>
          <w:shd w:val="clear" w:color="auto" w:fill="FFFFFF"/>
          <w:lang w:eastAsia="en-US"/>
        </w:rPr>
        <w:t xml:space="preserve"> horizontal coordination and communication and Poor or closed vertical communication (</w:t>
      </w:r>
      <w:proofErr w:type="spellStart"/>
      <w:r w:rsidRPr="008F2A53">
        <w:rPr>
          <w:rFonts w:ascii="Arial" w:eastAsiaTheme="minorHAnsi" w:hAnsi="Arial" w:cs="Arial"/>
          <w:color w:val="222222"/>
          <w:sz w:val="22"/>
          <w:szCs w:val="22"/>
          <w:shd w:val="clear" w:color="auto" w:fill="FFFFFF"/>
          <w:lang w:eastAsia="en-US"/>
        </w:rPr>
        <w:t>Esade</w:t>
      </w:r>
      <w:proofErr w:type="spellEnd"/>
      <w:r w:rsidRPr="008F2A53">
        <w:rPr>
          <w:rFonts w:ascii="Arial" w:eastAsiaTheme="minorHAnsi" w:hAnsi="Arial" w:cs="Arial"/>
          <w:color w:val="222222"/>
          <w:sz w:val="22"/>
          <w:szCs w:val="22"/>
          <w:shd w:val="clear" w:color="auto" w:fill="FFFFFF"/>
          <w:lang w:eastAsia="en-US"/>
        </w:rPr>
        <w:t xml:space="preserve">, 2017) it is noticeable that the wiggle company has a big problem with communication, which affects the organisation's culture. </w:t>
      </w:r>
      <w:r w:rsidRPr="008F2A53">
        <w:rPr>
          <w:rFonts w:ascii="Arial" w:eastAsiaTheme="minorHAnsi" w:hAnsi="Arial" w:cs="Arial"/>
          <w:color w:val="222222"/>
          <w:sz w:val="22"/>
          <w:szCs w:val="22"/>
          <w:shd w:val="clear" w:color="auto" w:fill="FFFFFF"/>
          <w:lang w:eastAsia="en-US"/>
        </w:rPr>
        <w:lastRenderedPageBreak/>
        <w:t>Engaging and motivating employees is more accessible if they understand where decisions come from and why things change.</w:t>
      </w:r>
    </w:p>
    <w:p w14:paraId="0E5FC3E6" w14:textId="4254E559" w:rsidR="009456EA" w:rsidRPr="008F2A53" w:rsidRDefault="009456EA" w:rsidP="003A72C0">
      <w:pPr>
        <w:pStyle w:val="NormalWeb"/>
        <w:spacing w:line="360" w:lineRule="auto"/>
        <w:jc w:val="both"/>
        <w:rPr>
          <w:rFonts w:ascii="Arial" w:eastAsiaTheme="minorHAnsi" w:hAnsi="Arial" w:cs="Arial"/>
          <w:color w:val="222222"/>
          <w:sz w:val="22"/>
          <w:szCs w:val="22"/>
          <w:shd w:val="clear" w:color="auto" w:fill="FFFFFF"/>
          <w:lang w:eastAsia="en-US"/>
        </w:rPr>
      </w:pPr>
      <w:r w:rsidRPr="008F2A53">
        <w:rPr>
          <w:rFonts w:ascii="Arial" w:eastAsiaTheme="minorHAnsi" w:hAnsi="Arial" w:cs="Arial"/>
          <w:color w:val="222222"/>
          <w:sz w:val="22"/>
          <w:szCs w:val="22"/>
          <w:shd w:val="clear" w:color="auto" w:fill="FFFFFF"/>
          <w:lang w:eastAsia="en-US"/>
        </w:rPr>
        <w:t>Communication is a prevalent concept in everyday life, and it happens everywhere, such as</w:t>
      </w:r>
      <w:r w:rsidR="003A72C0">
        <w:rPr>
          <w:rFonts w:ascii="Arial" w:eastAsiaTheme="minorHAnsi" w:hAnsi="Arial" w:cs="Arial"/>
          <w:color w:val="222222"/>
          <w:sz w:val="22"/>
          <w:szCs w:val="22"/>
          <w:shd w:val="clear" w:color="auto" w:fill="FFFFFF"/>
          <w:lang w:eastAsia="en-US"/>
        </w:rPr>
        <w:t xml:space="preserve"> </w:t>
      </w:r>
      <w:r w:rsidRPr="008F2A53">
        <w:rPr>
          <w:rFonts w:ascii="Arial" w:eastAsiaTheme="minorHAnsi" w:hAnsi="Arial" w:cs="Arial"/>
          <w:color w:val="222222"/>
          <w:sz w:val="22"/>
          <w:szCs w:val="22"/>
          <w:shd w:val="clear" w:color="auto" w:fill="FFFFFF"/>
          <w:lang w:eastAsia="en-US"/>
        </w:rPr>
        <w:t>at work, at home, in the shop, on the Internet, at school, and in restaurants. There are many barriers to effective communication, such as language, culture, emotions, the flow of communication, and place (</w:t>
      </w:r>
      <w:proofErr w:type="spellStart"/>
      <w:r w:rsidRPr="008F2A53">
        <w:rPr>
          <w:rFonts w:ascii="Arial" w:eastAsiaTheme="minorHAnsi" w:hAnsi="Arial" w:cs="Arial"/>
          <w:color w:val="222222"/>
          <w:sz w:val="22"/>
          <w:szCs w:val="22"/>
          <w:shd w:val="clear" w:color="auto" w:fill="FFFFFF"/>
          <w:lang w:eastAsia="en-US"/>
        </w:rPr>
        <w:t>Kapur</w:t>
      </w:r>
      <w:proofErr w:type="spellEnd"/>
      <w:r w:rsidRPr="008F2A53">
        <w:rPr>
          <w:rFonts w:ascii="Arial" w:eastAsiaTheme="minorHAnsi" w:hAnsi="Arial" w:cs="Arial"/>
          <w:color w:val="222222"/>
          <w:sz w:val="22"/>
          <w:szCs w:val="22"/>
          <w:shd w:val="clear" w:color="auto" w:fill="FFFFFF"/>
          <w:lang w:eastAsia="en-US"/>
        </w:rPr>
        <w:t xml:space="preserve">, 2018). Wiggle employees need to have e-mails, which significantly limits communication. However, employees spend their days at work in front of a computer or with a scanner with access to the Internet. Employees are informed about everything verbally. Due to the level of English among employees is different, it happens that they do not understand what was said and are ashamed to ask. Also, information reaches employees at different rates, which leads to the creation of rumours and often unnecessary panic. Also, employees absent from work often later need to have the information passed on and know that something has changed. It makes it very difficult for everyone. It also often happens that managers provide contradictory information or need to answer the questions asked and make wait forever for an answer. In this situation, it is recommended to set up a personal e-mail box for each employee. Thanks to this, employees will receive information at the same time, which will reduce the gossip and tense atmosphere. Employees who need help understanding something will be able to translate it. Information will be more transparent for all employees. If employees understand the change, it will be rationally explained to them. It will improve the organisation's culture because correct communication is the key to success. The manager is advised to check the information previously provided and attend a communication course to improve their skills on communicating effectively with employees. In order to better understand the people with whom they work, it is recommended to organise country days where employees will be able to briefly </w:t>
      </w:r>
      <w:proofErr w:type="gramStart"/>
      <w:r w:rsidRPr="008F2A53">
        <w:rPr>
          <w:rFonts w:ascii="Arial" w:eastAsiaTheme="minorHAnsi" w:hAnsi="Arial" w:cs="Arial"/>
          <w:color w:val="222222"/>
          <w:sz w:val="22"/>
          <w:szCs w:val="22"/>
          <w:shd w:val="clear" w:color="auto" w:fill="FFFFFF"/>
          <w:lang w:eastAsia="en-US"/>
        </w:rPr>
        <w:t>tell</w:t>
      </w:r>
      <w:proofErr w:type="gramEnd"/>
      <w:r w:rsidRPr="008F2A53">
        <w:rPr>
          <w:rFonts w:ascii="Arial" w:eastAsiaTheme="minorHAnsi" w:hAnsi="Arial" w:cs="Arial"/>
          <w:color w:val="222222"/>
          <w:sz w:val="22"/>
          <w:szCs w:val="22"/>
          <w:shd w:val="clear" w:color="auto" w:fill="FFFFFF"/>
          <w:lang w:eastAsia="en-US"/>
        </w:rPr>
        <w:t xml:space="preserve"> about their culture and curiosities related to their country. It will significantly help to understand some behaviours of employees, but will also engage people, make them interested and develop their knowledge about colleagues from the workplace. The better employees know and understand each other, the better they will work together. It will also have a positive effect on reducing conflicts between employees.</w:t>
      </w:r>
    </w:p>
    <w:p w14:paraId="0AEB05C8" w14:textId="77777777" w:rsidR="009456EA" w:rsidRPr="008F2A53" w:rsidRDefault="009456EA" w:rsidP="003A72C0">
      <w:pPr>
        <w:pStyle w:val="NormalWeb"/>
        <w:spacing w:line="360" w:lineRule="auto"/>
        <w:ind w:left="567" w:hanging="567"/>
        <w:jc w:val="both"/>
        <w:rPr>
          <w:rFonts w:ascii="Arial" w:eastAsiaTheme="minorHAnsi" w:hAnsi="Arial" w:cs="Arial"/>
          <w:color w:val="222222"/>
          <w:sz w:val="22"/>
          <w:szCs w:val="22"/>
          <w:shd w:val="clear" w:color="auto" w:fill="FFFFFF"/>
          <w:lang w:eastAsia="en-US"/>
        </w:rPr>
      </w:pPr>
    </w:p>
    <w:p w14:paraId="03578705" w14:textId="77777777" w:rsidR="003A72C0" w:rsidRDefault="003A72C0" w:rsidP="003A72C0">
      <w:pPr>
        <w:pStyle w:val="NormalWeb"/>
        <w:spacing w:line="360" w:lineRule="auto"/>
        <w:ind w:left="567" w:hanging="567"/>
        <w:jc w:val="both"/>
        <w:rPr>
          <w:rFonts w:ascii="Arial" w:eastAsiaTheme="minorHAnsi" w:hAnsi="Arial" w:cs="Arial"/>
          <w:color w:val="222222"/>
          <w:sz w:val="22"/>
          <w:szCs w:val="22"/>
          <w:shd w:val="clear" w:color="auto" w:fill="FFFFFF"/>
          <w:lang w:eastAsia="en-US"/>
        </w:rPr>
      </w:pPr>
    </w:p>
    <w:p w14:paraId="1E91BBB1" w14:textId="77DCC22D" w:rsidR="009456EA" w:rsidRPr="008F2A53" w:rsidRDefault="009456EA" w:rsidP="00077DB6">
      <w:pPr>
        <w:pStyle w:val="Heading1"/>
        <w:rPr>
          <w:rFonts w:eastAsiaTheme="minorHAnsi"/>
          <w:shd w:val="clear" w:color="auto" w:fill="FFFFFF"/>
        </w:rPr>
      </w:pPr>
      <w:bookmarkStart w:id="6" w:name="_Toc129735770"/>
      <w:r w:rsidRPr="008F2A53">
        <w:rPr>
          <w:rFonts w:eastAsiaTheme="minorHAnsi"/>
          <w:shd w:val="clear" w:color="auto" w:fill="FFFFFF"/>
        </w:rPr>
        <w:lastRenderedPageBreak/>
        <w:t>Conclusion</w:t>
      </w:r>
      <w:bookmarkEnd w:id="6"/>
    </w:p>
    <w:p w14:paraId="5179AC37" w14:textId="6ED37685" w:rsidR="00E5504C" w:rsidRPr="00077DB6" w:rsidRDefault="009456EA" w:rsidP="00077DB6">
      <w:pPr>
        <w:pStyle w:val="NormalWeb"/>
        <w:spacing w:line="360" w:lineRule="auto"/>
        <w:jc w:val="both"/>
        <w:rPr>
          <w:rFonts w:ascii="Arial" w:eastAsiaTheme="minorHAnsi" w:hAnsi="Arial" w:cs="Arial"/>
          <w:color w:val="222222"/>
          <w:sz w:val="22"/>
          <w:szCs w:val="22"/>
          <w:shd w:val="clear" w:color="auto" w:fill="FFFFFF"/>
          <w:lang w:eastAsia="en-US"/>
        </w:rPr>
      </w:pPr>
      <w:r w:rsidRPr="008F2A53">
        <w:rPr>
          <w:rFonts w:ascii="Arial" w:eastAsiaTheme="minorHAnsi" w:hAnsi="Arial" w:cs="Arial"/>
          <w:color w:val="222222"/>
          <w:sz w:val="22"/>
          <w:szCs w:val="22"/>
          <w:shd w:val="clear" w:color="auto" w:fill="FFFFFF"/>
          <w:lang w:eastAsia="en-US"/>
        </w:rPr>
        <w:t>"Organisational culture is regarded as a set of assumptions, beliefs, values, customs, structures, norms, rules, traditions, and artefacts. More colloquially, culture is 'how things are done around here'" (Smollan, 2009, p2). Like every company, Wiggle's culture is influenced by internal and external factors. The external environment affects the organisation's culture because the company reacts to external factors - political, economic, social, technological, legal, and ecological. The external environment exerts solid internal pressure on the organisation. Internal factors play a fundamental role in shaping organisational culture. These factors exist within the organisation and are related to the organisation with employees. Culture is created by people "technology is only 20 percent of the picture. The remaining 80 percent is people. You must get the culture right" (De Long, 2000, p113). Wiggle has six core values, but the most important is teamwork, which they strive to improve. The company promotes eco culture and informs employees by saving paper, recycling, and electric car chargers. The company is associated with sports, so in its culture, it also tries a healthy lifestyle by opening a gym for its employees. The company has some ethical issues with the culture that significantly affect employee engagement. One of the main barriers that Wiggle faces is the problem of communication. It is recommended to set up e-mail boxes for all employees to improve effective communication because it is easier to achieve goals.</w:t>
      </w:r>
    </w:p>
    <w:p w14:paraId="356A3DF3" w14:textId="19C6C635" w:rsidR="00E5504C" w:rsidRDefault="00E5504C" w:rsidP="00077DB6">
      <w:pPr>
        <w:pStyle w:val="Heading1"/>
      </w:pPr>
      <w:bookmarkStart w:id="7" w:name="_Toc129735771"/>
      <w:r>
        <w:t>Reference list</w:t>
      </w:r>
      <w:bookmarkEnd w:id="7"/>
      <w:r>
        <w:t xml:space="preserve"> </w:t>
      </w:r>
    </w:p>
    <w:p w14:paraId="6742A264" w14:textId="77777777" w:rsidR="008F2A53" w:rsidRPr="008F2A53" w:rsidRDefault="008F2A53" w:rsidP="003A72C0">
      <w:pPr>
        <w:pStyle w:val="NormalWeb"/>
        <w:spacing w:line="360" w:lineRule="auto"/>
        <w:jc w:val="both"/>
        <w:rPr>
          <w:rFonts w:ascii="Arial" w:hAnsi="Arial" w:cs="Arial"/>
          <w:color w:val="3A3A3A"/>
          <w:sz w:val="22"/>
          <w:szCs w:val="22"/>
          <w:shd w:val="clear" w:color="auto" w:fill="FFFFFF"/>
        </w:rPr>
      </w:pPr>
    </w:p>
    <w:p w14:paraId="025CD5DC"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Aktaş</w:t>
      </w:r>
      <w:proofErr w:type="spellEnd"/>
      <w:r w:rsidRPr="008F2A53">
        <w:rPr>
          <w:rFonts w:ascii="Arial" w:hAnsi="Arial" w:cs="Arial"/>
          <w:color w:val="222222"/>
          <w:sz w:val="22"/>
          <w:szCs w:val="22"/>
          <w:shd w:val="clear" w:color="auto" w:fill="FFFFFF"/>
        </w:rPr>
        <w:t xml:space="preserve">, E., </w:t>
      </w:r>
      <w:proofErr w:type="spellStart"/>
      <w:r w:rsidRPr="008F2A53">
        <w:rPr>
          <w:rFonts w:ascii="Arial" w:hAnsi="Arial" w:cs="Arial"/>
          <w:color w:val="222222"/>
          <w:sz w:val="22"/>
          <w:szCs w:val="22"/>
          <w:shd w:val="clear" w:color="auto" w:fill="FFFFFF"/>
        </w:rPr>
        <w:t>Çiçek</w:t>
      </w:r>
      <w:proofErr w:type="spellEnd"/>
      <w:r w:rsidRPr="008F2A53">
        <w:rPr>
          <w:rFonts w:ascii="Arial" w:hAnsi="Arial" w:cs="Arial"/>
          <w:color w:val="222222"/>
          <w:sz w:val="22"/>
          <w:szCs w:val="22"/>
          <w:shd w:val="clear" w:color="auto" w:fill="FFFFFF"/>
        </w:rPr>
        <w:t xml:space="preserve">, I. and </w:t>
      </w:r>
      <w:proofErr w:type="spellStart"/>
      <w:r w:rsidRPr="008F2A53">
        <w:rPr>
          <w:rFonts w:ascii="Arial" w:hAnsi="Arial" w:cs="Arial"/>
          <w:color w:val="222222"/>
          <w:sz w:val="22"/>
          <w:szCs w:val="22"/>
          <w:shd w:val="clear" w:color="auto" w:fill="FFFFFF"/>
        </w:rPr>
        <w:t>Kıyak</w:t>
      </w:r>
      <w:proofErr w:type="spellEnd"/>
      <w:r w:rsidRPr="008F2A53">
        <w:rPr>
          <w:rFonts w:ascii="Arial" w:hAnsi="Arial" w:cs="Arial"/>
          <w:color w:val="222222"/>
          <w:sz w:val="22"/>
          <w:szCs w:val="22"/>
          <w:shd w:val="clear" w:color="auto" w:fill="FFFFFF"/>
        </w:rPr>
        <w:t>, M., 2011. The effect of organizational culture on organizational efficiency: The moderating role of organizational environment and CEO values.</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 xml:space="preserve">Procedia-Social and </w:t>
      </w:r>
      <w:proofErr w:type="spellStart"/>
      <w:r w:rsidRPr="008F2A53">
        <w:rPr>
          <w:rFonts w:ascii="Arial" w:hAnsi="Arial" w:cs="Arial"/>
          <w:i/>
          <w:iCs/>
          <w:color w:val="222222"/>
          <w:sz w:val="22"/>
          <w:szCs w:val="22"/>
        </w:rPr>
        <w:t>Behavioral</w:t>
      </w:r>
      <w:proofErr w:type="spellEnd"/>
      <w:r w:rsidRPr="008F2A53">
        <w:rPr>
          <w:rFonts w:ascii="Arial" w:hAnsi="Arial" w:cs="Arial"/>
          <w:i/>
          <w:iCs/>
          <w:color w:val="222222"/>
          <w:sz w:val="22"/>
          <w:szCs w:val="22"/>
        </w:rPr>
        <w:t xml:space="preserve"> Sciences</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24</w:t>
      </w:r>
      <w:r w:rsidRPr="008F2A53">
        <w:rPr>
          <w:rFonts w:ascii="Arial" w:hAnsi="Arial" w:cs="Arial"/>
          <w:color w:val="222222"/>
          <w:sz w:val="22"/>
          <w:szCs w:val="22"/>
          <w:shd w:val="clear" w:color="auto" w:fill="FFFFFF"/>
        </w:rPr>
        <w:t>, pp.1560-1573.</w:t>
      </w:r>
    </w:p>
    <w:p w14:paraId="3E85123E"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Al-</w:t>
      </w:r>
      <w:proofErr w:type="spellStart"/>
      <w:r w:rsidRPr="008F2A53">
        <w:rPr>
          <w:rFonts w:ascii="Arial" w:hAnsi="Arial" w:cs="Arial"/>
          <w:color w:val="222222"/>
          <w:sz w:val="22"/>
          <w:szCs w:val="22"/>
          <w:shd w:val="clear" w:color="auto" w:fill="FFFFFF"/>
        </w:rPr>
        <w:t>Swidi</w:t>
      </w:r>
      <w:proofErr w:type="spellEnd"/>
      <w:r w:rsidRPr="008F2A53">
        <w:rPr>
          <w:rFonts w:ascii="Arial" w:hAnsi="Arial" w:cs="Arial"/>
          <w:color w:val="222222"/>
          <w:sz w:val="22"/>
          <w:szCs w:val="22"/>
          <w:shd w:val="clear" w:color="auto" w:fill="FFFFFF"/>
        </w:rPr>
        <w:t xml:space="preserve">, A.K., </w:t>
      </w:r>
      <w:proofErr w:type="spellStart"/>
      <w:r w:rsidRPr="008F2A53">
        <w:rPr>
          <w:rFonts w:ascii="Arial" w:hAnsi="Arial" w:cs="Arial"/>
          <w:color w:val="222222"/>
          <w:sz w:val="22"/>
          <w:szCs w:val="22"/>
          <w:shd w:val="clear" w:color="auto" w:fill="FFFFFF"/>
        </w:rPr>
        <w:t>Gelaidan</w:t>
      </w:r>
      <w:proofErr w:type="spellEnd"/>
      <w:r w:rsidRPr="008F2A53">
        <w:rPr>
          <w:rFonts w:ascii="Arial" w:hAnsi="Arial" w:cs="Arial"/>
          <w:color w:val="222222"/>
          <w:sz w:val="22"/>
          <w:szCs w:val="22"/>
          <w:shd w:val="clear" w:color="auto" w:fill="FFFFFF"/>
        </w:rPr>
        <w:t>, H.M. and Saleh, R.M., 2021. The joint impact of green human resource management, leadership and organizational culture on employees’ green behaviour and organisational environmental performance.</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Cleaner Production</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316</w:t>
      </w:r>
      <w:r w:rsidRPr="008F2A53">
        <w:rPr>
          <w:rFonts w:ascii="Arial" w:hAnsi="Arial" w:cs="Arial"/>
          <w:color w:val="222222"/>
          <w:sz w:val="22"/>
          <w:szCs w:val="22"/>
          <w:shd w:val="clear" w:color="auto" w:fill="FFFFFF"/>
        </w:rPr>
        <w:t>, p.128112.</w:t>
      </w:r>
    </w:p>
    <w:p w14:paraId="1219ACA5"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proofErr w:type="spellStart"/>
      <w:r w:rsidRPr="008F2A53">
        <w:rPr>
          <w:rFonts w:ascii="Arial" w:hAnsi="Arial" w:cs="Arial"/>
          <w:color w:val="222222"/>
          <w:sz w:val="22"/>
          <w:szCs w:val="22"/>
          <w:shd w:val="clear" w:color="auto" w:fill="FFFFFF"/>
        </w:rPr>
        <w:t>Alavi</w:t>
      </w:r>
      <w:proofErr w:type="spellEnd"/>
      <w:r w:rsidRPr="008F2A53">
        <w:rPr>
          <w:rFonts w:ascii="Arial" w:hAnsi="Arial" w:cs="Arial"/>
          <w:color w:val="222222"/>
          <w:sz w:val="22"/>
          <w:szCs w:val="22"/>
          <w:shd w:val="clear" w:color="auto" w:fill="FFFFFF"/>
        </w:rPr>
        <w:t xml:space="preserve">., </w:t>
      </w:r>
      <w:r w:rsidRPr="008F2A53">
        <w:rPr>
          <w:rFonts w:ascii="Arial" w:hAnsi="Arial" w:cs="Arial"/>
          <w:color w:val="222222"/>
          <w:sz w:val="22"/>
          <w:szCs w:val="22"/>
          <w:shd w:val="clear" w:color="auto" w:fill="FFFFFF"/>
        </w:rPr>
        <w:t>2001. Knowledge management and knowledge management systems: Conceptual foundations and research issues.</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MIS quarterly</w:t>
      </w:r>
      <w:r w:rsidRPr="008F2A53">
        <w:rPr>
          <w:rFonts w:ascii="Arial" w:hAnsi="Arial" w:cs="Arial"/>
          <w:color w:val="222222"/>
          <w:sz w:val="22"/>
          <w:szCs w:val="22"/>
          <w:shd w:val="clear" w:color="auto" w:fill="FFFFFF"/>
        </w:rPr>
        <w:t>, pp.107-136.</w:t>
      </w:r>
    </w:p>
    <w:p w14:paraId="7E00F16E" w14:textId="77777777" w:rsidR="00275DCE" w:rsidRPr="00275DCE" w:rsidRDefault="008F2A53" w:rsidP="003A72C0">
      <w:pPr>
        <w:pStyle w:val="NormalWeb"/>
        <w:numPr>
          <w:ilvl w:val="0"/>
          <w:numId w:val="1"/>
        </w:numPr>
        <w:spacing w:before="0" w:line="360" w:lineRule="auto"/>
        <w:jc w:val="both"/>
        <w:rPr>
          <w:rFonts w:ascii="Arial" w:hAnsi="Arial" w:cs="Arial"/>
          <w:color w:val="000000"/>
          <w:sz w:val="22"/>
          <w:szCs w:val="22"/>
        </w:rPr>
      </w:pPr>
      <w:r w:rsidRPr="008F2A53">
        <w:rPr>
          <w:rFonts w:ascii="Arial" w:hAnsi="Arial" w:cs="Arial"/>
          <w:color w:val="3A3A3A"/>
          <w:sz w:val="22"/>
          <w:szCs w:val="22"/>
          <w:shd w:val="clear" w:color="auto" w:fill="FFFFFF"/>
        </w:rPr>
        <w:t xml:space="preserve">Alvesson, M. and </w:t>
      </w:r>
      <w:proofErr w:type="spellStart"/>
      <w:r w:rsidRPr="008F2A53">
        <w:rPr>
          <w:rFonts w:ascii="Arial" w:hAnsi="Arial" w:cs="Arial"/>
          <w:color w:val="3A3A3A"/>
          <w:sz w:val="22"/>
          <w:szCs w:val="22"/>
          <w:shd w:val="clear" w:color="auto" w:fill="FFFFFF"/>
        </w:rPr>
        <w:t>Sveningsson</w:t>
      </w:r>
      <w:proofErr w:type="spellEnd"/>
      <w:r w:rsidRPr="008F2A53">
        <w:rPr>
          <w:rFonts w:ascii="Arial" w:hAnsi="Arial" w:cs="Arial"/>
          <w:color w:val="3A3A3A"/>
          <w:sz w:val="22"/>
          <w:szCs w:val="22"/>
          <w:shd w:val="clear" w:color="auto" w:fill="FFFFFF"/>
        </w:rPr>
        <w:t>, S. (2016)</w:t>
      </w:r>
      <w:r w:rsidRPr="008F2A53">
        <w:rPr>
          <w:rStyle w:val="apple-converted-space"/>
          <w:rFonts w:ascii="Arial" w:hAnsi="Arial" w:cs="Arial"/>
          <w:color w:val="3A3A3A"/>
          <w:sz w:val="22"/>
          <w:szCs w:val="22"/>
          <w:shd w:val="clear" w:color="auto" w:fill="FFFFFF"/>
        </w:rPr>
        <w:t> </w:t>
      </w:r>
      <w:r w:rsidRPr="008F2A53">
        <w:rPr>
          <w:rFonts w:ascii="Arial" w:hAnsi="Arial" w:cs="Arial"/>
          <w:i/>
          <w:iCs/>
          <w:color w:val="3A3A3A"/>
          <w:sz w:val="22"/>
          <w:szCs w:val="22"/>
        </w:rPr>
        <w:t xml:space="preserve">Changing organizational </w:t>
      </w:r>
      <w:proofErr w:type="gramStart"/>
      <w:r w:rsidRPr="008F2A53">
        <w:rPr>
          <w:rFonts w:ascii="Arial" w:hAnsi="Arial" w:cs="Arial"/>
          <w:i/>
          <w:iCs/>
          <w:color w:val="3A3A3A"/>
          <w:sz w:val="22"/>
          <w:szCs w:val="22"/>
        </w:rPr>
        <w:t>culture :</w:t>
      </w:r>
      <w:proofErr w:type="gramEnd"/>
      <w:r w:rsidRPr="008F2A53">
        <w:rPr>
          <w:rFonts w:ascii="Arial" w:hAnsi="Arial" w:cs="Arial"/>
          <w:i/>
          <w:iCs/>
          <w:color w:val="3A3A3A"/>
          <w:sz w:val="22"/>
          <w:szCs w:val="22"/>
        </w:rPr>
        <w:t xml:space="preserve"> cultural change work in progress</w:t>
      </w:r>
      <w:r w:rsidRPr="008F2A53">
        <w:rPr>
          <w:rFonts w:ascii="Arial" w:hAnsi="Arial" w:cs="Arial"/>
          <w:color w:val="3A3A3A"/>
          <w:sz w:val="22"/>
          <w:szCs w:val="22"/>
          <w:shd w:val="clear" w:color="auto" w:fill="FFFFFF"/>
        </w:rPr>
        <w:t xml:space="preserve">. 2nd ed. Abingdon, </w:t>
      </w:r>
      <w:proofErr w:type="gramStart"/>
      <w:r w:rsidRPr="008F2A53">
        <w:rPr>
          <w:rFonts w:ascii="Arial" w:hAnsi="Arial" w:cs="Arial"/>
          <w:color w:val="3A3A3A"/>
          <w:sz w:val="22"/>
          <w:szCs w:val="22"/>
          <w:shd w:val="clear" w:color="auto" w:fill="FFFFFF"/>
        </w:rPr>
        <w:t>Oxon ;</w:t>
      </w:r>
      <w:proofErr w:type="gramEnd"/>
      <w:r w:rsidRPr="008F2A53">
        <w:rPr>
          <w:rFonts w:ascii="Arial" w:hAnsi="Arial" w:cs="Arial"/>
          <w:color w:val="3A3A3A"/>
          <w:sz w:val="22"/>
          <w:szCs w:val="22"/>
          <w:shd w:val="clear" w:color="auto" w:fill="FFFFFF"/>
        </w:rPr>
        <w:t xml:space="preserve">: Routledge. Available at: </w:t>
      </w:r>
      <w:hyperlink r:id="rId15" w:history="1">
        <w:r w:rsidRPr="008F2A53">
          <w:rPr>
            <w:rStyle w:val="Hyperlink"/>
            <w:rFonts w:ascii="Arial" w:hAnsi="Arial" w:cs="Arial"/>
            <w:sz w:val="22"/>
            <w:szCs w:val="22"/>
            <w:shd w:val="clear" w:color="auto" w:fill="FFFFFF"/>
          </w:rPr>
          <w:t>https://doi.org/10.4324/9781315688404</w:t>
        </w:r>
      </w:hyperlink>
      <w:r w:rsidRPr="008F2A53">
        <w:rPr>
          <w:rFonts w:ascii="Arial" w:hAnsi="Arial" w:cs="Arial"/>
          <w:color w:val="3A3A3A"/>
          <w:sz w:val="22"/>
          <w:szCs w:val="22"/>
          <w:shd w:val="clear" w:color="auto" w:fill="FFFFFF"/>
        </w:rPr>
        <w:t xml:space="preserve"> </w:t>
      </w:r>
      <w:r w:rsidRPr="008F2A53">
        <w:rPr>
          <w:rFonts w:ascii="Arial" w:hAnsi="Arial" w:cs="Arial"/>
          <w:color w:val="000000"/>
          <w:sz w:val="22"/>
          <w:szCs w:val="22"/>
        </w:rPr>
        <w:t>[</w:t>
      </w:r>
      <w:r w:rsidR="00275DCE" w:rsidRPr="00275DCE">
        <w:rPr>
          <w:rFonts w:ascii="Arial" w:hAnsi="Arial" w:cs="Arial"/>
          <w:color w:val="000000"/>
          <w:sz w:val="22"/>
          <w:szCs w:val="22"/>
        </w:rPr>
        <w:t xml:space="preserve">Accessed: </w:t>
      </w:r>
      <w:r w:rsidRPr="008F2A53">
        <w:rPr>
          <w:rFonts w:ascii="Arial" w:hAnsi="Arial" w:cs="Arial"/>
          <w:color w:val="000000"/>
          <w:sz w:val="22"/>
          <w:szCs w:val="22"/>
        </w:rPr>
        <w:t>05</w:t>
      </w:r>
      <w:r w:rsidR="00275DCE" w:rsidRPr="00275DCE">
        <w:rPr>
          <w:rFonts w:ascii="Arial" w:hAnsi="Arial" w:cs="Arial"/>
          <w:color w:val="000000"/>
          <w:sz w:val="22"/>
          <w:szCs w:val="22"/>
        </w:rPr>
        <w:t>/03/2023].</w:t>
      </w:r>
    </w:p>
    <w:p w14:paraId="053B11B6"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proofErr w:type="gramStart"/>
      <w:r w:rsidRPr="008F2A53">
        <w:rPr>
          <w:rFonts w:ascii="Arial" w:hAnsi="Arial" w:cs="Arial"/>
          <w:color w:val="222222"/>
          <w:sz w:val="22"/>
          <w:szCs w:val="22"/>
          <w:shd w:val="clear" w:color="auto" w:fill="FFFFFF"/>
        </w:rPr>
        <w:lastRenderedPageBreak/>
        <w:t>Bakari,.</w:t>
      </w:r>
      <w:proofErr w:type="gramEnd"/>
      <w:r w:rsidRPr="008F2A53">
        <w:rPr>
          <w:rFonts w:ascii="Arial" w:hAnsi="Arial" w:cs="Arial"/>
          <w:color w:val="222222"/>
          <w:sz w:val="22"/>
          <w:szCs w:val="22"/>
          <w:shd w:val="clear" w:color="auto" w:fill="FFFFFF"/>
        </w:rPr>
        <w:t xml:space="preserve"> 2017. How does authentic leadership influence planned organizational change? The role of employees’ perceptions: Integration of theory of planned </w:t>
      </w:r>
      <w:proofErr w:type="spellStart"/>
      <w:r w:rsidRPr="008F2A53">
        <w:rPr>
          <w:rFonts w:ascii="Arial" w:hAnsi="Arial" w:cs="Arial"/>
          <w:color w:val="222222"/>
          <w:sz w:val="22"/>
          <w:szCs w:val="22"/>
          <w:shd w:val="clear" w:color="auto" w:fill="FFFFFF"/>
        </w:rPr>
        <w:t>behavior</w:t>
      </w:r>
      <w:proofErr w:type="spellEnd"/>
      <w:r w:rsidRPr="008F2A53">
        <w:rPr>
          <w:rFonts w:ascii="Arial" w:hAnsi="Arial" w:cs="Arial"/>
          <w:color w:val="222222"/>
          <w:sz w:val="22"/>
          <w:szCs w:val="22"/>
          <w:shd w:val="clear" w:color="auto" w:fill="FFFFFF"/>
        </w:rPr>
        <w:t xml:space="preserve"> and Lewin's three step model.</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Change Management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17</w:t>
      </w:r>
      <w:r w:rsidRPr="008F2A53">
        <w:rPr>
          <w:rFonts w:ascii="Arial" w:hAnsi="Arial" w:cs="Arial"/>
          <w:color w:val="222222"/>
          <w:sz w:val="22"/>
          <w:szCs w:val="22"/>
          <w:shd w:val="clear" w:color="auto" w:fill="FFFFFF"/>
        </w:rPr>
        <w:t>(2), pp.155-187</w:t>
      </w:r>
    </w:p>
    <w:p w14:paraId="46231343"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r w:rsidRPr="008F2A53">
        <w:rPr>
          <w:rFonts w:ascii="Arial" w:hAnsi="Arial" w:cs="Arial"/>
          <w:color w:val="222222"/>
          <w:sz w:val="22"/>
          <w:szCs w:val="22"/>
          <w:shd w:val="clear" w:color="auto" w:fill="FFFFFF"/>
        </w:rPr>
        <w:t>Channon., 2015. McKinsey 7S model.</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 xml:space="preserve">Wiley </w:t>
      </w:r>
      <w:proofErr w:type="spellStart"/>
      <w:r w:rsidRPr="008F2A53">
        <w:rPr>
          <w:rFonts w:ascii="Arial" w:hAnsi="Arial" w:cs="Arial"/>
          <w:i/>
          <w:iCs/>
          <w:color w:val="222222"/>
          <w:sz w:val="22"/>
          <w:szCs w:val="22"/>
        </w:rPr>
        <w:t>encyclopedia</w:t>
      </w:r>
      <w:proofErr w:type="spellEnd"/>
      <w:r w:rsidRPr="008F2A53">
        <w:rPr>
          <w:rFonts w:ascii="Arial" w:hAnsi="Arial" w:cs="Arial"/>
          <w:i/>
          <w:iCs/>
          <w:color w:val="222222"/>
          <w:sz w:val="22"/>
          <w:szCs w:val="22"/>
        </w:rPr>
        <w:t xml:space="preserve"> of management</w:t>
      </w:r>
      <w:r w:rsidRPr="008F2A53">
        <w:rPr>
          <w:rFonts w:ascii="Arial" w:hAnsi="Arial" w:cs="Arial"/>
          <w:color w:val="222222"/>
          <w:sz w:val="22"/>
          <w:szCs w:val="22"/>
          <w:shd w:val="clear" w:color="auto" w:fill="FFFFFF"/>
        </w:rPr>
        <w:t>, pp.1-1.</w:t>
      </w:r>
    </w:p>
    <w:p w14:paraId="4AA6C842"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r w:rsidRPr="008F2A53">
        <w:rPr>
          <w:rFonts w:ascii="Arial" w:hAnsi="Arial" w:cs="Arial"/>
          <w:color w:val="222222"/>
          <w:sz w:val="22"/>
          <w:szCs w:val="22"/>
          <w:shd w:val="clear" w:color="auto" w:fill="FFFFFF"/>
        </w:rPr>
        <w:t>De Long., 2000. Diagnosing cultural barriers to knowledge management.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Academy of Management Perspectives</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14</w:t>
      </w:r>
      <w:r w:rsidRPr="008F2A53">
        <w:rPr>
          <w:rFonts w:ascii="Arial" w:hAnsi="Arial" w:cs="Arial"/>
          <w:color w:val="222222"/>
          <w:sz w:val="22"/>
          <w:szCs w:val="22"/>
          <w:shd w:val="clear" w:color="auto" w:fill="FFFFFF"/>
        </w:rPr>
        <w:t>(4), pp.113-127.</w:t>
      </w:r>
    </w:p>
    <w:p w14:paraId="7B5D5A6C" w14:textId="77777777" w:rsidR="008F2A53" w:rsidRPr="008F2A53" w:rsidRDefault="008F2A53" w:rsidP="003A72C0">
      <w:pPr>
        <w:pStyle w:val="NormalWeb"/>
        <w:numPr>
          <w:ilvl w:val="0"/>
          <w:numId w:val="1"/>
        </w:numPr>
        <w:spacing w:before="0" w:line="360" w:lineRule="auto"/>
        <w:jc w:val="both"/>
        <w:rPr>
          <w:rFonts w:ascii="Arial" w:hAnsi="Arial" w:cs="Arial"/>
          <w:color w:val="000000"/>
          <w:sz w:val="22"/>
          <w:szCs w:val="22"/>
        </w:rPr>
      </w:pPr>
      <w:proofErr w:type="spellStart"/>
      <w:r w:rsidRPr="008F2A53">
        <w:rPr>
          <w:rFonts w:ascii="Arial" w:hAnsi="Arial" w:cs="Arial"/>
          <w:color w:val="000000"/>
          <w:sz w:val="22"/>
          <w:szCs w:val="22"/>
        </w:rPr>
        <w:t>Esade</w:t>
      </w:r>
      <w:proofErr w:type="spellEnd"/>
      <w:r w:rsidRPr="008F2A53">
        <w:rPr>
          <w:rFonts w:ascii="Arial" w:hAnsi="Arial" w:cs="Arial"/>
          <w:color w:val="000000"/>
          <w:sz w:val="22"/>
          <w:szCs w:val="22"/>
        </w:rPr>
        <w:t xml:space="preserve">., </w:t>
      </w:r>
      <w:r w:rsidRPr="008F2A53">
        <w:rPr>
          <w:rFonts w:ascii="Arial" w:hAnsi="Arial" w:cs="Arial"/>
          <w:color w:val="000000"/>
          <w:sz w:val="22"/>
          <w:szCs w:val="22"/>
        </w:rPr>
        <w:t xml:space="preserve">2017b. </w:t>
      </w:r>
      <w:r w:rsidRPr="008F2A53">
        <w:rPr>
          <w:rFonts w:ascii="Arial" w:hAnsi="Arial" w:cs="Arial"/>
          <w:i/>
          <w:iCs/>
          <w:color w:val="000000"/>
          <w:sz w:val="22"/>
          <w:szCs w:val="22"/>
        </w:rPr>
        <w:t>6 barriers to becoming a high-performance organization</w:t>
      </w:r>
      <w:r w:rsidRPr="008F2A53">
        <w:rPr>
          <w:rFonts w:ascii="Arial" w:hAnsi="Arial" w:cs="Arial"/>
          <w:color w:val="000000"/>
          <w:sz w:val="22"/>
          <w:szCs w:val="22"/>
        </w:rPr>
        <w:t>. Available at:</w:t>
      </w:r>
      <w:r w:rsidRPr="008F2A53">
        <w:rPr>
          <w:rStyle w:val="apple-converted-space"/>
          <w:rFonts w:ascii="Arial" w:hAnsi="Arial" w:cs="Arial"/>
          <w:color w:val="000000"/>
          <w:sz w:val="22"/>
          <w:szCs w:val="22"/>
        </w:rPr>
        <w:t> </w:t>
      </w:r>
      <w:hyperlink r:id="rId16" w:history="1">
        <w:r w:rsidRPr="008F2A53">
          <w:rPr>
            <w:rStyle w:val="Hyperlink"/>
            <w:rFonts w:ascii="Arial" w:hAnsi="Arial" w:cs="Arial"/>
            <w:sz w:val="22"/>
            <w:szCs w:val="22"/>
          </w:rPr>
          <w:t>https://www.youtube.com/watch?v=L6zPYdpOqL8</w:t>
        </w:r>
      </w:hyperlink>
      <w:r w:rsidRPr="008F2A53">
        <w:rPr>
          <w:rFonts w:ascii="Arial" w:hAnsi="Arial" w:cs="Arial"/>
          <w:color w:val="000000"/>
          <w:sz w:val="22"/>
          <w:szCs w:val="22"/>
        </w:rPr>
        <w:t xml:space="preserve"> [</w:t>
      </w:r>
      <w:r w:rsidR="00275DCE" w:rsidRPr="00275DCE">
        <w:rPr>
          <w:rFonts w:ascii="Arial" w:hAnsi="Arial" w:cs="Arial"/>
          <w:color w:val="000000"/>
          <w:sz w:val="22"/>
          <w:szCs w:val="22"/>
        </w:rPr>
        <w:t xml:space="preserve">Accessed: </w:t>
      </w:r>
      <w:r w:rsidRPr="008F2A53">
        <w:rPr>
          <w:rFonts w:ascii="Arial" w:hAnsi="Arial" w:cs="Arial"/>
          <w:color w:val="000000"/>
          <w:sz w:val="22"/>
          <w:szCs w:val="22"/>
        </w:rPr>
        <w:t>10</w:t>
      </w:r>
      <w:r w:rsidR="00275DCE" w:rsidRPr="00275DCE">
        <w:rPr>
          <w:rFonts w:ascii="Arial" w:hAnsi="Arial" w:cs="Arial"/>
          <w:color w:val="000000"/>
          <w:sz w:val="22"/>
          <w:szCs w:val="22"/>
        </w:rPr>
        <w:t>/03/2023].</w:t>
      </w:r>
    </w:p>
    <w:p w14:paraId="4762E841"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Gaile</w:t>
      </w:r>
      <w:proofErr w:type="spellEnd"/>
      <w:r w:rsidRPr="008F2A53">
        <w:rPr>
          <w:rFonts w:ascii="Arial" w:hAnsi="Arial" w:cs="Arial"/>
          <w:color w:val="222222"/>
          <w:sz w:val="22"/>
          <w:szCs w:val="22"/>
          <w:shd w:val="clear" w:color="auto" w:fill="FFFFFF"/>
        </w:rPr>
        <w:t>, A., 2013. External factors facilitating development of the learning organisation culture.</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Business Management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7</w:t>
      </w:r>
      <w:r w:rsidRPr="008F2A53">
        <w:rPr>
          <w:rFonts w:ascii="Arial" w:hAnsi="Arial" w:cs="Arial"/>
          <w:color w:val="222222"/>
          <w:sz w:val="22"/>
          <w:szCs w:val="22"/>
          <w:shd w:val="clear" w:color="auto" w:fill="FFFFFF"/>
        </w:rPr>
        <w:t>.</w:t>
      </w:r>
    </w:p>
    <w:p w14:paraId="3874EBBE"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proofErr w:type="spellStart"/>
      <w:r w:rsidRPr="008F2A53">
        <w:rPr>
          <w:rFonts w:ascii="Arial" w:hAnsi="Arial" w:cs="Arial"/>
          <w:color w:val="222222"/>
          <w:sz w:val="22"/>
          <w:szCs w:val="22"/>
          <w:shd w:val="clear" w:color="auto" w:fill="FFFFFF"/>
        </w:rPr>
        <w:t>Huhtala</w:t>
      </w:r>
      <w:proofErr w:type="spellEnd"/>
      <w:r w:rsidRPr="008F2A53">
        <w:rPr>
          <w:rFonts w:ascii="Arial" w:hAnsi="Arial" w:cs="Arial"/>
          <w:color w:val="222222"/>
          <w:sz w:val="22"/>
          <w:szCs w:val="22"/>
          <w:shd w:val="clear" w:color="auto" w:fill="FFFFFF"/>
        </w:rPr>
        <w:t xml:space="preserve">, M., </w:t>
      </w:r>
      <w:proofErr w:type="spellStart"/>
      <w:r w:rsidRPr="008F2A53">
        <w:rPr>
          <w:rFonts w:ascii="Arial" w:hAnsi="Arial" w:cs="Arial"/>
          <w:color w:val="222222"/>
          <w:sz w:val="22"/>
          <w:szCs w:val="22"/>
          <w:shd w:val="clear" w:color="auto" w:fill="FFFFFF"/>
        </w:rPr>
        <w:t>Tolvanen</w:t>
      </w:r>
      <w:proofErr w:type="spellEnd"/>
      <w:r w:rsidRPr="008F2A53">
        <w:rPr>
          <w:rFonts w:ascii="Arial" w:hAnsi="Arial" w:cs="Arial"/>
          <w:color w:val="222222"/>
          <w:sz w:val="22"/>
          <w:szCs w:val="22"/>
          <w:shd w:val="clear" w:color="auto" w:fill="FFFFFF"/>
        </w:rPr>
        <w:t xml:space="preserve">, A., </w:t>
      </w:r>
      <w:proofErr w:type="spellStart"/>
      <w:r w:rsidRPr="008F2A53">
        <w:rPr>
          <w:rFonts w:ascii="Arial" w:hAnsi="Arial" w:cs="Arial"/>
          <w:color w:val="222222"/>
          <w:sz w:val="22"/>
          <w:szCs w:val="22"/>
          <w:shd w:val="clear" w:color="auto" w:fill="FFFFFF"/>
        </w:rPr>
        <w:t>Mauno</w:t>
      </w:r>
      <w:proofErr w:type="spellEnd"/>
      <w:r w:rsidRPr="008F2A53">
        <w:rPr>
          <w:rFonts w:ascii="Arial" w:hAnsi="Arial" w:cs="Arial"/>
          <w:color w:val="222222"/>
          <w:sz w:val="22"/>
          <w:szCs w:val="22"/>
          <w:shd w:val="clear" w:color="auto" w:fill="FFFFFF"/>
        </w:rPr>
        <w:t>, S. and Feldt, T., 2015. The associations between ethical organizational culture, burnout, and engagement: A multilevel study.</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Business and Psychology</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30</w:t>
      </w:r>
      <w:r w:rsidRPr="008F2A53">
        <w:rPr>
          <w:rFonts w:ascii="Arial" w:hAnsi="Arial" w:cs="Arial"/>
          <w:color w:val="222222"/>
          <w:sz w:val="22"/>
          <w:szCs w:val="22"/>
          <w:shd w:val="clear" w:color="auto" w:fill="FFFFFF"/>
        </w:rPr>
        <w:t>, pp.399-414.</w:t>
      </w:r>
    </w:p>
    <w:p w14:paraId="7884A19A"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Intezari</w:t>
      </w:r>
      <w:proofErr w:type="spellEnd"/>
      <w:r w:rsidRPr="008F2A53">
        <w:rPr>
          <w:rFonts w:ascii="Arial" w:hAnsi="Arial" w:cs="Arial"/>
          <w:color w:val="222222"/>
          <w:sz w:val="22"/>
          <w:szCs w:val="22"/>
          <w:shd w:val="clear" w:color="auto" w:fill="FFFFFF"/>
        </w:rPr>
        <w:t>, A. and McKenna, B., 2018. Creating organisational culture.</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Leadership: Regional and Global Perspectives</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160</w:t>
      </w:r>
      <w:r w:rsidRPr="008F2A53">
        <w:rPr>
          <w:rFonts w:ascii="Arial" w:hAnsi="Arial" w:cs="Arial"/>
          <w:color w:val="222222"/>
          <w:sz w:val="22"/>
          <w:szCs w:val="22"/>
          <w:shd w:val="clear" w:color="auto" w:fill="FFFFFF"/>
        </w:rPr>
        <w:t>, pp.160-189.</w:t>
      </w:r>
    </w:p>
    <w:p w14:paraId="13387906"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Intezari</w:t>
      </w:r>
      <w:proofErr w:type="spellEnd"/>
      <w:r w:rsidRPr="008F2A53">
        <w:rPr>
          <w:rFonts w:ascii="Arial" w:hAnsi="Arial" w:cs="Arial"/>
          <w:color w:val="222222"/>
          <w:sz w:val="22"/>
          <w:szCs w:val="22"/>
          <w:shd w:val="clear" w:color="auto" w:fill="FFFFFF"/>
        </w:rPr>
        <w:t>, A. and McKenna, B., 2018. Creating organisational culture.</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Leadership: Regional and Global Perspectives</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160</w:t>
      </w:r>
      <w:r w:rsidRPr="008F2A53">
        <w:rPr>
          <w:rFonts w:ascii="Arial" w:hAnsi="Arial" w:cs="Arial"/>
          <w:color w:val="222222"/>
          <w:sz w:val="22"/>
          <w:szCs w:val="22"/>
          <w:shd w:val="clear" w:color="auto" w:fill="FFFFFF"/>
        </w:rPr>
        <w:t>, pp.160-189.</w:t>
      </w:r>
    </w:p>
    <w:p w14:paraId="78879A31" w14:textId="77777777" w:rsidR="008F2A53" w:rsidRPr="008F2A53" w:rsidRDefault="008F2A53" w:rsidP="003A72C0">
      <w:pPr>
        <w:pStyle w:val="NormalWeb"/>
        <w:numPr>
          <w:ilvl w:val="0"/>
          <w:numId w:val="1"/>
        </w:numPr>
        <w:spacing w:before="0" w:beforeAutospacing="0" w:after="0" w:afterAutospacing="0" w:line="360" w:lineRule="auto"/>
        <w:jc w:val="both"/>
        <w:rPr>
          <w:rFonts w:ascii="Arial" w:hAnsi="Arial" w:cs="Arial"/>
          <w:color w:val="000000"/>
          <w:sz w:val="22"/>
          <w:szCs w:val="22"/>
        </w:rPr>
      </w:pPr>
      <w:proofErr w:type="spellStart"/>
      <w:r w:rsidRPr="008F2A53">
        <w:rPr>
          <w:rFonts w:ascii="Arial" w:hAnsi="Arial" w:cs="Arial"/>
          <w:color w:val="222222"/>
          <w:sz w:val="22"/>
          <w:szCs w:val="22"/>
          <w:shd w:val="clear" w:color="auto" w:fill="FFFFFF"/>
        </w:rPr>
        <w:t>Kapur</w:t>
      </w:r>
      <w:proofErr w:type="spellEnd"/>
      <w:r w:rsidRPr="008F2A53">
        <w:rPr>
          <w:rFonts w:ascii="Arial" w:hAnsi="Arial" w:cs="Arial"/>
          <w:color w:val="222222"/>
          <w:sz w:val="22"/>
          <w:szCs w:val="22"/>
          <w:shd w:val="clear" w:color="auto" w:fill="FFFFFF"/>
        </w:rPr>
        <w:t>, R., 2018. Barriers to effective communication.</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Delhi University</w:t>
      </w:r>
      <w:r w:rsidRPr="008F2A53">
        <w:rPr>
          <w:rFonts w:ascii="Arial" w:hAnsi="Arial" w:cs="Arial"/>
          <w:color w:val="222222"/>
          <w:sz w:val="22"/>
          <w:szCs w:val="22"/>
          <w:shd w:val="clear" w:color="auto" w:fill="FFFFFF"/>
        </w:rPr>
        <w:t>.</w:t>
      </w:r>
    </w:p>
    <w:p w14:paraId="053340CA"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Mitsakis</w:t>
      </w:r>
      <w:proofErr w:type="spellEnd"/>
      <w:r w:rsidRPr="008F2A53">
        <w:rPr>
          <w:rFonts w:ascii="Arial" w:hAnsi="Arial" w:cs="Arial"/>
          <w:color w:val="222222"/>
          <w:sz w:val="22"/>
          <w:szCs w:val="22"/>
          <w:shd w:val="clear" w:color="auto" w:fill="FFFFFF"/>
        </w:rPr>
        <w:t>, F., 2023. Strategic human resource development in times of business and economic uncertainty: the case of Greek banks.</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European Journal of Training and Development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47</w:t>
      </w:r>
      <w:r w:rsidRPr="008F2A53">
        <w:rPr>
          <w:rFonts w:ascii="Arial" w:hAnsi="Arial" w:cs="Arial"/>
          <w:color w:val="222222"/>
          <w:sz w:val="22"/>
          <w:szCs w:val="22"/>
          <w:shd w:val="clear" w:color="auto" w:fill="FFFFFF"/>
        </w:rPr>
        <w:t>(1/2), pp.58-84.</w:t>
      </w:r>
    </w:p>
    <w:p w14:paraId="1A4949F2"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rPr>
        <w:t xml:space="preserve">Oba, K.M. and </w:t>
      </w:r>
      <w:proofErr w:type="spellStart"/>
      <w:r w:rsidRPr="008F2A53">
        <w:rPr>
          <w:rFonts w:ascii="Arial" w:hAnsi="Arial" w:cs="Arial"/>
          <w:color w:val="222222"/>
          <w:sz w:val="22"/>
          <w:szCs w:val="22"/>
        </w:rPr>
        <w:t>Amadi</w:t>
      </w:r>
      <w:proofErr w:type="spellEnd"/>
      <w:r w:rsidRPr="008F2A53">
        <w:rPr>
          <w:rFonts w:ascii="Arial" w:hAnsi="Arial" w:cs="Arial"/>
          <w:color w:val="222222"/>
          <w:sz w:val="22"/>
          <w:szCs w:val="22"/>
        </w:rPr>
        <w:t>, I.G., 2019. Virtual Collaboration in the Management of Construction Projects: A Review.</w:t>
      </w:r>
      <w:r w:rsidRPr="008F2A53">
        <w:rPr>
          <w:rStyle w:val="apple-converted-space"/>
          <w:rFonts w:ascii="Arial" w:hAnsi="Arial" w:cs="Arial"/>
          <w:color w:val="222222"/>
          <w:sz w:val="22"/>
          <w:szCs w:val="22"/>
        </w:rPr>
        <w:t> </w:t>
      </w:r>
      <w:r w:rsidRPr="008F2A53">
        <w:rPr>
          <w:rFonts w:ascii="Arial" w:hAnsi="Arial" w:cs="Arial"/>
          <w:i/>
          <w:iCs/>
          <w:color w:val="222222"/>
          <w:sz w:val="22"/>
          <w:szCs w:val="22"/>
        </w:rPr>
        <w:t>International Journal of Scientific and Engineering Research</w:t>
      </w:r>
      <w:r w:rsidRPr="008F2A53">
        <w:rPr>
          <w:rFonts w:ascii="Arial" w:hAnsi="Arial" w:cs="Arial"/>
          <w:color w:val="222222"/>
          <w:sz w:val="22"/>
          <w:szCs w:val="22"/>
        </w:rPr>
        <w:t>,</w:t>
      </w:r>
      <w:r w:rsidRPr="008F2A53">
        <w:rPr>
          <w:rStyle w:val="apple-converted-space"/>
          <w:rFonts w:ascii="Arial" w:hAnsi="Arial" w:cs="Arial"/>
          <w:color w:val="222222"/>
          <w:sz w:val="22"/>
          <w:szCs w:val="22"/>
        </w:rPr>
        <w:t> </w:t>
      </w:r>
      <w:r w:rsidRPr="008F2A53">
        <w:rPr>
          <w:rFonts w:ascii="Arial" w:hAnsi="Arial" w:cs="Arial"/>
          <w:i/>
          <w:iCs/>
          <w:color w:val="222222"/>
          <w:sz w:val="22"/>
          <w:szCs w:val="22"/>
        </w:rPr>
        <w:t>10</w:t>
      </w:r>
      <w:r w:rsidRPr="008F2A53">
        <w:rPr>
          <w:rFonts w:ascii="Arial" w:hAnsi="Arial" w:cs="Arial"/>
          <w:color w:val="222222"/>
          <w:sz w:val="22"/>
          <w:szCs w:val="22"/>
        </w:rPr>
        <w:t>(8), pp.1236-1241.</w:t>
      </w:r>
    </w:p>
    <w:p w14:paraId="08A6841C"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proofErr w:type="spellStart"/>
      <w:r w:rsidRPr="008F2A53">
        <w:rPr>
          <w:rFonts w:ascii="Arial" w:hAnsi="Arial" w:cs="Arial"/>
          <w:color w:val="222222"/>
          <w:sz w:val="22"/>
          <w:szCs w:val="22"/>
          <w:shd w:val="clear" w:color="auto" w:fill="FFFFFF"/>
        </w:rPr>
        <w:t>Otache</w:t>
      </w:r>
      <w:proofErr w:type="spellEnd"/>
      <w:r w:rsidRPr="008F2A53">
        <w:rPr>
          <w:rFonts w:ascii="Arial" w:hAnsi="Arial" w:cs="Arial"/>
          <w:color w:val="222222"/>
          <w:sz w:val="22"/>
          <w:szCs w:val="22"/>
          <w:shd w:val="clear" w:color="auto" w:fill="FFFFFF"/>
        </w:rPr>
        <w:t>, I. and Mahmood, R., 2015. Corporate entrepreneurship and business performance: The role of external environment and organizational culture: A proposed framework.</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Mediterranean Journal of Social Sciences</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6</w:t>
      </w:r>
      <w:r w:rsidRPr="008F2A53">
        <w:rPr>
          <w:rFonts w:ascii="Arial" w:hAnsi="Arial" w:cs="Arial"/>
          <w:color w:val="222222"/>
          <w:sz w:val="22"/>
          <w:szCs w:val="22"/>
          <w:shd w:val="clear" w:color="auto" w:fill="FFFFFF"/>
        </w:rPr>
        <w:t>(4 S3), pp.524-531.</w:t>
      </w:r>
    </w:p>
    <w:p w14:paraId="7726ECAD"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r w:rsidRPr="008F2A53">
        <w:rPr>
          <w:rFonts w:ascii="Arial" w:hAnsi="Arial" w:cs="Arial"/>
          <w:color w:val="222222"/>
          <w:sz w:val="22"/>
          <w:szCs w:val="22"/>
          <w:shd w:val="clear" w:color="auto" w:fill="FFFFFF"/>
        </w:rPr>
        <w:t xml:space="preserve">Palomino., 2011. Human resource management and ethical behaviour. Exploring the role of training in the </w:t>
      </w:r>
      <w:proofErr w:type="spellStart"/>
      <w:r w:rsidRPr="008F2A53">
        <w:rPr>
          <w:rFonts w:ascii="Arial" w:hAnsi="Arial" w:cs="Arial"/>
          <w:color w:val="222222"/>
          <w:sz w:val="22"/>
          <w:szCs w:val="22"/>
          <w:shd w:val="clear" w:color="auto" w:fill="FFFFFF"/>
        </w:rPr>
        <w:t>spanish</w:t>
      </w:r>
      <w:proofErr w:type="spellEnd"/>
      <w:r w:rsidRPr="008F2A53">
        <w:rPr>
          <w:rFonts w:ascii="Arial" w:hAnsi="Arial" w:cs="Arial"/>
          <w:color w:val="222222"/>
          <w:sz w:val="22"/>
          <w:szCs w:val="22"/>
          <w:shd w:val="clear" w:color="auto" w:fill="FFFFFF"/>
        </w:rPr>
        <w:t xml:space="preserve"> banking industry.</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 xml:space="preserve">Ramon </w:t>
      </w:r>
      <w:proofErr w:type="spellStart"/>
      <w:r w:rsidRPr="008F2A53">
        <w:rPr>
          <w:rFonts w:ascii="Arial" w:hAnsi="Arial" w:cs="Arial"/>
          <w:i/>
          <w:iCs/>
          <w:color w:val="222222"/>
          <w:sz w:val="22"/>
          <w:szCs w:val="22"/>
        </w:rPr>
        <w:t>Llull</w:t>
      </w:r>
      <w:proofErr w:type="spellEnd"/>
      <w:r w:rsidRPr="008F2A53">
        <w:rPr>
          <w:rFonts w:ascii="Arial" w:hAnsi="Arial" w:cs="Arial"/>
          <w:i/>
          <w:iCs/>
          <w:color w:val="222222"/>
          <w:sz w:val="22"/>
          <w:szCs w:val="22"/>
        </w:rPr>
        <w:t xml:space="preserve"> Journal of Applied Ethics</w:t>
      </w:r>
      <w:r w:rsidRPr="008F2A53">
        <w:rPr>
          <w:rFonts w:ascii="Arial" w:hAnsi="Arial" w:cs="Arial"/>
          <w:color w:val="222222"/>
          <w:sz w:val="22"/>
          <w:szCs w:val="22"/>
          <w:shd w:val="clear" w:color="auto" w:fill="FFFFFF"/>
        </w:rPr>
        <w:t>, (2), pp.69-88.</w:t>
      </w:r>
    </w:p>
    <w:p w14:paraId="2B52A621" w14:textId="77777777" w:rsidR="008F2A53" w:rsidRPr="008F2A53" w:rsidRDefault="008F2A53" w:rsidP="003A72C0">
      <w:pPr>
        <w:pStyle w:val="NormalWeb"/>
        <w:numPr>
          <w:ilvl w:val="0"/>
          <w:numId w:val="1"/>
        </w:numPr>
        <w:spacing w:line="360" w:lineRule="auto"/>
        <w:jc w:val="both"/>
        <w:rPr>
          <w:rFonts w:ascii="Arial" w:hAnsi="Arial" w:cs="Arial"/>
          <w:color w:val="3A3A3A"/>
          <w:sz w:val="22"/>
          <w:szCs w:val="22"/>
          <w:shd w:val="clear" w:color="auto" w:fill="FFFFFF"/>
        </w:rPr>
      </w:pPr>
      <w:proofErr w:type="spellStart"/>
      <w:r w:rsidRPr="008F2A53">
        <w:rPr>
          <w:rFonts w:ascii="Arial" w:hAnsi="Arial" w:cs="Arial"/>
          <w:color w:val="3A3A3A"/>
          <w:sz w:val="22"/>
          <w:szCs w:val="22"/>
          <w:shd w:val="clear" w:color="auto" w:fill="FFFFFF"/>
        </w:rPr>
        <w:t>Rekogama</w:t>
      </w:r>
      <w:proofErr w:type="spellEnd"/>
      <w:r w:rsidRPr="008F2A53">
        <w:rPr>
          <w:rFonts w:ascii="Arial" w:hAnsi="Arial" w:cs="Arial"/>
          <w:color w:val="3A3A3A"/>
          <w:sz w:val="22"/>
          <w:szCs w:val="22"/>
          <w:shd w:val="clear" w:color="auto" w:fill="FFFFFF"/>
        </w:rPr>
        <w:t>, K.M.R.S.B. (2022)</w:t>
      </w:r>
      <w:r w:rsidRPr="008F2A53">
        <w:rPr>
          <w:rStyle w:val="apple-converted-space"/>
          <w:rFonts w:ascii="Arial" w:hAnsi="Arial" w:cs="Arial"/>
          <w:color w:val="3A3A3A"/>
          <w:sz w:val="22"/>
          <w:szCs w:val="22"/>
          <w:shd w:val="clear" w:color="auto" w:fill="FFFFFF"/>
        </w:rPr>
        <w:t> </w:t>
      </w:r>
      <w:r w:rsidRPr="008F2A53">
        <w:rPr>
          <w:rFonts w:ascii="Arial" w:hAnsi="Arial" w:cs="Arial"/>
          <w:i/>
          <w:iCs/>
          <w:color w:val="3A3A3A"/>
          <w:sz w:val="22"/>
          <w:szCs w:val="22"/>
        </w:rPr>
        <w:t xml:space="preserve">How organisational transformation factors influence on </w:t>
      </w:r>
      <w:proofErr w:type="gramStart"/>
      <w:r w:rsidRPr="008F2A53">
        <w:rPr>
          <w:rFonts w:ascii="Arial" w:hAnsi="Arial" w:cs="Arial"/>
          <w:i/>
          <w:iCs/>
          <w:color w:val="3A3A3A"/>
          <w:sz w:val="22"/>
          <w:szCs w:val="22"/>
        </w:rPr>
        <w:t>market  orientation</w:t>
      </w:r>
      <w:proofErr w:type="gramEnd"/>
      <w:r w:rsidRPr="008F2A53">
        <w:rPr>
          <w:rFonts w:ascii="Arial" w:hAnsi="Arial" w:cs="Arial"/>
          <w:i/>
          <w:iCs/>
          <w:color w:val="3A3A3A"/>
          <w:sz w:val="22"/>
          <w:szCs w:val="22"/>
        </w:rPr>
        <w:t xml:space="preserve"> and the effect of organisation culture? A study on Sri Lankan telecommunication sector</w:t>
      </w:r>
      <w:r w:rsidRPr="008F2A53">
        <w:rPr>
          <w:rFonts w:ascii="Arial" w:hAnsi="Arial" w:cs="Arial"/>
          <w:color w:val="3A3A3A"/>
          <w:sz w:val="22"/>
          <w:szCs w:val="22"/>
          <w:shd w:val="clear" w:color="auto" w:fill="FFFFFF"/>
        </w:rPr>
        <w:t>.</w:t>
      </w:r>
    </w:p>
    <w:p w14:paraId="1CBC0E71"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r w:rsidRPr="008F2A53">
        <w:rPr>
          <w:rFonts w:ascii="Arial" w:hAnsi="Arial" w:cs="Arial"/>
          <w:color w:val="222222"/>
          <w:sz w:val="22"/>
          <w:szCs w:val="22"/>
          <w:shd w:val="clear" w:color="auto" w:fill="FFFFFF"/>
        </w:rPr>
        <w:t>Schein, E.H., 2009.</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The corporate culture survival guide</w:t>
      </w:r>
      <w:r w:rsidRPr="008F2A53">
        <w:rPr>
          <w:rStyle w:val="apple-converted-space"/>
          <w:rFonts w:ascii="Arial" w:hAnsi="Arial" w:cs="Arial"/>
          <w:color w:val="222222"/>
          <w:sz w:val="22"/>
          <w:szCs w:val="22"/>
          <w:shd w:val="clear" w:color="auto" w:fill="FFFFFF"/>
        </w:rPr>
        <w:t> </w:t>
      </w:r>
      <w:r w:rsidRPr="008F2A53">
        <w:rPr>
          <w:rFonts w:ascii="Arial" w:hAnsi="Arial" w:cs="Arial"/>
          <w:color w:val="222222"/>
          <w:sz w:val="22"/>
          <w:szCs w:val="22"/>
          <w:shd w:val="clear" w:color="auto" w:fill="FFFFFF"/>
        </w:rPr>
        <w:t>(Vol. 158). John Wiley &amp; Sons.</w:t>
      </w:r>
    </w:p>
    <w:p w14:paraId="7582BF58"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r w:rsidRPr="008F2A53">
        <w:rPr>
          <w:rFonts w:ascii="Arial" w:hAnsi="Arial" w:cs="Arial"/>
          <w:color w:val="222222"/>
          <w:sz w:val="22"/>
          <w:szCs w:val="22"/>
          <w:shd w:val="clear" w:color="auto" w:fill="FFFFFF"/>
        </w:rPr>
        <w:lastRenderedPageBreak/>
        <w:t>Shah., 2017. The impact of organisational justice on ethical behaviour.</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international Journal of Business innovation and Research</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12</w:t>
      </w:r>
      <w:r w:rsidRPr="008F2A53">
        <w:rPr>
          <w:rFonts w:ascii="Arial" w:hAnsi="Arial" w:cs="Arial"/>
          <w:color w:val="222222"/>
          <w:sz w:val="22"/>
          <w:szCs w:val="22"/>
          <w:shd w:val="clear" w:color="auto" w:fill="FFFFFF"/>
        </w:rPr>
        <w:t>(2), pp.240-258.</w:t>
      </w:r>
    </w:p>
    <w:p w14:paraId="33F378F2" w14:textId="77777777" w:rsidR="008F2A53" w:rsidRPr="008F2A53" w:rsidRDefault="008F2A53" w:rsidP="003A72C0">
      <w:pPr>
        <w:pStyle w:val="NormalWeb"/>
        <w:numPr>
          <w:ilvl w:val="0"/>
          <w:numId w:val="1"/>
        </w:numPr>
        <w:spacing w:before="0" w:line="360" w:lineRule="auto"/>
        <w:jc w:val="both"/>
        <w:rPr>
          <w:rFonts w:ascii="Arial" w:hAnsi="Arial" w:cs="Arial"/>
          <w:color w:val="000000"/>
          <w:sz w:val="22"/>
          <w:szCs w:val="22"/>
        </w:rPr>
      </w:pPr>
      <w:r w:rsidRPr="008F2A53">
        <w:rPr>
          <w:rFonts w:ascii="Arial" w:hAnsi="Arial" w:cs="Arial"/>
          <w:i/>
          <w:iCs/>
          <w:color w:val="000000"/>
          <w:sz w:val="22"/>
          <w:szCs w:val="22"/>
        </w:rPr>
        <w:t>Six Silent Barriers to Performance</w:t>
      </w:r>
      <w:r w:rsidRPr="008F2A53">
        <w:rPr>
          <w:rStyle w:val="apple-converted-space"/>
          <w:rFonts w:ascii="Arial" w:hAnsi="Arial" w:cs="Arial"/>
          <w:color w:val="000000"/>
          <w:sz w:val="22"/>
          <w:szCs w:val="22"/>
        </w:rPr>
        <w:t> </w:t>
      </w:r>
      <w:r w:rsidRPr="008F2A53">
        <w:rPr>
          <w:rFonts w:ascii="Arial" w:hAnsi="Arial" w:cs="Arial"/>
          <w:color w:val="000000"/>
          <w:sz w:val="22"/>
          <w:szCs w:val="22"/>
        </w:rPr>
        <w:t>(no date). Available at:</w:t>
      </w:r>
      <w:r w:rsidRPr="008F2A53">
        <w:rPr>
          <w:rStyle w:val="apple-converted-space"/>
          <w:rFonts w:ascii="Arial" w:hAnsi="Arial" w:cs="Arial"/>
          <w:color w:val="000000"/>
          <w:sz w:val="22"/>
          <w:szCs w:val="22"/>
        </w:rPr>
        <w:t> </w:t>
      </w:r>
      <w:hyperlink r:id="rId17" w:history="1">
        <w:r w:rsidRPr="008F2A53">
          <w:rPr>
            <w:rStyle w:val="Hyperlink"/>
            <w:rFonts w:ascii="Arial" w:hAnsi="Arial" w:cs="Arial"/>
            <w:sz w:val="22"/>
            <w:szCs w:val="22"/>
          </w:rPr>
          <w:t>http://www.free-management-ebooks.com/faqld/underperform-04.htm</w:t>
        </w:r>
      </w:hyperlink>
      <w:r w:rsidRPr="008F2A53">
        <w:rPr>
          <w:rFonts w:ascii="Arial" w:hAnsi="Arial" w:cs="Arial"/>
          <w:color w:val="000000"/>
          <w:sz w:val="22"/>
          <w:szCs w:val="22"/>
        </w:rPr>
        <w:t xml:space="preserve"> </w:t>
      </w:r>
      <w:r w:rsidRPr="008F2A53">
        <w:rPr>
          <w:rFonts w:ascii="Arial" w:hAnsi="Arial" w:cs="Arial"/>
          <w:color w:val="000000"/>
          <w:sz w:val="22"/>
          <w:szCs w:val="22"/>
        </w:rPr>
        <w:t>[</w:t>
      </w:r>
      <w:r w:rsidR="00275DCE" w:rsidRPr="00275DCE">
        <w:rPr>
          <w:rFonts w:ascii="Arial" w:hAnsi="Arial" w:cs="Arial"/>
          <w:color w:val="000000"/>
          <w:sz w:val="22"/>
          <w:szCs w:val="22"/>
        </w:rPr>
        <w:t xml:space="preserve">Accessed: </w:t>
      </w:r>
      <w:r w:rsidRPr="008F2A53">
        <w:rPr>
          <w:rFonts w:ascii="Arial" w:hAnsi="Arial" w:cs="Arial"/>
          <w:color w:val="000000"/>
          <w:sz w:val="22"/>
          <w:szCs w:val="22"/>
        </w:rPr>
        <w:t>10</w:t>
      </w:r>
      <w:r w:rsidR="00275DCE" w:rsidRPr="00275DCE">
        <w:rPr>
          <w:rFonts w:ascii="Arial" w:hAnsi="Arial" w:cs="Arial"/>
          <w:color w:val="000000"/>
          <w:sz w:val="22"/>
          <w:szCs w:val="22"/>
        </w:rPr>
        <w:t>/03/2023].</w:t>
      </w:r>
    </w:p>
    <w:p w14:paraId="1E73BDFF" w14:textId="77777777" w:rsidR="008F2A53" w:rsidRPr="008F2A53" w:rsidRDefault="008F2A53" w:rsidP="003A72C0">
      <w:pPr>
        <w:pStyle w:val="NormalWeb"/>
        <w:numPr>
          <w:ilvl w:val="0"/>
          <w:numId w:val="1"/>
        </w:num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Smollan, R.K. and Sayers, J.G., 2009. Organizational culture, change and emotions: A qualitative study.</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change management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9</w:t>
      </w:r>
      <w:r w:rsidRPr="008F2A53">
        <w:rPr>
          <w:rFonts w:ascii="Arial" w:hAnsi="Arial" w:cs="Arial"/>
          <w:color w:val="222222"/>
          <w:sz w:val="22"/>
          <w:szCs w:val="22"/>
          <w:shd w:val="clear" w:color="auto" w:fill="FFFFFF"/>
        </w:rPr>
        <w:t>(4), pp.435-457.</w:t>
      </w:r>
    </w:p>
    <w:p w14:paraId="594CB08F"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proofErr w:type="spellStart"/>
      <w:r w:rsidRPr="008F2A53">
        <w:rPr>
          <w:rFonts w:ascii="Arial" w:hAnsi="Arial" w:cs="Arial"/>
          <w:color w:val="222222"/>
          <w:sz w:val="22"/>
          <w:szCs w:val="22"/>
          <w:shd w:val="clear" w:color="auto" w:fill="FFFFFF"/>
        </w:rPr>
        <w:t>Tampi</w:t>
      </w:r>
      <w:proofErr w:type="spellEnd"/>
      <w:r w:rsidRPr="008F2A53">
        <w:rPr>
          <w:rFonts w:ascii="Arial" w:hAnsi="Arial" w:cs="Arial"/>
          <w:color w:val="222222"/>
          <w:sz w:val="22"/>
          <w:szCs w:val="22"/>
          <w:shd w:val="clear" w:color="auto" w:fill="FFFFFF"/>
        </w:rPr>
        <w:t xml:space="preserve">, P.P., </w:t>
      </w:r>
      <w:proofErr w:type="spellStart"/>
      <w:r w:rsidRPr="008F2A53">
        <w:rPr>
          <w:rFonts w:ascii="Arial" w:hAnsi="Arial" w:cs="Arial"/>
          <w:color w:val="222222"/>
          <w:sz w:val="22"/>
          <w:szCs w:val="22"/>
          <w:shd w:val="clear" w:color="auto" w:fill="FFFFFF"/>
        </w:rPr>
        <w:t>Nabella</w:t>
      </w:r>
      <w:proofErr w:type="spellEnd"/>
      <w:r w:rsidRPr="008F2A53">
        <w:rPr>
          <w:rFonts w:ascii="Arial" w:hAnsi="Arial" w:cs="Arial"/>
          <w:color w:val="222222"/>
          <w:sz w:val="22"/>
          <w:szCs w:val="22"/>
          <w:shd w:val="clear" w:color="auto" w:fill="FFFFFF"/>
        </w:rPr>
        <w:t>, S.D. and Sari, D.P., 2022. The Influence of Information Technology Users, Employee Empowerment, and Work Culture on Employee Performance at the Ministry of Law and Human Rights Regional Office of Riau Islands.</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Enrichment: Journal of Management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12</w:t>
      </w:r>
      <w:r w:rsidRPr="008F2A53">
        <w:rPr>
          <w:rFonts w:ascii="Arial" w:hAnsi="Arial" w:cs="Arial"/>
          <w:color w:val="222222"/>
          <w:sz w:val="22"/>
          <w:szCs w:val="22"/>
          <w:shd w:val="clear" w:color="auto" w:fill="FFFFFF"/>
        </w:rPr>
        <w:t>(3), pp.1620-1628.</w:t>
      </w:r>
    </w:p>
    <w:p w14:paraId="6E1E3E61"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shd w:val="clear" w:color="auto" w:fill="FFFFFF"/>
        </w:rPr>
      </w:pPr>
      <w:r w:rsidRPr="008F2A53">
        <w:rPr>
          <w:rFonts w:ascii="Arial" w:hAnsi="Arial" w:cs="Arial"/>
          <w:color w:val="222222"/>
          <w:sz w:val="22"/>
          <w:szCs w:val="22"/>
          <w:shd w:val="clear" w:color="auto" w:fill="FFFFFF"/>
        </w:rPr>
        <w:t>Tan, J.H., Chua, W.L., Chow, C.K., Chong, M.C. and Chew, B.C., 2012. PESTLE analysis on Toyota hybrid vehicles. In</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 xml:space="preserve">Proceedings of the International Conference on Technology Management and </w:t>
      </w:r>
      <w:proofErr w:type="spellStart"/>
      <w:r w:rsidRPr="008F2A53">
        <w:rPr>
          <w:rFonts w:ascii="Arial" w:hAnsi="Arial" w:cs="Arial"/>
          <w:i/>
          <w:iCs/>
          <w:color w:val="222222"/>
          <w:sz w:val="22"/>
          <w:szCs w:val="22"/>
        </w:rPr>
        <w:t>Technopreneurship</w:t>
      </w:r>
      <w:proofErr w:type="spellEnd"/>
      <w:r w:rsidRPr="008F2A53">
        <w:rPr>
          <w:rFonts w:ascii="Arial" w:hAnsi="Arial" w:cs="Arial"/>
          <w:color w:val="222222"/>
          <w:sz w:val="22"/>
          <w:szCs w:val="22"/>
          <w:shd w:val="clear" w:color="auto" w:fill="FFFFFF"/>
        </w:rPr>
        <w:t>.</w:t>
      </w:r>
    </w:p>
    <w:p w14:paraId="194C06AD" w14:textId="77777777" w:rsidR="008F2A53" w:rsidRPr="008F2A53" w:rsidRDefault="008F2A53" w:rsidP="003A72C0">
      <w:pPr>
        <w:pStyle w:val="ListParagraph"/>
        <w:numPr>
          <w:ilvl w:val="0"/>
          <w:numId w:val="1"/>
        </w:numPr>
        <w:spacing w:line="360" w:lineRule="auto"/>
        <w:jc w:val="both"/>
        <w:rPr>
          <w:rFonts w:ascii="Arial" w:hAnsi="Arial" w:cs="Arial"/>
          <w:color w:val="222222"/>
          <w:sz w:val="22"/>
          <w:szCs w:val="22"/>
        </w:rPr>
      </w:pPr>
      <w:proofErr w:type="spellStart"/>
      <w:r w:rsidRPr="008F2A53">
        <w:rPr>
          <w:rFonts w:ascii="Arial" w:hAnsi="Arial" w:cs="Arial"/>
          <w:color w:val="222222"/>
          <w:sz w:val="22"/>
          <w:szCs w:val="22"/>
          <w:shd w:val="clear" w:color="auto" w:fill="FFFFFF"/>
        </w:rPr>
        <w:t>Vitolla</w:t>
      </w:r>
      <w:proofErr w:type="spellEnd"/>
      <w:r w:rsidRPr="008F2A53">
        <w:rPr>
          <w:rFonts w:ascii="Arial" w:hAnsi="Arial" w:cs="Arial"/>
          <w:color w:val="222222"/>
          <w:sz w:val="22"/>
          <w:szCs w:val="22"/>
          <w:shd w:val="clear" w:color="auto" w:fill="FFFFFF"/>
        </w:rPr>
        <w:t xml:space="preserve">, F., </w:t>
      </w:r>
      <w:proofErr w:type="spellStart"/>
      <w:r w:rsidRPr="008F2A53">
        <w:rPr>
          <w:rFonts w:ascii="Arial" w:hAnsi="Arial" w:cs="Arial"/>
          <w:color w:val="222222"/>
          <w:sz w:val="22"/>
          <w:szCs w:val="22"/>
          <w:shd w:val="clear" w:color="auto" w:fill="FFFFFF"/>
        </w:rPr>
        <w:t>Raimo</w:t>
      </w:r>
      <w:proofErr w:type="spellEnd"/>
      <w:r w:rsidRPr="008F2A53">
        <w:rPr>
          <w:rFonts w:ascii="Arial" w:hAnsi="Arial" w:cs="Arial"/>
          <w:color w:val="222222"/>
          <w:sz w:val="22"/>
          <w:szCs w:val="22"/>
          <w:shd w:val="clear" w:color="auto" w:fill="FFFFFF"/>
        </w:rPr>
        <w:t xml:space="preserve">, N., </w:t>
      </w:r>
      <w:proofErr w:type="spellStart"/>
      <w:r w:rsidRPr="008F2A53">
        <w:rPr>
          <w:rFonts w:ascii="Arial" w:hAnsi="Arial" w:cs="Arial"/>
          <w:color w:val="222222"/>
          <w:sz w:val="22"/>
          <w:szCs w:val="22"/>
          <w:shd w:val="clear" w:color="auto" w:fill="FFFFFF"/>
        </w:rPr>
        <w:t>Rubino</w:t>
      </w:r>
      <w:proofErr w:type="spellEnd"/>
      <w:r w:rsidRPr="008F2A53">
        <w:rPr>
          <w:rFonts w:ascii="Arial" w:hAnsi="Arial" w:cs="Arial"/>
          <w:color w:val="222222"/>
          <w:sz w:val="22"/>
          <w:szCs w:val="22"/>
          <w:shd w:val="clear" w:color="auto" w:fill="FFFFFF"/>
        </w:rPr>
        <w:t xml:space="preserve">, M. and </w:t>
      </w:r>
      <w:proofErr w:type="spellStart"/>
      <w:r w:rsidRPr="008F2A53">
        <w:rPr>
          <w:rFonts w:ascii="Arial" w:hAnsi="Arial" w:cs="Arial"/>
          <w:color w:val="222222"/>
          <w:sz w:val="22"/>
          <w:szCs w:val="22"/>
          <w:shd w:val="clear" w:color="auto" w:fill="FFFFFF"/>
        </w:rPr>
        <w:t>Garegnani</w:t>
      </w:r>
      <w:proofErr w:type="spellEnd"/>
      <w:r w:rsidRPr="008F2A53">
        <w:rPr>
          <w:rFonts w:ascii="Arial" w:hAnsi="Arial" w:cs="Arial"/>
          <w:color w:val="222222"/>
          <w:sz w:val="22"/>
          <w:szCs w:val="22"/>
          <w:shd w:val="clear" w:color="auto" w:fill="FFFFFF"/>
        </w:rPr>
        <w:t>, G.M., 2021. Do cultural differences impact ethical issues? Exploring the relationship between national culture and quality of code of ethics.</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Journal of International Management</w:t>
      </w:r>
      <w:r w:rsidRPr="008F2A53">
        <w:rPr>
          <w:rFonts w:ascii="Arial" w:hAnsi="Arial" w:cs="Arial"/>
          <w:color w:val="222222"/>
          <w:sz w:val="22"/>
          <w:szCs w:val="22"/>
          <w:shd w:val="clear" w:color="auto" w:fill="FFFFFF"/>
        </w:rPr>
        <w:t>,</w:t>
      </w:r>
      <w:r w:rsidRPr="008F2A53">
        <w:rPr>
          <w:rStyle w:val="apple-converted-space"/>
          <w:rFonts w:ascii="Arial" w:hAnsi="Arial" w:cs="Arial"/>
          <w:color w:val="222222"/>
          <w:sz w:val="22"/>
          <w:szCs w:val="22"/>
          <w:shd w:val="clear" w:color="auto" w:fill="FFFFFF"/>
        </w:rPr>
        <w:t> </w:t>
      </w:r>
      <w:r w:rsidRPr="008F2A53">
        <w:rPr>
          <w:rFonts w:ascii="Arial" w:hAnsi="Arial" w:cs="Arial"/>
          <w:i/>
          <w:iCs/>
          <w:color w:val="222222"/>
          <w:sz w:val="22"/>
          <w:szCs w:val="22"/>
        </w:rPr>
        <w:t>27</w:t>
      </w:r>
      <w:r w:rsidRPr="008F2A53">
        <w:rPr>
          <w:rFonts w:ascii="Arial" w:hAnsi="Arial" w:cs="Arial"/>
          <w:color w:val="222222"/>
          <w:sz w:val="22"/>
          <w:szCs w:val="22"/>
          <w:shd w:val="clear" w:color="auto" w:fill="FFFFFF"/>
        </w:rPr>
        <w:t>(1), p.100823.</w:t>
      </w:r>
    </w:p>
    <w:p w14:paraId="7E455DCA" w14:textId="77777777" w:rsidR="00275DCE" w:rsidRPr="00275DCE" w:rsidRDefault="00275DCE" w:rsidP="003A72C0">
      <w:pPr>
        <w:pStyle w:val="NormalWeb"/>
        <w:spacing w:before="0" w:line="480" w:lineRule="atLeast"/>
        <w:ind w:left="720"/>
        <w:jc w:val="both"/>
        <w:rPr>
          <w:rFonts w:ascii="Arial" w:hAnsi="Arial" w:cs="Arial"/>
          <w:color w:val="000000"/>
        </w:rPr>
      </w:pPr>
    </w:p>
    <w:p w14:paraId="39F8A53B" w14:textId="77777777" w:rsidR="00F963BF" w:rsidRPr="008F2A53" w:rsidRDefault="00F963BF" w:rsidP="003A72C0">
      <w:pPr>
        <w:spacing w:line="360" w:lineRule="auto"/>
        <w:jc w:val="both"/>
        <w:rPr>
          <w:rFonts w:ascii="Arial" w:hAnsi="Arial" w:cs="Arial"/>
          <w:color w:val="222222"/>
          <w:sz w:val="20"/>
          <w:szCs w:val="20"/>
        </w:rPr>
      </w:pPr>
    </w:p>
    <w:p w14:paraId="31219C5C" w14:textId="77777777" w:rsidR="00E5504C" w:rsidRDefault="00E5504C" w:rsidP="003A72C0">
      <w:pPr>
        <w:jc w:val="both"/>
        <w:rPr>
          <w:rFonts w:ascii="AdvPS6F00" w:hAnsi="AdvPS6F00"/>
          <w:color w:val="211E1E"/>
          <w:sz w:val="22"/>
          <w:szCs w:val="22"/>
        </w:rPr>
      </w:pPr>
    </w:p>
    <w:p w14:paraId="54DD76F9" w14:textId="77777777" w:rsidR="00E5504C" w:rsidRDefault="00E5504C" w:rsidP="003A72C0">
      <w:pPr>
        <w:jc w:val="both"/>
      </w:pPr>
    </w:p>
    <w:sectPr w:rsidR="00E5504C">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D34E9" w14:textId="77777777" w:rsidR="00352E17" w:rsidRDefault="00352E17" w:rsidP="005B5B1E">
      <w:r>
        <w:separator/>
      </w:r>
    </w:p>
  </w:endnote>
  <w:endnote w:type="continuationSeparator" w:id="0">
    <w:p w14:paraId="52CC655A" w14:textId="77777777" w:rsidR="00352E17" w:rsidRDefault="00352E17" w:rsidP="005B5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vPS6F00">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9812858"/>
      <w:docPartObj>
        <w:docPartGallery w:val="Page Numbers (Bottom of Page)"/>
        <w:docPartUnique/>
      </w:docPartObj>
    </w:sdtPr>
    <w:sdtContent>
      <w:p w14:paraId="2B4D2858" w14:textId="1A64D9CD" w:rsidR="005B5B1E" w:rsidRDefault="005B5B1E" w:rsidP="00F70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B9EF0" w14:textId="77777777" w:rsidR="005B5B1E" w:rsidRDefault="005B5B1E" w:rsidP="005B5B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3948294"/>
      <w:docPartObj>
        <w:docPartGallery w:val="Page Numbers (Bottom of Page)"/>
        <w:docPartUnique/>
      </w:docPartObj>
    </w:sdtPr>
    <w:sdtContent>
      <w:p w14:paraId="65C0750D" w14:textId="4EBF02F7" w:rsidR="005B5B1E" w:rsidRDefault="005B5B1E" w:rsidP="00F70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D2F9A9" w14:textId="77777777" w:rsidR="005B5B1E" w:rsidRDefault="005B5B1E" w:rsidP="005B5B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236EB" w14:textId="77777777" w:rsidR="00352E17" w:rsidRDefault="00352E17" w:rsidP="005B5B1E">
      <w:r>
        <w:separator/>
      </w:r>
    </w:p>
  </w:footnote>
  <w:footnote w:type="continuationSeparator" w:id="0">
    <w:p w14:paraId="4942AB04" w14:textId="77777777" w:rsidR="00352E17" w:rsidRDefault="00352E17" w:rsidP="005B5B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A43D1"/>
    <w:multiLevelType w:val="hybridMultilevel"/>
    <w:tmpl w:val="66C890DC"/>
    <w:lvl w:ilvl="0" w:tplc="30D0100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F5743"/>
    <w:multiLevelType w:val="hybridMultilevel"/>
    <w:tmpl w:val="D2D4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5445A8"/>
    <w:multiLevelType w:val="hybridMultilevel"/>
    <w:tmpl w:val="157487AC"/>
    <w:lvl w:ilvl="0" w:tplc="61A69BE2">
      <w:start w:val="1"/>
      <w:numFmt w:val="bullet"/>
      <w:lvlText w:val="•"/>
      <w:lvlJc w:val="left"/>
      <w:pPr>
        <w:tabs>
          <w:tab w:val="num" w:pos="720"/>
        </w:tabs>
        <w:ind w:left="720" w:hanging="360"/>
      </w:pPr>
      <w:rPr>
        <w:rFonts w:ascii="Arial" w:hAnsi="Arial" w:hint="default"/>
      </w:rPr>
    </w:lvl>
    <w:lvl w:ilvl="1" w:tplc="D31448BC" w:tentative="1">
      <w:start w:val="1"/>
      <w:numFmt w:val="bullet"/>
      <w:lvlText w:val="•"/>
      <w:lvlJc w:val="left"/>
      <w:pPr>
        <w:tabs>
          <w:tab w:val="num" w:pos="1440"/>
        </w:tabs>
        <w:ind w:left="1440" w:hanging="360"/>
      </w:pPr>
      <w:rPr>
        <w:rFonts w:ascii="Arial" w:hAnsi="Arial" w:hint="default"/>
      </w:rPr>
    </w:lvl>
    <w:lvl w:ilvl="2" w:tplc="AAC828A2" w:tentative="1">
      <w:start w:val="1"/>
      <w:numFmt w:val="bullet"/>
      <w:lvlText w:val="•"/>
      <w:lvlJc w:val="left"/>
      <w:pPr>
        <w:tabs>
          <w:tab w:val="num" w:pos="2160"/>
        </w:tabs>
        <w:ind w:left="2160" w:hanging="360"/>
      </w:pPr>
      <w:rPr>
        <w:rFonts w:ascii="Arial" w:hAnsi="Arial" w:hint="default"/>
      </w:rPr>
    </w:lvl>
    <w:lvl w:ilvl="3" w:tplc="20361862" w:tentative="1">
      <w:start w:val="1"/>
      <w:numFmt w:val="bullet"/>
      <w:lvlText w:val="•"/>
      <w:lvlJc w:val="left"/>
      <w:pPr>
        <w:tabs>
          <w:tab w:val="num" w:pos="2880"/>
        </w:tabs>
        <w:ind w:left="2880" w:hanging="360"/>
      </w:pPr>
      <w:rPr>
        <w:rFonts w:ascii="Arial" w:hAnsi="Arial" w:hint="default"/>
      </w:rPr>
    </w:lvl>
    <w:lvl w:ilvl="4" w:tplc="CFFA4EE2" w:tentative="1">
      <w:start w:val="1"/>
      <w:numFmt w:val="bullet"/>
      <w:lvlText w:val="•"/>
      <w:lvlJc w:val="left"/>
      <w:pPr>
        <w:tabs>
          <w:tab w:val="num" w:pos="3600"/>
        </w:tabs>
        <w:ind w:left="3600" w:hanging="360"/>
      </w:pPr>
      <w:rPr>
        <w:rFonts w:ascii="Arial" w:hAnsi="Arial" w:hint="default"/>
      </w:rPr>
    </w:lvl>
    <w:lvl w:ilvl="5" w:tplc="BD944A4C" w:tentative="1">
      <w:start w:val="1"/>
      <w:numFmt w:val="bullet"/>
      <w:lvlText w:val="•"/>
      <w:lvlJc w:val="left"/>
      <w:pPr>
        <w:tabs>
          <w:tab w:val="num" w:pos="4320"/>
        </w:tabs>
        <w:ind w:left="4320" w:hanging="360"/>
      </w:pPr>
      <w:rPr>
        <w:rFonts w:ascii="Arial" w:hAnsi="Arial" w:hint="default"/>
      </w:rPr>
    </w:lvl>
    <w:lvl w:ilvl="6" w:tplc="C16E4F0A" w:tentative="1">
      <w:start w:val="1"/>
      <w:numFmt w:val="bullet"/>
      <w:lvlText w:val="•"/>
      <w:lvlJc w:val="left"/>
      <w:pPr>
        <w:tabs>
          <w:tab w:val="num" w:pos="5040"/>
        </w:tabs>
        <w:ind w:left="5040" w:hanging="360"/>
      </w:pPr>
      <w:rPr>
        <w:rFonts w:ascii="Arial" w:hAnsi="Arial" w:hint="default"/>
      </w:rPr>
    </w:lvl>
    <w:lvl w:ilvl="7" w:tplc="C4EC0BB6" w:tentative="1">
      <w:start w:val="1"/>
      <w:numFmt w:val="bullet"/>
      <w:lvlText w:val="•"/>
      <w:lvlJc w:val="left"/>
      <w:pPr>
        <w:tabs>
          <w:tab w:val="num" w:pos="5760"/>
        </w:tabs>
        <w:ind w:left="5760" w:hanging="360"/>
      </w:pPr>
      <w:rPr>
        <w:rFonts w:ascii="Arial" w:hAnsi="Arial" w:hint="default"/>
      </w:rPr>
    </w:lvl>
    <w:lvl w:ilvl="8" w:tplc="9564AF9E" w:tentative="1">
      <w:start w:val="1"/>
      <w:numFmt w:val="bullet"/>
      <w:lvlText w:val="•"/>
      <w:lvlJc w:val="left"/>
      <w:pPr>
        <w:tabs>
          <w:tab w:val="num" w:pos="6480"/>
        </w:tabs>
        <w:ind w:left="6480" w:hanging="360"/>
      </w:pPr>
      <w:rPr>
        <w:rFonts w:ascii="Arial" w:hAnsi="Arial" w:hint="default"/>
      </w:rPr>
    </w:lvl>
  </w:abstractNum>
  <w:num w:numId="1" w16cid:durableId="785738500">
    <w:abstractNumId w:val="1"/>
  </w:num>
  <w:num w:numId="2" w16cid:durableId="353263852">
    <w:abstractNumId w:val="0"/>
  </w:num>
  <w:num w:numId="3" w16cid:durableId="1418866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4C"/>
    <w:rsid w:val="0000770A"/>
    <w:rsid w:val="000128BA"/>
    <w:rsid w:val="00024A4B"/>
    <w:rsid w:val="000252D7"/>
    <w:rsid w:val="0003051A"/>
    <w:rsid w:val="00054B77"/>
    <w:rsid w:val="00067D80"/>
    <w:rsid w:val="00076054"/>
    <w:rsid w:val="00077DB6"/>
    <w:rsid w:val="00085D2E"/>
    <w:rsid w:val="00090A9E"/>
    <w:rsid w:val="00097C5A"/>
    <w:rsid w:val="000A7CFA"/>
    <w:rsid w:val="000B32BB"/>
    <w:rsid w:val="000B33BB"/>
    <w:rsid w:val="000D7E3E"/>
    <w:rsid w:val="000E71A1"/>
    <w:rsid w:val="000F02EF"/>
    <w:rsid w:val="00105A3B"/>
    <w:rsid w:val="0011778A"/>
    <w:rsid w:val="001278A5"/>
    <w:rsid w:val="00130EBA"/>
    <w:rsid w:val="001405BA"/>
    <w:rsid w:val="001408AB"/>
    <w:rsid w:val="0017608A"/>
    <w:rsid w:val="0018535E"/>
    <w:rsid w:val="001B24B5"/>
    <w:rsid w:val="001B7705"/>
    <w:rsid w:val="001C3845"/>
    <w:rsid w:val="001F59BD"/>
    <w:rsid w:val="00201042"/>
    <w:rsid w:val="002104E1"/>
    <w:rsid w:val="002247D1"/>
    <w:rsid w:val="002576E6"/>
    <w:rsid w:val="00263200"/>
    <w:rsid w:val="00274176"/>
    <w:rsid w:val="0027497B"/>
    <w:rsid w:val="00275DCE"/>
    <w:rsid w:val="00277F8A"/>
    <w:rsid w:val="002B30B4"/>
    <w:rsid w:val="002B6303"/>
    <w:rsid w:val="002C17C9"/>
    <w:rsid w:val="002C56E5"/>
    <w:rsid w:val="002E699B"/>
    <w:rsid w:val="002F4090"/>
    <w:rsid w:val="002F57FF"/>
    <w:rsid w:val="00301919"/>
    <w:rsid w:val="003020C5"/>
    <w:rsid w:val="00315BE0"/>
    <w:rsid w:val="0031754A"/>
    <w:rsid w:val="00345BF0"/>
    <w:rsid w:val="00351AD2"/>
    <w:rsid w:val="00352E17"/>
    <w:rsid w:val="00354D64"/>
    <w:rsid w:val="00363DB9"/>
    <w:rsid w:val="00364FD3"/>
    <w:rsid w:val="00386CA3"/>
    <w:rsid w:val="00390B42"/>
    <w:rsid w:val="003A08B1"/>
    <w:rsid w:val="003A5C13"/>
    <w:rsid w:val="003A72C0"/>
    <w:rsid w:val="003C5426"/>
    <w:rsid w:val="003D2BDF"/>
    <w:rsid w:val="003D2EFE"/>
    <w:rsid w:val="003D7350"/>
    <w:rsid w:val="003E28FC"/>
    <w:rsid w:val="00423CC7"/>
    <w:rsid w:val="00427F2C"/>
    <w:rsid w:val="0044272D"/>
    <w:rsid w:val="004571E6"/>
    <w:rsid w:val="0047224D"/>
    <w:rsid w:val="00486776"/>
    <w:rsid w:val="00497111"/>
    <w:rsid w:val="004C2527"/>
    <w:rsid w:val="004D1308"/>
    <w:rsid w:val="005006C3"/>
    <w:rsid w:val="00513035"/>
    <w:rsid w:val="00515AE6"/>
    <w:rsid w:val="00524312"/>
    <w:rsid w:val="00537D1A"/>
    <w:rsid w:val="00540DC1"/>
    <w:rsid w:val="00563D5B"/>
    <w:rsid w:val="00590ABE"/>
    <w:rsid w:val="005B0A05"/>
    <w:rsid w:val="005B5B1E"/>
    <w:rsid w:val="005D109D"/>
    <w:rsid w:val="005E2595"/>
    <w:rsid w:val="005E788C"/>
    <w:rsid w:val="00626884"/>
    <w:rsid w:val="006314F0"/>
    <w:rsid w:val="00632D82"/>
    <w:rsid w:val="006368D4"/>
    <w:rsid w:val="00691E9C"/>
    <w:rsid w:val="006933A5"/>
    <w:rsid w:val="006A4C8B"/>
    <w:rsid w:val="006A7290"/>
    <w:rsid w:val="006B209A"/>
    <w:rsid w:val="006C5CFD"/>
    <w:rsid w:val="006D2DF9"/>
    <w:rsid w:val="00753779"/>
    <w:rsid w:val="00754D76"/>
    <w:rsid w:val="00755891"/>
    <w:rsid w:val="00757ED2"/>
    <w:rsid w:val="00765EF3"/>
    <w:rsid w:val="00776D92"/>
    <w:rsid w:val="007901D8"/>
    <w:rsid w:val="0079438F"/>
    <w:rsid w:val="007A2A99"/>
    <w:rsid w:val="007B0381"/>
    <w:rsid w:val="007B240F"/>
    <w:rsid w:val="007C46BC"/>
    <w:rsid w:val="007C4AF3"/>
    <w:rsid w:val="007C5291"/>
    <w:rsid w:val="007C706C"/>
    <w:rsid w:val="007E2306"/>
    <w:rsid w:val="00814498"/>
    <w:rsid w:val="00823D5A"/>
    <w:rsid w:val="00830B05"/>
    <w:rsid w:val="00843103"/>
    <w:rsid w:val="0084494E"/>
    <w:rsid w:val="00871075"/>
    <w:rsid w:val="008763E0"/>
    <w:rsid w:val="00887F61"/>
    <w:rsid w:val="008B681D"/>
    <w:rsid w:val="008D6640"/>
    <w:rsid w:val="008F2A53"/>
    <w:rsid w:val="00905B61"/>
    <w:rsid w:val="009309FF"/>
    <w:rsid w:val="00934389"/>
    <w:rsid w:val="00940C7A"/>
    <w:rsid w:val="009456EA"/>
    <w:rsid w:val="0094751C"/>
    <w:rsid w:val="00951F9A"/>
    <w:rsid w:val="00995CC0"/>
    <w:rsid w:val="009B1F80"/>
    <w:rsid w:val="009D5E60"/>
    <w:rsid w:val="009F61B7"/>
    <w:rsid w:val="009F7770"/>
    <w:rsid w:val="00A16109"/>
    <w:rsid w:val="00A31816"/>
    <w:rsid w:val="00A4266A"/>
    <w:rsid w:val="00A64690"/>
    <w:rsid w:val="00A83AAC"/>
    <w:rsid w:val="00A94CF1"/>
    <w:rsid w:val="00A95507"/>
    <w:rsid w:val="00AA3F70"/>
    <w:rsid w:val="00AC02FD"/>
    <w:rsid w:val="00AE2111"/>
    <w:rsid w:val="00B052C6"/>
    <w:rsid w:val="00B059E1"/>
    <w:rsid w:val="00B10553"/>
    <w:rsid w:val="00B16DE0"/>
    <w:rsid w:val="00B2793F"/>
    <w:rsid w:val="00B3080E"/>
    <w:rsid w:val="00B31E8C"/>
    <w:rsid w:val="00B931B5"/>
    <w:rsid w:val="00B95AE6"/>
    <w:rsid w:val="00BB7733"/>
    <w:rsid w:val="00BC393F"/>
    <w:rsid w:val="00BD73CA"/>
    <w:rsid w:val="00C22070"/>
    <w:rsid w:val="00C225A6"/>
    <w:rsid w:val="00C3693B"/>
    <w:rsid w:val="00C4741B"/>
    <w:rsid w:val="00C54B2B"/>
    <w:rsid w:val="00C57AD6"/>
    <w:rsid w:val="00C8302B"/>
    <w:rsid w:val="00C85FCC"/>
    <w:rsid w:val="00C87CE6"/>
    <w:rsid w:val="00CC40A8"/>
    <w:rsid w:val="00CD0EBB"/>
    <w:rsid w:val="00CF5B2F"/>
    <w:rsid w:val="00CF6047"/>
    <w:rsid w:val="00D01E81"/>
    <w:rsid w:val="00D06DB2"/>
    <w:rsid w:val="00D1220D"/>
    <w:rsid w:val="00D136C8"/>
    <w:rsid w:val="00D27C7E"/>
    <w:rsid w:val="00D40FEE"/>
    <w:rsid w:val="00D503B4"/>
    <w:rsid w:val="00D66B46"/>
    <w:rsid w:val="00D739E8"/>
    <w:rsid w:val="00DA5F7C"/>
    <w:rsid w:val="00DA77EB"/>
    <w:rsid w:val="00DC506B"/>
    <w:rsid w:val="00DD0F2C"/>
    <w:rsid w:val="00DD325B"/>
    <w:rsid w:val="00DE5E01"/>
    <w:rsid w:val="00DF24A8"/>
    <w:rsid w:val="00DF7FF9"/>
    <w:rsid w:val="00E15A2F"/>
    <w:rsid w:val="00E168F7"/>
    <w:rsid w:val="00E512A7"/>
    <w:rsid w:val="00E5504C"/>
    <w:rsid w:val="00EA6E01"/>
    <w:rsid w:val="00EC4C84"/>
    <w:rsid w:val="00EC72BB"/>
    <w:rsid w:val="00F14F3C"/>
    <w:rsid w:val="00F222B9"/>
    <w:rsid w:val="00F31F65"/>
    <w:rsid w:val="00F459C2"/>
    <w:rsid w:val="00F46F37"/>
    <w:rsid w:val="00F56FF8"/>
    <w:rsid w:val="00F71792"/>
    <w:rsid w:val="00F8428D"/>
    <w:rsid w:val="00F963BF"/>
    <w:rsid w:val="00FA5769"/>
    <w:rsid w:val="00FB1270"/>
    <w:rsid w:val="00FB6943"/>
    <w:rsid w:val="00FC6579"/>
    <w:rsid w:val="00FD5A5D"/>
    <w:rsid w:val="00FE4A2A"/>
    <w:rsid w:val="00FF342D"/>
    <w:rsid w:val="00FF3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4B816C"/>
  <w15:chartTrackingRefBased/>
  <w15:docId w15:val="{094AF294-AE07-D14B-96A9-30ABD4C8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DB6"/>
    <w:pPr>
      <w:keepNext/>
      <w:keepLines/>
      <w:spacing w:before="240" w:line="480" w:lineRule="auto"/>
      <w:jc w:val="both"/>
      <w:outlineLvl w:val="0"/>
    </w:pPr>
    <w:rPr>
      <w:rFonts w:ascii="Arial" w:eastAsiaTheme="majorEastAsia" w:hAnsi="Arial" w:cstheme="majorBidi"/>
      <w:b/>
      <w:color w:val="2F5496" w:themeColor="accent1" w:themeShade="BF"/>
      <w:sz w:val="22"/>
      <w:szCs w:val="32"/>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504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5504C"/>
  </w:style>
  <w:style w:type="character" w:styleId="Hyperlink">
    <w:name w:val="Hyperlink"/>
    <w:basedOn w:val="DefaultParagraphFont"/>
    <w:uiPriority w:val="99"/>
    <w:unhideWhenUsed/>
    <w:rsid w:val="00E5504C"/>
    <w:rPr>
      <w:color w:val="0563C1" w:themeColor="hyperlink"/>
      <w:u w:val="single"/>
    </w:rPr>
  </w:style>
  <w:style w:type="character" w:styleId="FollowedHyperlink">
    <w:name w:val="FollowedHyperlink"/>
    <w:basedOn w:val="DefaultParagraphFont"/>
    <w:uiPriority w:val="99"/>
    <w:semiHidden/>
    <w:unhideWhenUsed/>
    <w:rsid w:val="00C8302B"/>
    <w:rPr>
      <w:color w:val="954F72" w:themeColor="followedHyperlink"/>
      <w:u w:val="single"/>
    </w:rPr>
  </w:style>
  <w:style w:type="paragraph" w:styleId="ListParagraph">
    <w:name w:val="List Paragraph"/>
    <w:basedOn w:val="Normal"/>
    <w:uiPriority w:val="34"/>
    <w:qFormat/>
    <w:rsid w:val="00085D2E"/>
    <w:pPr>
      <w:ind w:left="720"/>
      <w:contextualSpacing/>
    </w:pPr>
  </w:style>
  <w:style w:type="paragraph" w:customStyle="1" w:styleId="paragraph">
    <w:name w:val="paragraph"/>
    <w:basedOn w:val="Normal"/>
    <w:rsid w:val="00090A9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90A9E"/>
  </w:style>
  <w:style w:type="character" w:customStyle="1" w:styleId="eop">
    <w:name w:val="eop"/>
    <w:basedOn w:val="DefaultParagraphFont"/>
    <w:rsid w:val="00090A9E"/>
  </w:style>
  <w:style w:type="paragraph" w:styleId="Footer">
    <w:name w:val="footer"/>
    <w:basedOn w:val="Normal"/>
    <w:link w:val="FooterChar"/>
    <w:uiPriority w:val="99"/>
    <w:unhideWhenUsed/>
    <w:rsid w:val="005B5B1E"/>
    <w:pPr>
      <w:tabs>
        <w:tab w:val="center" w:pos="4513"/>
        <w:tab w:val="right" w:pos="9026"/>
      </w:tabs>
    </w:pPr>
  </w:style>
  <w:style w:type="character" w:customStyle="1" w:styleId="FooterChar">
    <w:name w:val="Footer Char"/>
    <w:basedOn w:val="DefaultParagraphFont"/>
    <w:link w:val="Footer"/>
    <w:uiPriority w:val="99"/>
    <w:rsid w:val="005B5B1E"/>
  </w:style>
  <w:style w:type="character" w:styleId="PageNumber">
    <w:name w:val="page number"/>
    <w:basedOn w:val="DefaultParagraphFont"/>
    <w:uiPriority w:val="99"/>
    <w:semiHidden/>
    <w:unhideWhenUsed/>
    <w:rsid w:val="005B5B1E"/>
  </w:style>
  <w:style w:type="character" w:styleId="UnresolvedMention">
    <w:name w:val="Unresolved Mention"/>
    <w:basedOn w:val="DefaultParagraphFont"/>
    <w:uiPriority w:val="99"/>
    <w:semiHidden/>
    <w:unhideWhenUsed/>
    <w:rsid w:val="00275DCE"/>
    <w:rPr>
      <w:color w:val="605E5C"/>
      <w:shd w:val="clear" w:color="auto" w:fill="E1DFDD"/>
    </w:rPr>
  </w:style>
  <w:style w:type="character" w:customStyle="1" w:styleId="Heading1Char">
    <w:name w:val="Heading 1 Char"/>
    <w:basedOn w:val="DefaultParagraphFont"/>
    <w:link w:val="Heading1"/>
    <w:uiPriority w:val="9"/>
    <w:rsid w:val="00077DB6"/>
    <w:rPr>
      <w:rFonts w:ascii="Arial" w:eastAsiaTheme="majorEastAsia" w:hAnsi="Arial" w:cstheme="majorBidi"/>
      <w:b/>
      <w:color w:val="2F5496" w:themeColor="accent1" w:themeShade="BF"/>
      <w:sz w:val="22"/>
      <w:szCs w:val="32"/>
      <w:u w:val="single"/>
    </w:rPr>
  </w:style>
  <w:style w:type="paragraph" w:styleId="TOCHeading">
    <w:name w:val="TOC Heading"/>
    <w:basedOn w:val="Heading1"/>
    <w:next w:val="Normal"/>
    <w:uiPriority w:val="39"/>
    <w:unhideWhenUsed/>
    <w:qFormat/>
    <w:rsid w:val="00077DB6"/>
    <w:pPr>
      <w:spacing w:before="480" w:line="276" w:lineRule="auto"/>
      <w:jc w:val="left"/>
      <w:outlineLvl w:val="9"/>
    </w:pPr>
    <w:rPr>
      <w:rFonts w:asciiTheme="majorHAnsi" w:hAnsiTheme="majorHAnsi"/>
      <w:bCs/>
      <w:sz w:val="28"/>
      <w:szCs w:val="28"/>
      <w:u w:val="none"/>
      <w:lang w:val="en-US"/>
    </w:rPr>
  </w:style>
  <w:style w:type="paragraph" w:styleId="TOC1">
    <w:name w:val="toc 1"/>
    <w:basedOn w:val="Normal"/>
    <w:next w:val="Normal"/>
    <w:autoRedefine/>
    <w:uiPriority w:val="39"/>
    <w:unhideWhenUsed/>
    <w:rsid w:val="00077DB6"/>
    <w:pPr>
      <w:spacing w:before="120"/>
    </w:pPr>
    <w:rPr>
      <w:rFonts w:cstheme="minorHAnsi"/>
      <w:b/>
      <w:bCs/>
      <w:i/>
      <w:iCs/>
    </w:rPr>
  </w:style>
  <w:style w:type="paragraph" w:styleId="TOC2">
    <w:name w:val="toc 2"/>
    <w:basedOn w:val="Normal"/>
    <w:next w:val="Normal"/>
    <w:autoRedefine/>
    <w:uiPriority w:val="39"/>
    <w:semiHidden/>
    <w:unhideWhenUsed/>
    <w:rsid w:val="00077DB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77DB6"/>
    <w:pPr>
      <w:ind w:left="480"/>
    </w:pPr>
    <w:rPr>
      <w:rFonts w:cstheme="minorHAnsi"/>
      <w:sz w:val="20"/>
      <w:szCs w:val="20"/>
    </w:rPr>
  </w:style>
  <w:style w:type="paragraph" w:styleId="TOC4">
    <w:name w:val="toc 4"/>
    <w:basedOn w:val="Normal"/>
    <w:next w:val="Normal"/>
    <w:autoRedefine/>
    <w:uiPriority w:val="39"/>
    <w:semiHidden/>
    <w:unhideWhenUsed/>
    <w:rsid w:val="00077DB6"/>
    <w:pPr>
      <w:ind w:left="720"/>
    </w:pPr>
    <w:rPr>
      <w:rFonts w:cstheme="minorHAnsi"/>
      <w:sz w:val="20"/>
      <w:szCs w:val="20"/>
    </w:rPr>
  </w:style>
  <w:style w:type="paragraph" w:styleId="TOC5">
    <w:name w:val="toc 5"/>
    <w:basedOn w:val="Normal"/>
    <w:next w:val="Normal"/>
    <w:autoRedefine/>
    <w:uiPriority w:val="39"/>
    <w:semiHidden/>
    <w:unhideWhenUsed/>
    <w:rsid w:val="00077DB6"/>
    <w:pPr>
      <w:ind w:left="960"/>
    </w:pPr>
    <w:rPr>
      <w:rFonts w:cstheme="minorHAnsi"/>
      <w:sz w:val="20"/>
      <w:szCs w:val="20"/>
    </w:rPr>
  </w:style>
  <w:style w:type="paragraph" w:styleId="TOC6">
    <w:name w:val="toc 6"/>
    <w:basedOn w:val="Normal"/>
    <w:next w:val="Normal"/>
    <w:autoRedefine/>
    <w:uiPriority w:val="39"/>
    <w:semiHidden/>
    <w:unhideWhenUsed/>
    <w:rsid w:val="00077DB6"/>
    <w:pPr>
      <w:ind w:left="1200"/>
    </w:pPr>
    <w:rPr>
      <w:rFonts w:cstheme="minorHAnsi"/>
      <w:sz w:val="20"/>
      <w:szCs w:val="20"/>
    </w:rPr>
  </w:style>
  <w:style w:type="paragraph" w:styleId="TOC7">
    <w:name w:val="toc 7"/>
    <w:basedOn w:val="Normal"/>
    <w:next w:val="Normal"/>
    <w:autoRedefine/>
    <w:uiPriority w:val="39"/>
    <w:semiHidden/>
    <w:unhideWhenUsed/>
    <w:rsid w:val="00077DB6"/>
    <w:pPr>
      <w:ind w:left="1440"/>
    </w:pPr>
    <w:rPr>
      <w:rFonts w:cstheme="minorHAnsi"/>
      <w:sz w:val="20"/>
      <w:szCs w:val="20"/>
    </w:rPr>
  </w:style>
  <w:style w:type="paragraph" w:styleId="TOC8">
    <w:name w:val="toc 8"/>
    <w:basedOn w:val="Normal"/>
    <w:next w:val="Normal"/>
    <w:autoRedefine/>
    <w:uiPriority w:val="39"/>
    <w:semiHidden/>
    <w:unhideWhenUsed/>
    <w:rsid w:val="00077DB6"/>
    <w:pPr>
      <w:ind w:left="1680"/>
    </w:pPr>
    <w:rPr>
      <w:rFonts w:cstheme="minorHAnsi"/>
      <w:sz w:val="20"/>
      <w:szCs w:val="20"/>
    </w:rPr>
  </w:style>
  <w:style w:type="paragraph" w:styleId="TOC9">
    <w:name w:val="toc 9"/>
    <w:basedOn w:val="Normal"/>
    <w:next w:val="Normal"/>
    <w:autoRedefine/>
    <w:uiPriority w:val="39"/>
    <w:semiHidden/>
    <w:unhideWhenUsed/>
    <w:rsid w:val="00077DB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85594">
      <w:bodyDiv w:val="1"/>
      <w:marLeft w:val="0"/>
      <w:marRight w:val="0"/>
      <w:marTop w:val="0"/>
      <w:marBottom w:val="0"/>
      <w:divBdr>
        <w:top w:val="none" w:sz="0" w:space="0" w:color="auto"/>
        <w:left w:val="none" w:sz="0" w:space="0" w:color="auto"/>
        <w:bottom w:val="none" w:sz="0" w:space="0" w:color="auto"/>
        <w:right w:val="none" w:sz="0" w:space="0" w:color="auto"/>
      </w:divBdr>
      <w:divsChild>
        <w:div w:id="1928226653">
          <w:marLeft w:val="547"/>
          <w:marRight w:val="0"/>
          <w:marTop w:val="200"/>
          <w:marBottom w:val="0"/>
          <w:divBdr>
            <w:top w:val="none" w:sz="0" w:space="0" w:color="auto"/>
            <w:left w:val="none" w:sz="0" w:space="0" w:color="auto"/>
            <w:bottom w:val="none" w:sz="0" w:space="0" w:color="auto"/>
            <w:right w:val="none" w:sz="0" w:space="0" w:color="auto"/>
          </w:divBdr>
        </w:div>
      </w:divsChild>
    </w:div>
    <w:div w:id="36707094">
      <w:bodyDiv w:val="1"/>
      <w:marLeft w:val="0"/>
      <w:marRight w:val="0"/>
      <w:marTop w:val="0"/>
      <w:marBottom w:val="0"/>
      <w:divBdr>
        <w:top w:val="none" w:sz="0" w:space="0" w:color="auto"/>
        <w:left w:val="none" w:sz="0" w:space="0" w:color="auto"/>
        <w:bottom w:val="none" w:sz="0" w:space="0" w:color="auto"/>
        <w:right w:val="none" w:sz="0" w:space="0" w:color="auto"/>
      </w:divBdr>
    </w:div>
    <w:div w:id="409163301">
      <w:bodyDiv w:val="1"/>
      <w:marLeft w:val="0"/>
      <w:marRight w:val="0"/>
      <w:marTop w:val="0"/>
      <w:marBottom w:val="0"/>
      <w:divBdr>
        <w:top w:val="none" w:sz="0" w:space="0" w:color="auto"/>
        <w:left w:val="none" w:sz="0" w:space="0" w:color="auto"/>
        <w:bottom w:val="none" w:sz="0" w:space="0" w:color="auto"/>
        <w:right w:val="none" w:sz="0" w:space="0" w:color="auto"/>
      </w:divBdr>
    </w:div>
    <w:div w:id="564490680">
      <w:bodyDiv w:val="1"/>
      <w:marLeft w:val="0"/>
      <w:marRight w:val="0"/>
      <w:marTop w:val="0"/>
      <w:marBottom w:val="0"/>
      <w:divBdr>
        <w:top w:val="none" w:sz="0" w:space="0" w:color="auto"/>
        <w:left w:val="none" w:sz="0" w:space="0" w:color="auto"/>
        <w:bottom w:val="none" w:sz="0" w:space="0" w:color="auto"/>
        <w:right w:val="none" w:sz="0" w:space="0" w:color="auto"/>
      </w:divBdr>
      <w:divsChild>
        <w:div w:id="1043365667">
          <w:marLeft w:val="0"/>
          <w:marRight w:val="0"/>
          <w:marTop w:val="0"/>
          <w:marBottom w:val="0"/>
          <w:divBdr>
            <w:top w:val="none" w:sz="0" w:space="0" w:color="auto"/>
            <w:left w:val="none" w:sz="0" w:space="0" w:color="auto"/>
            <w:bottom w:val="none" w:sz="0" w:space="0" w:color="auto"/>
            <w:right w:val="none" w:sz="0" w:space="0" w:color="auto"/>
          </w:divBdr>
          <w:divsChild>
            <w:div w:id="687372875">
              <w:marLeft w:val="0"/>
              <w:marRight w:val="0"/>
              <w:marTop w:val="0"/>
              <w:marBottom w:val="0"/>
              <w:divBdr>
                <w:top w:val="none" w:sz="0" w:space="0" w:color="auto"/>
                <w:left w:val="none" w:sz="0" w:space="0" w:color="auto"/>
                <w:bottom w:val="none" w:sz="0" w:space="0" w:color="auto"/>
                <w:right w:val="none" w:sz="0" w:space="0" w:color="auto"/>
              </w:divBdr>
              <w:divsChild>
                <w:div w:id="39709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697444">
      <w:bodyDiv w:val="1"/>
      <w:marLeft w:val="0"/>
      <w:marRight w:val="0"/>
      <w:marTop w:val="0"/>
      <w:marBottom w:val="0"/>
      <w:divBdr>
        <w:top w:val="none" w:sz="0" w:space="0" w:color="auto"/>
        <w:left w:val="none" w:sz="0" w:space="0" w:color="auto"/>
        <w:bottom w:val="none" w:sz="0" w:space="0" w:color="auto"/>
        <w:right w:val="none" w:sz="0" w:space="0" w:color="auto"/>
      </w:divBdr>
      <w:divsChild>
        <w:div w:id="1460296781">
          <w:marLeft w:val="0"/>
          <w:marRight w:val="0"/>
          <w:marTop w:val="0"/>
          <w:marBottom w:val="0"/>
          <w:divBdr>
            <w:top w:val="none" w:sz="0" w:space="0" w:color="auto"/>
            <w:left w:val="none" w:sz="0" w:space="0" w:color="auto"/>
            <w:bottom w:val="none" w:sz="0" w:space="0" w:color="auto"/>
            <w:right w:val="none" w:sz="0" w:space="0" w:color="auto"/>
          </w:divBdr>
        </w:div>
      </w:divsChild>
    </w:div>
    <w:div w:id="1074669623">
      <w:bodyDiv w:val="1"/>
      <w:marLeft w:val="0"/>
      <w:marRight w:val="0"/>
      <w:marTop w:val="0"/>
      <w:marBottom w:val="0"/>
      <w:divBdr>
        <w:top w:val="none" w:sz="0" w:space="0" w:color="auto"/>
        <w:left w:val="none" w:sz="0" w:space="0" w:color="auto"/>
        <w:bottom w:val="none" w:sz="0" w:space="0" w:color="auto"/>
        <w:right w:val="none" w:sz="0" w:space="0" w:color="auto"/>
      </w:divBdr>
      <w:divsChild>
        <w:div w:id="221673265">
          <w:marLeft w:val="0"/>
          <w:marRight w:val="0"/>
          <w:marTop w:val="0"/>
          <w:marBottom w:val="0"/>
          <w:divBdr>
            <w:top w:val="none" w:sz="0" w:space="0" w:color="auto"/>
            <w:left w:val="none" w:sz="0" w:space="0" w:color="auto"/>
            <w:bottom w:val="none" w:sz="0" w:space="0" w:color="auto"/>
            <w:right w:val="none" w:sz="0" w:space="0" w:color="auto"/>
          </w:divBdr>
          <w:divsChild>
            <w:div w:id="1547525223">
              <w:marLeft w:val="0"/>
              <w:marRight w:val="0"/>
              <w:marTop w:val="0"/>
              <w:marBottom w:val="0"/>
              <w:divBdr>
                <w:top w:val="none" w:sz="0" w:space="0" w:color="auto"/>
                <w:left w:val="none" w:sz="0" w:space="0" w:color="auto"/>
                <w:bottom w:val="none" w:sz="0" w:space="0" w:color="auto"/>
                <w:right w:val="none" w:sz="0" w:space="0" w:color="auto"/>
              </w:divBdr>
              <w:divsChild>
                <w:div w:id="1049034914">
                  <w:marLeft w:val="0"/>
                  <w:marRight w:val="0"/>
                  <w:marTop w:val="0"/>
                  <w:marBottom w:val="0"/>
                  <w:divBdr>
                    <w:top w:val="none" w:sz="0" w:space="0" w:color="auto"/>
                    <w:left w:val="none" w:sz="0" w:space="0" w:color="auto"/>
                    <w:bottom w:val="none" w:sz="0" w:space="0" w:color="auto"/>
                    <w:right w:val="none" w:sz="0" w:space="0" w:color="auto"/>
                  </w:divBdr>
                  <w:divsChild>
                    <w:div w:id="5140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975994">
      <w:bodyDiv w:val="1"/>
      <w:marLeft w:val="0"/>
      <w:marRight w:val="0"/>
      <w:marTop w:val="0"/>
      <w:marBottom w:val="0"/>
      <w:divBdr>
        <w:top w:val="none" w:sz="0" w:space="0" w:color="auto"/>
        <w:left w:val="none" w:sz="0" w:space="0" w:color="auto"/>
        <w:bottom w:val="none" w:sz="0" w:space="0" w:color="auto"/>
        <w:right w:val="none" w:sz="0" w:space="0" w:color="auto"/>
      </w:divBdr>
    </w:div>
    <w:div w:id="1928609268">
      <w:bodyDiv w:val="1"/>
      <w:marLeft w:val="0"/>
      <w:marRight w:val="0"/>
      <w:marTop w:val="0"/>
      <w:marBottom w:val="0"/>
      <w:divBdr>
        <w:top w:val="none" w:sz="0" w:space="0" w:color="auto"/>
        <w:left w:val="none" w:sz="0" w:space="0" w:color="auto"/>
        <w:bottom w:val="none" w:sz="0" w:space="0" w:color="auto"/>
        <w:right w:val="none" w:sz="0" w:space="0" w:color="auto"/>
      </w:divBdr>
      <w:divsChild>
        <w:div w:id="225846578">
          <w:marLeft w:val="0"/>
          <w:marRight w:val="0"/>
          <w:marTop w:val="0"/>
          <w:marBottom w:val="0"/>
          <w:divBdr>
            <w:top w:val="none" w:sz="0" w:space="0" w:color="auto"/>
            <w:left w:val="none" w:sz="0" w:space="0" w:color="auto"/>
            <w:bottom w:val="none" w:sz="0" w:space="0" w:color="auto"/>
            <w:right w:val="none" w:sz="0" w:space="0" w:color="auto"/>
          </w:divBdr>
        </w:div>
        <w:div w:id="171266056">
          <w:marLeft w:val="0"/>
          <w:marRight w:val="0"/>
          <w:marTop w:val="0"/>
          <w:marBottom w:val="0"/>
          <w:divBdr>
            <w:top w:val="none" w:sz="0" w:space="0" w:color="auto"/>
            <w:left w:val="none" w:sz="0" w:space="0" w:color="auto"/>
            <w:bottom w:val="none" w:sz="0" w:space="0" w:color="auto"/>
            <w:right w:val="none" w:sz="0" w:space="0" w:color="auto"/>
          </w:divBdr>
        </w:div>
      </w:divsChild>
    </w:div>
    <w:div w:id="2039424161">
      <w:bodyDiv w:val="1"/>
      <w:marLeft w:val="0"/>
      <w:marRight w:val="0"/>
      <w:marTop w:val="0"/>
      <w:marBottom w:val="0"/>
      <w:divBdr>
        <w:top w:val="none" w:sz="0" w:space="0" w:color="auto"/>
        <w:left w:val="none" w:sz="0" w:space="0" w:color="auto"/>
        <w:bottom w:val="none" w:sz="0" w:space="0" w:color="auto"/>
        <w:right w:val="none" w:sz="0" w:space="0" w:color="auto"/>
      </w:divBdr>
      <w:divsChild>
        <w:div w:id="1542354715">
          <w:marLeft w:val="0"/>
          <w:marRight w:val="0"/>
          <w:marTop w:val="0"/>
          <w:marBottom w:val="0"/>
          <w:divBdr>
            <w:top w:val="none" w:sz="0" w:space="0" w:color="auto"/>
            <w:left w:val="none" w:sz="0" w:space="0" w:color="auto"/>
            <w:bottom w:val="none" w:sz="0" w:space="0" w:color="auto"/>
            <w:right w:val="none" w:sz="0" w:space="0" w:color="auto"/>
          </w:divBdr>
          <w:divsChild>
            <w:div w:id="1429615181">
              <w:marLeft w:val="0"/>
              <w:marRight w:val="0"/>
              <w:marTop w:val="0"/>
              <w:marBottom w:val="0"/>
              <w:divBdr>
                <w:top w:val="none" w:sz="0" w:space="0" w:color="auto"/>
                <w:left w:val="none" w:sz="0" w:space="0" w:color="auto"/>
                <w:bottom w:val="none" w:sz="0" w:space="0" w:color="auto"/>
                <w:right w:val="none" w:sz="0" w:space="0" w:color="auto"/>
              </w:divBdr>
              <w:divsChild>
                <w:div w:id="1961186736">
                  <w:marLeft w:val="0"/>
                  <w:marRight w:val="0"/>
                  <w:marTop w:val="0"/>
                  <w:marBottom w:val="0"/>
                  <w:divBdr>
                    <w:top w:val="none" w:sz="0" w:space="0" w:color="auto"/>
                    <w:left w:val="none" w:sz="0" w:space="0" w:color="auto"/>
                    <w:bottom w:val="none" w:sz="0" w:space="0" w:color="auto"/>
                    <w:right w:val="none" w:sz="0" w:space="0" w:color="auto"/>
                  </w:divBdr>
                  <w:divsChild>
                    <w:div w:id="8554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free-management-ebooks.com/faqld/underperform-04.htm" TargetMode="External"/><Relationship Id="rId2" Type="http://schemas.openxmlformats.org/officeDocument/2006/relationships/numbering" Target="numbering.xml"/><Relationship Id="rId16" Type="http://schemas.openxmlformats.org/officeDocument/2006/relationships/hyperlink" Target="https://www.youtube.com/watch?v=L6zPYdpOqL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4324/9781315688404"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1A7615-66D9-A443-B6DE-1C410E826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18</Pages>
  <Words>4480</Words>
  <Characters>25541</Characters>
  <Application>Microsoft Office Word</Application>
  <DocSecurity>0</DocSecurity>
  <Lines>212</Lines>
  <Paragraphs>59</Paragraphs>
  <ScaleCrop>false</ScaleCrop>
  <Company/>
  <LinksUpToDate>false</LinksUpToDate>
  <CharactersWithSpaces>29962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209</cp:revision>
  <dcterms:created xsi:type="dcterms:W3CDTF">2023-02-25T20:56:00Z</dcterms:created>
  <dcterms:modified xsi:type="dcterms:W3CDTF">2023-03-15T01:25:00Z</dcterms:modified>
</cp:coreProperties>
</file>