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007C" w:rsidRPr="001B007C" w:rsidRDefault="001B007C" w:rsidP="001B007C">
      <w:pPr>
        <w:spacing w:before="100" w:beforeAutospacing="1" w:after="100" w:afterAutospacing="1" w:line="240" w:lineRule="auto"/>
        <w:rPr>
          <w:rFonts w:ascii="Times New Roman" w:eastAsia="Times New Roman" w:hAnsi="Symbol" w:cs="Times New Roman"/>
          <w:b/>
          <w:sz w:val="28"/>
          <w:szCs w:val="28"/>
          <w:u w:val="single"/>
        </w:rPr>
      </w:pPr>
      <w:r w:rsidRPr="001B007C">
        <w:rPr>
          <w:rFonts w:ascii="Times New Roman" w:eastAsia="Times New Roman" w:hAnsi="Symbol" w:cs="Times New Roman"/>
          <w:b/>
          <w:sz w:val="28"/>
          <w:szCs w:val="28"/>
          <w:u w:val="single"/>
        </w:rPr>
        <w:t>Educational Changes from 1861-1902</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1861 Newcastle Report</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w:t>
      </w:r>
      <w:r w:rsidRPr="001B007C">
        <w:rPr>
          <w:rFonts w:ascii="Times New Roman" w:eastAsia="Times New Roman" w:hAnsi="Times New Roman" w:cs="Times New Roman"/>
          <w:i/>
          <w:iCs/>
          <w:sz w:val="24"/>
          <w:szCs w:val="24"/>
        </w:rPr>
        <w:t>Royal Commission on the state of popular education in England</w:t>
      </w:r>
      <w:r w:rsidRPr="001B007C">
        <w:rPr>
          <w:rFonts w:ascii="Times New Roman" w:eastAsia="Times New Roman" w:hAnsi="Times New Roman" w:cs="Times New Roman"/>
          <w:sz w:val="24"/>
          <w:szCs w:val="24"/>
        </w:rPr>
        <w:t xml:space="preserve">, under the chairmanship of the Duke of Newcastle, was appointed in 1858 'To inquire into the state of public education in England and to consider and report what measures, if any, are required for the extension of sound and cheap elementary instruction to all classes of the people.' </w:t>
      </w:r>
    </w:p>
    <w:p w:rsid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Commission published its six volume report in 1861. The following extracts are from </w:t>
      </w:r>
      <w:r w:rsidRPr="001B007C">
        <w:rPr>
          <w:rFonts w:ascii="Times New Roman" w:eastAsia="Times New Roman" w:hAnsi="Times New Roman" w:cs="Times New Roman"/>
          <w:i/>
          <w:iCs/>
          <w:sz w:val="24"/>
          <w:szCs w:val="24"/>
        </w:rPr>
        <w:t>The Royal Commission on the state of popular education in England</w:t>
      </w:r>
      <w:r w:rsidRPr="001B007C">
        <w:rPr>
          <w:rFonts w:ascii="Times New Roman" w:eastAsia="Times New Roman" w:hAnsi="Times New Roman" w:cs="Times New Roman"/>
          <w:sz w:val="24"/>
          <w:szCs w:val="24"/>
        </w:rPr>
        <w:t xml:space="preserve">, Parliamentary Papers, 1861, XXI. p. 293-328;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The Commission noted that</w:t>
      </w:r>
      <w:r>
        <w:rPr>
          <w:rFonts w:ascii="Times New Roman" w:eastAsia="Times New Roman" w:hAnsi="Times New Roman" w:cs="Times New Roman"/>
          <w:sz w:val="24"/>
          <w:szCs w:val="24"/>
        </w:rPr>
        <w:t>:</w:t>
      </w:r>
      <w:r w:rsidRPr="001B007C">
        <w:rPr>
          <w:rFonts w:ascii="Times New Roman" w:eastAsia="Times New Roman" w:hAnsi="Times New Roman" w:cs="Times New Roman"/>
          <w:sz w:val="24"/>
          <w:szCs w:val="24"/>
        </w:rPr>
        <w:t xml:space="preserve"> </w:t>
      </w:r>
    </w:p>
    <w:p w:rsidR="001B007C" w:rsidRPr="001B007C" w:rsidRDefault="001B007C" w:rsidP="001B007C">
      <w:pPr>
        <w:spacing w:after="10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whole population of England and Wales, as estimated by the Registrar-General in the summer of 1858, amounted to 19,523,103. The number of </w:t>
      </w:r>
      <w:r>
        <w:rPr>
          <w:rFonts w:ascii="Times New Roman" w:eastAsia="Times New Roman" w:hAnsi="Times New Roman" w:cs="Times New Roman"/>
          <w:sz w:val="24"/>
          <w:szCs w:val="24"/>
        </w:rPr>
        <w:t>children</w:t>
      </w:r>
      <w:r w:rsidRPr="001B007C">
        <w:rPr>
          <w:rFonts w:ascii="Times New Roman" w:eastAsia="Times New Roman" w:hAnsi="Times New Roman" w:cs="Times New Roman"/>
          <w:sz w:val="24"/>
          <w:szCs w:val="24"/>
        </w:rPr>
        <w:t xml:space="preserve"> whose names ought, at the same date, to have been on the school books, in order that all might receive some education, was 2,655,767. The number we found to be actually on the books was 2,535,462, thus leaving 120,305 children without any school instruction whatever. The proportion, therefore, of scholars in week-day schools of all kinds to the entire population was 1 in 7.7 or 12.99 per cent. Of these 321,768 are estimated to have been above the condition of such as are commonly comprehended in the expression 'poorer classes', and hence are beyond the range of our present inquiry. Deducting these from the whole number of children on the books of some school, we find that 2,213,694 children belonging to the poorer classes were, when our statistics were collected and compiled, receiving elementary instruction in day schools. Looking, therefore, at mere numbers as indicating the state of popular education in England and Wales, the proportion of children receiving instruction to the whole population is, in our opinion, nearly as high as can be reasonably expected. In Prussia, where it is compulsory, 1 in 6.27; in England and Wales it is, as we have seen, 1 in 7.7; in Holland it is 1 in 8.11; in France it is 1 in 9.0. (Young and Hancock 1956:892)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But it went on to warn: </w:t>
      </w:r>
    </w:p>
    <w:p w:rsid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We are bound to observe, however, that a very delusive estimate of the state of education must result from confining attention to the mere amount of numbers under day school instruction. We have seen that less than three years ago there were in elementary day schools 2,213,694 children of the poorer classes. But of this number, 573,536 were attending private schools, which, as our evidence uniformly shows, are, for the most part, inferior as schools for the poor, and ill-calculated to give to the children an education which shall be serviceable to them in after-life. Of the 1,549,312 children whose names are on the books of public elementary day schools belonging to the religious denominations, only 19.3 per cent were in their 12th year or upwards, and only that proportion, therefore, can be regarded as educated up to the standard suited to their stations. As many as 786,202 attend for less than 100 days in the year and can therefore hardly receive a serviceable amount of education, while our evidence goes to prove that a large proportion, even of those whose attendance is more regular, fail in obtaining it on account of inefficient teaching. Much, therefore, still remains to be done to bring up the state of elementary </w:t>
      </w:r>
      <w:r w:rsidRPr="001B007C">
        <w:rPr>
          <w:rFonts w:ascii="Times New Roman" w:eastAsia="Times New Roman" w:hAnsi="Times New Roman" w:cs="Times New Roman"/>
          <w:sz w:val="24"/>
          <w:szCs w:val="24"/>
        </w:rPr>
        <w:lastRenderedPageBreak/>
        <w:t xml:space="preserve">education in England and Wales to the degree of usefulness which we all regard as attainable and desirable. </w:t>
      </w:r>
    </w:p>
    <w:p w:rsidR="001B007C" w:rsidRPr="001B007C" w:rsidRDefault="001B007C" w:rsidP="001B007C">
      <w:pPr>
        <w:spacing w:after="0" w:line="240" w:lineRule="auto"/>
        <w:rPr>
          <w:rFonts w:ascii="Times New Roman" w:eastAsia="Times New Roman" w:hAnsi="Times New Roman" w:cs="Times New Roman"/>
          <w:sz w:val="24"/>
          <w:szCs w:val="24"/>
        </w:rPr>
      </w:pP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Report was also critical of the quality of education provided: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We have seen overwhelming evidence from Her Majesty's Inspectors, to the effect that not more than one fourth of the children receive a good education. So great a failure in the teaching demanded the closest investigation; and as the result of it we have been obliged to come to the conclusion that the instruction given is commonly both too ambitious and too superficial in its character, that (except in the very best schools) it has been too exclusively adapted to the elder scholars to the neglect of the younger ones, and that it often omits to secure a thorough grounding in the simplest but most essential parts of instruction. We have shown that the present system has never completely met this serious difficulty in elementary teaching; that inspection looks chiefly to the upper classes and to the general condition of the school, and cannot profess to examine carefully individual scholars; and that a main object of the schools is defeated in respect of every child who, having attended for a considerable time, leaves without the power of reading, writing, and cyphering in an intelligent manner.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There was considerable disagreement between the Commissioners over the funding of education, with some believing that 'the interference of Government with education is objectionable on political and religious grounds'). However, they noted that 'all the principal nations of Europe, and the United States of America, as well as British North America, have felt it necessary to provide for the education of the people by public taxation' and they proceeded to: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propose means by which, in the first place, the present system may be made applicable to the poorer no less than the richer districts throughout the whole country; secondly, by which the present expenditure may be controlled and regulated; thirdly, by which the complication of business in the office may be checked; fourthly, by which greater local activity and interest in education may be encouraged; fifthly, by which the general attainment of a greater degree of elementary knowledge may be secured than is acquired at present ... </w:t>
      </w:r>
    </w:p>
    <w:p w:rsidR="001B007C" w:rsidRPr="001B007C" w:rsidRDefault="001B007C" w:rsidP="001B007C">
      <w:pPr>
        <w:spacing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Commissioners commented that infant schools for children up to the age of seven were 'of great utility': they were places of security as well as of education, since they were the only means of keeping children of poor families off the streets in town, or out of the roads and fields in the country. They distinguished two types of infant schools: the public infant schools, which often formed a department of the ordinary day school; and the private or 'dame' schools, which were very common in both town and country but were frequently little more than nurseries in which 'the nurse collected the children of many families into her own house instead of attending upon the children of some one family' (quoted in Hadow 1933:17).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1870 Elementary Education Act</w:t>
      </w:r>
      <w:r w:rsidRPr="001B007C">
        <w:rPr>
          <w:rFonts w:ascii="Times New Roman" w:eastAsia="Times New Roman" w:hAnsi="Times New Roman" w:cs="Times New Roman"/>
          <w:sz w:val="24"/>
          <w:szCs w:val="24"/>
        </w:rPr>
        <w:t xml:space="preserve"> </w:t>
      </w:r>
    </w:p>
    <w:p w:rsid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As a result of the Newcastle Commission's findings, the 1870 </w:t>
      </w:r>
      <w:r w:rsidRPr="001B007C">
        <w:rPr>
          <w:rFonts w:ascii="Times New Roman" w:eastAsia="Times New Roman" w:hAnsi="Times New Roman" w:cs="Times New Roman"/>
          <w:i/>
          <w:iCs/>
          <w:color w:val="000000" w:themeColor="text1"/>
          <w:sz w:val="24"/>
          <w:szCs w:val="24"/>
        </w:rPr>
        <w:t>Elementary Education Act</w:t>
      </w:r>
      <w:r w:rsidRPr="001B007C">
        <w:rPr>
          <w:rFonts w:ascii="Times New Roman" w:eastAsia="Times New Roman" w:hAnsi="Times New Roman" w:cs="Times New Roman"/>
          <w:i/>
          <w:iCs/>
          <w:color w:val="000000" w:themeColor="text1"/>
          <w:sz w:val="24"/>
          <w:szCs w:val="24"/>
          <w:u w:val="single"/>
        </w:rPr>
        <w:t xml:space="preserve"> </w:t>
      </w:r>
      <w:r w:rsidRPr="001B007C">
        <w:rPr>
          <w:rFonts w:ascii="Times New Roman" w:eastAsia="Times New Roman" w:hAnsi="Times New Roman" w:cs="Times New Roman"/>
          <w:sz w:val="24"/>
          <w:szCs w:val="24"/>
        </w:rPr>
        <w:t xml:space="preserve">(9 August 1870) (drafted by Liberal MP William Forster and therefore sometimes referred to as 'the Forster Act') made provision for the elementary education of all children aged 5-13 and established school boards to oversee and complete the network of schools and to bring them all under some form of supervision. Such a strategy, it said, would have to be affordable and acceptable to the many sectional religious interests.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i/>
          <w:iCs/>
          <w:sz w:val="24"/>
          <w:szCs w:val="24"/>
        </w:rPr>
        <w:lastRenderedPageBreak/>
        <w:t>Summary of the Act</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Part I </w:t>
      </w:r>
      <w:r w:rsidRPr="001B007C">
        <w:rPr>
          <w:rFonts w:ascii="Times New Roman" w:eastAsia="Times New Roman" w:hAnsi="Times New Roman" w:cs="Times New Roman"/>
          <w:i/>
          <w:iCs/>
          <w:sz w:val="24"/>
          <w:szCs w:val="24"/>
        </w:rPr>
        <w:t>Local Provision for Schools</w:t>
      </w:r>
      <w:r w:rsidRPr="001B007C">
        <w:rPr>
          <w:rFonts w:ascii="Times New Roman" w:eastAsia="Times New Roman" w:hAnsi="Times New Roman" w:cs="Times New Roman"/>
          <w:sz w:val="24"/>
          <w:szCs w:val="24"/>
        </w:rPr>
        <w:t xml:space="preserve"> (sections 4-95)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Act began by requiring that every school district should have sufficient public schools: </w:t>
      </w:r>
    </w:p>
    <w:p w:rsidR="001B007C" w:rsidRPr="001B007C" w:rsidRDefault="001B007C" w:rsidP="001B007C">
      <w:pPr>
        <w:spacing w:after="10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There shall be provided for every school district a sufficient amount of accommodation in public elementary schools (as herein-after defined) available for all the children resident in such district for whose elementary education efficient and suitable provision is not otherwise made, and where there is an insufficient amount of such accommodation, in this Act referred to as 'public school accommodation,' the deficiency shall be supplied in manner provided by this Act (Section 5).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School boards were to be formed for areas where there was currently insufficient provision (6).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Regulations for the conduct of public elementary schools were set out in section 7. These included the right of parents to withdraw their children from religious instruction.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Sections 8-13 set out the Education Department's powers to determine whether additional school places were required, to require the formation of school boards and to requisition them to provide the extra schools.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Sections 14-36 listed the powers and duties of school boards for the management and maintenance of their schools. These included: </w:t>
      </w:r>
    </w:p>
    <w:p w:rsidR="001B007C" w:rsidRPr="001B007C" w:rsidRDefault="001B007C" w:rsidP="001B007C">
      <w:pPr>
        <w:numPr>
          <w:ilvl w:val="0"/>
          <w:numId w:val="1"/>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requirement that 'No religious catechism or religious formulary which is distinctive of any particular denomination shall be taught in the school' (14); </w:t>
      </w:r>
    </w:p>
    <w:p w:rsidR="001B007C" w:rsidRPr="001B007C" w:rsidRDefault="001B007C" w:rsidP="001B007C">
      <w:pPr>
        <w:numPr>
          <w:ilvl w:val="0"/>
          <w:numId w:val="1"/>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power of school boards to appoint managers (15); </w:t>
      </w:r>
    </w:p>
    <w:p w:rsidR="001B007C" w:rsidRPr="001B007C" w:rsidRDefault="001B007C" w:rsidP="001B007C">
      <w:pPr>
        <w:numPr>
          <w:ilvl w:val="0"/>
          <w:numId w:val="1"/>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duty of school boards to 'keep efficient' every school provided by them, and to provide 'additional school accommodation as is, in their opinion, necessary' (18); </w:t>
      </w:r>
    </w:p>
    <w:p w:rsidR="001B007C" w:rsidRPr="001B007C" w:rsidRDefault="001B007C" w:rsidP="001B007C">
      <w:pPr>
        <w:numPr>
          <w:ilvl w:val="0"/>
          <w:numId w:val="1"/>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powers of school boards to purchase land compulsorily (20); </w:t>
      </w:r>
    </w:p>
    <w:p w:rsidR="001B007C" w:rsidRPr="001B007C" w:rsidRDefault="001B007C" w:rsidP="001B007C">
      <w:pPr>
        <w:numPr>
          <w:ilvl w:val="0"/>
          <w:numId w:val="1"/>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paying for new schools out of the local school fund or Treasury loans to be repaid within five years (21); and </w:t>
      </w:r>
    </w:p>
    <w:p w:rsidR="001B007C" w:rsidRPr="001B007C" w:rsidRDefault="001B007C" w:rsidP="001B007C">
      <w:pPr>
        <w:numPr>
          <w:ilvl w:val="0"/>
          <w:numId w:val="1"/>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legal matters relating to the transfer of a school to a school board (23) and the re-transfer of a school by a school board to the managers (24).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School boards were empowered to support the education of the poor: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school board may, if they think fit, from time to time, for a renewable period not exceeding six months, pay the whole or any part of the school fees payable at any public elementary school by any child resident in their district whose parent is in their opinion unable from poverty to pay the same; but no such payment shall be made or refused on condition of the child attending any public elementary school other than such as may be selected by the parent; and such payment shall not be deemed to be parochial relief given to such parent. (25) </w:t>
      </w:r>
    </w:p>
    <w:p w:rsidR="001B007C" w:rsidRPr="001B007C" w:rsidRDefault="001B007C" w:rsidP="001B007C">
      <w:pPr>
        <w:spacing w:after="0" w:line="240" w:lineRule="auto"/>
        <w:rPr>
          <w:rFonts w:ascii="Times New Roman" w:eastAsia="Times New Roman" w:hAnsi="Times New Roman" w:cs="Times New Roman"/>
          <w:sz w:val="24"/>
          <w:szCs w:val="24"/>
        </w:rPr>
      </w:pPr>
      <w:bookmarkStart w:id="0" w:name="_GoBack"/>
      <w:bookmarkEnd w:id="0"/>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If a school board satisfy the Education Department that, on the ground of the poverty of the inhabitants of any place in their district, it is expedient for the interests of education to provide a school at which no fees shall be required from the scholars, the board may, subject to such rules </w:t>
      </w:r>
      <w:r w:rsidRPr="001B007C">
        <w:rPr>
          <w:rFonts w:ascii="Times New Roman" w:eastAsia="Times New Roman" w:hAnsi="Times New Roman" w:cs="Times New Roman"/>
          <w:sz w:val="24"/>
          <w:szCs w:val="24"/>
        </w:rPr>
        <w:lastRenderedPageBreak/>
        <w:t xml:space="preserve">and conditions as the Education Department may prescribe, provide such school, and may admit scholars to such school without requiring any fee. (26)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School boards were also empowered to contribute to or establish industrial schools (27-8).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Matters relating to the operation of school boards were set out in sections 29-36. These included: </w:t>
      </w:r>
    </w:p>
    <w:p w:rsidR="001B007C" w:rsidRPr="001B007C" w:rsidRDefault="001B007C" w:rsidP="001B007C">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their constitutions (30); </w:t>
      </w:r>
    </w:p>
    <w:p w:rsidR="001B007C" w:rsidRPr="001B007C" w:rsidRDefault="001B007C" w:rsidP="001B007C">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elections (31); </w:t>
      </w:r>
    </w:p>
    <w:p w:rsidR="001B007C" w:rsidRPr="001B007C" w:rsidRDefault="001B007C" w:rsidP="001B007C">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disqualification from membership (34); </w:t>
      </w:r>
    </w:p>
    <w:p w:rsidR="001B007C" w:rsidRPr="001B007C" w:rsidRDefault="001B007C" w:rsidP="001B007C">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appointment of officers (35); and </w:t>
      </w:r>
    </w:p>
    <w:p w:rsidR="001B007C" w:rsidRPr="001B007C" w:rsidRDefault="001B007C" w:rsidP="001B007C">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appointment of an officer to enforce attendance at school (36).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Corresponding arrangements for the school board for London were set out in sections 37-39.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Sections 40-73 dealt with a range of administrative and financial matters including: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Education Department's powers to form united school districts, other than in London (40-8);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Department's powers to require a school district to contribute to the costs of another (49-52);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management of school funds (53-56);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borrowing by school boards (57-58);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accounting and auditing of school funds (59-62);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provisions relating to school boards in default (63-66);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duty of local authorities to make returns to the Education Department (67-72); and </w:t>
      </w:r>
    </w:p>
    <w:p w:rsidR="001B007C" w:rsidRPr="001B007C" w:rsidRDefault="001B007C" w:rsidP="001B007C">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power of the Education Department to hold public inquiries (73).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In relation to school attendance (74), the Act empowered school boards to make byelaws 'Requiring the parents of children of such age, not less than five years nor more than thirteen years, as may be fixed by the byelaws, to cause such children (unless there is some reasonable excuse) to attend school'. Boards were also empowered to determine the time during which children were to attend school (with exceptions for religious observance); and to pay all or part of the school fees of any child whose parents were in poverty.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remainder of Part I of the Act (75-95) covered various technical and administrative matters.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Part II of the Act, </w:t>
      </w:r>
      <w:r w:rsidRPr="001B007C">
        <w:rPr>
          <w:rFonts w:ascii="Times New Roman" w:eastAsia="Times New Roman" w:hAnsi="Times New Roman" w:cs="Times New Roman"/>
          <w:i/>
          <w:iCs/>
          <w:sz w:val="24"/>
          <w:szCs w:val="24"/>
        </w:rPr>
        <w:t>Parliamentary grant</w:t>
      </w:r>
      <w:r w:rsidRPr="001B007C">
        <w:rPr>
          <w:rFonts w:ascii="Times New Roman" w:eastAsia="Times New Roman" w:hAnsi="Times New Roman" w:cs="Times New Roman"/>
          <w:sz w:val="24"/>
          <w:szCs w:val="24"/>
        </w:rPr>
        <w:t xml:space="preserve">, stated that: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After the thirty-first day of March one thousand eight hundred and seventy-one no parliamentary grant shall be made to any elementary school which is not a public elementary school within the meaning of this Act.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No parliamentary grant shall be made in aid of building, enlarging, improving, or fitting up any elementary school, except in pursuance of a memorial duly signed, and containing the information required by the Education Department for enabling them to decide on the </w:t>
      </w:r>
      <w:r w:rsidRPr="001B007C">
        <w:rPr>
          <w:rFonts w:ascii="Times New Roman" w:eastAsia="Times New Roman" w:hAnsi="Times New Roman" w:cs="Times New Roman"/>
          <w:sz w:val="24"/>
          <w:szCs w:val="24"/>
        </w:rPr>
        <w:lastRenderedPageBreak/>
        <w:t xml:space="preserve">application, and sent to the Education Department on or before the thirty-first day of December one thousand eight hundred and seventy. (96)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Conditions for such grants - totaling not more than 'seven shillings and sixpence per child' (37½p) were laid out in sections 97-99, and included the stipulation that 'Such grant shall not be made in respect of any instruction in religious subjects'.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Finally, section 100 required the Education Department to provide an annual report to Parliament.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There were five </w:t>
      </w:r>
      <w:r w:rsidRPr="001B007C">
        <w:rPr>
          <w:rFonts w:ascii="Times New Roman" w:eastAsia="Times New Roman" w:hAnsi="Times New Roman" w:cs="Times New Roman"/>
          <w:i/>
          <w:iCs/>
          <w:sz w:val="24"/>
          <w:szCs w:val="24"/>
        </w:rPr>
        <w:t>Schedules</w:t>
      </w:r>
      <w:r w:rsidRPr="001B007C">
        <w:rPr>
          <w:rFonts w:ascii="Times New Roman" w:eastAsia="Times New Roman" w:hAnsi="Times New Roman" w:cs="Times New Roman"/>
          <w:sz w:val="24"/>
          <w:szCs w:val="24"/>
        </w:rPr>
        <w:t xml:space="preserve"> to the Act, dealing with various administrative matters.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i/>
          <w:iCs/>
          <w:sz w:val="24"/>
          <w:szCs w:val="24"/>
        </w:rPr>
        <w:t>Commentary on the Act</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While 1870 can, with some justification, be described as the year in which the government finally began to take the education of the nation's children seriously, it must be acknowledged that the 1870 Elementary Education Act was only the start of a process which would take more than twenty years to complete.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As a result of the Act, 2500 new school boards were created. They were directly elected and independent of existing forms of local government. They varied in size from that of London, which had 55 members and controlled almost 400 schools, to the rural boards, many of which controlled just one school (</w:t>
      </w:r>
      <w:r w:rsidRPr="001B007C">
        <w:rPr>
          <w:rFonts w:ascii="Times New Roman" w:eastAsia="Times New Roman" w:hAnsi="Times New Roman" w:cs="Times New Roman"/>
          <w:i/>
          <w:iCs/>
          <w:sz w:val="24"/>
          <w:szCs w:val="24"/>
        </w:rPr>
        <w:t>see</w:t>
      </w:r>
      <w:r w:rsidRPr="001B007C">
        <w:rPr>
          <w:rFonts w:ascii="Times New Roman" w:eastAsia="Times New Roman" w:hAnsi="Times New Roman" w:cs="Times New Roman"/>
          <w:sz w:val="24"/>
          <w:szCs w:val="24"/>
        </w:rPr>
        <w:t xml:space="preserve"> Chitty 2007:17).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Act did not provide free education (except in proven cases of poverty), and while it </w:t>
      </w:r>
      <w:r w:rsidRPr="001B007C">
        <w:rPr>
          <w:rFonts w:ascii="Times New Roman" w:eastAsia="Times New Roman" w:hAnsi="Times New Roman" w:cs="Times New Roman"/>
          <w:i/>
          <w:iCs/>
          <w:sz w:val="24"/>
          <w:szCs w:val="24"/>
        </w:rPr>
        <w:t>empowered</w:t>
      </w:r>
      <w:r w:rsidRPr="001B007C">
        <w:rPr>
          <w:rFonts w:ascii="Times New Roman" w:eastAsia="Times New Roman" w:hAnsi="Times New Roman" w:cs="Times New Roman"/>
          <w:sz w:val="24"/>
          <w:szCs w:val="24"/>
        </w:rPr>
        <w:t xml:space="preserve"> school boards to frame byelaws making attendance at school compulsory for children between the ages of five and thirteen, it did not </w:t>
      </w:r>
      <w:r w:rsidRPr="001B007C">
        <w:rPr>
          <w:rFonts w:ascii="Times New Roman" w:eastAsia="Times New Roman" w:hAnsi="Times New Roman" w:cs="Times New Roman"/>
          <w:i/>
          <w:iCs/>
          <w:sz w:val="24"/>
          <w:szCs w:val="24"/>
        </w:rPr>
        <w:t>require</w:t>
      </w:r>
      <w:r w:rsidRPr="001B007C">
        <w:rPr>
          <w:rFonts w:ascii="Times New Roman" w:eastAsia="Times New Roman" w:hAnsi="Times New Roman" w:cs="Times New Roman"/>
          <w:sz w:val="24"/>
          <w:szCs w:val="24"/>
        </w:rPr>
        <w:t xml:space="preserve"> them to do so. By the end of 1871, 117 school boards had instituted byelaws requiring some degree of compulsory attendance, but these byelaws were often subject to numerous exemptions.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Moreover, the elementary education offered by the Act was limited and inferior. Blyth (1965:21) argues that elementary schools were 'a whole educational process in themselves and one which is by definition limited and by implication inferior; a low plateau, rather than the foothills of a complete education'.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elementary schools </w:t>
      </w:r>
    </w:p>
    <w:p w:rsidR="001B007C" w:rsidRPr="001B007C" w:rsidRDefault="001B007C" w:rsidP="001B007C">
      <w:pPr>
        <w:numPr>
          <w:ilvl w:val="0"/>
          <w:numId w:val="4"/>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catered for children up to 14; </w:t>
      </w:r>
    </w:p>
    <w:p w:rsidR="001B007C" w:rsidRPr="001B007C" w:rsidRDefault="001B007C" w:rsidP="001B007C">
      <w:pPr>
        <w:numPr>
          <w:ilvl w:val="0"/>
          <w:numId w:val="4"/>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were for the working class; </w:t>
      </w:r>
    </w:p>
    <w:p w:rsidR="001B007C" w:rsidRPr="001B007C" w:rsidRDefault="001B007C" w:rsidP="001B007C">
      <w:pPr>
        <w:numPr>
          <w:ilvl w:val="0"/>
          <w:numId w:val="4"/>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provided a restricted curriculum with the emphasis almost exclusively on the '3Rs' (reading, writing and 'rithmetic); </w:t>
      </w:r>
    </w:p>
    <w:p w:rsidR="001B007C" w:rsidRPr="001B007C" w:rsidRDefault="001B007C" w:rsidP="001B007C">
      <w:pPr>
        <w:numPr>
          <w:ilvl w:val="0"/>
          <w:numId w:val="4"/>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pursued other, less clearly defined, aims including social-disciplinary objectives (acceptance of the teacher's authority, the need for punctuality, obedience, conformity etc); </w:t>
      </w:r>
    </w:p>
    <w:p w:rsidR="001B007C" w:rsidRPr="001B007C" w:rsidRDefault="001B007C" w:rsidP="001B007C">
      <w:pPr>
        <w:numPr>
          <w:ilvl w:val="0"/>
          <w:numId w:val="4"/>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operated the 'monitorial' system, whereby a teacher supervised a large class with assistance from a team of monitors (usually older pupils).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lastRenderedPageBreak/>
        <w:t xml:space="preserve">By 1900, nearly half the children who attended public elementary schools were in board schools: in large urban areas the proportion was often much higher.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i/>
          <w:iCs/>
          <w:sz w:val="24"/>
          <w:szCs w:val="24"/>
        </w:rPr>
        <w:t>The church problem</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'Cowper-Temple clause' in section 14 of the Act ('No religious catechism or religious formulary which is distinctive of any particular denomination shall be taught in the school') was named after its proposer, Liberal MP William Cowper-Temple (pronounced 'Cooper-Temple'). It banned denominational teaching in the new board schools.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But in other respects, the 1870 Act failed to resolve the problem of the involvement of the churches in state educational provision. It could have begun to separate church and state, as was happening in other countries. 'That this did not happen was based on a combination of economic realism, institutional convenience and a political predisposition to enjoy religious company in spite of its irks' (Gates 2005:18).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churches had not been able to make universal provision, so the state would now fund schools managed by locally elected and interdenominationally representative school boards. Church schools would continue to receive a maintenance grant of up to 50 per cent, but once the system was in place they would get no money for new buildings.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Some people assumed that the 1870 Act would result in a gradual decline in the number of church schools and their replacement by board schools. The churches, however, were determined to strengthen and consolidate their position, so they took full advantage of the generous offer of government funds for new buildings. In the six months allowed, the Church of England and the Roman Catholic Church 'moved with great alacrity to plan as many as they could' (Gates 2005:19). 2,000 requests for building grants were made by the </w:t>
      </w:r>
      <w:r w:rsidRPr="001B007C">
        <w:rPr>
          <w:rFonts w:ascii="Times New Roman" w:eastAsia="Times New Roman" w:hAnsi="Times New Roman" w:cs="Times New Roman"/>
          <w:i/>
          <w:iCs/>
          <w:sz w:val="24"/>
          <w:szCs w:val="24"/>
        </w:rPr>
        <w:t>National Society</w:t>
      </w:r>
      <w:r w:rsidRPr="001B007C">
        <w:rPr>
          <w:rFonts w:ascii="Times New Roman" w:eastAsia="Times New Roman" w:hAnsi="Times New Roman" w:cs="Times New Roman"/>
          <w:sz w:val="24"/>
          <w:szCs w:val="24"/>
        </w:rPr>
        <w:t xml:space="preserve">, 500 by the Catholics and Free Churches. Within 15 years, the number of Church of England schools rose from 6,382 to 11,864, and Catholic schools from 350 to 892. In the same period, the number of children attending church schools doubled to two million.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cost of sustaining this expanded provision was huge. 'Knowingly or not the churches had overreached themselves' (Gates 2005:19). So in 1884 a newly formed interdenominational </w:t>
      </w:r>
      <w:r w:rsidRPr="001B007C">
        <w:rPr>
          <w:rFonts w:ascii="Times New Roman" w:eastAsia="Times New Roman" w:hAnsi="Times New Roman" w:cs="Times New Roman"/>
          <w:i/>
          <w:iCs/>
          <w:sz w:val="24"/>
          <w:szCs w:val="24"/>
        </w:rPr>
        <w:t>Voluntary Schools Association</w:t>
      </w:r>
      <w:r w:rsidRPr="001B007C">
        <w:rPr>
          <w:rFonts w:ascii="Times New Roman" w:eastAsia="Times New Roman" w:hAnsi="Times New Roman" w:cs="Times New Roman"/>
          <w:sz w:val="24"/>
          <w:szCs w:val="24"/>
        </w:rPr>
        <w:t xml:space="preserve"> began lobbying against what it regarded as the unfair financial advantages enjoyed by the board schools, which had local rates and central government taxes to draw on. In 1888, the Cross Commission (details below) reviewed the working of the 1870 Act and recommended public funding for the secular curriculum in church schools, a proposal which was eventually included in the 1902 Education Act</w:t>
      </w:r>
      <w:r>
        <w:rPr>
          <w:rFonts w:ascii="Times New Roman" w:eastAsia="Times New Roman" w:hAnsi="Times New Roman" w:cs="Times New Roman"/>
          <w:sz w:val="24"/>
          <w:szCs w:val="24"/>
        </w:rPr>
        <w:t xml:space="preserve"> (details in the next chapter).</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bookmarkStart w:id="1" w:name="02"/>
      <w:r w:rsidRPr="001B007C">
        <w:rPr>
          <w:rFonts w:ascii="Times New Roman" w:eastAsia="Times New Roman" w:hAnsi="Times New Roman" w:cs="Times New Roman"/>
          <w:b/>
          <w:bCs/>
          <w:sz w:val="27"/>
          <w:szCs w:val="27"/>
        </w:rPr>
        <w:t>Further progress</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remaining years of the nineteenth</w:t>
      </w:r>
      <w:r w:rsidRPr="001B007C">
        <w:rPr>
          <w:rFonts w:ascii="Times New Roman" w:eastAsia="Times New Roman" w:hAnsi="Times New Roman" w:cs="Times New Roman"/>
          <w:sz w:val="24"/>
          <w:szCs w:val="24"/>
        </w:rPr>
        <w:t xml:space="preserve"> century saw a raft of legislation which added detail to the state education system which the 1870 Act had begun.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In this respect, the two most significant Acts were the Elementary Education Act of 1880, which made school attendance compulsory, and that of 1891, which made elementary education free.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lastRenderedPageBreak/>
        <w:t xml:space="preserve">And finally, the 1899 Board of Education Act created a new government department to oversee education.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1880 Elementary Education Act</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1880 Elementary Education Act (26 August 1880) obliged local authorities (as designated by the 1876 Elementary Education Act) to make byelaws requiring school attendance, and provided for penalties in cases where 10-13 year olds were illegally employed. It thus effectively established in practice the universal education which the 1870 Act had declared in principle.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1880 Act is sometimes referred to as 'the Mundella Act' after Liberal MP Anthony Mundella, Vice-President of the Board of Education from 1880 to 1885). </w:t>
      </w:r>
    </w:p>
    <w:bookmarkEnd w:id="1"/>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1891 Elementary Education Act</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1891 Elementary Education Act (5 August 1891) was another significant step in the process which the 1870 Act had begun, as it decreed that elementary education was to be provided free.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Act provided for ten shillings (50p) a year to be paid as a 'fee grant' by Parliament for each child over three and under fifteen attending a public elementary school (Section 1). The schools were forbidden to charge additional fees (3) except in certain circumstances (4).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1899 Board of Education Act</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This Act (9 August 1899) established the Board of Education as the government department responsible for education (Section 1), replacing the Education Department and the Department of Science and Art (2).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It provided for the inspection of secondary schools (3) and for the establishment of a Consultative Committee to frame regulations for a register of teachers and to advise the Board on educational matters (4).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school leaving age was raised to 11 in 1893 and to 12 in 1899. </w:t>
      </w:r>
    </w:p>
    <w:p w:rsidR="001B007C" w:rsidRPr="001B007C" w:rsidRDefault="001B007C" w:rsidP="001B007C">
      <w:pPr>
        <w:spacing w:before="100" w:beforeAutospacing="1"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So by the end of the 19th century, England had a national system of elementary education, though it was 'still largely confined to the provision of a minimum standard' (Williams 1961:137). </w:t>
      </w:r>
    </w:p>
    <w:p w:rsidR="001B007C" w:rsidRDefault="001B007C" w:rsidP="001B007C">
      <w:pPr>
        <w:spacing w:after="0" w:line="240" w:lineRule="auto"/>
        <w:rPr>
          <w:rFonts w:ascii="Times New Roman" w:eastAsia="Times New Roman" w:hAnsi="Times New Roman" w:cs="Times New Roman"/>
          <w:sz w:val="24"/>
          <w:szCs w:val="24"/>
        </w:rPr>
      </w:pPr>
    </w:p>
    <w:p w:rsidR="001B007C" w:rsidRDefault="001B007C" w:rsidP="001B007C">
      <w:pPr>
        <w:spacing w:after="0" w:line="240" w:lineRule="auto"/>
        <w:rPr>
          <w:rFonts w:ascii="Times New Roman" w:eastAsia="Times New Roman" w:hAnsi="Times New Roman" w:cs="Times New Roman"/>
          <w:sz w:val="24"/>
          <w:szCs w:val="24"/>
        </w:rPr>
      </w:pPr>
    </w:p>
    <w:p w:rsidR="001B007C" w:rsidRPr="001B007C" w:rsidRDefault="001B007C" w:rsidP="001B007C">
      <w:pPr>
        <w:spacing w:after="0" w:line="240" w:lineRule="auto"/>
        <w:rPr>
          <w:rFonts w:ascii="Times New Roman" w:eastAsia="Times New Roman" w:hAnsi="Times New Roman" w:cs="Times New Roman"/>
          <w:sz w:val="24"/>
          <w:szCs w:val="24"/>
        </w:rPr>
      </w:pPr>
    </w:p>
    <w:p w:rsidR="001B007C" w:rsidRPr="001B007C" w:rsidRDefault="001B007C" w:rsidP="001B007C">
      <w:pPr>
        <w:spacing w:after="0" w:line="240" w:lineRule="auto"/>
        <w:rPr>
          <w:rFonts w:ascii="Times New Roman" w:eastAsia="Times New Roman" w:hAnsi="Times New Roman" w:cs="Times New Roman"/>
          <w:sz w:val="24"/>
          <w:szCs w:val="24"/>
        </w:rPr>
      </w:pP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bookmarkStart w:id="2" w:name="03"/>
      <w:r w:rsidRPr="001B007C">
        <w:rPr>
          <w:rFonts w:ascii="Times New Roman" w:eastAsia="Times New Roman" w:hAnsi="Times New Roman" w:cs="Times New Roman"/>
          <w:b/>
          <w:bCs/>
          <w:sz w:val="27"/>
          <w:szCs w:val="27"/>
        </w:rPr>
        <w:t>Content and structures</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The Revised Code of 1862 ('Lowe's Code')</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lastRenderedPageBreak/>
        <w:t>The Newcastle Commission recommended that a grant should be paid in respect of every child who, having attended an elementary school, passed an examination in reading, writing and arithmetic. (</w:t>
      </w:r>
      <w:r w:rsidRPr="001B007C">
        <w:rPr>
          <w:rFonts w:ascii="Times New Roman" w:eastAsia="Times New Roman" w:hAnsi="Times New Roman" w:cs="Times New Roman"/>
          <w:i/>
          <w:iCs/>
          <w:sz w:val="24"/>
          <w:szCs w:val="24"/>
        </w:rPr>
        <w:t>Report of Royal Commission on the state of popular education in England</w:t>
      </w:r>
      <w:r w:rsidRPr="001B007C">
        <w:rPr>
          <w:rFonts w:ascii="Times New Roman" w:eastAsia="Times New Roman" w:hAnsi="Times New Roman" w:cs="Times New Roman"/>
          <w:sz w:val="24"/>
          <w:szCs w:val="24"/>
        </w:rPr>
        <w:t xml:space="preserve"> (1861), Vol. I., p. 545, Recommendation 6)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As a result, a provision was introduced by the Committee of Council on Education into the Revised Code for 1862 (often called 'Lowe's Code' after the Committee's vice-president who devised it), stipulating that every scholar for whom grants were claimed must be examined according to one of six 'standards' in reading, writing and arithmetic - 'reading a short paragraph in a newspaper; writing similar matter from dictation; working sums in practice and fractions' (Williams 1961:137).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result of this regulation was the organisation of elementary schools on the basis of annual promotion. Classes in the senior department were named standards I to VI, roughly corresponding to ages 7 to 12.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Right from the start there was much opposition to these arrangements. Teachers objected partly to the method of testing, but mainly to the principle of 'payment by results' because it linked money for schools with the criterion of a minimum standard. Thus the higher primary work which was beginning to appear before 1861 in the best elementary schools was seriously discouraged by Lowe's Code. The curriculum became largely restricted to the three Rs, and the only form of practical instruction that survived was needlework. </w:t>
      </w:r>
    </w:p>
    <w:p w:rsidR="001B007C" w:rsidRPr="001B007C" w:rsidRDefault="001B007C" w:rsidP="001B007C">
      <w:pPr>
        <w:spacing w:before="100" w:beforeAutospacing="1"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Furthermore, the standards themselves were defective because they were based not on an experimental enquiry into what children of a given age actually knew, but on an </w:t>
      </w:r>
      <w:r w:rsidRPr="001B007C">
        <w:rPr>
          <w:rFonts w:ascii="Times New Roman" w:eastAsia="Times New Roman" w:hAnsi="Times New Roman" w:cs="Times New Roman"/>
          <w:i/>
          <w:iCs/>
          <w:sz w:val="24"/>
          <w:szCs w:val="24"/>
        </w:rPr>
        <w:t>a priori</w:t>
      </w:r>
      <w:r w:rsidRPr="001B007C">
        <w:rPr>
          <w:rFonts w:ascii="Times New Roman" w:eastAsia="Times New Roman" w:hAnsi="Times New Roman" w:cs="Times New Roman"/>
          <w:sz w:val="24"/>
          <w:szCs w:val="24"/>
        </w:rPr>
        <w:t xml:space="preserve"> notion of what they </w:t>
      </w:r>
      <w:r w:rsidRPr="001B007C">
        <w:rPr>
          <w:rFonts w:ascii="Times New Roman" w:eastAsia="Times New Roman" w:hAnsi="Times New Roman" w:cs="Times New Roman"/>
          <w:i/>
          <w:iCs/>
          <w:sz w:val="24"/>
          <w:szCs w:val="24"/>
        </w:rPr>
        <w:t>ought</w:t>
      </w:r>
      <w:r w:rsidRPr="001B007C">
        <w:rPr>
          <w:rFonts w:ascii="Times New Roman" w:eastAsia="Times New Roman" w:hAnsi="Times New Roman" w:cs="Times New Roman"/>
          <w:sz w:val="24"/>
          <w:szCs w:val="24"/>
        </w:rPr>
        <w:t xml:space="preserve"> to know. They largely ignored the wide range of individual capacity, and the detailed formulations for the several ages were not always precise or appropriate.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Relaxing the Code</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Over the following thirty years the initial strict conditions were gradually relaxed: more freedom of classification was allowed, the tests were made more elastic and the exams were taken by sample only. From about 1892 the standards system began to fall into disuse and it was finally abandoned by the Board of Education around the turn of the century, except for a few special purposes such as examining candidates for Labour certificates.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Meanwhile, the growth of public interest in education, fostered by the writings of Spencer, Huxley and others, persuaded the Education Department to expand the curriculum of elementary schools.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Code of 1871, for example, provided for a special grant for each individual scholar who passed a satisfactory examination in not more than two 'specific' subjects of secular instruction beyond the three Rs. At the same time the list of specific subjects was extended to include foreign languages, various branches of pure and applied science, or any definite subject of instruction extending over the classes to be examined in Standards IV, V, and VI.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lastRenderedPageBreak/>
        <w:t xml:space="preserve">In 1875, a further step was taken by the introduction of 'class' subjects - grammar, geography, history and plain needlework - for which additional grant was paid. Later Codes especially that of 1880, extended the list of these class subjects which, if taught at all, had to be taught throughout the whole school above Standard I.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curriculum of an elementary school from 1875 to the later 1890s thus consisted of three main parts: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i/>
          <w:iCs/>
          <w:sz w:val="24"/>
          <w:szCs w:val="24"/>
        </w:rPr>
        <w:t>Obligatory subjects:</w:t>
      </w:r>
      <w:r w:rsidRPr="001B007C">
        <w:rPr>
          <w:rFonts w:ascii="Times New Roman" w:eastAsia="Times New Roman" w:hAnsi="Times New Roman" w:cs="Times New Roman"/>
          <w:sz w:val="24"/>
          <w:szCs w:val="24"/>
        </w:rPr>
        <w:t xml:space="preserve"> </w:t>
      </w:r>
      <w:r w:rsidRPr="001B007C">
        <w:rPr>
          <w:rFonts w:ascii="Times New Roman" w:eastAsia="Times New Roman" w:hAnsi="Times New Roman" w:cs="Times New Roman"/>
          <w:sz w:val="24"/>
          <w:szCs w:val="24"/>
        </w:rPr>
        <w:br/>
        <w:t xml:space="preserve">the three Rs ('the elementary subjects') with needlework for girls;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i/>
          <w:iCs/>
          <w:sz w:val="24"/>
          <w:szCs w:val="24"/>
        </w:rPr>
        <w:t>Optional subjects:</w:t>
      </w:r>
      <w:r w:rsidRPr="001B007C">
        <w:rPr>
          <w:rFonts w:ascii="Times New Roman" w:eastAsia="Times New Roman" w:hAnsi="Times New Roman" w:cs="Times New Roman"/>
          <w:sz w:val="24"/>
          <w:szCs w:val="24"/>
        </w:rPr>
        <w:t xml:space="preserve"> </w:t>
      </w:r>
      <w:r w:rsidRPr="001B007C">
        <w:rPr>
          <w:rFonts w:ascii="Times New Roman" w:eastAsia="Times New Roman" w:hAnsi="Times New Roman" w:cs="Times New Roman"/>
          <w:sz w:val="24"/>
          <w:szCs w:val="24"/>
        </w:rPr>
        <w:br/>
        <w:t xml:space="preserve">class subjects (for the whole school above Standard I); and </w:t>
      </w:r>
      <w:r w:rsidRPr="001B007C">
        <w:rPr>
          <w:rFonts w:ascii="Times New Roman" w:eastAsia="Times New Roman" w:hAnsi="Times New Roman" w:cs="Times New Roman"/>
          <w:sz w:val="24"/>
          <w:szCs w:val="24"/>
        </w:rPr>
        <w:br/>
        <w:t xml:space="preserve">specific subjects for individual scholars in Standards IV to VI.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1876 Education Act provided for a system of Honour Certificates, which gave free education for three years to pupils who had passed the Standard IV examination at 10 years of age and held a Certificate of regular attendance for five years. This arrangement lasted only for five years, but several leading witnesses who gave evidence to the Cross Commission in 1888 (see below) spoke of the useful results of the system while it was in operation, and it seems to have helped considerably in the development of 'tops' to many elementary schools. </w:t>
      </w:r>
    </w:p>
    <w:p w:rsidR="001B007C" w:rsidRPr="001B007C" w:rsidRDefault="001B007C" w:rsidP="001B007C">
      <w:pPr>
        <w:spacing w:before="100" w:beforeAutospacing="1"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provisions in the 1876 and 1880 Education Acts regarding attendance byelaws had the indirect effect of producing a very considerable increase in the number of children who remained at school up to and beyond the age of 13. To meet the needs of these pupils a seventh standard was added in 1882.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Infant schools</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One important effect of the 1870 Act was to make infant schools or departments a permanent part of the new public elementary schools. As a consequence, most of the dame schools, which had survived in large numbers up to 1870, disappeared in the following decade.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Up to the 1860s, the main objective in separating the infants had been to ensure that the teaching of the older children should not be 'unduly disturbed' by what Matthew Arnold described as 'the babies' (Galton, Simon and Croll 1980:31).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But by the 1870s the education of the under-sevens was beginning to be taken more seriously. The Code of Regulations of 1871 created an infant stage below Standard 1 for the 5-7 age range, so seven became the age of transfer from the infant school or department to the elementary school. (Even as late as 1930 only half of 5-7 year olds were in infant schools).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In 1871 the first London School Board appointed a committee chaired by Professor T</w:t>
      </w:r>
      <w:r>
        <w:rPr>
          <w:rFonts w:ascii="Times New Roman" w:eastAsia="Times New Roman" w:hAnsi="Times New Roman" w:cs="Times New Roman"/>
          <w:sz w:val="24"/>
          <w:szCs w:val="24"/>
        </w:rPr>
        <w:t>.</w:t>
      </w:r>
      <w:r w:rsidRPr="001B007C">
        <w:rPr>
          <w:rFonts w:ascii="Times New Roman" w:eastAsia="Times New Roman" w:hAnsi="Times New Roman" w:cs="Times New Roman"/>
          <w:sz w:val="24"/>
          <w:szCs w:val="24"/>
        </w:rPr>
        <w:t>H</w:t>
      </w:r>
      <w:r>
        <w:rPr>
          <w:rFonts w:ascii="Times New Roman" w:eastAsia="Times New Roman" w:hAnsi="Times New Roman" w:cs="Times New Roman"/>
          <w:sz w:val="24"/>
          <w:szCs w:val="24"/>
        </w:rPr>
        <w:t>.</w:t>
      </w:r>
      <w:r w:rsidRPr="001B007C">
        <w:rPr>
          <w:rFonts w:ascii="Times New Roman" w:eastAsia="Times New Roman" w:hAnsi="Times New Roman" w:cs="Times New Roman"/>
          <w:sz w:val="24"/>
          <w:szCs w:val="24"/>
        </w:rPr>
        <w:t xml:space="preserve"> Huxley to review the system of school organisation. The Committee suggested that public elementary day schools might conveniently be classified into Infants' Schools for children below 7 years of age; Junior Schools for children between 7 and 10 years of age; and Senior Schools for older </w:t>
      </w:r>
      <w:r w:rsidRPr="001B007C">
        <w:rPr>
          <w:rFonts w:ascii="Times New Roman" w:eastAsia="Times New Roman" w:hAnsi="Times New Roman" w:cs="Times New Roman"/>
          <w:sz w:val="24"/>
          <w:szCs w:val="24"/>
        </w:rPr>
        <w:lastRenderedPageBreak/>
        <w:t>children. It recommended that infant schools should be mixed, but laid down no general rule with respect to junior schools. Senior Schools in the London area should be separate, and each board school should contain, under one management, an infant school or schools, a junior school, a senior boys' school, and a senior girls' school (</w:t>
      </w:r>
      <w:r w:rsidRPr="001B007C">
        <w:rPr>
          <w:rFonts w:ascii="Times New Roman" w:eastAsia="Times New Roman" w:hAnsi="Times New Roman" w:cs="Times New Roman"/>
          <w:i/>
          <w:iCs/>
          <w:sz w:val="24"/>
          <w:szCs w:val="24"/>
        </w:rPr>
        <w:t>Minutes of School Board for London</w:t>
      </w:r>
      <w:r w:rsidRPr="001B007C">
        <w:rPr>
          <w:rFonts w:ascii="Times New Roman" w:eastAsia="Times New Roman" w:hAnsi="Times New Roman" w:cs="Times New Roman"/>
          <w:sz w:val="24"/>
          <w:szCs w:val="24"/>
        </w:rPr>
        <w:t xml:space="preserve"> Vol. I, pp. 155-61, referred to in Hadow 1931:11). These recommendations appear to have had little effect in practice.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The Huxley Committee was convinced of the importance of infant schools, arguing that they protected children from evil and corrupt influences and disciplined them in proper habits, and that they greatly facilitated children's progress in the more advanced schools (</w:t>
      </w:r>
      <w:r w:rsidRPr="001B007C">
        <w:rPr>
          <w:rFonts w:ascii="Times New Roman" w:eastAsia="Times New Roman" w:hAnsi="Times New Roman" w:cs="Times New Roman"/>
          <w:i/>
          <w:iCs/>
          <w:sz w:val="24"/>
          <w:szCs w:val="24"/>
        </w:rPr>
        <w:t>see</w:t>
      </w:r>
      <w:r w:rsidRPr="001B007C">
        <w:rPr>
          <w:rFonts w:ascii="Times New Roman" w:eastAsia="Times New Roman" w:hAnsi="Times New Roman" w:cs="Times New Roman"/>
          <w:sz w:val="24"/>
          <w:szCs w:val="24"/>
        </w:rPr>
        <w:t xml:space="preserve"> Hadow 1931:11).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Several of the newly established school boards began introducing Froebel's kindergarten methods into their infant schools. Thus in 1871 the London School Board included in its regulations for infant schools a provision that instruction should be given in object lessons of a simple character, with some such exercise of the hands and eyes as is given in the 'Kindergarten system'. Two years later the London Board appointed an instructor in kindergarten exercises, who began training teachers. In 1875 she was authorised to issue a certificate to each teacher whose personal application of her kindergarten knowledge reached the standard required by the instructor. In 1878 the instructor reported that she had experienced difficulty in trying to secure that the principles of the kindergarten system should underpin the general instruction in infant schools, and that the teachers too frequently looked on kindergarten as a subject of instruction rather than as a principle to be applied, wherever possible, in every lesson. In 1878 her title was changed to 'Superintendent of Method in Infant Schools' (</w:t>
      </w:r>
      <w:r w:rsidRPr="001B007C">
        <w:rPr>
          <w:rFonts w:ascii="Times New Roman" w:eastAsia="Times New Roman" w:hAnsi="Times New Roman" w:cs="Times New Roman"/>
          <w:i/>
          <w:iCs/>
          <w:sz w:val="24"/>
          <w:szCs w:val="24"/>
        </w:rPr>
        <w:t>see</w:t>
      </w:r>
      <w:r w:rsidRPr="001B007C">
        <w:rPr>
          <w:rFonts w:ascii="Times New Roman" w:eastAsia="Times New Roman" w:hAnsi="Times New Roman" w:cs="Times New Roman"/>
          <w:sz w:val="24"/>
          <w:szCs w:val="24"/>
        </w:rPr>
        <w:t xml:space="preserve"> Hadow 1933:25).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In 1882 the Education Department issued a Circular to HM Inspectors, pointing out that 'it is of little service to adopt the gifts and mechanical occupations of the Kindergarten, unless they are so used as to furnish real training in accuracy of hand and eye, in intelligence and in obedience' (quoted in Hadow 1933:26).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Another Circular to Inspectors (6 August 1883) referred to the provision of 'appropriate and varied occupations' for infants as a requirement for the receipt of merit grant, and stated that the exercises usually known as those of the kindergarten might be used to fulfill the purpose of this requirement, but were not indispensable.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Article 108 of the Code of 1885 stated that infants should be instructed suitably for their age, and in the Code of 1889 this phrase was expanded to read 'suitably to their age and capacity' (quoted in Hadow 1933:26).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In 1888 the London School Board asked the Froebel Society to suggest an examiner for their training classes and in the same year, the National Froebel Union was founded as an examining body.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An even more important advance was made in 1893, when the Education Department issued a special circular to HM Inspectors on the Training and Teaching of Infants (Circular No. 322, 6 February 1893), which declared that the Department wanted to see kindergarten methods used </w:t>
      </w:r>
      <w:r w:rsidRPr="001B007C">
        <w:rPr>
          <w:rFonts w:ascii="Times New Roman" w:eastAsia="Times New Roman" w:hAnsi="Times New Roman" w:cs="Times New Roman"/>
          <w:sz w:val="24"/>
          <w:szCs w:val="24"/>
        </w:rPr>
        <w:lastRenderedPageBreak/>
        <w:t xml:space="preserve">more widely. It also noted that the number of children in the lower classes of schools had increased, so a full four years' attendance at infant schools was now the rule rather than the exception. The Circular stated that: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Two leading principles should be regarded as a sound basis for the education of early childhood: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(1) The recognition of the child's spontaneous activity, and the stimulation of this activity in certain well-defined directions by the teachers.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(2) The harmonious and complete development of the whole of the child's faculties. The teacher should pay especial regard to the love of movement, which can alone secure healthy physical conditions; to the observant use of the organs of sense, especially those of sight and touch; and to that eager desire of questioning which intelligent children exhibit. All these should be encouraged under due limitations, and should be developed simultaneously, so that each stage of development may be complete in itself. (quoted in Hadow 1933:27) </w:t>
      </w:r>
    </w:p>
    <w:p w:rsidR="001B007C" w:rsidRPr="001B007C" w:rsidRDefault="001B007C" w:rsidP="001B007C">
      <w:pPr>
        <w:spacing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Circular was re-issued in successive years and was finally incorporated almost </w:t>
      </w:r>
      <w:r w:rsidRPr="001B007C">
        <w:rPr>
          <w:rFonts w:ascii="Times New Roman" w:eastAsia="Times New Roman" w:hAnsi="Times New Roman" w:cs="Times New Roman"/>
          <w:i/>
          <w:iCs/>
          <w:sz w:val="24"/>
          <w:szCs w:val="24"/>
        </w:rPr>
        <w:t>verbatim</w:t>
      </w:r>
      <w:r w:rsidRPr="001B007C">
        <w:rPr>
          <w:rFonts w:ascii="Times New Roman" w:eastAsia="Times New Roman" w:hAnsi="Times New Roman" w:cs="Times New Roman"/>
          <w:sz w:val="24"/>
          <w:szCs w:val="24"/>
        </w:rPr>
        <w:t xml:space="preserve"> into the first edition of </w:t>
      </w:r>
      <w:r w:rsidRPr="001B007C">
        <w:rPr>
          <w:rFonts w:ascii="Times New Roman" w:eastAsia="Times New Roman" w:hAnsi="Times New Roman" w:cs="Times New Roman"/>
          <w:i/>
          <w:iCs/>
          <w:sz w:val="24"/>
          <w:szCs w:val="24"/>
        </w:rPr>
        <w:t>Suggestions for the Consideration of Teachers</w:t>
      </w:r>
      <w:r w:rsidRPr="001B007C">
        <w:rPr>
          <w:rFonts w:ascii="Times New Roman" w:eastAsia="Times New Roman" w:hAnsi="Times New Roman" w:cs="Times New Roman"/>
          <w:sz w:val="24"/>
          <w:szCs w:val="24"/>
        </w:rPr>
        <w:t xml:space="preserve">, issued by the Board of Education in 1905. </w:t>
      </w:r>
    </w:p>
    <w:bookmarkEnd w:id="2"/>
    <w:p w:rsidR="001B007C" w:rsidRPr="001B007C" w:rsidRDefault="001B007C" w:rsidP="001B007C">
      <w:pPr>
        <w:spacing w:after="0" w:line="240" w:lineRule="auto"/>
        <w:rPr>
          <w:rFonts w:ascii="Times New Roman" w:eastAsia="Times New Roman" w:hAnsi="Times New Roman" w:cs="Times New Roman"/>
          <w:sz w:val="24"/>
          <w:szCs w:val="24"/>
        </w:rPr>
      </w:pPr>
    </w:p>
    <w:p w:rsidR="001B007C" w:rsidRPr="001B007C" w:rsidRDefault="001B007C" w:rsidP="001B007C">
      <w:pPr>
        <w:spacing w:after="0" w:line="240" w:lineRule="auto"/>
        <w:rPr>
          <w:rFonts w:ascii="Times New Roman" w:eastAsia="Times New Roman" w:hAnsi="Times New Roman" w:cs="Times New Roman"/>
          <w:sz w:val="24"/>
          <w:szCs w:val="24"/>
        </w:rPr>
      </w:pPr>
    </w:p>
    <w:p w:rsidR="001B007C" w:rsidRPr="001B007C" w:rsidRDefault="001B007C" w:rsidP="001B007C">
      <w:pPr>
        <w:spacing w:after="0" w:line="240" w:lineRule="auto"/>
        <w:rPr>
          <w:rFonts w:ascii="Times New Roman" w:eastAsia="Times New Roman" w:hAnsi="Times New Roman" w:cs="Times New Roman"/>
          <w:sz w:val="24"/>
          <w:szCs w:val="24"/>
        </w:rPr>
      </w:pP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bookmarkStart w:id="3" w:name="04"/>
      <w:r w:rsidRPr="001B007C">
        <w:rPr>
          <w:rFonts w:ascii="Times New Roman" w:eastAsia="Times New Roman" w:hAnsi="Times New Roman" w:cs="Times New Roman"/>
          <w:b/>
          <w:bCs/>
          <w:sz w:val="27"/>
          <w:szCs w:val="27"/>
        </w:rPr>
        <w:t>Special educational needs</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information in this section is taken from chapter 2 (pages 9-14) of the 1978 Warnock Report </w:t>
      </w:r>
      <w:r w:rsidRPr="001B007C">
        <w:rPr>
          <w:rFonts w:ascii="Times New Roman" w:eastAsia="Times New Roman" w:hAnsi="Times New Roman" w:cs="Times New Roman"/>
          <w:i/>
          <w:iCs/>
          <w:sz w:val="24"/>
          <w:szCs w:val="24"/>
        </w:rPr>
        <w:t>Special Educational Needs</w:t>
      </w:r>
      <w:r w:rsidRPr="001B007C">
        <w:rPr>
          <w:rFonts w:ascii="Times New Roman" w:eastAsia="Times New Roman" w:hAnsi="Times New Roman" w:cs="Times New Roman"/>
          <w:sz w:val="24"/>
          <w:szCs w:val="24"/>
        </w:rPr>
        <w:t>, which itself was largely based on D</w:t>
      </w:r>
      <w:r w:rsidR="007B6006">
        <w:rPr>
          <w:rFonts w:ascii="Times New Roman" w:eastAsia="Times New Roman" w:hAnsi="Times New Roman" w:cs="Times New Roman"/>
          <w:sz w:val="24"/>
          <w:szCs w:val="24"/>
        </w:rPr>
        <w:t>.</w:t>
      </w:r>
      <w:r w:rsidRPr="001B007C">
        <w:rPr>
          <w:rFonts w:ascii="Times New Roman" w:eastAsia="Times New Roman" w:hAnsi="Times New Roman" w:cs="Times New Roman"/>
          <w:sz w:val="24"/>
          <w:szCs w:val="24"/>
        </w:rPr>
        <w:t>G</w:t>
      </w:r>
      <w:r w:rsidR="007B6006">
        <w:rPr>
          <w:rFonts w:ascii="Times New Roman" w:eastAsia="Times New Roman" w:hAnsi="Times New Roman" w:cs="Times New Roman"/>
          <w:sz w:val="24"/>
          <w:szCs w:val="24"/>
        </w:rPr>
        <w:t>.</w:t>
      </w:r>
      <w:r w:rsidRPr="001B007C">
        <w:rPr>
          <w:rFonts w:ascii="Times New Roman" w:eastAsia="Times New Roman" w:hAnsi="Times New Roman" w:cs="Times New Roman"/>
          <w:sz w:val="24"/>
          <w:szCs w:val="24"/>
        </w:rPr>
        <w:t xml:space="preserve"> Pritchard's 1963 book </w:t>
      </w:r>
      <w:r w:rsidRPr="001B007C">
        <w:rPr>
          <w:rFonts w:ascii="Times New Roman" w:eastAsia="Times New Roman" w:hAnsi="Times New Roman" w:cs="Times New Roman"/>
          <w:i/>
          <w:iCs/>
          <w:sz w:val="24"/>
          <w:szCs w:val="24"/>
        </w:rPr>
        <w:t>Education and the Handicapped 1760-1960</w:t>
      </w:r>
      <w:r w:rsidRPr="001B007C">
        <w:rPr>
          <w:rFonts w:ascii="Times New Roman" w:eastAsia="Times New Roman" w:hAnsi="Times New Roman" w:cs="Times New Roman"/>
          <w:sz w:val="24"/>
          <w:szCs w:val="24"/>
        </w:rPr>
        <w:t xml:space="preserve">. </w:t>
      </w:r>
      <w:r w:rsidR="007B6006">
        <w:rPr>
          <w:rFonts w:ascii="Times New Roman" w:eastAsia="Times New Roman" w:hAnsi="Times New Roman" w:cs="Times New Roman"/>
          <w:sz w:val="24"/>
          <w:szCs w:val="24"/>
        </w:rPr>
        <w:t xml:space="preserve">Another excellent book is, Anne Borsay, </w:t>
      </w:r>
      <w:r w:rsidR="007B6006" w:rsidRPr="007B6006">
        <w:rPr>
          <w:rFonts w:ascii="Times New Roman" w:eastAsia="Times New Roman" w:hAnsi="Times New Roman" w:cs="Times New Roman"/>
          <w:i/>
          <w:sz w:val="24"/>
          <w:szCs w:val="24"/>
        </w:rPr>
        <w:t>Disability and Social Policy in Britain Since 1750</w:t>
      </w:r>
      <w:r w:rsidR="007B6006">
        <w:rPr>
          <w:rFonts w:ascii="Times New Roman" w:eastAsia="Times New Roman" w:hAnsi="Times New Roman" w:cs="Times New Roman"/>
          <w:sz w:val="24"/>
          <w:szCs w:val="24"/>
        </w:rPr>
        <w:t xml:space="preserve"> ( Palgrave, 2005)</w:t>
      </w:r>
      <w:r w:rsidRPr="001B007C">
        <w:rPr>
          <w:rFonts w:ascii="Times New Roman" w:eastAsia="Times New Roman" w:hAnsi="Times New Roman" w:cs="Times New Roman"/>
          <w:sz w:val="24"/>
          <w:szCs w:val="24"/>
        </w:rPr>
        <w:br/>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Provision for the deaf and blind</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Neither the 1870 Education Act nor the corresponding Education (Scotland) Act of 1872 specifically included disabled children among those for whom provision was to be made, but in 1874 the London School Board established a class for the deaf at a public elementary school and later began the training of teachers. By 1888 there were 14 centres attached to ordinary schools, catering for 373 children. A few other boards did the same, but most made no specific provision for the deaf.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It was much the same in respect of the blind. In 1874 fifty blind children were being taught in ordinary classes in Scottish schools, and in 1875 the London Board made the first arrangements for teaching blind children in its elementary schools. By 1888 there were 23 centres attached to ordinary schools, where 133 children were taught part-time by teachers who were themselves </w:t>
      </w:r>
      <w:r w:rsidRPr="001B007C">
        <w:rPr>
          <w:rFonts w:ascii="Times New Roman" w:eastAsia="Times New Roman" w:hAnsi="Times New Roman" w:cs="Times New Roman"/>
          <w:sz w:val="24"/>
          <w:szCs w:val="24"/>
        </w:rPr>
        <w:lastRenderedPageBreak/>
        <w:t xml:space="preserve">blind. The children received the rest of their education in ordinary classes. A handful of other boards made some arrangement for the blind.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These first efforts by a few school boards to cater for some handicapped children owed nothing to educational legislation. Concerns for the plight of the disabled, and especially of the blind, had first been expressed in the mid-19th century but these had been mainly about the relief of distress rather than about education.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But once the 1870 Act had established the principle of universal elementary education, the needs of handicapped children could no longer be ignored. The Charity Organisation Society began campaigning for the right of blind children to receive education and the duty of school boards to provide it, and later applied the same arguments to the education of the deaf. Other organisations, like the Society for the Training of the Deaf, joined the campaign.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As a result, the Royal Commission on the Blind and Deaf was constituted in 1886 and published its report in 1889. It recommended the introduction of compulsory education for the blind from five to 16. Pupils would receive elementary education to the age of 12 and then follow either a technical or an academic course. At the elementary stage, children would mostly be taught in ordinary classes by ordinary teachers, but there would need to be special boarding schools for pupils who were delicate, neglected or lived too far from the nearest day school.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Commission also recommended compulsory education for deaf children aged 7 to 14 in separate schools or classes. Teachers of the deaf should be paid higher salaries than ordinary teachers, their training should be under government supervision, and they should have qualified as ordinary teachers before beginning their special training.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Commission's report was followed a year later by the 1890 Education of Blind and Deaf Mute Children (Scotland) Act, but England had to wait a further three years for the Elementary Education (Blind and Deaf Children) Act (12 September 1893), which sought 'to make better Provision for the Elementary Education of Blind and Deaf Children in England and Wales'.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Its main provisions related to: </w:t>
      </w:r>
    </w:p>
    <w:p w:rsidR="001B007C" w:rsidRPr="001B007C" w:rsidRDefault="001B007C" w:rsidP="001B007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parents' duty to ensure the appropriate education of their children (Section 1); </w:t>
      </w:r>
    </w:p>
    <w:p w:rsidR="001B007C" w:rsidRPr="001B007C" w:rsidRDefault="001B007C" w:rsidP="001B007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school authorities' duty to provide appropriate education for blind and deaf children (2-8); </w:t>
      </w:r>
    </w:p>
    <w:p w:rsidR="001B007C" w:rsidRPr="001B007C" w:rsidRDefault="001B007C" w:rsidP="001B007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parents' duty to contribute to the cost of such education (9-10); </w:t>
      </w:r>
    </w:p>
    <w:p w:rsidR="001B007C" w:rsidRPr="001B007C" w:rsidRDefault="001B007C" w:rsidP="001B007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school leaving age for blind and deaf children to be 16 (11); and </w:t>
      </w:r>
    </w:p>
    <w:p w:rsidR="001B007C" w:rsidRPr="001B007C" w:rsidRDefault="001B007C" w:rsidP="001B007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power of the Education Department to make grants to certified schools (12). </w:t>
      </w:r>
    </w:p>
    <w:bookmarkEnd w:id="3"/>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Act required school authorities (boards, district councils or school attendance committees) to make provision for the education of blind and deaf children resident in their area who were not receiving suitable elementary education. As the Commission had recommended, blind children were to receive education between the ages of 5 and 16 and deaf children between 7 and 16. Parliamentary grants were available for certified institutions which were open to inspection. In most cases the extra places were provided by the extension of existing schools. </w:t>
      </w:r>
    </w:p>
    <w:p w:rsidR="001B007C" w:rsidRPr="001B007C" w:rsidRDefault="001B007C" w:rsidP="001B007C">
      <w:pPr>
        <w:spacing w:before="100" w:beforeAutospacing="1"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lastRenderedPageBreak/>
        <w:t xml:space="preserve">The larger school boards made real efforts to maintain good standards in their own schools, but many of the smaller boards struggled, and there was also the problem of the 20,000 voluntary schools over which the boards had no control. These difficulties persisted until the creation of local education authorities in 1902. </w:t>
      </w:r>
      <w:r w:rsidRPr="001B007C">
        <w:rPr>
          <w:rFonts w:ascii="Times New Roman" w:eastAsia="Times New Roman" w:hAnsi="Times New Roman" w:cs="Times New Roman"/>
          <w:sz w:val="24"/>
          <w:szCs w:val="24"/>
        </w:rPr>
        <w:br/>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Provision for the physically and mentally handicapped</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There was even less provision for the educational needs of physically and mentally handicapped children. Those who attended elementary schools profited as best they could from the ordinary teaching, while the more severely handicapped received care - and sometimes education - in institutions.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Before the 1870 Education Act the needs of mentally handicapped children were mostly ignored. The demands of everyday life in a largely uneducated and relatively uncomplicated world meant that mental disability was not seen as a substantial handicap, and there was institutional provision for those who needed looking after.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But as a result of the 1870 Act, large numbers of children of poor intellectual ability began entering the public elementary schools. This posed a range of problems: </w:t>
      </w:r>
    </w:p>
    <w:p w:rsidR="001B007C" w:rsidRPr="001B007C" w:rsidRDefault="001B007C" w:rsidP="001B007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many of the children made little progress and their presence hindered normal teaching; </w:t>
      </w:r>
    </w:p>
    <w:p w:rsidR="001B007C" w:rsidRPr="001B007C" w:rsidRDefault="001B007C" w:rsidP="001B007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there were no systematic means of assessing their capabilities and needs; </w:t>
      </w:r>
    </w:p>
    <w:p w:rsidR="001B007C" w:rsidRPr="001B007C" w:rsidRDefault="001B007C" w:rsidP="001B007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range of disability was very wide and there were unresolved questions of definition; </w:t>
      </w:r>
    </w:p>
    <w:p w:rsidR="001B007C" w:rsidRPr="001B007C" w:rsidRDefault="001B007C" w:rsidP="001B007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instruction was based on the official Code for normal children; and </w:t>
      </w:r>
    </w:p>
    <w:p w:rsidR="001B007C" w:rsidRPr="001B007C" w:rsidRDefault="001B007C" w:rsidP="001B007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classes were large so there was little opportunity, even if teachers had the skills, to devise a differentiated curriculum. </w:t>
      </w:r>
    </w:p>
    <w:p w:rsidR="001B007C" w:rsidRPr="001B007C" w:rsidRDefault="001B007C" w:rsidP="001B007C">
      <w:pPr>
        <w:spacing w:after="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Furthermore, unlike the blind and deaf, the physically and mentally handicapped had no organisations to plead their cause. Isolated examples of private provision existed in London, but across the country little had been achieved when the Royal Commission on the Blind and Deaf reported in 1889.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Commission (whose remit covered special needs in general) had distinguished between the feeble-minded, imbeciles and idiots. It argued that the feeble-minded should receive special education separately from ordinary children in 'auxiliary' schools; and that imbeciles should not be in asylums or workhouses but should attend institutions where they could, if possible, receive an education concentrating on sensory and physical development and the improvement of speech. The last group, having the greatest degree of intellectual deficiency, were considered to be </w:t>
      </w:r>
      <w:r w:rsidR="007B6006" w:rsidRPr="001B007C">
        <w:rPr>
          <w:rFonts w:ascii="Times New Roman" w:eastAsia="Times New Roman" w:hAnsi="Times New Roman" w:cs="Times New Roman"/>
          <w:sz w:val="24"/>
          <w:szCs w:val="24"/>
        </w:rPr>
        <w:t>uneducable</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Following the Commission's report, the Charity Organisation Society campaigned for educational provision for the mentally handicapped and in 1896 sponsored the National Association for Promoting the Welfare of the Feeble-Minded.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lastRenderedPageBreak/>
        <w:t>The campaign was supported by the findings of Dr</w:t>
      </w:r>
      <w:r w:rsidR="007B6006">
        <w:rPr>
          <w:rFonts w:ascii="Times New Roman" w:eastAsia="Times New Roman" w:hAnsi="Times New Roman" w:cs="Times New Roman"/>
          <w:sz w:val="24"/>
          <w:szCs w:val="24"/>
        </w:rPr>
        <w:t>.</w:t>
      </w:r>
      <w:r w:rsidRPr="001B007C">
        <w:rPr>
          <w:rFonts w:ascii="Times New Roman" w:eastAsia="Times New Roman" w:hAnsi="Times New Roman" w:cs="Times New Roman"/>
          <w:sz w:val="24"/>
          <w:szCs w:val="24"/>
        </w:rPr>
        <w:t xml:space="preserve"> Francis Warner, who investigated 100,000 children in district poor law schools and the London Board Schools in the early 1890s and concluded that about one per cent of the children required special care and training in separate schools on the grounds of their mental and physical condition.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F</w:t>
      </w:r>
      <w:r w:rsidR="007B6006">
        <w:rPr>
          <w:rFonts w:ascii="Times New Roman" w:eastAsia="Times New Roman" w:hAnsi="Times New Roman" w:cs="Times New Roman"/>
          <w:sz w:val="24"/>
          <w:szCs w:val="24"/>
        </w:rPr>
        <w:t>urther support came from the</w:t>
      </w:r>
      <w:r w:rsidRPr="001B007C">
        <w:rPr>
          <w:rFonts w:ascii="Times New Roman" w:eastAsia="Times New Roman" w:hAnsi="Times New Roman" w:cs="Times New Roman"/>
          <w:sz w:val="24"/>
          <w:szCs w:val="24"/>
        </w:rPr>
        <w:t xml:space="preserve"> Metropolitan Poor Law Schools Committee, whose Report in 1896 called for separate provision to be made for feeble-minded children.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In 1892 the Leicester School Board established a special class for selected 'feeble-minded' pupils, and the London Board opened a school for the special instruction of physically and mentally detective children. The emphasis was on occupational activity rather than formal education. </w:t>
      </w:r>
    </w:p>
    <w:p w:rsidR="001B007C" w:rsidRPr="001B007C" w:rsidRDefault="001B007C" w:rsidP="001B007C">
      <w:pPr>
        <w:spacing w:before="100" w:beforeAutospacing="1" w:after="24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By 1896 there were 24 special schools in London attended by 900 pupils and by the end of the century schools for defective children had been established by six other boards. </w:t>
      </w:r>
      <w:r w:rsidRPr="001B007C">
        <w:rPr>
          <w:rFonts w:ascii="Times New Roman" w:eastAsia="Times New Roman" w:hAnsi="Times New Roman" w:cs="Times New Roman"/>
          <w:sz w:val="24"/>
          <w:szCs w:val="24"/>
        </w:rPr>
        <w:br/>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b/>
          <w:bCs/>
          <w:sz w:val="24"/>
          <w:szCs w:val="24"/>
        </w:rPr>
        <w:t>Provision for defective and epileptic children</w:t>
      </w:r>
      <w:r w:rsidRPr="001B007C">
        <w:rPr>
          <w:rFonts w:ascii="Times New Roman" w:eastAsia="Times New Roman" w:hAnsi="Times New Roman" w:cs="Times New Roman"/>
          <w:sz w:val="24"/>
          <w:szCs w:val="24"/>
        </w:rPr>
        <w:t xml:space="preserve">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 Committee on Defective and Epileptic Children, under the Chief Inspector of Schools, was established by the Education Department in 1896 and published its report in 1898. Like the earlier Royal Commission, the Committee had to grapple with definitions. It concluded that schools would need to exercise their own </w:t>
      </w:r>
      <w:r w:rsidR="007B6006" w:rsidRPr="001B007C">
        <w:rPr>
          <w:rFonts w:ascii="Times New Roman" w:eastAsia="Times New Roman" w:hAnsi="Times New Roman" w:cs="Times New Roman"/>
          <w:sz w:val="24"/>
          <w:szCs w:val="24"/>
        </w:rPr>
        <w:t>judgment</w:t>
      </w:r>
      <w:r w:rsidRPr="001B007C">
        <w:rPr>
          <w:rFonts w:ascii="Times New Roman" w:eastAsia="Times New Roman" w:hAnsi="Times New Roman" w:cs="Times New Roman"/>
          <w:sz w:val="24"/>
          <w:szCs w:val="24"/>
        </w:rPr>
        <w:t xml:space="preserve"> as to whether an individual child was capable of receiving proper benefit from special instruction. Dr</w:t>
      </w:r>
      <w:r w:rsidR="007B6006">
        <w:rPr>
          <w:rFonts w:ascii="Times New Roman" w:eastAsia="Times New Roman" w:hAnsi="Times New Roman" w:cs="Times New Roman"/>
          <w:sz w:val="24"/>
          <w:szCs w:val="24"/>
        </w:rPr>
        <w:t>.</w:t>
      </w:r>
      <w:r w:rsidRPr="001B007C">
        <w:rPr>
          <w:rFonts w:ascii="Times New Roman" w:eastAsia="Times New Roman" w:hAnsi="Times New Roman" w:cs="Times New Roman"/>
          <w:sz w:val="24"/>
          <w:szCs w:val="24"/>
        </w:rPr>
        <w:t xml:space="preserve"> Warner's study had suggested that the children could be assessed by physical examination, so the Committee recommended that a medical officer appointed by the school board would decide whether a particular child should be educated in an ordinary school, in a special school or not at all.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Committee classed the feeble-minded with physically handicapped children under the general description of 'defective'. It recommended that, where possible, defective children of normal intelligence should attend ordinary schools and receive an ordinary education.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School authorities should be required to make special provision for defective children in their area who needed it, and should be empowered to compel attendance between the ages of 7 and 14 (16 in some cases). Classes in special schools should be small, all headteachers should be qualified, and the majority of assistant teachers should not only be qualified but should have additional training. There should be a varied programme of activities with an emphasis on manual and vocational training for senior pupils.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With regard to epileptic children, the Committee proposed that where attacks were relatively rare, children should attend ordinary classes; otherwise school authorities should be required to provide places in residential special schools or pay for places in voluntary institutions. Attendance should be compulsory.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Committee's proposals were far ahead of contemporary thinking, made heavy demands on the school boards and were costly.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lastRenderedPageBreak/>
        <w:t xml:space="preserve">Not surprisingly, therefore, the Elementary Education (Defective and Epileptic Children) Act of 1899 empowered - but did not require - school boards to provide for the education of mentally and physically defective and epileptic children. Although an enhanced rate of grant was payable for this special provision, ten years later only 133 out of 327 local education authorities had used their powers under the Act. </w:t>
      </w:r>
    </w:p>
    <w:p w:rsidR="001B007C" w:rsidRPr="001B007C" w:rsidRDefault="001B007C" w:rsidP="001B007C">
      <w:pPr>
        <w:spacing w:before="100" w:beforeAutospacing="1" w:after="100" w:afterAutospacing="1"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The Act (9 August 1899) empowered school authorities to make arrangements for identifying defective and epileptic children (Section 1) and to provide for their education: </w:t>
      </w:r>
    </w:p>
    <w:p w:rsidR="001B007C" w:rsidRPr="001B007C" w:rsidRDefault="001B007C" w:rsidP="001B007C">
      <w:pPr>
        <w:spacing w:after="100" w:line="240" w:lineRule="auto"/>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 xml:space="preserve">(a) by classes in public elementary schools certified by the Education Department as special classes; or </w:t>
      </w:r>
      <w:r w:rsidRPr="001B007C">
        <w:rPr>
          <w:rFonts w:ascii="Times New Roman" w:eastAsia="Times New Roman" w:hAnsi="Times New Roman" w:cs="Times New Roman"/>
          <w:sz w:val="24"/>
          <w:szCs w:val="24"/>
        </w:rPr>
        <w:br/>
        <w:t xml:space="preserve">(b) by boarding out ... any such child in a house conveniently near to a special class or school; or </w:t>
      </w:r>
      <w:r w:rsidRPr="001B007C">
        <w:rPr>
          <w:rFonts w:ascii="Times New Roman" w:eastAsia="Times New Roman" w:hAnsi="Times New Roman" w:cs="Times New Roman"/>
          <w:sz w:val="24"/>
          <w:szCs w:val="24"/>
        </w:rPr>
        <w:br/>
        <w:t xml:space="preserve">(c) by establishing schools ... for defective children (2). </w:t>
      </w:r>
    </w:p>
    <w:p w:rsidR="008C3C3D" w:rsidRDefault="001B007C" w:rsidP="001B007C">
      <w:pPr>
        <w:rPr>
          <w:rFonts w:ascii="Times New Roman" w:eastAsia="Times New Roman" w:hAnsi="Times New Roman" w:cs="Times New Roman"/>
          <w:sz w:val="24"/>
          <w:szCs w:val="24"/>
        </w:rPr>
      </w:pPr>
      <w:r w:rsidRPr="001B007C">
        <w:rPr>
          <w:rFonts w:ascii="Times New Roman" w:eastAsia="Times New Roman" w:hAnsi="Times New Roman" w:cs="Times New Roman"/>
          <w:sz w:val="24"/>
          <w:szCs w:val="24"/>
        </w:rPr>
        <w:t>Parents were obliged to ensure that children over seven years of age attended such classes or schools (4).</w:t>
      </w:r>
    </w:p>
    <w:p w:rsidR="007B6006" w:rsidRDefault="007B6006" w:rsidP="001B007C">
      <w:pPr>
        <w:rPr>
          <w:rFonts w:ascii="Times New Roman" w:eastAsia="Times New Roman" w:hAnsi="Times New Roman" w:cs="Times New Roman"/>
          <w:sz w:val="24"/>
          <w:szCs w:val="24"/>
        </w:rPr>
      </w:pPr>
    </w:p>
    <w:p w:rsidR="007B6006" w:rsidRDefault="007B6006" w:rsidP="001B007C">
      <w:pPr>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and Act which applied to Wales was:</w:t>
      </w:r>
    </w:p>
    <w:p w:rsidR="007B6006" w:rsidRPr="007B6006" w:rsidRDefault="007B6006" w:rsidP="007B6006">
      <w:pPr>
        <w:spacing w:before="100" w:beforeAutospacing="1" w:after="100" w:afterAutospacing="1" w:line="240" w:lineRule="auto"/>
        <w:rPr>
          <w:rFonts w:ascii="Times New Roman" w:eastAsia="Times New Roman" w:hAnsi="Times New Roman" w:cs="Times New Roman"/>
          <w:sz w:val="24"/>
          <w:szCs w:val="24"/>
        </w:rPr>
      </w:pPr>
      <w:r w:rsidRPr="007B6006">
        <w:rPr>
          <w:rFonts w:ascii="Times New Roman" w:eastAsia="Times New Roman" w:hAnsi="Times New Roman" w:cs="Times New Roman"/>
          <w:b/>
          <w:bCs/>
          <w:sz w:val="24"/>
          <w:szCs w:val="24"/>
        </w:rPr>
        <w:t>1889 Welsh Intermediate Education Act</w:t>
      </w:r>
      <w:r w:rsidRPr="007B6006">
        <w:rPr>
          <w:rFonts w:ascii="Times New Roman" w:eastAsia="Times New Roman" w:hAnsi="Times New Roman" w:cs="Times New Roman"/>
          <w:sz w:val="24"/>
          <w:szCs w:val="24"/>
        </w:rPr>
        <w:t xml:space="preserve"> </w:t>
      </w:r>
    </w:p>
    <w:p w:rsidR="007B6006" w:rsidRPr="007B6006" w:rsidRDefault="007B6006" w:rsidP="007B6006">
      <w:pPr>
        <w:spacing w:before="100" w:beforeAutospacing="1" w:after="100" w:afterAutospacing="1" w:line="240" w:lineRule="auto"/>
        <w:rPr>
          <w:rFonts w:ascii="Times New Roman" w:eastAsia="Times New Roman" w:hAnsi="Times New Roman" w:cs="Times New Roman"/>
          <w:sz w:val="24"/>
          <w:szCs w:val="24"/>
        </w:rPr>
      </w:pPr>
      <w:r w:rsidRPr="007B6006">
        <w:rPr>
          <w:rFonts w:ascii="Times New Roman" w:eastAsia="Times New Roman" w:hAnsi="Times New Roman" w:cs="Times New Roman"/>
          <w:sz w:val="24"/>
          <w:szCs w:val="24"/>
        </w:rPr>
        <w:t xml:space="preserve">The purpose of this Act (12 August 1889) was 'to make further provision for the intermediate and technical education of the inhabitants of Wales and the county of Monmouth' (Section 2). Each county council was to appoint a joint education committee which was required to submit a scheme to the Charity Commissioners for such education (3). Up to half the cost of running the schools would be paid by the Treasury (8). </w:t>
      </w:r>
    </w:p>
    <w:p w:rsidR="007B6006" w:rsidRPr="007B6006" w:rsidRDefault="007B6006" w:rsidP="007B6006">
      <w:pPr>
        <w:spacing w:before="100" w:beforeAutospacing="1" w:after="100" w:afterAutospacing="1" w:line="240" w:lineRule="auto"/>
        <w:rPr>
          <w:rFonts w:ascii="Times New Roman" w:eastAsia="Times New Roman" w:hAnsi="Times New Roman" w:cs="Times New Roman"/>
          <w:sz w:val="24"/>
          <w:szCs w:val="24"/>
        </w:rPr>
      </w:pPr>
      <w:r w:rsidRPr="007B6006">
        <w:rPr>
          <w:rFonts w:ascii="Times New Roman" w:eastAsia="Times New Roman" w:hAnsi="Times New Roman" w:cs="Times New Roman"/>
          <w:sz w:val="24"/>
          <w:szCs w:val="24"/>
        </w:rPr>
        <w:t xml:space="preserve">The Act defined 'intermediate education' as meaning: </w:t>
      </w:r>
    </w:p>
    <w:p w:rsidR="007B6006" w:rsidRPr="007B6006" w:rsidRDefault="007B6006" w:rsidP="007B6006">
      <w:pPr>
        <w:spacing w:after="100" w:line="240" w:lineRule="auto"/>
        <w:rPr>
          <w:rFonts w:ascii="Times New Roman" w:eastAsia="Times New Roman" w:hAnsi="Times New Roman" w:cs="Times New Roman"/>
          <w:sz w:val="24"/>
          <w:szCs w:val="24"/>
        </w:rPr>
      </w:pPr>
      <w:r w:rsidRPr="007B6006">
        <w:rPr>
          <w:rFonts w:ascii="Times New Roman" w:eastAsia="Times New Roman" w:hAnsi="Times New Roman" w:cs="Times New Roman"/>
          <w:sz w:val="24"/>
          <w:szCs w:val="24"/>
        </w:rPr>
        <w:t xml:space="preserve">a course of education which does not consist chiefly of elementary instruction in reading, writing, and arithmetic, but which includes instruction in Latin, Greek, the Welsh and English language and literature, modern languages, mathematics, natural and applied science, or in some of such studies, and generally in the higher branches of knowledge (17). </w:t>
      </w:r>
    </w:p>
    <w:p w:rsidR="007B6006" w:rsidRPr="007B6006" w:rsidRDefault="007B6006" w:rsidP="007B6006">
      <w:pPr>
        <w:spacing w:after="0" w:line="240" w:lineRule="auto"/>
        <w:rPr>
          <w:rFonts w:ascii="Times New Roman" w:eastAsia="Times New Roman" w:hAnsi="Times New Roman" w:cs="Times New Roman"/>
          <w:sz w:val="24"/>
          <w:szCs w:val="24"/>
        </w:rPr>
      </w:pPr>
      <w:r w:rsidRPr="007B6006">
        <w:rPr>
          <w:rFonts w:ascii="Times New Roman" w:eastAsia="Times New Roman" w:hAnsi="Times New Roman" w:cs="Times New Roman"/>
          <w:sz w:val="24"/>
          <w:szCs w:val="24"/>
        </w:rPr>
        <w:t xml:space="preserve">Technical education was to include instruction in: </w:t>
      </w:r>
    </w:p>
    <w:p w:rsidR="007B6006" w:rsidRPr="007B6006" w:rsidRDefault="007B6006" w:rsidP="007B6006">
      <w:pPr>
        <w:spacing w:after="0" w:line="240" w:lineRule="auto"/>
        <w:rPr>
          <w:rFonts w:ascii="Times New Roman" w:eastAsia="Times New Roman" w:hAnsi="Times New Roman" w:cs="Times New Roman"/>
          <w:sz w:val="24"/>
          <w:szCs w:val="24"/>
        </w:rPr>
      </w:pPr>
      <w:r w:rsidRPr="007B6006">
        <w:rPr>
          <w:rFonts w:ascii="Times New Roman" w:eastAsia="Times New Roman" w:hAnsi="Times New Roman" w:cs="Times New Roman"/>
          <w:sz w:val="24"/>
          <w:szCs w:val="24"/>
        </w:rPr>
        <w:t xml:space="preserve">(i) Any of the branches of science and art with respect to which grants are for the time being made by the Department of Science and Art; </w:t>
      </w:r>
      <w:r w:rsidRPr="007B6006">
        <w:rPr>
          <w:rFonts w:ascii="Times New Roman" w:eastAsia="Times New Roman" w:hAnsi="Times New Roman" w:cs="Times New Roman"/>
          <w:sz w:val="24"/>
          <w:szCs w:val="24"/>
        </w:rPr>
        <w:br/>
        <w:t xml:space="preserve">(ii) The use of tools, and </w:t>
      </w:r>
      <w:r w:rsidR="00A13589" w:rsidRPr="007B6006">
        <w:rPr>
          <w:rFonts w:ascii="Times New Roman" w:eastAsia="Times New Roman" w:hAnsi="Times New Roman" w:cs="Times New Roman"/>
          <w:sz w:val="24"/>
          <w:szCs w:val="24"/>
        </w:rPr>
        <w:t>modeling</w:t>
      </w:r>
      <w:r w:rsidRPr="007B6006">
        <w:rPr>
          <w:rFonts w:ascii="Times New Roman" w:eastAsia="Times New Roman" w:hAnsi="Times New Roman" w:cs="Times New Roman"/>
          <w:sz w:val="24"/>
          <w:szCs w:val="24"/>
        </w:rPr>
        <w:t xml:space="preserve"> in clay, wood, or other material; </w:t>
      </w:r>
      <w:r w:rsidRPr="007B6006">
        <w:rPr>
          <w:rFonts w:ascii="Times New Roman" w:eastAsia="Times New Roman" w:hAnsi="Times New Roman" w:cs="Times New Roman"/>
          <w:sz w:val="24"/>
          <w:szCs w:val="24"/>
        </w:rPr>
        <w:br/>
        <w:t xml:space="preserve">(iii) Commercial arithmetic, commercial geography, book-keeping, and shorthand; </w:t>
      </w:r>
      <w:r w:rsidRPr="007B6006">
        <w:rPr>
          <w:rFonts w:ascii="Times New Roman" w:eastAsia="Times New Roman" w:hAnsi="Times New Roman" w:cs="Times New Roman"/>
          <w:sz w:val="24"/>
          <w:szCs w:val="24"/>
        </w:rPr>
        <w:br/>
        <w:t xml:space="preserve">(iv) Any other subject applicable to the purposes of agriculture, industries, trade, or commercial life and practice, which may be specified in a scheme, or proposals for a scheme, of a joint education committee as a form of instruction suited to the needs of the district; </w:t>
      </w:r>
      <w:r w:rsidRPr="007B6006">
        <w:rPr>
          <w:rFonts w:ascii="Times New Roman" w:eastAsia="Times New Roman" w:hAnsi="Times New Roman" w:cs="Times New Roman"/>
          <w:sz w:val="24"/>
          <w:szCs w:val="24"/>
        </w:rPr>
        <w:br/>
        <w:t xml:space="preserve">but it shall not include teaching the practice of any trade, or industry, or employment (17). </w:t>
      </w:r>
    </w:p>
    <w:p w:rsidR="007B6006" w:rsidRDefault="007B6006" w:rsidP="001B007C"/>
    <w:p w:rsidR="00A13589" w:rsidRDefault="00A13589" w:rsidP="001B007C">
      <w:r>
        <w:rPr>
          <w:rFonts w:ascii="PTSansRegular" w:hAnsi="PTSansRegular" w:cs="Helvetica"/>
          <w:noProof/>
          <w:color w:val="585858"/>
          <w:sz w:val="18"/>
          <w:szCs w:val="18"/>
        </w:rPr>
        <w:lastRenderedPageBreak/>
        <w:drawing>
          <wp:inline distT="0" distB="0" distL="0" distR="0" wp14:anchorId="3AABA49B" wp14:editId="7F047A8A">
            <wp:extent cx="5524500" cy="4343400"/>
            <wp:effectExtent l="0" t="0" r="0" b="0"/>
            <wp:docPr id="2" name="Picture 2" descr="View of Pontypridd showing Grammar school, handball court, tennis courts and 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ew of Pontypridd showing Grammar school, handball court, tennis courts and L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4500" cy="4343400"/>
                    </a:xfrm>
                    <a:prstGeom prst="rect">
                      <a:avLst/>
                    </a:prstGeom>
                    <a:noFill/>
                    <a:ln>
                      <a:noFill/>
                    </a:ln>
                  </pic:spPr>
                </pic:pic>
              </a:graphicData>
            </a:graphic>
          </wp:inline>
        </w:drawing>
      </w:r>
    </w:p>
    <w:sectPr w:rsidR="00A1358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23BD5" w:rsidRDefault="00C23BD5" w:rsidP="00C23BD5">
      <w:pPr>
        <w:spacing w:after="0" w:line="240" w:lineRule="auto"/>
      </w:pPr>
      <w:r>
        <w:separator/>
      </w:r>
    </w:p>
  </w:endnote>
  <w:endnote w:type="continuationSeparator" w:id="0">
    <w:p w:rsidR="00C23BD5" w:rsidRDefault="00C23BD5" w:rsidP="00C23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PTSansRegular">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1219736"/>
      <w:docPartObj>
        <w:docPartGallery w:val="Page Numbers (Bottom of Page)"/>
        <w:docPartUnique/>
      </w:docPartObj>
    </w:sdtPr>
    <w:sdtEndPr>
      <w:rPr>
        <w:noProof/>
      </w:rPr>
    </w:sdtEndPr>
    <w:sdtContent>
      <w:p w:rsidR="00C23BD5" w:rsidRDefault="00C23BD5">
        <w:pPr>
          <w:pStyle w:val="Footer"/>
          <w:jc w:val="center"/>
        </w:pPr>
        <w:r>
          <w:fldChar w:fldCharType="begin"/>
        </w:r>
        <w:r>
          <w:instrText xml:space="preserve"> PAGE   \* MERGEFORMAT </w:instrText>
        </w:r>
        <w:r>
          <w:fldChar w:fldCharType="separate"/>
        </w:r>
        <w:r w:rsidR="007C4C78">
          <w:rPr>
            <w:noProof/>
          </w:rPr>
          <w:t>3</w:t>
        </w:r>
        <w:r>
          <w:rPr>
            <w:noProof/>
          </w:rPr>
          <w:fldChar w:fldCharType="end"/>
        </w:r>
      </w:p>
    </w:sdtContent>
  </w:sdt>
  <w:p w:rsidR="00C23BD5" w:rsidRDefault="00C23B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23BD5" w:rsidRDefault="00C23BD5" w:rsidP="00C23BD5">
      <w:pPr>
        <w:spacing w:after="0" w:line="240" w:lineRule="auto"/>
      </w:pPr>
      <w:r>
        <w:separator/>
      </w:r>
    </w:p>
  </w:footnote>
  <w:footnote w:type="continuationSeparator" w:id="0">
    <w:p w:rsidR="00C23BD5" w:rsidRDefault="00C23BD5" w:rsidP="00C23BD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7D46F1"/>
    <w:multiLevelType w:val="multilevel"/>
    <w:tmpl w:val="BE368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803F6"/>
    <w:multiLevelType w:val="multilevel"/>
    <w:tmpl w:val="4B38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252254"/>
    <w:multiLevelType w:val="multilevel"/>
    <w:tmpl w:val="43428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9A4F6B"/>
    <w:multiLevelType w:val="multilevel"/>
    <w:tmpl w:val="09C0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B37F9"/>
    <w:multiLevelType w:val="multilevel"/>
    <w:tmpl w:val="32647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5A4881"/>
    <w:multiLevelType w:val="multilevel"/>
    <w:tmpl w:val="65F0F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9506D2"/>
    <w:multiLevelType w:val="multilevel"/>
    <w:tmpl w:val="AAF04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26600D"/>
    <w:multiLevelType w:val="multilevel"/>
    <w:tmpl w:val="2B0E0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3"/>
  </w:num>
  <w:num w:numId="4">
    <w:abstractNumId w:val="7"/>
  </w:num>
  <w:num w:numId="5">
    <w:abstractNumId w:val="2"/>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007C"/>
    <w:rsid w:val="001B007C"/>
    <w:rsid w:val="007B6006"/>
    <w:rsid w:val="007C4C78"/>
    <w:rsid w:val="008C3C3D"/>
    <w:rsid w:val="00A13589"/>
    <w:rsid w:val="00C23B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28ED8EF-0024-4919-B08B-06BAF2706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00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07C"/>
    <w:rPr>
      <w:rFonts w:ascii="Tahoma" w:hAnsi="Tahoma" w:cs="Tahoma"/>
      <w:sz w:val="16"/>
      <w:szCs w:val="16"/>
    </w:rPr>
  </w:style>
  <w:style w:type="paragraph" w:styleId="Header">
    <w:name w:val="header"/>
    <w:basedOn w:val="Normal"/>
    <w:link w:val="HeaderChar"/>
    <w:uiPriority w:val="99"/>
    <w:unhideWhenUsed/>
    <w:rsid w:val="00C23B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BD5"/>
  </w:style>
  <w:style w:type="paragraph" w:styleId="Footer">
    <w:name w:val="footer"/>
    <w:basedOn w:val="Normal"/>
    <w:link w:val="FooterChar"/>
    <w:uiPriority w:val="99"/>
    <w:unhideWhenUsed/>
    <w:rsid w:val="00C23B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B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038404">
      <w:bodyDiv w:val="1"/>
      <w:marLeft w:val="0"/>
      <w:marRight w:val="0"/>
      <w:marTop w:val="0"/>
      <w:marBottom w:val="0"/>
      <w:divBdr>
        <w:top w:val="none" w:sz="0" w:space="0" w:color="auto"/>
        <w:left w:val="none" w:sz="0" w:space="0" w:color="auto"/>
        <w:bottom w:val="none" w:sz="0" w:space="0" w:color="auto"/>
        <w:right w:val="none" w:sz="0" w:space="0" w:color="auto"/>
      </w:divBdr>
      <w:divsChild>
        <w:div w:id="626930428">
          <w:blockQuote w:val="1"/>
          <w:marLeft w:val="720"/>
          <w:marRight w:val="720"/>
          <w:marTop w:val="100"/>
          <w:marBottom w:val="100"/>
          <w:divBdr>
            <w:top w:val="none" w:sz="0" w:space="0" w:color="auto"/>
            <w:left w:val="none" w:sz="0" w:space="0" w:color="auto"/>
            <w:bottom w:val="none" w:sz="0" w:space="0" w:color="auto"/>
            <w:right w:val="none" w:sz="0" w:space="0" w:color="auto"/>
          </w:divBdr>
        </w:div>
        <w:div w:id="1766268233">
          <w:blockQuote w:val="1"/>
          <w:marLeft w:val="720"/>
          <w:marRight w:val="720"/>
          <w:marTop w:val="100"/>
          <w:marBottom w:val="100"/>
          <w:divBdr>
            <w:top w:val="none" w:sz="0" w:space="0" w:color="auto"/>
            <w:left w:val="none" w:sz="0" w:space="0" w:color="auto"/>
            <w:bottom w:val="none" w:sz="0" w:space="0" w:color="auto"/>
            <w:right w:val="none" w:sz="0" w:space="0" w:color="auto"/>
          </w:divBdr>
        </w:div>
        <w:div w:id="57677728">
          <w:blockQuote w:val="1"/>
          <w:marLeft w:val="720"/>
          <w:marRight w:val="720"/>
          <w:marTop w:val="100"/>
          <w:marBottom w:val="100"/>
          <w:divBdr>
            <w:top w:val="none" w:sz="0" w:space="0" w:color="auto"/>
            <w:left w:val="none" w:sz="0" w:space="0" w:color="auto"/>
            <w:bottom w:val="none" w:sz="0" w:space="0" w:color="auto"/>
            <w:right w:val="none" w:sz="0" w:space="0" w:color="auto"/>
          </w:divBdr>
        </w:div>
        <w:div w:id="1189418232">
          <w:blockQuote w:val="1"/>
          <w:marLeft w:val="720"/>
          <w:marRight w:val="720"/>
          <w:marTop w:val="100"/>
          <w:marBottom w:val="100"/>
          <w:divBdr>
            <w:top w:val="none" w:sz="0" w:space="0" w:color="auto"/>
            <w:left w:val="none" w:sz="0" w:space="0" w:color="auto"/>
            <w:bottom w:val="none" w:sz="0" w:space="0" w:color="auto"/>
            <w:right w:val="none" w:sz="0" w:space="0" w:color="auto"/>
          </w:divBdr>
        </w:div>
        <w:div w:id="220867117">
          <w:blockQuote w:val="1"/>
          <w:marLeft w:val="720"/>
          <w:marRight w:val="720"/>
          <w:marTop w:val="100"/>
          <w:marBottom w:val="100"/>
          <w:divBdr>
            <w:top w:val="none" w:sz="0" w:space="0" w:color="auto"/>
            <w:left w:val="none" w:sz="0" w:space="0" w:color="auto"/>
            <w:bottom w:val="none" w:sz="0" w:space="0" w:color="auto"/>
            <w:right w:val="none" w:sz="0" w:space="0" w:color="auto"/>
          </w:divBdr>
        </w:div>
        <w:div w:id="588197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462594">
          <w:blockQuote w:val="1"/>
          <w:marLeft w:val="720"/>
          <w:marRight w:val="720"/>
          <w:marTop w:val="100"/>
          <w:marBottom w:val="100"/>
          <w:divBdr>
            <w:top w:val="none" w:sz="0" w:space="0" w:color="auto"/>
            <w:left w:val="none" w:sz="0" w:space="0" w:color="auto"/>
            <w:bottom w:val="none" w:sz="0" w:space="0" w:color="auto"/>
            <w:right w:val="none" w:sz="0" w:space="0" w:color="auto"/>
          </w:divBdr>
        </w:div>
        <w:div w:id="99837464">
          <w:blockQuote w:val="1"/>
          <w:marLeft w:val="720"/>
          <w:marRight w:val="720"/>
          <w:marTop w:val="100"/>
          <w:marBottom w:val="100"/>
          <w:divBdr>
            <w:top w:val="none" w:sz="0" w:space="0" w:color="auto"/>
            <w:left w:val="none" w:sz="0" w:space="0" w:color="auto"/>
            <w:bottom w:val="none" w:sz="0" w:space="0" w:color="auto"/>
            <w:right w:val="none" w:sz="0" w:space="0" w:color="auto"/>
          </w:divBdr>
        </w:div>
        <w:div w:id="4712173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5033104">
      <w:bodyDiv w:val="1"/>
      <w:marLeft w:val="0"/>
      <w:marRight w:val="0"/>
      <w:marTop w:val="0"/>
      <w:marBottom w:val="0"/>
      <w:divBdr>
        <w:top w:val="none" w:sz="0" w:space="0" w:color="auto"/>
        <w:left w:val="none" w:sz="0" w:space="0" w:color="auto"/>
        <w:bottom w:val="none" w:sz="0" w:space="0" w:color="auto"/>
        <w:right w:val="none" w:sz="0" w:space="0" w:color="auto"/>
      </w:divBdr>
      <w:divsChild>
        <w:div w:id="12720139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TotalTime>
  <Pages>16</Pages>
  <Words>6365</Words>
  <Characters>36283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Conway Davies</cp:lastModifiedBy>
  <cp:revision>3</cp:revision>
  <cp:lastPrinted>2015-03-04T14:45:00Z</cp:lastPrinted>
  <dcterms:created xsi:type="dcterms:W3CDTF">2013-02-20T12:45:00Z</dcterms:created>
  <dcterms:modified xsi:type="dcterms:W3CDTF">2018-03-27T11:40:00Z</dcterms:modified>
</cp:coreProperties>
</file>