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C4BAA" w14:textId="77777777" w:rsidR="00AA5A19" w:rsidRDefault="00AA5A19" w:rsidP="00EA12A0">
      <w:pPr>
        <w:spacing w:after="225" w:line="315" w:lineRule="atLeast"/>
        <w:rPr>
          <w:rFonts w:ascii="Times New Roman" w:eastAsia="Times New Roman" w:hAnsi="Times New Roman" w:cs="Times New Roman"/>
          <w:b/>
          <w:color w:val="555555"/>
          <w:sz w:val="24"/>
          <w:szCs w:val="24"/>
          <w:u w:val="single"/>
          <w:lang w:eastAsia="en-GB"/>
        </w:rPr>
      </w:pPr>
      <w:r>
        <w:rPr>
          <w:rFonts w:ascii="Times New Roman" w:eastAsia="Times New Roman" w:hAnsi="Times New Roman" w:cs="Times New Roman"/>
          <w:b/>
          <w:color w:val="555555"/>
          <w:sz w:val="24"/>
          <w:szCs w:val="24"/>
          <w:u w:val="single"/>
          <w:lang w:eastAsia="en-GB"/>
        </w:rPr>
        <w:t>Rebecca Westcott</w:t>
      </w:r>
    </w:p>
    <w:p w14:paraId="7122096E" w14:textId="77777777" w:rsidR="00AA5A19" w:rsidRDefault="00AA5A19" w:rsidP="00EA12A0">
      <w:pPr>
        <w:spacing w:after="225" w:line="315" w:lineRule="atLeast"/>
        <w:rPr>
          <w:rFonts w:ascii="Times New Roman" w:eastAsia="Times New Roman" w:hAnsi="Times New Roman" w:cs="Times New Roman"/>
          <w:b/>
          <w:color w:val="555555"/>
          <w:sz w:val="24"/>
          <w:szCs w:val="24"/>
          <w:u w:val="single"/>
          <w:lang w:eastAsia="en-GB"/>
        </w:rPr>
      </w:pPr>
      <w:r>
        <w:rPr>
          <w:rFonts w:ascii="Times New Roman" w:eastAsia="Times New Roman" w:hAnsi="Times New Roman" w:cs="Times New Roman"/>
          <w:b/>
          <w:color w:val="555555"/>
          <w:sz w:val="24"/>
          <w:szCs w:val="24"/>
          <w:u w:val="single"/>
          <w:lang w:eastAsia="en-GB"/>
        </w:rPr>
        <w:t>1707813</w:t>
      </w:r>
    </w:p>
    <w:p w14:paraId="23BB3CF8" w14:textId="60D1F147" w:rsidR="00EA12A0" w:rsidRDefault="00EA12A0" w:rsidP="00EA12A0">
      <w:pPr>
        <w:spacing w:after="225" w:line="315" w:lineRule="atLeast"/>
        <w:rPr>
          <w:rFonts w:ascii="&amp;quot" w:eastAsia="Times New Roman" w:hAnsi="&amp;quot" w:cs="Times New Roman"/>
          <w:color w:val="555555"/>
          <w:sz w:val="21"/>
          <w:szCs w:val="21"/>
          <w:lang w:eastAsia="en-GB"/>
        </w:rPr>
      </w:pPr>
      <w:r w:rsidRPr="00EA12A0">
        <w:rPr>
          <w:rFonts w:ascii="Times New Roman" w:eastAsia="Times New Roman" w:hAnsi="Times New Roman" w:cs="Times New Roman"/>
          <w:b/>
          <w:color w:val="555555"/>
          <w:sz w:val="24"/>
          <w:szCs w:val="24"/>
          <w:u w:val="single"/>
          <w:lang w:eastAsia="en-GB"/>
        </w:rPr>
        <w:t>Describe how Specific Learning Difficulties in literacy impact on learning and achievement.</w:t>
      </w:r>
      <w:r>
        <w:rPr>
          <w:rFonts w:ascii="&amp;quot" w:eastAsia="Times New Roman" w:hAnsi="&amp;quot" w:cs="Times New Roman"/>
          <w:color w:val="555555"/>
          <w:sz w:val="21"/>
          <w:szCs w:val="21"/>
          <w:lang w:eastAsia="en-GB"/>
        </w:rPr>
        <w:t xml:space="preserve"> </w:t>
      </w:r>
    </w:p>
    <w:p w14:paraId="2EBBD332" w14:textId="6985C17E" w:rsidR="00EA12A0" w:rsidRPr="00FD4866" w:rsidRDefault="00FD4866" w:rsidP="00776C77">
      <w:pPr>
        <w:spacing w:after="225" w:line="360" w:lineRule="auto"/>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 xml:space="preserve">A </w:t>
      </w:r>
      <w:r w:rsidR="00EA12A0" w:rsidRPr="00FD4866">
        <w:rPr>
          <w:rFonts w:ascii="&amp;quot" w:eastAsia="Times New Roman" w:hAnsi="&amp;quot" w:cs="Times New Roman"/>
          <w:color w:val="000000" w:themeColor="text1"/>
          <w:sz w:val="23"/>
          <w:szCs w:val="23"/>
          <w:lang w:eastAsia="en-GB"/>
        </w:rPr>
        <w:t>Specific Learning Difficult</w:t>
      </w:r>
      <w:r w:rsidRPr="00FD4866">
        <w:rPr>
          <w:rFonts w:ascii="&amp;quot" w:eastAsia="Times New Roman" w:hAnsi="&amp;quot" w:cs="Times New Roman"/>
          <w:color w:val="000000" w:themeColor="text1"/>
          <w:sz w:val="23"/>
          <w:szCs w:val="23"/>
          <w:lang w:eastAsia="en-GB"/>
        </w:rPr>
        <w:t>y</w:t>
      </w:r>
      <w:r w:rsidR="00EA12A0" w:rsidRPr="00FD4866">
        <w:rPr>
          <w:rFonts w:ascii="&amp;quot" w:eastAsia="Times New Roman" w:hAnsi="&amp;quot" w:cs="Times New Roman"/>
          <w:color w:val="000000" w:themeColor="text1"/>
          <w:sz w:val="23"/>
          <w:szCs w:val="23"/>
          <w:lang w:eastAsia="en-GB"/>
        </w:rPr>
        <w:t xml:space="preserve"> (SpLD</w:t>
      </w:r>
      <w:r w:rsidRPr="00FD4866">
        <w:rPr>
          <w:rFonts w:ascii="&amp;quot" w:eastAsia="Times New Roman" w:hAnsi="&amp;quot" w:cs="Times New Roman"/>
          <w:color w:val="000000" w:themeColor="text1"/>
          <w:sz w:val="23"/>
          <w:szCs w:val="23"/>
          <w:lang w:eastAsia="en-GB"/>
        </w:rPr>
        <w:t xml:space="preserve">) is an </w:t>
      </w:r>
      <w:r w:rsidR="00205CF8" w:rsidRPr="00FD4866">
        <w:rPr>
          <w:rFonts w:ascii="&amp;quot" w:eastAsia="Times New Roman" w:hAnsi="&amp;quot" w:cs="Times New Roman"/>
          <w:color w:val="000000" w:themeColor="text1"/>
          <w:sz w:val="23"/>
          <w:szCs w:val="23"/>
          <w:lang w:eastAsia="en-GB"/>
        </w:rPr>
        <w:t>umbrella</w:t>
      </w:r>
      <w:r w:rsidRPr="00FD4866">
        <w:rPr>
          <w:rFonts w:ascii="&amp;quot" w:eastAsia="Times New Roman" w:hAnsi="&amp;quot" w:cs="Times New Roman"/>
          <w:color w:val="000000" w:themeColor="text1"/>
          <w:sz w:val="23"/>
          <w:szCs w:val="23"/>
          <w:lang w:eastAsia="en-GB"/>
        </w:rPr>
        <w:t xml:space="preserve"> term used to describe a range of difficulties. </w:t>
      </w:r>
      <w:r w:rsidR="00EA12A0" w:rsidRPr="00FD4866">
        <w:rPr>
          <w:rFonts w:ascii="&amp;quot" w:eastAsia="Times New Roman" w:hAnsi="&amp;quot" w:cs="Times New Roman"/>
          <w:color w:val="000000" w:themeColor="text1"/>
          <w:sz w:val="23"/>
          <w:szCs w:val="23"/>
          <w:lang w:eastAsia="en-GB"/>
        </w:rPr>
        <w:t xml:space="preserve">According to the British Dyslexia Association,  </w:t>
      </w:r>
    </w:p>
    <w:p w14:paraId="6673BED3" w14:textId="77777777" w:rsidR="00EA12A0" w:rsidRPr="00FD4866" w:rsidRDefault="00EA12A0" w:rsidP="00FD4866">
      <w:pPr>
        <w:keepLines/>
        <w:spacing w:after="225" w:line="480" w:lineRule="auto"/>
        <w:ind w:left="567" w:right="567"/>
        <w:contextualSpacing/>
        <w:mirrorIndents/>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Specific Learning Difficulties (or SpLDs), affect the way information is learned and processed. They are neurological (rather than psychological), usually run in families and occur independently of intelligence. They can have significant impact on education and learning and on the acquisition of literacy skills.</w:t>
      </w:r>
    </w:p>
    <w:p w14:paraId="0DF11225" w14:textId="77777777" w:rsidR="00EA12A0" w:rsidRPr="00FD4866" w:rsidRDefault="00EA12A0" w:rsidP="00FD4866">
      <w:pPr>
        <w:keepLines/>
        <w:spacing w:after="225" w:line="480" w:lineRule="auto"/>
        <w:ind w:left="567" w:right="567"/>
        <w:contextualSpacing/>
        <w:mirrorIndents/>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It is an umbrella term used to cover a range of frequently co-occurring difficulties, more commonly:</w:t>
      </w:r>
    </w:p>
    <w:p w14:paraId="18B76F78" w14:textId="503C05E4" w:rsidR="00EA12A0" w:rsidRPr="00FD4866" w:rsidRDefault="00EA12A0" w:rsidP="00FD4866">
      <w:pPr>
        <w:keepLines/>
        <w:spacing w:after="225" w:line="480" w:lineRule="auto"/>
        <w:ind w:left="567" w:right="567"/>
        <w:contextualSpacing/>
        <w:mirrorIndents/>
        <w:rPr>
          <w:rFonts w:ascii="&amp;quot" w:eastAsia="Times New Roman" w:hAnsi="&amp;quot" w:cs="Times New Roman"/>
          <w:color w:val="000000" w:themeColor="text1"/>
          <w:sz w:val="23"/>
          <w:szCs w:val="23"/>
          <w:lang w:eastAsia="en-GB"/>
        </w:rPr>
      </w:pPr>
      <w:hyperlink r:id="rId6" w:anchor="Dyslexia" w:history="1">
        <w:r w:rsidRPr="00FD4866">
          <w:rPr>
            <w:rFonts w:ascii="&amp;quot" w:eastAsia="Times New Roman" w:hAnsi="&amp;quot" w:cs="Times New Roman"/>
            <w:color w:val="000000" w:themeColor="text1"/>
            <w:sz w:val="23"/>
            <w:szCs w:val="23"/>
            <w:lang w:eastAsia="en-GB"/>
          </w:rPr>
          <w:t>Dyslexia</w:t>
        </w:r>
      </w:hyperlink>
      <w:r w:rsidRPr="00FD4866">
        <w:rPr>
          <w:rFonts w:ascii="&amp;quot" w:eastAsia="Times New Roman" w:hAnsi="&amp;quot" w:cs="Times New Roman"/>
          <w:color w:val="000000" w:themeColor="text1"/>
          <w:sz w:val="23"/>
          <w:szCs w:val="23"/>
          <w:lang w:eastAsia="en-GB"/>
        </w:rPr>
        <w:t>.</w:t>
      </w:r>
    </w:p>
    <w:p w14:paraId="663BBB02" w14:textId="1AE0CDDF" w:rsidR="00EA12A0" w:rsidRPr="00FD4866" w:rsidRDefault="00EA12A0" w:rsidP="00FD4866">
      <w:pPr>
        <w:keepLines/>
        <w:spacing w:after="225" w:line="480" w:lineRule="auto"/>
        <w:ind w:right="567"/>
        <w:contextualSpacing/>
        <w:mirrorIndents/>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 xml:space="preserve">           </w:t>
      </w:r>
      <w:hyperlink r:id="rId7" w:anchor="Dyspraxia  /DCD" w:history="1">
        <w:r w:rsidRPr="00FD4866">
          <w:rPr>
            <w:rFonts w:ascii="&amp;quot" w:eastAsia="Times New Roman" w:hAnsi="&amp;quot" w:cs="Times New Roman"/>
            <w:color w:val="000000" w:themeColor="text1"/>
            <w:sz w:val="23"/>
            <w:szCs w:val="23"/>
            <w:lang w:eastAsia="en-GB"/>
          </w:rPr>
          <w:t xml:space="preserve">Dyspraxia / </w:t>
        </w:r>
        <w:r w:rsidRPr="00FD4866">
          <w:rPr>
            <w:rFonts w:ascii="&amp;quot" w:eastAsia="Times New Roman" w:hAnsi="&amp;quot" w:cs="Times New Roman"/>
            <w:color w:val="000000" w:themeColor="text1"/>
            <w:sz w:val="23"/>
            <w:szCs w:val="23"/>
            <w:lang w:eastAsia="en-GB"/>
          </w:rPr>
          <w:t>D</w:t>
        </w:r>
        <w:r w:rsidRPr="00FD4866">
          <w:rPr>
            <w:rFonts w:ascii="&amp;quot" w:eastAsia="Times New Roman" w:hAnsi="&amp;quot" w:cs="Times New Roman"/>
            <w:color w:val="000000" w:themeColor="text1"/>
            <w:sz w:val="23"/>
            <w:szCs w:val="23"/>
            <w:lang w:eastAsia="en-GB"/>
          </w:rPr>
          <w:t>C</w:t>
        </w:r>
        <w:r w:rsidRPr="00FD4866">
          <w:rPr>
            <w:rFonts w:ascii="&amp;quot" w:eastAsia="Times New Roman" w:hAnsi="&amp;quot" w:cs="Times New Roman"/>
            <w:color w:val="000000" w:themeColor="text1"/>
            <w:sz w:val="23"/>
            <w:szCs w:val="23"/>
            <w:lang w:eastAsia="en-GB"/>
          </w:rPr>
          <w:t>D</w:t>
        </w:r>
      </w:hyperlink>
      <w:r w:rsidRPr="00FD4866">
        <w:rPr>
          <w:rFonts w:ascii="&amp;quot" w:eastAsia="Times New Roman" w:hAnsi="&amp;quot" w:cs="Times New Roman"/>
          <w:color w:val="000000" w:themeColor="text1"/>
          <w:sz w:val="23"/>
          <w:szCs w:val="23"/>
          <w:lang w:eastAsia="en-GB"/>
        </w:rPr>
        <w:t>.</w:t>
      </w:r>
    </w:p>
    <w:p w14:paraId="1C8239C2" w14:textId="77777777" w:rsidR="00EA12A0" w:rsidRPr="00FD4866" w:rsidRDefault="00EA12A0" w:rsidP="00FD4866">
      <w:pPr>
        <w:keepLines/>
        <w:spacing w:after="0" w:line="480" w:lineRule="auto"/>
        <w:ind w:left="567" w:right="567"/>
        <w:contextualSpacing/>
        <w:mirrorIndents/>
        <w:rPr>
          <w:rFonts w:ascii="&amp;quot" w:eastAsia="Times New Roman" w:hAnsi="&amp;quot" w:cs="Times New Roman"/>
          <w:color w:val="000000" w:themeColor="text1"/>
          <w:sz w:val="23"/>
          <w:szCs w:val="23"/>
          <w:lang w:eastAsia="en-GB"/>
        </w:rPr>
      </w:pPr>
      <w:hyperlink r:id="rId8" w:anchor="Dyscalculia" w:history="1">
        <w:r w:rsidRPr="00FD4866">
          <w:rPr>
            <w:rFonts w:ascii="&amp;quot" w:eastAsia="Times New Roman" w:hAnsi="&amp;quot" w:cs="Times New Roman"/>
            <w:color w:val="000000" w:themeColor="text1"/>
            <w:sz w:val="23"/>
            <w:szCs w:val="23"/>
            <w:lang w:eastAsia="en-GB"/>
          </w:rPr>
          <w:t>Dyscalculia</w:t>
        </w:r>
      </w:hyperlink>
      <w:r w:rsidRPr="00FD4866">
        <w:rPr>
          <w:rFonts w:ascii="&amp;quot" w:eastAsia="Times New Roman" w:hAnsi="&amp;quot" w:cs="Times New Roman"/>
          <w:color w:val="000000" w:themeColor="text1"/>
          <w:sz w:val="23"/>
          <w:szCs w:val="23"/>
          <w:lang w:eastAsia="en-GB"/>
        </w:rPr>
        <w:t>.</w:t>
      </w:r>
    </w:p>
    <w:p w14:paraId="4AEE8EE2" w14:textId="77777777" w:rsidR="00EA12A0" w:rsidRPr="00FD4866" w:rsidRDefault="00EA12A0" w:rsidP="00FD4866">
      <w:pPr>
        <w:keepLines/>
        <w:spacing w:after="0" w:line="480" w:lineRule="auto"/>
        <w:ind w:left="567" w:right="567"/>
        <w:contextualSpacing/>
        <w:mirrorIndents/>
        <w:rPr>
          <w:rFonts w:ascii="&amp;quot" w:eastAsia="Times New Roman" w:hAnsi="&amp;quot" w:cs="Times New Roman"/>
          <w:color w:val="000000" w:themeColor="text1"/>
          <w:sz w:val="23"/>
          <w:szCs w:val="23"/>
          <w:lang w:eastAsia="en-GB"/>
        </w:rPr>
      </w:pPr>
      <w:hyperlink r:id="rId9" w:anchor="A.D.H.D / A.D.D" w:history="1">
        <w:r w:rsidRPr="00FD4866">
          <w:rPr>
            <w:rFonts w:ascii="&amp;quot" w:eastAsia="Times New Roman" w:hAnsi="&amp;quot" w:cs="Times New Roman"/>
            <w:color w:val="000000" w:themeColor="text1"/>
            <w:sz w:val="23"/>
            <w:szCs w:val="23"/>
            <w:lang w:eastAsia="en-GB"/>
          </w:rPr>
          <w:t>A.D.D / A.D.H.D.</w:t>
        </w:r>
      </w:hyperlink>
    </w:p>
    <w:p w14:paraId="3CEC51EA" w14:textId="77777777" w:rsidR="00EA12A0" w:rsidRPr="00FD4866" w:rsidRDefault="00EA12A0" w:rsidP="00FD4866">
      <w:pPr>
        <w:keepLines/>
        <w:spacing w:after="225" w:line="480" w:lineRule="auto"/>
        <w:ind w:left="567" w:right="567"/>
        <w:contextualSpacing/>
        <w:mirrorIndents/>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SpLDs can also co-occur with difficulties on the autistic spectrum such as Asperger Syndrome.</w:t>
      </w:r>
    </w:p>
    <w:p w14:paraId="60766A0E" w14:textId="7D55BA3E" w:rsidR="0048172C" w:rsidRDefault="00EA12A0" w:rsidP="0048172C">
      <w:pPr>
        <w:keepLines/>
        <w:spacing w:after="225" w:line="480" w:lineRule="auto"/>
        <w:ind w:left="567" w:right="567"/>
        <w:contextualSpacing/>
        <w:mirrorIndents/>
        <w:rPr>
          <w:rFonts w:ascii="&amp;quot" w:eastAsia="Times New Roman" w:hAnsi="&amp;quot" w:cs="Times New Roman"/>
          <w:color w:val="000000" w:themeColor="text1"/>
          <w:sz w:val="23"/>
          <w:szCs w:val="23"/>
          <w:lang w:eastAsia="en-GB"/>
        </w:rPr>
      </w:pPr>
      <w:r w:rsidRPr="00FD4866">
        <w:rPr>
          <w:rFonts w:ascii="&amp;quot" w:eastAsia="Times New Roman" w:hAnsi="&amp;quot" w:cs="Times New Roman"/>
          <w:color w:val="000000" w:themeColor="text1"/>
          <w:sz w:val="23"/>
          <w:szCs w:val="23"/>
          <w:lang w:eastAsia="en-GB"/>
        </w:rPr>
        <w:t>Be aware that similar terminology can lead to confusion. For example, the term ‘Learning Difficulties’ is generally applied to people with global (as opposed to specific) difficulties, indicating an overall impairment of intellect and function.</w:t>
      </w:r>
    </w:p>
    <w:p w14:paraId="7635E5D8" w14:textId="77777777" w:rsidR="0048172C" w:rsidRDefault="0048172C" w:rsidP="0048172C">
      <w:pPr>
        <w:keepLines/>
        <w:spacing w:after="225" w:line="480" w:lineRule="auto"/>
        <w:contextualSpacing/>
        <w:mirrorIndents/>
        <w:rPr>
          <w:rFonts w:ascii="Times New Roman" w:hAnsi="Times New Roman" w:cs="Times New Roman"/>
          <w:color w:val="000000" w:themeColor="text1"/>
          <w:sz w:val="24"/>
          <w:szCs w:val="24"/>
        </w:rPr>
      </w:pPr>
    </w:p>
    <w:p w14:paraId="4B159ED9" w14:textId="4866DD3C" w:rsidR="00353EF3" w:rsidRPr="00AA5A19" w:rsidRDefault="00353EF3" w:rsidP="00776C77">
      <w:pPr>
        <w:keepLines/>
        <w:spacing w:after="225" w:line="360" w:lineRule="auto"/>
        <w:contextualSpacing/>
        <w:mirrorIndents/>
        <w:rPr>
          <w:rFonts w:ascii="Times New Roman" w:eastAsia="Times New Roman" w:hAnsi="Times New Roman" w:cs="Times New Roman"/>
          <w:color w:val="000000" w:themeColor="text1"/>
          <w:sz w:val="24"/>
          <w:szCs w:val="24"/>
          <w:lang w:eastAsia="en-GB"/>
        </w:rPr>
      </w:pPr>
      <w:r w:rsidRPr="004F518E">
        <w:rPr>
          <w:rFonts w:ascii="Times New Roman" w:hAnsi="Times New Roman" w:cs="Times New Roman"/>
          <w:color w:val="000000" w:themeColor="text1"/>
          <w:sz w:val="24"/>
          <w:szCs w:val="24"/>
        </w:rPr>
        <w:lastRenderedPageBreak/>
        <w:t xml:space="preserve">Most individuals that have a Specific Learning Difficulty will present as an </w:t>
      </w:r>
      <w:r w:rsidR="000C1C24" w:rsidRPr="004F518E">
        <w:rPr>
          <w:rFonts w:ascii="Times New Roman" w:hAnsi="Times New Roman" w:cs="Times New Roman"/>
          <w:color w:val="000000" w:themeColor="text1"/>
          <w:sz w:val="24"/>
          <w:szCs w:val="24"/>
        </w:rPr>
        <w:t xml:space="preserve">average or above average </w:t>
      </w:r>
      <w:r w:rsidRPr="004F518E">
        <w:rPr>
          <w:rFonts w:ascii="Times New Roman" w:hAnsi="Times New Roman" w:cs="Times New Roman"/>
          <w:color w:val="000000" w:themeColor="text1"/>
          <w:sz w:val="24"/>
          <w:szCs w:val="24"/>
        </w:rPr>
        <w:t>student. However</w:t>
      </w:r>
      <w:r w:rsidR="004A3F97" w:rsidRPr="004F518E">
        <w:rPr>
          <w:rFonts w:ascii="Times New Roman" w:hAnsi="Times New Roman" w:cs="Times New Roman"/>
          <w:color w:val="000000" w:themeColor="text1"/>
          <w:sz w:val="24"/>
          <w:szCs w:val="24"/>
        </w:rPr>
        <w:t>,</w:t>
      </w:r>
      <w:r w:rsidRPr="004F518E">
        <w:rPr>
          <w:rFonts w:ascii="Times New Roman" w:hAnsi="Times New Roman" w:cs="Times New Roman"/>
          <w:color w:val="000000" w:themeColor="text1"/>
          <w:sz w:val="24"/>
          <w:szCs w:val="24"/>
        </w:rPr>
        <w:t xml:space="preserve"> they find it difficult </w:t>
      </w:r>
      <w:r w:rsidR="000C1C24" w:rsidRPr="004F518E">
        <w:rPr>
          <w:rFonts w:ascii="Times New Roman" w:hAnsi="Times New Roman" w:cs="Times New Roman"/>
          <w:color w:val="000000" w:themeColor="text1"/>
          <w:sz w:val="24"/>
          <w:szCs w:val="24"/>
        </w:rPr>
        <w:t xml:space="preserve">perform </w:t>
      </w:r>
      <w:r w:rsidR="004A3F97" w:rsidRPr="004F518E">
        <w:rPr>
          <w:rFonts w:ascii="Times New Roman" w:hAnsi="Times New Roman" w:cs="Times New Roman"/>
          <w:color w:val="000000" w:themeColor="text1"/>
          <w:sz w:val="24"/>
          <w:szCs w:val="24"/>
        </w:rPr>
        <w:t>well when subjected to</w:t>
      </w:r>
      <w:r w:rsidR="000C1C24" w:rsidRPr="004F518E">
        <w:rPr>
          <w:rFonts w:ascii="Times New Roman" w:hAnsi="Times New Roman" w:cs="Times New Roman"/>
          <w:color w:val="000000" w:themeColor="text1"/>
          <w:sz w:val="24"/>
          <w:szCs w:val="24"/>
        </w:rPr>
        <w:t xml:space="preserve"> </w:t>
      </w:r>
      <w:r w:rsidR="004A3F97" w:rsidRPr="004F518E">
        <w:rPr>
          <w:rFonts w:ascii="Times New Roman" w:hAnsi="Times New Roman" w:cs="Times New Roman"/>
          <w:color w:val="000000" w:themeColor="text1"/>
          <w:sz w:val="24"/>
          <w:szCs w:val="24"/>
        </w:rPr>
        <w:t>Cognitive Abilities Tests,</w:t>
      </w:r>
      <w:r w:rsidR="004A3F97" w:rsidRPr="004F518E">
        <w:rPr>
          <w:rFonts w:ascii="Times New Roman" w:hAnsi="Times New Roman" w:cs="Times New Roman"/>
          <w:color w:val="000000" w:themeColor="text1"/>
          <w:sz w:val="24"/>
          <w:szCs w:val="24"/>
        </w:rPr>
        <w:t xml:space="preserve"> (</w:t>
      </w:r>
      <w:r w:rsidR="004A3F97" w:rsidRPr="004F518E">
        <w:rPr>
          <w:rFonts w:ascii="Times New Roman" w:hAnsi="Times New Roman" w:cs="Times New Roman"/>
          <w:color w:val="000000" w:themeColor="text1"/>
          <w:sz w:val="24"/>
          <w:szCs w:val="24"/>
        </w:rPr>
        <w:t>CATs</w:t>
      </w:r>
      <w:r w:rsidR="004A3F97" w:rsidRPr="004F518E">
        <w:rPr>
          <w:rFonts w:ascii="Times New Roman" w:hAnsi="Times New Roman" w:cs="Times New Roman"/>
          <w:color w:val="000000" w:themeColor="text1"/>
          <w:sz w:val="24"/>
          <w:szCs w:val="24"/>
        </w:rPr>
        <w:t xml:space="preserve">). these are tests used </w:t>
      </w:r>
      <w:r w:rsidR="004A3F97" w:rsidRPr="004F518E">
        <w:rPr>
          <w:rFonts w:ascii="Times New Roman" w:hAnsi="Times New Roman" w:cs="Times New Roman"/>
          <w:color w:val="000000" w:themeColor="text1"/>
          <w:sz w:val="24"/>
          <w:szCs w:val="24"/>
        </w:rPr>
        <w:t>to test general intelligence and to</w:t>
      </w:r>
      <w:r w:rsidR="004A3F97" w:rsidRPr="004F518E">
        <w:rPr>
          <w:rFonts w:ascii="Times New Roman" w:hAnsi="Times New Roman" w:cs="Times New Roman"/>
          <w:color w:val="000000" w:themeColor="text1"/>
          <w:sz w:val="24"/>
          <w:szCs w:val="24"/>
        </w:rPr>
        <w:t xml:space="preserve"> </w:t>
      </w:r>
      <w:r w:rsidR="004A3F97" w:rsidRPr="004F518E">
        <w:rPr>
          <w:rFonts w:ascii="Times New Roman" w:hAnsi="Times New Roman" w:cs="Times New Roman"/>
          <w:color w:val="000000" w:themeColor="text1"/>
          <w:sz w:val="24"/>
          <w:szCs w:val="24"/>
        </w:rPr>
        <w:t xml:space="preserve">assess a pupil’s ability in three different areas: verbal (thinking with words); quantitative (thinking with </w:t>
      </w:r>
      <w:r w:rsidR="004A3F97" w:rsidRPr="00AA5A19">
        <w:rPr>
          <w:rFonts w:ascii="Times New Roman" w:hAnsi="Times New Roman" w:cs="Times New Roman"/>
          <w:color w:val="000000" w:themeColor="text1"/>
          <w:sz w:val="24"/>
          <w:szCs w:val="24"/>
        </w:rPr>
        <w:t xml:space="preserve">numbers); and non-verbal (thinking with shapes and space). The result </w:t>
      </w:r>
      <w:r w:rsidR="003357E3" w:rsidRPr="00AA5A19">
        <w:rPr>
          <w:rFonts w:ascii="Times New Roman" w:hAnsi="Times New Roman" w:cs="Times New Roman"/>
          <w:color w:val="000000" w:themeColor="text1"/>
          <w:sz w:val="24"/>
          <w:szCs w:val="24"/>
        </w:rPr>
        <w:t>is</w:t>
      </w:r>
      <w:r w:rsidR="004A3F97" w:rsidRPr="00AA5A19">
        <w:rPr>
          <w:rFonts w:ascii="Times New Roman" w:hAnsi="Times New Roman" w:cs="Times New Roman"/>
          <w:color w:val="000000" w:themeColor="text1"/>
          <w:sz w:val="24"/>
          <w:szCs w:val="24"/>
        </w:rPr>
        <w:t xml:space="preserve"> given in SAS (Standardised Age Scores) so they </w:t>
      </w:r>
      <w:r w:rsidR="00205CF8" w:rsidRPr="00AA5A19">
        <w:rPr>
          <w:rFonts w:ascii="Times New Roman" w:hAnsi="Times New Roman" w:cs="Times New Roman"/>
          <w:color w:val="000000" w:themeColor="text1"/>
          <w:sz w:val="24"/>
          <w:szCs w:val="24"/>
        </w:rPr>
        <w:t>consider</w:t>
      </w:r>
      <w:r w:rsidR="004A3F97" w:rsidRPr="00AA5A19">
        <w:rPr>
          <w:rFonts w:ascii="Times New Roman" w:hAnsi="Times New Roman" w:cs="Times New Roman"/>
          <w:color w:val="000000" w:themeColor="text1"/>
          <w:sz w:val="24"/>
          <w:szCs w:val="24"/>
        </w:rPr>
        <w:t xml:space="preserve"> a pupil’s age. If there is a wide variation between the scores in different aspects of the test, this may flag up a child who is experiencing difficulties in one area</w:t>
      </w:r>
      <w:r w:rsidR="0048172C" w:rsidRPr="00AA5A19">
        <w:rPr>
          <w:rFonts w:ascii="Times New Roman" w:hAnsi="Times New Roman" w:cs="Times New Roman"/>
          <w:color w:val="000000" w:themeColor="text1"/>
          <w:sz w:val="24"/>
          <w:szCs w:val="24"/>
        </w:rPr>
        <w:t>.</w:t>
      </w:r>
      <w:r w:rsidR="004A3F97" w:rsidRPr="00AA5A19">
        <w:rPr>
          <w:rFonts w:ascii="Times New Roman" w:hAnsi="Times New Roman" w:cs="Times New Roman"/>
          <w:color w:val="000000" w:themeColor="text1"/>
          <w:sz w:val="24"/>
          <w:szCs w:val="24"/>
        </w:rPr>
        <w:t xml:space="preserve"> </w:t>
      </w:r>
    </w:p>
    <w:p w14:paraId="54CFF335" w14:textId="77777777" w:rsidR="00D75BF9" w:rsidRPr="00AA5A19" w:rsidRDefault="00353EF3" w:rsidP="00776C77">
      <w:pPr>
        <w:spacing w:after="150" w:line="360" w:lineRule="auto"/>
        <w:rPr>
          <w:rFonts w:ascii="Times New Roman" w:hAnsi="Times New Roman" w:cs="Times New Roman"/>
          <w:color w:val="000000" w:themeColor="text1"/>
          <w:sz w:val="24"/>
          <w:szCs w:val="24"/>
        </w:rPr>
      </w:pPr>
      <w:r w:rsidRPr="00AA5A19">
        <w:rPr>
          <w:rFonts w:ascii="Times New Roman" w:eastAsia="Times New Roman" w:hAnsi="Times New Roman" w:cs="Times New Roman"/>
          <w:color w:val="000000" w:themeColor="text1"/>
          <w:sz w:val="24"/>
          <w:szCs w:val="24"/>
          <w:lang w:eastAsia="en-GB"/>
        </w:rPr>
        <w:t xml:space="preserve">For the purposes of this essay the focus will be on the difficulties encountered by an individual suffering from the most widely acknowledged Specific Learning difficulty, </w:t>
      </w:r>
      <w:r w:rsidR="0048172C" w:rsidRPr="00AA5A19">
        <w:rPr>
          <w:rFonts w:ascii="Times New Roman" w:hAnsi="Times New Roman" w:cs="Times New Roman"/>
          <w:color w:val="000000" w:themeColor="text1"/>
          <w:sz w:val="24"/>
          <w:szCs w:val="24"/>
        </w:rPr>
        <w:t>the UK</w:t>
      </w:r>
      <w:r w:rsidR="0064748E" w:rsidRPr="00AA5A19">
        <w:rPr>
          <w:rFonts w:ascii="Times New Roman" w:eastAsia="Times New Roman" w:hAnsi="Times New Roman" w:cs="Times New Roman"/>
          <w:color w:val="000000" w:themeColor="text1"/>
          <w:sz w:val="24"/>
          <w:szCs w:val="24"/>
          <w:lang w:eastAsia="en-GB"/>
        </w:rPr>
        <w:t xml:space="preserve"> Dyslexia</w:t>
      </w:r>
      <w:r w:rsidR="0048172C" w:rsidRPr="00AA5A19">
        <w:rPr>
          <w:rFonts w:ascii="Times New Roman" w:hAnsi="Times New Roman" w:cs="Times New Roman"/>
          <w:color w:val="000000" w:themeColor="text1"/>
          <w:sz w:val="24"/>
          <w:szCs w:val="24"/>
        </w:rPr>
        <w:t xml:space="preserve"> (Dyslexia Research Trust</w:t>
      </w:r>
      <w:r w:rsidR="0048172C" w:rsidRPr="00AA5A19">
        <w:rPr>
          <w:rFonts w:ascii="Times New Roman" w:eastAsia="Times New Roman" w:hAnsi="Times New Roman" w:cs="Times New Roman"/>
          <w:color w:val="000000" w:themeColor="text1"/>
          <w:sz w:val="24"/>
          <w:szCs w:val="24"/>
          <w:lang w:eastAsia="en-GB"/>
        </w:rPr>
        <w:t>.</w:t>
      </w:r>
      <w:r w:rsidR="0064748E" w:rsidRPr="00AA5A19">
        <w:rPr>
          <w:rFonts w:ascii="Times New Roman" w:eastAsia="Times New Roman" w:hAnsi="Times New Roman" w:cs="Times New Roman"/>
          <w:color w:val="000000" w:themeColor="text1"/>
          <w:sz w:val="24"/>
          <w:szCs w:val="24"/>
          <w:lang w:eastAsia="en-GB"/>
        </w:rPr>
        <w:t xml:space="preserve">) </w:t>
      </w:r>
      <w:r w:rsidR="0064748E" w:rsidRPr="00AA5A19">
        <w:rPr>
          <w:rFonts w:ascii="Times New Roman" w:hAnsi="Times New Roman" w:cs="Times New Roman"/>
          <w:color w:val="000000" w:themeColor="text1"/>
          <w:sz w:val="24"/>
          <w:szCs w:val="24"/>
        </w:rPr>
        <w:t>Dyslexia comes from the Greek words ‘dys’ meaning difficulty and ‘lexis’ meaning the totality of words in a language</w:t>
      </w:r>
      <w:r w:rsidR="0064748E" w:rsidRPr="00AA5A19">
        <w:rPr>
          <w:rFonts w:ascii="Times New Roman" w:hAnsi="Times New Roman" w:cs="Times New Roman"/>
          <w:color w:val="000000" w:themeColor="text1"/>
          <w:sz w:val="24"/>
          <w:szCs w:val="24"/>
        </w:rPr>
        <w:t>.</w:t>
      </w:r>
      <w:r w:rsidR="0064748E" w:rsidRPr="00AA5A19">
        <w:rPr>
          <w:rFonts w:ascii="Times New Roman" w:eastAsia="Times New Roman" w:hAnsi="Times New Roman" w:cs="Times New Roman"/>
          <w:color w:val="000000" w:themeColor="text1"/>
          <w:sz w:val="24"/>
          <w:szCs w:val="24"/>
          <w:lang w:eastAsia="en-GB"/>
        </w:rPr>
        <w:t xml:space="preserve"> It </w:t>
      </w:r>
      <w:r w:rsidR="0048172C" w:rsidRPr="00AA5A19">
        <w:rPr>
          <w:rFonts w:ascii="Times New Roman" w:eastAsia="Times New Roman" w:hAnsi="Times New Roman" w:cs="Times New Roman"/>
          <w:color w:val="000000" w:themeColor="text1"/>
          <w:sz w:val="24"/>
          <w:szCs w:val="24"/>
          <w:lang w:eastAsia="en-GB"/>
        </w:rPr>
        <w:t xml:space="preserve">is a neurological condition that occurs in approximately </w:t>
      </w:r>
      <w:r w:rsidR="0048172C" w:rsidRPr="00AA5A19">
        <w:rPr>
          <w:rFonts w:ascii="Times New Roman" w:hAnsi="Times New Roman" w:cs="Times New Roman"/>
          <w:color w:val="000000" w:themeColor="text1"/>
          <w:sz w:val="24"/>
          <w:szCs w:val="24"/>
        </w:rPr>
        <w:t xml:space="preserve">two million people in the UK. </w:t>
      </w:r>
      <w:r w:rsidR="0048172C" w:rsidRPr="00AA5A19">
        <w:rPr>
          <w:rFonts w:ascii="Times New Roman" w:hAnsi="Times New Roman" w:cs="Times New Roman"/>
          <w:color w:val="000000" w:themeColor="text1"/>
          <w:sz w:val="24"/>
          <w:szCs w:val="24"/>
        </w:rPr>
        <w:t xml:space="preserve"> </w:t>
      </w:r>
      <w:r w:rsidR="0048172C" w:rsidRPr="00AA5A19">
        <w:rPr>
          <w:rFonts w:ascii="Times New Roman" w:hAnsi="Times New Roman" w:cs="Times New Roman"/>
          <w:color w:val="000000" w:themeColor="text1"/>
          <w:sz w:val="24"/>
          <w:szCs w:val="24"/>
        </w:rPr>
        <w:t>(Dyslexia Research Trust</w:t>
      </w:r>
      <w:r w:rsidR="0048172C" w:rsidRPr="00AA5A19">
        <w:rPr>
          <w:rFonts w:ascii="Times New Roman" w:hAnsi="Times New Roman" w:cs="Times New Roman"/>
          <w:color w:val="000000" w:themeColor="text1"/>
          <w:sz w:val="24"/>
          <w:szCs w:val="24"/>
        </w:rPr>
        <w:t>)</w:t>
      </w:r>
    </w:p>
    <w:p w14:paraId="09882DC1" w14:textId="0B6A2138" w:rsidR="00D75BF9" w:rsidRPr="00AA5A19" w:rsidRDefault="00D75BF9" w:rsidP="00776C77">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555555"/>
          <w:sz w:val="24"/>
          <w:szCs w:val="24"/>
          <w:lang w:eastAsia="en-GB"/>
        </w:rPr>
        <w:t xml:space="preserve">The key characteristics displayed </w:t>
      </w:r>
      <w:r w:rsidRPr="00AA5A19">
        <w:rPr>
          <w:rFonts w:ascii="Times New Roman" w:eastAsia="Times New Roman" w:hAnsi="Times New Roman" w:cs="Times New Roman"/>
          <w:color w:val="555555"/>
          <w:sz w:val="24"/>
          <w:szCs w:val="24"/>
          <w:lang w:eastAsia="en-GB"/>
        </w:rPr>
        <w:t>by</w:t>
      </w:r>
      <w:r w:rsidRPr="00AA5A19">
        <w:rPr>
          <w:rFonts w:ascii="Times New Roman" w:eastAsia="Times New Roman" w:hAnsi="Times New Roman" w:cs="Times New Roman"/>
          <w:color w:val="555555"/>
          <w:sz w:val="24"/>
          <w:szCs w:val="24"/>
          <w:lang w:eastAsia="en-GB"/>
        </w:rPr>
        <w:t xml:space="preserve"> a dyslexic person are difficulties with reading, writing and spelling. Hammond and Hercules (2003) state other characteristics include: poor handwriting and poor composition.</w:t>
      </w:r>
    </w:p>
    <w:p w14:paraId="3C3C765B" w14:textId="77777777" w:rsidR="00905AFE" w:rsidRPr="00AA5A19" w:rsidRDefault="00D75BF9" w:rsidP="007E6017">
      <w:pPr>
        <w:spacing w:after="150" w:line="276"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555555"/>
          <w:sz w:val="24"/>
          <w:szCs w:val="24"/>
          <w:lang w:eastAsia="en-GB"/>
        </w:rPr>
        <w:t xml:space="preserve">The following definition as described </w:t>
      </w:r>
      <w:r w:rsidR="00905AFE" w:rsidRPr="00AA5A19">
        <w:rPr>
          <w:rFonts w:ascii="Times New Roman" w:eastAsia="Times New Roman" w:hAnsi="Times New Roman" w:cs="Times New Roman"/>
          <w:color w:val="555555"/>
          <w:sz w:val="24"/>
          <w:szCs w:val="24"/>
          <w:lang w:eastAsia="en-GB"/>
        </w:rPr>
        <w:t xml:space="preserve">in the </w:t>
      </w:r>
      <w:r w:rsidRPr="00AA5A19">
        <w:rPr>
          <w:rFonts w:ascii="Times New Roman" w:eastAsia="Times New Roman" w:hAnsi="Times New Roman" w:cs="Times New Roman"/>
          <w:color w:val="555555"/>
          <w:sz w:val="24"/>
          <w:szCs w:val="24"/>
          <w:lang w:eastAsia="en-GB"/>
        </w:rPr>
        <w:t>Rose</w:t>
      </w:r>
      <w:r w:rsidR="00905AFE" w:rsidRPr="00AA5A19">
        <w:rPr>
          <w:rFonts w:ascii="Times New Roman" w:eastAsia="Times New Roman" w:hAnsi="Times New Roman" w:cs="Times New Roman"/>
          <w:color w:val="555555"/>
          <w:sz w:val="24"/>
          <w:szCs w:val="24"/>
          <w:lang w:eastAsia="en-GB"/>
        </w:rPr>
        <w:t xml:space="preserve"> Review</w:t>
      </w:r>
      <w:r w:rsidRPr="00AA5A19">
        <w:rPr>
          <w:rFonts w:ascii="Times New Roman" w:eastAsia="Times New Roman" w:hAnsi="Times New Roman" w:cs="Times New Roman"/>
          <w:color w:val="555555"/>
          <w:sz w:val="24"/>
          <w:szCs w:val="24"/>
          <w:lang w:eastAsia="en-GB"/>
        </w:rPr>
        <w:t xml:space="preserve"> (2009</w:t>
      </w:r>
      <w:r w:rsidR="00905AFE" w:rsidRPr="00AA5A19">
        <w:rPr>
          <w:rFonts w:ascii="Times New Roman" w:eastAsia="Times New Roman" w:hAnsi="Times New Roman" w:cs="Times New Roman"/>
          <w:color w:val="555555"/>
          <w:sz w:val="24"/>
          <w:szCs w:val="24"/>
          <w:lang w:eastAsia="en-GB"/>
        </w:rPr>
        <w:t>, p11</w:t>
      </w:r>
      <w:r w:rsidRPr="00AA5A19">
        <w:rPr>
          <w:rFonts w:ascii="Times New Roman" w:eastAsia="Times New Roman" w:hAnsi="Times New Roman" w:cs="Times New Roman"/>
          <w:color w:val="555555"/>
          <w:sz w:val="24"/>
          <w:szCs w:val="24"/>
          <w:lang w:eastAsia="en-GB"/>
        </w:rPr>
        <w:t xml:space="preserve">) </w:t>
      </w:r>
      <w:r w:rsidR="00905AFE" w:rsidRPr="00AA5A19">
        <w:rPr>
          <w:rFonts w:ascii="Times New Roman" w:eastAsia="Times New Roman" w:hAnsi="Times New Roman" w:cs="Times New Roman"/>
          <w:color w:val="555555"/>
          <w:sz w:val="24"/>
          <w:szCs w:val="24"/>
          <w:lang w:eastAsia="en-GB"/>
        </w:rPr>
        <w:t>states:</w:t>
      </w:r>
    </w:p>
    <w:p w14:paraId="7112D69C" w14:textId="7815CF1D" w:rsidR="004F518E" w:rsidRPr="00AA5A19" w:rsidRDefault="00905AFE" w:rsidP="00776C77">
      <w:pPr>
        <w:spacing w:after="150" w:line="480" w:lineRule="auto"/>
        <w:ind w:left="720"/>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555555"/>
          <w:sz w:val="24"/>
          <w:szCs w:val="24"/>
          <w:lang w:eastAsia="en-GB"/>
        </w:rPr>
        <w:t xml:space="preserve">A learning difficulty primarily affecting </w:t>
      </w:r>
      <w:r w:rsidR="008F3503" w:rsidRPr="00AA5A19">
        <w:rPr>
          <w:rFonts w:ascii="Times New Roman" w:eastAsia="Times New Roman" w:hAnsi="Times New Roman" w:cs="Times New Roman"/>
          <w:color w:val="555555"/>
          <w:sz w:val="24"/>
          <w:szCs w:val="24"/>
          <w:lang w:eastAsia="en-GB"/>
        </w:rPr>
        <w:t xml:space="preserve">skills involved in accurate and fluent word reading and spelling. The main characteristics are difficulties in phonological processing, verbal memory and verbal processing speed. Dyslexia occurs across the range of intellectual abilities. It is best thought of as a continuum not a distinct </w:t>
      </w:r>
      <w:r w:rsidR="00205CF8" w:rsidRPr="00AA5A19">
        <w:rPr>
          <w:rFonts w:ascii="Times New Roman" w:eastAsia="Times New Roman" w:hAnsi="Times New Roman" w:cs="Times New Roman"/>
          <w:color w:val="555555"/>
          <w:sz w:val="24"/>
          <w:szCs w:val="24"/>
          <w:lang w:eastAsia="en-GB"/>
        </w:rPr>
        <w:t>category</w:t>
      </w:r>
      <w:r w:rsidR="008F3503" w:rsidRPr="00AA5A19">
        <w:rPr>
          <w:rFonts w:ascii="Times New Roman" w:eastAsia="Times New Roman" w:hAnsi="Times New Roman" w:cs="Times New Roman"/>
          <w:color w:val="555555"/>
          <w:sz w:val="24"/>
          <w:szCs w:val="24"/>
          <w:lang w:eastAsia="en-GB"/>
        </w:rPr>
        <w:t xml:space="preserve"> and there are no clear cut off points.</w:t>
      </w:r>
    </w:p>
    <w:p w14:paraId="7E27E25C" w14:textId="77777777" w:rsidR="00D96139" w:rsidRPr="00AA5A19" w:rsidRDefault="00D96139" w:rsidP="00D96139">
      <w:pPr>
        <w:spacing w:after="150" w:line="360" w:lineRule="auto"/>
        <w:rPr>
          <w:rFonts w:ascii="Times New Roman" w:eastAsia="Times New Roman" w:hAnsi="Times New Roman" w:cs="Times New Roman"/>
          <w:color w:val="474747"/>
          <w:sz w:val="24"/>
          <w:szCs w:val="24"/>
          <w:lang w:eastAsia="en-GB"/>
        </w:rPr>
      </w:pPr>
      <w:r w:rsidRPr="00AA5A19">
        <w:rPr>
          <w:rFonts w:ascii="Times New Roman" w:eastAsia="Times New Roman" w:hAnsi="Times New Roman" w:cs="Times New Roman"/>
          <w:color w:val="555555"/>
          <w:sz w:val="24"/>
          <w:szCs w:val="24"/>
          <w:lang w:eastAsia="en-GB"/>
        </w:rPr>
        <w:t>Research has shown that the learning difficulty occurs due to processing problems especially in the language regions of the brain (Kidshealth.org, 2014).</w:t>
      </w:r>
    </w:p>
    <w:p w14:paraId="3E0C3585" w14:textId="7BB898F7" w:rsidR="00D75BF9" w:rsidRPr="00AA5A19" w:rsidRDefault="00D75BF9" w:rsidP="00776C77">
      <w:pPr>
        <w:spacing w:after="150" w:line="360" w:lineRule="auto"/>
        <w:rPr>
          <w:rFonts w:ascii="Times New Roman" w:eastAsia="Times New Roman" w:hAnsi="Times New Roman" w:cs="Times New Roman"/>
          <w:color w:val="000000" w:themeColor="text1"/>
          <w:sz w:val="24"/>
          <w:szCs w:val="24"/>
          <w:lang w:eastAsia="en-GB"/>
        </w:rPr>
      </w:pPr>
      <w:r w:rsidRPr="00AA5A19">
        <w:rPr>
          <w:rFonts w:ascii="Times New Roman" w:eastAsia="Times New Roman" w:hAnsi="Times New Roman" w:cs="Times New Roman"/>
          <w:color w:val="000000" w:themeColor="text1"/>
          <w:sz w:val="24"/>
          <w:szCs w:val="24"/>
          <w:lang w:eastAsia="en-GB"/>
        </w:rPr>
        <w:t>However, ‘d</w:t>
      </w:r>
      <w:r w:rsidRPr="00AA5A19">
        <w:rPr>
          <w:rFonts w:ascii="Times New Roman" w:eastAsia="Times New Roman" w:hAnsi="Times New Roman" w:cs="Times New Roman"/>
          <w:color w:val="000000" w:themeColor="text1"/>
          <w:sz w:val="24"/>
          <w:szCs w:val="24"/>
          <w:lang w:eastAsia="en-GB"/>
        </w:rPr>
        <w:t>yslexia sufferers also experience memory, coordination, organisational difficulties</w:t>
      </w:r>
      <w:r w:rsidRPr="00AA5A19">
        <w:rPr>
          <w:rFonts w:ascii="Times New Roman" w:eastAsia="Times New Roman" w:hAnsi="Times New Roman" w:cs="Times New Roman"/>
          <w:color w:val="000000" w:themeColor="text1"/>
          <w:sz w:val="24"/>
          <w:szCs w:val="24"/>
          <w:lang w:eastAsia="en-GB"/>
        </w:rPr>
        <w:t>’</w:t>
      </w:r>
      <w:r w:rsidRPr="00AA5A19">
        <w:rPr>
          <w:rFonts w:ascii="Times New Roman" w:eastAsia="Times New Roman" w:hAnsi="Times New Roman" w:cs="Times New Roman"/>
          <w:color w:val="000000" w:themeColor="text1"/>
          <w:sz w:val="24"/>
          <w:szCs w:val="24"/>
          <w:lang w:eastAsia="en-GB"/>
        </w:rPr>
        <w:t xml:space="preserve"> (Peer &amp; Reid, 2003)</w:t>
      </w:r>
      <w:r w:rsidRPr="00AA5A19">
        <w:rPr>
          <w:rFonts w:ascii="Times New Roman" w:eastAsia="Times New Roman" w:hAnsi="Times New Roman" w:cs="Times New Roman"/>
          <w:color w:val="000000" w:themeColor="text1"/>
          <w:sz w:val="24"/>
          <w:szCs w:val="24"/>
          <w:lang w:eastAsia="en-GB"/>
        </w:rPr>
        <w:t>.</w:t>
      </w:r>
      <w:r w:rsidRPr="00AA5A19">
        <w:rPr>
          <w:rFonts w:ascii="Times New Roman" w:eastAsia="Times New Roman" w:hAnsi="Times New Roman" w:cs="Times New Roman"/>
          <w:color w:val="000000" w:themeColor="text1"/>
          <w:sz w:val="24"/>
          <w:szCs w:val="24"/>
          <w:lang w:eastAsia="en-GB"/>
        </w:rPr>
        <w:t xml:space="preserve"> </w:t>
      </w:r>
      <w:r w:rsidRPr="00AA5A19">
        <w:rPr>
          <w:rFonts w:ascii="Times New Roman" w:eastAsia="Times New Roman" w:hAnsi="Times New Roman" w:cs="Times New Roman"/>
          <w:color w:val="000000" w:themeColor="text1"/>
          <w:sz w:val="24"/>
          <w:szCs w:val="24"/>
          <w:lang w:eastAsia="en-GB"/>
        </w:rPr>
        <w:t xml:space="preserve"> In</w:t>
      </w:r>
      <w:r w:rsidR="009459F7" w:rsidRPr="00AA5A19">
        <w:rPr>
          <w:rFonts w:ascii="Times New Roman" w:eastAsia="Times New Roman" w:hAnsi="Times New Roman" w:cs="Times New Roman"/>
          <w:color w:val="000000" w:themeColor="text1"/>
          <w:sz w:val="24"/>
          <w:szCs w:val="24"/>
          <w:lang w:eastAsia="en-GB"/>
        </w:rPr>
        <w:t xml:space="preserve"> </w:t>
      </w:r>
      <w:r w:rsidRPr="00AA5A19">
        <w:rPr>
          <w:rFonts w:ascii="Times New Roman" w:eastAsia="Times New Roman" w:hAnsi="Times New Roman" w:cs="Times New Roman"/>
          <w:color w:val="000000" w:themeColor="text1"/>
          <w:sz w:val="24"/>
          <w:szCs w:val="24"/>
          <w:lang w:eastAsia="en-GB"/>
        </w:rPr>
        <w:t xml:space="preserve">contrast, </w:t>
      </w:r>
      <w:r w:rsidRPr="00AA5A19">
        <w:rPr>
          <w:rFonts w:ascii="Times New Roman" w:eastAsia="Times New Roman" w:hAnsi="Times New Roman" w:cs="Times New Roman"/>
          <w:color w:val="000000" w:themeColor="text1"/>
          <w:sz w:val="24"/>
          <w:szCs w:val="24"/>
          <w:lang w:eastAsia="en-GB"/>
        </w:rPr>
        <w:t>West, 1997: Turner and Wooden, 2003</w:t>
      </w:r>
      <w:r w:rsidRPr="00AA5A19">
        <w:rPr>
          <w:rFonts w:ascii="Times New Roman" w:eastAsia="Times New Roman" w:hAnsi="Times New Roman" w:cs="Times New Roman"/>
          <w:color w:val="000000" w:themeColor="text1"/>
          <w:sz w:val="24"/>
          <w:szCs w:val="24"/>
          <w:lang w:eastAsia="en-GB"/>
        </w:rPr>
        <w:t xml:space="preserve"> stated that ‘</w:t>
      </w:r>
      <w:r w:rsidRPr="00AA5A19">
        <w:rPr>
          <w:rFonts w:ascii="Times New Roman" w:eastAsia="Times New Roman" w:hAnsi="Times New Roman" w:cs="Times New Roman"/>
          <w:color w:val="000000" w:themeColor="text1"/>
          <w:sz w:val="24"/>
          <w:szCs w:val="24"/>
          <w:lang w:eastAsia="en-GB"/>
        </w:rPr>
        <w:t>dyslexic people are stronger in areas such as: visualisation, creativity and lateral thinking</w:t>
      </w:r>
      <w:r w:rsidRPr="00AA5A19">
        <w:rPr>
          <w:rFonts w:ascii="Times New Roman" w:eastAsia="Times New Roman" w:hAnsi="Times New Roman" w:cs="Times New Roman"/>
          <w:color w:val="000000" w:themeColor="text1"/>
          <w:sz w:val="24"/>
          <w:szCs w:val="24"/>
          <w:lang w:eastAsia="en-GB"/>
        </w:rPr>
        <w:t>.’</w:t>
      </w:r>
    </w:p>
    <w:p w14:paraId="5BF7EF13" w14:textId="58684FD4" w:rsidR="0059268C" w:rsidRPr="00AA5A19" w:rsidRDefault="006A5408" w:rsidP="00776C77">
      <w:pPr>
        <w:pStyle w:val="NormalWeb"/>
        <w:spacing w:before="0" w:beforeAutospacing="0" w:after="225" w:afterAutospacing="0" w:line="360" w:lineRule="auto"/>
        <w:rPr>
          <w:color w:val="000000" w:themeColor="text1"/>
        </w:rPr>
      </w:pPr>
      <w:r w:rsidRPr="00AA5A19">
        <w:rPr>
          <w:color w:val="000000" w:themeColor="text1"/>
        </w:rPr>
        <w:lastRenderedPageBreak/>
        <w:t>Along with the other recognised Specific Learning Difficulties, Dyslexia displays a range of characteristics that can highlight the need for further investigation. These include difficulty with memory activities, difficulties with organisational skill</w:t>
      </w:r>
      <w:r w:rsidR="004F518E" w:rsidRPr="00AA5A19">
        <w:rPr>
          <w:color w:val="000000" w:themeColor="text1"/>
        </w:rPr>
        <w:t>s, sequencing skills and</w:t>
      </w:r>
      <w:r w:rsidRPr="00AA5A19">
        <w:rPr>
          <w:color w:val="000000" w:themeColor="text1"/>
        </w:rPr>
        <w:t xml:space="preserve"> time management, finding it hard to complete written work,</w:t>
      </w:r>
      <w:r w:rsidR="0026446F" w:rsidRPr="00AA5A19">
        <w:rPr>
          <w:color w:val="000000" w:themeColor="text1"/>
        </w:rPr>
        <w:t xml:space="preserve"> to process </w:t>
      </w:r>
      <w:r w:rsidRPr="00AA5A19">
        <w:rPr>
          <w:color w:val="000000" w:themeColor="text1"/>
        </w:rPr>
        <w:t xml:space="preserve">visual and </w:t>
      </w:r>
      <w:r w:rsidR="0026446F" w:rsidRPr="00AA5A19">
        <w:rPr>
          <w:color w:val="000000" w:themeColor="text1"/>
        </w:rPr>
        <w:t>auditory information. Additionally</w:t>
      </w:r>
      <w:r w:rsidR="009459F7" w:rsidRPr="00AA5A19">
        <w:rPr>
          <w:color w:val="000000" w:themeColor="text1"/>
        </w:rPr>
        <w:t>,</w:t>
      </w:r>
      <w:r w:rsidR="0026446F" w:rsidRPr="00AA5A19">
        <w:rPr>
          <w:color w:val="000000" w:themeColor="text1"/>
        </w:rPr>
        <w:t xml:space="preserve"> many individuals suffer a heightened sensitivity to visual and auditory stimuli whilst others are unable to screen out these stimuli giving them an inability to deal with busy surroundings and lastly individuals may exhibit reading difficu</w:t>
      </w:r>
      <w:r w:rsidR="007762D1" w:rsidRPr="00AA5A19">
        <w:rPr>
          <w:color w:val="000000" w:themeColor="text1"/>
        </w:rPr>
        <w:t>lty.</w:t>
      </w:r>
    </w:p>
    <w:p w14:paraId="38486F4F" w14:textId="5C389AA5" w:rsidR="00882BD7" w:rsidRPr="00AA5A19" w:rsidRDefault="0059268C" w:rsidP="00D96139">
      <w:pPr>
        <w:spacing w:after="150" w:line="360" w:lineRule="auto"/>
        <w:rPr>
          <w:rFonts w:ascii="Times New Roman" w:eastAsia="Times New Roman" w:hAnsi="Times New Roman" w:cs="Times New Roman"/>
          <w:color w:val="555555"/>
          <w:sz w:val="24"/>
          <w:szCs w:val="24"/>
          <w:lang w:eastAsia="en-GB"/>
        </w:rPr>
      </w:pPr>
      <w:r w:rsidRPr="00AA5A19">
        <w:rPr>
          <w:rFonts w:ascii="Times New Roman" w:hAnsi="Times New Roman" w:cs="Times New Roman"/>
          <w:color w:val="000000" w:themeColor="text1"/>
          <w:sz w:val="24"/>
          <w:szCs w:val="24"/>
        </w:rPr>
        <w:t>All students learn differently. Everyone has</w:t>
      </w:r>
      <w:r w:rsidRPr="00AA5A19">
        <w:rPr>
          <w:rFonts w:ascii="Times New Roman" w:eastAsia="Times New Roman" w:hAnsi="Times New Roman" w:cs="Times New Roman"/>
          <w:color w:val="000000" w:themeColor="text1"/>
          <w:sz w:val="24"/>
          <w:szCs w:val="24"/>
          <w:lang w:eastAsia="en-GB"/>
        </w:rPr>
        <w:t xml:space="preserve"> </w:t>
      </w:r>
      <w:r w:rsidRPr="00AA5A19">
        <w:rPr>
          <w:rFonts w:ascii="Times New Roman" w:hAnsi="Times New Roman" w:cs="Times New Roman"/>
          <w:color w:val="000000" w:themeColor="text1"/>
          <w:sz w:val="24"/>
          <w:szCs w:val="24"/>
        </w:rPr>
        <w:t xml:space="preserve">a </w:t>
      </w:r>
      <w:r w:rsidRPr="00AA5A19">
        <w:rPr>
          <w:rFonts w:ascii="Times New Roman" w:eastAsia="Times New Roman" w:hAnsi="Times New Roman" w:cs="Times New Roman"/>
          <w:color w:val="000000" w:themeColor="text1"/>
          <w:sz w:val="24"/>
          <w:szCs w:val="24"/>
          <w:lang w:eastAsia="en-GB"/>
        </w:rPr>
        <w:t>way of learning</w:t>
      </w:r>
      <w:r w:rsidRPr="00AA5A19">
        <w:rPr>
          <w:rFonts w:ascii="Times New Roman" w:hAnsi="Times New Roman" w:cs="Times New Roman"/>
          <w:color w:val="000000" w:themeColor="text1"/>
          <w:sz w:val="24"/>
          <w:szCs w:val="24"/>
        </w:rPr>
        <w:t xml:space="preserve">, self-tailored to their own needs. Normally students in a classroom situation </w:t>
      </w:r>
      <w:r w:rsidR="00205CF8" w:rsidRPr="00AA5A19">
        <w:rPr>
          <w:rFonts w:ascii="Times New Roman" w:hAnsi="Times New Roman" w:cs="Times New Roman"/>
          <w:color w:val="000000" w:themeColor="text1"/>
          <w:sz w:val="24"/>
          <w:szCs w:val="24"/>
        </w:rPr>
        <w:t>can</w:t>
      </w:r>
      <w:r w:rsidRPr="00AA5A19">
        <w:rPr>
          <w:rFonts w:ascii="Times New Roman" w:hAnsi="Times New Roman" w:cs="Times New Roman"/>
          <w:color w:val="000000" w:themeColor="text1"/>
          <w:sz w:val="24"/>
          <w:szCs w:val="24"/>
        </w:rPr>
        <w:t xml:space="preserve"> subconsciously adapt their learning style to conventional teaching methods</w:t>
      </w:r>
      <w:r w:rsidRPr="00AA5A19">
        <w:rPr>
          <w:rFonts w:ascii="Times New Roman" w:hAnsi="Times New Roman" w:cs="Times New Roman"/>
          <w:color w:val="000000" w:themeColor="text1"/>
          <w:sz w:val="24"/>
          <w:szCs w:val="24"/>
        </w:rPr>
        <w:t xml:space="preserve"> however </w:t>
      </w:r>
      <w:r w:rsidR="00905AFE" w:rsidRPr="00AA5A19">
        <w:rPr>
          <w:rFonts w:ascii="Times New Roman" w:hAnsi="Times New Roman" w:cs="Times New Roman"/>
          <w:color w:val="000000" w:themeColor="text1"/>
          <w:sz w:val="24"/>
          <w:szCs w:val="24"/>
        </w:rPr>
        <w:t>a</w:t>
      </w:r>
      <w:r w:rsidR="000A1EA6" w:rsidRPr="00AA5A19">
        <w:rPr>
          <w:rFonts w:ascii="Times New Roman" w:hAnsi="Times New Roman" w:cs="Times New Roman"/>
          <w:color w:val="000000" w:themeColor="text1"/>
          <w:sz w:val="24"/>
          <w:szCs w:val="24"/>
        </w:rPr>
        <w:t xml:space="preserve"> </w:t>
      </w:r>
      <w:r w:rsidR="000A1EA6" w:rsidRPr="00AA5A19">
        <w:rPr>
          <w:rFonts w:ascii="Times New Roman" w:eastAsia="Times New Roman" w:hAnsi="Times New Roman" w:cs="Times New Roman"/>
          <w:color w:val="000000" w:themeColor="text1"/>
          <w:sz w:val="24"/>
          <w:szCs w:val="24"/>
          <w:lang w:eastAsia="en-GB"/>
        </w:rPr>
        <w:t xml:space="preserve">Specific </w:t>
      </w:r>
      <w:r w:rsidR="000A1EA6" w:rsidRPr="00AA5A19">
        <w:rPr>
          <w:rFonts w:ascii="Times New Roman" w:hAnsi="Times New Roman" w:cs="Times New Roman"/>
          <w:color w:val="000000" w:themeColor="text1"/>
          <w:sz w:val="24"/>
          <w:szCs w:val="24"/>
        </w:rPr>
        <w:t>L</w:t>
      </w:r>
      <w:r w:rsidR="000A1EA6" w:rsidRPr="00AA5A19">
        <w:rPr>
          <w:rFonts w:ascii="Times New Roman" w:eastAsia="Times New Roman" w:hAnsi="Times New Roman" w:cs="Times New Roman"/>
          <w:color w:val="000000" w:themeColor="text1"/>
          <w:sz w:val="24"/>
          <w:szCs w:val="24"/>
          <w:lang w:eastAsia="en-GB"/>
        </w:rPr>
        <w:t xml:space="preserve">earning </w:t>
      </w:r>
      <w:r w:rsidR="000A1EA6" w:rsidRPr="00AA5A19">
        <w:rPr>
          <w:rFonts w:ascii="Times New Roman" w:hAnsi="Times New Roman" w:cs="Times New Roman"/>
          <w:color w:val="000000" w:themeColor="text1"/>
          <w:sz w:val="24"/>
          <w:szCs w:val="24"/>
        </w:rPr>
        <w:t>D</w:t>
      </w:r>
      <w:r w:rsidR="000A1EA6" w:rsidRPr="00AA5A19">
        <w:rPr>
          <w:rFonts w:ascii="Times New Roman" w:eastAsia="Times New Roman" w:hAnsi="Times New Roman" w:cs="Times New Roman"/>
          <w:color w:val="000000" w:themeColor="text1"/>
          <w:sz w:val="24"/>
          <w:szCs w:val="24"/>
          <w:lang w:eastAsia="en-GB"/>
        </w:rPr>
        <w:t>ifficult</w:t>
      </w:r>
      <w:r w:rsidR="000A1EA6" w:rsidRPr="00AA5A19">
        <w:rPr>
          <w:rFonts w:ascii="Times New Roman" w:hAnsi="Times New Roman" w:cs="Times New Roman"/>
          <w:color w:val="000000" w:themeColor="text1"/>
          <w:sz w:val="24"/>
          <w:szCs w:val="24"/>
        </w:rPr>
        <w:t>y</w:t>
      </w:r>
      <w:r w:rsidR="000A1EA6" w:rsidRPr="00AA5A19">
        <w:rPr>
          <w:rFonts w:ascii="Times New Roman" w:eastAsia="Times New Roman" w:hAnsi="Times New Roman" w:cs="Times New Roman"/>
          <w:color w:val="000000" w:themeColor="text1"/>
          <w:sz w:val="24"/>
          <w:szCs w:val="24"/>
          <w:lang w:eastAsia="en-GB"/>
        </w:rPr>
        <w:t xml:space="preserve"> like dyslexia,</w:t>
      </w:r>
      <w:r w:rsidR="000A1EA6" w:rsidRPr="00AA5A19">
        <w:rPr>
          <w:rFonts w:ascii="Times New Roman" w:hAnsi="Times New Roman" w:cs="Times New Roman"/>
          <w:color w:val="000000" w:themeColor="text1"/>
          <w:sz w:val="24"/>
          <w:szCs w:val="24"/>
        </w:rPr>
        <w:t xml:space="preserve"> can </w:t>
      </w:r>
      <w:r w:rsidR="000A1EA6" w:rsidRPr="00AA5A19">
        <w:rPr>
          <w:rFonts w:ascii="Times New Roman" w:eastAsia="Times New Roman" w:hAnsi="Times New Roman" w:cs="Times New Roman"/>
          <w:color w:val="000000" w:themeColor="text1"/>
          <w:sz w:val="24"/>
          <w:szCs w:val="24"/>
          <w:lang w:eastAsia="en-GB"/>
        </w:rPr>
        <w:t>make it difficult</w:t>
      </w:r>
      <w:r w:rsidR="000A1EA6" w:rsidRPr="00AA5A19">
        <w:rPr>
          <w:rFonts w:ascii="Times New Roman" w:hAnsi="Times New Roman" w:cs="Times New Roman"/>
          <w:color w:val="000000" w:themeColor="text1"/>
          <w:sz w:val="24"/>
          <w:szCs w:val="24"/>
        </w:rPr>
        <w:t xml:space="preserve"> or even impossible for a student</w:t>
      </w:r>
      <w:r w:rsidR="000A1EA6" w:rsidRPr="00AA5A19">
        <w:rPr>
          <w:rFonts w:ascii="Times New Roman" w:eastAsia="Times New Roman" w:hAnsi="Times New Roman" w:cs="Times New Roman"/>
          <w:color w:val="000000" w:themeColor="text1"/>
          <w:sz w:val="24"/>
          <w:szCs w:val="24"/>
          <w:lang w:eastAsia="en-GB"/>
        </w:rPr>
        <w:t xml:space="preserve"> to achieve the same </w:t>
      </w:r>
      <w:r w:rsidR="000A1EA6" w:rsidRPr="00AA5A19">
        <w:rPr>
          <w:rFonts w:ascii="Times New Roman" w:hAnsi="Times New Roman" w:cs="Times New Roman"/>
          <w:color w:val="000000" w:themeColor="text1"/>
          <w:sz w:val="24"/>
          <w:szCs w:val="24"/>
        </w:rPr>
        <w:t xml:space="preserve">outcomes </w:t>
      </w:r>
      <w:r w:rsidRPr="00AA5A19">
        <w:rPr>
          <w:rFonts w:ascii="Times New Roman" w:hAnsi="Times New Roman" w:cs="Times New Roman"/>
          <w:color w:val="000000" w:themeColor="text1"/>
          <w:sz w:val="24"/>
          <w:szCs w:val="24"/>
        </w:rPr>
        <w:t>as the rest of their cohort.</w:t>
      </w:r>
      <w:r w:rsidR="00882BD7" w:rsidRPr="00AA5A19">
        <w:rPr>
          <w:rFonts w:ascii="Times New Roman" w:hAnsi="Times New Roman" w:cs="Times New Roman"/>
          <w:color w:val="000000" w:themeColor="text1"/>
          <w:sz w:val="24"/>
          <w:szCs w:val="24"/>
        </w:rPr>
        <w:t xml:space="preserve"> The difficulties which blight the dyslexic learner flow together to stunt the students learning. Early in the academic life of a student difficulties in recognising letter shapes will lead to difficulties in reading and writing. This apparent lack of ability basic literacy skills will compound as the individual moves up the school ladder. Reading and writing are the basis for all academia and the co</w:t>
      </w:r>
      <w:r w:rsidR="00D96139" w:rsidRPr="00AA5A19">
        <w:rPr>
          <w:rFonts w:ascii="Times New Roman" w:hAnsi="Times New Roman" w:cs="Times New Roman"/>
          <w:color w:val="000000" w:themeColor="text1"/>
          <w:sz w:val="24"/>
          <w:szCs w:val="24"/>
        </w:rPr>
        <w:t>n</w:t>
      </w:r>
      <w:r w:rsidR="00882BD7" w:rsidRPr="00AA5A19">
        <w:rPr>
          <w:rFonts w:ascii="Times New Roman" w:hAnsi="Times New Roman" w:cs="Times New Roman"/>
          <w:color w:val="000000" w:themeColor="text1"/>
          <w:sz w:val="24"/>
          <w:szCs w:val="24"/>
        </w:rPr>
        <w:t>stant st</w:t>
      </w:r>
      <w:r w:rsidR="00D96139" w:rsidRPr="00AA5A19">
        <w:rPr>
          <w:rFonts w:ascii="Times New Roman" w:hAnsi="Times New Roman" w:cs="Times New Roman"/>
          <w:color w:val="000000" w:themeColor="text1"/>
          <w:sz w:val="24"/>
          <w:szCs w:val="24"/>
        </w:rPr>
        <w:t>r</w:t>
      </w:r>
      <w:r w:rsidR="00882BD7" w:rsidRPr="00AA5A19">
        <w:rPr>
          <w:rFonts w:ascii="Times New Roman" w:hAnsi="Times New Roman" w:cs="Times New Roman"/>
          <w:color w:val="000000" w:themeColor="text1"/>
          <w:sz w:val="24"/>
          <w:szCs w:val="24"/>
        </w:rPr>
        <w:t>uggle that the dyslexic learner faces to keep up with his peers is enormous.</w:t>
      </w:r>
      <w:r w:rsidR="00D96139" w:rsidRPr="00AA5A19">
        <w:rPr>
          <w:rFonts w:ascii="Times New Roman" w:eastAsia="Times New Roman" w:hAnsi="Times New Roman" w:cs="Times New Roman"/>
          <w:color w:val="555555"/>
          <w:sz w:val="24"/>
          <w:szCs w:val="24"/>
          <w:lang w:eastAsia="en-GB"/>
        </w:rPr>
        <w:t xml:space="preserve"> Within </w:t>
      </w:r>
      <w:r w:rsidR="00D96139" w:rsidRPr="00AA5A19">
        <w:rPr>
          <w:rFonts w:ascii="Times New Roman" w:eastAsia="Times New Roman" w:hAnsi="Times New Roman" w:cs="Times New Roman"/>
          <w:color w:val="555555"/>
          <w:sz w:val="24"/>
          <w:szCs w:val="24"/>
          <w:lang w:eastAsia="en-GB"/>
        </w:rPr>
        <w:t xml:space="preserve">dyslexia, </w:t>
      </w:r>
      <w:r w:rsidR="00D96139" w:rsidRPr="00AA5A19">
        <w:rPr>
          <w:rFonts w:ascii="Times New Roman" w:eastAsia="Times New Roman" w:hAnsi="Times New Roman" w:cs="Times New Roman"/>
          <w:color w:val="555555"/>
          <w:sz w:val="24"/>
          <w:szCs w:val="24"/>
          <w:lang w:eastAsia="en-GB"/>
        </w:rPr>
        <w:t>the individual may</w:t>
      </w:r>
      <w:r w:rsidR="00D96139" w:rsidRPr="00AA5A19">
        <w:rPr>
          <w:rFonts w:ascii="Times New Roman" w:eastAsia="Times New Roman" w:hAnsi="Times New Roman" w:cs="Times New Roman"/>
          <w:color w:val="555555"/>
          <w:sz w:val="24"/>
          <w:szCs w:val="24"/>
          <w:lang w:eastAsia="en-GB"/>
        </w:rPr>
        <w:t xml:space="preserve"> experience difficulties distinguishing sounds within words</w:t>
      </w:r>
      <w:r w:rsidR="00D96139" w:rsidRPr="00AA5A19">
        <w:rPr>
          <w:rFonts w:ascii="Times New Roman" w:eastAsia="Times New Roman" w:hAnsi="Times New Roman" w:cs="Times New Roman"/>
          <w:color w:val="555555"/>
          <w:sz w:val="24"/>
          <w:szCs w:val="24"/>
          <w:lang w:eastAsia="en-GB"/>
        </w:rPr>
        <w:t>. This can be extremely</w:t>
      </w:r>
      <w:r w:rsidR="00D96139" w:rsidRPr="00AA5A19">
        <w:rPr>
          <w:rFonts w:ascii="Times New Roman" w:eastAsia="Times New Roman" w:hAnsi="Times New Roman" w:cs="Times New Roman"/>
          <w:color w:val="555555"/>
          <w:sz w:val="24"/>
          <w:szCs w:val="24"/>
          <w:lang w:eastAsia="en-GB"/>
        </w:rPr>
        <w:t xml:space="preserve"> frustrating</w:t>
      </w:r>
      <w:r w:rsidR="00D96139" w:rsidRPr="00AA5A19">
        <w:rPr>
          <w:rFonts w:ascii="Times New Roman" w:eastAsia="Times New Roman" w:hAnsi="Times New Roman" w:cs="Times New Roman"/>
          <w:color w:val="555555"/>
          <w:sz w:val="24"/>
          <w:szCs w:val="24"/>
          <w:lang w:eastAsia="en-GB"/>
        </w:rPr>
        <w:t xml:space="preserve"> </w:t>
      </w:r>
      <w:r w:rsidR="00D96139" w:rsidRPr="00AA5A19">
        <w:rPr>
          <w:rFonts w:ascii="Times New Roman" w:eastAsia="Times New Roman" w:hAnsi="Times New Roman" w:cs="Times New Roman"/>
          <w:color w:val="555555"/>
          <w:sz w:val="24"/>
          <w:szCs w:val="24"/>
          <w:lang w:eastAsia="en-GB"/>
        </w:rPr>
        <w:t xml:space="preserve">as it is difficult </w:t>
      </w:r>
      <w:r w:rsidR="00D96139" w:rsidRPr="00AA5A19">
        <w:rPr>
          <w:rFonts w:ascii="Times New Roman" w:eastAsia="Times New Roman" w:hAnsi="Times New Roman" w:cs="Times New Roman"/>
          <w:color w:val="555555"/>
          <w:sz w:val="24"/>
          <w:szCs w:val="24"/>
          <w:lang w:eastAsia="en-GB"/>
        </w:rPr>
        <w:t xml:space="preserve">to then </w:t>
      </w:r>
      <w:r w:rsidR="00D96139" w:rsidRPr="00AA5A19">
        <w:rPr>
          <w:rFonts w:ascii="Times New Roman" w:eastAsia="Times New Roman" w:hAnsi="Times New Roman" w:cs="Times New Roman"/>
          <w:color w:val="555555"/>
          <w:sz w:val="24"/>
          <w:szCs w:val="24"/>
          <w:lang w:eastAsia="en-GB"/>
        </w:rPr>
        <w:t>match letters to sounds (Wolf, 2011).</w:t>
      </w:r>
      <w:r w:rsidR="00D96139" w:rsidRPr="00AA5A19">
        <w:rPr>
          <w:rFonts w:ascii="Times New Roman" w:eastAsia="Times New Roman" w:hAnsi="Times New Roman" w:cs="Times New Roman"/>
          <w:color w:val="555555"/>
          <w:sz w:val="24"/>
          <w:szCs w:val="24"/>
          <w:lang w:eastAsia="en-GB"/>
        </w:rPr>
        <w:t xml:space="preserve"> This may lead to a reduced speed in reading with the individual </w:t>
      </w:r>
      <w:r w:rsidR="00D96139" w:rsidRPr="00AA5A19">
        <w:rPr>
          <w:rFonts w:ascii="Times New Roman" w:eastAsia="Times New Roman" w:hAnsi="Times New Roman" w:cs="Times New Roman"/>
          <w:color w:val="555555"/>
          <w:sz w:val="24"/>
          <w:szCs w:val="24"/>
          <w:lang w:eastAsia="en-GB"/>
        </w:rPr>
        <w:t>hesitat</w:t>
      </w:r>
      <w:r w:rsidR="00D96139" w:rsidRPr="00AA5A19">
        <w:rPr>
          <w:rFonts w:ascii="Times New Roman" w:eastAsia="Times New Roman" w:hAnsi="Times New Roman" w:cs="Times New Roman"/>
          <w:color w:val="555555"/>
          <w:sz w:val="24"/>
          <w:szCs w:val="24"/>
          <w:lang w:eastAsia="en-GB"/>
        </w:rPr>
        <w:t xml:space="preserve">ing </w:t>
      </w:r>
      <w:r w:rsidR="00D96139" w:rsidRPr="00AA5A19">
        <w:rPr>
          <w:rFonts w:ascii="Times New Roman" w:eastAsia="Times New Roman" w:hAnsi="Times New Roman" w:cs="Times New Roman"/>
          <w:color w:val="555555"/>
          <w:sz w:val="24"/>
          <w:szCs w:val="24"/>
          <w:lang w:eastAsia="en-GB"/>
        </w:rPr>
        <w:t>over the words, or even guess</w:t>
      </w:r>
      <w:r w:rsidR="00D96139" w:rsidRPr="00AA5A19">
        <w:rPr>
          <w:rFonts w:ascii="Times New Roman" w:eastAsia="Times New Roman" w:hAnsi="Times New Roman" w:cs="Times New Roman"/>
          <w:color w:val="555555"/>
          <w:sz w:val="24"/>
          <w:szCs w:val="24"/>
          <w:lang w:eastAsia="en-GB"/>
        </w:rPr>
        <w:t xml:space="preserve">ing </w:t>
      </w:r>
      <w:r w:rsidR="00D96139" w:rsidRPr="00AA5A19">
        <w:rPr>
          <w:rFonts w:ascii="Times New Roman" w:eastAsia="Times New Roman" w:hAnsi="Times New Roman" w:cs="Times New Roman"/>
          <w:color w:val="555555"/>
          <w:sz w:val="24"/>
          <w:szCs w:val="24"/>
          <w:lang w:eastAsia="en-GB"/>
        </w:rPr>
        <w:t>the words</w:t>
      </w:r>
      <w:r w:rsidR="00D96139" w:rsidRPr="00AA5A19">
        <w:rPr>
          <w:rFonts w:ascii="Times New Roman" w:eastAsia="Times New Roman" w:hAnsi="Times New Roman" w:cs="Times New Roman"/>
          <w:color w:val="555555"/>
          <w:sz w:val="24"/>
          <w:szCs w:val="24"/>
          <w:lang w:eastAsia="en-GB"/>
        </w:rPr>
        <w:t xml:space="preserve"> causing feelings of </w:t>
      </w:r>
      <w:r w:rsidR="00D96139" w:rsidRPr="00AA5A19">
        <w:rPr>
          <w:rFonts w:ascii="Times New Roman" w:eastAsia="Times New Roman" w:hAnsi="Times New Roman" w:cs="Times New Roman"/>
          <w:color w:val="555555"/>
          <w:sz w:val="24"/>
          <w:szCs w:val="24"/>
          <w:lang w:eastAsia="en-GB"/>
        </w:rPr>
        <w:t>agitat</w:t>
      </w:r>
      <w:r w:rsidR="00D96139" w:rsidRPr="00AA5A19">
        <w:rPr>
          <w:rFonts w:ascii="Times New Roman" w:eastAsia="Times New Roman" w:hAnsi="Times New Roman" w:cs="Times New Roman"/>
          <w:color w:val="555555"/>
          <w:sz w:val="24"/>
          <w:szCs w:val="24"/>
          <w:lang w:eastAsia="en-GB"/>
        </w:rPr>
        <w:t>ion or embarrassment.</w:t>
      </w:r>
      <w:r w:rsidR="00D96139" w:rsidRPr="00AA5A19">
        <w:rPr>
          <w:rFonts w:ascii="Times New Roman" w:eastAsia="Times New Roman" w:hAnsi="Times New Roman" w:cs="Times New Roman"/>
          <w:color w:val="555555"/>
          <w:sz w:val="24"/>
          <w:szCs w:val="24"/>
          <w:lang w:eastAsia="en-GB"/>
        </w:rPr>
        <w:t xml:space="preserve"> </w:t>
      </w:r>
    </w:p>
    <w:p w14:paraId="6E491D9E" w14:textId="77777777" w:rsidR="006E309C" w:rsidRPr="00AA5A19" w:rsidRDefault="007E6017" w:rsidP="00D96139">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555555"/>
          <w:sz w:val="24"/>
          <w:szCs w:val="24"/>
          <w:lang w:eastAsia="en-GB"/>
        </w:rPr>
        <w:t>According to (Levy,2014) dyslexi</w:t>
      </w:r>
      <w:r w:rsidRPr="00AA5A19">
        <w:rPr>
          <w:rFonts w:ascii="Times New Roman" w:eastAsia="Times New Roman" w:hAnsi="Times New Roman" w:cs="Times New Roman"/>
          <w:color w:val="555555"/>
          <w:sz w:val="24"/>
          <w:szCs w:val="24"/>
          <w:lang w:eastAsia="en-GB"/>
        </w:rPr>
        <w:t xml:space="preserve">c characteristics can make it </w:t>
      </w:r>
      <w:r w:rsidR="00776C77" w:rsidRPr="00AA5A19">
        <w:rPr>
          <w:rFonts w:ascii="Times New Roman" w:eastAsia="Times New Roman" w:hAnsi="Times New Roman" w:cs="Times New Roman"/>
          <w:color w:val="555555"/>
          <w:sz w:val="24"/>
          <w:szCs w:val="24"/>
          <w:lang w:eastAsia="en-GB"/>
        </w:rPr>
        <w:t xml:space="preserve">difficult for individuals </w:t>
      </w:r>
      <w:r w:rsidRPr="00AA5A19">
        <w:rPr>
          <w:rFonts w:ascii="Times New Roman" w:eastAsia="Times New Roman" w:hAnsi="Times New Roman" w:cs="Times New Roman"/>
          <w:color w:val="555555"/>
          <w:sz w:val="24"/>
          <w:szCs w:val="24"/>
          <w:lang w:eastAsia="en-GB"/>
        </w:rPr>
        <w:t>express their</w:t>
      </w:r>
      <w:r w:rsidR="00776C77" w:rsidRPr="00AA5A19">
        <w:rPr>
          <w:rFonts w:ascii="Times New Roman" w:eastAsia="Times New Roman" w:hAnsi="Times New Roman" w:cs="Times New Roman"/>
          <w:color w:val="555555"/>
          <w:sz w:val="24"/>
          <w:szCs w:val="24"/>
          <w:lang w:eastAsia="en-GB"/>
        </w:rPr>
        <w:t xml:space="preserve"> emotions because of a lack of vocabulary</w:t>
      </w:r>
      <w:r w:rsidRPr="00AA5A19">
        <w:rPr>
          <w:rFonts w:ascii="Times New Roman" w:eastAsia="Times New Roman" w:hAnsi="Times New Roman" w:cs="Times New Roman"/>
          <w:color w:val="555555"/>
          <w:sz w:val="24"/>
          <w:szCs w:val="24"/>
          <w:lang w:eastAsia="en-GB"/>
        </w:rPr>
        <w:t>. This could</w:t>
      </w:r>
      <w:r w:rsidR="00776C77" w:rsidRPr="00AA5A19">
        <w:rPr>
          <w:rFonts w:ascii="Times New Roman" w:eastAsia="Times New Roman" w:hAnsi="Times New Roman" w:cs="Times New Roman"/>
          <w:color w:val="555555"/>
          <w:sz w:val="24"/>
          <w:szCs w:val="24"/>
          <w:lang w:eastAsia="en-GB"/>
        </w:rPr>
        <w:t xml:space="preserve"> contribute to </w:t>
      </w:r>
      <w:r w:rsidR="006E309C" w:rsidRPr="00AA5A19">
        <w:rPr>
          <w:rFonts w:ascii="Times New Roman" w:eastAsia="Times New Roman" w:hAnsi="Times New Roman" w:cs="Times New Roman"/>
          <w:color w:val="555555"/>
          <w:sz w:val="24"/>
          <w:szCs w:val="24"/>
          <w:lang w:eastAsia="en-GB"/>
        </w:rPr>
        <w:t xml:space="preserve">the individual experiencing frustration or distress as they </w:t>
      </w:r>
      <w:r w:rsidRPr="00AA5A19">
        <w:rPr>
          <w:rFonts w:ascii="Times New Roman" w:eastAsia="Times New Roman" w:hAnsi="Times New Roman" w:cs="Times New Roman"/>
          <w:color w:val="555555"/>
          <w:sz w:val="24"/>
          <w:szCs w:val="24"/>
          <w:lang w:eastAsia="en-GB"/>
        </w:rPr>
        <w:t>know what they want to say but cannot write</w:t>
      </w:r>
      <w:r w:rsidR="006E309C" w:rsidRPr="00AA5A19">
        <w:rPr>
          <w:rFonts w:ascii="Times New Roman" w:eastAsia="Times New Roman" w:hAnsi="Times New Roman" w:cs="Times New Roman"/>
          <w:color w:val="555555"/>
          <w:sz w:val="24"/>
          <w:szCs w:val="24"/>
          <w:lang w:eastAsia="en-GB"/>
        </w:rPr>
        <w:t xml:space="preserve"> it down.</w:t>
      </w:r>
      <w:r w:rsidRPr="00AA5A19">
        <w:rPr>
          <w:rFonts w:ascii="Times New Roman" w:eastAsia="Times New Roman" w:hAnsi="Times New Roman" w:cs="Times New Roman"/>
          <w:color w:val="555555"/>
          <w:sz w:val="24"/>
          <w:szCs w:val="24"/>
          <w:lang w:eastAsia="en-GB"/>
        </w:rPr>
        <w:t xml:space="preserve"> </w:t>
      </w:r>
    </w:p>
    <w:p w14:paraId="69A51258" w14:textId="22F444C5" w:rsidR="00FB3A75" w:rsidRPr="00AA5A19" w:rsidRDefault="0059268C" w:rsidP="00FB3A75">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555555"/>
          <w:sz w:val="24"/>
          <w:szCs w:val="24"/>
          <w:lang w:eastAsia="en-GB"/>
        </w:rPr>
        <w:t>Another difficulty</w:t>
      </w:r>
      <w:r w:rsidR="006E309C" w:rsidRPr="00AA5A19">
        <w:rPr>
          <w:rFonts w:ascii="Times New Roman" w:eastAsia="Times New Roman" w:hAnsi="Times New Roman" w:cs="Times New Roman"/>
          <w:color w:val="555555"/>
          <w:sz w:val="24"/>
          <w:szCs w:val="24"/>
          <w:lang w:eastAsia="en-GB"/>
        </w:rPr>
        <w:t xml:space="preserve"> that often arises is the inability of the practitioner to understand the written work of a dyslexic individual, often</w:t>
      </w:r>
      <w:r w:rsidRPr="00AA5A19">
        <w:rPr>
          <w:rFonts w:ascii="Times New Roman" w:eastAsia="Times New Roman" w:hAnsi="Times New Roman" w:cs="Times New Roman"/>
          <w:color w:val="555555"/>
          <w:sz w:val="24"/>
          <w:szCs w:val="24"/>
          <w:lang w:eastAsia="en-GB"/>
        </w:rPr>
        <w:t xml:space="preserve"> </w:t>
      </w:r>
      <w:r w:rsidR="006E309C" w:rsidRPr="00AA5A19">
        <w:rPr>
          <w:rFonts w:ascii="Times New Roman" w:eastAsia="Times New Roman" w:hAnsi="Times New Roman" w:cs="Times New Roman"/>
          <w:color w:val="555555"/>
          <w:sz w:val="24"/>
          <w:szCs w:val="24"/>
          <w:lang w:eastAsia="en-GB"/>
        </w:rPr>
        <w:t>letters</w:t>
      </w:r>
      <w:r w:rsidR="006E309C" w:rsidRPr="00AA5A19">
        <w:rPr>
          <w:rFonts w:ascii="Times New Roman" w:eastAsia="Times New Roman" w:hAnsi="Times New Roman" w:cs="Times New Roman"/>
          <w:color w:val="555555"/>
          <w:sz w:val="24"/>
          <w:szCs w:val="24"/>
          <w:lang w:eastAsia="en-GB"/>
        </w:rPr>
        <w:t xml:space="preserve"> are</w:t>
      </w:r>
      <w:r w:rsidR="00D96139" w:rsidRPr="00AA5A19">
        <w:rPr>
          <w:rFonts w:ascii="Times New Roman" w:eastAsia="Times New Roman" w:hAnsi="Times New Roman" w:cs="Times New Roman"/>
          <w:color w:val="555555"/>
          <w:sz w:val="24"/>
          <w:szCs w:val="24"/>
          <w:lang w:eastAsia="en-GB"/>
        </w:rPr>
        <w:t xml:space="preserve"> </w:t>
      </w:r>
      <w:r w:rsidRPr="00AA5A19">
        <w:rPr>
          <w:rFonts w:ascii="Times New Roman" w:eastAsia="Times New Roman" w:hAnsi="Times New Roman" w:cs="Times New Roman"/>
          <w:color w:val="555555"/>
          <w:sz w:val="24"/>
          <w:szCs w:val="24"/>
          <w:lang w:eastAsia="en-GB"/>
        </w:rPr>
        <w:t>reverse</w:t>
      </w:r>
      <w:r w:rsidR="006E309C" w:rsidRPr="00AA5A19">
        <w:rPr>
          <w:rFonts w:ascii="Times New Roman" w:eastAsia="Times New Roman" w:hAnsi="Times New Roman" w:cs="Times New Roman"/>
          <w:color w:val="555555"/>
          <w:sz w:val="24"/>
          <w:szCs w:val="24"/>
          <w:lang w:eastAsia="en-GB"/>
        </w:rPr>
        <w:t>d</w:t>
      </w:r>
      <w:r w:rsidR="00D96139" w:rsidRPr="00AA5A19">
        <w:rPr>
          <w:rFonts w:ascii="Times New Roman" w:eastAsia="Times New Roman" w:hAnsi="Times New Roman" w:cs="Times New Roman"/>
          <w:color w:val="555555"/>
          <w:sz w:val="24"/>
          <w:szCs w:val="24"/>
          <w:lang w:eastAsia="en-GB"/>
        </w:rPr>
        <w:t>,</w:t>
      </w:r>
      <w:r w:rsidR="006E309C" w:rsidRPr="00AA5A19">
        <w:rPr>
          <w:rFonts w:ascii="Times New Roman" w:eastAsia="Times New Roman" w:hAnsi="Times New Roman" w:cs="Times New Roman"/>
          <w:color w:val="555555"/>
          <w:sz w:val="24"/>
          <w:szCs w:val="24"/>
          <w:lang w:eastAsia="en-GB"/>
        </w:rPr>
        <w:t xml:space="preserve"> this may l</w:t>
      </w:r>
      <w:r w:rsidRPr="00AA5A19">
        <w:rPr>
          <w:rFonts w:ascii="Times New Roman" w:eastAsia="Times New Roman" w:hAnsi="Times New Roman" w:cs="Times New Roman"/>
          <w:color w:val="555555"/>
          <w:sz w:val="24"/>
          <w:szCs w:val="24"/>
          <w:lang w:eastAsia="en-GB"/>
        </w:rPr>
        <w:t xml:space="preserve">ead to difficulties in spelling. </w:t>
      </w:r>
      <w:r w:rsidR="006E309C" w:rsidRPr="00AA5A19">
        <w:rPr>
          <w:rFonts w:ascii="Times New Roman" w:eastAsia="Times New Roman" w:hAnsi="Times New Roman" w:cs="Times New Roman"/>
          <w:color w:val="555555"/>
          <w:sz w:val="24"/>
          <w:szCs w:val="24"/>
          <w:lang w:eastAsia="en-GB"/>
        </w:rPr>
        <w:t xml:space="preserve">Often this can </w:t>
      </w:r>
      <w:r w:rsidRPr="00AA5A19">
        <w:rPr>
          <w:rFonts w:ascii="Times New Roman" w:eastAsia="Times New Roman" w:hAnsi="Times New Roman" w:cs="Times New Roman"/>
          <w:color w:val="555555"/>
          <w:sz w:val="24"/>
          <w:szCs w:val="24"/>
          <w:lang w:eastAsia="en-GB"/>
        </w:rPr>
        <w:t>result in a</w:t>
      </w:r>
      <w:r w:rsidR="006E309C" w:rsidRPr="00AA5A19">
        <w:rPr>
          <w:rFonts w:ascii="Times New Roman" w:eastAsia="Times New Roman" w:hAnsi="Times New Roman" w:cs="Times New Roman"/>
          <w:color w:val="555555"/>
          <w:sz w:val="24"/>
          <w:szCs w:val="24"/>
          <w:lang w:eastAsia="en-GB"/>
        </w:rPr>
        <w:t>n</w:t>
      </w:r>
      <w:r w:rsidRPr="00AA5A19">
        <w:rPr>
          <w:rFonts w:ascii="Times New Roman" w:eastAsia="Times New Roman" w:hAnsi="Times New Roman" w:cs="Times New Roman"/>
          <w:color w:val="555555"/>
          <w:sz w:val="24"/>
          <w:szCs w:val="24"/>
          <w:lang w:eastAsia="en-GB"/>
        </w:rPr>
        <w:t xml:space="preserve"> </w:t>
      </w:r>
      <w:r w:rsidR="006E309C" w:rsidRPr="00AA5A19">
        <w:rPr>
          <w:rFonts w:ascii="Times New Roman" w:eastAsia="Times New Roman" w:hAnsi="Times New Roman" w:cs="Times New Roman"/>
          <w:color w:val="555555"/>
          <w:sz w:val="24"/>
          <w:szCs w:val="24"/>
          <w:lang w:eastAsia="en-GB"/>
        </w:rPr>
        <w:t>individual</w:t>
      </w:r>
      <w:r w:rsidRPr="00AA5A19">
        <w:rPr>
          <w:rFonts w:ascii="Times New Roman" w:eastAsia="Times New Roman" w:hAnsi="Times New Roman" w:cs="Times New Roman"/>
          <w:color w:val="555555"/>
          <w:sz w:val="24"/>
          <w:szCs w:val="24"/>
          <w:lang w:eastAsia="en-GB"/>
        </w:rPr>
        <w:t xml:space="preserve"> feeling that they are not as clever as their peers. </w:t>
      </w:r>
      <w:r w:rsidR="006E309C" w:rsidRPr="00AA5A19">
        <w:rPr>
          <w:rFonts w:ascii="Times New Roman" w:eastAsia="Times New Roman" w:hAnsi="Times New Roman" w:cs="Times New Roman"/>
          <w:color w:val="555555"/>
          <w:sz w:val="24"/>
          <w:szCs w:val="24"/>
          <w:lang w:eastAsia="en-GB"/>
        </w:rPr>
        <w:t xml:space="preserve">Their dyslexia </w:t>
      </w:r>
      <w:r w:rsidR="00205CF8" w:rsidRPr="00AA5A19">
        <w:rPr>
          <w:rFonts w:ascii="Times New Roman" w:eastAsia="Times New Roman" w:hAnsi="Times New Roman" w:cs="Times New Roman"/>
          <w:color w:val="555555"/>
          <w:sz w:val="24"/>
          <w:szCs w:val="24"/>
          <w:lang w:eastAsia="en-GB"/>
        </w:rPr>
        <w:t>dictate</w:t>
      </w:r>
      <w:r w:rsidR="00D96139" w:rsidRPr="00AA5A19">
        <w:rPr>
          <w:rFonts w:ascii="Times New Roman" w:eastAsia="Times New Roman" w:hAnsi="Times New Roman" w:cs="Times New Roman"/>
          <w:color w:val="555555"/>
          <w:sz w:val="24"/>
          <w:szCs w:val="24"/>
          <w:lang w:eastAsia="en-GB"/>
        </w:rPr>
        <w:t xml:space="preserve"> </w:t>
      </w:r>
      <w:r w:rsidR="006E309C" w:rsidRPr="00AA5A19">
        <w:rPr>
          <w:rFonts w:ascii="Times New Roman" w:eastAsia="Times New Roman" w:hAnsi="Times New Roman" w:cs="Times New Roman"/>
          <w:color w:val="555555"/>
          <w:sz w:val="24"/>
          <w:szCs w:val="24"/>
          <w:lang w:eastAsia="en-GB"/>
        </w:rPr>
        <w:t xml:space="preserve">that they </w:t>
      </w:r>
      <w:r w:rsidRPr="00AA5A19">
        <w:rPr>
          <w:rFonts w:ascii="Times New Roman" w:eastAsia="Times New Roman" w:hAnsi="Times New Roman" w:cs="Times New Roman"/>
          <w:color w:val="555555"/>
          <w:sz w:val="24"/>
          <w:szCs w:val="24"/>
          <w:lang w:eastAsia="en-GB"/>
        </w:rPr>
        <w:t>learn at a different pace to their peers and</w:t>
      </w:r>
      <w:r w:rsidR="006E309C" w:rsidRPr="00AA5A19">
        <w:rPr>
          <w:rFonts w:ascii="Times New Roman" w:eastAsia="Times New Roman" w:hAnsi="Times New Roman" w:cs="Times New Roman"/>
          <w:color w:val="555555"/>
          <w:sz w:val="24"/>
          <w:szCs w:val="24"/>
          <w:lang w:eastAsia="en-GB"/>
        </w:rPr>
        <w:t xml:space="preserve"> this can </w:t>
      </w:r>
      <w:r w:rsidRPr="00AA5A19">
        <w:rPr>
          <w:rFonts w:ascii="Times New Roman" w:eastAsia="Times New Roman" w:hAnsi="Times New Roman" w:cs="Times New Roman"/>
          <w:color w:val="555555"/>
          <w:sz w:val="24"/>
          <w:szCs w:val="24"/>
          <w:lang w:eastAsia="en-GB"/>
        </w:rPr>
        <w:t xml:space="preserve">make it extremely difficult for the </w:t>
      </w:r>
      <w:r w:rsidR="006E309C" w:rsidRPr="00AA5A19">
        <w:rPr>
          <w:rFonts w:ascii="Times New Roman" w:eastAsia="Times New Roman" w:hAnsi="Times New Roman" w:cs="Times New Roman"/>
          <w:color w:val="555555"/>
          <w:sz w:val="24"/>
          <w:szCs w:val="24"/>
          <w:lang w:eastAsia="en-GB"/>
        </w:rPr>
        <w:t xml:space="preserve">individual to forge </w:t>
      </w:r>
      <w:r w:rsidRPr="00AA5A19">
        <w:rPr>
          <w:rFonts w:ascii="Times New Roman" w:eastAsia="Times New Roman" w:hAnsi="Times New Roman" w:cs="Times New Roman"/>
          <w:color w:val="555555"/>
          <w:sz w:val="24"/>
          <w:szCs w:val="24"/>
          <w:lang w:eastAsia="en-GB"/>
        </w:rPr>
        <w:t>friends</w:t>
      </w:r>
      <w:r w:rsidR="006E309C" w:rsidRPr="00AA5A19">
        <w:rPr>
          <w:rFonts w:ascii="Times New Roman" w:eastAsia="Times New Roman" w:hAnsi="Times New Roman" w:cs="Times New Roman"/>
          <w:color w:val="555555"/>
          <w:sz w:val="24"/>
          <w:szCs w:val="24"/>
          <w:lang w:eastAsia="en-GB"/>
        </w:rPr>
        <w:t>hips.</w:t>
      </w:r>
      <w:r w:rsidR="00D96139" w:rsidRPr="00AA5A19">
        <w:rPr>
          <w:rFonts w:ascii="Times New Roman" w:eastAsia="Times New Roman" w:hAnsi="Times New Roman" w:cs="Times New Roman"/>
          <w:color w:val="555555"/>
          <w:sz w:val="24"/>
          <w:szCs w:val="24"/>
          <w:lang w:eastAsia="en-GB"/>
        </w:rPr>
        <w:t xml:space="preserve"> </w:t>
      </w:r>
    </w:p>
    <w:p w14:paraId="688FB3C8" w14:textId="428B0D57" w:rsidR="0087538D" w:rsidRPr="00AA5A19" w:rsidRDefault="000A1EA6" w:rsidP="0087538D">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474747"/>
          <w:sz w:val="24"/>
          <w:szCs w:val="24"/>
          <w:lang w:eastAsia="en-GB"/>
        </w:rPr>
        <w:t>Unidentified</w:t>
      </w:r>
      <w:r w:rsidR="006E309C" w:rsidRPr="00AA5A19">
        <w:rPr>
          <w:rFonts w:ascii="Times New Roman" w:eastAsia="Times New Roman" w:hAnsi="Times New Roman" w:cs="Times New Roman"/>
          <w:color w:val="474747"/>
          <w:sz w:val="24"/>
          <w:szCs w:val="24"/>
          <w:lang w:eastAsia="en-GB"/>
        </w:rPr>
        <w:t xml:space="preserve">, </w:t>
      </w:r>
      <w:r w:rsidRPr="00AA5A19">
        <w:rPr>
          <w:rFonts w:ascii="Times New Roman" w:eastAsia="Times New Roman" w:hAnsi="Times New Roman" w:cs="Times New Roman"/>
          <w:color w:val="474747"/>
          <w:sz w:val="24"/>
          <w:szCs w:val="24"/>
          <w:lang w:eastAsia="en-GB"/>
        </w:rPr>
        <w:t>dyslexi</w:t>
      </w:r>
      <w:r w:rsidR="006E309C" w:rsidRPr="00AA5A19">
        <w:rPr>
          <w:rFonts w:ascii="Times New Roman" w:eastAsia="Times New Roman" w:hAnsi="Times New Roman" w:cs="Times New Roman"/>
          <w:color w:val="474747"/>
          <w:sz w:val="24"/>
          <w:szCs w:val="24"/>
          <w:lang w:eastAsia="en-GB"/>
        </w:rPr>
        <w:t xml:space="preserve">c learners can experience plethora of negatives in school life, </w:t>
      </w:r>
      <w:r w:rsidRPr="00AA5A19">
        <w:rPr>
          <w:rFonts w:ascii="Times New Roman" w:eastAsia="Times New Roman" w:hAnsi="Times New Roman" w:cs="Times New Roman"/>
          <w:color w:val="474747"/>
          <w:sz w:val="24"/>
          <w:szCs w:val="24"/>
          <w:lang w:eastAsia="en-GB"/>
        </w:rPr>
        <w:t>emotional distress, frustration and poor self-esteem</w:t>
      </w:r>
      <w:r w:rsidR="00D96139" w:rsidRPr="00AA5A19">
        <w:rPr>
          <w:rFonts w:ascii="Times New Roman" w:eastAsia="Times New Roman" w:hAnsi="Times New Roman" w:cs="Times New Roman"/>
          <w:color w:val="474747"/>
          <w:sz w:val="24"/>
          <w:szCs w:val="24"/>
          <w:lang w:eastAsia="en-GB"/>
        </w:rPr>
        <w:t xml:space="preserve">, </w:t>
      </w:r>
      <w:r w:rsidR="00D96139" w:rsidRPr="00AA5A19">
        <w:rPr>
          <w:rFonts w:ascii="Times New Roman" w:eastAsia="Times New Roman" w:hAnsi="Times New Roman" w:cs="Times New Roman"/>
          <w:color w:val="555555"/>
          <w:sz w:val="24"/>
          <w:szCs w:val="24"/>
          <w:lang w:eastAsia="en-GB"/>
        </w:rPr>
        <w:t>poor motivation and a negative attitude</w:t>
      </w:r>
      <w:r w:rsidR="00D96139" w:rsidRPr="00AA5A19">
        <w:rPr>
          <w:rFonts w:ascii="Times New Roman" w:eastAsia="Times New Roman" w:hAnsi="Times New Roman" w:cs="Times New Roman"/>
          <w:color w:val="555555"/>
          <w:sz w:val="24"/>
          <w:szCs w:val="24"/>
          <w:lang w:eastAsia="en-GB"/>
        </w:rPr>
        <w:t>,</w:t>
      </w:r>
      <w:r w:rsidR="00D96139" w:rsidRPr="00AA5A19">
        <w:rPr>
          <w:rFonts w:ascii="Times New Roman" w:eastAsia="Times New Roman" w:hAnsi="Times New Roman" w:cs="Times New Roman"/>
          <w:color w:val="555555"/>
          <w:sz w:val="24"/>
          <w:szCs w:val="24"/>
          <w:lang w:eastAsia="en-GB"/>
        </w:rPr>
        <w:t xml:space="preserve"> </w:t>
      </w:r>
      <w:r w:rsidR="00205CF8" w:rsidRPr="00AA5A19">
        <w:rPr>
          <w:rFonts w:ascii="Times New Roman" w:eastAsia="Times New Roman" w:hAnsi="Times New Roman" w:cs="Times New Roman"/>
          <w:color w:val="474747"/>
          <w:sz w:val="24"/>
          <w:szCs w:val="24"/>
          <w:lang w:eastAsia="en-GB"/>
        </w:rPr>
        <w:t>as</w:t>
      </w:r>
      <w:r w:rsidR="006E309C" w:rsidRPr="00AA5A19">
        <w:rPr>
          <w:rFonts w:ascii="Times New Roman" w:eastAsia="Times New Roman" w:hAnsi="Times New Roman" w:cs="Times New Roman"/>
          <w:color w:val="474747"/>
          <w:sz w:val="24"/>
          <w:szCs w:val="24"/>
          <w:lang w:eastAsia="en-GB"/>
        </w:rPr>
        <w:t xml:space="preserve"> a result </w:t>
      </w:r>
      <w:r w:rsidR="006E309C" w:rsidRPr="00AA5A19">
        <w:rPr>
          <w:rFonts w:ascii="Times New Roman" w:eastAsia="Times New Roman" w:hAnsi="Times New Roman" w:cs="Times New Roman"/>
          <w:color w:val="474747"/>
          <w:sz w:val="24"/>
          <w:szCs w:val="24"/>
          <w:lang w:eastAsia="en-GB"/>
        </w:rPr>
        <w:lastRenderedPageBreak/>
        <w:t xml:space="preserve">the student can </w:t>
      </w:r>
      <w:r w:rsidRPr="00AA5A19">
        <w:rPr>
          <w:rFonts w:ascii="Times New Roman" w:eastAsia="Times New Roman" w:hAnsi="Times New Roman" w:cs="Times New Roman"/>
          <w:color w:val="474747"/>
          <w:sz w:val="24"/>
          <w:szCs w:val="24"/>
          <w:lang w:eastAsia="en-GB"/>
        </w:rPr>
        <w:t>becom</w:t>
      </w:r>
      <w:r w:rsidR="006E309C" w:rsidRPr="00AA5A19">
        <w:rPr>
          <w:rFonts w:ascii="Times New Roman" w:eastAsia="Times New Roman" w:hAnsi="Times New Roman" w:cs="Times New Roman"/>
          <w:color w:val="474747"/>
          <w:sz w:val="24"/>
          <w:szCs w:val="24"/>
          <w:lang w:eastAsia="en-GB"/>
        </w:rPr>
        <w:t>e</w:t>
      </w:r>
      <w:r w:rsidRPr="00AA5A19">
        <w:rPr>
          <w:rFonts w:ascii="Times New Roman" w:eastAsia="Times New Roman" w:hAnsi="Times New Roman" w:cs="Times New Roman"/>
          <w:color w:val="474747"/>
          <w:sz w:val="24"/>
          <w:szCs w:val="24"/>
          <w:lang w:eastAsia="en-GB"/>
        </w:rPr>
        <w:t xml:space="preserve"> withdrawn, or more commonly to develop behavioural issues.</w:t>
      </w:r>
      <w:r w:rsidR="00D96139" w:rsidRPr="00AA5A19">
        <w:rPr>
          <w:rFonts w:ascii="Times New Roman" w:eastAsia="Times New Roman" w:hAnsi="Times New Roman" w:cs="Times New Roman"/>
          <w:color w:val="474747"/>
          <w:sz w:val="24"/>
          <w:szCs w:val="24"/>
          <w:lang w:eastAsia="en-GB"/>
        </w:rPr>
        <w:t xml:space="preserve"> </w:t>
      </w:r>
      <w:r w:rsidR="0064748E" w:rsidRPr="00AA5A19">
        <w:rPr>
          <w:rFonts w:ascii="Times New Roman" w:hAnsi="Times New Roman" w:cs="Times New Roman"/>
          <w:color w:val="000000" w:themeColor="text1"/>
          <w:sz w:val="24"/>
          <w:szCs w:val="24"/>
        </w:rPr>
        <w:t>It is important that practitioners in the field of education do not fall into the trap of concluding that the student is ‘lazy’ or ‘just not trying hard enough.’</w:t>
      </w:r>
      <w:r w:rsidR="00C92E0D" w:rsidRPr="00AA5A19">
        <w:rPr>
          <w:rFonts w:ascii="Times New Roman" w:hAnsi="Times New Roman" w:cs="Times New Roman"/>
          <w:color w:val="000000" w:themeColor="text1"/>
          <w:sz w:val="24"/>
          <w:szCs w:val="24"/>
        </w:rPr>
        <w:t xml:space="preserve"> </w:t>
      </w:r>
      <w:r w:rsidR="0064748E" w:rsidRPr="00AA5A19">
        <w:rPr>
          <w:rFonts w:ascii="Times New Roman" w:hAnsi="Times New Roman" w:cs="Times New Roman"/>
          <w:color w:val="000000" w:themeColor="text1"/>
          <w:sz w:val="24"/>
          <w:szCs w:val="24"/>
        </w:rPr>
        <w:t xml:space="preserve">(British Dyslexia </w:t>
      </w:r>
      <w:r w:rsidR="00FB3A75" w:rsidRPr="00AA5A19">
        <w:rPr>
          <w:rFonts w:ascii="Times New Roman" w:eastAsia="Times New Roman" w:hAnsi="Times New Roman" w:cs="Times New Roman"/>
          <w:color w:val="000000"/>
          <w:sz w:val="24"/>
          <w:szCs w:val="24"/>
          <w:lang w:eastAsia="en-GB"/>
        </w:rPr>
        <w:t>A</w:t>
      </w:r>
      <w:r w:rsidR="0064748E" w:rsidRPr="00AA5A19">
        <w:rPr>
          <w:rFonts w:ascii="Times New Roman" w:hAnsi="Times New Roman" w:cs="Times New Roman"/>
          <w:color w:val="000000" w:themeColor="text1"/>
          <w:sz w:val="24"/>
          <w:szCs w:val="24"/>
        </w:rPr>
        <w:t>ssociation)</w:t>
      </w:r>
    </w:p>
    <w:p w14:paraId="7CB5940E" w14:textId="6F203C1C" w:rsidR="0087538D" w:rsidRPr="00AA5A19" w:rsidRDefault="0087538D" w:rsidP="0087538D">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000000"/>
          <w:sz w:val="24"/>
          <w:szCs w:val="24"/>
          <w:lang w:eastAsia="en-GB"/>
        </w:rPr>
        <w:t>T</w:t>
      </w:r>
      <w:r w:rsidR="00FB3A75" w:rsidRPr="00AA5A19">
        <w:rPr>
          <w:rFonts w:ascii="Times New Roman" w:eastAsia="Times New Roman" w:hAnsi="Times New Roman" w:cs="Times New Roman"/>
          <w:color w:val="000000"/>
          <w:sz w:val="24"/>
          <w:szCs w:val="24"/>
          <w:lang w:eastAsia="en-GB"/>
        </w:rPr>
        <w:t xml:space="preserve">here are </w:t>
      </w:r>
      <w:r w:rsidRPr="00AA5A19">
        <w:rPr>
          <w:rFonts w:ascii="Times New Roman" w:eastAsia="Times New Roman" w:hAnsi="Times New Roman" w:cs="Times New Roman"/>
          <w:color w:val="000000"/>
          <w:sz w:val="24"/>
          <w:szCs w:val="24"/>
          <w:lang w:eastAsia="en-GB"/>
        </w:rPr>
        <w:t xml:space="preserve">a variety of </w:t>
      </w:r>
      <w:r w:rsidR="00FB3A75" w:rsidRPr="00AA5A19">
        <w:rPr>
          <w:rFonts w:ascii="Times New Roman" w:eastAsia="Times New Roman" w:hAnsi="Times New Roman" w:cs="Times New Roman"/>
          <w:color w:val="000000"/>
          <w:sz w:val="24"/>
          <w:szCs w:val="24"/>
          <w:lang w:eastAsia="en-GB"/>
        </w:rPr>
        <w:t xml:space="preserve">alternative learning approaches, strategies, and tools that can help students with learning difficulties achieve their full potential </w:t>
      </w:r>
      <w:r w:rsidRPr="00AA5A19">
        <w:rPr>
          <w:rFonts w:ascii="Times New Roman" w:eastAsia="Times New Roman" w:hAnsi="Times New Roman" w:cs="Times New Roman"/>
          <w:color w:val="000000"/>
          <w:sz w:val="24"/>
          <w:szCs w:val="24"/>
          <w:lang w:eastAsia="en-GB"/>
        </w:rPr>
        <w:t>in an educational setting.</w:t>
      </w:r>
      <w:r w:rsidR="00FB3A75" w:rsidRPr="00AA5A19">
        <w:rPr>
          <w:rFonts w:ascii="Times New Roman" w:eastAsia="Times New Roman" w:hAnsi="Times New Roman" w:cs="Times New Roman"/>
          <w:color w:val="000000"/>
          <w:sz w:val="24"/>
          <w:szCs w:val="24"/>
          <w:lang w:eastAsia="en-GB"/>
        </w:rPr>
        <w:t xml:space="preserve"> </w:t>
      </w:r>
      <w:r w:rsidRPr="00AA5A19">
        <w:rPr>
          <w:rFonts w:ascii="Times New Roman" w:eastAsia="Times New Roman" w:hAnsi="Times New Roman" w:cs="Times New Roman"/>
          <w:color w:val="000000"/>
          <w:sz w:val="24"/>
          <w:szCs w:val="24"/>
          <w:lang w:eastAsia="en-GB"/>
        </w:rPr>
        <w:t>Perhaps the most important of these is a</w:t>
      </w:r>
      <w:r w:rsidR="00FB3A75" w:rsidRPr="00AA5A19">
        <w:rPr>
          <w:rFonts w:ascii="Times New Roman" w:eastAsia="Times New Roman" w:hAnsi="Times New Roman" w:cs="Times New Roman"/>
          <w:color w:val="000000"/>
          <w:sz w:val="24"/>
          <w:szCs w:val="24"/>
          <w:lang w:eastAsia="en-GB"/>
        </w:rPr>
        <w:t xml:space="preserve"> positive attitude </w:t>
      </w:r>
      <w:r w:rsidRPr="00AA5A19">
        <w:rPr>
          <w:rFonts w:ascii="Times New Roman" w:eastAsia="Times New Roman" w:hAnsi="Times New Roman" w:cs="Times New Roman"/>
          <w:color w:val="000000"/>
          <w:sz w:val="24"/>
          <w:szCs w:val="24"/>
          <w:lang w:eastAsia="en-GB"/>
        </w:rPr>
        <w:t xml:space="preserve">and </w:t>
      </w:r>
      <w:r w:rsidR="00FB3A75" w:rsidRPr="00AA5A19">
        <w:rPr>
          <w:rFonts w:ascii="Times New Roman" w:eastAsia="Times New Roman" w:hAnsi="Times New Roman" w:cs="Times New Roman"/>
          <w:color w:val="000000"/>
          <w:sz w:val="24"/>
          <w:szCs w:val="24"/>
          <w:lang w:eastAsia="en-GB"/>
        </w:rPr>
        <w:t xml:space="preserve">encouragement from </w:t>
      </w:r>
      <w:r w:rsidRPr="00AA5A19">
        <w:rPr>
          <w:rFonts w:ascii="Times New Roman" w:eastAsia="Times New Roman" w:hAnsi="Times New Roman" w:cs="Times New Roman"/>
          <w:color w:val="000000"/>
          <w:sz w:val="24"/>
          <w:szCs w:val="24"/>
          <w:lang w:eastAsia="en-GB"/>
        </w:rPr>
        <w:t xml:space="preserve">practitioners to </w:t>
      </w:r>
      <w:r w:rsidR="00205CF8" w:rsidRPr="00AA5A19">
        <w:rPr>
          <w:rFonts w:ascii="Times New Roman" w:eastAsia="Times New Roman" w:hAnsi="Times New Roman" w:cs="Times New Roman"/>
          <w:color w:val="000000"/>
          <w:sz w:val="24"/>
          <w:szCs w:val="24"/>
          <w:lang w:eastAsia="en-GB"/>
        </w:rPr>
        <w:t>inspire individuals</w:t>
      </w:r>
      <w:r w:rsidRPr="00AA5A19">
        <w:rPr>
          <w:rFonts w:ascii="Times New Roman" w:eastAsia="Times New Roman" w:hAnsi="Times New Roman" w:cs="Times New Roman"/>
          <w:color w:val="000000"/>
          <w:sz w:val="24"/>
          <w:szCs w:val="24"/>
          <w:lang w:eastAsia="en-GB"/>
        </w:rPr>
        <w:t xml:space="preserve"> </w:t>
      </w:r>
      <w:r w:rsidR="00FB3A75" w:rsidRPr="00AA5A19">
        <w:rPr>
          <w:rFonts w:ascii="Times New Roman" w:eastAsia="Times New Roman" w:hAnsi="Times New Roman" w:cs="Times New Roman"/>
          <w:color w:val="000000"/>
          <w:sz w:val="24"/>
          <w:szCs w:val="24"/>
          <w:lang w:eastAsia="en-GB"/>
        </w:rPr>
        <w:t>to stay motivated and persevere</w:t>
      </w:r>
      <w:r w:rsidRPr="00AA5A19">
        <w:rPr>
          <w:rFonts w:ascii="Times New Roman" w:eastAsia="Times New Roman" w:hAnsi="Times New Roman" w:cs="Times New Roman"/>
          <w:color w:val="000000"/>
          <w:sz w:val="24"/>
          <w:szCs w:val="24"/>
          <w:lang w:eastAsia="en-GB"/>
        </w:rPr>
        <w:t xml:space="preserve"> despite their difficulties.</w:t>
      </w:r>
    </w:p>
    <w:p w14:paraId="6771E355" w14:textId="12EB4887" w:rsidR="0087538D" w:rsidRPr="00AA5A19" w:rsidRDefault="0087538D" w:rsidP="0087538D">
      <w:pPr>
        <w:spacing w:after="150" w:line="360" w:lineRule="auto"/>
        <w:rPr>
          <w:rFonts w:ascii="Times New Roman" w:eastAsia="Times New Roman" w:hAnsi="Times New Roman" w:cs="Times New Roman"/>
          <w:color w:val="555555"/>
          <w:sz w:val="24"/>
          <w:szCs w:val="24"/>
          <w:lang w:eastAsia="en-GB"/>
        </w:rPr>
      </w:pPr>
      <w:r w:rsidRPr="00AA5A19">
        <w:rPr>
          <w:rFonts w:ascii="Times New Roman" w:eastAsia="Times New Roman" w:hAnsi="Times New Roman" w:cs="Times New Roman"/>
          <w:color w:val="000000"/>
          <w:sz w:val="24"/>
          <w:szCs w:val="24"/>
          <w:lang w:eastAsia="en-GB"/>
        </w:rPr>
        <w:t>Hewlett, K., Crabtree, D. and Taylor, S. 2008:13</w:t>
      </w:r>
      <w:r w:rsidR="00FB3A75" w:rsidRPr="00AA5A19">
        <w:rPr>
          <w:rFonts w:ascii="Times New Roman" w:eastAsia="Times New Roman" w:hAnsi="Times New Roman" w:cs="Times New Roman"/>
          <w:color w:val="000000"/>
          <w:sz w:val="24"/>
          <w:szCs w:val="24"/>
          <w:lang w:eastAsia="en-GB"/>
        </w:rPr>
        <w:t>.</w:t>
      </w:r>
      <w:r w:rsidRPr="00AA5A19">
        <w:rPr>
          <w:rFonts w:ascii="Times New Roman" w:hAnsi="Times New Roman" w:cs="Times New Roman"/>
          <w:sz w:val="24"/>
          <w:szCs w:val="24"/>
        </w:rPr>
        <w:t xml:space="preserve"> argue that:</w:t>
      </w:r>
    </w:p>
    <w:p w14:paraId="3780493E" w14:textId="0689EE99" w:rsidR="00FB3A75" w:rsidRPr="00AA5A19" w:rsidRDefault="0087538D" w:rsidP="0087538D">
      <w:pPr>
        <w:spacing w:after="0" w:line="480" w:lineRule="auto"/>
        <w:ind w:left="720"/>
        <w:rPr>
          <w:rFonts w:ascii="Times New Roman" w:eastAsia="Times New Roman" w:hAnsi="Times New Roman" w:cs="Times New Roman"/>
          <w:color w:val="000000"/>
          <w:sz w:val="24"/>
          <w:szCs w:val="24"/>
          <w:lang w:eastAsia="en-GB"/>
        </w:rPr>
      </w:pPr>
      <w:r w:rsidRPr="00AA5A19">
        <w:rPr>
          <w:rFonts w:ascii="Times New Roman" w:eastAsia="Times New Roman" w:hAnsi="Times New Roman" w:cs="Times New Roman"/>
          <w:color w:val="000000"/>
          <w:sz w:val="24"/>
          <w:szCs w:val="24"/>
          <w:lang w:eastAsia="en-GB"/>
        </w:rPr>
        <w:t xml:space="preserve">“The underlying premise is that </w:t>
      </w:r>
      <w:r w:rsidR="00205CF8" w:rsidRPr="00AA5A19">
        <w:rPr>
          <w:rFonts w:ascii="Times New Roman" w:eastAsia="Times New Roman" w:hAnsi="Times New Roman" w:cs="Times New Roman"/>
          <w:color w:val="000000"/>
          <w:sz w:val="24"/>
          <w:szCs w:val="24"/>
          <w:lang w:eastAsia="en-GB"/>
        </w:rPr>
        <w:t>teaching,</w:t>
      </w:r>
      <w:r w:rsidRPr="00AA5A19">
        <w:rPr>
          <w:rFonts w:ascii="Times New Roman" w:eastAsia="Times New Roman" w:hAnsi="Times New Roman" w:cs="Times New Roman"/>
          <w:color w:val="000000"/>
          <w:sz w:val="24"/>
          <w:szCs w:val="24"/>
          <w:lang w:eastAsia="en-GB"/>
        </w:rPr>
        <w:t xml:space="preserve"> and learning aimed at supporting learners with Specific Learning Differences (SpLDs) benefits all learners in the class. The </w:t>
      </w:r>
      <w:r w:rsidR="00205CF8" w:rsidRPr="00AA5A19">
        <w:rPr>
          <w:rFonts w:ascii="Times New Roman" w:eastAsia="Times New Roman" w:hAnsi="Times New Roman" w:cs="Times New Roman"/>
          <w:color w:val="000000"/>
          <w:sz w:val="24"/>
          <w:szCs w:val="24"/>
          <w:lang w:eastAsia="en-GB"/>
        </w:rPr>
        <w:t>Achieve Ability</w:t>
      </w:r>
      <w:r w:rsidRPr="00AA5A19">
        <w:rPr>
          <w:rFonts w:ascii="Times New Roman" w:eastAsia="Times New Roman" w:hAnsi="Times New Roman" w:cs="Times New Roman"/>
          <w:color w:val="000000"/>
          <w:sz w:val="24"/>
          <w:szCs w:val="24"/>
          <w:lang w:eastAsia="en-GB"/>
        </w:rPr>
        <w:t xml:space="preserve"> pilot project which developed the materials, demonstrated that by adopting strategies proven to be successful with SpLD learners, teachers can have a big impact upon the achievement of all learners. Furthermore, they can improve the educational experience of SpLD learners to enable them to bring their strengths to the classroom.” </w:t>
      </w:r>
    </w:p>
    <w:p w14:paraId="6AB59493" w14:textId="77777777" w:rsidR="0087538D" w:rsidRPr="00AA5A19" w:rsidRDefault="0087538D" w:rsidP="0087538D">
      <w:pPr>
        <w:spacing w:after="0" w:line="360" w:lineRule="auto"/>
        <w:rPr>
          <w:rFonts w:ascii="Times New Roman" w:eastAsia="Times New Roman" w:hAnsi="Times New Roman" w:cs="Times New Roman"/>
          <w:color w:val="000000"/>
          <w:sz w:val="24"/>
          <w:szCs w:val="24"/>
          <w:lang w:eastAsia="en-GB"/>
        </w:rPr>
      </w:pPr>
    </w:p>
    <w:p w14:paraId="6816C085" w14:textId="43A634F4" w:rsidR="0087538D" w:rsidRPr="00AA5A19" w:rsidRDefault="008A7F54" w:rsidP="0087538D">
      <w:pPr>
        <w:spacing w:after="0" w:line="360" w:lineRule="auto"/>
        <w:rPr>
          <w:rFonts w:ascii="Times New Roman" w:eastAsia="Times New Roman" w:hAnsi="Times New Roman" w:cs="Times New Roman"/>
          <w:color w:val="000000"/>
          <w:sz w:val="24"/>
          <w:szCs w:val="24"/>
          <w:lang w:eastAsia="en-GB"/>
        </w:rPr>
      </w:pPr>
      <w:r w:rsidRPr="00AA5A19">
        <w:rPr>
          <w:rFonts w:ascii="Times New Roman" w:eastAsia="Times New Roman" w:hAnsi="Times New Roman" w:cs="Times New Roman"/>
          <w:color w:val="000000"/>
          <w:sz w:val="24"/>
          <w:szCs w:val="24"/>
          <w:lang w:eastAsia="en-GB"/>
        </w:rPr>
        <w:t xml:space="preserve">Inclusive approaches to supporting learning opportunities for individuals with Specific Learning disabilities must be met by learning how individuals who learn differently learn. Approaches to teaching and learning which play to the strengths of dyslexic individuals which will open pathways for not only dyslexic </w:t>
      </w:r>
      <w:r w:rsidR="00205CF8" w:rsidRPr="00AA5A19">
        <w:rPr>
          <w:rFonts w:ascii="Times New Roman" w:eastAsia="Times New Roman" w:hAnsi="Times New Roman" w:cs="Times New Roman"/>
          <w:color w:val="000000"/>
          <w:sz w:val="24"/>
          <w:szCs w:val="24"/>
          <w:lang w:eastAsia="en-GB"/>
        </w:rPr>
        <w:t>individuals but</w:t>
      </w:r>
      <w:r w:rsidRPr="00AA5A19">
        <w:rPr>
          <w:rFonts w:ascii="Times New Roman" w:eastAsia="Times New Roman" w:hAnsi="Times New Roman" w:cs="Times New Roman"/>
          <w:color w:val="000000"/>
          <w:sz w:val="24"/>
          <w:szCs w:val="24"/>
          <w:lang w:eastAsia="en-GB"/>
        </w:rPr>
        <w:t xml:space="preserve"> can also engage the rest of the learner profile. This can encourage a broader range of strategies and develop professional expertis</w:t>
      </w:r>
      <w:r w:rsidR="00137BDF" w:rsidRPr="00AA5A19">
        <w:rPr>
          <w:rFonts w:ascii="Times New Roman" w:eastAsia="Times New Roman" w:hAnsi="Times New Roman" w:cs="Times New Roman"/>
          <w:color w:val="000000"/>
          <w:sz w:val="24"/>
          <w:szCs w:val="24"/>
          <w:lang w:eastAsia="en-GB"/>
        </w:rPr>
        <w:t xml:space="preserve">e in </w:t>
      </w:r>
      <w:r w:rsidR="00137BDF" w:rsidRPr="00AA5A19">
        <w:rPr>
          <w:rFonts w:ascii="Times New Roman" w:eastAsia="Times New Roman" w:hAnsi="Times New Roman" w:cs="Times New Roman"/>
          <w:color w:val="000000"/>
          <w:sz w:val="24"/>
          <w:szCs w:val="24"/>
          <w:lang w:eastAsia="en-GB"/>
        </w:rPr>
        <w:t>widening participation</w:t>
      </w:r>
      <w:r w:rsidRPr="00AA5A19">
        <w:rPr>
          <w:rFonts w:ascii="Times New Roman" w:eastAsia="Times New Roman" w:hAnsi="Times New Roman" w:cs="Times New Roman"/>
          <w:color w:val="000000"/>
          <w:sz w:val="24"/>
          <w:szCs w:val="24"/>
          <w:lang w:eastAsia="en-GB"/>
        </w:rPr>
        <w:t>.</w:t>
      </w:r>
      <w:r w:rsidR="00137BDF" w:rsidRPr="00AA5A19">
        <w:rPr>
          <w:rFonts w:ascii="Times New Roman" w:eastAsia="Times New Roman" w:hAnsi="Times New Roman" w:cs="Times New Roman"/>
          <w:color w:val="000000"/>
          <w:sz w:val="24"/>
          <w:szCs w:val="24"/>
          <w:lang w:eastAsia="en-GB"/>
        </w:rPr>
        <w:t xml:space="preserve"> In conclusion, </w:t>
      </w:r>
      <w:r w:rsidRPr="00AA5A19">
        <w:rPr>
          <w:rFonts w:ascii="Times New Roman" w:eastAsia="Times New Roman" w:hAnsi="Times New Roman" w:cs="Times New Roman"/>
          <w:color w:val="000000"/>
          <w:sz w:val="24"/>
          <w:szCs w:val="24"/>
          <w:lang w:eastAsia="en-GB"/>
        </w:rPr>
        <w:t>the process of educating becomes more inclusive and raises achievement.</w:t>
      </w:r>
    </w:p>
    <w:p w14:paraId="4BEB2F12" w14:textId="7B0F4866" w:rsidR="00137BDF" w:rsidRPr="00AA5A19" w:rsidRDefault="00137BDF"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  In conclusion it is important to follow </w:t>
      </w:r>
      <w:r w:rsidR="00205CF8" w:rsidRPr="00AA5A19">
        <w:rPr>
          <w:rFonts w:ascii="Times New Roman" w:hAnsi="Times New Roman" w:cs="Times New Roman"/>
          <w:color w:val="000000" w:themeColor="text1"/>
          <w:sz w:val="24"/>
          <w:szCs w:val="24"/>
        </w:rPr>
        <w:t>several</w:t>
      </w:r>
      <w:r w:rsidRPr="00AA5A19">
        <w:rPr>
          <w:rFonts w:ascii="Times New Roman" w:hAnsi="Times New Roman" w:cs="Times New Roman"/>
          <w:color w:val="000000" w:themeColor="text1"/>
          <w:sz w:val="24"/>
          <w:szCs w:val="24"/>
        </w:rPr>
        <w:t xml:space="preserve"> proven strategies to ensure a successful outcome when educating dyslexic learners.</w:t>
      </w:r>
    </w:p>
    <w:p w14:paraId="18FFF7C4" w14:textId="339E5B5A" w:rsidR="00137BDF" w:rsidRPr="00AA5A19" w:rsidRDefault="00137BDF"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 Small steps- present the task in small steps </w:t>
      </w:r>
      <w:r w:rsidR="00205CF8" w:rsidRPr="00AA5A19">
        <w:rPr>
          <w:rFonts w:ascii="Times New Roman" w:hAnsi="Times New Roman" w:cs="Times New Roman"/>
          <w:color w:val="000000" w:themeColor="text1"/>
          <w:sz w:val="24"/>
          <w:szCs w:val="24"/>
        </w:rPr>
        <w:t>to accommodate</w:t>
      </w:r>
      <w:r w:rsidRPr="00AA5A19">
        <w:rPr>
          <w:rFonts w:ascii="Times New Roman" w:hAnsi="Times New Roman" w:cs="Times New Roman"/>
          <w:color w:val="000000" w:themeColor="text1"/>
          <w:sz w:val="24"/>
          <w:szCs w:val="24"/>
        </w:rPr>
        <w:t xml:space="preserve"> short term memory capabilities. Use a checklist if the task comprises of more than one task to aid </w:t>
      </w:r>
      <w:r w:rsidR="00205CF8" w:rsidRPr="00AA5A19">
        <w:rPr>
          <w:rFonts w:ascii="Times New Roman" w:hAnsi="Times New Roman" w:cs="Times New Roman"/>
          <w:color w:val="000000" w:themeColor="text1"/>
          <w:sz w:val="24"/>
          <w:szCs w:val="24"/>
        </w:rPr>
        <w:t>self-monitoring</w:t>
      </w:r>
      <w:r w:rsidRPr="00AA5A19">
        <w:rPr>
          <w:rFonts w:ascii="Times New Roman" w:hAnsi="Times New Roman" w:cs="Times New Roman"/>
          <w:color w:val="000000" w:themeColor="text1"/>
          <w:sz w:val="24"/>
          <w:szCs w:val="24"/>
        </w:rPr>
        <w:t>.</w:t>
      </w:r>
    </w:p>
    <w:p w14:paraId="41E2FE43" w14:textId="732B4AA7" w:rsidR="00137BDF" w:rsidRPr="00AA5A19" w:rsidRDefault="00137BDF"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Look at the individuals preferred learning style and thereby how best to manipulate the learning </w:t>
      </w:r>
      <w:r w:rsidR="0019169C" w:rsidRPr="00AA5A19">
        <w:rPr>
          <w:rFonts w:ascii="Times New Roman" w:hAnsi="Times New Roman" w:cs="Times New Roman"/>
          <w:color w:val="000000" w:themeColor="text1"/>
          <w:sz w:val="24"/>
          <w:szCs w:val="24"/>
        </w:rPr>
        <w:t>situation to</w:t>
      </w:r>
      <w:r w:rsidRPr="00AA5A19">
        <w:rPr>
          <w:rFonts w:ascii="Times New Roman" w:hAnsi="Times New Roman" w:cs="Times New Roman"/>
          <w:color w:val="000000" w:themeColor="text1"/>
          <w:sz w:val="24"/>
          <w:szCs w:val="24"/>
        </w:rPr>
        <w:t xml:space="preserve"> promote the most effective way to learn. </w:t>
      </w:r>
    </w:p>
    <w:p w14:paraId="16096B83" w14:textId="584F0F59" w:rsidR="00F41A47" w:rsidRPr="00AA5A19" w:rsidRDefault="00F41A47"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lastRenderedPageBreak/>
        <w:t xml:space="preserve">Use multisensory strategies to ensure that whichever learning style the </w:t>
      </w:r>
      <w:r w:rsidR="0019169C" w:rsidRPr="00AA5A19">
        <w:rPr>
          <w:rFonts w:ascii="Times New Roman" w:hAnsi="Times New Roman" w:cs="Times New Roman"/>
          <w:color w:val="000000" w:themeColor="text1"/>
          <w:sz w:val="24"/>
          <w:szCs w:val="24"/>
        </w:rPr>
        <w:t>individual prefers</w:t>
      </w:r>
      <w:r w:rsidRPr="00AA5A19">
        <w:rPr>
          <w:rFonts w:ascii="Times New Roman" w:hAnsi="Times New Roman" w:cs="Times New Roman"/>
          <w:color w:val="000000" w:themeColor="text1"/>
          <w:sz w:val="24"/>
          <w:szCs w:val="24"/>
        </w:rPr>
        <w:t xml:space="preserve">, is provided. For example, a learner who struggles with visual learning could access an auditory method of learning without being singled out. </w:t>
      </w:r>
    </w:p>
    <w:p w14:paraId="72FC2C89" w14:textId="30A96743" w:rsidR="00FB3A75" w:rsidRPr="00AA5A19" w:rsidRDefault="00F41A47"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Look at using Group work to </w:t>
      </w:r>
      <w:r w:rsidR="0019169C" w:rsidRPr="00AA5A19">
        <w:rPr>
          <w:rFonts w:ascii="Times New Roman" w:hAnsi="Times New Roman" w:cs="Times New Roman"/>
          <w:color w:val="000000" w:themeColor="text1"/>
          <w:sz w:val="24"/>
          <w:szCs w:val="24"/>
        </w:rPr>
        <w:t>support the</w:t>
      </w:r>
      <w:r w:rsidRPr="00AA5A19">
        <w:rPr>
          <w:rFonts w:ascii="Times New Roman" w:hAnsi="Times New Roman" w:cs="Times New Roman"/>
          <w:color w:val="000000" w:themeColor="text1"/>
          <w:sz w:val="24"/>
          <w:szCs w:val="24"/>
        </w:rPr>
        <w:t xml:space="preserve"> dyslexic learner. It has been proven that dyslexic learners thrive when working with other individuals. It is important, however, for the dyslexic learner to be in a group where there is structure to the group task, acting as a ‘model’. The benefit of group work is that the lack of reading or writing skills of the dyslexic learner will be compensated by the </w:t>
      </w:r>
      <w:r w:rsidR="00313C05" w:rsidRPr="00AA5A19">
        <w:rPr>
          <w:rFonts w:ascii="Times New Roman" w:hAnsi="Times New Roman" w:cs="Times New Roman"/>
          <w:color w:val="000000" w:themeColor="text1"/>
          <w:sz w:val="24"/>
          <w:szCs w:val="24"/>
        </w:rPr>
        <w:t xml:space="preserve">comprehension and </w:t>
      </w:r>
      <w:r w:rsidR="0019169C" w:rsidRPr="00AA5A19">
        <w:rPr>
          <w:rFonts w:ascii="Times New Roman" w:hAnsi="Times New Roman" w:cs="Times New Roman"/>
          <w:color w:val="000000" w:themeColor="text1"/>
          <w:sz w:val="24"/>
          <w:szCs w:val="24"/>
        </w:rPr>
        <w:t>problem-solving</w:t>
      </w:r>
      <w:r w:rsidR="00313C05" w:rsidRPr="00AA5A19">
        <w:rPr>
          <w:rFonts w:ascii="Times New Roman" w:hAnsi="Times New Roman" w:cs="Times New Roman"/>
          <w:color w:val="000000" w:themeColor="text1"/>
          <w:sz w:val="24"/>
          <w:szCs w:val="24"/>
        </w:rPr>
        <w:t xml:space="preserve"> </w:t>
      </w:r>
      <w:r w:rsidR="0019169C" w:rsidRPr="00AA5A19">
        <w:rPr>
          <w:rFonts w:ascii="Times New Roman" w:hAnsi="Times New Roman" w:cs="Times New Roman"/>
          <w:color w:val="000000" w:themeColor="text1"/>
          <w:sz w:val="24"/>
          <w:szCs w:val="24"/>
        </w:rPr>
        <w:t>skills</w:t>
      </w:r>
      <w:r w:rsidR="00313C05" w:rsidRPr="00AA5A19">
        <w:rPr>
          <w:rFonts w:ascii="Times New Roman" w:hAnsi="Times New Roman" w:cs="Times New Roman"/>
          <w:color w:val="000000" w:themeColor="text1"/>
          <w:sz w:val="24"/>
          <w:szCs w:val="24"/>
        </w:rPr>
        <w:t xml:space="preserve"> they will </w:t>
      </w:r>
      <w:r w:rsidR="0019169C" w:rsidRPr="00AA5A19">
        <w:rPr>
          <w:rFonts w:ascii="Times New Roman" w:hAnsi="Times New Roman" w:cs="Times New Roman"/>
          <w:color w:val="000000" w:themeColor="text1"/>
          <w:sz w:val="24"/>
          <w:szCs w:val="24"/>
        </w:rPr>
        <w:t>undoubtedly</w:t>
      </w:r>
      <w:r w:rsidR="00313C05" w:rsidRPr="00AA5A19">
        <w:rPr>
          <w:rFonts w:ascii="Times New Roman" w:hAnsi="Times New Roman" w:cs="Times New Roman"/>
          <w:color w:val="000000" w:themeColor="text1"/>
          <w:sz w:val="24"/>
          <w:szCs w:val="24"/>
        </w:rPr>
        <w:t xml:space="preserve"> </w:t>
      </w:r>
      <w:r w:rsidR="0019169C" w:rsidRPr="00AA5A19">
        <w:rPr>
          <w:rFonts w:ascii="Times New Roman" w:hAnsi="Times New Roman" w:cs="Times New Roman"/>
          <w:color w:val="000000" w:themeColor="text1"/>
          <w:sz w:val="24"/>
          <w:szCs w:val="24"/>
        </w:rPr>
        <w:t>possess</w:t>
      </w:r>
      <w:r w:rsidR="00313C05" w:rsidRPr="00AA5A19">
        <w:rPr>
          <w:rFonts w:ascii="Times New Roman" w:hAnsi="Times New Roman" w:cs="Times New Roman"/>
          <w:color w:val="000000" w:themeColor="text1"/>
          <w:sz w:val="24"/>
          <w:szCs w:val="24"/>
        </w:rPr>
        <w:t>.</w:t>
      </w:r>
      <w:r w:rsidR="00137BDF" w:rsidRPr="00AA5A19">
        <w:rPr>
          <w:rFonts w:ascii="Times New Roman" w:hAnsi="Times New Roman" w:cs="Times New Roman"/>
          <w:color w:val="000000" w:themeColor="text1"/>
          <w:sz w:val="24"/>
          <w:szCs w:val="24"/>
        </w:rPr>
        <w:t xml:space="preserve">   </w:t>
      </w:r>
    </w:p>
    <w:p w14:paraId="5013864F" w14:textId="23550A05" w:rsidR="00313C05" w:rsidRPr="00AA5A19" w:rsidRDefault="00313C05"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Another strategy is to use self-articulation, a dyslexic child can benefit if they provide oral feedback on the task they </w:t>
      </w:r>
      <w:r w:rsidR="0019169C" w:rsidRPr="00AA5A19">
        <w:rPr>
          <w:rFonts w:ascii="Times New Roman" w:hAnsi="Times New Roman" w:cs="Times New Roman"/>
          <w:color w:val="000000" w:themeColor="text1"/>
          <w:sz w:val="24"/>
          <w:szCs w:val="24"/>
        </w:rPr>
        <w:t>must</w:t>
      </w:r>
      <w:r w:rsidRPr="00AA5A19">
        <w:rPr>
          <w:rFonts w:ascii="Times New Roman" w:hAnsi="Times New Roman" w:cs="Times New Roman"/>
          <w:color w:val="000000" w:themeColor="text1"/>
          <w:sz w:val="24"/>
          <w:szCs w:val="24"/>
        </w:rPr>
        <w:t xml:space="preserve"> do to monitor their comprehension. </w:t>
      </w:r>
    </w:p>
    <w:p w14:paraId="39391681" w14:textId="217F5EAD" w:rsidR="00313C05" w:rsidRPr="00AA5A19" w:rsidRDefault="00313C05"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Learning through games is also a way to take the emphasis off the study and onto the fun element. </w:t>
      </w:r>
    </w:p>
    <w:p w14:paraId="0D61933B" w14:textId="77777777" w:rsidR="00313C05" w:rsidRPr="00AA5A19" w:rsidRDefault="00313C05"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The social-interactive model of disability enables us to shift our attention away from the difficulties experienced by the learner towards the difficulties that schools and colleges face in removing unnecessary barriers to learning. The current challenge is not how learners who learn differently can be supported, but how a whole institutional approach can enable all learners to learn.</w:t>
      </w:r>
    </w:p>
    <w:p w14:paraId="10CD227D" w14:textId="53642087" w:rsidR="00313C05" w:rsidRPr="00AA5A19" w:rsidRDefault="00313C05"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Hewlett, K., Crabtree, D. and Taylor, S. 2008:10</w:t>
      </w:r>
      <w:r w:rsidRPr="00AA5A19">
        <w:rPr>
          <w:rFonts w:ascii="Times New Roman" w:hAnsi="Times New Roman" w:cs="Times New Roman"/>
          <w:color w:val="000000" w:themeColor="text1"/>
          <w:sz w:val="24"/>
          <w:szCs w:val="24"/>
        </w:rPr>
        <w:t xml:space="preserve"> sum up ably </w:t>
      </w:r>
      <w:r w:rsidR="00AA5A19" w:rsidRPr="00AA5A19">
        <w:rPr>
          <w:rFonts w:ascii="Times New Roman" w:hAnsi="Times New Roman" w:cs="Times New Roman"/>
          <w:color w:val="000000" w:themeColor="text1"/>
          <w:sz w:val="24"/>
          <w:szCs w:val="24"/>
        </w:rPr>
        <w:t>the need to support the learner with Specific Learning Difficulties overcome barriers to learning</w:t>
      </w:r>
    </w:p>
    <w:p w14:paraId="2E5FE45F" w14:textId="041FA099" w:rsidR="00313C05" w:rsidRPr="00AA5A19" w:rsidRDefault="00313C05" w:rsidP="00D96139">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 “The underlying </w:t>
      </w:r>
      <w:r w:rsidR="00AA5A19" w:rsidRPr="00AA5A19">
        <w:rPr>
          <w:rFonts w:ascii="Times New Roman" w:hAnsi="Times New Roman" w:cs="Times New Roman"/>
          <w:color w:val="000000" w:themeColor="text1"/>
          <w:sz w:val="24"/>
          <w:szCs w:val="24"/>
        </w:rPr>
        <w:t xml:space="preserve">approach </w:t>
      </w:r>
      <w:r w:rsidRPr="00AA5A19">
        <w:rPr>
          <w:rFonts w:ascii="Times New Roman" w:hAnsi="Times New Roman" w:cs="Times New Roman"/>
          <w:color w:val="000000" w:themeColor="text1"/>
          <w:sz w:val="24"/>
          <w:szCs w:val="24"/>
        </w:rPr>
        <w:t>resides with the view that SpLD learners, who span all ability ranges, represent an intellectual loss. Low rates of identification, insufficient support and inappropriate teaching and learning strategies operate against these learners realising their true potential.”</w:t>
      </w:r>
    </w:p>
    <w:p w14:paraId="1AF314F9" w14:textId="48B21CE2" w:rsidR="0064748E" w:rsidRPr="00AA5A19" w:rsidRDefault="0064748E" w:rsidP="0064748E">
      <w:pPr>
        <w:spacing w:after="150" w:line="240" w:lineRule="auto"/>
        <w:rPr>
          <w:rFonts w:ascii="Times New Roman" w:hAnsi="Times New Roman" w:cs="Times New Roman"/>
          <w:color w:val="000000" w:themeColor="text1"/>
          <w:sz w:val="24"/>
          <w:szCs w:val="24"/>
        </w:rPr>
      </w:pPr>
    </w:p>
    <w:p w14:paraId="0C934564" w14:textId="30517E64" w:rsidR="0064748E" w:rsidRPr="00AA5A19" w:rsidRDefault="0064748E" w:rsidP="0064748E">
      <w:pPr>
        <w:spacing w:after="150" w:line="360" w:lineRule="auto"/>
        <w:rPr>
          <w:rFonts w:ascii="Times New Roman" w:hAnsi="Times New Roman" w:cs="Times New Roman"/>
          <w:color w:val="000000" w:themeColor="text1"/>
          <w:sz w:val="24"/>
          <w:szCs w:val="24"/>
        </w:rPr>
      </w:pPr>
    </w:p>
    <w:p w14:paraId="727E9359" w14:textId="322E4F98" w:rsidR="0048172C" w:rsidRPr="00AA5A19" w:rsidRDefault="0048172C" w:rsidP="00FD4866">
      <w:pPr>
        <w:spacing w:after="150" w:line="360" w:lineRule="auto"/>
        <w:rPr>
          <w:rFonts w:ascii="Times New Roman" w:hAnsi="Times New Roman" w:cs="Times New Roman"/>
          <w:color w:val="000000" w:themeColor="text1"/>
          <w:sz w:val="24"/>
          <w:szCs w:val="24"/>
        </w:rPr>
      </w:pPr>
    </w:p>
    <w:p w14:paraId="0BAD8C50" w14:textId="41EFF65E" w:rsidR="003357E3" w:rsidRPr="00AA5A19" w:rsidRDefault="003357E3" w:rsidP="00FD4866">
      <w:pPr>
        <w:spacing w:after="150" w:line="360" w:lineRule="auto"/>
        <w:rPr>
          <w:rFonts w:ascii="Times New Roman" w:hAnsi="Times New Roman" w:cs="Times New Roman"/>
          <w:color w:val="000000" w:themeColor="text1"/>
          <w:sz w:val="24"/>
          <w:szCs w:val="24"/>
        </w:rPr>
      </w:pPr>
      <w:r w:rsidRPr="00AA5A19">
        <w:rPr>
          <w:rFonts w:ascii="Times New Roman" w:hAnsi="Times New Roman" w:cs="Times New Roman"/>
          <w:color w:val="000000" w:themeColor="text1"/>
          <w:sz w:val="24"/>
          <w:szCs w:val="24"/>
        </w:rPr>
        <w:t xml:space="preserve">. </w:t>
      </w:r>
    </w:p>
    <w:p w14:paraId="5E094900" w14:textId="77777777" w:rsidR="0048172C" w:rsidRPr="00AA5A19" w:rsidRDefault="0048172C" w:rsidP="00FD4866">
      <w:pPr>
        <w:spacing w:after="150" w:line="360" w:lineRule="auto"/>
        <w:rPr>
          <w:rFonts w:ascii="Times New Roman" w:hAnsi="Times New Roman" w:cs="Times New Roman"/>
          <w:color w:val="000000" w:themeColor="text1"/>
          <w:sz w:val="24"/>
          <w:szCs w:val="24"/>
        </w:rPr>
      </w:pPr>
    </w:p>
    <w:p w14:paraId="41B2BDA0" w14:textId="77777777" w:rsidR="00AA5A19" w:rsidRPr="00AA5A19" w:rsidRDefault="00AA5A19">
      <w:pPr>
        <w:rPr>
          <w:rFonts w:ascii="Times New Roman" w:hAnsi="Times New Roman" w:cs="Times New Roman"/>
          <w:color w:val="000000" w:themeColor="text1"/>
          <w:sz w:val="24"/>
          <w:szCs w:val="24"/>
        </w:rPr>
      </w:pPr>
    </w:p>
    <w:p w14:paraId="6B4A9C6A" w14:textId="01217BEB" w:rsidR="00EA12A0" w:rsidRDefault="00EA12A0">
      <w:pPr>
        <w:rPr>
          <w:rFonts w:ascii="Times New Roman" w:hAnsi="Times New Roman" w:cs="Times New Roman"/>
          <w:sz w:val="24"/>
          <w:szCs w:val="24"/>
        </w:rPr>
      </w:pPr>
      <w:r w:rsidRPr="00AA5A19">
        <w:rPr>
          <w:rFonts w:ascii="Times New Roman" w:hAnsi="Times New Roman" w:cs="Times New Roman"/>
          <w:sz w:val="24"/>
          <w:szCs w:val="24"/>
        </w:rPr>
        <w:lastRenderedPageBreak/>
        <w:t xml:space="preserve">Reference List </w:t>
      </w:r>
      <w:bookmarkStart w:id="0" w:name="_GoBack"/>
      <w:bookmarkEnd w:id="0"/>
    </w:p>
    <w:p w14:paraId="55C2B31B" w14:textId="77777777" w:rsidR="00205CF8" w:rsidRDefault="00AA5A19" w:rsidP="00205CF8">
      <w:pPr>
        <w:rPr>
          <w:rFonts w:ascii="Times New Roman" w:hAnsi="Times New Roman" w:cs="Times New Roman"/>
          <w:sz w:val="24"/>
          <w:szCs w:val="24"/>
        </w:rPr>
      </w:pPr>
      <w:r>
        <w:rPr>
          <w:rFonts w:ascii="Times New Roman" w:hAnsi="Times New Roman" w:cs="Times New Roman"/>
          <w:sz w:val="24"/>
          <w:szCs w:val="24"/>
        </w:rPr>
        <w:t xml:space="preserve">Pavey,B. (2016) </w:t>
      </w:r>
      <w:r>
        <w:rPr>
          <w:rFonts w:ascii="Times New Roman" w:hAnsi="Times New Roman" w:cs="Times New Roman"/>
          <w:i/>
          <w:sz w:val="24"/>
          <w:szCs w:val="24"/>
        </w:rPr>
        <w:t xml:space="preserve">Dyslexia and early childhood: an essential guide to theory and practice. </w:t>
      </w:r>
      <w:r>
        <w:rPr>
          <w:rFonts w:ascii="Times New Roman" w:hAnsi="Times New Roman" w:cs="Times New Roman"/>
          <w:sz w:val="24"/>
          <w:szCs w:val="24"/>
        </w:rPr>
        <w:t>London: David Fulton Publisher</w:t>
      </w:r>
    </w:p>
    <w:p w14:paraId="5FE46CB5" w14:textId="08A8FB70" w:rsidR="00265A4E" w:rsidRPr="00205CF8" w:rsidRDefault="00AA5A19" w:rsidP="00205CF8">
      <w:pPr>
        <w:rPr>
          <w:rFonts w:ascii="Times New Roman" w:hAnsi="Times New Roman" w:cs="Times New Roman"/>
          <w:i/>
          <w:sz w:val="24"/>
          <w:szCs w:val="24"/>
          <w14:textFill>
            <w14:solidFill>
              <w14:srgbClr w14:val="000000">
                <w14:lumMod w14:val="10000"/>
              </w14:srgbClr>
            </w14:solidFill>
          </w14:textFill>
        </w:rPr>
      </w:pPr>
      <w:r w:rsidRPr="00AA5A19">
        <w:rPr>
          <w:rFonts w:ascii="Times New Roman" w:hAnsi="Times New Roman" w:cs="Times New Roman"/>
          <w:color w:val="171717" w:themeColor="background2" w:themeShade="1A"/>
          <w:sz w:val="24"/>
          <w:szCs w:val="24"/>
        </w:rPr>
        <w:t>Pavey</w:t>
      </w:r>
      <w:r>
        <w:rPr>
          <w:rFonts w:ascii="Times New Roman" w:hAnsi="Times New Roman" w:cs="Times New Roman"/>
          <w:color w:val="171717" w:themeColor="background2" w:themeShade="1A"/>
          <w:sz w:val="24"/>
          <w:szCs w:val="24"/>
        </w:rPr>
        <w:t xml:space="preserve">,P. </w:t>
      </w:r>
      <w:r w:rsidRPr="00AA5A19">
        <w:rPr>
          <w:rFonts w:ascii="Times New Roman" w:hAnsi="Times New Roman" w:cs="Times New Roman"/>
          <w:color w:val="171717" w:themeColor="background2" w:themeShade="1A"/>
          <w:sz w:val="24"/>
          <w:szCs w:val="24"/>
        </w:rPr>
        <w:t xml:space="preserve"> </w:t>
      </w:r>
      <w:r w:rsidR="00265A4E" w:rsidRPr="00AA5A19">
        <w:rPr>
          <w:rFonts w:ascii="Times New Roman" w:hAnsi="Times New Roman" w:cs="Times New Roman"/>
          <w:i/>
          <w:color w:val="171717" w:themeColor="background2" w:themeShade="1A"/>
          <w:sz w:val="24"/>
          <w:szCs w:val="24"/>
        </w:rPr>
        <w:t>Dyslexia And The Implications For 14–19 And Adult Learning</w:t>
      </w:r>
      <w:r w:rsidRPr="00AA5A19">
        <w:rPr>
          <w:rFonts w:ascii="Times New Roman" w:hAnsi="Times New Roman" w:cs="Times New Roman"/>
          <w:sz w:val="24"/>
          <w:szCs w:val="24"/>
        </w:rPr>
        <w:t xml:space="preserve"> </w:t>
      </w:r>
      <w:r w:rsidRPr="00AA5A19">
        <w:rPr>
          <w:rFonts w:ascii="Times New Roman" w:hAnsi="Times New Roman" w:cs="Times New Roman"/>
          <w:color w:val="000000" w:themeColor="text1"/>
          <w:sz w:val="24"/>
          <w:szCs w:val="24"/>
        </w:rPr>
        <w:t>London: David Fulton Publishers</w:t>
      </w:r>
      <w:r w:rsidRPr="00AA5A19">
        <w:rPr>
          <w:rFonts w:ascii="Times New Roman" w:hAnsi="Times New Roman" w:cs="Times New Roman"/>
          <w:i/>
          <w:color w:val="000000" w:themeColor="text1"/>
          <w:sz w:val="24"/>
          <w:szCs w:val="24"/>
        </w:rPr>
        <w:t>.</w:t>
      </w:r>
      <w:r w:rsidR="00EB25F3" w:rsidRPr="00AA5A19">
        <w:rPr>
          <w:rFonts w:ascii="Times New Roman" w:hAnsi="Times New Roman" w:cs="Times New Roman"/>
          <w:color w:val="000000" w:themeColor="text1"/>
          <w:sz w:val="24"/>
          <w:szCs w:val="24"/>
        </w:rPr>
        <w:t xml:space="preserve"> </w:t>
      </w:r>
      <w:r w:rsidR="00EB25F3" w:rsidRPr="00AA5A19">
        <w:rPr>
          <w:rFonts w:ascii="Times New Roman" w:eastAsia="Times New Roman" w:hAnsi="Times New Roman" w:cs="Times New Roman"/>
          <w:bCs/>
          <w:color w:val="171717" w:themeColor="background2" w:themeShade="1A"/>
          <w:kern w:val="36"/>
          <w:sz w:val="24"/>
          <w:szCs w:val="24"/>
          <w:lang w:eastAsia="en-GB"/>
        </w:rPr>
        <w:t xml:space="preserve"> </w:t>
      </w:r>
      <w:r w:rsidR="00EB25F3" w:rsidRPr="00AA5A19">
        <w:rPr>
          <w:rFonts w:ascii="Times New Roman" w:eastAsia="Times New Roman" w:hAnsi="Times New Roman" w:cs="Times New Roman"/>
          <w:color w:val="171717" w:themeColor="background2" w:themeShade="1A"/>
          <w:sz w:val="24"/>
          <w:szCs w:val="24"/>
          <w:lang w:eastAsia="en-GB"/>
        </w:rPr>
        <w:t xml:space="preserve"> </w:t>
      </w:r>
    </w:p>
    <w:p w14:paraId="1388CB44" w14:textId="77777777" w:rsidR="00205CF8" w:rsidRDefault="00AA5A19" w:rsidP="00EB25F3">
      <w:pPr>
        <w:rPr>
          <w:rFonts w:ascii="Times New Roman" w:hAnsi="Times New Roman" w:cs="Times New Roman"/>
          <w:sz w:val="24"/>
          <w:szCs w:val="24"/>
        </w:rPr>
      </w:pPr>
      <w:r w:rsidRPr="00AA5A19">
        <w:rPr>
          <w:rFonts w:ascii="Times New Roman" w:hAnsi="Times New Roman" w:cs="Times New Roman"/>
          <w:color w:val="171717" w:themeColor="background2" w:themeShade="1A"/>
          <w:sz w:val="24"/>
          <w:szCs w:val="24"/>
        </w:rPr>
        <w:t>Pavey</w:t>
      </w:r>
      <w:r>
        <w:rPr>
          <w:rFonts w:ascii="Times New Roman" w:hAnsi="Times New Roman" w:cs="Times New Roman"/>
          <w:color w:val="171717" w:themeColor="background2" w:themeShade="1A"/>
          <w:sz w:val="24"/>
          <w:szCs w:val="24"/>
        </w:rPr>
        <w:t xml:space="preserve">,B: </w:t>
      </w:r>
      <w:r w:rsidR="00EB25F3" w:rsidRPr="00AA5A19">
        <w:rPr>
          <w:rFonts w:ascii="Times New Roman" w:hAnsi="Times New Roman" w:cs="Times New Roman"/>
          <w:i/>
          <w:color w:val="171717" w:themeColor="background2" w:themeShade="1A"/>
          <w:sz w:val="24"/>
          <w:szCs w:val="24"/>
        </w:rPr>
        <w:t>The Dyslexia-Friendly Primary School</w:t>
      </w:r>
      <w:r w:rsidR="00EB25F3" w:rsidRPr="00AA5A19">
        <w:rPr>
          <w:rFonts w:ascii="Times New Roman" w:hAnsi="Times New Roman" w:cs="Times New Roman"/>
          <w:color w:val="171717" w:themeColor="background2" w:themeShade="1A"/>
          <w:sz w:val="24"/>
          <w:szCs w:val="24"/>
        </w:rPr>
        <w:t xml:space="preserve">  </w:t>
      </w:r>
      <w:r>
        <w:rPr>
          <w:rFonts w:ascii="Times New Roman" w:hAnsi="Times New Roman" w:cs="Times New Roman"/>
          <w:color w:val="171717" w:themeColor="background2" w:themeShade="1A"/>
          <w:sz w:val="24"/>
          <w:szCs w:val="24"/>
        </w:rPr>
        <w:t>(</w:t>
      </w:r>
      <w:r w:rsidR="00EB25F3" w:rsidRPr="00AA5A19">
        <w:rPr>
          <w:rFonts w:ascii="Times New Roman" w:hAnsi="Times New Roman" w:cs="Times New Roman"/>
          <w:color w:val="171717" w:themeColor="background2" w:themeShade="1A"/>
          <w:sz w:val="24"/>
          <w:szCs w:val="24"/>
        </w:rPr>
        <w:t>2007</w:t>
      </w:r>
      <w:r>
        <w:rPr>
          <w:rFonts w:ascii="Times New Roman" w:hAnsi="Times New Roman" w:cs="Times New Roman"/>
          <w:color w:val="171717" w:themeColor="background2" w:themeShade="1A"/>
          <w:sz w:val="24"/>
          <w:szCs w:val="24"/>
        </w:rPr>
        <w:t>)</w:t>
      </w:r>
      <w:r w:rsidRPr="00AA5A19">
        <w:rPr>
          <w:rFonts w:ascii="Times New Roman" w:hAnsi="Times New Roman" w:cs="Times New Roman"/>
          <w:sz w:val="24"/>
          <w:szCs w:val="24"/>
        </w:rPr>
        <w:t xml:space="preserve"> </w:t>
      </w:r>
      <w:r>
        <w:rPr>
          <w:rFonts w:ascii="Times New Roman" w:hAnsi="Times New Roman" w:cs="Times New Roman"/>
          <w:sz w:val="24"/>
          <w:szCs w:val="24"/>
        </w:rPr>
        <w:t>London: David Fulton Publishers</w:t>
      </w:r>
    </w:p>
    <w:p w14:paraId="186A8A60" w14:textId="7E7440FD" w:rsidR="00EB25F3" w:rsidRDefault="00205CF8" w:rsidP="00EB25F3">
      <w:pPr>
        <w:rPr>
          <w:rFonts w:ascii="Times New Roman" w:eastAsia="Times New Roman" w:hAnsi="Times New Roman" w:cs="Times New Roman"/>
          <w:bCs/>
          <w:color w:val="171717" w:themeColor="background2" w:themeShade="1A"/>
          <w:kern w:val="36"/>
          <w:sz w:val="24"/>
          <w:szCs w:val="24"/>
          <w:lang w:eastAsia="en-GB"/>
        </w:rPr>
      </w:pPr>
      <w:r w:rsidRPr="00AA5A19">
        <w:rPr>
          <w:rFonts w:ascii="Times New Roman" w:eastAsia="Times New Roman" w:hAnsi="Times New Roman" w:cs="Times New Roman"/>
          <w:color w:val="171717" w:themeColor="background2" w:themeShade="1A"/>
          <w:sz w:val="24"/>
          <w:szCs w:val="24"/>
          <w:lang w:eastAsia="en-GB"/>
        </w:rPr>
        <w:t>Pavey</w:t>
      </w:r>
      <w:r>
        <w:rPr>
          <w:rFonts w:ascii="Times New Roman" w:eastAsia="Times New Roman" w:hAnsi="Times New Roman" w:cs="Times New Roman"/>
          <w:bCs/>
          <w:color w:val="171717" w:themeColor="background2" w:themeShade="1A"/>
          <w:kern w:val="36"/>
          <w:sz w:val="24"/>
          <w:szCs w:val="24"/>
          <w:lang w:eastAsia="en-GB"/>
        </w:rPr>
        <w:t xml:space="preserve">,B: </w:t>
      </w:r>
      <w:r w:rsidRPr="00AA5A19">
        <w:rPr>
          <w:rFonts w:ascii="Times New Roman" w:eastAsia="Times New Roman" w:hAnsi="Times New Roman" w:cs="Times New Roman"/>
          <w:color w:val="171717" w:themeColor="background2" w:themeShade="1A"/>
          <w:sz w:val="24"/>
          <w:szCs w:val="24"/>
          <w:lang w:eastAsia="en-GB"/>
        </w:rPr>
        <w:t>Meehan</w:t>
      </w:r>
      <w:r>
        <w:rPr>
          <w:rFonts w:ascii="Times New Roman" w:eastAsia="Times New Roman" w:hAnsi="Times New Roman" w:cs="Times New Roman"/>
          <w:bCs/>
          <w:color w:val="171717" w:themeColor="background2" w:themeShade="1A"/>
          <w:kern w:val="36"/>
          <w:sz w:val="24"/>
          <w:szCs w:val="24"/>
          <w:lang w:eastAsia="en-GB"/>
        </w:rPr>
        <w:t xml:space="preserve">,M. </w:t>
      </w:r>
      <w:r w:rsidRPr="00AA5A19">
        <w:rPr>
          <w:rFonts w:ascii="Times New Roman" w:eastAsia="Times New Roman" w:hAnsi="Times New Roman" w:cs="Times New Roman"/>
          <w:color w:val="171717" w:themeColor="background2" w:themeShade="1A"/>
          <w:sz w:val="24"/>
          <w:szCs w:val="24"/>
          <w:lang w:eastAsia="en-GB"/>
        </w:rPr>
        <w:t>Waugh</w:t>
      </w:r>
      <w:r>
        <w:rPr>
          <w:rFonts w:ascii="Times New Roman" w:eastAsia="Times New Roman" w:hAnsi="Times New Roman" w:cs="Times New Roman"/>
          <w:bCs/>
          <w:color w:val="171717" w:themeColor="background2" w:themeShade="1A"/>
          <w:kern w:val="36"/>
          <w:sz w:val="24"/>
          <w:szCs w:val="24"/>
          <w:lang w:eastAsia="en-GB"/>
        </w:rPr>
        <w:t xml:space="preserve">,A: (2010) </w:t>
      </w:r>
      <w:r w:rsidRPr="00AA5A19">
        <w:rPr>
          <w:rFonts w:ascii="Times New Roman" w:eastAsia="Times New Roman" w:hAnsi="Times New Roman" w:cs="Times New Roman"/>
          <w:bCs/>
          <w:color w:val="171717" w:themeColor="background2" w:themeShade="1A"/>
          <w:kern w:val="36"/>
          <w:sz w:val="24"/>
          <w:szCs w:val="24"/>
          <w:lang w:eastAsia="en-GB"/>
        </w:rPr>
        <w:t>Dyslexia-Friendly Further and Higher Educatio</w:t>
      </w:r>
      <w:r>
        <w:rPr>
          <w:rFonts w:ascii="Times New Roman" w:eastAsia="Times New Roman" w:hAnsi="Times New Roman" w:cs="Times New Roman"/>
          <w:bCs/>
          <w:color w:val="171717" w:themeColor="background2" w:themeShade="1A"/>
          <w:kern w:val="36"/>
          <w:sz w:val="24"/>
          <w:szCs w:val="24"/>
          <w:lang w:eastAsia="en-GB"/>
        </w:rPr>
        <w:t>n</w:t>
      </w:r>
    </w:p>
    <w:p w14:paraId="27097DFF" w14:textId="647F928F" w:rsidR="00205CF8" w:rsidRDefault="00205CF8" w:rsidP="00EB25F3">
      <w:pPr>
        <w:rPr>
          <w:rFonts w:ascii="Times New Roman" w:eastAsia="Times New Roman" w:hAnsi="Times New Roman" w:cs="Times New Roman"/>
          <w:bCs/>
          <w:color w:val="171717" w:themeColor="background2" w:themeShade="1A"/>
          <w:kern w:val="36"/>
          <w:sz w:val="24"/>
          <w:szCs w:val="24"/>
          <w:lang w:eastAsia="en-GB"/>
        </w:rPr>
      </w:pPr>
      <w:r>
        <w:rPr>
          <w:rFonts w:ascii="Times New Roman" w:eastAsia="Times New Roman" w:hAnsi="Times New Roman" w:cs="Times New Roman"/>
          <w:bCs/>
          <w:color w:val="171717" w:themeColor="background2" w:themeShade="1A"/>
          <w:kern w:val="36"/>
          <w:sz w:val="24"/>
          <w:szCs w:val="24"/>
          <w:lang w:eastAsia="en-GB"/>
        </w:rPr>
        <w:t>Reid,G. (2017)</w:t>
      </w:r>
      <w:r w:rsidRPr="00205CF8">
        <w:rPr>
          <w:rFonts w:ascii="Times New Roman" w:eastAsia="Times New Roman" w:hAnsi="Times New Roman" w:cs="Times New Roman"/>
          <w:bCs/>
          <w:i/>
          <w:color w:val="171717" w:themeColor="background2" w:themeShade="1A"/>
          <w:kern w:val="36"/>
          <w:sz w:val="24"/>
          <w:szCs w:val="24"/>
          <w:lang w:eastAsia="en-GB"/>
        </w:rPr>
        <w:t>Dyslexia in the Early Years</w:t>
      </w:r>
      <w:r>
        <w:rPr>
          <w:rFonts w:ascii="Times New Roman" w:eastAsia="Times New Roman" w:hAnsi="Times New Roman" w:cs="Times New Roman"/>
          <w:bCs/>
          <w:i/>
          <w:color w:val="171717" w:themeColor="background2" w:themeShade="1A"/>
          <w:kern w:val="36"/>
          <w:sz w:val="24"/>
          <w:szCs w:val="24"/>
          <w:lang w:eastAsia="en-GB"/>
        </w:rPr>
        <w:t xml:space="preserve">. </w:t>
      </w:r>
      <w:r w:rsidRPr="00205CF8">
        <w:rPr>
          <w:rFonts w:ascii="Times New Roman" w:eastAsia="Times New Roman" w:hAnsi="Times New Roman" w:cs="Times New Roman"/>
          <w:bCs/>
          <w:color w:val="171717" w:themeColor="background2" w:themeShade="1A"/>
          <w:kern w:val="36"/>
          <w:sz w:val="24"/>
          <w:szCs w:val="24"/>
          <w:lang w:eastAsia="en-GB"/>
        </w:rPr>
        <w:t>London:</w:t>
      </w:r>
      <w:r>
        <w:rPr>
          <w:rFonts w:ascii="Times New Roman" w:eastAsia="Times New Roman" w:hAnsi="Times New Roman" w:cs="Times New Roman"/>
          <w:bCs/>
          <w:color w:val="171717" w:themeColor="background2" w:themeShade="1A"/>
          <w:kern w:val="36"/>
          <w:sz w:val="24"/>
          <w:szCs w:val="24"/>
          <w:lang w:eastAsia="en-GB"/>
        </w:rPr>
        <w:t xml:space="preserve"> </w:t>
      </w:r>
      <w:r w:rsidRPr="00205CF8">
        <w:rPr>
          <w:rFonts w:ascii="Times New Roman" w:eastAsia="Times New Roman" w:hAnsi="Times New Roman" w:cs="Times New Roman"/>
          <w:bCs/>
          <w:color w:val="171717" w:themeColor="background2" w:themeShade="1A"/>
          <w:kern w:val="36"/>
          <w:sz w:val="24"/>
          <w:szCs w:val="24"/>
          <w:lang w:eastAsia="en-GB"/>
        </w:rPr>
        <w:t>Bloomsbury Education</w:t>
      </w:r>
    </w:p>
    <w:p w14:paraId="0D2676E2" w14:textId="045C1B17" w:rsidR="00205CF8" w:rsidRDefault="00205CF8" w:rsidP="00EB25F3">
      <w:pPr>
        <w:rPr>
          <w:rFonts w:ascii="Times New Roman" w:eastAsia="Times New Roman" w:hAnsi="Times New Roman" w:cs="Times New Roman"/>
          <w:bCs/>
          <w:color w:val="171717" w:themeColor="background2" w:themeShade="1A"/>
          <w:kern w:val="36"/>
          <w:sz w:val="24"/>
          <w:szCs w:val="24"/>
          <w:lang w:eastAsia="en-GB"/>
        </w:rPr>
      </w:pPr>
      <w:r>
        <w:rPr>
          <w:rFonts w:ascii="Times New Roman" w:eastAsia="Times New Roman" w:hAnsi="Times New Roman" w:cs="Times New Roman"/>
          <w:bCs/>
          <w:color w:val="171717" w:themeColor="background2" w:themeShade="1A"/>
          <w:kern w:val="36"/>
          <w:sz w:val="24"/>
          <w:szCs w:val="24"/>
          <w:lang w:eastAsia="en-GB"/>
        </w:rPr>
        <w:t xml:space="preserve">Rose,J. (2006) </w:t>
      </w:r>
      <w:r>
        <w:rPr>
          <w:rFonts w:ascii="Times New Roman" w:eastAsia="Times New Roman" w:hAnsi="Times New Roman" w:cs="Times New Roman"/>
          <w:bCs/>
          <w:i/>
          <w:color w:val="171717" w:themeColor="background2" w:themeShade="1A"/>
          <w:kern w:val="36"/>
          <w:sz w:val="24"/>
          <w:szCs w:val="24"/>
          <w:lang w:eastAsia="en-GB"/>
        </w:rPr>
        <w:t>T</w:t>
      </w:r>
      <w:r w:rsidRPr="00205CF8">
        <w:rPr>
          <w:rFonts w:ascii="Times New Roman" w:eastAsia="Times New Roman" w:hAnsi="Times New Roman" w:cs="Times New Roman"/>
          <w:bCs/>
          <w:i/>
          <w:color w:val="171717" w:themeColor="background2" w:themeShade="1A"/>
          <w:kern w:val="36"/>
          <w:sz w:val="24"/>
          <w:szCs w:val="24"/>
          <w:lang w:eastAsia="en-GB"/>
        </w:rPr>
        <w:t>he Rose Review</w:t>
      </w:r>
      <w:r>
        <w:rPr>
          <w:rFonts w:ascii="Times New Roman" w:eastAsia="Times New Roman" w:hAnsi="Times New Roman" w:cs="Times New Roman"/>
          <w:bCs/>
          <w:i/>
          <w:color w:val="171717" w:themeColor="background2" w:themeShade="1A"/>
          <w:kern w:val="36"/>
          <w:sz w:val="24"/>
          <w:szCs w:val="24"/>
          <w:lang w:eastAsia="en-GB"/>
        </w:rPr>
        <w:t xml:space="preserve">: Identifying and teaching children and young people with Dyslexia and literacy difficulties. </w:t>
      </w:r>
      <w:r w:rsidRPr="00205CF8">
        <w:rPr>
          <w:rFonts w:ascii="Times New Roman" w:eastAsia="Times New Roman" w:hAnsi="Times New Roman" w:cs="Times New Roman"/>
          <w:bCs/>
          <w:color w:val="171717" w:themeColor="background2" w:themeShade="1A"/>
          <w:kern w:val="36"/>
          <w:sz w:val="24"/>
          <w:szCs w:val="24"/>
          <w:lang w:eastAsia="en-GB"/>
        </w:rPr>
        <w:t>London: The Stationary Office</w:t>
      </w:r>
      <w:r>
        <w:rPr>
          <w:rFonts w:ascii="Times New Roman" w:eastAsia="Times New Roman" w:hAnsi="Times New Roman" w:cs="Times New Roman"/>
          <w:bCs/>
          <w:i/>
          <w:color w:val="171717" w:themeColor="background2" w:themeShade="1A"/>
          <w:kern w:val="36"/>
          <w:sz w:val="24"/>
          <w:szCs w:val="24"/>
          <w:lang w:eastAsia="en-GB"/>
        </w:rPr>
        <w:t xml:space="preserve"> </w:t>
      </w:r>
    </w:p>
    <w:p w14:paraId="1FF91F1A" w14:textId="332AF6F9" w:rsidR="00205CF8" w:rsidRDefault="00205CF8" w:rsidP="00EB25F3">
      <w:pPr>
        <w:rPr>
          <w:rFonts w:ascii="Times New Roman" w:hAnsi="Times New Roman" w:cs="Times New Roman"/>
          <w:color w:val="171717" w:themeColor="background2" w:themeShade="1A"/>
          <w:sz w:val="24"/>
          <w:szCs w:val="24"/>
        </w:rPr>
      </w:pPr>
    </w:p>
    <w:p w14:paraId="125186BA" w14:textId="77777777" w:rsidR="00205CF8" w:rsidRPr="00AA5A19" w:rsidRDefault="00205CF8" w:rsidP="00EB25F3">
      <w:pPr>
        <w:rPr>
          <w:rFonts w:ascii="Times New Roman" w:hAnsi="Times New Roman" w:cs="Times New Roman"/>
          <w:color w:val="171717" w:themeColor="background2" w:themeShade="1A"/>
          <w:sz w:val="24"/>
          <w:szCs w:val="24"/>
        </w:rPr>
      </w:pPr>
    </w:p>
    <w:p w14:paraId="47AAAEC9" w14:textId="00543DBE" w:rsidR="00EA12A0" w:rsidRPr="00EB25F3" w:rsidRDefault="00EA12A0">
      <w:pPr>
        <w:rPr>
          <w:rFonts w:ascii="Times New Roman" w:hAnsi="Times New Roman" w:cs="Times New Roman"/>
          <w:color w:val="171717" w:themeColor="background2" w:themeShade="1A"/>
          <w:sz w:val="24"/>
          <w:szCs w:val="24"/>
        </w:rPr>
      </w:pPr>
      <w:r w:rsidRPr="00AA5A19">
        <w:rPr>
          <w:rFonts w:ascii="Times New Roman" w:hAnsi="Times New Roman" w:cs="Times New Roman"/>
          <w:color w:val="171717" w:themeColor="background2" w:themeShade="1A"/>
          <w:sz w:val="24"/>
          <w:szCs w:val="24"/>
        </w:rPr>
        <w:t>http://www.bdadyslexia.org.uk/educator/what-are-specific-learning-difficulties</w:t>
      </w:r>
      <w:r w:rsidR="00443A47" w:rsidRPr="00AA5A19">
        <w:rPr>
          <w:rFonts w:ascii="Times New Roman" w:hAnsi="Times New Roman" w:cs="Times New Roman"/>
          <w:color w:val="171717" w:themeColor="background2" w:themeShade="1A"/>
          <w:sz w:val="24"/>
          <w:szCs w:val="24"/>
        </w:rPr>
        <w:t xml:space="preserve"> https://uk.sagepub.com/sites/default/files/upm-</w:t>
      </w:r>
      <w:r w:rsidR="00443A47" w:rsidRPr="00EB25F3">
        <w:rPr>
          <w:rFonts w:ascii="Times New Roman" w:hAnsi="Times New Roman" w:cs="Times New Roman"/>
          <w:color w:val="171717" w:themeColor="background2" w:themeShade="1A"/>
          <w:sz w:val="24"/>
          <w:szCs w:val="24"/>
        </w:rPr>
        <w:t>binaries/30662_Pavey_chap_1.pdf</w:t>
      </w:r>
    </w:p>
    <w:sectPr w:rsidR="00EA12A0" w:rsidRPr="00EB25F3" w:rsidSect="00481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3A5F"/>
    <w:multiLevelType w:val="hybridMultilevel"/>
    <w:tmpl w:val="1D6A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D2270"/>
    <w:multiLevelType w:val="multilevel"/>
    <w:tmpl w:val="B0F2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C11314"/>
    <w:multiLevelType w:val="multilevel"/>
    <w:tmpl w:val="2950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2A0"/>
    <w:rsid w:val="00047D28"/>
    <w:rsid w:val="00074C31"/>
    <w:rsid w:val="000A1EA6"/>
    <w:rsid w:val="000C1C24"/>
    <w:rsid w:val="00137BDF"/>
    <w:rsid w:val="00174E99"/>
    <w:rsid w:val="0019169C"/>
    <w:rsid w:val="00205CF8"/>
    <w:rsid w:val="00217857"/>
    <w:rsid w:val="0026446F"/>
    <w:rsid w:val="00265A4E"/>
    <w:rsid w:val="00313C05"/>
    <w:rsid w:val="003357E3"/>
    <w:rsid w:val="00353EF3"/>
    <w:rsid w:val="004355FD"/>
    <w:rsid w:val="00443A47"/>
    <w:rsid w:val="0048172C"/>
    <w:rsid w:val="004A3F97"/>
    <w:rsid w:val="004F518E"/>
    <w:rsid w:val="0059268C"/>
    <w:rsid w:val="0064748E"/>
    <w:rsid w:val="00681C45"/>
    <w:rsid w:val="006A5408"/>
    <w:rsid w:val="006E309C"/>
    <w:rsid w:val="00712242"/>
    <w:rsid w:val="007606B5"/>
    <w:rsid w:val="007762D1"/>
    <w:rsid w:val="00776C77"/>
    <w:rsid w:val="007E6017"/>
    <w:rsid w:val="0087538D"/>
    <w:rsid w:val="00882BD7"/>
    <w:rsid w:val="008A7F54"/>
    <w:rsid w:val="008F3503"/>
    <w:rsid w:val="00905AFE"/>
    <w:rsid w:val="009459F7"/>
    <w:rsid w:val="00AA5A19"/>
    <w:rsid w:val="00B75615"/>
    <w:rsid w:val="00BD4454"/>
    <w:rsid w:val="00C92E0D"/>
    <w:rsid w:val="00CE6629"/>
    <w:rsid w:val="00D2624B"/>
    <w:rsid w:val="00D641CC"/>
    <w:rsid w:val="00D75BF9"/>
    <w:rsid w:val="00D96139"/>
    <w:rsid w:val="00EA12A0"/>
    <w:rsid w:val="00EB25F3"/>
    <w:rsid w:val="00EF10BF"/>
    <w:rsid w:val="00F41A47"/>
    <w:rsid w:val="00F63DEE"/>
    <w:rsid w:val="00F861AF"/>
    <w:rsid w:val="00FB3A75"/>
    <w:rsid w:val="00FD4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A585"/>
  <w15:chartTrackingRefBased/>
  <w15:docId w15:val="{6BD8BF00-CFB6-4A6D-869D-6D4278D2A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12A0"/>
  </w:style>
  <w:style w:type="paragraph" w:styleId="Heading1">
    <w:name w:val="heading 1"/>
    <w:basedOn w:val="Normal"/>
    <w:next w:val="Normal"/>
    <w:link w:val="Heading1Char"/>
    <w:uiPriority w:val="9"/>
    <w:qFormat/>
    <w:rsid w:val="00EB25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2A0"/>
    <w:pPr>
      <w:ind w:left="720"/>
      <w:contextualSpacing/>
    </w:pPr>
  </w:style>
  <w:style w:type="paragraph" w:styleId="NormalWeb">
    <w:name w:val="Normal (Web)"/>
    <w:basedOn w:val="Normal"/>
    <w:uiPriority w:val="99"/>
    <w:unhideWhenUsed/>
    <w:rsid w:val="00F63D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B25F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E6629"/>
    <w:rPr>
      <w:color w:val="0563C1" w:themeColor="hyperlink"/>
      <w:u w:val="single"/>
    </w:rPr>
  </w:style>
  <w:style w:type="character" w:styleId="UnresolvedMention">
    <w:name w:val="Unresolved Mention"/>
    <w:basedOn w:val="DefaultParagraphFont"/>
    <w:uiPriority w:val="99"/>
    <w:semiHidden/>
    <w:unhideWhenUsed/>
    <w:rsid w:val="00CE6629"/>
    <w:rPr>
      <w:color w:val="808080"/>
      <w:shd w:val="clear" w:color="auto" w:fill="E6E6E6"/>
    </w:rPr>
  </w:style>
  <w:style w:type="character" w:styleId="Strong">
    <w:name w:val="Strong"/>
    <w:basedOn w:val="DefaultParagraphFont"/>
    <w:uiPriority w:val="22"/>
    <w:qFormat/>
    <w:rsid w:val="004A3F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905237">
      <w:bodyDiv w:val="1"/>
      <w:marLeft w:val="0"/>
      <w:marRight w:val="0"/>
      <w:marTop w:val="0"/>
      <w:marBottom w:val="0"/>
      <w:divBdr>
        <w:top w:val="none" w:sz="0" w:space="0" w:color="auto"/>
        <w:left w:val="none" w:sz="0" w:space="0" w:color="auto"/>
        <w:bottom w:val="none" w:sz="0" w:space="0" w:color="auto"/>
        <w:right w:val="none" w:sz="0" w:space="0" w:color="auto"/>
      </w:divBdr>
    </w:div>
    <w:div w:id="843863174">
      <w:bodyDiv w:val="1"/>
      <w:marLeft w:val="0"/>
      <w:marRight w:val="0"/>
      <w:marTop w:val="0"/>
      <w:marBottom w:val="0"/>
      <w:divBdr>
        <w:top w:val="none" w:sz="0" w:space="0" w:color="auto"/>
        <w:left w:val="none" w:sz="0" w:space="0" w:color="auto"/>
        <w:bottom w:val="none" w:sz="0" w:space="0" w:color="auto"/>
        <w:right w:val="none" w:sz="0" w:space="0" w:color="auto"/>
      </w:divBdr>
    </w:div>
    <w:div w:id="1214123483">
      <w:bodyDiv w:val="1"/>
      <w:marLeft w:val="0"/>
      <w:marRight w:val="0"/>
      <w:marTop w:val="0"/>
      <w:marBottom w:val="0"/>
      <w:divBdr>
        <w:top w:val="none" w:sz="0" w:space="0" w:color="auto"/>
        <w:left w:val="none" w:sz="0" w:space="0" w:color="auto"/>
        <w:bottom w:val="none" w:sz="0" w:space="0" w:color="auto"/>
        <w:right w:val="none" w:sz="0" w:space="0" w:color="auto"/>
      </w:divBdr>
    </w:div>
    <w:div w:id="1750687837">
      <w:bodyDiv w:val="1"/>
      <w:marLeft w:val="0"/>
      <w:marRight w:val="0"/>
      <w:marTop w:val="0"/>
      <w:marBottom w:val="0"/>
      <w:divBdr>
        <w:top w:val="none" w:sz="0" w:space="0" w:color="auto"/>
        <w:left w:val="none" w:sz="0" w:space="0" w:color="auto"/>
        <w:bottom w:val="none" w:sz="0" w:space="0" w:color="auto"/>
        <w:right w:val="none" w:sz="0" w:space="0" w:color="auto"/>
      </w:divBdr>
    </w:div>
    <w:div w:id="2031905107">
      <w:bodyDiv w:val="1"/>
      <w:marLeft w:val="0"/>
      <w:marRight w:val="0"/>
      <w:marTop w:val="0"/>
      <w:marBottom w:val="0"/>
      <w:divBdr>
        <w:top w:val="none" w:sz="0" w:space="0" w:color="auto"/>
        <w:left w:val="none" w:sz="0" w:space="0" w:color="auto"/>
        <w:bottom w:val="none" w:sz="0" w:space="0" w:color="auto"/>
        <w:right w:val="none" w:sz="0" w:space="0" w:color="auto"/>
      </w:divBdr>
      <w:divsChild>
        <w:div w:id="336470858">
          <w:marLeft w:val="0"/>
          <w:marRight w:val="0"/>
          <w:marTop w:val="0"/>
          <w:marBottom w:val="0"/>
          <w:divBdr>
            <w:top w:val="none" w:sz="0" w:space="0" w:color="auto"/>
            <w:left w:val="none" w:sz="0" w:space="0" w:color="auto"/>
            <w:bottom w:val="none" w:sz="0" w:space="0" w:color="auto"/>
            <w:right w:val="none" w:sz="0" w:space="0" w:color="auto"/>
          </w:divBdr>
        </w:div>
        <w:div w:id="1428842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educator/what-are-specific-learning-difficulties" TargetMode="External"/><Relationship Id="rId3" Type="http://schemas.openxmlformats.org/officeDocument/2006/relationships/styles" Target="styles.xml"/><Relationship Id="rId7" Type="http://schemas.openxmlformats.org/officeDocument/2006/relationships/hyperlink" Target="http://www.bdadyslexia.org.uk/educator/what-are-specific-learning-difficul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dadyslexia.org.uk/educator/what-are-specific-learning-difficultie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dadyslexia.org.uk/educator/what-are-specific-learning-difficu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3C2FD-E047-488E-A676-57695C3C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6</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Westcott</dc:creator>
  <cp:keywords/>
  <dc:description/>
  <cp:lastModifiedBy>phillip.drew123@gmail.com</cp:lastModifiedBy>
  <cp:revision>1</cp:revision>
  <dcterms:created xsi:type="dcterms:W3CDTF">2018-03-03T10:36:00Z</dcterms:created>
  <dcterms:modified xsi:type="dcterms:W3CDTF">2018-03-04T00:03:00Z</dcterms:modified>
</cp:coreProperties>
</file>