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53825" w14:textId="77777777" w:rsidR="000E2598" w:rsidRDefault="000E2598" w:rsidP="000E2598">
      <w:pPr>
        <w:pStyle w:val="Heading1"/>
      </w:pPr>
    </w:p>
    <w:p w14:paraId="76D7778B" w14:textId="5AEF7461" w:rsidR="00157FB3" w:rsidRDefault="00157FB3" w:rsidP="000E2598">
      <w:pPr>
        <w:pStyle w:val="Heading1"/>
      </w:pPr>
      <w:bookmarkStart w:id="0" w:name="_Toc160791853"/>
      <w:bookmarkStart w:id="1" w:name="_Toc161050371"/>
      <w:r>
        <w:t xml:space="preserve">Lab Report 1, </w:t>
      </w:r>
      <w:r w:rsidR="00652910">
        <w:t>Flame photometry</w:t>
      </w:r>
      <w:bookmarkEnd w:id="0"/>
      <w:bookmarkEnd w:id="1"/>
    </w:p>
    <w:p w14:paraId="317843EF" w14:textId="77777777" w:rsidR="0067710C" w:rsidRDefault="0067710C" w:rsidP="000E2598">
      <w:pPr>
        <w:pStyle w:val="Heading1"/>
      </w:pPr>
    </w:p>
    <w:p w14:paraId="4F39535E" w14:textId="77777777" w:rsidR="0067710C" w:rsidRDefault="0067710C" w:rsidP="000E2598">
      <w:pPr>
        <w:pStyle w:val="Heading1"/>
      </w:pPr>
    </w:p>
    <w:p w14:paraId="64C4D057" w14:textId="77777777" w:rsidR="0067710C" w:rsidRDefault="0067710C" w:rsidP="000E2598">
      <w:pPr>
        <w:pStyle w:val="Heading1"/>
      </w:pPr>
    </w:p>
    <w:p w14:paraId="6C7332DA" w14:textId="77777777" w:rsidR="0067710C" w:rsidRDefault="0067710C" w:rsidP="000E2598">
      <w:pPr>
        <w:pStyle w:val="Heading1"/>
      </w:pPr>
    </w:p>
    <w:p w14:paraId="413B09C5" w14:textId="77777777" w:rsidR="0067710C" w:rsidRDefault="0067710C" w:rsidP="000E2598">
      <w:pPr>
        <w:pStyle w:val="Heading1"/>
      </w:pPr>
    </w:p>
    <w:p w14:paraId="4649AA96" w14:textId="77777777" w:rsidR="0067710C" w:rsidRDefault="0067710C" w:rsidP="000E2598">
      <w:pPr>
        <w:pStyle w:val="Heading1"/>
      </w:pPr>
    </w:p>
    <w:p w14:paraId="1B3309E9" w14:textId="77777777" w:rsidR="0067710C" w:rsidRDefault="0067710C" w:rsidP="000E2598">
      <w:pPr>
        <w:pStyle w:val="Heading1"/>
      </w:pPr>
    </w:p>
    <w:p w14:paraId="4EADF53B" w14:textId="77777777" w:rsidR="0067710C" w:rsidRDefault="0067710C" w:rsidP="000E2598">
      <w:pPr>
        <w:pStyle w:val="Heading1"/>
      </w:pPr>
    </w:p>
    <w:p w14:paraId="2C69B9EF" w14:textId="77777777" w:rsidR="0067710C" w:rsidRDefault="0067710C" w:rsidP="000E2598">
      <w:pPr>
        <w:pStyle w:val="Heading1"/>
      </w:pPr>
    </w:p>
    <w:p w14:paraId="2939FED7" w14:textId="77777777" w:rsidR="0067710C" w:rsidRDefault="0067710C" w:rsidP="000E2598">
      <w:pPr>
        <w:pStyle w:val="Heading1"/>
      </w:pPr>
    </w:p>
    <w:p w14:paraId="57F760B2" w14:textId="77777777" w:rsidR="0067710C" w:rsidRDefault="0067710C" w:rsidP="000E2598">
      <w:pPr>
        <w:pStyle w:val="Heading1"/>
      </w:pPr>
    </w:p>
    <w:p w14:paraId="292F77E6" w14:textId="77777777" w:rsidR="0067710C" w:rsidRDefault="0067710C" w:rsidP="000E2598">
      <w:pPr>
        <w:pStyle w:val="Heading1"/>
      </w:pPr>
    </w:p>
    <w:p w14:paraId="2A2FDED9" w14:textId="77777777" w:rsidR="0067710C" w:rsidRDefault="0067710C" w:rsidP="000E2598">
      <w:pPr>
        <w:pStyle w:val="Heading1"/>
      </w:pPr>
    </w:p>
    <w:p w14:paraId="4F2DCADD" w14:textId="77777777" w:rsidR="0067710C" w:rsidRDefault="0067710C" w:rsidP="000E2598">
      <w:pPr>
        <w:pStyle w:val="Heading1"/>
      </w:pPr>
    </w:p>
    <w:p w14:paraId="6D2DCEA2" w14:textId="77777777" w:rsidR="0067710C" w:rsidRDefault="0067710C" w:rsidP="000E2598">
      <w:pPr>
        <w:pStyle w:val="Heading1"/>
      </w:pPr>
    </w:p>
    <w:bookmarkStart w:id="2" w:name="_Toc160791854" w:displacedByCustomXml="next"/>
    <w:sdt>
      <w:sdtPr>
        <w:id w:val="187195528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29504F1" w14:textId="228DDFAA" w:rsidR="00AB5246" w:rsidRDefault="00AB5246">
          <w:pPr>
            <w:pStyle w:val="TOCHeading"/>
          </w:pPr>
          <w:r>
            <w:t>Contents</w:t>
          </w:r>
        </w:p>
        <w:p w14:paraId="4EA5B3F0" w14:textId="6D38B0B0" w:rsidR="00AB5246" w:rsidRDefault="00AB524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050371" w:history="1">
            <w:r w:rsidRPr="00E80CD0">
              <w:rPr>
                <w:rStyle w:val="Hyperlink"/>
                <w:noProof/>
              </w:rPr>
              <w:t>Lab Report 1, Flame photometry</w:t>
            </w:r>
            <w:r>
              <w:rPr>
                <w:noProof/>
                <w:webHidden/>
              </w:rPr>
              <w:tab/>
            </w:r>
            <w:r>
              <w:rPr>
                <w:noProof/>
                <w:webHidden/>
              </w:rPr>
              <w:fldChar w:fldCharType="begin"/>
            </w:r>
            <w:r>
              <w:rPr>
                <w:noProof/>
                <w:webHidden/>
              </w:rPr>
              <w:instrText xml:space="preserve"> PAGEREF _Toc161050371 \h </w:instrText>
            </w:r>
            <w:r>
              <w:rPr>
                <w:noProof/>
                <w:webHidden/>
              </w:rPr>
            </w:r>
            <w:r>
              <w:rPr>
                <w:noProof/>
                <w:webHidden/>
              </w:rPr>
              <w:fldChar w:fldCharType="separate"/>
            </w:r>
            <w:r>
              <w:rPr>
                <w:noProof/>
                <w:webHidden/>
              </w:rPr>
              <w:t>1</w:t>
            </w:r>
            <w:r>
              <w:rPr>
                <w:noProof/>
                <w:webHidden/>
              </w:rPr>
              <w:fldChar w:fldCharType="end"/>
            </w:r>
          </w:hyperlink>
        </w:p>
        <w:p w14:paraId="45F4D1BC" w14:textId="4A6AA8E9" w:rsidR="00AB5246" w:rsidRDefault="00AB5246">
          <w:pPr>
            <w:pStyle w:val="TOC2"/>
            <w:tabs>
              <w:tab w:val="right" w:leader="dot" w:pos="9016"/>
            </w:tabs>
            <w:rPr>
              <w:rFonts w:eastAsiaTheme="minorEastAsia"/>
              <w:noProof/>
              <w:sz w:val="24"/>
              <w:szCs w:val="24"/>
              <w:lang w:eastAsia="en-GB"/>
            </w:rPr>
          </w:pPr>
          <w:hyperlink w:anchor="_Toc161050372" w:history="1">
            <w:r w:rsidRPr="00E80CD0">
              <w:rPr>
                <w:rStyle w:val="Hyperlink"/>
                <w:noProof/>
              </w:rPr>
              <w:t>flame tests.</w:t>
            </w:r>
            <w:r>
              <w:rPr>
                <w:noProof/>
                <w:webHidden/>
              </w:rPr>
              <w:tab/>
            </w:r>
            <w:r>
              <w:rPr>
                <w:noProof/>
                <w:webHidden/>
              </w:rPr>
              <w:fldChar w:fldCharType="begin"/>
            </w:r>
            <w:r>
              <w:rPr>
                <w:noProof/>
                <w:webHidden/>
              </w:rPr>
              <w:instrText xml:space="preserve"> PAGEREF _Toc161050372 \h </w:instrText>
            </w:r>
            <w:r>
              <w:rPr>
                <w:noProof/>
                <w:webHidden/>
              </w:rPr>
            </w:r>
            <w:r>
              <w:rPr>
                <w:noProof/>
                <w:webHidden/>
              </w:rPr>
              <w:fldChar w:fldCharType="separate"/>
            </w:r>
            <w:r>
              <w:rPr>
                <w:noProof/>
                <w:webHidden/>
              </w:rPr>
              <w:t>3</w:t>
            </w:r>
            <w:r>
              <w:rPr>
                <w:noProof/>
                <w:webHidden/>
              </w:rPr>
              <w:fldChar w:fldCharType="end"/>
            </w:r>
          </w:hyperlink>
        </w:p>
        <w:p w14:paraId="5C1EE114" w14:textId="0E813D76" w:rsidR="00AB5246" w:rsidRDefault="00AB5246">
          <w:pPr>
            <w:pStyle w:val="TOC3"/>
            <w:tabs>
              <w:tab w:val="right" w:leader="dot" w:pos="9016"/>
            </w:tabs>
            <w:rPr>
              <w:rFonts w:eastAsiaTheme="minorEastAsia"/>
              <w:noProof/>
              <w:sz w:val="24"/>
              <w:szCs w:val="24"/>
              <w:lang w:eastAsia="en-GB"/>
            </w:rPr>
          </w:pPr>
          <w:hyperlink w:anchor="_Toc161050373" w:history="1">
            <w:r w:rsidRPr="00E80CD0">
              <w:rPr>
                <w:rStyle w:val="Hyperlink"/>
                <w:noProof/>
              </w:rPr>
              <w:t>Introduction,</w:t>
            </w:r>
            <w:r>
              <w:rPr>
                <w:noProof/>
                <w:webHidden/>
              </w:rPr>
              <w:tab/>
            </w:r>
            <w:r>
              <w:rPr>
                <w:noProof/>
                <w:webHidden/>
              </w:rPr>
              <w:fldChar w:fldCharType="begin"/>
            </w:r>
            <w:r>
              <w:rPr>
                <w:noProof/>
                <w:webHidden/>
              </w:rPr>
              <w:instrText xml:space="preserve"> PAGEREF _Toc161050373 \h </w:instrText>
            </w:r>
            <w:r>
              <w:rPr>
                <w:noProof/>
                <w:webHidden/>
              </w:rPr>
            </w:r>
            <w:r>
              <w:rPr>
                <w:noProof/>
                <w:webHidden/>
              </w:rPr>
              <w:fldChar w:fldCharType="separate"/>
            </w:r>
            <w:r>
              <w:rPr>
                <w:noProof/>
                <w:webHidden/>
              </w:rPr>
              <w:t>3</w:t>
            </w:r>
            <w:r>
              <w:rPr>
                <w:noProof/>
                <w:webHidden/>
              </w:rPr>
              <w:fldChar w:fldCharType="end"/>
            </w:r>
          </w:hyperlink>
        </w:p>
        <w:p w14:paraId="27AD968E" w14:textId="15F7FC07" w:rsidR="00AB5246" w:rsidRDefault="00AB5246">
          <w:pPr>
            <w:pStyle w:val="TOC3"/>
            <w:tabs>
              <w:tab w:val="right" w:leader="dot" w:pos="9016"/>
            </w:tabs>
            <w:rPr>
              <w:rFonts w:eastAsiaTheme="minorEastAsia"/>
              <w:noProof/>
              <w:sz w:val="24"/>
              <w:szCs w:val="24"/>
              <w:lang w:eastAsia="en-GB"/>
            </w:rPr>
          </w:pPr>
          <w:hyperlink w:anchor="_Toc161050374" w:history="1">
            <w:r w:rsidRPr="00E80CD0">
              <w:rPr>
                <w:rStyle w:val="Hyperlink"/>
                <w:noProof/>
              </w:rPr>
              <w:t>Hypothesis,</w:t>
            </w:r>
            <w:r>
              <w:rPr>
                <w:noProof/>
                <w:webHidden/>
              </w:rPr>
              <w:tab/>
            </w:r>
            <w:r>
              <w:rPr>
                <w:noProof/>
                <w:webHidden/>
              </w:rPr>
              <w:fldChar w:fldCharType="begin"/>
            </w:r>
            <w:r>
              <w:rPr>
                <w:noProof/>
                <w:webHidden/>
              </w:rPr>
              <w:instrText xml:space="preserve"> PAGEREF _Toc161050374 \h </w:instrText>
            </w:r>
            <w:r>
              <w:rPr>
                <w:noProof/>
                <w:webHidden/>
              </w:rPr>
            </w:r>
            <w:r>
              <w:rPr>
                <w:noProof/>
                <w:webHidden/>
              </w:rPr>
              <w:fldChar w:fldCharType="separate"/>
            </w:r>
            <w:r>
              <w:rPr>
                <w:noProof/>
                <w:webHidden/>
              </w:rPr>
              <w:t>3</w:t>
            </w:r>
            <w:r>
              <w:rPr>
                <w:noProof/>
                <w:webHidden/>
              </w:rPr>
              <w:fldChar w:fldCharType="end"/>
            </w:r>
          </w:hyperlink>
        </w:p>
        <w:p w14:paraId="49759AB4" w14:textId="1EC08C00" w:rsidR="00AB5246" w:rsidRDefault="00AB5246">
          <w:pPr>
            <w:pStyle w:val="TOC3"/>
            <w:tabs>
              <w:tab w:val="right" w:leader="dot" w:pos="9016"/>
            </w:tabs>
            <w:rPr>
              <w:rFonts w:eastAsiaTheme="minorEastAsia"/>
              <w:noProof/>
              <w:sz w:val="24"/>
              <w:szCs w:val="24"/>
              <w:lang w:eastAsia="en-GB"/>
            </w:rPr>
          </w:pPr>
          <w:hyperlink w:anchor="_Toc161050375" w:history="1">
            <w:r w:rsidRPr="00E80CD0">
              <w:rPr>
                <w:rStyle w:val="Hyperlink"/>
                <w:noProof/>
              </w:rPr>
              <w:t>Equations used:</w:t>
            </w:r>
            <w:r>
              <w:rPr>
                <w:noProof/>
                <w:webHidden/>
              </w:rPr>
              <w:tab/>
            </w:r>
            <w:r>
              <w:rPr>
                <w:noProof/>
                <w:webHidden/>
              </w:rPr>
              <w:fldChar w:fldCharType="begin"/>
            </w:r>
            <w:r>
              <w:rPr>
                <w:noProof/>
                <w:webHidden/>
              </w:rPr>
              <w:instrText xml:space="preserve"> PAGEREF _Toc161050375 \h </w:instrText>
            </w:r>
            <w:r>
              <w:rPr>
                <w:noProof/>
                <w:webHidden/>
              </w:rPr>
            </w:r>
            <w:r>
              <w:rPr>
                <w:noProof/>
                <w:webHidden/>
              </w:rPr>
              <w:fldChar w:fldCharType="separate"/>
            </w:r>
            <w:r>
              <w:rPr>
                <w:noProof/>
                <w:webHidden/>
              </w:rPr>
              <w:t>3</w:t>
            </w:r>
            <w:r>
              <w:rPr>
                <w:noProof/>
                <w:webHidden/>
              </w:rPr>
              <w:fldChar w:fldCharType="end"/>
            </w:r>
          </w:hyperlink>
        </w:p>
        <w:p w14:paraId="3FBCD26B" w14:textId="16BDAF8E" w:rsidR="00AB5246" w:rsidRDefault="00AB5246">
          <w:pPr>
            <w:pStyle w:val="TOC3"/>
            <w:tabs>
              <w:tab w:val="right" w:leader="dot" w:pos="9016"/>
            </w:tabs>
            <w:rPr>
              <w:rFonts w:eastAsiaTheme="minorEastAsia"/>
              <w:noProof/>
              <w:sz w:val="24"/>
              <w:szCs w:val="24"/>
              <w:lang w:eastAsia="en-GB"/>
            </w:rPr>
          </w:pPr>
          <w:hyperlink w:anchor="_Toc161050376" w:history="1">
            <w:r w:rsidRPr="00E80CD0">
              <w:rPr>
                <w:rStyle w:val="Hyperlink"/>
                <w:noProof/>
              </w:rPr>
              <w:t>Method,</w:t>
            </w:r>
            <w:r>
              <w:rPr>
                <w:noProof/>
                <w:webHidden/>
              </w:rPr>
              <w:tab/>
            </w:r>
            <w:r>
              <w:rPr>
                <w:noProof/>
                <w:webHidden/>
              </w:rPr>
              <w:fldChar w:fldCharType="begin"/>
            </w:r>
            <w:r>
              <w:rPr>
                <w:noProof/>
                <w:webHidden/>
              </w:rPr>
              <w:instrText xml:space="preserve"> PAGEREF _Toc161050376 \h </w:instrText>
            </w:r>
            <w:r>
              <w:rPr>
                <w:noProof/>
                <w:webHidden/>
              </w:rPr>
            </w:r>
            <w:r>
              <w:rPr>
                <w:noProof/>
                <w:webHidden/>
              </w:rPr>
              <w:fldChar w:fldCharType="separate"/>
            </w:r>
            <w:r>
              <w:rPr>
                <w:noProof/>
                <w:webHidden/>
              </w:rPr>
              <w:t>3</w:t>
            </w:r>
            <w:r>
              <w:rPr>
                <w:noProof/>
                <w:webHidden/>
              </w:rPr>
              <w:fldChar w:fldCharType="end"/>
            </w:r>
          </w:hyperlink>
        </w:p>
        <w:p w14:paraId="49E12358" w14:textId="29CBA3DC" w:rsidR="00AB5246" w:rsidRDefault="00AB5246">
          <w:pPr>
            <w:pStyle w:val="TOC3"/>
            <w:tabs>
              <w:tab w:val="right" w:leader="dot" w:pos="9016"/>
            </w:tabs>
            <w:rPr>
              <w:rFonts w:eastAsiaTheme="minorEastAsia"/>
              <w:noProof/>
              <w:sz w:val="24"/>
              <w:szCs w:val="24"/>
              <w:lang w:eastAsia="en-GB"/>
            </w:rPr>
          </w:pPr>
          <w:hyperlink w:anchor="_Toc161050377" w:history="1">
            <w:r w:rsidRPr="00E80CD0">
              <w:rPr>
                <w:rStyle w:val="Hyperlink"/>
                <w:noProof/>
              </w:rPr>
              <w:t>Results,</w:t>
            </w:r>
            <w:r>
              <w:rPr>
                <w:noProof/>
                <w:webHidden/>
              </w:rPr>
              <w:tab/>
            </w:r>
            <w:r>
              <w:rPr>
                <w:noProof/>
                <w:webHidden/>
              </w:rPr>
              <w:fldChar w:fldCharType="begin"/>
            </w:r>
            <w:r>
              <w:rPr>
                <w:noProof/>
                <w:webHidden/>
              </w:rPr>
              <w:instrText xml:space="preserve"> PAGEREF _Toc161050377 \h </w:instrText>
            </w:r>
            <w:r>
              <w:rPr>
                <w:noProof/>
                <w:webHidden/>
              </w:rPr>
            </w:r>
            <w:r>
              <w:rPr>
                <w:noProof/>
                <w:webHidden/>
              </w:rPr>
              <w:fldChar w:fldCharType="separate"/>
            </w:r>
            <w:r>
              <w:rPr>
                <w:noProof/>
                <w:webHidden/>
              </w:rPr>
              <w:t>4</w:t>
            </w:r>
            <w:r>
              <w:rPr>
                <w:noProof/>
                <w:webHidden/>
              </w:rPr>
              <w:fldChar w:fldCharType="end"/>
            </w:r>
          </w:hyperlink>
        </w:p>
        <w:p w14:paraId="5D15C3F4" w14:textId="35A83FD7" w:rsidR="00AB5246" w:rsidRDefault="00AB5246">
          <w:pPr>
            <w:pStyle w:val="TOC3"/>
            <w:tabs>
              <w:tab w:val="right" w:leader="dot" w:pos="9016"/>
            </w:tabs>
            <w:rPr>
              <w:rFonts w:eastAsiaTheme="minorEastAsia"/>
              <w:noProof/>
              <w:sz w:val="24"/>
              <w:szCs w:val="24"/>
              <w:lang w:eastAsia="en-GB"/>
            </w:rPr>
          </w:pPr>
          <w:hyperlink w:anchor="_Toc161050378" w:history="1">
            <w:r w:rsidRPr="00E80CD0">
              <w:rPr>
                <w:rStyle w:val="Hyperlink"/>
                <w:noProof/>
              </w:rPr>
              <w:t>Discussion,</w:t>
            </w:r>
            <w:r>
              <w:rPr>
                <w:noProof/>
                <w:webHidden/>
              </w:rPr>
              <w:tab/>
            </w:r>
            <w:r>
              <w:rPr>
                <w:noProof/>
                <w:webHidden/>
              </w:rPr>
              <w:fldChar w:fldCharType="begin"/>
            </w:r>
            <w:r>
              <w:rPr>
                <w:noProof/>
                <w:webHidden/>
              </w:rPr>
              <w:instrText xml:space="preserve"> PAGEREF _Toc161050378 \h </w:instrText>
            </w:r>
            <w:r>
              <w:rPr>
                <w:noProof/>
                <w:webHidden/>
              </w:rPr>
            </w:r>
            <w:r>
              <w:rPr>
                <w:noProof/>
                <w:webHidden/>
              </w:rPr>
              <w:fldChar w:fldCharType="separate"/>
            </w:r>
            <w:r>
              <w:rPr>
                <w:noProof/>
                <w:webHidden/>
              </w:rPr>
              <w:t>5</w:t>
            </w:r>
            <w:r>
              <w:rPr>
                <w:noProof/>
                <w:webHidden/>
              </w:rPr>
              <w:fldChar w:fldCharType="end"/>
            </w:r>
          </w:hyperlink>
        </w:p>
        <w:p w14:paraId="270B5171" w14:textId="1E18D236" w:rsidR="00AB5246" w:rsidRDefault="00AB5246">
          <w:pPr>
            <w:pStyle w:val="TOC3"/>
            <w:tabs>
              <w:tab w:val="right" w:leader="dot" w:pos="9016"/>
            </w:tabs>
            <w:rPr>
              <w:rFonts w:eastAsiaTheme="minorEastAsia"/>
              <w:noProof/>
              <w:sz w:val="24"/>
              <w:szCs w:val="24"/>
              <w:lang w:eastAsia="en-GB"/>
            </w:rPr>
          </w:pPr>
          <w:hyperlink w:anchor="_Toc161050379" w:history="1">
            <w:r w:rsidRPr="00E80CD0">
              <w:rPr>
                <w:rStyle w:val="Hyperlink"/>
                <w:noProof/>
                <w:shd w:val="clear" w:color="auto" w:fill="FFFFFF"/>
              </w:rPr>
              <w:t>In summary,</w:t>
            </w:r>
            <w:r>
              <w:rPr>
                <w:noProof/>
                <w:webHidden/>
              </w:rPr>
              <w:tab/>
            </w:r>
            <w:r>
              <w:rPr>
                <w:noProof/>
                <w:webHidden/>
              </w:rPr>
              <w:fldChar w:fldCharType="begin"/>
            </w:r>
            <w:r>
              <w:rPr>
                <w:noProof/>
                <w:webHidden/>
              </w:rPr>
              <w:instrText xml:space="preserve"> PAGEREF _Toc161050379 \h </w:instrText>
            </w:r>
            <w:r>
              <w:rPr>
                <w:noProof/>
                <w:webHidden/>
              </w:rPr>
            </w:r>
            <w:r>
              <w:rPr>
                <w:noProof/>
                <w:webHidden/>
              </w:rPr>
              <w:fldChar w:fldCharType="separate"/>
            </w:r>
            <w:r>
              <w:rPr>
                <w:noProof/>
                <w:webHidden/>
              </w:rPr>
              <w:t>6</w:t>
            </w:r>
            <w:r>
              <w:rPr>
                <w:noProof/>
                <w:webHidden/>
              </w:rPr>
              <w:fldChar w:fldCharType="end"/>
            </w:r>
          </w:hyperlink>
        </w:p>
        <w:p w14:paraId="784021CE" w14:textId="000C669D" w:rsidR="00AB5246" w:rsidRDefault="00AB5246">
          <w:pPr>
            <w:pStyle w:val="TOC3"/>
            <w:tabs>
              <w:tab w:val="right" w:leader="dot" w:pos="9016"/>
            </w:tabs>
            <w:rPr>
              <w:rFonts w:eastAsiaTheme="minorEastAsia"/>
              <w:noProof/>
              <w:sz w:val="24"/>
              <w:szCs w:val="24"/>
              <w:lang w:eastAsia="en-GB"/>
            </w:rPr>
          </w:pPr>
          <w:hyperlink w:anchor="_Toc161050380" w:history="1">
            <w:r w:rsidRPr="00E80CD0">
              <w:rPr>
                <w:rStyle w:val="Hyperlink"/>
                <w:noProof/>
              </w:rPr>
              <w:t>References,</w:t>
            </w:r>
            <w:r>
              <w:rPr>
                <w:noProof/>
                <w:webHidden/>
              </w:rPr>
              <w:tab/>
            </w:r>
            <w:r>
              <w:rPr>
                <w:noProof/>
                <w:webHidden/>
              </w:rPr>
              <w:fldChar w:fldCharType="begin"/>
            </w:r>
            <w:r>
              <w:rPr>
                <w:noProof/>
                <w:webHidden/>
              </w:rPr>
              <w:instrText xml:space="preserve"> PAGEREF _Toc161050380 \h </w:instrText>
            </w:r>
            <w:r>
              <w:rPr>
                <w:noProof/>
                <w:webHidden/>
              </w:rPr>
            </w:r>
            <w:r>
              <w:rPr>
                <w:noProof/>
                <w:webHidden/>
              </w:rPr>
              <w:fldChar w:fldCharType="separate"/>
            </w:r>
            <w:r>
              <w:rPr>
                <w:noProof/>
                <w:webHidden/>
              </w:rPr>
              <w:t>6</w:t>
            </w:r>
            <w:r>
              <w:rPr>
                <w:noProof/>
                <w:webHidden/>
              </w:rPr>
              <w:fldChar w:fldCharType="end"/>
            </w:r>
          </w:hyperlink>
        </w:p>
        <w:p w14:paraId="09EB7955" w14:textId="76C945F6" w:rsidR="00AB5246" w:rsidRDefault="00AB5246">
          <w:r>
            <w:rPr>
              <w:b/>
              <w:bCs/>
              <w:noProof/>
            </w:rPr>
            <w:fldChar w:fldCharType="end"/>
          </w:r>
        </w:p>
      </w:sdtContent>
    </w:sdt>
    <w:p w14:paraId="3C7570BB" w14:textId="77777777" w:rsidR="0067710C" w:rsidRDefault="0067710C" w:rsidP="000E2598">
      <w:pPr>
        <w:pStyle w:val="Heading2"/>
      </w:pPr>
    </w:p>
    <w:p w14:paraId="43A9ABA1" w14:textId="77777777" w:rsidR="0067710C" w:rsidRDefault="0067710C" w:rsidP="000E2598">
      <w:pPr>
        <w:pStyle w:val="Heading2"/>
      </w:pPr>
    </w:p>
    <w:p w14:paraId="6FA14B8D" w14:textId="77777777" w:rsidR="0067710C" w:rsidRDefault="0067710C" w:rsidP="000E2598">
      <w:pPr>
        <w:pStyle w:val="Heading2"/>
      </w:pPr>
    </w:p>
    <w:p w14:paraId="342D2136" w14:textId="77777777" w:rsidR="0067710C" w:rsidRDefault="0067710C" w:rsidP="000E2598">
      <w:pPr>
        <w:pStyle w:val="Heading2"/>
      </w:pPr>
    </w:p>
    <w:p w14:paraId="734F0710" w14:textId="77777777" w:rsidR="0067710C" w:rsidRDefault="0067710C" w:rsidP="000E2598">
      <w:pPr>
        <w:pStyle w:val="Heading2"/>
      </w:pPr>
    </w:p>
    <w:p w14:paraId="5303D7FF" w14:textId="77777777" w:rsidR="0067710C" w:rsidRDefault="0067710C" w:rsidP="000E2598">
      <w:pPr>
        <w:pStyle w:val="Heading2"/>
      </w:pPr>
    </w:p>
    <w:p w14:paraId="7D1B60E1" w14:textId="77777777" w:rsidR="0067710C" w:rsidRDefault="0067710C" w:rsidP="000E2598">
      <w:pPr>
        <w:pStyle w:val="Heading2"/>
      </w:pPr>
    </w:p>
    <w:p w14:paraId="780E489C" w14:textId="77777777" w:rsidR="0067710C" w:rsidRDefault="0067710C" w:rsidP="000E2598">
      <w:pPr>
        <w:pStyle w:val="Heading2"/>
      </w:pPr>
    </w:p>
    <w:p w14:paraId="6559DBCE" w14:textId="77777777" w:rsidR="0067710C" w:rsidRDefault="0067710C" w:rsidP="000E2598">
      <w:pPr>
        <w:pStyle w:val="Heading2"/>
      </w:pPr>
    </w:p>
    <w:p w14:paraId="49D903E3" w14:textId="77777777" w:rsidR="0067710C" w:rsidRDefault="0067710C" w:rsidP="000E2598">
      <w:pPr>
        <w:pStyle w:val="Heading2"/>
      </w:pPr>
    </w:p>
    <w:p w14:paraId="5E1DF4FC" w14:textId="77777777" w:rsidR="0067710C" w:rsidRDefault="0067710C" w:rsidP="000E2598">
      <w:pPr>
        <w:pStyle w:val="Heading2"/>
      </w:pPr>
    </w:p>
    <w:p w14:paraId="0DFF69F1" w14:textId="77777777" w:rsidR="0067710C" w:rsidRDefault="0067710C" w:rsidP="000E2598">
      <w:pPr>
        <w:pStyle w:val="Heading2"/>
      </w:pPr>
    </w:p>
    <w:p w14:paraId="22200239" w14:textId="77777777" w:rsidR="0067710C" w:rsidRDefault="0067710C" w:rsidP="000E2598">
      <w:pPr>
        <w:pStyle w:val="Heading2"/>
      </w:pPr>
    </w:p>
    <w:p w14:paraId="05E27A7F" w14:textId="77777777" w:rsidR="0067710C" w:rsidRDefault="0067710C" w:rsidP="000E2598">
      <w:pPr>
        <w:pStyle w:val="Heading2"/>
      </w:pPr>
    </w:p>
    <w:p w14:paraId="055C65AF" w14:textId="77777777" w:rsidR="0067710C" w:rsidRDefault="0067710C" w:rsidP="000E2598">
      <w:pPr>
        <w:pStyle w:val="Heading2"/>
      </w:pPr>
    </w:p>
    <w:p w14:paraId="067A4A87" w14:textId="77777777" w:rsidR="0067710C" w:rsidRDefault="0067710C" w:rsidP="000E2598">
      <w:pPr>
        <w:pStyle w:val="Heading2"/>
      </w:pPr>
    </w:p>
    <w:p w14:paraId="6E9E29A6" w14:textId="77777777" w:rsidR="0067710C" w:rsidRDefault="0067710C" w:rsidP="000E2598">
      <w:pPr>
        <w:pStyle w:val="Heading2"/>
      </w:pPr>
    </w:p>
    <w:p w14:paraId="4B009048" w14:textId="77777777" w:rsidR="0067710C" w:rsidRDefault="0067710C" w:rsidP="000E2598">
      <w:pPr>
        <w:pStyle w:val="Heading2"/>
      </w:pPr>
    </w:p>
    <w:p w14:paraId="35994E55" w14:textId="77777777" w:rsidR="0067710C" w:rsidRDefault="0067710C" w:rsidP="000E2598">
      <w:pPr>
        <w:pStyle w:val="Heading2"/>
      </w:pPr>
    </w:p>
    <w:p w14:paraId="335BFB28" w14:textId="77777777" w:rsidR="0067710C" w:rsidRDefault="0067710C" w:rsidP="000E2598">
      <w:pPr>
        <w:pStyle w:val="Heading2"/>
      </w:pPr>
    </w:p>
    <w:p w14:paraId="13293A6B" w14:textId="77777777" w:rsidR="0067710C" w:rsidRDefault="0067710C" w:rsidP="000E2598">
      <w:pPr>
        <w:pStyle w:val="Heading2"/>
      </w:pPr>
    </w:p>
    <w:p w14:paraId="69EFE972" w14:textId="77777777" w:rsidR="0067710C" w:rsidRDefault="0067710C" w:rsidP="0067710C"/>
    <w:p w14:paraId="0F4B344F" w14:textId="77777777" w:rsidR="0067710C" w:rsidRDefault="0067710C" w:rsidP="0067710C"/>
    <w:p w14:paraId="69097B9D" w14:textId="77777777" w:rsidR="0067710C" w:rsidRPr="0067710C" w:rsidRDefault="0067710C" w:rsidP="0067710C"/>
    <w:p w14:paraId="7B550A79" w14:textId="77777777" w:rsidR="0067710C" w:rsidRDefault="0067710C" w:rsidP="000E2598">
      <w:pPr>
        <w:pStyle w:val="Heading2"/>
      </w:pPr>
    </w:p>
    <w:p w14:paraId="273F19F5" w14:textId="77777777" w:rsidR="0067710C" w:rsidRDefault="0067710C" w:rsidP="000E2598">
      <w:pPr>
        <w:pStyle w:val="Heading2"/>
      </w:pPr>
    </w:p>
    <w:p w14:paraId="3350681F" w14:textId="77777777" w:rsidR="0067710C" w:rsidRDefault="0067710C" w:rsidP="000E2598">
      <w:pPr>
        <w:pStyle w:val="Heading2"/>
      </w:pPr>
    </w:p>
    <w:p w14:paraId="02DB2D62" w14:textId="2EB74AEC" w:rsidR="00B60DFA" w:rsidRDefault="00157FB3" w:rsidP="000E2598">
      <w:pPr>
        <w:pStyle w:val="Heading2"/>
      </w:pPr>
      <w:bookmarkStart w:id="3" w:name="_Toc161050372"/>
      <w:r>
        <w:t>flame tests.</w:t>
      </w:r>
      <w:bookmarkEnd w:id="2"/>
      <w:bookmarkEnd w:id="3"/>
      <w:r>
        <w:t xml:space="preserve"> </w:t>
      </w:r>
    </w:p>
    <w:p w14:paraId="7FD532FD" w14:textId="7E84874C" w:rsidR="00157FB3" w:rsidRPr="00AB5246" w:rsidRDefault="00157FB3" w:rsidP="00AB5246">
      <w:pPr>
        <w:pStyle w:val="Heading3"/>
      </w:pPr>
      <w:bookmarkStart w:id="4" w:name="_Toc160791855"/>
      <w:bookmarkStart w:id="5" w:name="_Toc161050373"/>
      <w:r w:rsidRPr="00AB5246">
        <w:t>Introduction,</w:t>
      </w:r>
      <w:bookmarkEnd w:id="4"/>
      <w:bookmarkEnd w:id="5"/>
      <w:r w:rsidRPr="00AB5246">
        <w:t xml:space="preserve"> </w:t>
      </w:r>
    </w:p>
    <w:p w14:paraId="41900E5C" w14:textId="0E7263A2" w:rsidR="00157FB3" w:rsidRDefault="00157FB3">
      <w:r>
        <w:t xml:space="preserve">The goal of this experiment was to determine the different colours produced by various metal ions. We were given 8 unknown solutions and asked to work out possible identities to the solutions. One of these solutions was a mix of two metal ions and our final goal was to work out this combination. </w:t>
      </w:r>
    </w:p>
    <w:p w14:paraId="1F8A5A18" w14:textId="77777777" w:rsidR="00157FB3" w:rsidRDefault="00157FB3" w:rsidP="00AB5246">
      <w:pPr>
        <w:pStyle w:val="Heading3"/>
      </w:pPr>
      <w:bookmarkStart w:id="6" w:name="_Toc160791856"/>
      <w:bookmarkStart w:id="7" w:name="_Toc161050374"/>
      <w:r>
        <w:t>Hypothesis,</w:t>
      </w:r>
      <w:bookmarkEnd w:id="6"/>
      <w:bookmarkEnd w:id="7"/>
      <w:r>
        <w:t xml:space="preserve"> </w:t>
      </w:r>
    </w:p>
    <w:p w14:paraId="0B7417EF" w14:textId="3E9C8779" w:rsidR="00157FB3" w:rsidRDefault="00157FB3">
      <w:r>
        <w:t xml:space="preserve">Different metal ions when rapidly heated produce different coloured flames based on the different wavelengths of energy emitted when heating the solutions. </w:t>
      </w:r>
    </w:p>
    <w:p w14:paraId="4B9C6DBC" w14:textId="64690815" w:rsidR="00335AB7" w:rsidRDefault="00335AB7">
      <w:r>
        <w:t xml:space="preserve">I will be able to identify the different metal ions buy heating them. </w:t>
      </w:r>
    </w:p>
    <w:p w14:paraId="29589612" w14:textId="5695FC3E" w:rsidR="00335AB7" w:rsidRPr="0067710C" w:rsidRDefault="00335AB7" w:rsidP="00AB5246">
      <w:pPr>
        <w:pStyle w:val="Heading3"/>
      </w:pPr>
      <w:bookmarkStart w:id="8" w:name="_Toc161050375"/>
      <w:r w:rsidRPr="0067710C">
        <w:t>Equations used:</w:t>
      </w:r>
      <w:bookmarkEnd w:id="8"/>
    </w:p>
    <w:p w14:paraId="2A868D29" w14:textId="77777777" w:rsidR="00335AB7" w:rsidRDefault="00335AB7" w:rsidP="00335AB7">
      <w:pPr>
        <w:rPr>
          <w:rFonts w:ascii="Calibri" w:eastAsiaTheme="minorEastAsia" w:hAnsi="Calibri" w:cs="Calibri"/>
          <w:color w:val="202124"/>
          <w:shd w:val="clear" w:color="auto" w:fill="FFFFFF"/>
        </w:rPr>
      </w:pPr>
      <w:r>
        <w:rPr>
          <w:rFonts w:ascii="Calibri" w:hAnsi="Calibri" w:cs="Calibri"/>
        </w:rPr>
        <w:t xml:space="preserve"> </w:t>
      </w:r>
      <w:r>
        <w:rPr>
          <w:rFonts w:ascii="Calibri" w:eastAsiaTheme="minorEastAsia" w:hAnsi="Calibri" w:cs="Calibri"/>
          <w:color w:val="202124"/>
          <w:shd w:val="clear" w:color="auto" w:fill="FFFFFF"/>
        </w:rPr>
        <w:t xml:space="preserve">      F =</w:t>
      </w:r>
      <m:oMath>
        <m:f>
          <m:fPr>
            <m:ctrlPr>
              <w:rPr>
                <w:rFonts w:ascii="Cambria Math" w:eastAsiaTheme="minorEastAsia" w:hAnsi="Cambria Math" w:cs="Calibri"/>
                <w:i/>
                <w:color w:val="202124"/>
                <w:shd w:val="clear" w:color="auto" w:fill="FFFFFF"/>
              </w:rPr>
            </m:ctrlPr>
          </m:fPr>
          <m:num>
            <m:r>
              <w:rPr>
                <w:rFonts w:ascii="Cambria Math" w:eastAsiaTheme="minorEastAsia" w:hAnsi="Cambria Math" w:cs="Calibri"/>
                <w:color w:val="202124"/>
                <w:shd w:val="clear" w:color="auto" w:fill="FFFFFF"/>
              </w:rPr>
              <m:t>C</m:t>
            </m:r>
          </m:num>
          <m:den>
            <m:r>
              <m:rPr>
                <m:sty m:val="p"/>
              </m:rPr>
              <w:rPr>
                <w:rFonts w:ascii="Cambria Math" w:hAnsi="Cambria Math" w:cs="Arial"/>
                <w:color w:val="202124"/>
                <w:shd w:val="clear" w:color="auto" w:fill="FFFFFF"/>
              </w:rPr>
              <m:t>λ</m:t>
            </m:r>
          </m:den>
        </m:f>
      </m:oMath>
      <w:r>
        <w:rPr>
          <w:rFonts w:ascii="Calibri" w:eastAsiaTheme="minorEastAsia" w:hAnsi="Calibri" w:cs="Calibri"/>
          <w:color w:val="202124"/>
          <w:shd w:val="clear" w:color="auto" w:fill="FFFFFF"/>
        </w:rPr>
        <w:t xml:space="preserve">        where C = speed of light (3.0X10</w:t>
      </w:r>
      <w:r>
        <w:rPr>
          <w:rFonts w:ascii="Calibri" w:eastAsiaTheme="minorEastAsia" w:hAnsi="Calibri" w:cs="Calibri"/>
          <w:color w:val="202124"/>
          <w:shd w:val="clear" w:color="auto" w:fill="FFFFFF"/>
          <w:vertAlign w:val="superscript"/>
        </w:rPr>
        <w:t>8</w:t>
      </w:r>
      <w:r>
        <w:rPr>
          <w:rFonts w:ascii="Calibri" w:eastAsiaTheme="minorEastAsia" w:hAnsi="Calibri" w:cs="Calibri"/>
          <w:color w:val="202124"/>
          <w:shd w:val="clear" w:color="auto" w:fill="FFFFFF"/>
        </w:rPr>
        <w:t xml:space="preserve">) and </w:t>
      </w:r>
      <m:oMath>
        <m:r>
          <m:rPr>
            <m:sty m:val="p"/>
          </m:rPr>
          <w:rPr>
            <w:rFonts w:ascii="Cambria Math" w:hAnsi="Cambria Math" w:cs="Arial"/>
            <w:color w:val="202124"/>
            <w:shd w:val="clear" w:color="auto" w:fill="FFFFFF"/>
          </w:rPr>
          <m:t>λ</m:t>
        </m:r>
        <m:r>
          <m:rPr>
            <m:sty m:val="p"/>
          </m:rPr>
          <w:rPr>
            <w:rFonts w:ascii="Cambria Math" w:hAnsi="Cambria Math" w:cs="Arial"/>
            <w:color w:val="202124"/>
            <w:shd w:val="clear" w:color="auto" w:fill="FFFFFF"/>
          </w:rPr>
          <m:t xml:space="preserve">=wavelength of light </m:t>
        </m:r>
      </m:oMath>
      <w:r>
        <w:rPr>
          <w:rFonts w:ascii="Calibri" w:eastAsiaTheme="minorEastAsia" w:hAnsi="Calibri" w:cs="Calibri"/>
          <w:color w:val="202124"/>
          <w:shd w:val="clear" w:color="auto" w:fill="FFFFFF"/>
        </w:rPr>
        <w:t xml:space="preserve">f = Frequency </w:t>
      </w:r>
    </w:p>
    <w:p w14:paraId="06E21DAA" w14:textId="1A242989" w:rsidR="00335AB7" w:rsidRDefault="00335AB7" w:rsidP="00335AB7">
      <w:pPr>
        <w:rPr>
          <w:rFonts w:ascii="Calibri" w:eastAsiaTheme="minorEastAsia" w:hAnsi="Calibri" w:cs="Calibri"/>
        </w:rPr>
      </w:pPr>
      <m:oMath>
        <m:r>
          <w:rPr>
            <w:rFonts w:ascii="Cambria Math" w:hAnsi="Cambria Math" w:cs="Calibri"/>
          </w:rPr>
          <m:t>ΔE=h x f</m:t>
        </m:r>
        <m:r>
          <w:rPr>
            <w:rFonts w:ascii="Cambria Math" w:hAnsi="Cambria Math" w:cs="Calibri"/>
          </w:rPr>
          <m:t xml:space="preserve"> </m:t>
        </m:r>
      </m:oMath>
      <w:r>
        <w:rPr>
          <w:rFonts w:ascii="Calibri" w:eastAsiaTheme="minorEastAsia" w:hAnsi="Calibri" w:cs="Calibri"/>
        </w:rPr>
        <w:t xml:space="preserve">      where h = Planck </w:t>
      </w:r>
      <w:r>
        <w:rPr>
          <w:rFonts w:ascii="Calibri" w:eastAsiaTheme="minorEastAsia" w:hAnsi="Calibri" w:cs="Calibri"/>
        </w:rPr>
        <w:t>constant</w:t>
      </w:r>
      <w:r>
        <w:rPr>
          <w:rFonts w:ascii="Calibri" w:eastAsiaTheme="minorEastAsia" w:hAnsi="Calibri" w:cs="Calibri"/>
        </w:rPr>
        <w:t xml:space="preserve"> (6.63x10</w:t>
      </w:r>
      <w:r>
        <w:rPr>
          <w:rFonts w:ascii="Calibri" w:eastAsiaTheme="minorEastAsia" w:hAnsi="Calibri" w:cs="Calibri"/>
          <w:vertAlign w:val="superscript"/>
        </w:rPr>
        <w:t>-34</w:t>
      </w:r>
      <w:r>
        <w:rPr>
          <w:rFonts w:ascii="Calibri" w:eastAsiaTheme="minorEastAsia" w:hAnsi="Calibri" w:cs="Calibri"/>
        </w:rPr>
        <w:t xml:space="preserve">) and ΔE = energy difference. </w:t>
      </w:r>
    </w:p>
    <w:p w14:paraId="75DC967F" w14:textId="77777777" w:rsidR="00335AB7" w:rsidRDefault="00335AB7"/>
    <w:p w14:paraId="143969A4" w14:textId="77777777" w:rsidR="00335AB7" w:rsidRDefault="00335AB7"/>
    <w:p w14:paraId="71AD176F" w14:textId="5247B516" w:rsidR="001F4969" w:rsidRDefault="001F4969">
      <w:r>
        <w:t xml:space="preserve">Variables </w:t>
      </w:r>
      <w:proofErr w:type="gramStart"/>
      <w:r>
        <w:t>u</w:t>
      </w:r>
      <w:r w:rsidR="00335AB7">
        <w:t>s</w:t>
      </w:r>
      <w:r>
        <w:t>ed</w:t>
      </w:r>
      <w:proofErr w:type="gramEnd"/>
      <w:r>
        <w:t xml:space="preserve"> </w:t>
      </w:r>
    </w:p>
    <w:p w14:paraId="27D866F9" w14:textId="555E4EAC" w:rsidR="001F4969" w:rsidRDefault="001F4969">
      <w:r>
        <w:t xml:space="preserve">Materials and methods, </w:t>
      </w:r>
    </w:p>
    <w:p w14:paraId="04E05BB5" w14:textId="75173B7F" w:rsidR="001F4969" w:rsidRDefault="001F4969">
      <w:r>
        <w:t>Personal protective equipment (PPE):</w:t>
      </w:r>
    </w:p>
    <w:p w14:paraId="5F3F6746" w14:textId="40A2610C" w:rsidR="001F4969" w:rsidRDefault="001F4969">
      <w:r>
        <w:t xml:space="preserve">Gloves, goggles and a lab coat. </w:t>
      </w:r>
    </w:p>
    <w:p w14:paraId="1A87FFD3" w14:textId="56103A6B" w:rsidR="001F4969" w:rsidRDefault="001F4969">
      <w:r>
        <w:t>Experimental equipment/materials:</w:t>
      </w:r>
    </w:p>
    <w:p w14:paraId="1C16914C" w14:textId="45AED69D" w:rsidR="001F4969" w:rsidRDefault="001F4969">
      <w:r>
        <w:t xml:space="preserve">Bunsen burner, heat proof mat, matches, metal rod, 1 M solutions of unknown metal salts </w:t>
      </w:r>
      <w:proofErr w:type="spellStart"/>
      <w:r>
        <w:t>labled</w:t>
      </w:r>
      <w:proofErr w:type="spellEnd"/>
      <w:r>
        <w:t xml:space="preserve"> A-H, beaker with 1M of HCL, beaker with deionised water and blue cobalt glass.  </w:t>
      </w:r>
    </w:p>
    <w:p w14:paraId="5059BB06" w14:textId="55005577" w:rsidR="001F4969" w:rsidRPr="0067710C" w:rsidRDefault="001F4969" w:rsidP="00AB5246">
      <w:pPr>
        <w:pStyle w:val="Heading3"/>
      </w:pPr>
      <w:bookmarkStart w:id="9" w:name="_Toc161050376"/>
      <w:r w:rsidRPr="0067710C">
        <w:t>Method,</w:t>
      </w:r>
      <w:bookmarkEnd w:id="9"/>
      <w:r w:rsidRPr="0067710C">
        <w:t xml:space="preserve"> </w:t>
      </w:r>
    </w:p>
    <w:p w14:paraId="274BEE6E" w14:textId="3046F14C" w:rsidR="001F4969" w:rsidRDefault="001F4969" w:rsidP="001F4969">
      <w:pPr>
        <w:pStyle w:val="ListParagraph"/>
        <w:numPr>
          <w:ilvl w:val="0"/>
          <w:numId w:val="2"/>
        </w:numPr>
      </w:pPr>
      <w:r>
        <w:t xml:space="preserve">Put on the appropriate PPE before starting the experiment. </w:t>
      </w:r>
    </w:p>
    <w:p w14:paraId="22FF0AED" w14:textId="52E8AA64" w:rsidR="001F4969" w:rsidRDefault="001F4969" w:rsidP="001F4969">
      <w:pPr>
        <w:pStyle w:val="ListParagraph"/>
        <w:numPr>
          <w:ilvl w:val="0"/>
          <w:numId w:val="2"/>
        </w:numPr>
      </w:pPr>
      <w:r>
        <w:t xml:space="preserve">Connect the Bunsen burner to the gas and then place it on the heat proof mat. </w:t>
      </w:r>
    </w:p>
    <w:p w14:paraId="4CF7DAB4" w14:textId="7959FA6A" w:rsidR="001F4969" w:rsidRDefault="001F4969" w:rsidP="001F4969">
      <w:pPr>
        <w:pStyle w:val="ListParagraph"/>
        <w:numPr>
          <w:ilvl w:val="0"/>
          <w:numId w:val="2"/>
        </w:numPr>
      </w:pPr>
      <w:r>
        <w:t xml:space="preserve">Light the Bunsen burner and making sure that a yellow safety flame is on at the start and when it is not in use. </w:t>
      </w:r>
      <w:r w:rsidR="00CD6AC8">
        <w:t xml:space="preserve">To do this close the air vent. </w:t>
      </w:r>
    </w:p>
    <w:p w14:paraId="766FBE35" w14:textId="5E77473C" w:rsidR="00CD6AC8" w:rsidRDefault="00CD6AC8" w:rsidP="001F4969">
      <w:pPr>
        <w:pStyle w:val="ListParagraph"/>
        <w:numPr>
          <w:ilvl w:val="0"/>
          <w:numId w:val="2"/>
        </w:numPr>
      </w:pPr>
      <w:r>
        <w:t xml:space="preserve">Open the air vent to get a </w:t>
      </w:r>
      <w:proofErr w:type="spellStart"/>
      <w:proofErr w:type="gramStart"/>
      <w:r>
        <w:t>non luminous</w:t>
      </w:r>
      <w:proofErr w:type="spellEnd"/>
      <w:proofErr w:type="gramEnd"/>
      <w:r>
        <w:t xml:space="preserve"> flame with two blue cones, </w:t>
      </w:r>
    </w:p>
    <w:p w14:paraId="72B6AC48" w14:textId="1D656B5C" w:rsidR="00CD6AC8" w:rsidRDefault="00CD6AC8" w:rsidP="00CD6AC8">
      <w:pPr>
        <w:pStyle w:val="ListParagraph"/>
        <w:numPr>
          <w:ilvl w:val="0"/>
          <w:numId w:val="2"/>
        </w:numPr>
      </w:pPr>
      <w:r>
        <w:t xml:space="preserve">Before starting </w:t>
      </w:r>
      <w:proofErr w:type="gramStart"/>
      <w:r>
        <w:t>dip</w:t>
      </w:r>
      <w:proofErr w:type="gramEnd"/>
      <w:r>
        <w:t xml:space="preserve"> the </w:t>
      </w:r>
      <w:r w:rsidR="005F1D02">
        <w:t>neodymium</w:t>
      </w:r>
      <w:r>
        <w:t xml:space="preserve"> rod into the 1M HCL then heat it in the hottest part of the flame, just above the outer cone, then dip it in the de ionised water, and reheat the wire. Do this several times. </w:t>
      </w:r>
    </w:p>
    <w:p w14:paraId="3545387F" w14:textId="0569336F" w:rsidR="00CD6AC8" w:rsidRDefault="00CD6AC8" w:rsidP="00CD6AC8">
      <w:pPr>
        <w:pStyle w:val="ListParagraph"/>
        <w:numPr>
          <w:ilvl w:val="0"/>
          <w:numId w:val="2"/>
        </w:numPr>
      </w:pPr>
      <w:r>
        <w:t xml:space="preserve">Repat step 5 several times between each experiment, this will ensure no cross contamination. </w:t>
      </w:r>
    </w:p>
    <w:p w14:paraId="483E244C" w14:textId="5AB52AAF" w:rsidR="00CD6AC8" w:rsidRDefault="00CD6AC8" w:rsidP="00CD6AC8">
      <w:pPr>
        <w:pStyle w:val="ListParagraph"/>
        <w:numPr>
          <w:ilvl w:val="0"/>
          <w:numId w:val="2"/>
        </w:numPr>
      </w:pPr>
      <w:r>
        <w:t xml:space="preserve">Once the wire is cool dip the wire into one of the unknown solutions and place it in the hot part of the flame. </w:t>
      </w:r>
    </w:p>
    <w:p w14:paraId="161835E3" w14:textId="0EEF8346" w:rsidR="00CD6AC8" w:rsidRDefault="00CD6AC8" w:rsidP="00CD6AC8">
      <w:pPr>
        <w:pStyle w:val="ListParagraph"/>
        <w:numPr>
          <w:ilvl w:val="0"/>
          <w:numId w:val="2"/>
        </w:numPr>
      </w:pPr>
      <w:r>
        <w:t xml:space="preserve">Record any observations of the flame. For each sample look through the Cobalt glass to ensure that the result is not being obstructed. </w:t>
      </w:r>
    </w:p>
    <w:p w14:paraId="2DF6E72A" w14:textId="13D86408" w:rsidR="00CD6AC8" w:rsidRDefault="00CD6AC8" w:rsidP="00CD6AC8">
      <w:pPr>
        <w:pStyle w:val="ListParagraph"/>
        <w:numPr>
          <w:ilvl w:val="0"/>
          <w:numId w:val="2"/>
        </w:numPr>
      </w:pPr>
      <w:r>
        <w:lastRenderedPageBreak/>
        <w:t xml:space="preserve">Repeat steps 5-8 for each unknown sample. </w:t>
      </w:r>
    </w:p>
    <w:p w14:paraId="74D812CF" w14:textId="513D5DF7" w:rsidR="00CD6AC8" w:rsidRDefault="00CD6AC8" w:rsidP="00CD6AC8">
      <w:pPr>
        <w:pStyle w:val="ListParagraph"/>
        <w:numPr>
          <w:ilvl w:val="0"/>
          <w:numId w:val="2"/>
        </w:numPr>
      </w:pPr>
      <w:r>
        <w:t xml:space="preserve">Make sure to also record the observation for heating for deionised water and HCL. </w:t>
      </w:r>
    </w:p>
    <w:p w14:paraId="5EDEE9F3" w14:textId="77777777" w:rsidR="00CD6AC8" w:rsidRDefault="00CD6AC8" w:rsidP="00CD6AC8">
      <w:pPr>
        <w:ind w:left="360"/>
      </w:pPr>
    </w:p>
    <w:p w14:paraId="379F1111" w14:textId="77777777" w:rsidR="00335AB7" w:rsidRDefault="00335AB7" w:rsidP="00CD6AC8">
      <w:pPr>
        <w:ind w:left="360"/>
      </w:pPr>
    </w:p>
    <w:p w14:paraId="00695297" w14:textId="77777777" w:rsidR="00335AB7" w:rsidRDefault="00335AB7" w:rsidP="00CD6AC8">
      <w:pPr>
        <w:ind w:left="360"/>
      </w:pPr>
    </w:p>
    <w:p w14:paraId="775D77A7" w14:textId="77777777" w:rsidR="00335AB7" w:rsidRDefault="00335AB7" w:rsidP="00CD6AC8">
      <w:pPr>
        <w:ind w:left="360"/>
      </w:pPr>
    </w:p>
    <w:p w14:paraId="2A9AC0C4" w14:textId="77777777" w:rsidR="00335AB7" w:rsidRDefault="00335AB7" w:rsidP="00CD6AC8">
      <w:pPr>
        <w:ind w:left="360"/>
      </w:pPr>
    </w:p>
    <w:p w14:paraId="74430CC5" w14:textId="77777777" w:rsidR="00AB5246" w:rsidRDefault="00124059" w:rsidP="0067710C">
      <w:pPr>
        <w:pStyle w:val="Heading6"/>
      </w:pPr>
      <w:bookmarkStart w:id="10" w:name="_Toc161050377"/>
      <w:r w:rsidRPr="00AB5246">
        <w:rPr>
          <w:rStyle w:val="Heading3Char"/>
        </w:rPr>
        <w:t>Results,</w:t>
      </w:r>
      <w:bookmarkEnd w:id="10"/>
      <w:r w:rsidRPr="0067710C">
        <w:t xml:space="preserve"> </w:t>
      </w:r>
    </w:p>
    <w:p w14:paraId="365AEDB7" w14:textId="11F4B7FD" w:rsidR="00CD6AC8" w:rsidRPr="0067710C" w:rsidRDefault="0067710C" w:rsidP="0067710C">
      <w:pPr>
        <w:pStyle w:val="Heading6"/>
      </w:pPr>
      <w:r>
        <w:t xml:space="preserve">Figure 1 </w:t>
      </w:r>
    </w:p>
    <w:tbl>
      <w:tblPr>
        <w:tblStyle w:val="TableGrid"/>
        <w:tblW w:w="0" w:type="auto"/>
        <w:tblInd w:w="360" w:type="dxa"/>
        <w:tblLook w:val="04A0" w:firstRow="1" w:lastRow="0" w:firstColumn="1" w:lastColumn="0" w:noHBand="0" w:noVBand="1"/>
      </w:tblPr>
      <w:tblGrid>
        <w:gridCol w:w="1243"/>
        <w:gridCol w:w="1783"/>
        <w:gridCol w:w="1378"/>
        <w:gridCol w:w="1703"/>
        <w:gridCol w:w="2103"/>
      </w:tblGrid>
      <w:tr w:rsidR="00335AB7" w14:paraId="7532D908" w14:textId="3B189F7B" w:rsidTr="00335AB7">
        <w:trPr>
          <w:trHeight w:val="678"/>
        </w:trPr>
        <w:tc>
          <w:tcPr>
            <w:tcW w:w="1243" w:type="dxa"/>
          </w:tcPr>
          <w:p w14:paraId="2354D61B" w14:textId="0ED7D49E" w:rsidR="00335AB7" w:rsidRDefault="00335AB7" w:rsidP="00CD6AC8">
            <w:r>
              <w:t xml:space="preserve">Uknown metal salt </w:t>
            </w:r>
          </w:p>
        </w:tc>
        <w:tc>
          <w:tcPr>
            <w:tcW w:w="1783" w:type="dxa"/>
          </w:tcPr>
          <w:p w14:paraId="08A68442" w14:textId="5048F6F0" w:rsidR="00335AB7" w:rsidRDefault="00335AB7" w:rsidP="00CD6AC8">
            <w:r>
              <w:t xml:space="preserve">Colour of flame </w:t>
            </w:r>
          </w:p>
        </w:tc>
        <w:tc>
          <w:tcPr>
            <w:tcW w:w="1378" w:type="dxa"/>
          </w:tcPr>
          <w:p w14:paraId="772C7F29" w14:textId="21EAA2C5" w:rsidR="00335AB7" w:rsidRDefault="00335AB7" w:rsidP="00CD6AC8">
            <w:r>
              <w:t xml:space="preserve">Identity of metal </w:t>
            </w:r>
          </w:p>
        </w:tc>
        <w:tc>
          <w:tcPr>
            <w:tcW w:w="1492" w:type="dxa"/>
          </w:tcPr>
          <w:p w14:paraId="01174807" w14:textId="5E96DBDA" w:rsidR="00335AB7" w:rsidRDefault="00335AB7" w:rsidP="00CD6AC8">
            <w:r>
              <w:t>Wavelength</w:t>
            </w:r>
            <w:r w:rsidR="00900A70">
              <w:t xml:space="preserve">(nm) </w:t>
            </w:r>
            <w:r>
              <w:t xml:space="preserve"> </w:t>
            </w:r>
          </w:p>
        </w:tc>
        <w:tc>
          <w:tcPr>
            <w:tcW w:w="2103" w:type="dxa"/>
          </w:tcPr>
          <w:p w14:paraId="3AAB181C" w14:textId="08E4C6DF" w:rsidR="00335AB7" w:rsidRDefault="00335AB7" w:rsidP="00CD6AC8">
            <w:r>
              <w:t xml:space="preserve">Energy difference, </w:t>
            </w:r>
          </w:p>
        </w:tc>
      </w:tr>
      <w:tr w:rsidR="00335AB7" w14:paraId="24502751" w14:textId="74E8F716" w:rsidTr="00335AB7">
        <w:tc>
          <w:tcPr>
            <w:tcW w:w="1243" w:type="dxa"/>
          </w:tcPr>
          <w:p w14:paraId="3ABCF35B" w14:textId="4E66E835" w:rsidR="00335AB7" w:rsidRDefault="00335AB7" w:rsidP="00CD6AC8">
            <w:r>
              <w:t xml:space="preserve">DI water </w:t>
            </w:r>
          </w:p>
        </w:tc>
        <w:tc>
          <w:tcPr>
            <w:tcW w:w="1783" w:type="dxa"/>
          </w:tcPr>
          <w:p w14:paraId="7DD0BB34" w14:textId="18E8E1F1" w:rsidR="00335AB7" w:rsidRDefault="00335AB7" w:rsidP="00CD6AC8">
            <w:r>
              <w:t xml:space="preserve">Orange </w:t>
            </w:r>
          </w:p>
        </w:tc>
        <w:tc>
          <w:tcPr>
            <w:tcW w:w="1378" w:type="dxa"/>
          </w:tcPr>
          <w:p w14:paraId="4BAAAF3A" w14:textId="7C981DE9" w:rsidR="00335AB7" w:rsidRDefault="00335AB7" w:rsidP="00CD6AC8">
            <w:r>
              <w:t xml:space="preserve">None </w:t>
            </w:r>
          </w:p>
        </w:tc>
        <w:tc>
          <w:tcPr>
            <w:tcW w:w="1492" w:type="dxa"/>
          </w:tcPr>
          <w:p w14:paraId="6E112F4A" w14:textId="50270AFA" w:rsidR="00335AB7" w:rsidRDefault="00335AB7" w:rsidP="00CD6AC8">
            <w:r>
              <w:t>600</w:t>
            </w:r>
          </w:p>
        </w:tc>
        <w:tc>
          <w:tcPr>
            <w:tcW w:w="2103" w:type="dxa"/>
          </w:tcPr>
          <w:p w14:paraId="285BF058" w14:textId="11DB60A3" w:rsidR="00335AB7" w:rsidRPr="00335AB7" w:rsidRDefault="00335AB7" w:rsidP="00CD6AC8">
            <w:pPr>
              <w:rPr>
                <w:vertAlign w:val="superscript"/>
              </w:rPr>
            </w:pPr>
            <w:r>
              <w:t>3.315x10</w:t>
            </w:r>
            <w:r>
              <w:rPr>
                <w:vertAlign w:val="superscript"/>
              </w:rPr>
              <w:t>-28</w:t>
            </w:r>
          </w:p>
        </w:tc>
      </w:tr>
      <w:tr w:rsidR="00335AB7" w14:paraId="21EBF672" w14:textId="6A935574" w:rsidTr="00335AB7">
        <w:tc>
          <w:tcPr>
            <w:tcW w:w="1243" w:type="dxa"/>
          </w:tcPr>
          <w:p w14:paraId="3201049A" w14:textId="65E5D3F5" w:rsidR="00335AB7" w:rsidRDefault="00335AB7" w:rsidP="00CD6AC8">
            <w:r>
              <w:t xml:space="preserve">1 M HCL </w:t>
            </w:r>
          </w:p>
        </w:tc>
        <w:tc>
          <w:tcPr>
            <w:tcW w:w="1783" w:type="dxa"/>
          </w:tcPr>
          <w:p w14:paraId="6C1A47EF" w14:textId="4F4EDD90" w:rsidR="00335AB7" w:rsidRDefault="00335AB7" w:rsidP="00CD6AC8">
            <w:r>
              <w:t xml:space="preserve">Orange </w:t>
            </w:r>
          </w:p>
        </w:tc>
        <w:tc>
          <w:tcPr>
            <w:tcW w:w="1378" w:type="dxa"/>
          </w:tcPr>
          <w:p w14:paraId="47467A4F" w14:textId="71693F7D" w:rsidR="00335AB7" w:rsidRDefault="00335AB7" w:rsidP="00CD6AC8">
            <w:r>
              <w:t xml:space="preserve">None </w:t>
            </w:r>
          </w:p>
        </w:tc>
        <w:tc>
          <w:tcPr>
            <w:tcW w:w="1492" w:type="dxa"/>
          </w:tcPr>
          <w:p w14:paraId="75CF047C" w14:textId="2C8C811A" w:rsidR="00335AB7" w:rsidRDefault="00335AB7" w:rsidP="00CD6AC8">
            <w:r>
              <w:t>600</w:t>
            </w:r>
          </w:p>
        </w:tc>
        <w:tc>
          <w:tcPr>
            <w:tcW w:w="2103" w:type="dxa"/>
          </w:tcPr>
          <w:p w14:paraId="31422E70" w14:textId="117BD8BC" w:rsidR="00335AB7" w:rsidRDefault="00335AB7" w:rsidP="00CD6AC8">
            <w:r>
              <w:t xml:space="preserve">3.315 </w:t>
            </w:r>
            <w:r>
              <w:t>x10</w:t>
            </w:r>
            <w:r>
              <w:rPr>
                <w:vertAlign w:val="superscript"/>
              </w:rPr>
              <w:t>-28</w:t>
            </w:r>
          </w:p>
        </w:tc>
      </w:tr>
      <w:tr w:rsidR="00335AB7" w14:paraId="0574BF86" w14:textId="1E3AF998" w:rsidTr="00335AB7">
        <w:tc>
          <w:tcPr>
            <w:tcW w:w="1243" w:type="dxa"/>
          </w:tcPr>
          <w:p w14:paraId="745A2E61" w14:textId="3D0144BB" w:rsidR="00335AB7" w:rsidRDefault="00335AB7" w:rsidP="00CD6AC8">
            <w:r>
              <w:t>A</w:t>
            </w:r>
          </w:p>
        </w:tc>
        <w:tc>
          <w:tcPr>
            <w:tcW w:w="1783" w:type="dxa"/>
          </w:tcPr>
          <w:p w14:paraId="42B23D91" w14:textId="172F8425" w:rsidR="00335AB7" w:rsidRDefault="00335AB7" w:rsidP="00CD6AC8">
            <w:r>
              <w:t xml:space="preserve">Yellow </w:t>
            </w:r>
          </w:p>
        </w:tc>
        <w:tc>
          <w:tcPr>
            <w:tcW w:w="1378" w:type="dxa"/>
          </w:tcPr>
          <w:p w14:paraId="4AF0C71B" w14:textId="7E0BF94C" w:rsidR="00335AB7" w:rsidRDefault="00335AB7" w:rsidP="00CD6AC8">
            <w:r>
              <w:t xml:space="preserve">Sodium </w:t>
            </w:r>
          </w:p>
        </w:tc>
        <w:tc>
          <w:tcPr>
            <w:tcW w:w="1492" w:type="dxa"/>
          </w:tcPr>
          <w:p w14:paraId="12133213" w14:textId="6F44E4FC" w:rsidR="00335AB7" w:rsidRDefault="00335AB7" w:rsidP="00CD6AC8">
            <w:r>
              <w:t>580</w:t>
            </w:r>
          </w:p>
        </w:tc>
        <w:tc>
          <w:tcPr>
            <w:tcW w:w="2103" w:type="dxa"/>
          </w:tcPr>
          <w:p w14:paraId="57860293" w14:textId="09172234" w:rsidR="00335AB7" w:rsidRDefault="00335AB7" w:rsidP="00CD6AC8">
            <w:r>
              <w:t xml:space="preserve">3.489471301 </w:t>
            </w:r>
            <w:r>
              <w:t>x10</w:t>
            </w:r>
            <w:r>
              <w:rPr>
                <w:vertAlign w:val="superscript"/>
              </w:rPr>
              <w:t>-28</w:t>
            </w:r>
          </w:p>
        </w:tc>
      </w:tr>
      <w:tr w:rsidR="00335AB7" w14:paraId="26485549" w14:textId="7DB19E00" w:rsidTr="00335AB7">
        <w:tc>
          <w:tcPr>
            <w:tcW w:w="1243" w:type="dxa"/>
          </w:tcPr>
          <w:p w14:paraId="6AE42921" w14:textId="74B694E5" w:rsidR="00335AB7" w:rsidRDefault="00335AB7" w:rsidP="00CD6AC8">
            <w:r>
              <w:t>B</w:t>
            </w:r>
          </w:p>
        </w:tc>
        <w:tc>
          <w:tcPr>
            <w:tcW w:w="1783" w:type="dxa"/>
          </w:tcPr>
          <w:p w14:paraId="4E0AD2B2" w14:textId="635E6B53" w:rsidR="00335AB7" w:rsidRDefault="00335AB7" w:rsidP="00CD6AC8">
            <w:r>
              <w:t>Red</w:t>
            </w:r>
          </w:p>
        </w:tc>
        <w:tc>
          <w:tcPr>
            <w:tcW w:w="1378" w:type="dxa"/>
          </w:tcPr>
          <w:p w14:paraId="1041CC4F" w14:textId="62FA89D6" w:rsidR="00335AB7" w:rsidRDefault="00335AB7" w:rsidP="00CD6AC8">
            <w:r>
              <w:t xml:space="preserve">Strontium </w:t>
            </w:r>
          </w:p>
        </w:tc>
        <w:tc>
          <w:tcPr>
            <w:tcW w:w="1492" w:type="dxa"/>
          </w:tcPr>
          <w:p w14:paraId="4747BDC7" w14:textId="4AC32A47" w:rsidR="00335AB7" w:rsidRDefault="00335AB7" w:rsidP="00CD6AC8">
            <w:r>
              <w:t>700</w:t>
            </w:r>
          </w:p>
        </w:tc>
        <w:tc>
          <w:tcPr>
            <w:tcW w:w="2103" w:type="dxa"/>
          </w:tcPr>
          <w:p w14:paraId="22077138" w14:textId="79FF8F2F" w:rsidR="00335AB7" w:rsidRDefault="00335AB7" w:rsidP="00CD6AC8">
            <w:r>
              <w:t xml:space="preserve">2.841428581 </w:t>
            </w:r>
            <w:r>
              <w:t>x10</w:t>
            </w:r>
            <w:r>
              <w:rPr>
                <w:vertAlign w:val="superscript"/>
              </w:rPr>
              <w:t>-28</w:t>
            </w:r>
          </w:p>
        </w:tc>
      </w:tr>
      <w:tr w:rsidR="00335AB7" w14:paraId="7CC0434A" w14:textId="77F1F6CC" w:rsidTr="00335AB7">
        <w:tc>
          <w:tcPr>
            <w:tcW w:w="1243" w:type="dxa"/>
          </w:tcPr>
          <w:p w14:paraId="3FFC8AC4" w14:textId="1B7B02AA" w:rsidR="00335AB7" w:rsidRDefault="00335AB7" w:rsidP="00CD6AC8">
            <w:r>
              <w:t>C</w:t>
            </w:r>
          </w:p>
        </w:tc>
        <w:tc>
          <w:tcPr>
            <w:tcW w:w="1783" w:type="dxa"/>
          </w:tcPr>
          <w:p w14:paraId="56645259" w14:textId="4244FE53" w:rsidR="00335AB7" w:rsidRDefault="00335AB7" w:rsidP="00CD6AC8">
            <w:r>
              <w:t xml:space="preserve">Orange </w:t>
            </w:r>
          </w:p>
        </w:tc>
        <w:tc>
          <w:tcPr>
            <w:tcW w:w="1378" w:type="dxa"/>
          </w:tcPr>
          <w:p w14:paraId="61B815AB" w14:textId="2249E856" w:rsidR="00335AB7" w:rsidRDefault="00335AB7" w:rsidP="00CD6AC8">
            <w:r>
              <w:t xml:space="preserve">Calcium </w:t>
            </w:r>
          </w:p>
        </w:tc>
        <w:tc>
          <w:tcPr>
            <w:tcW w:w="1492" w:type="dxa"/>
          </w:tcPr>
          <w:p w14:paraId="6E242C31" w14:textId="254184C2" w:rsidR="00335AB7" w:rsidRDefault="00335AB7" w:rsidP="00CD6AC8">
            <w:r>
              <w:t>600</w:t>
            </w:r>
          </w:p>
        </w:tc>
        <w:tc>
          <w:tcPr>
            <w:tcW w:w="2103" w:type="dxa"/>
          </w:tcPr>
          <w:p w14:paraId="1895DD22" w14:textId="059906CE" w:rsidR="00335AB7" w:rsidRDefault="00335AB7" w:rsidP="00CD6AC8">
            <w:r>
              <w:t xml:space="preserve">3.315 </w:t>
            </w:r>
            <w:r>
              <w:t>x10</w:t>
            </w:r>
            <w:r>
              <w:rPr>
                <w:vertAlign w:val="superscript"/>
              </w:rPr>
              <w:t>-28</w:t>
            </w:r>
          </w:p>
        </w:tc>
      </w:tr>
      <w:tr w:rsidR="00335AB7" w14:paraId="5346E809" w14:textId="1AE2A1D4" w:rsidTr="00335AB7">
        <w:tc>
          <w:tcPr>
            <w:tcW w:w="1243" w:type="dxa"/>
          </w:tcPr>
          <w:p w14:paraId="76E278DF" w14:textId="5921F5C5" w:rsidR="00335AB7" w:rsidRDefault="00335AB7" w:rsidP="00CD6AC8">
            <w:r>
              <w:t>D</w:t>
            </w:r>
          </w:p>
        </w:tc>
        <w:tc>
          <w:tcPr>
            <w:tcW w:w="1783" w:type="dxa"/>
          </w:tcPr>
          <w:p w14:paraId="6944011D" w14:textId="33BDBD0E" w:rsidR="00335AB7" w:rsidRDefault="00335AB7" w:rsidP="00CD6AC8">
            <w:r>
              <w:t xml:space="preserve">Lavender </w:t>
            </w:r>
          </w:p>
        </w:tc>
        <w:tc>
          <w:tcPr>
            <w:tcW w:w="1378" w:type="dxa"/>
          </w:tcPr>
          <w:p w14:paraId="70EBAA58" w14:textId="1BB4BC71" w:rsidR="00335AB7" w:rsidRDefault="00335AB7" w:rsidP="00CD6AC8">
            <w:r>
              <w:t xml:space="preserve">Potassium </w:t>
            </w:r>
          </w:p>
        </w:tc>
        <w:tc>
          <w:tcPr>
            <w:tcW w:w="1492" w:type="dxa"/>
          </w:tcPr>
          <w:p w14:paraId="1BF2F8FE" w14:textId="01D5DAAA" w:rsidR="00335AB7" w:rsidRDefault="00335AB7" w:rsidP="00CD6AC8">
            <w:r>
              <w:t>400</w:t>
            </w:r>
          </w:p>
        </w:tc>
        <w:tc>
          <w:tcPr>
            <w:tcW w:w="2103" w:type="dxa"/>
          </w:tcPr>
          <w:p w14:paraId="0366FE43" w14:textId="7B3B5030" w:rsidR="00335AB7" w:rsidRDefault="00335AB7" w:rsidP="00CD6AC8">
            <w:r>
              <w:t xml:space="preserve">4.9725 </w:t>
            </w:r>
            <w:r>
              <w:t>x10</w:t>
            </w:r>
            <w:r>
              <w:rPr>
                <w:vertAlign w:val="superscript"/>
              </w:rPr>
              <w:t>-28</w:t>
            </w:r>
          </w:p>
        </w:tc>
      </w:tr>
      <w:tr w:rsidR="00335AB7" w14:paraId="7D594268" w14:textId="1A6ADABD" w:rsidTr="00335AB7">
        <w:tc>
          <w:tcPr>
            <w:tcW w:w="1243" w:type="dxa"/>
          </w:tcPr>
          <w:p w14:paraId="62409136" w14:textId="06DE6162" w:rsidR="00335AB7" w:rsidRDefault="00335AB7" w:rsidP="00CD6AC8">
            <w:r>
              <w:t>E</w:t>
            </w:r>
          </w:p>
        </w:tc>
        <w:tc>
          <w:tcPr>
            <w:tcW w:w="1783" w:type="dxa"/>
          </w:tcPr>
          <w:p w14:paraId="620FACB1" w14:textId="355855ED" w:rsidR="00335AB7" w:rsidRDefault="00335AB7" w:rsidP="00CD6AC8">
            <w:r>
              <w:t xml:space="preserve">Green </w:t>
            </w:r>
          </w:p>
        </w:tc>
        <w:tc>
          <w:tcPr>
            <w:tcW w:w="1378" w:type="dxa"/>
          </w:tcPr>
          <w:p w14:paraId="0E60E79B" w14:textId="49712299" w:rsidR="00335AB7" w:rsidRDefault="00335AB7" w:rsidP="00CD6AC8">
            <w:r>
              <w:t xml:space="preserve">Barium </w:t>
            </w:r>
          </w:p>
        </w:tc>
        <w:tc>
          <w:tcPr>
            <w:tcW w:w="1492" w:type="dxa"/>
          </w:tcPr>
          <w:p w14:paraId="36A1EEF7" w14:textId="712C2FAA" w:rsidR="00335AB7" w:rsidRDefault="00335AB7" w:rsidP="00CD6AC8">
            <w:r>
              <w:t>540</w:t>
            </w:r>
          </w:p>
        </w:tc>
        <w:tc>
          <w:tcPr>
            <w:tcW w:w="2103" w:type="dxa"/>
          </w:tcPr>
          <w:p w14:paraId="105656B6" w14:textId="19462CC8" w:rsidR="00335AB7" w:rsidRDefault="00335AB7" w:rsidP="00CD6AC8">
            <w:r>
              <w:t xml:space="preserve">3.683332965 </w:t>
            </w:r>
            <w:r>
              <w:t>x10</w:t>
            </w:r>
            <w:r>
              <w:rPr>
                <w:vertAlign w:val="superscript"/>
              </w:rPr>
              <w:t>-28</w:t>
            </w:r>
          </w:p>
        </w:tc>
      </w:tr>
      <w:tr w:rsidR="00335AB7" w14:paraId="3CE72D98" w14:textId="158576D3" w:rsidTr="00335AB7">
        <w:tc>
          <w:tcPr>
            <w:tcW w:w="1243" w:type="dxa"/>
          </w:tcPr>
          <w:p w14:paraId="6F6494C8" w14:textId="3A5868D7" w:rsidR="00335AB7" w:rsidRDefault="00335AB7" w:rsidP="00CD6AC8">
            <w:r>
              <w:t>F</w:t>
            </w:r>
          </w:p>
        </w:tc>
        <w:tc>
          <w:tcPr>
            <w:tcW w:w="1783" w:type="dxa"/>
          </w:tcPr>
          <w:p w14:paraId="00ACAC01" w14:textId="28AF2EEC" w:rsidR="00335AB7" w:rsidRDefault="00335AB7" w:rsidP="00CD6AC8">
            <w:r>
              <w:t xml:space="preserve">Pink </w:t>
            </w:r>
          </w:p>
        </w:tc>
        <w:tc>
          <w:tcPr>
            <w:tcW w:w="1378" w:type="dxa"/>
          </w:tcPr>
          <w:p w14:paraId="7B4F52D7" w14:textId="36F1B75B" w:rsidR="00335AB7" w:rsidRDefault="00335AB7" w:rsidP="00CD6AC8">
            <w:r>
              <w:t xml:space="preserve">Lithium </w:t>
            </w:r>
          </w:p>
        </w:tc>
        <w:tc>
          <w:tcPr>
            <w:tcW w:w="1492" w:type="dxa"/>
          </w:tcPr>
          <w:p w14:paraId="2D29EFF4" w14:textId="7444ADE3" w:rsidR="00335AB7" w:rsidRDefault="00335AB7" w:rsidP="00CD6AC8">
            <w:r>
              <w:t>640</w:t>
            </w:r>
          </w:p>
        </w:tc>
        <w:tc>
          <w:tcPr>
            <w:tcW w:w="2103" w:type="dxa"/>
          </w:tcPr>
          <w:p w14:paraId="3C2C433C" w14:textId="30C07328" w:rsidR="00335AB7" w:rsidRDefault="00335AB7" w:rsidP="00CD6AC8">
            <w:r>
              <w:t xml:space="preserve">3.05999999 </w:t>
            </w:r>
            <w:r>
              <w:t>x10</w:t>
            </w:r>
            <w:r>
              <w:rPr>
                <w:vertAlign w:val="superscript"/>
              </w:rPr>
              <w:t>-28</w:t>
            </w:r>
          </w:p>
        </w:tc>
      </w:tr>
      <w:tr w:rsidR="00335AB7" w14:paraId="290C0D06" w14:textId="4E9B67BC" w:rsidTr="00335AB7">
        <w:tc>
          <w:tcPr>
            <w:tcW w:w="1243" w:type="dxa"/>
          </w:tcPr>
          <w:p w14:paraId="2080CBB6" w14:textId="57536A11" w:rsidR="00335AB7" w:rsidRDefault="00335AB7" w:rsidP="00CD6AC8">
            <w:r>
              <w:t>G</w:t>
            </w:r>
          </w:p>
        </w:tc>
        <w:tc>
          <w:tcPr>
            <w:tcW w:w="1783" w:type="dxa"/>
          </w:tcPr>
          <w:p w14:paraId="0813D884" w14:textId="5C573E44" w:rsidR="00335AB7" w:rsidRDefault="00335AB7" w:rsidP="00CD6AC8">
            <w:r>
              <w:t xml:space="preserve">Blue/green </w:t>
            </w:r>
          </w:p>
        </w:tc>
        <w:tc>
          <w:tcPr>
            <w:tcW w:w="1378" w:type="dxa"/>
          </w:tcPr>
          <w:p w14:paraId="7C65F9CB" w14:textId="3444AADE" w:rsidR="00335AB7" w:rsidRDefault="00335AB7" w:rsidP="00CD6AC8">
            <w:r>
              <w:t xml:space="preserve">Copper </w:t>
            </w:r>
          </w:p>
        </w:tc>
        <w:tc>
          <w:tcPr>
            <w:tcW w:w="1492" w:type="dxa"/>
          </w:tcPr>
          <w:p w14:paraId="6F2CE9A3" w14:textId="3C098FAD" w:rsidR="00335AB7" w:rsidRDefault="00335AB7" w:rsidP="00CD6AC8">
            <w:r>
              <w:t>500</w:t>
            </w:r>
          </w:p>
        </w:tc>
        <w:tc>
          <w:tcPr>
            <w:tcW w:w="2103" w:type="dxa"/>
          </w:tcPr>
          <w:p w14:paraId="3AE764B3" w14:textId="20C91C59" w:rsidR="00335AB7" w:rsidRDefault="00335AB7" w:rsidP="00CD6AC8">
            <w:r>
              <w:t xml:space="preserve">3.978 </w:t>
            </w:r>
            <w:r>
              <w:t>x10</w:t>
            </w:r>
            <w:r>
              <w:rPr>
                <w:vertAlign w:val="superscript"/>
              </w:rPr>
              <w:t>-28</w:t>
            </w:r>
          </w:p>
        </w:tc>
      </w:tr>
      <w:tr w:rsidR="00335AB7" w14:paraId="545A1E5C" w14:textId="07611A06" w:rsidTr="00335AB7">
        <w:tc>
          <w:tcPr>
            <w:tcW w:w="1243" w:type="dxa"/>
          </w:tcPr>
          <w:p w14:paraId="14A79C2C" w14:textId="3618FD98" w:rsidR="00335AB7" w:rsidRDefault="00335AB7" w:rsidP="00CD6AC8">
            <w:r>
              <w:t>H</w:t>
            </w:r>
          </w:p>
        </w:tc>
        <w:tc>
          <w:tcPr>
            <w:tcW w:w="1783" w:type="dxa"/>
          </w:tcPr>
          <w:p w14:paraId="7D1EFC7A" w14:textId="03AA59EF" w:rsidR="00335AB7" w:rsidRDefault="00335AB7" w:rsidP="00CD6AC8">
            <w:r>
              <w:t xml:space="preserve">Yellow/lavender </w:t>
            </w:r>
          </w:p>
        </w:tc>
        <w:tc>
          <w:tcPr>
            <w:tcW w:w="1378" w:type="dxa"/>
          </w:tcPr>
          <w:p w14:paraId="28C8D2E0" w14:textId="05FB2F9B" w:rsidR="00335AB7" w:rsidRDefault="00335AB7" w:rsidP="00CD6AC8">
            <w:r>
              <w:t xml:space="preserve">Potassium and Sodium </w:t>
            </w:r>
          </w:p>
        </w:tc>
        <w:tc>
          <w:tcPr>
            <w:tcW w:w="1492" w:type="dxa"/>
          </w:tcPr>
          <w:p w14:paraId="3B4EAD46" w14:textId="551E1B6E" w:rsidR="00335AB7" w:rsidRDefault="00335AB7" w:rsidP="00CD6AC8">
            <w:r>
              <w:t xml:space="preserve">580 </w:t>
            </w:r>
          </w:p>
        </w:tc>
        <w:tc>
          <w:tcPr>
            <w:tcW w:w="2103" w:type="dxa"/>
          </w:tcPr>
          <w:p w14:paraId="5612FA4D" w14:textId="00B925EC" w:rsidR="00335AB7" w:rsidRDefault="00335AB7" w:rsidP="00CD6AC8">
            <w:r>
              <w:t>3.489471301 x10</w:t>
            </w:r>
            <w:r>
              <w:rPr>
                <w:vertAlign w:val="superscript"/>
              </w:rPr>
              <w:t>-28</w:t>
            </w:r>
          </w:p>
          <w:p w14:paraId="333003F0" w14:textId="3119525C" w:rsidR="00335AB7" w:rsidRDefault="00335AB7" w:rsidP="00CD6AC8">
            <w:r>
              <w:t>4.9725 x10</w:t>
            </w:r>
            <w:r>
              <w:rPr>
                <w:vertAlign w:val="superscript"/>
              </w:rPr>
              <w:t>-28</w:t>
            </w:r>
          </w:p>
        </w:tc>
      </w:tr>
    </w:tbl>
    <w:p w14:paraId="3CAB0B35" w14:textId="77777777" w:rsidR="0067710C" w:rsidRDefault="0067710C" w:rsidP="00124059"/>
    <w:p w14:paraId="12B5349E" w14:textId="32889189" w:rsidR="00335AB7" w:rsidRPr="005F1D02" w:rsidRDefault="00335AB7" w:rsidP="00124059">
      <w:pPr>
        <w:rPr>
          <w:rFonts w:ascii="Calibri" w:hAnsi="Calibri" w:cs="Calibri"/>
        </w:rPr>
      </w:pPr>
      <w:r>
        <w:t xml:space="preserve">Looking at the results </w:t>
      </w:r>
      <w:r w:rsidR="00A01D35">
        <w:t xml:space="preserve">I identify </w:t>
      </w:r>
      <w:r w:rsidR="00F25D7E">
        <w:t>a cl</w:t>
      </w:r>
      <w:r>
        <w:t xml:space="preserve">ear pattern, the higher the wavelength the higher the </w:t>
      </w:r>
      <w:r>
        <w:rPr>
          <w:rFonts w:ascii="Calibri" w:hAnsi="Calibri" w:cs="Calibri"/>
        </w:rPr>
        <w:t>ΔE,</w:t>
      </w:r>
      <w:r w:rsidR="0067710C">
        <w:rPr>
          <w:rFonts w:ascii="Calibri" w:hAnsi="Calibri" w:cs="Calibri"/>
        </w:rPr>
        <w:t xml:space="preserve"> see figure 2. </w:t>
      </w:r>
      <w:r>
        <w:rPr>
          <w:rFonts w:ascii="Calibri" w:hAnsi="Calibri" w:cs="Calibri"/>
        </w:rPr>
        <w:t xml:space="preserve"> </w:t>
      </w:r>
    </w:p>
    <w:p w14:paraId="1CB971F0" w14:textId="1515CF52" w:rsidR="00335AB7" w:rsidRDefault="00335AB7" w:rsidP="00124059">
      <w:pPr>
        <w:rPr>
          <w:rFonts w:ascii="Calibri" w:hAnsi="Calibri" w:cs="Calibri"/>
        </w:rPr>
      </w:pPr>
      <w:r>
        <w:rPr>
          <w:rFonts w:ascii="Calibri" w:hAnsi="Calibri" w:cs="Calibri"/>
        </w:rPr>
        <w:t>When conducting the flame test, H was the unknown combination of metals,</w:t>
      </w:r>
      <w:r w:rsidR="00A01D35">
        <w:rPr>
          <w:rFonts w:ascii="Calibri" w:hAnsi="Calibri" w:cs="Calibri"/>
        </w:rPr>
        <w:t xml:space="preserve"> however</w:t>
      </w:r>
      <w:r>
        <w:rPr>
          <w:rFonts w:ascii="Calibri" w:hAnsi="Calibri" w:cs="Calibri"/>
        </w:rPr>
        <w:t xml:space="preserve"> using this information the most likely combination of metals</w:t>
      </w:r>
      <w:r w:rsidR="00A01D35">
        <w:rPr>
          <w:rFonts w:ascii="Calibri" w:hAnsi="Calibri" w:cs="Calibri"/>
        </w:rPr>
        <w:t xml:space="preserve"> are</w:t>
      </w:r>
      <w:r>
        <w:rPr>
          <w:rFonts w:ascii="Calibri" w:hAnsi="Calibri" w:cs="Calibri"/>
        </w:rPr>
        <w:t xml:space="preserve"> Potassium and Sodium. </w:t>
      </w:r>
    </w:p>
    <w:p w14:paraId="228C48AF" w14:textId="4477EF1E" w:rsidR="00DA5957" w:rsidRDefault="00DA5957" w:rsidP="00124059">
      <w:pPr>
        <w:rPr>
          <w:rFonts w:ascii="Calibri" w:hAnsi="Calibri" w:cs="Calibri"/>
        </w:rPr>
      </w:pPr>
      <w:r>
        <w:rPr>
          <w:rFonts w:ascii="Calibri" w:hAnsi="Calibri" w:cs="Calibri"/>
        </w:rPr>
        <w:t xml:space="preserve">I then used the following equations to work out the values for </w:t>
      </w:r>
      <w:r w:rsidR="0067710C">
        <w:rPr>
          <w:rFonts w:ascii="Calibri" w:hAnsi="Calibri" w:cs="Calibri"/>
        </w:rPr>
        <w:t>Figure</w:t>
      </w:r>
      <w:r>
        <w:rPr>
          <w:rFonts w:ascii="Calibri" w:hAnsi="Calibri" w:cs="Calibri"/>
        </w:rPr>
        <w:t xml:space="preserve"> 2 </w:t>
      </w:r>
    </w:p>
    <w:tbl>
      <w:tblPr>
        <w:tblStyle w:val="TableGrid"/>
        <w:tblpPr w:leftFromText="180" w:rightFromText="180" w:vertAnchor="text" w:horzAnchor="margin" w:tblpXSpec="right" w:tblpY="282"/>
        <w:tblW w:w="0" w:type="auto"/>
        <w:tblLook w:val="04A0" w:firstRow="1" w:lastRow="0" w:firstColumn="1" w:lastColumn="0" w:noHBand="0" w:noVBand="1"/>
      </w:tblPr>
      <w:tblGrid>
        <w:gridCol w:w="1263"/>
        <w:gridCol w:w="1284"/>
        <w:gridCol w:w="1278"/>
        <w:gridCol w:w="1387"/>
        <w:gridCol w:w="1282"/>
      </w:tblGrid>
      <w:tr w:rsidR="0067710C" w14:paraId="5FCE0257" w14:textId="77777777" w:rsidTr="0067710C">
        <w:tc>
          <w:tcPr>
            <w:tcW w:w="1263" w:type="dxa"/>
          </w:tcPr>
          <w:p w14:paraId="7FD23CD5" w14:textId="77777777" w:rsidR="0067710C" w:rsidRDefault="0067710C" w:rsidP="0067710C"/>
        </w:tc>
        <w:tc>
          <w:tcPr>
            <w:tcW w:w="1284" w:type="dxa"/>
          </w:tcPr>
          <w:p w14:paraId="3F74B90B" w14:textId="77777777" w:rsidR="0067710C" w:rsidRDefault="0067710C" w:rsidP="0067710C">
            <w:r>
              <w:t xml:space="preserve">Metal ion, </w:t>
            </w:r>
          </w:p>
        </w:tc>
        <w:tc>
          <w:tcPr>
            <w:tcW w:w="1278" w:type="dxa"/>
          </w:tcPr>
          <w:p w14:paraId="7BEBAE63" w14:textId="77777777" w:rsidR="0067710C" w:rsidRDefault="0067710C" w:rsidP="0067710C">
            <w:r>
              <w:t xml:space="preserve">Wavelength (nm) </w:t>
            </w:r>
          </w:p>
        </w:tc>
        <w:tc>
          <w:tcPr>
            <w:tcW w:w="1387" w:type="dxa"/>
          </w:tcPr>
          <w:p w14:paraId="1B8E128A" w14:textId="77777777" w:rsidR="0067710C" w:rsidRDefault="0067710C" w:rsidP="0067710C">
            <w:r>
              <w:rPr>
                <w:rFonts w:ascii="Calibri" w:hAnsi="Calibri" w:cs="Calibri"/>
              </w:rPr>
              <w:t>Δ</w:t>
            </w:r>
            <w:r>
              <w:t xml:space="preserve">E (J) </w:t>
            </w:r>
          </w:p>
        </w:tc>
        <w:tc>
          <w:tcPr>
            <w:tcW w:w="1282" w:type="dxa"/>
          </w:tcPr>
          <w:p w14:paraId="3469F44D" w14:textId="77777777" w:rsidR="0067710C" w:rsidRDefault="0067710C" w:rsidP="0067710C">
            <w:r>
              <w:t xml:space="preserve">Frequency (Hz)  </w:t>
            </w:r>
          </w:p>
        </w:tc>
      </w:tr>
      <w:tr w:rsidR="0067710C" w14:paraId="2375C007" w14:textId="77777777" w:rsidTr="0067710C">
        <w:tc>
          <w:tcPr>
            <w:tcW w:w="1263" w:type="dxa"/>
          </w:tcPr>
          <w:p w14:paraId="7D3CB1AC" w14:textId="77777777" w:rsidR="0067710C" w:rsidRDefault="0067710C" w:rsidP="0067710C">
            <w:r>
              <w:t>1</w:t>
            </w:r>
          </w:p>
        </w:tc>
        <w:tc>
          <w:tcPr>
            <w:tcW w:w="1284" w:type="dxa"/>
          </w:tcPr>
          <w:p w14:paraId="1C790D2C" w14:textId="77777777" w:rsidR="0067710C" w:rsidRDefault="0067710C" w:rsidP="0067710C">
            <w:r>
              <w:t xml:space="preserve">Potassium </w:t>
            </w:r>
          </w:p>
        </w:tc>
        <w:tc>
          <w:tcPr>
            <w:tcW w:w="1278" w:type="dxa"/>
          </w:tcPr>
          <w:p w14:paraId="6AFB03DC" w14:textId="77777777" w:rsidR="0067710C" w:rsidRDefault="0067710C" w:rsidP="0067710C">
            <w:r>
              <w:t>400</w:t>
            </w:r>
          </w:p>
        </w:tc>
        <w:tc>
          <w:tcPr>
            <w:tcW w:w="1387" w:type="dxa"/>
          </w:tcPr>
          <w:p w14:paraId="3ACFF593" w14:textId="77777777" w:rsidR="0067710C" w:rsidRDefault="0067710C" w:rsidP="0067710C">
            <w:r>
              <w:t>4.9725 x10</w:t>
            </w:r>
            <w:r>
              <w:rPr>
                <w:vertAlign w:val="superscript"/>
              </w:rPr>
              <w:t>-28</w:t>
            </w:r>
          </w:p>
        </w:tc>
        <w:tc>
          <w:tcPr>
            <w:tcW w:w="1282" w:type="dxa"/>
          </w:tcPr>
          <w:p w14:paraId="570CDC8C" w14:textId="77777777" w:rsidR="0067710C" w:rsidRDefault="0067710C" w:rsidP="0067710C">
            <w:r>
              <w:t>750000</w:t>
            </w:r>
          </w:p>
        </w:tc>
      </w:tr>
      <w:tr w:rsidR="0067710C" w14:paraId="3DE1C499" w14:textId="77777777" w:rsidTr="0067710C">
        <w:tc>
          <w:tcPr>
            <w:tcW w:w="1263" w:type="dxa"/>
          </w:tcPr>
          <w:p w14:paraId="775485DC" w14:textId="77777777" w:rsidR="0067710C" w:rsidRDefault="0067710C" w:rsidP="0067710C">
            <w:r>
              <w:t>2</w:t>
            </w:r>
          </w:p>
        </w:tc>
        <w:tc>
          <w:tcPr>
            <w:tcW w:w="1284" w:type="dxa"/>
          </w:tcPr>
          <w:p w14:paraId="00A04768" w14:textId="77777777" w:rsidR="0067710C" w:rsidRDefault="0067710C" w:rsidP="0067710C">
            <w:r>
              <w:t xml:space="preserve">Copper </w:t>
            </w:r>
          </w:p>
        </w:tc>
        <w:tc>
          <w:tcPr>
            <w:tcW w:w="1278" w:type="dxa"/>
          </w:tcPr>
          <w:p w14:paraId="1FE00546" w14:textId="77777777" w:rsidR="0067710C" w:rsidRDefault="0067710C" w:rsidP="0067710C">
            <w:r>
              <w:t>500</w:t>
            </w:r>
          </w:p>
        </w:tc>
        <w:tc>
          <w:tcPr>
            <w:tcW w:w="1387" w:type="dxa"/>
          </w:tcPr>
          <w:p w14:paraId="70371383" w14:textId="77777777" w:rsidR="0067710C" w:rsidRDefault="0067710C" w:rsidP="0067710C">
            <w:r>
              <w:t>3.978 x10</w:t>
            </w:r>
            <w:r>
              <w:rPr>
                <w:vertAlign w:val="superscript"/>
              </w:rPr>
              <w:t>-28</w:t>
            </w:r>
          </w:p>
        </w:tc>
        <w:tc>
          <w:tcPr>
            <w:tcW w:w="1282" w:type="dxa"/>
          </w:tcPr>
          <w:p w14:paraId="0BF48011" w14:textId="77777777" w:rsidR="0067710C" w:rsidRDefault="0067710C" w:rsidP="0067710C">
            <w:r>
              <w:t>600000</w:t>
            </w:r>
          </w:p>
        </w:tc>
      </w:tr>
      <w:tr w:rsidR="0067710C" w14:paraId="03B2F9C1" w14:textId="77777777" w:rsidTr="0067710C">
        <w:tc>
          <w:tcPr>
            <w:tcW w:w="1263" w:type="dxa"/>
          </w:tcPr>
          <w:p w14:paraId="193FF2CF" w14:textId="77777777" w:rsidR="0067710C" w:rsidRDefault="0067710C" w:rsidP="0067710C">
            <w:r>
              <w:t>3</w:t>
            </w:r>
          </w:p>
        </w:tc>
        <w:tc>
          <w:tcPr>
            <w:tcW w:w="1284" w:type="dxa"/>
          </w:tcPr>
          <w:p w14:paraId="45529EC7" w14:textId="77777777" w:rsidR="0067710C" w:rsidRDefault="0067710C" w:rsidP="0067710C">
            <w:r>
              <w:t xml:space="preserve">Barium </w:t>
            </w:r>
          </w:p>
        </w:tc>
        <w:tc>
          <w:tcPr>
            <w:tcW w:w="1278" w:type="dxa"/>
          </w:tcPr>
          <w:p w14:paraId="0DA21F3F" w14:textId="77777777" w:rsidR="0067710C" w:rsidRDefault="0067710C" w:rsidP="0067710C">
            <w:r>
              <w:t>540</w:t>
            </w:r>
          </w:p>
        </w:tc>
        <w:tc>
          <w:tcPr>
            <w:tcW w:w="1387" w:type="dxa"/>
          </w:tcPr>
          <w:p w14:paraId="1F957D65" w14:textId="77777777" w:rsidR="0067710C" w:rsidRDefault="0067710C" w:rsidP="0067710C">
            <w:r>
              <w:t>3.683332965 x10</w:t>
            </w:r>
            <w:r>
              <w:rPr>
                <w:vertAlign w:val="superscript"/>
              </w:rPr>
              <w:t>-28</w:t>
            </w:r>
          </w:p>
        </w:tc>
        <w:tc>
          <w:tcPr>
            <w:tcW w:w="1282" w:type="dxa"/>
          </w:tcPr>
          <w:p w14:paraId="44F8466F" w14:textId="77777777" w:rsidR="0067710C" w:rsidRDefault="0067710C" w:rsidP="0067710C">
            <w:r>
              <w:t>555555.5</w:t>
            </w:r>
          </w:p>
        </w:tc>
      </w:tr>
      <w:tr w:rsidR="0067710C" w14:paraId="073C267A" w14:textId="77777777" w:rsidTr="0067710C">
        <w:tc>
          <w:tcPr>
            <w:tcW w:w="1263" w:type="dxa"/>
          </w:tcPr>
          <w:p w14:paraId="04240409" w14:textId="77777777" w:rsidR="0067710C" w:rsidRDefault="0067710C" w:rsidP="0067710C">
            <w:r>
              <w:t>4</w:t>
            </w:r>
          </w:p>
        </w:tc>
        <w:tc>
          <w:tcPr>
            <w:tcW w:w="1284" w:type="dxa"/>
          </w:tcPr>
          <w:p w14:paraId="74BB731B" w14:textId="77777777" w:rsidR="0067710C" w:rsidRDefault="0067710C" w:rsidP="0067710C">
            <w:r>
              <w:t xml:space="preserve">Sodium </w:t>
            </w:r>
          </w:p>
        </w:tc>
        <w:tc>
          <w:tcPr>
            <w:tcW w:w="1278" w:type="dxa"/>
          </w:tcPr>
          <w:p w14:paraId="563BC898" w14:textId="77777777" w:rsidR="0067710C" w:rsidRDefault="0067710C" w:rsidP="0067710C">
            <w:r>
              <w:t>580</w:t>
            </w:r>
          </w:p>
        </w:tc>
        <w:tc>
          <w:tcPr>
            <w:tcW w:w="1387" w:type="dxa"/>
          </w:tcPr>
          <w:p w14:paraId="4E8B5DBD" w14:textId="77777777" w:rsidR="0067710C" w:rsidRDefault="0067710C" w:rsidP="0067710C">
            <w:r>
              <w:t>3.489471301 x10</w:t>
            </w:r>
            <w:r>
              <w:rPr>
                <w:vertAlign w:val="superscript"/>
              </w:rPr>
              <w:t>-28</w:t>
            </w:r>
          </w:p>
        </w:tc>
        <w:tc>
          <w:tcPr>
            <w:tcW w:w="1282" w:type="dxa"/>
          </w:tcPr>
          <w:p w14:paraId="5397F26D" w14:textId="77777777" w:rsidR="0067710C" w:rsidRDefault="0067710C" w:rsidP="0067710C">
            <w:r>
              <w:t>526315.79</w:t>
            </w:r>
          </w:p>
        </w:tc>
      </w:tr>
      <w:tr w:rsidR="0067710C" w14:paraId="565EEB45" w14:textId="77777777" w:rsidTr="0067710C">
        <w:tc>
          <w:tcPr>
            <w:tcW w:w="1263" w:type="dxa"/>
          </w:tcPr>
          <w:p w14:paraId="299CD8DC" w14:textId="77777777" w:rsidR="0067710C" w:rsidRDefault="0067710C" w:rsidP="0067710C">
            <w:r>
              <w:t>5</w:t>
            </w:r>
          </w:p>
        </w:tc>
        <w:tc>
          <w:tcPr>
            <w:tcW w:w="1284" w:type="dxa"/>
          </w:tcPr>
          <w:p w14:paraId="01382ECA" w14:textId="77777777" w:rsidR="0067710C" w:rsidRDefault="0067710C" w:rsidP="0067710C">
            <w:r>
              <w:t xml:space="preserve">Calcium </w:t>
            </w:r>
          </w:p>
        </w:tc>
        <w:tc>
          <w:tcPr>
            <w:tcW w:w="1278" w:type="dxa"/>
          </w:tcPr>
          <w:p w14:paraId="6367BE11" w14:textId="77777777" w:rsidR="0067710C" w:rsidRDefault="0067710C" w:rsidP="0067710C">
            <w:r>
              <w:t>600</w:t>
            </w:r>
          </w:p>
        </w:tc>
        <w:tc>
          <w:tcPr>
            <w:tcW w:w="1387" w:type="dxa"/>
          </w:tcPr>
          <w:p w14:paraId="1DF38558" w14:textId="77777777" w:rsidR="0067710C" w:rsidRDefault="0067710C" w:rsidP="0067710C">
            <w:r>
              <w:t>3.315 x10</w:t>
            </w:r>
            <w:r>
              <w:rPr>
                <w:vertAlign w:val="superscript"/>
              </w:rPr>
              <w:t>-28</w:t>
            </w:r>
          </w:p>
        </w:tc>
        <w:tc>
          <w:tcPr>
            <w:tcW w:w="1282" w:type="dxa"/>
          </w:tcPr>
          <w:p w14:paraId="224F46E1" w14:textId="77777777" w:rsidR="0067710C" w:rsidRDefault="0067710C" w:rsidP="0067710C">
            <w:r>
              <w:t>500000</w:t>
            </w:r>
          </w:p>
        </w:tc>
      </w:tr>
      <w:tr w:rsidR="0067710C" w14:paraId="37AED3EB" w14:textId="77777777" w:rsidTr="0067710C">
        <w:tc>
          <w:tcPr>
            <w:tcW w:w="1263" w:type="dxa"/>
          </w:tcPr>
          <w:p w14:paraId="1274A57D" w14:textId="77777777" w:rsidR="0067710C" w:rsidRDefault="0067710C" w:rsidP="0067710C">
            <w:r>
              <w:t>6</w:t>
            </w:r>
          </w:p>
        </w:tc>
        <w:tc>
          <w:tcPr>
            <w:tcW w:w="1284" w:type="dxa"/>
          </w:tcPr>
          <w:p w14:paraId="1FFD63B6" w14:textId="77777777" w:rsidR="0067710C" w:rsidRDefault="0067710C" w:rsidP="0067710C">
            <w:r>
              <w:t xml:space="preserve">Lithium </w:t>
            </w:r>
          </w:p>
        </w:tc>
        <w:tc>
          <w:tcPr>
            <w:tcW w:w="1278" w:type="dxa"/>
          </w:tcPr>
          <w:p w14:paraId="56E6F28A" w14:textId="77777777" w:rsidR="0067710C" w:rsidRDefault="0067710C" w:rsidP="0067710C">
            <w:r>
              <w:t>640</w:t>
            </w:r>
          </w:p>
        </w:tc>
        <w:tc>
          <w:tcPr>
            <w:tcW w:w="1387" w:type="dxa"/>
          </w:tcPr>
          <w:p w14:paraId="74F38586" w14:textId="77777777" w:rsidR="0067710C" w:rsidRDefault="0067710C" w:rsidP="0067710C">
            <w:r>
              <w:t>3.05999999 x10</w:t>
            </w:r>
            <w:r>
              <w:rPr>
                <w:vertAlign w:val="superscript"/>
              </w:rPr>
              <w:t>-28</w:t>
            </w:r>
          </w:p>
        </w:tc>
        <w:tc>
          <w:tcPr>
            <w:tcW w:w="1282" w:type="dxa"/>
          </w:tcPr>
          <w:p w14:paraId="3D566D60" w14:textId="77777777" w:rsidR="0067710C" w:rsidRDefault="0067710C" w:rsidP="0067710C">
            <w:r>
              <w:t>461538.46</w:t>
            </w:r>
          </w:p>
        </w:tc>
      </w:tr>
    </w:tbl>
    <w:p w14:paraId="4D3EA3C7" w14:textId="52A7A99D" w:rsidR="00DA5957" w:rsidRDefault="00DA5957" w:rsidP="00DA5957">
      <w:pPr>
        <w:rPr>
          <w:rFonts w:ascii="Calibri" w:eastAsiaTheme="minorEastAsia" w:hAnsi="Calibri" w:cs="Calibri"/>
          <w:color w:val="202124"/>
          <w:shd w:val="clear" w:color="auto" w:fill="FFFFFF"/>
        </w:rPr>
      </w:pPr>
      <w:r>
        <w:rPr>
          <w:rFonts w:ascii="Calibri" w:hAnsi="Calibri" w:cs="Calibri"/>
        </w:rPr>
        <w:t xml:space="preserve"> </w:t>
      </w:r>
      <w:r>
        <w:rPr>
          <w:rFonts w:ascii="Calibri" w:eastAsiaTheme="minorEastAsia" w:hAnsi="Calibri" w:cs="Calibri"/>
          <w:color w:val="202124"/>
          <w:shd w:val="clear" w:color="auto" w:fill="FFFFFF"/>
        </w:rPr>
        <w:t xml:space="preserve">      F =</w:t>
      </w:r>
      <m:oMath>
        <m:f>
          <m:fPr>
            <m:ctrlPr>
              <w:rPr>
                <w:rFonts w:ascii="Cambria Math" w:eastAsiaTheme="minorEastAsia" w:hAnsi="Cambria Math" w:cs="Calibri"/>
                <w:i/>
                <w:color w:val="202124"/>
                <w:shd w:val="clear" w:color="auto" w:fill="FFFFFF"/>
              </w:rPr>
            </m:ctrlPr>
          </m:fPr>
          <m:num>
            <m:r>
              <w:rPr>
                <w:rFonts w:ascii="Cambria Math" w:eastAsiaTheme="minorEastAsia" w:hAnsi="Cambria Math" w:cs="Calibri"/>
                <w:color w:val="202124"/>
                <w:shd w:val="clear" w:color="auto" w:fill="FFFFFF"/>
              </w:rPr>
              <m:t>C</m:t>
            </m:r>
          </m:num>
          <m:den>
            <m:r>
              <m:rPr>
                <m:sty m:val="p"/>
              </m:rPr>
              <w:rPr>
                <w:rFonts w:ascii="Cambria Math" w:hAnsi="Cambria Math" w:cs="Arial"/>
                <w:color w:val="202124"/>
                <w:shd w:val="clear" w:color="auto" w:fill="FFFFFF"/>
              </w:rPr>
              <m:t>λ</m:t>
            </m:r>
          </m:den>
        </m:f>
      </m:oMath>
      <w:r>
        <w:rPr>
          <w:rFonts w:ascii="Calibri" w:eastAsiaTheme="minorEastAsia" w:hAnsi="Calibri" w:cs="Calibri"/>
          <w:color w:val="202124"/>
          <w:shd w:val="clear" w:color="auto" w:fill="FFFFFF"/>
        </w:rPr>
        <w:t xml:space="preserve">        </w:t>
      </w:r>
    </w:p>
    <w:p w14:paraId="6983B2D1" w14:textId="7C6FDB02" w:rsidR="0067710C" w:rsidRPr="0067710C" w:rsidRDefault="00DA5957" w:rsidP="00DA5957">
      <w:pPr>
        <w:rPr>
          <w:rFonts w:ascii="Calibri" w:eastAsiaTheme="minorEastAsia" w:hAnsi="Calibri" w:cs="Calibri"/>
        </w:rPr>
      </w:pPr>
      <m:oMath>
        <m:r>
          <w:rPr>
            <w:rFonts w:ascii="Cambria Math" w:hAnsi="Cambria Math" w:cs="Calibri"/>
          </w:rPr>
          <m:t>ΔE=h x f</m:t>
        </m:r>
        <m:r>
          <w:rPr>
            <w:rFonts w:ascii="Cambria Math" w:hAnsi="Cambria Math" w:cs="Calibri"/>
          </w:rPr>
          <m:t xml:space="preserve"> </m:t>
        </m:r>
      </m:oMath>
      <w:r>
        <w:rPr>
          <w:rFonts w:ascii="Calibri" w:eastAsiaTheme="minorEastAsia" w:hAnsi="Calibri" w:cs="Calibri"/>
        </w:rPr>
        <w:t xml:space="preserve">      </w:t>
      </w:r>
    </w:p>
    <w:p w14:paraId="2DA3B4A2" w14:textId="2B652C4A" w:rsidR="00335AB7" w:rsidRDefault="00335AB7" w:rsidP="00124059">
      <w:pPr>
        <w:rPr>
          <w:rFonts w:ascii="Calibri" w:hAnsi="Calibri" w:cs="Calibri"/>
        </w:rPr>
      </w:pPr>
    </w:p>
    <w:p w14:paraId="15567300" w14:textId="77777777" w:rsidR="005F1D02" w:rsidRDefault="005F1D02" w:rsidP="00124059">
      <w:pPr>
        <w:rPr>
          <w:rFonts w:ascii="Calibri" w:hAnsi="Calibri" w:cs="Calibri"/>
        </w:rPr>
      </w:pPr>
    </w:p>
    <w:p w14:paraId="35A4A2FF" w14:textId="77777777" w:rsidR="005F1D02" w:rsidRDefault="005F1D02" w:rsidP="00124059">
      <w:pPr>
        <w:rPr>
          <w:rFonts w:ascii="Calibri" w:hAnsi="Calibri" w:cs="Calibri"/>
        </w:rPr>
      </w:pPr>
    </w:p>
    <w:p w14:paraId="188A4043" w14:textId="77777777" w:rsidR="005F1D02" w:rsidRDefault="005F1D02" w:rsidP="00124059">
      <w:pPr>
        <w:rPr>
          <w:rFonts w:ascii="Calibri" w:hAnsi="Calibri" w:cs="Calibri"/>
        </w:rPr>
      </w:pPr>
    </w:p>
    <w:p w14:paraId="6B59C94A" w14:textId="77777777" w:rsidR="005F1D02" w:rsidRDefault="005F1D02" w:rsidP="00124059">
      <w:pPr>
        <w:rPr>
          <w:rFonts w:ascii="Calibri" w:hAnsi="Calibri" w:cs="Calibri"/>
        </w:rPr>
      </w:pPr>
    </w:p>
    <w:p w14:paraId="1E85E5FA" w14:textId="77777777" w:rsidR="0067710C" w:rsidRDefault="0067710C" w:rsidP="0067710C">
      <w:pPr>
        <w:jc w:val="right"/>
        <w:rPr>
          <w:rFonts w:ascii="Calibri" w:hAnsi="Calibri" w:cs="Calibri"/>
        </w:rPr>
      </w:pPr>
    </w:p>
    <w:p w14:paraId="55B3EB81" w14:textId="11D47141" w:rsidR="005F1D02" w:rsidRDefault="0067710C" w:rsidP="0067710C">
      <w:pPr>
        <w:jc w:val="right"/>
        <w:rPr>
          <w:rFonts w:ascii="Calibri" w:hAnsi="Calibri" w:cs="Calibri"/>
        </w:rPr>
      </w:pPr>
      <w:r>
        <w:rPr>
          <w:rFonts w:ascii="Calibri" w:hAnsi="Calibri" w:cs="Calibri"/>
        </w:rPr>
        <w:t xml:space="preserve"> Figure 2 </w:t>
      </w:r>
    </w:p>
    <w:p w14:paraId="0E2D0031" w14:textId="77777777" w:rsidR="005F1D02" w:rsidRDefault="005F1D02" w:rsidP="00124059">
      <w:pPr>
        <w:rPr>
          <w:rFonts w:ascii="Calibri" w:hAnsi="Calibri" w:cs="Calibri"/>
        </w:rPr>
      </w:pPr>
    </w:p>
    <w:p w14:paraId="44FA789A" w14:textId="77777777" w:rsidR="005F1D02" w:rsidRDefault="005F1D02" w:rsidP="00124059">
      <w:pPr>
        <w:rPr>
          <w:rFonts w:ascii="Calibri" w:hAnsi="Calibri" w:cs="Calibri"/>
        </w:rPr>
      </w:pPr>
    </w:p>
    <w:p w14:paraId="6A1EA53D" w14:textId="77777777" w:rsidR="005F1D02" w:rsidRDefault="005F1D02" w:rsidP="00124059">
      <w:pPr>
        <w:rPr>
          <w:rFonts w:ascii="Calibri" w:hAnsi="Calibri" w:cs="Calibri"/>
        </w:rPr>
      </w:pPr>
    </w:p>
    <w:p w14:paraId="44A9CD22" w14:textId="059AB888" w:rsidR="005F1D02" w:rsidRPr="00335AB7" w:rsidRDefault="0010000B" w:rsidP="00124059">
      <w:pPr>
        <w:rPr>
          <w:rFonts w:ascii="Calibri" w:hAnsi="Calibri" w:cs="Calibri"/>
        </w:rPr>
      </w:pPr>
      <w:r>
        <w:rPr>
          <w:noProof/>
        </w:rPr>
        <w:drawing>
          <wp:anchor distT="0" distB="0" distL="114300" distR="114300" simplePos="0" relativeHeight="251658240" behindDoc="0" locked="0" layoutInCell="1" allowOverlap="1" wp14:anchorId="60DA2C1E" wp14:editId="1D3F52FD">
            <wp:simplePos x="914400" y="1485900"/>
            <wp:positionH relativeFrom="column">
              <wp:align>left</wp:align>
            </wp:positionH>
            <wp:positionV relativeFrom="paragraph">
              <wp:align>top</wp:align>
            </wp:positionV>
            <wp:extent cx="3397250" cy="2264708"/>
            <wp:effectExtent l="0" t="0" r="0" b="2540"/>
            <wp:wrapSquare wrapText="bothSides"/>
            <wp:docPr id="1577261752" name="Picture 2" descr="Visible Light Spectrum Overview and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ible Light Spectrum Overview and Char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97250" cy="2264708"/>
                    </a:xfrm>
                    <a:prstGeom prst="rect">
                      <a:avLst/>
                    </a:prstGeom>
                    <a:noFill/>
                    <a:ln>
                      <a:noFill/>
                    </a:ln>
                  </pic:spPr>
                </pic:pic>
              </a:graphicData>
            </a:graphic>
          </wp:anchor>
        </w:drawing>
      </w:r>
      <w:r w:rsidR="0067710C">
        <w:rPr>
          <w:rFonts w:ascii="Calibri" w:hAnsi="Calibri" w:cs="Calibri"/>
        </w:rPr>
        <w:br w:type="textWrapping" w:clear="all"/>
        <w:t xml:space="preserve">Figure 3 </w:t>
      </w:r>
    </w:p>
    <w:p w14:paraId="3DE785E7" w14:textId="7608D677" w:rsidR="009A5EE7" w:rsidRPr="0067710C" w:rsidRDefault="009A5EE7" w:rsidP="00AB5246">
      <w:pPr>
        <w:pStyle w:val="Heading3"/>
      </w:pPr>
      <w:bookmarkStart w:id="11" w:name="_Toc161050378"/>
      <w:r w:rsidRPr="0067710C">
        <w:t>Discussion,</w:t>
      </w:r>
      <w:bookmarkEnd w:id="11"/>
      <w:r w:rsidRPr="0067710C">
        <w:t xml:space="preserve"> </w:t>
      </w:r>
    </w:p>
    <w:p w14:paraId="65BF9EC6" w14:textId="69024D85" w:rsidR="00335AB7" w:rsidRPr="0067710C" w:rsidRDefault="008F28B6" w:rsidP="00124059">
      <w:r w:rsidRPr="0067710C">
        <w:t>Flame photometry showed how different metal ions react to intense heating. When the metal ion is heated</w:t>
      </w:r>
      <w:r w:rsidR="00A01D35">
        <w:t>,</w:t>
      </w:r>
      <w:r w:rsidRPr="0067710C">
        <w:t xml:space="preserve"> electrons move to a higher energy level,</w:t>
      </w:r>
      <w:r w:rsidR="00C010AA">
        <w:t xml:space="preserve"> </w:t>
      </w:r>
      <w:r w:rsidR="00DA5957" w:rsidRPr="0067710C">
        <w:t>but</w:t>
      </w:r>
      <w:r w:rsidRPr="0067710C">
        <w:t xml:space="preserve"> this higher energy is unstable and electrons </w:t>
      </w:r>
      <w:r w:rsidR="000E2598" w:rsidRPr="0067710C">
        <w:t xml:space="preserve">energy levels </w:t>
      </w:r>
      <w:r w:rsidRPr="0067710C">
        <w:t xml:space="preserve">fall back down </w:t>
      </w:r>
      <w:r w:rsidR="00C010AA">
        <w:t>emitting</w:t>
      </w:r>
      <w:r w:rsidRPr="0067710C">
        <w:t xml:space="preserve"> </w:t>
      </w:r>
      <w:r w:rsidR="000E2598" w:rsidRPr="0067710C">
        <w:t xml:space="preserve">this </w:t>
      </w:r>
      <w:r w:rsidRPr="0067710C">
        <w:t xml:space="preserve">energy </w:t>
      </w:r>
      <w:r w:rsidR="00C010AA">
        <w:t>as</w:t>
      </w:r>
      <w:r w:rsidRPr="0067710C">
        <w:t xml:space="preserve"> light. We can measure/estimate the </w:t>
      </w:r>
      <w:r w:rsidR="00C010AA">
        <w:t xml:space="preserve">emitted light </w:t>
      </w:r>
      <w:r w:rsidRPr="0067710C">
        <w:t xml:space="preserve">wavelength </w:t>
      </w:r>
      <w:r w:rsidR="00C010AA">
        <w:t xml:space="preserve">to identify </w:t>
      </w:r>
      <w:r w:rsidRPr="0067710C">
        <w:t xml:space="preserve">the </w:t>
      </w:r>
      <w:r w:rsidRPr="0067710C">
        <w:rPr>
          <w:rFonts w:ascii="Calibri" w:hAnsi="Calibri" w:cs="Calibri"/>
        </w:rPr>
        <w:t>Δ</w:t>
      </w:r>
      <w:r w:rsidRPr="0067710C">
        <w:t xml:space="preserve">E value for each solution. </w:t>
      </w:r>
      <w:r w:rsidR="00335AB7" w:rsidRPr="0067710C">
        <w:t xml:space="preserve"> </w:t>
      </w:r>
    </w:p>
    <w:p w14:paraId="4B5912F9" w14:textId="1864E918" w:rsidR="00DD6E21" w:rsidRPr="0067710C" w:rsidRDefault="00DD6E21" w:rsidP="00124059">
      <w:r w:rsidRPr="0067710C">
        <w:t xml:space="preserve">Potassium and lithium are both group 1 metals, </w:t>
      </w:r>
      <w:r w:rsidR="00C010AA">
        <w:t>having</w:t>
      </w:r>
      <w:r w:rsidRPr="0067710C">
        <w:t xml:space="preserve"> similar electronic configuration, both in the S block. </w:t>
      </w:r>
      <w:r w:rsidR="00C010AA">
        <w:t>These elements</w:t>
      </w:r>
      <w:r w:rsidRPr="0067710C">
        <w:t xml:space="preserve"> emit light at opposite ends of the visible light spectrum despite being in the same group, usually meaning they have similar properties. Potassium emits a light with a wavelength of 400nm and a frequency of 750000 Hz </w:t>
      </w:r>
      <w:r w:rsidR="00DA5957" w:rsidRPr="0067710C">
        <w:t>emitting</w:t>
      </w:r>
      <w:r w:rsidRPr="0067710C">
        <w:t xml:space="preserve"> a lavender flame when burned</w:t>
      </w:r>
      <w:r w:rsidR="00C010AA">
        <w:t>. Contrastingly</w:t>
      </w:r>
      <w:r w:rsidRPr="0067710C">
        <w:t xml:space="preserve">, Lithium has a wavelength of 640 and a frequency of </w:t>
      </w:r>
      <w:r w:rsidRPr="0067710C">
        <w:t>461538.46</w:t>
      </w:r>
      <w:r w:rsidRPr="0067710C">
        <w:t xml:space="preserve"> Hz</w:t>
      </w:r>
      <w:r w:rsidR="00DA5957" w:rsidRPr="0067710C">
        <w:t>.</w:t>
      </w:r>
      <w:r w:rsidRPr="0067710C">
        <w:t xml:space="preserve"> </w:t>
      </w:r>
      <w:r w:rsidR="00DA5957" w:rsidRPr="0067710C">
        <w:t>T</w:t>
      </w:r>
      <w:r w:rsidRPr="0067710C">
        <w:t xml:space="preserve">his large difference in frequency is reflected in energy difference. Potassium had an energy difference of </w:t>
      </w:r>
      <w:r w:rsidRPr="0067710C">
        <w:t>4.97 x10</w:t>
      </w:r>
      <w:r w:rsidRPr="0067710C">
        <w:rPr>
          <w:vertAlign w:val="superscript"/>
        </w:rPr>
        <w:t>-28</w:t>
      </w:r>
      <w:r w:rsidRPr="0067710C">
        <w:rPr>
          <w:vertAlign w:val="superscript"/>
        </w:rPr>
        <w:t xml:space="preserve"> </w:t>
      </w:r>
      <w:r w:rsidRPr="0067710C">
        <w:t xml:space="preserve">J compared to </w:t>
      </w:r>
      <w:r w:rsidRPr="0067710C">
        <w:t>(3.05x10</w:t>
      </w:r>
      <w:r w:rsidRPr="0067710C">
        <w:rPr>
          <w:vertAlign w:val="superscript"/>
        </w:rPr>
        <w:t>-28</w:t>
      </w:r>
      <w:r w:rsidRPr="0067710C">
        <w:t>)</w:t>
      </w:r>
      <w:r w:rsidRPr="0067710C">
        <w:t xml:space="preserve"> J emitted by lithium. </w:t>
      </w:r>
      <w:r w:rsidR="00DA5957" w:rsidRPr="0067710C">
        <w:t xml:space="preserve">I </w:t>
      </w:r>
      <w:r w:rsidR="00C010AA">
        <w:t xml:space="preserve">thus </w:t>
      </w:r>
      <w:r w:rsidR="00DA5957" w:rsidRPr="0067710C">
        <w:t xml:space="preserve">observe </w:t>
      </w:r>
      <w:r w:rsidRPr="0067710C">
        <w:t xml:space="preserve">lithium requires less energy to raise its 3 electrons to a higher energy level compared to the </w:t>
      </w:r>
      <w:r w:rsidR="00C010AA">
        <w:t>Potassium’s energy requirement t</w:t>
      </w:r>
      <w:r w:rsidRPr="0067710C">
        <w:t xml:space="preserve">o raise </w:t>
      </w:r>
      <w:r w:rsidR="00A01D35">
        <w:t>its</w:t>
      </w:r>
      <w:r w:rsidRPr="0067710C">
        <w:t xml:space="preserve"> 19 electrons to a higher energy level. </w:t>
      </w:r>
      <w:r w:rsidR="00A01D35">
        <w:t xml:space="preserve">A conclusion is </w:t>
      </w:r>
      <w:r w:rsidRPr="0067710C">
        <w:t>that the more electrons a metal ion has</w:t>
      </w:r>
      <w:r w:rsidR="00DA5957" w:rsidRPr="0067710C">
        <w:t>,</w:t>
      </w:r>
      <w:r w:rsidRPr="0067710C">
        <w:t xml:space="preserve"> the more energy required to raise them to a higher energy level</w:t>
      </w:r>
      <w:r w:rsidR="00A01D35">
        <w:t>, affecting</w:t>
      </w:r>
      <w:r w:rsidRPr="0067710C">
        <w:t xml:space="preserve"> the </w:t>
      </w:r>
      <w:r w:rsidR="00A01D35">
        <w:t xml:space="preserve">emitted light </w:t>
      </w:r>
      <w:r w:rsidRPr="0067710C">
        <w:t>frequency and wavelength</w:t>
      </w:r>
      <w:r w:rsidR="00A01D35">
        <w:t>.</w:t>
      </w:r>
    </w:p>
    <w:p w14:paraId="5C761E03" w14:textId="3155CC17" w:rsidR="00DD6E21" w:rsidRPr="008F28B6" w:rsidRDefault="00DD6E21" w:rsidP="00124059">
      <w:r w:rsidRPr="0067710C">
        <w:t xml:space="preserve">However, Copper has 29 electrons and is in the same period at potassium yet </w:t>
      </w:r>
      <w:r w:rsidR="008F28B6" w:rsidRPr="0067710C">
        <w:t xml:space="preserve">has a lower energy difference. </w:t>
      </w:r>
      <w:r w:rsidR="00A01D35">
        <w:t>One reason is C</w:t>
      </w:r>
      <w:r w:rsidR="008F28B6" w:rsidRPr="0067710C">
        <w:t xml:space="preserve">opper sits in the </w:t>
      </w:r>
      <w:r w:rsidR="00A01D35">
        <w:t xml:space="preserve">Periodic Table </w:t>
      </w:r>
      <w:r w:rsidR="008F28B6" w:rsidRPr="0067710C">
        <w:t>D block</w:t>
      </w:r>
      <w:r w:rsidR="00A01D35">
        <w:t xml:space="preserve">, with </w:t>
      </w:r>
      <w:r w:rsidR="008F28B6" w:rsidRPr="0067710C">
        <w:t xml:space="preserve">different atomic structure to </w:t>
      </w:r>
      <w:r w:rsidR="00A01D35">
        <w:t>S</w:t>
      </w:r>
      <w:r w:rsidR="008F28B6" w:rsidRPr="0067710C">
        <w:t xml:space="preserve"> block elements. Another factor is the decrease in atomic size across the period. (copper has a smaller relative atomic size compared to potassium) Th</w:t>
      </w:r>
      <w:r w:rsidR="00A01D35">
        <w:t>erefore</w:t>
      </w:r>
      <w:r w:rsidR="008F28B6" w:rsidRPr="0067710C">
        <w:t xml:space="preserve"> electrons have less far to travel to be raised to a higher energy level</w:t>
      </w:r>
      <w:r w:rsidR="00A01D35">
        <w:t xml:space="preserve">, </w:t>
      </w:r>
      <w:r w:rsidR="008F28B6" w:rsidRPr="0067710C">
        <w:t>requir</w:t>
      </w:r>
      <w:r w:rsidR="00A01D35">
        <w:t>ing</w:t>
      </w:r>
      <w:r w:rsidR="008F28B6" w:rsidRPr="0067710C">
        <w:t xml:space="preserve"> less energy, leading to a lower </w:t>
      </w:r>
      <w:r w:rsidR="008F28B6" w:rsidRPr="0067710C">
        <w:rPr>
          <w:rFonts w:ascii="Calibri" w:hAnsi="Calibri" w:cs="Calibri"/>
        </w:rPr>
        <w:t>Δ</w:t>
      </w:r>
      <w:r w:rsidR="008F28B6" w:rsidRPr="0067710C">
        <w:t>E value.</w:t>
      </w:r>
      <w:r w:rsidR="008F28B6" w:rsidRPr="008F28B6">
        <w:t xml:space="preserve"> </w:t>
      </w:r>
    </w:p>
    <w:p w14:paraId="0608FD04" w14:textId="6798E52C" w:rsidR="00335AB7" w:rsidRPr="00335AB7" w:rsidRDefault="00900A70" w:rsidP="0067710C">
      <w:r>
        <w:t xml:space="preserve">How does flame photometry relate to OME? </w:t>
      </w:r>
    </w:p>
    <w:p w14:paraId="381F7E50" w14:textId="65C50FC5" w:rsidR="00335AB7" w:rsidRDefault="00335AB7" w:rsidP="00124059">
      <w:r>
        <w:t xml:space="preserve">The </w:t>
      </w:r>
      <w:proofErr w:type="gramStart"/>
      <w:r>
        <w:t>ultimate goal</w:t>
      </w:r>
      <w:proofErr w:type="gramEnd"/>
      <w:r>
        <w:t xml:space="preserve"> of a flame test is to test for the presence/identity of a metal ion in a solution or powered mixture. This is </w:t>
      </w:r>
      <w:r w:rsidR="0075546A">
        <w:t xml:space="preserve">highly OME relevant; flame tests can identify metal ion presence in </w:t>
      </w:r>
      <w:r>
        <w:t>an unknown solution</w:t>
      </w:r>
      <w:r w:rsidR="0075546A">
        <w:t xml:space="preserve"> enabling safe disposal of the solution once identified</w:t>
      </w:r>
      <w:r>
        <w:t>.</w:t>
      </w:r>
      <w:r w:rsidR="0075546A">
        <w:t xml:space="preserve"> Additionally new</w:t>
      </w:r>
      <w:r>
        <w:t xml:space="preserve"> explosive substance</w:t>
      </w:r>
      <w:r w:rsidR="0075546A">
        <w:t>s found, (</w:t>
      </w:r>
      <w:proofErr w:type="spellStart"/>
      <w:r w:rsidR="0075546A">
        <w:t>eg</w:t>
      </w:r>
      <w:proofErr w:type="spellEnd"/>
      <w:r w:rsidR="0075546A">
        <w:t xml:space="preserve"> in</w:t>
      </w:r>
      <w:r>
        <w:t xml:space="preserve"> </w:t>
      </w:r>
      <w:r w:rsidR="006473FD">
        <w:t>battlefield</w:t>
      </w:r>
      <w:r>
        <w:t xml:space="preserve"> </w:t>
      </w:r>
      <w:r w:rsidR="0075546A">
        <w:t>environment) can be analysed via flame photometry to determine substance composition.</w:t>
      </w:r>
      <w:r>
        <w:t xml:space="preserve"> </w:t>
      </w:r>
    </w:p>
    <w:p w14:paraId="2136867D" w14:textId="31D8DE7C" w:rsidR="006473FD" w:rsidRDefault="0075546A" w:rsidP="00124059">
      <w:r>
        <w:lastRenderedPageBreak/>
        <w:t xml:space="preserve">Barring fireworks, other uses for burning metal ions include flares. A </w:t>
      </w:r>
      <w:r w:rsidR="006473FD">
        <w:t>particularly good example of a metal ion in us</w:t>
      </w:r>
      <w:r>
        <w:t>, m</w:t>
      </w:r>
      <w:r w:rsidR="006473FD">
        <w:t xml:space="preserve">ost flares are a metal nitrate compound, </w:t>
      </w:r>
      <w:r>
        <w:t>which</w:t>
      </w:r>
      <w:r w:rsidR="006473FD">
        <w:t xml:space="preserve"> burn well when mixed with flammable materials</w:t>
      </w:r>
      <w:r>
        <w:t xml:space="preserve">, generating different colour flames with </w:t>
      </w:r>
      <w:r w:rsidR="006473FD">
        <w:t xml:space="preserve">different metal </w:t>
      </w:r>
      <w:r>
        <w:t xml:space="preserve">ions. </w:t>
      </w:r>
      <w:r w:rsidR="006473FD">
        <w:t xml:space="preserve">This is useful for signalling and has military and civilian applications.  </w:t>
      </w:r>
    </w:p>
    <w:p w14:paraId="40D636B5" w14:textId="77777777" w:rsidR="0075546A" w:rsidRDefault="0075546A" w:rsidP="00124059">
      <w:r>
        <w:t>Despite its simplicity, several accuracy improvements could still be made to this experiment.</w:t>
      </w:r>
    </w:p>
    <w:p w14:paraId="2F19E412" w14:textId="77777777" w:rsidR="0075546A" w:rsidRDefault="0075546A" w:rsidP="00124059">
      <w:r>
        <w:t>Washing the same nichrome wire between tests, despite thorough cleaning, could result in residue from previous</w:t>
      </w:r>
      <w:r w:rsidR="00335AB7">
        <w:t xml:space="preserve"> </w:t>
      </w:r>
      <w:r>
        <w:t>tests contaminating samples. Using different wires in each sample could mitigate this</w:t>
      </w:r>
      <w:proofErr w:type="gramStart"/>
      <w:r>
        <w:t xml:space="preserve">. </w:t>
      </w:r>
      <w:r w:rsidR="00335AB7">
        <w:t>.</w:t>
      </w:r>
      <w:proofErr w:type="gramEnd"/>
      <w:r w:rsidR="00335AB7">
        <w:t xml:space="preserve"> </w:t>
      </w:r>
    </w:p>
    <w:p w14:paraId="7BB2ADEC" w14:textId="4B191527" w:rsidR="00335AB7" w:rsidRDefault="0075546A" w:rsidP="00124059">
      <w:pPr>
        <w:rPr>
          <w:rFonts w:cstheme="minorHAnsi"/>
          <w:color w:val="202124"/>
          <w:shd w:val="clear" w:color="auto" w:fill="FFFFFF"/>
        </w:rPr>
      </w:pPr>
      <w:r>
        <w:t xml:space="preserve">Another variance is the subjective colour </w:t>
      </w:r>
      <w:r w:rsidR="00C010AA">
        <w:t>identification and the estimation of each light wavelength.  EG Lithium pink/red is not absolute. More accurate wavelength reading is established with a spectro</w:t>
      </w:r>
      <w:r w:rsidR="00335AB7" w:rsidRPr="00335AB7">
        <w:rPr>
          <w:rFonts w:cstheme="minorHAnsi"/>
          <w:color w:val="202124"/>
          <w:shd w:val="clear" w:color="auto" w:fill="FFFFFF"/>
        </w:rPr>
        <w:t>radiometer</w:t>
      </w:r>
      <w:r w:rsidR="00C010AA">
        <w:rPr>
          <w:rFonts w:cstheme="minorHAnsi"/>
          <w:color w:val="202124"/>
          <w:shd w:val="clear" w:color="auto" w:fill="FFFFFF"/>
        </w:rPr>
        <w:t xml:space="preserve"> and could have assisted in differentiation in Sample H, the mix of 2 different metal ions. </w:t>
      </w:r>
    </w:p>
    <w:p w14:paraId="1107AA89" w14:textId="79B0F2CB" w:rsidR="00900A70" w:rsidRDefault="00900A70" w:rsidP="00AB5246">
      <w:pPr>
        <w:pStyle w:val="Heading3"/>
        <w:rPr>
          <w:shd w:val="clear" w:color="auto" w:fill="FFFFFF"/>
        </w:rPr>
      </w:pPr>
      <w:bookmarkStart w:id="12" w:name="_Toc161050379"/>
      <w:r>
        <w:rPr>
          <w:shd w:val="clear" w:color="auto" w:fill="FFFFFF"/>
        </w:rPr>
        <w:t>In summary,</w:t>
      </w:r>
      <w:bookmarkEnd w:id="12"/>
      <w:r>
        <w:rPr>
          <w:shd w:val="clear" w:color="auto" w:fill="FFFFFF"/>
        </w:rPr>
        <w:t xml:space="preserve"> </w:t>
      </w:r>
    </w:p>
    <w:p w14:paraId="29EC8BF4" w14:textId="6680588C" w:rsidR="00900A70" w:rsidRDefault="00C010AA" w:rsidP="00124059">
      <w:r>
        <w:t xml:space="preserve">Results suggest our </w:t>
      </w:r>
      <w:r w:rsidR="00900A70">
        <w:t xml:space="preserve">hypothesis </w:t>
      </w:r>
      <w:proofErr w:type="gramStart"/>
      <w:r w:rsidR="00900A70">
        <w:t>correct,</w:t>
      </w:r>
      <w:proofErr w:type="gramEnd"/>
      <w:r w:rsidR="00900A70">
        <w:t xml:space="preserve"> different metal ions can be identified when heated. </w:t>
      </w:r>
      <w:r>
        <w:t>Additionally,</w:t>
      </w:r>
      <w:r w:rsidR="00900A70">
        <w:t xml:space="preserve"> the higher the frequency of light</w:t>
      </w:r>
      <w:r>
        <w:t>,</w:t>
      </w:r>
      <w:r w:rsidR="00900A70">
        <w:t xml:space="preserve"> the higher </w:t>
      </w:r>
      <w:r w:rsidR="00900A70">
        <w:rPr>
          <w:rFonts w:ascii="Calibri" w:hAnsi="Calibri" w:cs="Calibri"/>
        </w:rPr>
        <w:t>Δ</w:t>
      </w:r>
      <w:r w:rsidR="00900A70">
        <w:t xml:space="preserve">E value is </w:t>
      </w:r>
      <w:r w:rsidR="006473FD">
        <w:t>for a</w:t>
      </w:r>
      <w:r w:rsidR="00900A70">
        <w:t xml:space="preserve"> specific metal ion. </w:t>
      </w:r>
      <w:r>
        <w:t>Finally, we conclude the</w:t>
      </w:r>
      <w:r w:rsidR="00900A70">
        <w:t xml:space="preserve"> lower the wavelength the higher the frequency and </w:t>
      </w:r>
      <w:r w:rsidR="00900A70">
        <w:rPr>
          <w:rFonts w:ascii="Calibri" w:hAnsi="Calibri" w:cs="Calibri"/>
        </w:rPr>
        <w:t>Δ</w:t>
      </w:r>
      <w:r w:rsidR="00900A70">
        <w:t xml:space="preserve">E values will be. </w:t>
      </w:r>
    </w:p>
    <w:p w14:paraId="049EE519" w14:textId="5715ED40" w:rsidR="00900A70" w:rsidRDefault="00C010AA" w:rsidP="00124059">
      <w:r>
        <w:t xml:space="preserve">Potential future investigation could seek to identify </w:t>
      </w:r>
      <w:r w:rsidR="00900A70">
        <w:t>a metal ion in a mixture of metal ions</w:t>
      </w:r>
      <w:r>
        <w:t>, and to repeat with more accurate wavelength measurement methods rather than relying on human sight</w:t>
      </w:r>
      <w:proofErr w:type="gramStart"/>
      <w:r>
        <w:t xml:space="preserve">. </w:t>
      </w:r>
      <w:r w:rsidR="00900A70">
        <w:t>.</w:t>
      </w:r>
      <w:proofErr w:type="gramEnd"/>
      <w:r w:rsidR="00900A70">
        <w:t xml:space="preserve"> </w:t>
      </w:r>
    </w:p>
    <w:p w14:paraId="3E6BDDCA" w14:textId="0A5D8C92" w:rsidR="0010000B" w:rsidRPr="0067710C" w:rsidRDefault="0010000B" w:rsidP="00AB5246">
      <w:pPr>
        <w:pStyle w:val="Heading3"/>
      </w:pPr>
      <w:bookmarkStart w:id="13" w:name="_Toc161050380"/>
      <w:r w:rsidRPr="0067710C">
        <w:t>References,</w:t>
      </w:r>
      <w:bookmarkEnd w:id="13"/>
      <w:r w:rsidRPr="0067710C">
        <w:t xml:space="preserve"> </w:t>
      </w:r>
    </w:p>
    <w:p w14:paraId="238BEB7A" w14:textId="77777777" w:rsidR="00A01D35" w:rsidRDefault="00A01D35" w:rsidP="00873EF4"/>
    <w:p w14:paraId="31E8A80C" w14:textId="43836A25" w:rsidR="00873EF4" w:rsidRPr="00873EF4" w:rsidRDefault="00873EF4" w:rsidP="00873EF4">
      <w:r w:rsidRPr="00873EF4">
        <w:t>A.C Corning, 2022/06/07</w:t>
      </w:r>
      <w:r w:rsidR="00652910">
        <w:t xml:space="preserve"> </w:t>
      </w:r>
      <w:r w:rsidR="00652910">
        <w:t>2024/03/</w:t>
      </w:r>
      <w:proofErr w:type="gramStart"/>
      <w:r w:rsidR="00652910">
        <w:t xml:space="preserve">08 </w:t>
      </w:r>
      <w:r w:rsidRPr="00873EF4">
        <w:t xml:space="preserve"> </w:t>
      </w:r>
      <w:r w:rsidRPr="00873EF4">
        <w:rPr>
          <w:rStyle w:val="field"/>
          <w:rFonts w:cstheme="minorHAnsi"/>
        </w:rPr>
        <w:t>Light</w:t>
      </w:r>
      <w:proofErr w:type="gramEnd"/>
      <w:r w:rsidRPr="00873EF4">
        <w:rPr>
          <w:rStyle w:val="field"/>
          <w:rFonts w:cstheme="minorHAnsi"/>
        </w:rPr>
        <w:t xml:space="preserve"> Measurement Devices: From Spectral Data to Imaging Colorimeters</w:t>
      </w:r>
    </w:p>
    <w:p w14:paraId="3A4E3A16" w14:textId="77777777" w:rsidR="00873EF4" w:rsidRDefault="00873EF4" w:rsidP="00873EF4">
      <w:hyperlink r:id="rId7" w:history="1">
        <w:r w:rsidRPr="00C36AB9">
          <w:rPr>
            <w:rStyle w:val="Hyperlink"/>
          </w:rPr>
          <w:t>https://www.radiantvisionsystems.com/blog/light-measurement-devices-spectral-data-imaging-colorimeters</w:t>
        </w:r>
      </w:hyperlink>
    </w:p>
    <w:p w14:paraId="234D2DBF" w14:textId="650FAD9C" w:rsidR="00873EF4" w:rsidRDefault="00652910" w:rsidP="00873EF4">
      <w:r>
        <w:t xml:space="preserve">S.R </w:t>
      </w:r>
      <w:proofErr w:type="gramStart"/>
      <w:r>
        <w:t>B.Z</w:t>
      </w:r>
      <w:proofErr w:type="gramEnd"/>
      <w:r>
        <w:t xml:space="preserve"> E.N, </w:t>
      </w:r>
      <w:r w:rsidRPr="00652910">
        <w:t xml:space="preserve"> </w:t>
      </w:r>
      <w:proofErr w:type="spellStart"/>
      <w:r w:rsidRPr="00652910">
        <w:t>Ramireddy</w:t>
      </w:r>
      <w:proofErr w:type="spellEnd"/>
      <w:r w:rsidRPr="00652910">
        <w:t>,</w:t>
      </w:r>
      <w:r>
        <w:t xml:space="preserve"> </w:t>
      </w:r>
      <w:r w:rsidRPr="00652910">
        <w:t>Zheng,</w:t>
      </w:r>
      <w:r>
        <w:t xml:space="preserve"> </w:t>
      </w:r>
      <w:r w:rsidRPr="00652910">
        <w:t>Nguyen,</w:t>
      </w:r>
      <w:r>
        <w:t xml:space="preserve"> 2024/03/08 Periodic trends. </w:t>
      </w:r>
    </w:p>
    <w:p w14:paraId="755126C8" w14:textId="03C435FF" w:rsidR="006473FD" w:rsidRDefault="006473FD" w:rsidP="00124059">
      <w:hyperlink r:id="rId8" w:history="1">
        <w:r>
          <w:rPr>
            <w:rStyle w:val="Hyperlink"/>
          </w:rPr>
          <w:t>Periodic Trends - Che</w:t>
        </w:r>
        <w:r>
          <w:rPr>
            <w:rStyle w:val="Hyperlink"/>
          </w:rPr>
          <w:t>m</w:t>
        </w:r>
        <w:r>
          <w:rPr>
            <w:rStyle w:val="Hyperlink"/>
          </w:rPr>
          <w:t xml:space="preserve">istry </w:t>
        </w:r>
        <w:proofErr w:type="spellStart"/>
        <w:r>
          <w:rPr>
            <w:rStyle w:val="Hyperlink"/>
          </w:rPr>
          <w:t>LibreTexts</w:t>
        </w:r>
        <w:proofErr w:type="spellEnd"/>
      </w:hyperlink>
    </w:p>
    <w:p w14:paraId="3D29DB18" w14:textId="6BDEBA6E" w:rsidR="001444F0" w:rsidRDefault="00652910" w:rsidP="00652910">
      <w:pPr>
        <w:rPr>
          <w:lang w:eastAsia="en-GB"/>
        </w:rPr>
      </w:pPr>
      <w:r>
        <w:t xml:space="preserve">SLB, AVMM </w:t>
      </w:r>
      <w:hyperlink r:id="rId9" w:history="1">
        <w:r w:rsidRPr="00652910">
          <w:rPr>
            <w:rStyle w:val="Hyperlink"/>
            <w:rFonts w:cstheme="minorHAnsi"/>
            <w:color w:val="auto"/>
            <w:u w:val="none"/>
          </w:rPr>
          <w:t>Lowery Bretz</w:t>
        </w:r>
      </w:hyperlink>
      <w:r w:rsidRPr="00652910">
        <w:rPr>
          <w:rFonts w:cstheme="minorHAnsi"/>
        </w:rPr>
        <w:t xml:space="preserve">, </w:t>
      </w:r>
      <w:hyperlink r:id="rId10" w:history="1">
        <w:r w:rsidRPr="00652910">
          <w:rPr>
            <w:rStyle w:val="Hyperlink"/>
            <w:rFonts w:cstheme="minorHAnsi"/>
            <w:color w:val="auto"/>
            <w:u w:val="none"/>
          </w:rPr>
          <w:t>Vasquez Murata Mayo</w:t>
        </w:r>
      </w:hyperlink>
      <w:r>
        <w:rPr>
          <w:rStyle w:val="hlfld-contribauthor"/>
          <w:rFonts w:cstheme="minorHAnsi"/>
        </w:rPr>
        <w:t>, ‘</w:t>
      </w:r>
      <w:r w:rsidRPr="001444F0">
        <w:rPr>
          <w:lang w:eastAsia="en-GB"/>
        </w:rPr>
        <w:t>Development of the Flame Test Concept Inventory: Measuring Student Thinking about Atomic Emission</w:t>
      </w:r>
      <w:r>
        <w:rPr>
          <w:lang w:eastAsia="en-GB"/>
        </w:rPr>
        <w:t xml:space="preserve">’ J. Chem </w:t>
      </w:r>
      <w:proofErr w:type="spellStart"/>
      <w:r>
        <w:rPr>
          <w:lang w:eastAsia="en-GB"/>
        </w:rPr>
        <w:t>Educ</w:t>
      </w:r>
      <w:proofErr w:type="spellEnd"/>
    </w:p>
    <w:p w14:paraId="25AA8249" w14:textId="7F446FC5" w:rsidR="008560EC" w:rsidRDefault="008560EC" w:rsidP="00652910">
      <w:pPr>
        <w:rPr>
          <w:rFonts w:ascii="Source Sans Pro" w:hAnsi="Source Sans Pro"/>
          <w:color w:val="3A3A3A"/>
          <w:sz w:val="23"/>
          <w:szCs w:val="23"/>
          <w:shd w:val="clear" w:color="auto" w:fill="FFFFFF"/>
        </w:rPr>
      </w:pPr>
      <w:r>
        <w:rPr>
          <w:lang w:eastAsia="en-GB"/>
        </w:rPr>
        <w:t>R.R</w:t>
      </w:r>
      <w:proofErr w:type="gramStart"/>
      <w:r>
        <w:rPr>
          <w:lang w:eastAsia="en-GB"/>
        </w:rPr>
        <w:t>,  J.L</w:t>
      </w:r>
      <w:proofErr w:type="gramEnd"/>
      <w:r>
        <w:rPr>
          <w:lang w:eastAsia="en-GB"/>
        </w:rPr>
        <w:t xml:space="preserve"> Rennie, Law ‘flame test’ </w:t>
      </w:r>
      <w:r>
        <w:rPr>
          <w:rFonts w:ascii="Source Sans Pro" w:hAnsi="Source Sans Pro"/>
          <w:color w:val="3A3A3A"/>
          <w:sz w:val="23"/>
          <w:szCs w:val="23"/>
          <w:shd w:val="clear" w:color="auto" w:fill="FFFFFF"/>
        </w:rPr>
        <w:t>A Dictionary of Chemistry, 2020</w:t>
      </w:r>
      <w:r>
        <w:rPr>
          <w:rFonts w:ascii="Source Sans Pro" w:hAnsi="Source Sans Pro"/>
          <w:color w:val="3A3A3A"/>
          <w:sz w:val="23"/>
          <w:szCs w:val="23"/>
          <w:shd w:val="clear" w:color="auto" w:fill="FFFFFF"/>
        </w:rPr>
        <w:t xml:space="preserve"> , 8 </w:t>
      </w:r>
    </w:p>
    <w:p w14:paraId="1498FA52" w14:textId="573DF0CE" w:rsidR="00DA3B33" w:rsidRPr="001444F0" w:rsidRDefault="00DA3B33" w:rsidP="00652910">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 Axel, ‘</w:t>
      </w:r>
      <w:r>
        <w:rPr>
          <w:rFonts w:ascii="Source Sans Pro" w:hAnsi="Source Sans Pro"/>
          <w:color w:val="3A3A3A"/>
          <w:sz w:val="23"/>
          <w:szCs w:val="23"/>
          <w:shd w:val="clear" w:color="auto" w:fill="FFFFFF"/>
        </w:rPr>
        <w:t>An Alternative to the Flame Test: Using Inexpensive Tesla Coils to Produce the Emission Spectra of Metal Salts</w:t>
      </w:r>
      <w:r>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Journal of chemical education, 2022-07, Vol.99 (7), p.2766-</w:t>
      </w:r>
      <w:proofErr w:type="gramStart"/>
      <w:r>
        <w:rPr>
          <w:rFonts w:ascii="Source Sans Pro" w:hAnsi="Source Sans Pro"/>
          <w:color w:val="3A3A3A"/>
          <w:sz w:val="23"/>
          <w:szCs w:val="23"/>
          <w:shd w:val="clear" w:color="auto" w:fill="FFFFFF"/>
        </w:rPr>
        <w:t>2771</w:t>
      </w:r>
      <w:proofErr w:type="gramEnd"/>
    </w:p>
    <w:p w14:paraId="45AD1B86" w14:textId="77777777" w:rsidR="001444F0" w:rsidRDefault="001444F0" w:rsidP="00124059"/>
    <w:p w14:paraId="7A0DFEEF" w14:textId="77777777" w:rsidR="00335AB7" w:rsidRDefault="00335AB7" w:rsidP="00124059"/>
    <w:p w14:paraId="6466AF54" w14:textId="77777777" w:rsidR="00335AB7" w:rsidRDefault="00335AB7" w:rsidP="00124059"/>
    <w:sectPr w:rsidR="00335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60CB"/>
    <w:multiLevelType w:val="hybridMultilevel"/>
    <w:tmpl w:val="07A80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F64D4"/>
    <w:multiLevelType w:val="multilevel"/>
    <w:tmpl w:val="B9429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93683A"/>
    <w:multiLevelType w:val="hybridMultilevel"/>
    <w:tmpl w:val="7DB4F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6F5F27"/>
    <w:multiLevelType w:val="hybridMultilevel"/>
    <w:tmpl w:val="D73214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3F43BE"/>
    <w:multiLevelType w:val="multilevel"/>
    <w:tmpl w:val="43A0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375135">
    <w:abstractNumId w:val="2"/>
  </w:num>
  <w:num w:numId="2" w16cid:durableId="2116905660">
    <w:abstractNumId w:val="0"/>
  </w:num>
  <w:num w:numId="3" w16cid:durableId="2063140689">
    <w:abstractNumId w:val="3"/>
  </w:num>
  <w:num w:numId="4" w16cid:durableId="1295406265">
    <w:abstractNumId w:val="4"/>
  </w:num>
  <w:num w:numId="5" w16cid:durableId="846210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FB3"/>
    <w:rsid w:val="000E2598"/>
    <w:rsid w:val="0010000B"/>
    <w:rsid w:val="00124059"/>
    <w:rsid w:val="001444F0"/>
    <w:rsid w:val="00157FB3"/>
    <w:rsid w:val="001F4969"/>
    <w:rsid w:val="00335AB7"/>
    <w:rsid w:val="005F1D02"/>
    <w:rsid w:val="006473FD"/>
    <w:rsid w:val="00652910"/>
    <w:rsid w:val="0067710C"/>
    <w:rsid w:val="00692ABB"/>
    <w:rsid w:val="0075546A"/>
    <w:rsid w:val="0079085E"/>
    <w:rsid w:val="00826BCB"/>
    <w:rsid w:val="008560EC"/>
    <w:rsid w:val="00873EF4"/>
    <w:rsid w:val="008F28B6"/>
    <w:rsid w:val="00900A70"/>
    <w:rsid w:val="009A5EE7"/>
    <w:rsid w:val="00A01D35"/>
    <w:rsid w:val="00A56DD7"/>
    <w:rsid w:val="00AB5246"/>
    <w:rsid w:val="00B60DFA"/>
    <w:rsid w:val="00C010AA"/>
    <w:rsid w:val="00CD6AC8"/>
    <w:rsid w:val="00D014FB"/>
    <w:rsid w:val="00DA3B33"/>
    <w:rsid w:val="00DA5957"/>
    <w:rsid w:val="00DD6E21"/>
    <w:rsid w:val="00E557A9"/>
    <w:rsid w:val="00EF0AB3"/>
    <w:rsid w:val="00F25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25E05"/>
  <w15:chartTrackingRefBased/>
  <w15:docId w15:val="{03A5F256-C7D8-41A4-81C2-071B43700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444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0E25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25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5291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5291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5291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5291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5291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5291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969"/>
    <w:pPr>
      <w:ind w:left="720"/>
      <w:contextualSpacing/>
    </w:pPr>
  </w:style>
  <w:style w:type="table" w:styleId="TableGrid">
    <w:name w:val="Table Grid"/>
    <w:basedOn w:val="TableNormal"/>
    <w:uiPriority w:val="39"/>
    <w:rsid w:val="001240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35AB7"/>
    <w:rPr>
      <w:color w:val="666666"/>
    </w:rPr>
  </w:style>
  <w:style w:type="character" w:styleId="Hyperlink">
    <w:name w:val="Hyperlink"/>
    <w:basedOn w:val="DefaultParagraphFont"/>
    <w:uiPriority w:val="99"/>
    <w:unhideWhenUsed/>
    <w:rsid w:val="006473FD"/>
    <w:rPr>
      <w:color w:val="0563C1" w:themeColor="hyperlink"/>
      <w:u w:val="single"/>
    </w:rPr>
  </w:style>
  <w:style w:type="character" w:styleId="UnresolvedMention">
    <w:name w:val="Unresolved Mention"/>
    <w:basedOn w:val="DefaultParagraphFont"/>
    <w:uiPriority w:val="99"/>
    <w:semiHidden/>
    <w:unhideWhenUsed/>
    <w:rsid w:val="006473FD"/>
    <w:rPr>
      <w:color w:val="605E5C"/>
      <w:shd w:val="clear" w:color="auto" w:fill="E1DFDD"/>
    </w:rPr>
  </w:style>
  <w:style w:type="character" w:customStyle="1" w:styleId="Heading1Char">
    <w:name w:val="Heading 1 Char"/>
    <w:basedOn w:val="DefaultParagraphFont"/>
    <w:link w:val="Heading1"/>
    <w:uiPriority w:val="9"/>
    <w:rsid w:val="001444F0"/>
    <w:rPr>
      <w:rFonts w:ascii="Times New Roman" w:eastAsia="Times New Roman" w:hAnsi="Times New Roman" w:cs="Times New Roman"/>
      <w:b/>
      <w:bCs/>
      <w:kern w:val="36"/>
      <w:sz w:val="48"/>
      <w:szCs w:val="48"/>
      <w:lang w:eastAsia="en-GB"/>
      <w14:ligatures w14:val="none"/>
    </w:rPr>
  </w:style>
  <w:style w:type="character" w:customStyle="1" w:styleId="hlfld-title">
    <w:name w:val="hlfld-title"/>
    <w:basedOn w:val="DefaultParagraphFont"/>
    <w:rsid w:val="001444F0"/>
  </w:style>
  <w:style w:type="character" w:customStyle="1" w:styleId="Heading2Char">
    <w:name w:val="Heading 2 Char"/>
    <w:basedOn w:val="DefaultParagraphFont"/>
    <w:link w:val="Heading2"/>
    <w:uiPriority w:val="9"/>
    <w:rsid w:val="000E25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259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E259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E2598"/>
    <w:pPr>
      <w:spacing w:after="100"/>
    </w:pPr>
  </w:style>
  <w:style w:type="paragraph" w:styleId="TOC2">
    <w:name w:val="toc 2"/>
    <w:basedOn w:val="Normal"/>
    <w:next w:val="Normal"/>
    <w:autoRedefine/>
    <w:uiPriority w:val="39"/>
    <w:unhideWhenUsed/>
    <w:rsid w:val="000E2598"/>
    <w:pPr>
      <w:spacing w:after="100"/>
      <w:ind w:left="220"/>
    </w:pPr>
  </w:style>
  <w:style w:type="paragraph" w:styleId="TOC3">
    <w:name w:val="toc 3"/>
    <w:basedOn w:val="Normal"/>
    <w:next w:val="Normal"/>
    <w:autoRedefine/>
    <w:uiPriority w:val="39"/>
    <w:unhideWhenUsed/>
    <w:rsid w:val="000E2598"/>
    <w:pPr>
      <w:spacing w:after="100"/>
      <w:ind w:left="440"/>
    </w:pPr>
  </w:style>
  <w:style w:type="character" w:styleId="FollowedHyperlink">
    <w:name w:val="FollowedHyperlink"/>
    <w:basedOn w:val="DefaultParagraphFont"/>
    <w:uiPriority w:val="99"/>
    <w:semiHidden/>
    <w:unhideWhenUsed/>
    <w:rsid w:val="00873EF4"/>
    <w:rPr>
      <w:color w:val="954F72" w:themeColor="followedHyperlink"/>
      <w:u w:val="single"/>
    </w:rPr>
  </w:style>
  <w:style w:type="character" w:customStyle="1" w:styleId="field">
    <w:name w:val="field"/>
    <w:basedOn w:val="DefaultParagraphFont"/>
    <w:rsid w:val="00873EF4"/>
  </w:style>
  <w:style w:type="character" w:customStyle="1" w:styleId="hlfld-contribauthor">
    <w:name w:val="hlfld-contribauthor"/>
    <w:basedOn w:val="DefaultParagraphFont"/>
    <w:rsid w:val="00652910"/>
  </w:style>
  <w:style w:type="character" w:customStyle="1" w:styleId="Heading4Char">
    <w:name w:val="Heading 4 Char"/>
    <w:basedOn w:val="DefaultParagraphFont"/>
    <w:link w:val="Heading4"/>
    <w:uiPriority w:val="9"/>
    <w:rsid w:val="0065291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5291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5291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65291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529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52910"/>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A01D35"/>
    <w:rPr>
      <w:sz w:val="16"/>
      <w:szCs w:val="16"/>
    </w:rPr>
  </w:style>
  <w:style w:type="paragraph" w:styleId="CommentText">
    <w:name w:val="annotation text"/>
    <w:basedOn w:val="Normal"/>
    <w:link w:val="CommentTextChar"/>
    <w:uiPriority w:val="99"/>
    <w:unhideWhenUsed/>
    <w:rsid w:val="00A01D35"/>
    <w:pPr>
      <w:spacing w:line="240" w:lineRule="auto"/>
    </w:pPr>
    <w:rPr>
      <w:sz w:val="20"/>
      <w:szCs w:val="20"/>
    </w:rPr>
  </w:style>
  <w:style w:type="character" w:customStyle="1" w:styleId="CommentTextChar">
    <w:name w:val="Comment Text Char"/>
    <w:basedOn w:val="DefaultParagraphFont"/>
    <w:link w:val="CommentText"/>
    <w:uiPriority w:val="99"/>
    <w:rsid w:val="00A01D35"/>
    <w:rPr>
      <w:sz w:val="20"/>
      <w:szCs w:val="20"/>
    </w:rPr>
  </w:style>
  <w:style w:type="paragraph" w:styleId="CommentSubject">
    <w:name w:val="annotation subject"/>
    <w:basedOn w:val="CommentText"/>
    <w:next w:val="CommentText"/>
    <w:link w:val="CommentSubjectChar"/>
    <w:uiPriority w:val="99"/>
    <w:semiHidden/>
    <w:unhideWhenUsed/>
    <w:rsid w:val="00A01D35"/>
    <w:rPr>
      <w:b/>
      <w:bCs/>
    </w:rPr>
  </w:style>
  <w:style w:type="character" w:customStyle="1" w:styleId="CommentSubjectChar">
    <w:name w:val="Comment Subject Char"/>
    <w:basedOn w:val="CommentTextChar"/>
    <w:link w:val="CommentSubject"/>
    <w:uiPriority w:val="99"/>
    <w:semiHidden/>
    <w:rsid w:val="00A01D3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4919">
      <w:bodyDiv w:val="1"/>
      <w:marLeft w:val="0"/>
      <w:marRight w:val="0"/>
      <w:marTop w:val="0"/>
      <w:marBottom w:val="0"/>
      <w:divBdr>
        <w:top w:val="none" w:sz="0" w:space="0" w:color="auto"/>
        <w:left w:val="none" w:sz="0" w:space="0" w:color="auto"/>
        <w:bottom w:val="none" w:sz="0" w:space="0" w:color="auto"/>
        <w:right w:val="none" w:sz="0" w:space="0" w:color="auto"/>
      </w:divBdr>
    </w:div>
    <w:div w:id="254947303">
      <w:bodyDiv w:val="1"/>
      <w:marLeft w:val="0"/>
      <w:marRight w:val="0"/>
      <w:marTop w:val="0"/>
      <w:marBottom w:val="0"/>
      <w:divBdr>
        <w:top w:val="none" w:sz="0" w:space="0" w:color="auto"/>
        <w:left w:val="none" w:sz="0" w:space="0" w:color="auto"/>
        <w:bottom w:val="none" w:sz="0" w:space="0" w:color="auto"/>
        <w:right w:val="none" w:sz="0" w:space="0" w:color="auto"/>
      </w:divBdr>
    </w:div>
    <w:div w:id="712656947">
      <w:bodyDiv w:val="1"/>
      <w:marLeft w:val="0"/>
      <w:marRight w:val="0"/>
      <w:marTop w:val="0"/>
      <w:marBottom w:val="0"/>
      <w:divBdr>
        <w:top w:val="none" w:sz="0" w:space="0" w:color="auto"/>
        <w:left w:val="none" w:sz="0" w:space="0" w:color="auto"/>
        <w:bottom w:val="none" w:sz="0" w:space="0" w:color="auto"/>
        <w:right w:val="none" w:sz="0" w:space="0" w:color="auto"/>
      </w:divBdr>
    </w:div>
    <w:div w:id="953831432">
      <w:bodyDiv w:val="1"/>
      <w:marLeft w:val="0"/>
      <w:marRight w:val="0"/>
      <w:marTop w:val="0"/>
      <w:marBottom w:val="0"/>
      <w:divBdr>
        <w:top w:val="none" w:sz="0" w:space="0" w:color="auto"/>
        <w:left w:val="none" w:sz="0" w:space="0" w:color="auto"/>
        <w:bottom w:val="none" w:sz="0" w:space="0" w:color="auto"/>
        <w:right w:val="none" w:sz="0" w:space="0" w:color="auto"/>
      </w:divBdr>
    </w:div>
    <w:div w:id="1002584795">
      <w:bodyDiv w:val="1"/>
      <w:marLeft w:val="0"/>
      <w:marRight w:val="0"/>
      <w:marTop w:val="0"/>
      <w:marBottom w:val="0"/>
      <w:divBdr>
        <w:top w:val="none" w:sz="0" w:space="0" w:color="auto"/>
        <w:left w:val="none" w:sz="0" w:space="0" w:color="auto"/>
        <w:bottom w:val="none" w:sz="0" w:space="0" w:color="auto"/>
        <w:right w:val="none" w:sz="0" w:space="0" w:color="auto"/>
      </w:divBdr>
    </w:div>
    <w:div w:id="135530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m.libretexts.org/Bookshelves/Inorganic_Chemistry/Supplemental_Modules_and_Websites_(Inorganic_Chemistry)/Descriptive_Chemistry/Periodic_Trends_of_Elemental_Properties/Periodic_Trends" TargetMode="External"/><Relationship Id="rId3" Type="http://schemas.openxmlformats.org/officeDocument/2006/relationships/styles" Target="styles.xml"/><Relationship Id="rId7" Type="http://schemas.openxmlformats.org/officeDocument/2006/relationships/hyperlink" Target="https://www.radiantvisionsystems.com/blog/light-measurement-devices-spectral-data-imaging-colorimeter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ubs.acs.org/action/doSearch?field1=Contrib&amp;text1=Ana+Vasquez++Murata+Mayo" TargetMode="External"/><Relationship Id="rId4" Type="http://schemas.openxmlformats.org/officeDocument/2006/relationships/settings" Target="settings.xml"/><Relationship Id="rId9" Type="http://schemas.openxmlformats.org/officeDocument/2006/relationships/hyperlink" Target="https://pubs.acs.org/action/doSearch?field1=Contrib&amp;text1=Stacey+Lowery++Bret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7ABB8-FB59-4B73-96D8-6A19516B4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10022</TotalTime>
  <Pages>6</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8</cp:revision>
  <dcterms:created xsi:type="dcterms:W3CDTF">2024-03-07T17:56:00Z</dcterms:created>
  <dcterms:modified xsi:type="dcterms:W3CDTF">2024-03-11T11:53:00Z</dcterms:modified>
</cp:coreProperties>
</file>