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HAnsi"/>
          <w:color w:val="auto"/>
          <w:sz w:val="20"/>
          <w:szCs w:val="20"/>
        </w:rPr>
        <w:id w:val="1949345149"/>
        <w:docPartObj>
          <w:docPartGallery w:val="Table of Contents"/>
          <w:docPartUnique/>
        </w:docPartObj>
      </w:sdtPr>
      <w:sdtEndPr>
        <w:rPr>
          <w:b/>
          <w:bCs/>
          <w:noProof/>
        </w:rPr>
      </w:sdtEndPr>
      <w:sdtContent>
        <w:p w14:paraId="7712C318" w14:textId="53E2AD1F" w:rsidR="005D7FF6" w:rsidRPr="00E503EF" w:rsidRDefault="005D7FF6">
          <w:pPr>
            <w:pStyle w:val="TOCHeading"/>
            <w:rPr>
              <w:rFonts w:asciiTheme="minorHAnsi" w:hAnsiTheme="minorHAnsi" w:cstheme="minorHAnsi"/>
              <w:sz w:val="20"/>
              <w:szCs w:val="20"/>
            </w:rPr>
          </w:pPr>
          <w:r w:rsidRPr="00E503EF">
            <w:rPr>
              <w:rFonts w:asciiTheme="minorHAnsi" w:hAnsiTheme="minorHAnsi" w:cstheme="minorHAnsi"/>
              <w:sz w:val="20"/>
              <w:szCs w:val="20"/>
            </w:rPr>
            <w:t>Table of Contents</w:t>
          </w:r>
        </w:p>
        <w:p w14:paraId="32045FAE" w14:textId="4B623FE3" w:rsidR="000605B7" w:rsidRDefault="005D7FF6">
          <w:pPr>
            <w:pStyle w:val="TOC1"/>
            <w:tabs>
              <w:tab w:val="right" w:leader="dot" w:pos="9350"/>
            </w:tabs>
            <w:rPr>
              <w:rFonts w:cstheme="minorBidi"/>
              <w:noProof/>
            </w:rPr>
          </w:pPr>
          <w:r w:rsidRPr="00E503EF">
            <w:rPr>
              <w:rFonts w:cstheme="minorHAnsi"/>
              <w:sz w:val="20"/>
              <w:szCs w:val="20"/>
            </w:rPr>
            <w:fldChar w:fldCharType="begin"/>
          </w:r>
          <w:r w:rsidRPr="00E503EF">
            <w:rPr>
              <w:rFonts w:cstheme="minorHAnsi"/>
              <w:sz w:val="20"/>
              <w:szCs w:val="20"/>
            </w:rPr>
            <w:instrText xml:space="preserve"> TOC \o "1-3" \h \z \u </w:instrText>
          </w:r>
          <w:r w:rsidRPr="00E503EF">
            <w:rPr>
              <w:rFonts w:cstheme="minorHAnsi"/>
              <w:sz w:val="20"/>
              <w:szCs w:val="20"/>
            </w:rPr>
            <w:fldChar w:fldCharType="separate"/>
          </w:r>
          <w:hyperlink w:anchor="_Toc61179431" w:history="1">
            <w:r w:rsidR="000605B7" w:rsidRPr="009915D6">
              <w:rPr>
                <w:rStyle w:val="Hyperlink"/>
                <w:rFonts w:cstheme="minorHAnsi"/>
                <w:b/>
                <w:bCs/>
                <w:noProof/>
              </w:rPr>
              <w:t>COMPARISON OF SECURITY FRAMEWORKS/MODELS</w:t>
            </w:r>
            <w:r w:rsidR="000605B7">
              <w:rPr>
                <w:noProof/>
                <w:webHidden/>
              </w:rPr>
              <w:tab/>
            </w:r>
            <w:r w:rsidR="000605B7">
              <w:rPr>
                <w:noProof/>
                <w:webHidden/>
              </w:rPr>
              <w:fldChar w:fldCharType="begin"/>
            </w:r>
            <w:r w:rsidR="000605B7">
              <w:rPr>
                <w:noProof/>
                <w:webHidden/>
              </w:rPr>
              <w:instrText xml:space="preserve"> PAGEREF _Toc61179431 \h </w:instrText>
            </w:r>
            <w:r w:rsidR="000605B7">
              <w:rPr>
                <w:noProof/>
                <w:webHidden/>
              </w:rPr>
            </w:r>
            <w:r w:rsidR="000605B7">
              <w:rPr>
                <w:noProof/>
                <w:webHidden/>
              </w:rPr>
              <w:fldChar w:fldCharType="separate"/>
            </w:r>
            <w:r w:rsidR="000605B7">
              <w:rPr>
                <w:noProof/>
                <w:webHidden/>
              </w:rPr>
              <w:t>2</w:t>
            </w:r>
            <w:r w:rsidR="000605B7">
              <w:rPr>
                <w:noProof/>
                <w:webHidden/>
              </w:rPr>
              <w:fldChar w:fldCharType="end"/>
            </w:r>
          </w:hyperlink>
        </w:p>
        <w:p w14:paraId="6CD7615D" w14:textId="7AADF01D" w:rsidR="000605B7" w:rsidRDefault="000605B7">
          <w:pPr>
            <w:pStyle w:val="TOC2"/>
            <w:tabs>
              <w:tab w:val="right" w:leader="dot" w:pos="9350"/>
            </w:tabs>
            <w:rPr>
              <w:rFonts w:cstheme="minorBidi"/>
              <w:noProof/>
            </w:rPr>
          </w:pPr>
          <w:hyperlink w:anchor="_Toc61179432" w:history="1">
            <w:r w:rsidRPr="009915D6">
              <w:rPr>
                <w:rStyle w:val="Hyperlink"/>
                <w:rFonts w:cstheme="minorHAnsi"/>
                <w:b/>
                <w:bCs/>
                <w:noProof/>
              </w:rPr>
              <w:t>Abstract</w:t>
            </w:r>
            <w:r>
              <w:rPr>
                <w:noProof/>
                <w:webHidden/>
              </w:rPr>
              <w:tab/>
            </w:r>
            <w:r>
              <w:rPr>
                <w:noProof/>
                <w:webHidden/>
              </w:rPr>
              <w:fldChar w:fldCharType="begin"/>
            </w:r>
            <w:r>
              <w:rPr>
                <w:noProof/>
                <w:webHidden/>
              </w:rPr>
              <w:instrText xml:space="preserve"> PAGEREF _Toc61179432 \h </w:instrText>
            </w:r>
            <w:r>
              <w:rPr>
                <w:noProof/>
                <w:webHidden/>
              </w:rPr>
            </w:r>
            <w:r>
              <w:rPr>
                <w:noProof/>
                <w:webHidden/>
              </w:rPr>
              <w:fldChar w:fldCharType="separate"/>
            </w:r>
            <w:r>
              <w:rPr>
                <w:noProof/>
                <w:webHidden/>
              </w:rPr>
              <w:t>2</w:t>
            </w:r>
            <w:r>
              <w:rPr>
                <w:noProof/>
                <w:webHidden/>
              </w:rPr>
              <w:fldChar w:fldCharType="end"/>
            </w:r>
          </w:hyperlink>
        </w:p>
        <w:p w14:paraId="1DBF0DBF" w14:textId="4D2EF3A8" w:rsidR="000605B7" w:rsidRDefault="000605B7">
          <w:pPr>
            <w:pStyle w:val="TOC2"/>
            <w:tabs>
              <w:tab w:val="right" w:leader="dot" w:pos="9350"/>
            </w:tabs>
            <w:rPr>
              <w:rFonts w:cstheme="minorBidi"/>
              <w:noProof/>
            </w:rPr>
          </w:pPr>
          <w:hyperlink w:anchor="_Toc61179433" w:history="1">
            <w:r w:rsidRPr="009915D6">
              <w:rPr>
                <w:rStyle w:val="Hyperlink"/>
                <w:rFonts w:cstheme="minorHAnsi"/>
                <w:b/>
                <w:bCs/>
                <w:noProof/>
              </w:rPr>
              <w:t>Introduction</w:t>
            </w:r>
            <w:r>
              <w:rPr>
                <w:noProof/>
                <w:webHidden/>
              </w:rPr>
              <w:tab/>
            </w:r>
            <w:r>
              <w:rPr>
                <w:noProof/>
                <w:webHidden/>
              </w:rPr>
              <w:fldChar w:fldCharType="begin"/>
            </w:r>
            <w:r>
              <w:rPr>
                <w:noProof/>
                <w:webHidden/>
              </w:rPr>
              <w:instrText xml:space="preserve"> PAGEREF _Toc61179433 \h </w:instrText>
            </w:r>
            <w:r>
              <w:rPr>
                <w:noProof/>
                <w:webHidden/>
              </w:rPr>
            </w:r>
            <w:r>
              <w:rPr>
                <w:noProof/>
                <w:webHidden/>
              </w:rPr>
              <w:fldChar w:fldCharType="separate"/>
            </w:r>
            <w:r>
              <w:rPr>
                <w:noProof/>
                <w:webHidden/>
              </w:rPr>
              <w:t>2</w:t>
            </w:r>
            <w:r>
              <w:rPr>
                <w:noProof/>
                <w:webHidden/>
              </w:rPr>
              <w:fldChar w:fldCharType="end"/>
            </w:r>
          </w:hyperlink>
        </w:p>
        <w:p w14:paraId="457F0DA9" w14:textId="554B5537" w:rsidR="000605B7" w:rsidRDefault="000605B7">
          <w:pPr>
            <w:pStyle w:val="TOC2"/>
            <w:tabs>
              <w:tab w:val="right" w:leader="dot" w:pos="9350"/>
            </w:tabs>
            <w:rPr>
              <w:rFonts w:cstheme="minorBidi"/>
              <w:noProof/>
            </w:rPr>
          </w:pPr>
          <w:hyperlink w:anchor="_Toc61179434" w:history="1">
            <w:r w:rsidRPr="009915D6">
              <w:rPr>
                <w:rStyle w:val="Hyperlink"/>
                <w:rFonts w:cstheme="minorHAnsi"/>
                <w:noProof/>
              </w:rPr>
              <w:t>Choosing Right Cybersecurity Framework For Industries</w:t>
            </w:r>
            <w:r>
              <w:rPr>
                <w:noProof/>
                <w:webHidden/>
              </w:rPr>
              <w:tab/>
            </w:r>
            <w:r>
              <w:rPr>
                <w:noProof/>
                <w:webHidden/>
              </w:rPr>
              <w:fldChar w:fldCharType="begin"/>
            </w:r>
            <w:r>
              <w:rPr>
                <w:noProof/>
                <w:webHidden/>
              </w:rPr>
              <w:instrText xml:space="preserve"> PAGEREF _Toc61179434 \h </w:instrText>
            </w:r>
            <w:r>
              <w:rPr>
                <w:noProof/>
                <w:webHidden/>
              </w:rPr>
            </w:r>
            <w:r>
              <w:rPr>
                <w:noProof/>
                <w:webHidden/>
              </w:rPr>
              <w:fldChar w:fldCharType="separate"/>
            </w:r>
            <w:r>
              <w:rPr>
                <w:noProof/>
                <w:webHidden/>
              </w:rPr>
              <w:t>4</w:t>
            </w:r>
            <w:r>
              <w:rPr>
                <w:noProof/>
                <w:webHidden/>
              </w:rPr>
              <w:fldChar w:fldCharType="end"/>
            </w:r>
          </w:hyperlink>
        </w:p>
        <w:p w14:paraId="363BEBDB" w14:textId="1DD459FC" w:rsidR="000605B7" w:rsidRDefault="000605B7">
          <w:pPr>
            <w:pStyle w:val="TOC2"/>
            <w:tabs>
              <w:tab w:val="right" w:leader="dot" w:pos="9350"/>
            </w:tabs>
            <w:rPr>
              <w:rFonts w:cstheme="minorBidi"/>
              <w:noProof/>
            </w:rPr>
          </w:pPr>
          <w:hyperlink w:anchor="_Toc61179435" w:history="1">
            <w:r w:rsidRPr="009915D6">
              <w:rPr>
                <w:rStyle w:val="Hyperlink"/>
                <w:rFonts w:cstheme="minorHAnsi"/>
                <w:noProof/>
              </w:rPr>
              <w:t>NIST 800-53</w:t>
            </w:r>
            <w:r>
              <w:rPr>
                <w:noProof/>
                <w:webHidden/>
              </w:rPr>
              <w:tab/>
            </w:r>
            <w:r>
              <w:rPr>
                <w:noProof/>
                <w:webHidden/>
              </w:rPr>
              <w:fldChar w:fldCharType="begin"/>
            </w:r>
            <w:r>
              <w:rPr>
                <w:noProof/>
                <w:webHidden/>
              </w:rPr>
              <w:instrText xml:space="preserve"> PAGEREF _Toc61179435 \h </w:instrText>
            </w:r>
            <w:r>
              <w:rPr>
                <w:noProof/>
                <w:webHidden/>
              </w:rPr>
            </w:r>
            <w:r>
              <w:rPr>
                <w:noProof/>
                <w:webHidden/>
              </w:rPr>
              <w:fldChar w:fldCharType="separate"/>
            </w:r>
            <w:r>
              <w:rPr>
                <w:noProof/>
                <w:webHidden/>
              </w:rPr>
              <w:t>4</w:t>
            </w:r>
            <w:r>
              <w:rPr>
                <w:noProof/>
                <w:webHidden/>
              </w:rPr>
              <w:fldChar w:fldCharType="end"/>
            </w:r>
          </w:hyperlink>
        </w:p>
        <w:p w14:paraId="33D3F3C5" w14:textId="6E536FAC" w:rsidR="000605B7" w:rsidRDefault="000605B7">
          <w:pPr>
            <w:pStyle w:val="TOC2"/>
            <w:tabs>
              <w:tab w:val="right" w:leader="dot" w:pos="9350"/>
            </w:tabs>
            <w:rPr>
              <w:rFonts w:cstheme="minorBidi"/>
              <w:noProof/>
            </w:rPr>
          </w:pPr>
          <w:hyperlink w:anchor="_Toc61179436" w:history="1">
            <w:r w:rsidRPr="009915D6">
              <w:rPr>
                <w:rStyle w:val="Hyperlink"/>
                <w:rFonts w:eastAsia="Times New Roman" w:cstheme="minorHAnsi"/>
                <w:b/>
                <w:bCs/>
                <w:noProof/>
              </w:rPr>
              <w:t>Benefits of NIST SP 800-53</w:t>
            </w:r>
            <w:r>
              <w:rPr>
                <w:noProof/>
                <w:webHidden/>
              </w:rPr>
              <w:tab/>
            </w:r>
            <w:r>
              <w:rPr>
                <w:noProof/>
                <w:webHidden/>
              </w:rPr>
              <w:fldChar w:fldCharType="begin"/>
            </w:r>
            <w:r>
              <w:rPr>
                <w:noProof/>
                <w:webHidden/>
              </w:rPr>
              <w:instrText xml:space="preserve"> PAGEREF _Toc61179436 \h </w:instrText>
            </w:r>
            <w:r>
              <w:rPr>
                <w:noProof/>
                <w:webHidden/>
              </w:rPr>
            </w:r>
            <w:r>
              <w:rPr>
                <w:noProof/>
                <w:webHidden/>
              </w:rPr>
              <w:fldChar w:fldCharType="separate"/>
            </w:r>
            <w:r>
              <w:rPr>
                <w:noProof/>
                <w:webHidden/>
              </w:rPr>
              <w:t>5</w:t>
            </w:r>
            <w:r>
              <w:rPr>
                <w:noProof/>
                <w:webHidden/>
              </w:rPr>
              <w:fldChar w:fldCharType="end"/>
            </w:r>
          </w:hyperlink>
        </w:p>
        <w:p w14:paraId="653BA3C8" w14:textId="58BECE91" w:rsidR="000605B7" w:rsidRDefault="000605B7">
          <w:pPr>
            <w:pStyle w:val="TOC2"/>
            <w:tabs>
              <w:tab w:val="right" w:leader="dot" w:pos="9350"/>
            </w:tabs>
            <w:rPr>
              <w:rFonts w:cstheme="minorBidi"/>
              <w:noProof/>
            </w:rPr>
          </w:pPr>
          <w:hyperlink w:anchor="_Toc61179437" w:history="1">
            <w:r w:rsidRPr="009915D6">
              <w:rPr>
                <w:rStyle w:val="Hyperlink"/>
                <w:rFonts w:eastAsia="Times New Roman" w:cstheme="minorHAnsi"/>
                <w:noProof/>
              </w:rPr>
              <w:t>NIST 800-53 Compliance Best Practices</w:t>
            </w:r>
            <w:r>
              <w:rPr>
                <w:noProof/>
                <w:webHidden/>
              </w:rPr>
              <w:tab/>
            </w:r>
            <w:r>
              <w:rPr>
                <w:noProof/>
                <w:webHidden/>
              </w:rPr>
              <w:fldChar w:fldCharType="begin"/>
            </w:r>
            <w:r>
              <w:rPr>
                <w:noProof/>
                <w:webHidden/>
              </w:rPr>
              <w:instrText xml:space="preserve"> PAGEREF _Toc61179437 \h </w:instrText>
            </w:r>
            <w:r>
              <w:rPr>
                <w:noProof/>
                <w:webHidden/>
              </w:rPr>
            </w:r>
            <w:r>
              <w:rPr>
                <w:noProof/>
                <w:webHidden/>
              </w:rPr>
              <w:fldChar w:fldCharType="separate"/>
            </w:r>
            <w:r>
              <w:rPr>
                <w:noProof/>
                <w:webHidden/>
              </w:rPr>
              <w:t>6</w:t>
            </w:r>
            <w:r>
              <w:rPr>
                <w:noProof/>
                <w:webHidden/>
              </w:rPr>
              <w:fldChar w:fldCharType="end"/>
            </w:r>
          </w:hyperlink>
        </w:p>
        <w:p w14:paraId="3C0719FB" w14:textId="6FF5C629" w:rsidR="000605B7" w:rsidRDefault="000605B7">
          <w:pPr>
            <w:pStyle w:val="TOC2"/>
            <w:tabs>
              <w:tab w:val="right" w:leader="dot" w:pos="9350"/>
            </w:tabs>
            <w:rPr>
              <w:rFonts w:cstheme="minorBidi"/>
              <w:noProof/>
            </w:rPr>
          </w:pPr>
          <w:hyperlink w:anchor="_Toc61179438" w:history="1">
            <w:r w:rsidRPr="009915D6">
              <w:rPr>
                <w:rStyle w:val="Hyperlink"/>
                <w:rFonts w:cstheme="minorHAnsi"/>
                <w:noProof/>
              </w:rPr>
              <w:t>ISO 27002</w:t>
            </w:r>
            <w:r>
              <w:rPr>
                <w:noProof/>
                <w:webHidden/>
              </w:rPr>
              <w:tab/>
            </w:r>
            <w:r>
              <w:rPr>
                <w:noProof/>
                <w:webHidden/>
              </w:rPr>
              <w:fldChar w:fldCharType="begin"/>
            </w:r>
            <w:r>
              <w:rPr>
                <w:noProof/>
                <w:webHidden/>
              </w:rPr>
              <w:instrText xml:space="preserve"> PAGEREF _Toc61179438 \h </w:instrText>
            </w:r>
            <w:r>
              <w:rPr>
                <w:noProof/>
                <w:webHidden/>
              </w:rPr>
            </w:r>
            <w:r>
              <w:rPr>
                <w:noProof/>
                <w:webHidden/>
              </w:rPr>
              <w:fldChar w:fldCharType="separate"/>
            </w:r>
            <w:r>
              <w:rPr>
                <w:noProof/>
                <w:webHidden/>
              </w:rPr>
              <w:t>7</w:t>
            </w:r>
            <w:r>
              <w:rPr>
                <w:noProof/>
                <w:webHidden/>
              </w:rPr>
              <w:fldChar w:fldCharType="end"/>
            </w:r>
          </w:hyperlink>
        </w:p>
        <w:p w14:paraId="777C825B" w14:textId="05DA311F" w:rsidR="000605B7" w:rsidRDefault="000605B7">
          <w:pPr>
            <w:pStyle w:val="TOC2"/>
            <w:tabs>
              <w:tab w:val="right" w:leader="dot" w:pos="9350"/>
            </w:tabs>
            <w:rPr>
              <w:rFonts w:cstheme="minorBidi"/>
              <w:noProof/>
            </w:rPr>
          </w:pPr>
          <w:hyperlink w:anchor="_Toc61179439" w:history="1">
            <w:r w:rsidRPr="009915D6">
              <w:rPr>
                <w:rStyle w:val="Hyperlink"/>
                <w:rFonts w:cstheme="minorHAnsi"/>
                <w:noProof/>
              </w:rPr>
              <w:t>NIST Cybersecurity Framework</w:t>
            </w:r>
            <w:r>
              <w:rPr>
                <w:noProof/>
                <w:webHidden/>
              </w:rPr>
              <w:tab/>
            </w:r>
            <w:r>
              <w:rPr>
                <w:noProof/>
                <w:webHidden/>
              </w:rPr>
              <w:fldChar w:fldCharType="begin"/>
            </w:r>
            <w:r>
              <w:rPr>
                <w:noProof/>
                <w:webHidden/>
              </w:rPr>
              <w:instrText xml:space="preserve"> PAGEREF _Toc61179439 \h </w:instrText>
            </w:r>
            <w:r>
              <w:rPr>
                <w:noProof/>
                <w:webHidden/>
              </w:rPr>
            </w:r>
            <w:r>
              <w:rPr>
                <w:noProof/>
                <w:webHidden/>
              </w:rPr>
              <w:fldChar w:fldCharType="separate"/>
            </w:r>
            <w:r>
              <w:rPr>
                <w:noProof/>
                <w:webHidden/>
              </w:rPr>
              <w:t>10</w:t>
            </w:r>
            <w:r>
              <w:rPr>
                <w:noProof/>
                <w:webHidden/>
              </w:rPr>
              <w:fldChar w:fldCharType="end"/>
            </w:r>
          </w:hyperlink>
        </w:p>
        <w:p w14:paraId="7EA1C488" w14:textId="1AE7F4E5" w:rsidR="000605B7" w:rsidRDefault="000605B7">
          <w:pPr>
            <w:pStyle w:val="TOC1"/>
            <w:tabs>
              <w:tab w:val="right" w:leader="dot" w:pos="9350"/>
            </w:tabs>
            <w:rPr>
              <w:rFonts w:cstheme="minorBidi"/>
              <w:noProof/>
            </w:rPr>
          </w:pPr>
          <w:hyperlink w:anchor="_Toc61179440" w:history="1">
            <w:r w:rsidRPr="009915D6">
              <w:rPr>
                <w:rStyle w:val="Hyperlink"/>
                <w:noProof/>
              </w:rPr>
              <w:t>TASK 2</w:t>
            </w:r>
            <w:r>
              <w:rPr>
                <w:noProof/>
                <w:webHidden/>
              </w:rPr>
              <w:tab/>
            </w:r>
            <w:r>
              <w:rPr>
                <w:noProof/>
                <w:webHidden/>
              </w:rPr>
              <w:fldChar w:fldCharType="begin"/>
            </w:r>
            <w:r>
              <w:rPr>
                <w:noProof/>
                <w:webHidden/>
              </w:rPr>
              <w:instrText xml:space="preserve"> PAGEREF _Toc61179440 \h </w:instrText>
            </w:r>
            <w:r>
              <w:rPr>
                <w:noProof/>
                <w:webHidden/>
              </w:rPr>
            </w:r>
            <w:r>
              <w:rPr>
                <w:noProof/>
                <w:webHidden/>
              </w:rPr>
              <w:fldChar w:fldCharType="separate"/>
            </w:r>
            <w:r>
              <w:rPr>
                <w:noProof/>
                <w:webHidden/>
              </w:rPr>
              <w:t>13</w:t>
            </w:r>
            <w:r>
              <w:rPr>
                <w:noProof/>
                <w:webHidden/>
              </w:rPr>
              <w:fldChar w:fldCharType="end"/>
            </w:r>
          </w:hyperlink>
        </w:p>
        <w:p w14:paraId="1EFD8FC4" w14:textId="0CC2C8CF" w:rsidR="000605B7" w:rsidRDefault="000605B7">
          <w:pPr>
            <w:pStyle w:val="TOC3"/>
            <w:tabs>
              <w:tab w:val="right" w:leader="dot" w:pos="9350"/>
            </w:tabs>
            <w:rPr>
              <w:rFonts w:cstheme="minorBidi"/>
              <w:noProof/>
            </w:rPr>
          </w:pPr>
          <w:hyperlink w:anchor="_Toc61179441" w:history="1">
            <w:r w:rsidRPr="009915D6">
              <w:rPr>
                <w:rStyle w:val="Hyperlink"/>
                <w:rFonts w:eastAsia="Times New Roman" w:cstheme="minorHAnsi"/>
                <w:b/>
                <w:bCs/>
                <w:noProof/>
                <w:bdr w:val="none" w:sz="0" w:space="0" w:color="auto" w:frame="1"/>
              </w:rPr>
              <w:t>Coffee Shop</w:t>
            </w:r>
            <w:r>
              <w:rPr>
                <w:noProof/>
                <w:webHidden/>
              </w:rPr>
              <w:tab/>
            </w:r>
            <w:r>
              <w:rPr>
                <w:noProof/>
                <w:webHidden/>
              </w:rPr>
              <w:fldChar w:fldCharType="begin"/>
            </w:r>
            <w:r>
              <w:rPr>
                <w:noProof/>
                <w:webHidden/>
              </w:rPr>
              <w:instrText xml:space="preserve"> PAGEREF _Toc61179441 \h </w:instrText>
            </w:r>
            <w:r>
              <w:rPr>
                <w:noProof/>
                <w:webHidden/>
              </w:rPr>
            </w:r>
            <w:r>
              <w:rPr>
                <w:noProof/>
                <w:webHidden/>
              </w:rPr>
              <w:fldChar w:fldCharType="separate"/>
            </w:r>
            <w:r>
              <w:rPr>
                <w:noProof/>
                <w:webHidden/>
              </w:rPr>
              <w:t>13</w:t>
            </w:r>
            <w:r>
              <w:rPr>
                <w:noProof/>
                <w:webHidden/>
              </w:rPr>
              <w:fldChar w:fldCharType="end"/>
            </w:r>
          </w:hyperlink>
        </w:p>
        <w:p w14:paraId="00811D83" w14:textId="005D94F3" w:rsidR="000605B7" w:rsidRDefault="000605B7">
          <w:pPr>
            <w:pStyle w:val="TOC3"/>
            <w:tabs>
              <w:tab w:val="left" w:pos="880"/>
              <w:tab w:val="right" w:leader="dot" w:pos="9350"/>
            </w:tabs>
            <w:rPr>
              <w:rFonts w:cstheme="minorBidi"/>
              <w:noProof/>
            </w:rPr>
          </w:pPr>
          <w:hyperlink w:anchor="_Toc61179442"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Do not collect the personal information you do not need.</w:t>
            </w:r>
            <w:r>
              <w:rPr>
                <w:noProof/>
                <w:webHidden/>
              </w:rPr>
              <w:tab/>
            </w:r>
            <w:r>
              <w:rPr>
                <w:noProof/>
                <w:webHidden/>
              </w:rPr>
              <w:fldChar w:fldCharType="begin"/>
            </w:r>
            <w:r>
              <w:rPr>
                <w:noProof/>
                <w:webHidden/>
              </w:rPr>
              <w:instrText xml:space="preserve"> PAGEREF _Toc61179442 \h </w:instrText>
            </w:r>
            <w:r>
              <w:rPr>
                <w:noProof/>
                <w:webHidden/>
              </w:rPr>
            </w:r>
            <w:r>
              <w:rPr>
                <w:noProof/>
                <w:webHidden/>
              </w:rPr>
              <w:fldChar w:fldCharType="separate"/>
            </w:r>
            <w:r>
              <w:rPr>
                <w:noProof/>
                <w:webHidden/>
              </w:rPr>
              <w:t>15</w:t>
            </w:r>
            <w:r>
              <w:rPr>
                <w:noProof/>
                <w:webHidden/>
              </w:rPr>
              <w:fldChar w:fldCharType="end"/>
            </w:r>
          </w:hyperlink>
        </w:p>
        <w:p w14:paraId="7455CCC1" w14:textId="398B04C5" w:rsidR="000605B7" w:rsidRDefault="000605B7">
          <w:pPr>
            <w:pStyle w:val="TOC3"/>
            <w:tabs>
              <w:tab w:val="left" w:pos="880"/>
              <w:tab w:val="right" w:leader="dot" w:pos="9350"/>
            </w:tabs>
            <w:rPr>
              <w:rFonts w:cstheme="minorBidi"/>
              <w:noProof/>
            </w:rPr>
          </w:pPr>
          <w:hyperlink w:anchor="_Toc61179443"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Keep on to data only as long as you require a valid business.</w:t>
            </w:r>
            <w:r>
              <w:rPr>
                <w:noProof/>
                <w:webHidden/>
              </w:rPr>
              <w:tab/>
            </w:r>
            <w:r>
              <w:rPr>
                <w:noProof/>
                <w:webHidden/>
              </w:rPr>
              <w:fldChar w:fldCharType="begin"/>
            </w:r>
            <w:r>
              <w:rPr>
                <w:noProof/>
                <w:webHidden/>
              </w:rPr>
              <w:instrText xml:space="preserve"> PAGEREF _Toc61179443 \h </w:instrText>
            </w:r>
            <w:r>
              <w:rPr>
                <w:noProof/>
                <w:webHidden/>
              </w:rPr>
            </w:r>
            <w:r>
              <w:rPr>
                <w:noProof/>
                <w:webHidden/>
              </w:rPr>
              <w:fldChar w:fldCharType="separate"/>
            </w:r>
            <w:r>
              <w:rPr>
                <w:noProof/>
                <w:webHidden/>
              </w:rPr>
              <w:t>15</w:t>
            </w:r>
            <w:r>
              <w:rPr>
                <w:noProof/>
                <w:webHidden/>
              </w:rPr>
              <w:fldChar w:fldCharType="end"/>
            </w:r>
          </w:hyperlink>
        </w:p>
        <w:p w14:paraId="1A9D01BA" w14:textId="377E651E" w:rsidR="000605B7" w:rsidRDefault="000605B7">
          <w:pPr>
            <w:pStyle w:val="TOC3"/>
            <w:tabs>
              <w:tab w:val="left" w:pos="880"/>
              <w:tab w:val="right" w:leader="dot" w:pos="9350"/>
            </w:tabs>
            <w:rPr>
              <w:rFonts w:cstheme="minorBidi"/>
              <w:noProof/>
            </w:rPr>
          </w:pPr>
          <w:hyperlink w:anchor="_Toc61179444"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Please do not use personal information when it is not necessary.</w:t>
            </w:r>
            <w:r>
              <w:rPr>
                <w:noProof/>
                <w:webHidden/>
              </w:rPr>
              <w:tab/>
            </w:r>
            <w:r>
              <w:rPr>
                <w:noProof/>
                <w:webHidden/>
              </w:rPr>
              <w:fldChar w:fldCharType="begin"/>
            </w:r>
            <w:r>
              <w:rPr>
                <w:noProof/>
                <w:webHidden/>
              </w:rPr>
              <w:instrText xml:space="preserve"> PAGEREF _Toc61179444 \h </w:instrText>
            </w:r>
            <w:r>
              <w:rPr>
                <w:noProof/>
                <w:webHidden/>
              </w:rPr>
            </w:r>
            <w:r>
              <w:rPr>
                <w:noProof/>
                <w:webHidden/>
              </w:rPr>
              <w:fldChar w:fldCharType="separate"/>
            </w:r>
            <w:r>
              <w:rPr>
                <w:noProof/>
                <w:webHidden/>
              </w:rPr>
              <w:t>15</w:t>
            </w:r>
            <w:r>
              <w:rPr>
                <w:noProof/>
                <w:webHidden/>
              </w:rPr>
              <w:fldChar w:fldCharType="end"/>
            </w:r>
          </w:hyperlink>
        </w:p>
        <w:p w14:paraId="1457F418" w14:textId="1FFDEF86" w:rsidR="000605B7" w:rsidRDefault="000605B7">
          <w:pPr>
            <w:pStyle w:val="TOC3"/>
            <w:tabs>
              <w:tab w:val="left" w:pos="880"/>
              <w:tab w:val="right" w:leader="dot" w:pos="9350"/>
            </w:tabs>
            <w:rPr>
              <w:rFonts w:cstheme="minorBidi"/>
              <w:noProof/>
            </w:rPr>
          </w:pPr>
          <w:hyperlink w:anchor="_Toc61179445"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Restrict access to sensitive data.</w:t>
            </w:r>
            <w:r>
              <w:rPr>
                <w:noProof/>
                <w:webHidden/>
              </w:rPr>
              <w:tab/>
            </w:r>
            <w:r>
              <w:rPr>
                <w:noProof/>
                <w:webHidden/>
              </w:rPr>
              <w:fldChar w:fldCharType="begin"/>
            </w:r>
            <w:r>
              <w:rPr>
                <w:noProof/>
                <w:webHidden/>
              </w:rPr>
              <w:instrText xml:space="preserve"> PAGEREF _Toc61179445 \h </w:instrText>
            </w:r>
            <w:r>
              <w:rPr>
                <w:noProof/>
                <w:webHidden/>
              </w:rPr>
            </w:r>
            <w:r>
              <w:rPr>
                <w:noProof/>
                <w:webHidden/>
              </w:rPr>
              <w:fldChar w:fldCharType="separate"/>
            </w:r>
            <w:r>
              <w:rPr>
                <w:noProof/>
                <w:webHidden/>
              </w:rPr>
              <w:t>15</w:t>
            </w:r>
            <w:r>
              <w:rPr>
                <w:noProof/>
                <w:webHidden/>
              </w:rPr>
              <w:fldChar w:fldCharType="end"/>
            </w:r>
          </w:hyperlink>
        </w:p>
        <w:p w14:paraId="0D3C070D" w14:textId="38B385F3" w:rsidR="000605B7" w:rsidRDefault="000605B7">
          <w:pPr>
            <w:pStyle w:val="TOC3"/>
            <w:tabs>
              <w:tab w:val="left" w:pos="880"/>
              <w:tab w:val="right" w:leader="dot" w:pos="9350"/>
            </w:tabs>
            <w:rPr>
              <w:rFonts w:cstheme="minorBidi"/>
              <w:noProof/>
            </w:rPr>
          </w:pPr>
          <w:hyperlink w:anchor="_Toc61179446"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Limit administrative access.</w:t>
            </w:r>
            <w:r>
              <w:rPr>
                <w:noProof/>
                <w:webHidden/>
              </w:rPr>
              <w:tab/>
            </w:r>
            <w:r>
              <w:rPr>
                <w:noProof/>
                <w:webHidden/>
              </w:rPr>
              <w:fldChar w:fldCharType="begin"/>
            </w:r>
            <w:r>
              <w:rPr>
                <w:noProof/>
                <w:webHidden/>
              </w:rPr>
              <w:instrText xml:space="preserve"> PAGEREF _Toc61179446 \h </w:instrText>
            </w:r>
            <w:r>
              <w:rPr>
                <w:noProof/>
                <w:webHidden/>
              </w:rPr>
            </w:r>
            <w:r>
              <w:rPr>
                <w:noProof/>
                <w:webHidden/>
              </w:rPr>
              <w:fldChar w:fldCharType="separate"/>
            </w:r>
            <w:r>
              <w:rPr>
                <w:noProof/>
                <w:webHidden/>
              </w:rPr>
              <w:t>15</w:t>
            </w:r>
            <w:r>
              <w:rPr>
                <w:noProof/>
                <w:webHidden/>
              </w:rPr>
              <w:fldChar w:fldCharType="end"/>
            </w:r>
          </w:hyperlink>
        </w:p>
        <w:p w14:paraId="52E73864" w14:textId="52C667B8" w:rsidR="000605B7" w:rsidRDefault="000605B7">
          <w:pPr>
            <w:pStyle w:val="TOC3"/>
            <w:tabs>
              <w:tab w:val="left" w:pos="880"/>
              <w:tab w:val="right" w:leader="dot" w:pos="9350"/>
            </w:tabs>
            <w:rPr>
              <w:rFonts w:cstheme="minorBidi"/>
              <w:noProof/>
            </w:rPr>
          </w:pPr>
          <w:hyperlink w:anchor="_Toc61179447"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Insist on complex and unique passwords.</w:t>
            </w:r>
            <w:r>
              <w:rPr>
                <w:noProof/>
                <w:webHidden/>
              </w:rPr>
              <w:tab/>
            </w:r>
            <w:r>
              <w:rPr>
                <w:noProof/>
                <w:webHidden/>
              </w:rPr>
              <w:fldChar w:fldCharType="begin"/>
            </w:r>
            <w:r>
              <w:rPr>
                <w:noProof/>
                <w:webHidden/>
              </w:rPr>
              <w:instrText xml:space="preserve"> PAGEREF _Toc61179447 \h </w:instrText>
            </w:r>
            <w:r>
              <w:rPr>
                <w:noProof/>
                <w:webHidden/>
              </w:rPr>
            </w:r>
            <w:r>
              <w:rPr>
                <w:noProof/>
                <w:webHidden/>
              </w:rPr>
              <w:fldChar w:fldCharType="separate"/>
            </w:r>
            <w:r>
              <w:rPr>
                <w:noProof/>
                <w:webHidden/>
              </w:rPr>
              <w:t>15</w:t>
            </w:r>
            <w:r>
              <w:rPr>
                <w:noProof/>
                <w:webHidden/>
              </w:rPr>
              <w:fldChar w:fldCharType="end"/>
            </w:r>
          </w:hyperlink>
        </w:p>
        <w:p w14:paraId="0B6B36CA" w14:textId="66490763" w:rsidR="000605B7" w:rsidRDefault="000605B7">
          <w:pPr>
            <w:pStyle w:val="TOC3"/>
            <w:tabs>
              <w:tab w:val="left" w:pos="880"/>
              <w:tab w:val="right" w:leader="dot" w:pos="9350"/>
            </w:tabs>
            <w:rPr>
              <w:rFonts w:cstheme="minorBidi"/>
              <w:noProof/>
            </w:rPr>
          </w:pPr>
          <w:hyperlink w:anchor="_Toc61179448"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Store passwords securely.</w:t>
            </w:r>
            <w:r>
              <w:rPr>
                <w:noProof/>
                <w:webHidden/>
              </w:rPr>
              <w:tab/>
            </w:r>
            <w:r>
              <w:rPr>
                <w:noProof/>
                <w:webHidden/>
              </w:rPr>
              <w:fldChar w:fldCharType="begin"/>
            </w:r>
            <w:r>
              <w:rPr>
                <w:noProof/>
                <w:webHidden/>
              </w:rPr>
              <w:instrText xml:space="preserve"> PAGEREF _Toc61179448 \h </w:instrText>
            </w:r>
            <w:r>
              <w:rPr>
                <w:noProof/>
                <w:webHidden/>
              </w:rPr>
            </w:r>
            <w:r>
              <w:rPr>
                <w:noProof/>
                <w:webHidden/>
              </w:rPr>
              <w:fldChar w:fldCharType="separate"/>
            </w:r>
            <w:r>
              <w:rPr>
                <w:noProof/>
                <w:webHidden/>
              </w:rPr>
              <w:t>15</w:t>
            </w:r>
            <w:r>
              <w:rPr>
                <w:noProof/>
                <w:webHidden/>
              </w:rPr>
              <w:fldChar w:fldCharType="end"/>
            </w:r>
          </w:hyperlink>
        </w:p>
        <w:p w14:paraId="2B218A6C" w14:textId="5CA5A659" w:rsidR="000605B7" w:rsidRDefault="000605B7">
          <w:pPr>
            <w:pStyle w:val="TOC3"/>
            <w:tabs>
              <w:tab w:val="left" w:pos="880"/>
              <w:tab w:val="right" w:leader="dot" w:pos="9350"/>
            </w:tabs>
            <w:rPr>
              <w:rFonts w:cstheme="minorBidi"/>
              <w:noProof/>
            </w:rPr>
          </w:pPr>
          <w:hyperlink w:anchor="_Toc61179449"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Guard against brute force attacks.</w:t>
            </w:r>
            <w:r>
              <w:rPr>
                <w:noProof/>
                <w:webHidden/>
              </w:rPr>
              <w:tab/>
            </w:r>
            <w:r>
              <w:rPr>
                <w:noProof/>
                <w:webHidden/>
              </w:rPr>
              <w:fldChar w:fldCharType="begin"/>
            </w:r>
            <w:r>
              <w:rPr>
                <w:noProof/>
                <w:webHidden/>
              </w:rPr>
              <w:instrText xml:space="preserve"> PAGEREF _Toc61179449 \h </w:instrText>
            </w:r>
            <w:r>
              <w:rPr>
                <w:noProof/>
                <w:webHidden/>
              </w:rPr>
            </w:r>
            <w:r>
              <w:rPr>
                <w:noProof/>
                <w:webHidden/>
              </w:rPr>
              <w:fldChar w:fldCharType="separate"/>
            </w:r>
            <w:r>
              <w:rPr>
                <w:noProof/>
                <w:webHidden/>
              </w:rPr>
              <w:t>15</w:t>
            </w:r>
            <w:r>
              <w:rPr>
                <w:noProof/>
                <w:webHidden/>
              </w:rPr>
              <w:fldChar w:fldCharType="end"/>
            </w:r>
          </w:hyperlink>
        </w:p>
        <w:p w14:paraId="40C81D10" w14:textId="30F77E97" w:rsidR="000605B7" w:rsidRDefault="000605B7">
          <w:pPr>
            <w:pStyle w:val="TOC3"/>
            <w:tabs>
              <w:tab w:val="left" w:pos="880"/>
              <w:tab w:val="right" w:leader="dot" w:pos="9350"/>
            </w:tabs>
            <w:rPr>
              <w:rFonts w:cstheme="minorBidi"/>
              <w:noProof/>
            </w:rPr>
          </w:pPr>
          <w:hyperlink w:anchor="_Toc61179450"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Protect against authentication bypass.</w:t>
            </w:r>
            <w:r>
              <w:rPr>
                <w:noProof/>
                <w:webHidden/>
              </w:rPr>
              <w:tab/>
            </w:r>
            <w:r>
              <w:rPr>
                <w:noProof/>
                <w:webHidden/>
              </w:rPr>
              <w:fldChar w:fldCharType="begin"/>
            </w:r>
            <w:r>
              <w:rPr>
                <w:noProof/>
                <w:webHidden/>
              </w:rPr>
              <w:instrText xml:space="preserve"> PAGEREF _Toc61179450 \h </w:instrText>
            </w:r>
            <w:r>
              <w:rPr>
                <w:noProof/>
                <w:webHidden/>
              </w:rPr>
            </w:r>
            <w:r>
              <w:rPr>
                <w:noProof/>
                <w:webHidden/>
              </w:rPr>
              <w:fldChar w:fldCharType="separate"/>
            </w:r>
            <w:r>
              <w:rPr>
                <w:noProof/>
                <w:webHidden/>
              </w:rPr>
              <w:t>15</w:t>
            </w:r>
            <w:r>
              <w:rPr>
                <w:noProof/>
                <w:webHidden/>
              </w:rPr>
              <w:fldChar w:fldCharType="end"/>
            </w:r>
          </w:hyperlink>
        </w:p>
        <w:p w14:paraId="580FC1C2" w14:textId="1EBBEDA5" w:rsidR="000605B7" w:rsidRDefault="000605B7">
          <w:pPr>
            <w:pStyle w:val="TOC3"/>
            <w:tabs>
              <w:tab w:val="left" w:pos="880"/>
              <w:tab w:val="right" w:leader="dot" w:pos="9350"/>
            </w:tabs>
            <w:rPr>
              <w:rFonts w:cstheme="minorBidi"/>
              <w:noProof/>
            </w:rPr>
          </w:pPr>
          <w:hyperlink w:anchor="_Toc61179451"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Keep sensitive information secure throughout its lifecycle.</w:t>
            </w:r>
            <w:r>
              <w:rPr>
                <w:noProof/>
                <w:webHidden/>
              </w:rPr>
              <w:tab/>
            </w:r>
            <w:r>
              <w:rPr>
                <w:noProof/>
                <w:webHidden/>
              </w:rPr>
              <w:fldChar w:fldCharType="begin"/>
            </w:r>
            <w:r>
              <w:rPr>
                <w:noProof/>
                <w:webHidden/>
              </w:rPr>
              <w:instrText xml:space="preserve"> PAGEREF _Toc61179451 \h </w:instrText>
            </w:r>
            <w:r>
              <w:rPr>
                <w:noProof/>
                <w:webHidden/>
              </w:rPr>
            </w:r>
            <w:r>
              <w:rPr>
                <w:noProof/>
                <w:webHidden/>
              </w:rPr>
              <w:fldChar w:fldCharType="separate"/>
            </w:r>
            <w:r>
              <w:rPr>
                <w:noProof/>
                <w:webHidden/>
              </w:rPr>
              <w:t>15</w:t>
            </w:r>
            <w:r>
              <w:rPr>
                <w:noProof/>
                <w:webHidden/>
              </w:rPr>
              <w:fldChar w:fldCharType="end"/>
            </w:r>
          </w:hyperlink>
        </w:p>
        <w:p w14:paraId="6F890C3C" w14:textId="7BB42D3E" w:rsidR="000605B7" w:rsidRDefault="000605B7">
          <w:pPr>
            <w:pStyle w:val="TOC3"/>
            <w:tabs>
              <w:tab w:val="left" w:pos="880"/>
              <w:tab w:val="right" w:leader="dot" w:pos="9350"/>
            </w:tabs>
            <w:rPr>
              <w:rFonts w:cstheme="minorBidi"/>
              <w:noProof/>
            </w:rPr>
          </w:pPr>
          <w:hyperlink w:anchor="_Toc61179452"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Use industry-tested and accepted methods</w:t>
            </w:r>
            <w:r>
              <w:rPr>
                <w:noProof/>
                <w:webHidden/>
              </w:rPr>
              <w:tab/>
            </w:r>
            <w:r>
              <w:rPr>
                <w:noProof/>
                <w:webHidden/>
              </w:rPr>
              <w:fldChar w:fldCharType="begin"/>
            </w:r>
            <w:r>
              <w:rPr>
                <w:noProof/>
                <w:webHidden/>
              </w:rPr>
              <w:instrText xml:space="preserve"> PAGEREF _Toc61179452 \h </w:instrText>
            </w:r>
            <w:r>
              <w:rPr>
                <w:noProof/>
                <w:webHidden/>
              </w:rPr>
            </w:r>
            <w:r>
              <w:rPr>
                <w:noProof/>
                <w:webHidden/>
              </w:rPr>
              <w:fldChar w:fldCharType="separate"/>
            </w:r>
            <w:r>
              <w:rPr>
                <w:noProof/>
                <w:webHidden/>
              </w:rPr>
              <w:t>15</w:t>
            </w:r>
            <w:r>
              <w:rPr>
                <w:noProof/>
                <w:webHidden/>
              </w:rPr>
              <w:fldChar w:fldCharType="end"/>
            </w:r>
          </w:hyperlink>
        </w:p>
        <w:p w14:paraId="77A7550D" w14:textId="7F654FDA" w:rsidR="000605B7" w:rsidRDefault="000605B7">
          <w:pPr>
            <w:pStyle w:val="TOC3"/>
            <w:tabs>
              <w:tab w:val="left" w:pos="880"/>
              <w:tab w:val="right" w:leader="dot" w:pos="9350"/>
            </w:tabs>
            <w:rPr>
              <w:rFonts w:cstheme="minorBidi"/>
              <w:noProof/>
            </w:rPr>
          </w:pPr>
          <w:hyperlink w:anchor="_Toc61179453"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Ensure proper configuration</w:t>
            </w:r>
            <w:r>
              <w:rPr>
                <w:noProof/>
                <w:webHidden/>
              </w:rPr>
              <w:tab/>
            </w:r>
            <w:r>
              <w:rPr>
                <w:noProof/>
                <w:webHidden/>
              </w:rPr>
              <w:fldChar w:fldCharType="begin"/>
            </w:r>
            <w:r>
              <w:rPr>
                <w:noProof/>
                <w:webHidden/>
              </w:rPr>
              <w:instrText xml:space="preserve"> PAGEREF _Toc61179453 \h </w:instrText>
            </w:r>
            <w:r>
              <w:rPr>
                <w:noProof/>
                <w:webHidden/>
              </w:rPr>
            </w:r>
            <w:r>
              <w:rPr>
                <w:noProof/>
                <w:webHidden/>
              </w:rPr>
              <w:fldChar w:fldCharType="separate"/>
            </w:r>
            <w:r>
              <w:rPr>
                <w:noProof/>
                <w:webHidden/>
              </w:rPr>
              <w:t>15</w:t>
            </w:r>
            <w:r>
              <w:rPr>
                <w:noProof/>
                <w:webHidden/>
              </w:rPr>
              <w:fldChar w:fldCharType="end"/>
            </w:r>
          </w:hyperlink>
        </w:p>
        <w:p w14:paraId="6976CC48" w14:textId="6C86A62E" w:rsidR="000605B7" w:rsidRDefault="000605B7">
          <w:pPr>
            <w:pStyle w:val="TOC3"/>
            <w:tabs>
              <w:tab w:val="left" w:pos="880"/>
              <w:tab w:val="right" w:leader="dot" w:pos="9350"/>
            </w:tabs>
            <w:rPr>
              <w:rFonts w:cstheme="minorBidi"/>
              <w:noProof/>
            </w:rPr>
          </w:pPr>
          <w:hyperlink w:anchor="_Toc61179454"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Segment your network.</w:t>
            </w:r>
            <w:r>
              <w:rPr>
                <w:noProof/>
                <w:webHidden/>
              </w:rPr>
              <w:tab/>
            </w:r>
            <w:r>
              <w:rPr>
                <w:noProof/>
                <w:webHidden/>
              </w:rPr>
              <w:fldChar w:fldCharType="begin"/>
            </w:r>
            <w:r>
              <w:rPr>
                <w:noProof/>
                <w:webHidden/>
              </w:rPr>
              <w:instrText xml:space="preserve"> PAGEREF _Toc61179454 \h </w:instrText>
            </w:r>
            <w:r>
              <w:rPr>
                <w:noProof/>
                <w:webHidden/>
              </w:rPr>
            </w:r>
            <w:r>
              <w:rPr>
                <w:noProof/>
                <w:webHidden/>
              </w:rPr>
              <w:fldChar w:fldCharType="separate"/>
            </w:r>
            <w:r>
              <w:rPr>
                <w:noProof/>
                <w:webHidden/>
              </w:rPr>
              <w:t>15</w:t>
            </w:r>
            <w:r>
              <w:rPr>
                <w:noProof/>
                <w:webHidden/>
              </w:rPr>
              <w:fldChar w:fldCharType="end"/>
            </w:r>
          </w:hyperlink>
        </w:p>
        <w:p w14:paraId="0D87CA0A" w14:textId="05D94950" w:rsidR="000605B7" w:rsidRDefault="000605B7">
          <w:pPr>
            <w:pStyle w:val="TOC3"/>
            <w:tabs>
              <w:tab w:val="left" w:pos="880"/>
              <w:tab w:val="right" w:leader="dot" w:pos="9350"/>
            </w:tabs>
            <w:rPr>
              <w:rFonts w:cstheme="minorBidi"/>
              <w:noProof/>
            </w:rPr>
          </w:pPr>
          <w:hyperlink w:anchor="_Toc61179455"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Monitor activity on your network.</w:t>
            </w:r>
            <w:r>
              <w:rPr>
                <w:noProof/>
                <w:webHidden/>
              </w:rPr>
              <w:tab/>
            </w:r>
            <w:r>
              <w:rPr>
                <w:noProof/>
                <w:webHidden/>
              </w:rPr>
              <w:fldChar w:fldCharType="begin"/>
            </w:r>
            <w:r>
              <w:rPr>
                <w:noProof/>
                <w:webHidden/>
              </w:rPr>
              <w:instrText xml:space="preserve"> PAGEREF _Toc61179455 \h </w:instrText>
            </w:r>
            <w:r>
              <w:rPr>
                <w:noProof/>
                <w:webHidden/>
              </w:rPr>
            </w:r>
            <w:r>
              <w:rPr>
                <w:noProof/>
                <w:webHidden/>
              </w:rPr>
              <w:fldChar w:fldCharType="separate"/>
            </w:r>
            <w:r>
              <w:rPr>
                <w:noProof/>
                <w:webHidden/>
              </w:rPr>
              <w:t>15</w:t>
            </w:r>
            <w:r>
              <w:rPr>
                <w:noProof/>
                <w:webHidden/>
              </w:rPr>
              <w:fldChar w:fldCharType="end"/>
            </w:r>
          </w:hyperlink>
        </w:p>
        <w:p w14:paraId="2D5E99FB" w14:textId="0ACE44C8" w:rsidR="000605B7" w:rsidRDefault="000605B7">
          <w:pPr>
            <w:pStyle w:val="TOC3"/>
            <w:tabs>
              <w:tab w:val="left" w:pos="880"/>
              <w:tab w:val="right" w:leader="dot" w:pos="9350"/>
            </w:tabs>
            <w:rPr>
              <w:rFonts w:cstheme="minorBidi"/>
              <w:noProof/>
            </w:rPr>
          </w:pPr>
          <w:hyperlink w:anchor="_Toc61179456"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Ensure endpoint security.</w:t>
            </w:r>
            <w:r>
              <w:rPr>
                <w:noProof/>
                <w:webHidden/>
              </w:rPr>
              <w:tab/>
            </w:r>
            <w:r>
              <w:rPr>
                <w:noProof/>
                <w:webHidden/>
              </w:rPr>
              <w:fldChar w:fldCharType="begin"/>
            </w:r>
            <w:r>
              <w:rPr>
                <w:noProof/>
                <w:webHidden/>
              </w:rPr>
              <w:instrText xml:space="preserve"> PAGEREF _Toc61179456 \h </w:instrText>
            </w:r>
            <w:r>
              <w:rPr>
                <w:noProof/>
                <w:webHidden/>
              </w:rPr>
            </w:r>
            <w:r>
              <w:rPr>
                <w:noProof/>
                <w:webHidden/>
              </w:rPr>
              <w:fldChar w:fldCharType="separate"/>
            </w:r>
            <w:r>
              <w:rPr>
                <w:noProof/>
                <w:webHidden/>
              </w:rPr>
              <w:t>15</w:t>
            </w:r>
            <w:r>
              <w:rPr>
                <w:noProof/>
                <w:webHidden/>
              </w:rPr>
              <w:fldChar w:fldCharType="end"/>
            </w:r>
          </w:hyperlink>
        </w:p>
        <w:p w14:paraId="2145FC71" w14:textId="44CACD76" w:rsidR="000605B7" w:rsidRDefault="000605B7">
          <w:pPr>
            <w:pStyle w:val="TOC3"/>
            <w:tabs>
              <w:tab w:val="left" w:pos="880"/>
              <w:tab w:val="right" w:leader="dot" w:pos="9350"/>
            </w:tabs>
            <w:rPr>
              <w:rFonts w:cstheme="minorBidi"/>
              <w:noProof/>
            </w:rPr>
          </w:pPr>
          <w:hyperlink w:anchor="_Toc61179457"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Put sensible access limits in place.</w:t>
            </w:r>
            <w:r>
              <w:rPr>
                <w:noProof/>
                <w:webHidden/>
              </w:rPr>
              <w:tab/>
            </w:r>
            <w:r>
              <w:rPr>
                <w:noProof/>
                <w:webHidden/>
              </w:rPr>
              <w:fldChar w:fldCharType="begin"/>
            </w:r>
            <w:r>
              <w:rPr>
                <w:noProof/>
                <w:webHidden/>
              </w:rPr>
              <w:instrText xml:space="preserve"> PAGEREF _Toc61179457 \h </w:instrText>
            </w:r>
            <w:r>
              <w:rPr>
                <w:noProof/>
                <w:webHidden/>
              </w:rPr>
            </w:r>
            <w:r>
              <w:rPr>
                <w:noProof/>
                <w:webHidden/>
              </w:rPr>
              <w:fldChar w:fldCharType="separate"/>
            </w:r>
            <w:r>
              <w:rPr>
                <w:noProof/>
                <w:webHidden/>
              </w:rPr>
              <w:t>15</w:t>
            </w:r>
            <w:r>
              <w:rPr>
                <w:noProof/>
                <w:webHidden/>
              </w:rPr>
              <w:fldChar w:fldCharType="end"/>
            </w:r>
          </w:hyperlink>
        </w:p>
        <w:p w14:paraId="14F22EC1" w14:textId="2E255D58" w:rsidR="000605B7" w:rsidRDefault="000605B7">
          <w:pPr>
            <w:pStyle w:val="TOC3"/>
            <w:tabs>
              <w:tab w:val="left" w:pos="880"/>
              <w:tab w:val="right" w:leader="dot" w:pos="9350"/>
            </w:tabs>
            <w:rPr>
              <w:rFonts w:cstheme="minorBidi"/>
              <w:noProof/>
            </w:rPr>
          </w:pPr>
          <w:hyperlink w:anchor="_Toc61179458"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Train your engineers in secure coding.</w:t>
            </w:r>
            <w:r>
              <w:rPr>
                <w:noProof/>
                <w:webHidden/>
              </w:rPr>
              <w:tab/>
            </w:r>
            <w:r>
              <w:rPr>
                <w:noProof/>
                <w:webHidden/>
              </w:rPr>
              <w:fldChar w:fldCharType="begin"/>
            </w:r>
            <w:r>
              <w:rPr>
                <w:noProof/>
                <w:webHidden/>
              </w:rPr>
              <w:instrText xml:space="preserve"> PAGEREF _Toc61179458 \h </w:instrText>
            </w:r>
            <w:r>
              <w:rPr>
                <w:noProof/>
                <w:webHidden/>
              </w:rPr>
            </w:r>
            <w:r>
              <w:rPr>
                <w:noProof/>
                <w:webHidden/>
              </w:rPr>
              <w:fldChar w:fldCharType="separate"/>
            </w:r>
            <w:r>
              <w:rPr>
                <w:noProof/>
                <w:webHidden/>
              </w:rPr>
              <w:t>15</w:t>
            </w:r>
            <w:r>
              <w:rPr>
                <w:noProof/>
                <w:webHidden/>
              </w:rPr>
              <w:fldChar w:fldCharType="end"/>
            </w:r>
          </w:hyperlink>
        </w:p>
        <w:p w14:paraId="29F86254" w14:textId="2F2BCAA1" w:rsidR="000605B7" w:rsidRDefault="000605B7">
          <w:pPr>
            <w:pStyle w:val="TOC3"/>
            <w:tabs>
              <w:tab w:val="left" w:pos="880"/>
              <w:tab w:val="right" w:leader="dot" w:pos="9350"/>
            </w:tabs>
            <w:rPr>
              <w:rFonts w:cstheme="minorBidi"/>
              <w:noProof/>
            </w:rPr>
          </w:pPr>
          <w:hyperlink w:anchor="_Toc61179459"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Follow platform guidelines for security.</w:t>
            </w:r>
            <w:r>
              <w:rPr>
                <w:noProof/>
                <w:webHidden/>
              </w:rPr>
              <w:tab/>
            </w:r>
            <w:r>
              <w:rPr>
                <w:noProof/>
                <w:webHidden/>
              </w:rPr>
              <w:fldChar w:fldCharType="begin"/>
            </w:r>
            <w:r>
              <w:rPr>
                <w:noProof/>
                <w:webHidden/>
              </w:rPr>
              <w:instrText xml:space="preserve"> PAGEREF _Toc61179459 \h </w:instrText>
            </w:r>
            <w:r>
              <w:rPr>
                <w:noProof/>
                <w:webHidden/>
              </w:rPr>
            </w:r>
            <w:r>
              <w:rPr>
                <w:noProof/>
                <w:webHidden/>
              </w:rPr>
              <w:fldChar w:fldCharType="separate"/>
            </w:r>
            <w:r>
              <w:rPr>
                <w:noProof/>
                <w:webHidden/>
              </w:rPr>
              <w:t>15</w:t>
            </w:r>
            <w:r>
              <w:rPr>
                <w:noProof/>
                <w:webHidden/>
              </w:rPr>
              <w:fldChar w:fldCharType="end"/>
            </w:r>
          </w:hyperlink>
        </w:p>
        <w:p w14:paraId="38E0FD8B" w14:textId="62861D8D" w:rsidR="000605B7" w:rsidRDefault="000605B7">
          <w:pPr>
            <w:pStyle w:val="TOC3"/>
            <w:tabs>
              <w:tab w:val="left" w:pos="880"/>
              <w:tab w:val="right" w:leader="dot" w:pos="9350"/>
            </w:tabs>
            <w:rPr>
              <w:rFonts w:cstheme="minorBidi"/>
              <w:noProof/>
            </w:rPr>
          </w:pPr>
          <w:hyperlink w:anchor="_Toc61179460"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Verify that privacy and security features work.</w:t>
            </w:r>
            <w:r>
              <w:rPr>
                <w:noProof/>
                <w:webHidden/>
              </w:rPr>
              <w:tab/>
            </w:r>
            <w:r>
              <w:rPr>
                <w:noProof/>
                <w:webHidden/>
              </w:rPr>
              <w:fldChar w:fldCharType="begin"/>
            </w:r>
            <w:r>
              <w:rPr>
                <w:noProof/>
                <w:webHidden/>
              </w:rPr>
              <w:instrText xml:space="preserve"> PAGEREF _Toc61179460 \h </w:instrText>
            </w:r>
            <w:r>
              <w:rPr>
                <w:noProof/>
                <w:webHidden/>
              </w:rPr>
            </w:r>
            <w:r>
              <w:rPr>
                <w:noProof/>
                <w:webHidden/>
              </w:rPr>
              <w:fldChar w:fldCharType="separate"/>
            </w:r>
            <w:r>
              <w:rPr>
                <w:noProof/>
                <w:webHidden/>
              </w:rPr>
              <w:t>15</w:t>
            </w:r>
            <w:r>
              <w:rPr>
                <w:noProof/>
                <w:webHidden/>
              </w:rPr>
              <w:fldChar w:fldCharType="end"/>
            </w:r>
          </w:hyperlink>
        </w:p>
        <w:p w14:paraId="2A6B8CD9" w14:textId="0F97C5D8" w:rsidR="000605B7" w:rsidRDefault="000605B7">
          <w:pPr>
            <w:pStyle w:val="TOC3"/>
            <w:tabs>
              <w:tab w:val="left" w:pos="880"/>
              <w:tab w:val="right" w:leader="dot" w:pos="9350"/>
            </w:tabs>
            <w:rPr>
              <w:rFonts w:cstheme="minorBidi"/>
              <w:noProof/>
            </w:rPr>
          </w:pPr>
          <w:hyperlink w:anchor="_Toc61179461"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Test for common vulnerabilities.</w:t>
            </w:r>
            <w:r>
              <w:rPr>
                <w:noProof/>
                <w:webHidden/>
              </w:rPr>
              <w:tab/>
            </w:r>
            <w:r>
              <w:rPr>
                <w:noProof/>
                <w:webHidden/>
              </w:rPr>
              <w:fldChar w:fldCharType="begin"/>
            </w:r>
            <w:r>
              <w:rPr>
                <w:noProof/>
                <w:webHidden/>
              </w:rPr>
              <w:instrText xml:space="preserve"> PAGEREF _Toc61179461 \h </w:instrText>
            </w:r>
            <w:r>
              <w:rPr>
                <w:noProof/>
                <w:webHidden/>
              </w:rPr>
            </w:r>
            <w:r>
              <w:rPr>
                <w:noProof/>
                <w:webHidden/>
              </w:rPr>
              <w:fldChar w:fldCharType="separate"/>
            </w:r>
            <w:r>
              <w:rPr>
                <w:noProof/>
                <w:webHidden/>
              </w:rPr>
              <w:t>16</w:t>
            </w:r>
            <w:r>
              <w:rPr>
                <w:noProof/>
                <w:webHidden/>
              </w:rPr>
              <w:fldChar w:fldCharType="end"/>
            </w:r>
          </w:hyperlink>
        </w:p>
        <w:p w14:paraId="7B072204" w14:textId="01BFE8A0" w:rsidR="000605B7" w:rsidRDefault="000605B7">
          <w:pPr>
            <w:pStyle w:val="TOC3"/>
            <w:tabs>
              <w:tab w:val="left" w:pos="880"/>
              <w:tab w:val="right" w:leader="dot" w:pos="9350"/>
            </w:tabs>
            <w:rPr>
              <w:rFonts w:cstheme="minorBidi"/>
              <w:noProof/>
            </w:rPr>
          </w:pPr>
          <w:hyperlink w:anchor="_Toc61179462"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Service Level Agreement with Provider</w:t>
            </w:r>
            <w:r>
              <w:rPr>
                <w:noProof/>
                <w:webHidden/>
              </w:rPr>
              <w:tab/>
            </w:r>
            <w:r>
              <w:rPr>
                <w:noProof/>
                <w:webHidden/>
              </w:rPr>
              <w:fldChar w:fldCharType="begin"/>
            </w:r>
            <w:r>
              <w:rPr>
                <w:noProof/>
                <w:webHidden/>
              </w:rPr>
              <w:instrText xml:space="preserve"> PAGEREF _Toc61179462 \h </w:instrText>
            </w:r>
            <w:r>
              <w:rPr>
                <w:noProof/>
                <w:webHidden/>
              </w:rPr>
            </w:r>
            <w:r>
              <w:rPr>
                <w:noProof/>
                <w:webHidden/>
              </w:rPr>
              <w:fldChar w:fldCharType="separate"/>
            </w:r>
            <w:r>
              <w:rPr>
                <w:noProof/>
                <w:webHidden/>
              </w:rPr>
              <w:t>16</w:t>
            </w:r>
            <w:r>
              <w:rPr>
                <w:noProof/>
                <w:webHidden/>
              </w:rPr>
              <w:fldChar w:fldCharType="end"/>
            </w:r>
          </w:hyperlink>
        </w:p>
        <w:p w14:paraId="5BB0F4B4" w14:textId="0B79EBC1" w:rsidR="000605B7" w:rsidRDefault="000605B7">
          <w:pPr>
            <w:pStyle w:val="TOC3"/>
            <w:tabs>
              <w:tab w:val="left" w:pos="880"/>
              <w:tab w:val="right" w:leader="dot" w:pos="9350"/>
            </w:tabs>
            <w:rPr>
              <w:rFonts w:cstheme="minorBidi"/>
              <w:noProof/>
            </w:rPr>
          </w:pPr>
          <w:hyperlink w:anchor="_Toc61179463"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Verify compliance.</w:t>
            </w:r>
            <w:r>
              <w:rPr>
                <w:noProof/>
                <w:webHidden/>
              </w:rPr>
              <w:tab/>
            </w:r>
            <w:r>
              <w:rPr>
                <w:noProof/>
                <w:webHidden/>
              </w:rPr>
              <w:fldChar w:fldCharType="begin"/>
            </w:r>
            <w:r>
              <w:rPr>
                <w:noProof/>
                <w:webHidden/>
              </w:rPr>
              <w:instrText xml:space="preserve"> PAGEREF _Toc61179463 \h </w:instrText>
            </w:r>
            <w:r>
              <w:rPr>
                <w:noProof/>
                <w:webHidden/>
              </w:rPr>
            </w:r>
            <w:r>
              <w:rPr>
                <w:noProof/>
                <w:webHidden/>
              </w:rPr>
              <w:fldChar w:fldCharType="separate"/>
            </w:r>
            <w:r>
              <w:rPr>
                <w:noProof/>
                <w:webHidden/>
              </w:rPr>
              <w:t>16</w:t>
            </w:r>
            <w:r>
              <w:rPr>
                <w:noProof/>
                <w:webHidden/>
              </w:rPr>
              <w:fldChar w:fldCharType="end"/>
            </w:r>
          </w:hyperlink>
        </w:p>
        <w:p w14:paraId="2EA883F8" w14:textId="30D42DCF" w:rsidR="000605B7" w:rsidRDefault="000605B7">
          <w:pPr>
            <w:pStyle w:val="TOC3"/>
            <w:tabs>
              <w:tab w:val="left" w:pos="880"/>
              <w:tab w:val="right" w:leader="dot" w:pos="9350"/>
            </w:tabs>
            <w:rPr>
              <w:rFonts w:cstheme="minorBidi"/>
              <w:noProof/>
            </w:rPr>
          </w:pPr>
          <w:hyperlink w:anchor="_Toc61179464"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Update and patch third-party software.</w:t>
            </w:r>
            <w:r>
              <w:rPr>
                <w:noProof/>
                <w:webHidden/>
              </w:rPr>
              <w:tab/>
            </w:r>
            <w:r>
              <w:rPr>
                <w:noProof/>
                <w:webHidden/>
              </w:rPr>
              <w:fldChar w:fldCharType="begin"/>
            </w:r>
            <w:r>
              <w:rPr>
                <w:noProof/>
                <w:webHidden/>
              </w:rPr>
              <w:instrText xml:space="preserve"> PAGEREF _Toc61179464 \h </w:instrText>
            </w:r>
            <w:r>
              <w:rPr>
                <w:noProof/>
                <w:webHidden/>
              </w:rPr>
            </w:r>
            <w:r>
              <w:rPr>
                <w:noProof/>
                <w:webHidden/>
              </w:rPr>
              <w:fldChar w:fldCharType="separate"/>
            </w:r>
            <w:r>
              <w:rPr>
                <w:noProof/>
                <w:webHidden/>
              </w:rPr>
              <w:t>16</w:t>
            </w:r>
            <w:r>
              <w:rPr>
                <w:noProof/>
                <w:webHidden/>
              </w:rPr>
              <w:fldChar w:fldCharType="end"/>
            </w:r>
          </w:hyperlink>
        </w:p>
        <w:p w14:paraId="11DB8E20" w14:textId="5CB7407E" w:rsidR="000605B7" w:rsidRDefault="000605B7">
          <w:pPr>
            <w:pStyle w:val="TOC3"/>
            <w:tabs>
              <w:tab w:val="left" w:pos="880"/>
              <w:tab w:val="right" w:leader="dot" w:pos="9350"/>
            </w:tabs>
            <w:rPr>
              <w:rFonts w:cstheme="minorBidi"/>
              <w:noProof/>
            </w:rPr>
          </w:pPr>
          <w:hyperlink w:anchor="_Toc61179465" w:history="1">
            <w:r w:rsidRPr="009915D6">
              <w:rPr>
                <w:rStyle w:val="Hyperlink"/>
                <w:rFonts w:ascii="Courier New" w:hAnsi="Courier New" w:cstheme="minorHAnsi"/>
                <w:noProof/>
              </w:rPr>
              <w:t>o</w:t>
            </w:r>
            <w:r>
              <w:rPr>
                <w:rFonts w:cstheme="minorBidi"/>
                <w:noProof/>
              </w:rPr>
              <w:tab/>
            </w:r>
            <w:r w:rsidRPr="009915D6">
              <w:rPr>
                <w:rStyle w:val="Hyperlink"/>
                <w:rFonts w:eastAsiaTheme="minorHAnsi" w:cstheme="minorHAnsi"/>
                <w:noProof/>
              </w:rPr>
              <w:t>Heed credible security warnings and move quickly to fix them</w:t>
            </w:r>
            <w:r w:rsidRPr="009915D6">
              <w:rPr>
                <w:rStyle w:val="Hyperlink"/>
                <w:rFonts w:cstheme="minorHAnsi"/>
                <w:noProof/>
              </w:rPr>
              <w:t>.</w:t>
            </w:r>
            <w:r>
              <w:rPr>
                <w:noProof/>
                <w:webHidden/>
              </w:rPr>
              <w:tab/>
            </w:r>
            <w:r>
              <w:rPr>
                <w:noProof/>
                <w:webHidden/>
              </w:rPr>
              <w:fldChar w:fldCharType="begin"/>
            </w:r>
            <w:r>
              <w:rPr>
                <w:noProof/>
                <w:webHidden/>
              </w:rPr>
              <w:instrText xml:space="preserve"> PAGEREF _Toc61179465 \h </w:instrText>
            </w:r>
            <w:r>
              <w:rPr>
                <w:noProof/>
                <w:webHidden/>
              </w:rPr>
            </w:r>
            <w:r>
              <w:rPr>
                <w:noProof/>
                <w:webHidden/>
              </w:rPr>
              <w:fldChar w:fldCharType="separate"/>
            </w:r>
            <w:r>
              <w:rPr>
                <w:noProof/>
                <w:webHidden/>
              </w:rPr>
              <w:t>16</w:t>
            </w:r>
            <w:r>
              <w:rPr>
                <w:noProof/>
                <w:webHidden/>
              </w:rPr>
              <w:fldChar w:fldCharType="end"/>
            </w:r>
          </w:hyperlink>
        </w:p>
        <w:p w14:paraId="2EE80A9D" w14:textId="1060CA24" w:rsidR="000605B7" w:rsidRDefault="000605B7">
          <w:pPr>
            <w:pStyle w:val="TOC3"/>
            <w:tabs>
              <w:tab w:val="left" w:pos="880"/>
              <w:tab w:val="right" w:leader="dot" w:pos="9350"/>
            </w:tabs>
            <w:rPr>
              <w:rFonts w:cstheme="minorBidi"/>
              <w:noProof/>
            </w:rPr>
          </w:pPr>
          <w:hyperlink w:anchor="_Toc61179466"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Securely store sensitive files.</w:t>
            </w:r>
            <w:r>
              <w:rPr>
                <w:noProof/>
                <w:webHidden/>
              </w:rPr>
              <w:tab/>
            </w:r>
            <w:r>
              <w:rPr>
                <w:noProof/>
                <w:webHidden/>
              </w:rPr>
              <w:fldChar w:fldCharType="begin"/>
            </w:r>
            <w:r>
              <w:rPr>
                <w:noProof/>
                <w:webHidden/>
              </w:rPr>
              <w:instrText xml:space="preserve"> PAGEREF _Toc61179466 \h </w:instrText>
            </w:r>
            <w:r>
              <w:rPr>
                <w:noProof/>
                <w:webHidden/>
              </w:rPr>
            </w:r>
            <w:r>
              <w:rPr>
                <w:noProof/>
                <w:webHidden/>
              </w:rPr>
              <w:fldChar w:fldCharType="separate"/>
            </w:r>
            <w:r>
              <w:rPr>
                <w:noProof/>
                <w:webHidden/>
              </w:rPr>
              <w:t>16</w:t>
            </w:r>
            <w:r>
              <w:rPr>
                <w:noProof/>
                <w:webHidden/>
              </w:rPr>
              <w:fldChar w:fldCharType="end"/>
            </w:r>
          </w:hyperlink>
        </w:p>
        <w:p w14:paraId="16EBEA3A" w14:textId="37B9056E" w:rsidR="000605B7" w:rsidRDefault="000605B7">
          <w:pPr>
            <w:pStyle w:val="TOC3"/>
            <w:tabs>
              <w:tab w:val="left" w:pos="880"/>
              <w:tab w:val="right" w:leader="dot" w:pos="9350"/>
            </w:tabs>
            <w:rPr>
              <w:rFonts w:cstheme="minorBidi"/>
              <w:noProof/>
            </w:rPr>
          </w:pPr>
          <w:hyperlink w:anchor="_Toc61179467"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Protect devices that process personal information</w:t>
            </w:r>
            <w:r>
              <w:rPr>
                <w:noProof/>
                <w:webHidden/>
              </w:rPr>
              <w:tab/>
            </w:r>
            <w:r>
              <w:rPr>
                <w:noProof/>
                <w:webHidden/>
              </w:rPr>
              <w:fldChar w:fldCharType="begin"/>
            </w:r>
            <w:r>
              <w:rPr>
                <w:noProof/>
                <w:webHidden/>
              </w:rPr>
              <w:instrText xml:space="preserve"> PAGEREF _Toc61179467 \h </w:instrText>
            </w:r>
            <w:r>
              <w:rPr>
                <w:noProof/>
                <w:webHidden/>
              </w:rPr>
            </w:r>
            <w:r>
              <w:rPr>
                <w:noProof/>
                <w:webHidden/>
              </w:rPr>
              <w:fldChar w:fldCharType="separate"/>
            </w:r>
            <w:r>
              <w:rPr>
                <w:noProof/>
                <w:webHidden/>
              </w:rPr>
              <w:t>16</w:t>
            </w:r>
            <w:r>
              <w:rPr>
                <w:noProof/>
                <w:webHidden/>
              </w:rPr>
              <w:fldChar w:fldCharType="end"/>
            </w:r>
          </w:hyperlink>
        </w:p>
        <w:p w14:paraId="73856798" w14:textId="3F700CE1" w:rsidR="000605B7" w:rsidRDefault="000605B7">
          <w:pPr>
            <w:pStyle w:val="TOC3"/>
            <w:tabs>
              <w:tab w:val="left" w:pos="880"/>
              <w:tab w:val="right" w:leader="dot" w:pos="9350"/>
            </w:tabs>
            <w:rPr>
              <w:rFonts w:cstheme="minorBidi"/>
              <w:noProof/>
            </w:rPr>
          </w:pPr>
          <w:hyperlink w:anchor="_Toc61179468"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Keep safety standards in place when data is en route.</w:t>
            </w:r>
            <w:r>
              <w:rPr>
                <w:noProof/>
                <w:webHidden/>
              </w:rPr>
              <w:tab/>
            </w:r>
            <w:r>
              <w:rPr>
                <w:noProof/>
                <w:webHidden/>
              </w:rPr>
              <w:fldChar w:fldCharType="begin"/>
            </w:r>
            <w:r>
              <w:rPr>
                <w:noProof/>
                <w:webHidden/>
              </w:rPr>
              <w:instrText xml:space="preserve"> PAGEREF _Toc61179468 \h </w:instrText>
            </w:r>
            <w:r>
              <w:rPr>
                <w:noProof/>
                <w:webHidden/>
              </w:rPr>
            </w:r>
            <w:r>
              <w:rPr>
                <w:noProof/>
                <w:webHidden/>
              </w:rPr>
              <w:fldChar w:fldCharType="separate"/>
            </w:r>
            <w:r>
              <w:rPr>
                <w:noProof/>
                <w:webHidden/>
              </w:rPr>
              <w:t>16</w:t>
            </w:r>
            <w:r>
              <w:rPr>
                <w:noProof/>
                <w:webHidden/>
              </w:rPr>
              <w:fldChar w:fldCharType="end"/>
            </w:r>
          </w:hyperlink>
        </w:p>
        <w:p w14:paraId="5FE418B8" w14:textId="7170357C" w:rsidR="000605B7" w:rsidRDefault="000605B7">
          <w:pPr>
            <w:pStyle w:val="TOC3"/>
            <w:tabs>
              <w:tab w:val="left" w:pos="880"/>
              <w:tab w:val="right" w:leader="dot" w:pos="9350"/>
            </w:tabs>
            <w:rPr>
              <w:rFonts w:cstheme="minorBidi"/>
              <w:noProof/>
            </w:rPr>
          </w:pPr>
          <w:hyperlink w:anchor="_Toc61179469" w:history="1">
            <w:r w:rsidRPr="009915D6">
              <w:rPr>
                <w:rStyle w:val="Hyperlink"/>
                <w:rFonts w:ascii="Courier New" w:eastAsiaTheme="minorHAnsi" w:hAnsi="Courier New" w:cstheme="minorHAnsi"/>
                <w:noProof/>
              </w:rPr>
              <w:t>o</w:t>
            </w:r>
            <w:r>
              <w:rPr>
                <w:rFonts w:cstheme="minorBidi"/>
                <w:noProof/>
              </w:rPr>
              <w:tab/>
            </w:r>
            <w:r w:rsidRPr="009915D6">
              <w:rPr>
                <w:rStyle w:val="Hyperlink"/>
                <w:rFonts w:eastAsiaTheme="minorHAnsi" w:cstheme="minorHAnsi"/>
                <w:noProof/>
              </w:rPr>
              <w:t>Dispose of sensitive data securely.</w:t>
            </w:r>
            <w:r>
              <w:rPr>
                <w:noProof/>
                <w:webHidden/>
              </w:rPr>
              <w:tab/>
            </w:r>
            <w:r>
              <w:rPr>
                <w:noProof/>
                <w:webHidden/>
              </w:rPr>
              <w:fldChar w:fldCharType="begin"/>
            </w:r>
            <w:r>
              <w:rPr>
                <w:noProof/>
                <w:webHidden/>
              </w:rPr>
              <w:instrText xml:space="preserve"> PAGEREF _Toc61179469 \h </w:instrText>
            </w:r>
            <w:r>
              <w:rPr>
                <w:noProof/>
                <w:webHidden/>
              </w:rPr>
            </w:r>
            <w:r>
              <w:rPr>
                <w:noProof/>
                <w:webHidden/>
              </w:rPr>
              <w:fldChar w:fldCharType="separate"/>
            </w:r>
            <w:r>
              <w:rPr>
                <w:noProof/>
                <w:webHidden/>
              </w:rPr>
              <w:t>16</w:t>
            </w:r>
            <w:r>
              <w:rPr>
                <w:noProof/>
                <w:webHidden/>
              </w:rPr>
              <w:fldChar w:fldCharType="end"/>
            </w:r>
          </w:hyperlink>
        </w:p>
        <w:p w14:paraId="25D37039" w14:textId="4C953744" w:rsidR="005D7FF6" w:rsidRPr="00E503EF" w:rsidRDefault="005D7FF6">
          <w:pPr>
            <w:rPr>
              <w:rFonts w:cstheme="minorHAnsi"/>
              <w:sz w:val="20"/>
              <w:szCs w:val="20"/>
            </w:rPr>
          </w:pPr>
          <w:r w:rsidRPr="00E503EF">
            <w:rPr>
              <w:rFonts w:cstheme="minorHAnsi"/>
              <w:b/>
              <w:bCs/>
              <w:noProof/>
              <w:sz w:val="20"/>
              <w:szCs w:val="20"/>
            </w:rPr>
            <w:fldChar w:fldCharType="end"/>
          </w:r>
        </w:p>
      </w:sdtContent>
    </w:sdt>
    <w:p w14:paraId="2D76ECE6" w14:textId="143478F0" w:rsidR="00C56E4F" w:rsidRPr="00E503EF" w:rsidRDefault="005D7FF6" w:rsidP="005D7FF6">
      <w:pPr>
        <w:pStyle w:val="Heading1"/>
        <w:rPr>
          <w:rStyle w:val="Strong"/>
          <w:rFonts w:asciiTheme="minorHAnsi" w:hAnsiTheme="minorHAnsi" w:cstheme="minorHAnsi"/>
          <w:sz w:val="40"/>
          <w:szCs w:val="40"/>
        </w:rPr>
      </w:pPr>
      <w:bookmarkStart w:id="0" w:name="_Toc61179431"/>
      <w:r w:rsidRPr="00E503EF">
        <w:rPr>
          <w:rStyle w:val="Strong"/>
          <w:rFonts w:asciiTheme="minorHAnsi" w:hAnsiTheme="minorHAnsi" w:cstheme="minorHAnsi"/>
          <w:sz w:val="40"/>
          <w:szCs w:val="40"/>
        </w:rPr>
        <w:t>SECURITY FRAMEWORK</w:t>
      </w:r>
      <w:r w:rsidR="00E503EF">
        <w:rPr>
          <w:rStyle w:val="Strong"/>
          <w:rFonts w:asciiTheme="minorHAnsi" w:hAnsiTheme="minorHAnsi" w:cstheme="minorHAnsi"/>
          <w:sz w:val="40"/>
          <w:szCs w:val="40"/>
        </w:rPr>
        <w:t>S</w:t>
      </w:r>
      <w:r w:rsidRPr="00E503EF">
        <w:rPr>
          <w:rStyle w:val="Strong"/>
          <w:rFonts w:asciiTheme="minorHAnsi" w:hAnsiTheme="minorHAnsi" w:cstheme="minorHAnsi"/>
          <w:sz w:val="40"/>
          <w:szCs w:val="40"/>
        </w:rPr>
        <w:t>/MODEL</w:t>
      </w:r>
      <w:r w:rsidR="00E503EF">
        <w:rPr>
          <w:rStyle w:val="Strong"/>
          <w:rFonts w:asciiTheme="minorHAnsi" w:hAnsiTheme="minorHAnsi" w:cstheme="minorHAnsi"/>
          <w:sz w:val="40"/>
          <w:szCs w:val="40"/>
        </w:rPr>
        <w:t>S</w:t>
      </w:r>
      <w:bookmarkEnd w:id="0"/>
    </w:p>
    <w:p w14:paraId="6D876B78" w14:textId="7F32D639" w:rsidR="00C56E4F" w:rsidRPr="00E503EF" w:rsidRDefault="00C56E4F" w:rsidP="00D05861">
      <w:pPr>
        <w:pStyle w:val="NormalWeb"/>
        <w:spacing w:before="240" w:beforeAutospacing="0" w:after="0" w:afterAutospacing="0"/>
        <w:jc w:val="both"/>
        <w:rPr>
          <w:rStyle w:val="Strong"/>
          <w:rFonts w:asciiTheme="minorHAnsi" w:hAnsiTheme="minorHAnsi" w:cstheme="minorHAnsi"/>
          <w:color w:val="000000"/>
          <w:sz w:val="20"/>
          <w:szCs w:val="20"/>
        </w:rPr>
      </w:pPr>
    </w:p>
    <w:p w14:paraId="5C513DD2" w14:textId="1426F5E3" w:rsidR="00C56E4F" w:rsidRPr="00585436" w:rsidRDefault="00C56E4F" w:rsidP="005D7FF6">
      <w:pPr>
        <w:pStyle w:val="Heading2"/>
        <w:rPr>
          <w:rFonts w:asciiTheme="minorHAnsi" w:hAnsiTheme="minorHAnsi" w:cstheme="minorHAnsi"/>
          <w:b/>
          <w:bCs/>
          <w:sz w:val="32"/>
          <w:szCs w:val="32"/>
        </w:rPr>
      </w:pPr>
      <w:bookmarkStart w:id="1" w:name="_Toc61179432"/>
      <w:r w:rsidRPr="00585436">
        <w:rPr>
          <w:rFonts w:asciiTheme="minorHAnsi" w:hAnsiTheme="minorHAnsi" w:cstheme="minorHAnsi"/>
          <w:b/>
          <w:bCs/>
          <w:sz w:val="32"/>
          <w:szCs w:val="32"/>
        </w:rPr>
        <w:t>Abstract</w:t>
      </w:r>
      <w:bookmarkEnd w:id="1"/>
    </w:p>
    <w:p w14:paraId="35B3B4F8" w14:textId="046B9B10" w:rsidR="00C56E4F" w:rsidRPr="00E503EF" w:rsidRDefault="00C56E4F" w:rsidP="00C56E4F">
      <w:pPr>
        <w:pStyle w:val="NormalWeb"/>
        <w:spacing w:before="240" w:after="0"/>
        <w:jc w:val="both"/>
        <w:rPr>
          <w:rStyle w:val="Strong"/>
          <w:rFonts w:asciiTheme="minorHAnsi" w:hAnsiTheme="minorHAnsi" w:cstheme="minorHAnsi"/>
          <w:b w:val="0"/>
          <w:bCs w:val="0"/>
          <w:color w:val="000000"/>
          <w:sz w:val="20"/>
          <w:szCs w:val="20"/>
        </w:rPr>
      </w:pPr>
      <w:r w:rsidRPr="00E503EF">
        <w:rPr>
          <w:rStyle w:val="Strong"/>
          <w:rFonts w:asciiTheme="minorHAnsi" w:hAnsiTheme="minorHAnsi" w:cstheme="minorHAnsi"/>
          <w:b w:val="0"/>
          <w:bCs w:val="0"/>
          <w:color w:val="000000"/>
          <w:sz w:val="20"/>
          <w:szCs w:val="20"/>
        </w:rPr>
        <w:t xml:space="preserve">This write -up is to </w:t>
      </w:r>
      <w:r w:rsidR="00E503EF" w:rsidRPr="00E503EF">
        <w:rPr>
          <w:rStyle w:val="Strong"/>
          <w:rFonts w:asciiTheme="minorHAnsi" w:hAnsiTheme="minorHAnsi" w:cstheme="minorHAnsi"/>
          <w:b w:val="0"/>
          <w:bCs w:val="0"/>
          <w:color w:val="000000"/>
          <w:sz w:val="20"/>
          <w:szCs w:val="20"/>
        </w:rPr>
        <w:t>analyze</w:t>
      </w:r>
      <w:r w:rsidR="009E46EB" w:rsidRPr="00E503EF">
        <w:rPr>
          <w:rStyle w:val="Strong"/>
          <w:rFonts w:asciiTheme="minorHAnsi" w:hAnsiTheme="minorHAnsi" w:cstheme="minorHAnsi"/>
          <w:b w:val="0"/>
          <w:bCs w:val="0"/>
          <w:color w:val="000000"/>
          <w:sz w:val="20"/>
          <w:szCs w:val="20"/>
        </w:rPr>
        <w:t xml:space="preserve"> three</w:t>
      </w:r>
      <w:r w:rsidRPr="00E503EF">
        <w:rPr>
          <w:rStyle w:val="Strong"/>
          <w:rFonts w:asciiTheme="minorHAnsi" w:hAnsiTheme="minorHAnsi" w:cstheme="minorHAnsi"/>
          <w:b w:val="0"/>
          <w:bCs w:val="0"/>
          <w:color w:val="000000"/>
          <w:sz w:val="20"/>
          <w:szCs w:val="20"/>
        </w:rPr>
        <w:t xml:space="preserve"> selected c</w:t>
      </w:r>
      <w:r w:rsidR="009E46EB" w:rsidRPr="00E503EF">
        <w:rPr>
          <w:rStyle w:val="Strong"/>
          <w:rFonts w:asciiTheme="minorHAnsi" w:hAnsiTheme="minorHAnsi" w:cstheme="minorHAnsi"/>
          <w:b w:val="0"/>
          <w:bCs w:val="0"/>
          <w:color w:val="000000"/>
          <w:sz w:val="20"/>
          <w:szCs w:val="20"/>
        </w:rPr>
        <w:t>y</w:t>
      </w:r>
      <w:r w:rsidRPr="00E503EF">
        <w:rPr>
          <w:rStyle w:val="Strong"/>
          <w:rFonts w:asciiTheme="minorHAnsi" w:hAnsiTheme="minorHAnsi" w:cstheme="minorHAnsi"/>
          <w:b w:val="0"/>
          <w:bCs w:val="0"/>
          <w:color w:val="000000"/>
          <w:sz w:val="20"/>
          <w:szCs w:val="20"/>
        </w:rPr>
        <w:t>bersecurity framework model</w:t>
      </w:r>
      <w:r w:rsidR="00BB69B3">
        <w:rPr>
          <w:rStyle w:val="Strong"/>
          <w:rFonts w:asciiTheme="minorHAnsi" w:hAnsiTheme="minorHAnsi" w:cstheme="minorHAnsi"/>
          <w:b w:val="0"/>
          <w:bCs w:val="0"/>
          <w:color w:val="000000"/>
          <w:sz w:val="20"/>
          <w:szCs w:val="20"/>
        </w:rPr>
        <w:t>,</w:t>
      </w:r>
      <w:r w:rsidRPr="00E503EF">
        <w:rPr>
          <w:rStyle w:val="Strong"/>
          <w:rFonts w:asciiTheme="minorHAnsi" w:hAnsiTheme="minorHAnsi" w:cstheme="minorHAnsi"/>
          <w:b w:val="0"/>
          <w:bCs w:val="0"/>
          <w:color w:val="000000"/>
          <w:sz w:val="20"/>
          <w:szCs w:val="20"/>
        </w:rPr>
        <w:t xml:space="preserve"> </w:t>
      </w:r>
      <w:r w:rsidR="009E46EB" w:rsidRPr="00E503EF">
        <w:rPr>
          <w:rStyle w:val="Strong"/>
          <w:rFonts w:asciiTheme="minorHAnsi" w:hAnsiTheme="minorHAnsi" w:cstheme="minorHAnsi"/>
          <w:b w:val="0"/>
          <w:bCs w:val="0"/>
          <w:color w:val="000000"/>
          <w:sz w:val="20"/>
          <w:szCs w:val="20"/>
        </w:rPr>
        <w:t>namely:</w:t>
      </w:r>
      <w:r w:rsidRPr="00E503EF">
        <w:rPr>
          <w:rStyle w:val="Strong"/>
          <w:rFonts w:asciiTheme="minorHAnsi" w:hAnsiTheme="minorHAnsi" w:cstheme="minorHAnsi"/>
          <w:b w:val="0"/>
          <w:bCs w:val="0"/>
          <w:color w:val="000000"/>
          <w:sz w:val="20"/>
          <w:szCs w:val="20"/>
        </w:rPr>
        <w:t xml:space="preserve"> NIST 800-53,</w:t>
      </w:r>
      <w:r w:rsidR="00BB69B3">
        <w:rPr>
          <w:rStyle w:val="Strong"/>
          <w:rFonts w:asciiTheme="minorHAnsi" w:hAnsiTheme="minorHAnsi" w:cstheme="minorHAnsi"/>
          <w:b w:val="0"/>
          <w:bCs w:val="0"/>
          <w:color w:val="000000"/>
          <w:sz w:val="20"/>
          <w:szCs w:val="20"/>
        </w:rPr>
        <w:t xml:space="preserve"> </w:t>
      </w:r>
      <w:r w:rsidRPr="00E503EF">
        <w:rPr>
          <w:rStyle w:val="Strong"/>
          <w:rFonts w:asciiTheme="minorHAnsi" w:hAnsiTheme="minorHAnsi" w:cstheme="minorHAnsi"/>
          <w:b w:val="0"/>
          <w:bCs w:val="0"/>
          <w:color w:val="000000"/>
          <w:sz w:val="20"/>
          <w:szCs w:val="20"/>
        </w:rPr>
        <w:t xml:space="preserve">ISO 27002 and NIST Cybersecurity Framework. The analysis of these </w:t>
      </w:r>
      <w:r w:rsidR="009E46EB" w:rsidRPr="00E503EF">
        <w:rPr>
          <w:rStyle w:val="Strong"/>
          <w:rFonts w:asciiTheme="minorHAnsi" w:hAnsiTheme="minorHAnsi" w:cstheme="minorHAnsi"/>
          <w:b w:val="0"/>
          <w:bCs w:val="0"/>
          <w:color w:val="000000"/>
          <w:sz w:val="20"/>
          <w:szCs w:val="20"/>
        </w:rPr>
        <w:t>frameworks</w:t>
      </w:r>
      <w:r w:rsidRPr="00E503EF">
        <w:rPr>
          <w:rStyle w:val="Strong"/>
          <w:rFonts w:asciiTheme="minorHAnsi" w:hAnsiTheme="minorHAnsi" w:cstheme="minorHAnsi"/>
          <w:b w:val="0"/>
          <w:bCs w:val="0"/>
          <w:color w:val="000000"/>
          <w:sz w:val="20"/>
          <w:szCs w:val="20"/>
        </w:rPr>
        <w:t xml:space="preserve"> </w:t>
      </w:r>
      <w:r w:rsidR="009E46EB" w:rsidRPr="00E503EF">
        <w:rPr>
          <w:rStyle w:val="Strong"/>
          <w:rFonts w:asciiTheme="minorHAnsi" w:hAnsiTheme="minorHAnsi" w:cstheme="minorHAnsi"/>
          <w:b w:val="0"/>
          <w:bCs w:val="0"/>
          <w:color w:val="000000"/>
          <w:sz w:val="20"/>
          <w:szCs w:val="20"/>
        </w:rPr>
        <w:t>shows</w:t>
      </w:r>
      <w:r w:rsidRPr="00E503EF">
        <w:rPr>
          <w:rStyle w:val="Strong"/>
          <w:rFonts w:asciiTheme="minorHAnsi" w:hAnsiTheme="minorHAnsi" w:cstheme="minorHAnsi"/>
          <w:b w:val="0"/>
          <w:bCs w:val="0"/>
          <w:color w:val="000000"/>
          <w:sz w:val="20"/>
          <w:szCs w:val="20"/>
        </w:rPr>
        <w:t xml:space="preserve"> their strength</w:t>
      </w:r>
      <w:r w:rsidR="00BB69B3">
        <w:rPr>
          <w:rStyle w:val="Strong"/>
          <w:rFonts w:asciiTheme="minorHAnsi" w:hAnsiTheme="minorHAnsi" w:cstheme="minorHAnsi"/>
          <w:b w:val="0"/>
          <w:bCs w:val="0"/>
          <w:color w:val="000000"/>
          <w:sz w:val="20"/>
          <w:szCs w:val="20"/>
        </w:rPr>
        <w:t>s and weaknesses, as there is no sufficient framework</w:t>
      </w:r>
      <w:r w:rsidRPr="00E503EF">
        <w:rPr>
          <w:rStyle w:val="Strong"/>
          <w:rFonts w:asciiTheme="minorHAnsi" w:hAnsiTheme="minorHAnsi" w:cstheme="minorHAnsi"/>
          <w:b w:val="0"/>
          <w:bCs w:val="0"/>
          <w:color w:val="000000"/>
          <w:sz w:val="20"/>
          <w:szCs w:val="20"/>
        </w:rPr>
        <w:t>.</w:t>
      </w:r>
    </w:p>
    <w:p w14:paraId="298DA039" w14:textId="5975CF23" w:rsidR="006876CA" w:rsidRPr="00E503EF" w:rsidRDefault="00BB69B3" w:rsidP="00C56E4F">
      <w:pPr>
        <w:pStyle w:val="NormalWeb"/>
        <w:spacing w:before="240" w:after="0"/>
        <w:jc w:val="both"/>
        <w:rPr>
          <w:rStyle w:val="Strong"/>
          <w:rFonts w:asciiTheme="minorHAnsi" w:hAnsiTheme="minorHAnsi" w:cstheme="minorHAnsi"/>
          <w:b w:val="0"/>
          <w:bCs w:val="0"/>
          <w:color w:val="000000"/>
          <w:sz w:val="20"/>
          <w:szCs w:val="20"/>
        </w:rPr>
      </w:pPr>
      <w:r>
        <w:rPr>
          <w:rStyle w:val="Strong"/>
          <w:rFonts w:asciiTheme="minorHAnsi" w:hAnsiTheme="minorHAnsi" w:cstheme="minorHAnsi"/>
          <w:b w:val="0"/>
          <w:bCs w:val="0"/>
          <w:color w:val="000000"/>
          <w:sz w:val="20"/>
          <w:szCs w:val="20"/>
        </w:rPr>
        <w:t>T</w:t>
      </w:r>
      <w:r w:rsidR="006876CA" w:rsidRPr="00E503EF">
        <w:rPr>
          <w:rStyle w:val="Strong"/>
          <w:rFonts w:asciiTheme="minorHAnsi" w:hAnsiTheme="minorHAnsi" w:cstheme="minorHAnsi"/>
          <w:b w:val="0"/>
          <w:bCs w:val="0"/>
          <w:color w:val="000000"/>
          <w:sz w:val="20"/>
          <w:szCs w:val="20"/>
        </w:rPr>
        <w:t>he frameworks have the flexibility of merging to give a better result as a hybrid.</w:t>
      </w:r>
      <w:r w:rsidR="009E46EB" w:rsidRPr="00E503EF">
        <w:rPr>
          <w:rStyle w:val="Strong"/>
          <w:rFonts w:asciiTheme="minorHAnsi" w:hAnsiTheme="minorHAnsi" w:cstheme="minorHAnsi"/>
          <w:b w:val="0"/>
          <w:bCs w:val="0"/>
          <w:color w:val="000000"/>
          <w:sz w:val="20"/>
          <w:szCs w:val="20"/>
        </w:rPr>
        <w:t xml:space="preserve"> Th</w:t>
      </w:r>
      <w:r>
        <w:rPr>
          <w:rStyle w:val="Strong"/>
          <w:rFonts w:asciiTheme="minorHAnsi" w:hAnsiTheme="minorHAnsi" w:cstheme="minorHAnsi"/>
          <w:b w:val="0"/>
          <w:bCs w:val="0"/>
          <w:color w:val="000000"/>
          <w:sz w:val="20"/>
          <w:szCs w:val="20"/>
        </w:rPr>
        <w:t>is</w:t>
      </w:r>
      <w:r w:rsidR="009E46EB" w:rsidRPr="00E503EF">
        <w:rPr>
          <w:rStyle w:val="Strong"/>
          <w:rFonts w:asciiTheme="minorHAnsi" w:hAnsiTheme="minorHAnsi" w:cstheme="minorHAnsi"/>
          <w:b w:val="0"/>
          <w:bCs w:val="0"/>
          <w:color w:val="000000"/>
          <w:sz w:val="20"/>
          <w:szCs w:val="20"/>
        </w:rPr>
        <w:t xml:space="preserve"> implementation would produce a better security model that suits each organization according to their needs.</w:t>
      </w:r>
    </w:p>
    <w:p w14:paraId="0BB5C2E5" w14:textId="5702858F" w:rsidR="00C56E4F" w:rsidRPr="00E503EF" w:rsidRDefault="00C56E4F" w:rsidP="00D05861">
      <w:pPr>
        <w:pStyle w:val="NormalWeb"/>
        <w:spacing w:before="240" w:beforeAutospacing="0" w:after="0" w:afterAutospacing="0"/>
        <w:jc w:val="both"/>
        <w:rPr>
          <w:rStyle w:val="Strong"/>
          <w:rFonts w:asciiTheme="minorHAnsi" w:hAnsiTheme="minorHAnsi" w:cstheme="minorHAnsi"/>
          <w:color w:val="000000"/>
          <w:sz w:val="20"/>
          <w:szCs w:val="20"/>
        </w:rPr>
      </w:pPr>
    </w:p>
    <w:p w14:paraId="16CAABE6" w14:textId="78314E13" w:rsidR="00C56E4F" w:rsidRPr="00E503EF" w:rsidRDefault="00C56E4F" w:rsidP="00D05861">
      <w:pPr>
        <w:pStyle w:val="NormalWeb"/>
        <w:spacing w:before="240" w:beforeAutospacing="0" w:after="0" w:afterAutospacing="0"/>
        <w:jc w:val="both"/>
        <w:rPr>
          <w:rStyle w:val="Strong"/>
          <w:rFonts w:asciiTheme="minorHAnsi" w:hAnsiTheme="minorHAnsi" w:cstheme="minorHAnsi"/>
          <w:color w:val="000000"/>
          <w:sz w:val="20"/>
          <w:szCs w:val="20"/>
        </w:rPr>
      </w:pPr>
    </w:p>
    <w:p w14:paraId="168D1F99" w14:textId="3F01EB40" w:rsidR="00C56E4F" w:rsidRPr="00E503EF" w:rsidRDefault="00C56E4F" w:rsidP="00D05861">
      <w:pPr>
        <w:pStyle w:val="NormalWeb"/>
        <w:spacing w:before="240" w:beforeAutospacing="0" w:after="0" w:afterAutospacing="0"/>
        <w:jc w:val="both"/>
        <w:rPr>
          <w:rStyle w:val="Strong"/>
          <w:rFonts w:asciiTheme="minorHAnsi" w:hAnsiTheme="minorHAnsi" w:cstheme="minorHAnsi"/>
          <w:color w:val="000000"/>
          <w:sz w:val="20"/>
          <w:szCs w:val="20"/>
        </w:rPr>
      </w:pPr>
    </w:p>
    <w:p w14:paraId="47AAD8B5" w14:textId="371211AC" w:rsidR="00C56E4F" w:rsidRPr="00585436" w:rsidRDefault="009E46EB" w:rsidP="005D7FF6">
      <w:pPr>
        <w:pStyle w:val="Heading2"/>
        <w:rPr>
          <w:rFonts w:asciiTheme="minorHAnsi" w:hAnsiTheme="minorHAnsi" w:cstheme="minorHAnsi"/>
          <w:b/>
          <w:bCs/>
          <w:sz w:val="32"/>
          <w:szCs w:val="32"/>
        </w:rPr>
      </w:pPr>
      <w:bookmarkStart w:id="2" w:name="_Toc61179433"/>
      <w:r w:rsidRPr="00585436">
        <w:rPr>
          <w:rFonts w:asciiTheme="minorHAnsi" w:hAnsiTheme="minorHAnsi" w:cstheme="minorHAnsi"/>
          <w:b/>
          <w:bCs/>
          <w:sz w:val="32"/>
          <w:szCs w:val="32"/>
        </w:rPr>
        <w:t>Introduction</w:t>
      </w:r>
      <w:bookmarkEnd w:id="2"/>
    </w:p>
    <w:p w14:paraId="42CE5C31" w14:textId="77777777" w:rsidR="00AB4AAD" w:rsidRPr="00AB4AAD" w:rsidRDefault="00AB4AAD" w:rsidP="00AB4AAD">
      <w:pPr>
        <w:shd w:val="clear" w:color="auto" w:fill="FFFFFF"/>
        <w:spacing w:after="0" w:line="240" w:lineRule="auto"/>
        <w:rPr>
          <w:rFonts w:eastAsia="Times New Roman" w:cstheme="minorHAnsi"/>
          <w:color w:val="000000"/>
          <w:sz w:val="20"/>
          <w:szCs w:val="20"/>
        </w:rPr>
      </w:pPr>
      <w:r w:rsidRPr="00AB4AAD">
        <w:rPr>
          <w:rFonts w:eastAsia="Times New Roman" w:cstheme="minorHAnsi"/>
          <w:color w:val="000000"/>
          <w:sz w:val="20"/>
          <w:szCs w:val="20"/>
        </w:rPr>
        <w:t>The need for the organization's risk management activities in terms of a cybersecurity breach is </w:t>
      </w:r>
    </w:p>
    <w:p w14:paraId="01B388F7" w14:textId="77777777" w:rsidR="00AB4AAD" w:rsidRPr="00AB4AAD" w:rsidRDefault="00AB4AAD" w:rsidP="00AB4AAD">
      <w:pPr>
        <w:shd w:val="clear" w:color="auto" w:fill="FFFFFF"/>
        <w:spacing w:after="0" w:line="240" w:lineRule="auto"/>
        <w:rPr>
          <w:rFonts w:eastAsia="Times New Roman" w:cstheme="minorHAnsi"/>
          <w:color w:val="000000"/>
          <w:sz w:val="20"/>
          <w:szCs w:val="20"/>
        </w:rPr>
      </w:pPr>
      <w:r w:rsidRPr="00AB4AAD">
        <w:rPr>
          <w:rFonts w:eastAsia="Times New Roman" w:cstheme="minorHAnsi"/>
          <w:color w:val="000000"/>
          <w:sz w:val="20"/>
          <w:szCs w:val="20"/>
        </w:rPr>
        <w:t>the push to execute a system security program in a well-defined, thoroughly documented and observable manner.</w:t>
      </w:r>
    </w:p>
    <w:p w14:paraId="4638AD3E" w14:textId="77777777" w:rsidR="00AB4AAD" w:rsidRPr="00AB4AAD" w:rsidRDefault="00AB4AAD" w:rsidP="00AB4AAD">
      <w:pPr>
        <w:pStyle w:val="NormalWeb"/>
        <w:spacing w:before="240" w:beforeAutospacing="0" w:after="0" w:afterAutospacing="0"/>
        <w:jc w:val="both"/>
        <w:rPr>
          <w:rFonts w:asciiTheme="minorHAnsi" w:hAnsiTheme="minorHAnsi" w:cstheme="minorHAnsi"/>
          <w:color w:val="000000"/>
          <w:sz w:val="20"/>
          <w:szCs w:val="20"/>
        </w:rPr>
      </w:pPr>
      <w:r w:rsidRPr="00AB4AAD">
        <w:rPr>
          <w:rFonts w:asciiTheme="minorHAnsi" w:hAnsiTheme="minorHAnsi" w:cstheme="minorHAnsi"/>
          <w:color w:val="000000"/>
          <w:sz w:val="20"/>
          <w:szCs w:val="20"/>
        </w:rPr>
        <w:t>The phrase protection framework is a collaborative term or voluntary guidance for organizations </w:t>
      </w:r>
    </w:p>
    <w:p w14:paraId="075AEBAF" w14:textId="77777777" w:rsidR="00AB4AAD" w:rsidRPr="00AB4AAD" w:rsidRDefault="00AB4AAD" w:rsidP="00AB4AAD">
      <w:pPr>
        <w:pStyle w:val="NormalWeb"/>
        <w:spacing w:before="240" w:beforeAutospacing="0" w:after="0" w:afterAutospacing="0"/>
        <w:jc w:val="both"/>
        <w:rPr>
          <w:rFonts w:asciiTheme="minorHAnsi" w:hAnsiTheme="minorHAnsi" w:cstheme="minorHAnsi"/>
          <w:color w:val="000000"/>
          <w:sz w:val="20"/>
          <w:szCs w:val="20"/>
        </w:rPr>
      </w:pPr>
      <w:r w:rsidRPr="00AB4AAD">
        <w:rPr>
          <w:rFonts w:asciiTheme="minorHAnsi" w:hAnsiTheme="minorHAnsi" w:cstheme="minorHAnsi"/>
          <w:color w:val="000000"/>
          <w:sz w:val="20"/>
          <w:szCs w:val="20"/>
        </w:rPr>
        <w:t>to develop and reduce cybersecurity risk, based on current standards, guidelines, and procedures.</w:t>
      </w:r>
    </w:p>
    <w:p w14:paraId="6C1F2C99" w14:textId="77777777" w:rsidR="00AB4AAD" w:rsidRDefault="00AB4AAD" w:rsidP="00D05861">
      <w:pPr>
        <w:pStyle w:val="NormalWeb"/>
        <w:spacing w:before="240" w:beforeAutospacing="0" w:after="0" w:afterAutospacing="0"/>
        <w:jc w:val="both"/>
        <w:rPr>
          <w:rFonts w:asciiTheme="minorHAnsi" w:hAnsiTheme="minorHAnsi" w:cstheme="minorHAnsi"/>
          <w:color w:val="000000"/>
          <w:sz w:val="20"/>
          <w:szCs w:val="20"/>
        </w:rPr>
      </w:pPr>
    </w:p>
    <w:p w14:paraId="0B6B773F" w14:textId="002D7CF3" w:rsidR="000B00D6" w:rsidRPr="00E503EF" w:rsidRDefault="00BB69B3" w:rsidP="00D05861">
      <w:pPr>
        <w:pStyle w:val="NormalWeb"/>
        <w:spacing w:before="240" w:beforeAutospacing="0" w:after="0" w:afterAutospacing="0"/>
        <w:jc w:val="both"/>
        <w:rPr>
          <w:rFonts w:asciiTheme="minorHAnsi" w:hAnsiTheme="minorHAnsi" w:cstheme="minorHAnsi"/>
          <w:color w:val="000000"/>
          <w:sz w:val="20"/>
          <w:szCs w:val="20"/>
        </w:rPr>
      </w:pPr>
      <w:r>
        <w:rPr>
          <w:rFonts w:asciiTheme="minorHAnsi" w:hAnsiTheme="minorHAnsi" w:cstheme="minorHAnsi"/>
          <w:color w:val="000000"/>
          <w:sz w:val="20"/>
          <w:szCs w:val="20"/>
        </w:rPr>
        <w:t>The framework's design is to foster risk and cybersecurity management communications amongst internal and external organizational stakeholders to mitigate organizations' security risk</w:t>
      </w:r>
      <w:r w:rsidR="000B00D6" w:rsidRPr="00E503EF">
        <w:rPr>
          <w:rFonts w:asciiTheme="minorHAnsi" w:hAnsiTheme="minorHAnsi" w:cstheme="minorHAnsi"/>
          <w:color w:val="000000"/>
          <w:sz w:val="20"/>
          <w:szCs w:val="20"/>
        </w:rPr>
        <w:t>s.</w:t>
      </w:r>
    </w:p>
    <w:p w14:paraId="2CBCB17F" w14:textId="32CF09DA" w:rsidR="000B00D6" w:rsidRPr="00E503EF" w:rsidRDefault="00D91668" w:rsidP="00D05861">
      <w:pPr>
        <w:pStyle w:val="NormalWeb"/>
        <w:spacing w:before="240" w:beforeAutospacing="0" w:after="0" w:afterAutospacing="0"/>
        <w:jc w:val="both"/>
        <w:rPr>
          <w:rFonts w:asciiTheme="minorHAnsi" w:hAnsiTheme="minorHAnsi" w:cstheme="minorHAnsi"/>
          <w:color w:val="000000"/>
          <w:sz w:val="20"/>
          <w:szCs w:val="20"/>
        </w:rPr>
      </w:pPr>
      <w:r w:rsidRPr="00E503EF">
        <w:rPr>
          <w:rFonts w:asciiTheme="minorHAnsi" w:hAnsiTheme="minorHAnsi" w:cstheme="minorHAnsi"/>
          <w:color w:val="000000"/>
          <w:sz w:val="20"/>
          <w:szCs w:val="20"/>
        </w:rPr>
        <w:t xml:space="preserve">In </w:t>
      </w:r>
      <w:r w:rsidR="00177A62" w:rsidRPr="00E503EF">
        <w:rPr>
          <w:rFonts w:asciiTheme="minorHAnsi" w:hAnsiTheme="minorHAnsi" w:cstheme="minorHAnsi"/>
          <w:color w:val="000000"/>
          <w:sz w:val="20"/>
          <w:szCs w:val="20"/>
        </w:rPr>
        <w:t xml:space="preserve">implementing </w:t>
      </w:r>
      <w:r w:rsidR="00BB69B3">
        <w:rPr>
          <w:rFonts w:asciiTheme="minorHAnsi" w:hAnsiTheme="minorHAnsi" w:cstheme="minorHAnsi"/>
          <w:color w:val="000000"/>
          <w:sz w:val="20"/>
          <w:szCs w:val="20"/>
        </w:rPr>
        <w:t>the security framework for an organization, it is good to understand the industry best practices, which involves</w:t>
      </w:r>
      <w:r w:rsidR="00994802" w:rsidRPr="00E503EF">
        <w:rPr>
          <w:rFonts w:asciiTheme="minorHAnsi" w:hAnsiTheme="minorHAnsi" w:cstheme="minorHAnsi"/>
          <w:color w:val="000000"/>
          <w:sz w:val="20"/>
          <w:szCs w:val="20"/>
        </w:rPr>
        <w:t xml:space="preserve"> distilling expectations for both cybersecurity and privacy requirements. The process identifies reasonable expectations that best suit</w:t>
      </w:r>
      <w:r w:rsidR="00B24D6C" w:rsidRPr="00E503EF">
        <w:rPr>
          <w:rFonts w:asciiTheme="minorHAnsi" w:hAnsiTheme="minorHAnsi" w:cstheme="minorHAnsi"/>
          <w:color w:val="000000"/>
          <w:sz w:val="20"/>
          <w:szCs w:val="20"/>
        </w:rPr>
        <w:t>ed for an organization since every organization has its own unique requirements.</w:t>
      </w:r>
    </w:p>
    <w:p w14:paraId="6CED9B5C" w14:textId="3DBEF80E" w:rsidR="00AB4AAD" w:rsidRDefault="00AB4AAD" w:rsidP="00AB4AAD">
      <w:pPr>
        <w:pStyle w:val="NormalWeb"/>
        <w:spacing w:before="240" w:beforeAutospacing="0" w:after="0" w:afterAutospacing="0"/>
        <w:jc w:val="both"/>
        <w:rPr>
          <w:rFonts w:asciiTheme="minorHAnsi" w:hAnsiTheme="minorHAnsi" w:cstheme="minorHAnsi"/>
          <w:color w:val="000000"/>
          <w:sz w:val="20"/>
          <w:szCs w:val="20"/>
        </w:rPr>
      </w:pPr>
      <w:r w:rsidRPr="00AB4AAD">
        <w:rPr>
          <w:rFonts w:asciiTheme="minorHAnsi" w:hAnsiTheme="minorHAnsi" w:cstheme="minorHAnsi"/>
          <w:color w:val="000000"/>
          <w:sz w:val="20"/>
          <w:szCs w:val="20"/>
        </w:rPr>
        <w:lastRenderedPageBreak/>
        <w:t>The narrow emphasis on a specific area, subject or approach is one vulnerability common across all security frameworks.</w:t>
      </w:r>
    </w:p>
    <w:p w14:paraId="623F078D" w14:textId="69D77CE0" w:rsidR="000F5D59" w:rsidRPr="00AB4AAD" w:rsidRDefault="000F5D59" w:rsidP="00AB4AAD">
      <w:pPr>
        <w:pStyle w:val="NormalWeb"/>
        <w:spacing w:before="240" w:beforeAutospacing="0" w:after="0" w:afterAutospacing="0"/>
        <w:jc w:val="both"/>
        <w:rPr>
          <w:rFonts w:asciiTheme="minorHAnsi" w:hAnsiTheme="minorHAnsi" w:cstheme="minorHAnsi"/>
          <w:color w:val="000000"/>
          <w:sz w:val="20"/>
          <w:szCs w:val="20"/>
        </w:rPr>
      </w:pPr>
      <w:r w:rsidRPr="000F5D59">
        <w:rPr>
          <w:rFonts w:asciiTheme="minorHAnsi" w:hAnsiTheme="minorHAnsi" w:cstheme="minorHAnsi"/>
          <w:color w:val="000000"/>
          <w:sz w:val="20"/>
          <w:szCs w:val="20"/>
        </w:rPr>
        <w:t>Safety should be a comprehensive activity, with guidance from a number of fields and a wide-ranging analysis of the issue and knowledge relevant to the scenario or setting.</w:t>
      </w:r>
    </w:p>
    <w:p w14:paraId="0F618CD5" w14:textId="77777777" w:rsidR="000F5D59" w:rsidRDefault="000F5D59" w:rsidP="00FF64B5">
      <w:pPr>
        <w:pStyle w:val="NormalWeb"/>
        <w:spacing w:before="240" w:beforeAutospacing="0" w:after="0" w:afterAutospacing="0"/>
        <w:jc w:val="both"/>
        <w:rPr>
          <w:rFonts w:asciiTheme="minorHAnsi" w:hAnsiTheme="minorHAnsi" w:cstheme="minorHAnsi"/>
          <w:color w:val="000000"/>
          <w:sz w:val="20"/>
          <w:szCs w:val="20"/>
        </w:rPr>
      </w:pPr>
      <w:r w:rsidRPr="000F5D59">
        <w:rPr>
          <w:rFonts w:asciiTheme="minorHAnsi" w:hAnsiTheme="minorHAnsi" w:cstheme="minorHAnsi"/>
          <w:color w:val="000000"/>
          <w:sz w:val="20"/>
          <w:szCs w:val="20"/>
        </w:rPr>
        <w:t>As Eugene Spafford famously said, "a secure system is one that does what it is supposed to." (Breaux, Antón, &amp; Spafford, 2009) Thus, it is difficult to describe a security state that applies to all computers, as not all computers are supposed to do the same in the users' minds.</w:t>
      </w:r>
    </w:p>
    <w:p w14:paraId="078C1E08" w14:textId="55F7681A" w:rsidR="00FF64B5" w:rsidRPr="00E503EF" w:rsidRDefault="00FF64B5" w:rsidP="00FF64B5">
      <w:pPr>
        <w:pStyle w:val="NormalWeb"/>
        <w:spacing w:before="240" w:beforeAutospacing="0" w:after="0" w:afterAutospacing="0"/>
        <w:jc w:val="both"/>
        <w:rPr>
          <w:rFonts w:asciiTheme="minorHAnsi" w:hAnsiTheme="minorHAnsi" w:cstheme="minorHAnsi"/>
          <w:color w:val="000000"/>
          <w:sz w:val="20"/>
          <w:szCs w:val="20"/>
        </w:rPr>
      </w:pPr>
      <w:r w:rsidRPr="00E503EF">
        <w:rPr>
          <w:rFonts w:asciiTheme="minorHAnsi" w:hAnsiTheme="minorHAnsi" w:cstheme="minorHAnsi"/>
          <w:color w:val="000000"/>
          <w:sz w:val="20"/>
          <w:szCs w:val="20"/>
        </w:rPr>
        <w:t xml:space="preserve">Does the best practice mean something that will work for everyone in all situations? </w:t>
      </w:r>
      <w:r w:rsidR="00BB69B3">
        <w:rPr>
          <w:rFonts w:asciiTheme="minorHAnsi" w:hAnsiTheme="minorHAnsi" w:cstheme="minorHAnsi"/>
          <w:color w:val="000000"/>
          <w:sz w:val="20"/>
          <w:szCs w:val="20"/>
        </w:rPr>
        <w:t>It</w:t>
      </w:r>
      <w:r w:rsidRPr="00E503EF">
        <w:rPr>
          <w:rFonts w:asciiTheme="minorHAnsi" w:hAnsiTheme="minorHAnsi" w:cstheme="minorHAnsi"/>
          <w:color w:val="000000"/>
          <w:sz w:val="20"/>
          <w:szCs w:val="20"/>
        </w:rPr>
        <w:t xml:space="preserve"> is </w:t>
      </w:r>
      <w:r w:rsidR="00BB69B3">
        <w:rPr>
          <w:rFonts w:asciiTheme="minorHAnsi" w:hAnsiTheme="minorHAnsi" w:cstheme="minorHAnsi"/>
          <w:color w:val="000000"/>
          <w:sz w:val="20"/>
          <w:szCs w:val="20"/>
        </w:rPr>
        <w:t>minimal</w:t>
      </w:r>
      <w:r w:rsidRPr="00E503EF">
        <w:rPr>
          <w:rFonts w:asciiTheme="minorHAnsi" w:hAnsiTheme="minorHAnsi" w:cstheme="minorHAnsi"/>
          <w:color w:val="000000"/>
          <w:sz w:val="20"/>
          <w:szCs w:val="20"/>
        </w:rPr>
        <w:t xml:space="preserve"> (possibly nothing) that will be "secure" in any and every environment. </w:t>
      </w:r>
    </w:p>
    <w:p w14:paraId="42360919" w14:textId="77777777" w:rsidR="00FF64B5" w:rsidRPr="00E503EF" w:rsidRDefault="00FF64B5" w:rsidP="00D05861">
      <w:pPr>
        <w:pStyle w:val="NormalWeb"/>
        <w:spacing w:before="240" w:beforeAutospacing="0" w:after="0" w:afterAutospacing="0"/>
        <w:jc w:val="both"/>
        <w:rPr>
          <w:rFonts w:asciiTheme="minorHAnsi" w:hAnsiTheme="minorHAnsi" w:cstheme="minorHAnsi"/>
          <w:color w:val="000000"/>
          <w:sz w:val="20"/>
          <w:szCs w:val="20"/>
        </w:rPr>
      </w:pPr>
    </w:p>
    <w:p w14:paraId="1885DB47" w14:textId="1BC1FA14" w:rsidR="00994802" w:rsidRPr="00E503EF" w:rsidRDefault="00994802" w:rsidP="00D05861">
      <w:pPr>
        <w:pStyle w:val="NormalWeb"/>
        <w:spacing w:before="240" w:beforeAutospacing="0" w:after="0" w:afterAutospacing="0"/>
        <w:jc w:val="both"/>
        <w:rPr>
          <w:rFonts w:asciiTheme="minorHAnsi" w:hAnsiTheme="minorHAnsi" w:cstheme="minorHAnsi"/>
          <w:color w:val="000000"/>
          <w:sz w:val="20"/>
          <w:szCs w:val="20"/>
        </w:rPr>
      </w:pPr>
      <w:r w:rsidRPr="00E503EF">
        <w:rPr>
          <w:rFonts w:asciiTheme="minorHAnsi" w:hAnsiTheme="minorHAnsi" w:cstheme="minorHAnsi"/>
          <w:color w:val="000000"/>
          <w:sz w:val="20"/>
          <w:szCs w:val="20"/>
        </w:rPr>
        <w:t> </w:t>
      </w:r>
      <w:r w:rsidR="00B47D3D" w:rsidRPr="00E503EF">
        <w:rPr>
          <w:rFonts w:asciiTheme="minorHAnsi" w:hAnsiTheme="minorHAnsi" w:cstheme="minorHAnsi"/>
          <w:color w:val="000000"/>
          <w:sz w:val="20"/>
          <w:szCs w:val="20"/>
        </w:rPr>
        <w:t>Security frameworks differ from one another</w:t>
      </w:r>
      <w:r w:rsidR="00BB69B3">
        <w:rPr>
          <w:rFonts w:asciiTheme="minorHAnsi" w:hAnsiTheme="minorHAnsi" w:cstheme="minorHAnsi"/>
          <w:color w:val="000000"/>
          <w:sz w:val="20"/>
          <w:szCs w:val="20"/>
        </w:rPr>
        <w:t>,</w:t>
      </w:r>
      <w:r w:rsidR="00B47D3D" w:rsidRPr="00E503EF">
        <w:rPr>
          <w:rFonts w:asciiTheme="minorHAnsi" w:hAnsiTheme="minorHAnsi" w:cstheme="minorHAnsi"/>
          <w:color w:val="000000"/>
          <w:sz w:val="20"/>
          <w:szCs w:val="20"/>
        </w:rPr>
        <w:t xml:space="preserve"> and th</w:t>
      </w:r>
      <w:r w:rsidR="00D05861" w:rsidRPr="00E503EF">
        <w:rPr>
          <w:rFonts w:asciiTheme="minorHAnsi" w:hAnsiTheme="minorHAnsi" w:cstheme="minorHAnsi"/>
          <w:color w:val="000000"/>
          <w:sz w:val="20"/>
          <w:szCs w:val="20"/>
        </w:rPr>
        <w:t>e</w:t>
      </w:r>
      <w:r w:rsidR="00BB69B3">
        <w:rPr>
          <w:rFonts w:asciiTheme="minorHAnsi" w:hAnsiTheme="minorHAnsi" w:cstheme="minorHAnsi"/>
          <w:color w:val="000000"/>
          <w:sz w:val="20"/>
          <w:szCs w:val="20"/>
        </w:rPr>
        <w:t xml:space="preserve"> followings criteria can review them</w:t>
      </w:r>
      <w:r w:rsidR="00B47D3D" w:rsidRPr="00E503EF">
        <w:rPr>
          <w:rFonts w:asciiTheme="minorHAnsi" w:hAnsiTheme="minorHAnsi" w:cstheme="minorHAnsi"/>
          <w:color w:val="000000"/>
          <w:sz w:val="20"/>
          <w:szCs w:val="20"/>
        </w:rPr>
        <w:t>:</w:t>
      </w:r>
    </w:p>
    <w:p w14:paraId="61C8737D" w14:textId="77777777" w:rsidR="00D05861" w:rsidRPr="00E503EF" w:rsidRDefault="00D05861" w:rsidP="00D05861">
      <w:pPr>
        <w:pStyle w:val="NormalWeb"/>
        <w:spacing w:before="240" w:beforeAutospacing="0" w:after="0" w:afterAutospacing="0"/>
        <w:jc w:val="both"/>
        <w:rPr>
          <w:rFonts w:asciiTheme="minorHAnsi" w:hAnsiTheme="minorHAnsi" w:cstheme="minorHAnsi"/>
          <w:color w:val="000000"/>
          <w:sz w:val="20"/>
          <w:szCs w:val="20"/>
        </w:rPr>
      </w:pPr>
    </w:p>
    <w:p w14:paraId="087A6555" w14:textId="7E22A6D5" w:rsidR="00B47D3D" w:rsidRPr="00E503EF" w:rsidRDefault="00BA5048" w:rsidP="00D05861">
      <w:pPr>
        <w:pStyle w:val="NormalWeb"/>
        <w:numPr>
          <w:ilvl w:val="0"/>
          <w:numId w:val="5"/>
        </w:numPr>
        <w:spacing w:before="0" w:beforeAutospacing="0" w:after="0" w:afterAutospacing="0"/>
        <w:jc w:val="both"/>
        <w:rPr>
          <w:rFonts w:asciiTheme="minorHAnsi" w:hAnsiTheme="minorHAnsi" w:cstheme="minorHAnsi"/>
          <w:color w:val="000000"/>
          <w:sz w:val="20"/>
          <w:szCs w:val="20"/>
        </w:rPr>
      </w:pPr>
      <w:r w:rsidRPr="00E503EF">
        <w:rPr>
          <w:rFonts w:asciiTheme="minorHAnsi" w:hAnsiTheme="minorHAnsi" w:cstheme="minorHAnsi"/>
          <w:color w:val="000000"/>
          <w:sz w:val="20"/>
          <w:szCs w:val="20"/>
        </w:rPr>
        <w:t>Written</w:t>
      </w:r>
      <w:r w:rsidR="00B47D3D" w:rsidRPr="00E503EF">
        <w:rPr>
          <w:rFonts w:asciiTheme="minorHAnsi" w:hAnsiTheme="minorHAnsi" w:cstheme="minorHAnsi"/>
          <w:color w:val="000000"/>
          <w:sz w:val="20"/>
          <w:szCs w:val="20"/>
        </w:rPr>
        <w:t xml:space="preserve"> details </w:t>
      </w:r>
      <w:r w:rsidRPr="00E503EF">
        <w:rPr>
          <w:rFonts w:asciiTheme="minorHAnsi" w:hAnsiTheme="minorHAnsi" w:cstheme="minorHAnsi"/>
          <w:color w:val="000000"/>
          <w:sz w:val="20"/>
          <w:szCs w:val="20"/>
        </w:rPr>
        <w:t>available</w:t>
      </w:r>
    </w:p>
    <w:p w14:paraId="2B269C04" w14:textId="1267474C" w:rsidR="00B47D3D" w:rsidRPr="00E503EF" w:rsidRDefault="00B47D3D" w:rsidP="00D05861">
      <w:pPr>
        <w:pStyle w:val="NormalWeb"/>
        <w:numPr>
          <w:ilvl w:val="0"/>
          <w:numId w:val="5"/>
        </w:numPr>
        <w:spacing w:before="0" w:beforeAutospacing="0" w:after="0" w:afterAutospacing="0"/>
        <w:jc w:val="both"/>
        <w:rPr>
          <w:rFonts w:asciiTheme="minorHAnsi" w:hAnsiTheme="minorHAnsi" w:cstheme="minorHAnsi"/>
          <w:color w:val="000000"/>
          <w:sz w:val="20"/>
          <w:szCs w:val="20"/>
        </w:rPr>
      </w:pPr>
      <w:r w:rsidRPr="00E503EF">
        <w:rPr>
          <w:rFonts w:asciiTheme="minorHAnsi" w:hAnsiTheme="minorHAnsi" w:cstheme="minorHAnsi"/>
          <w:color w:val="000000"/>
          <w:sz w:val="20"/>
          <w:szCs w:val="20"/>
        </w:rPr>
        <w:t>Scope of coverage</w:t>
      </w:r>
    </w:p>
    <w:p w14:paraId="1F26E349" w14:textId="4AE9018A" w:rsidR="00BA5048" w:rsidRPr="00E503EF" w:rsidRDefault="00BB69B3" w:rsidP="00D05861">
      <w:pPr>
        <w:pStyle w:val="NormalWeb"/>
        <w:numPr>
          <w:ilvl w:val="0"/>
          <w:numId w:val="5"/>
        </w:numPr>
        <w:spacing w:before="0" w:beforeAutospacing="0" w:after="0" w:afterAutospacing="0"/>
        <w:jc w:val="both"/>
        <w:rPr>
          <w:rFonts w:asciiTheme="minorHAnsi" w:hAnsiTheme="minorHAnsi" w:cstheme="minorHAnsi"/>
          <w:color w:val="000000"/>
          <w:sz w:val="20"/>
          <w:szCs w:val="20"/>
        </w:rPr>
      </w:pPr>
      <w:r>
        <w:rPr>
          <w:rFonts w:asciiTheme="minorHAnsi" w:hAnsiTheme="minorHAnsi" w:cstheme="minorHAnsi"/>
          <w:color w:val="000000"/>
          <w:sz w:val="20"/>
          <w:szCs w:val="20"/>
        </w:rPr>
        <w:t>The o</w:t>
      </w:r>
      <w:r w:rsidR="00BA5048" w:rsidRPr="00E503EF">
        <w:rPr>
          <w:rFonts w:asciiTheme="minorHAnsi" w:hAnsiTheme="minorHAnsi" w:cstheme="minorHAnsi"/>
          <w:color w:val="000000"/>
          <w:sz w:val="20"/>
          <w:szCs w:val="20"/>
        </w:rPr>
        <w:t>verall structure of requirements and formatting</w:t>
      </w:r>
    </w:p>
    <w:p w14:paraId="52AC167B" w14:textId="77777777" w:rsidR="00BA5048" w:rsidRPr="00E503EF" w:rsidRDefault="00BA5048" w:rsidP="00D05861">
      <w:pPr>
        <w:pStyle w:val="ListParagraph"/>
        <w:numPr>
          <w:ilvl w:val="0"/>
          <w:numId w:val="5"/>
        </w:numPr>
        <w:spacing w:after="0" w:line="240" w:lineRule="auto"/>
        <w:jc w:val="both"/>
        <w:textAlignment w:val="baseline"/>
        <w:rPr>
          <w:rFonts w:eastAsia="Times New Roman" w:cstheme="minorHAnsi"/>
          <w:color w:val="000000"/>
          <w:sz w:val="20"/>
          <w:szCs w:val="20"/>
        </w:rPr>
      </w:pPr>
      <w:r w:rsidRPr="00E503EF">
        <w:rPr>
          <w:rFonts w:eastAsia="Times New Roman" w:cstheme="minorHAnsi"/>
          <w:color w:val="000000"/>
          <w:sz w:val="20"/>
          <w:szCs w:val="20"/>
        </w:rPr>
        <w:t>Industry-specific terminology</w:t>
      </w:r>
    </w:p>
    <w:p w14:paraId="7BAB7BC7" w14:textId="294691A1" w:rsidR="00BA5048" w:rsidRPr="00E503EF" w:rsidRDefault="00BB69B3" w:rsidP="00D05861">
      <w:pPr>
        <w:shd w:val="clear" w:color="auto" w:fill="FFFFFF"/>
        <w:spacing w:before="100" w:beforeAutospacing="1" w:after="100" w:afterAutospacing="1" w:line="240" w:lineRule="auto"/>
        <w:jc w:val="both"/>
        <w:textAlignment w:val="baseline"/>
        <w:rPr>
          <w:rFonts w:eastAsia="Times New Roman" w:cstheme="minorHAnsi"/>
          <w:sz w:val="20"/>
          <w:szCs w:val="20"/>
        </w:rPr>
      </w:pPr>
      <w:r>
        <w:rPr>
          <w:rFonts w:eastAsia="Times New Roman" w:cstheme="minorHAnsi"/>
          <w:sz w:val="20"/>
          <w:szCs w:val="20"/>
        </w:rPr>
        <w:t>Given</w:t>
      </w:r>
      <w:r w:rsidR="00BA5048" w:rsidRPr="00E503EF">
        <w:rPr>
          <w:rFonts w:eastAsia="Times New Roman" w:cstheme="minorHAnsi"/>
          <w:sz w:val="20"/>
          <w:szCs w:val="20"/>
        </w:rPr>
        <w:t xml:space="preserve"> the above</w:t>
      </w:r>
      <w:r w:rsidR="00D05861" w:rsidRPr="00E503EF">
        <w:rPr>
          <w:rFonts w:eastAsia="Times New Roman" w:cstheme="minorHAnsi"/>
          <w:sz w:val="20"/>
          <w:szCs w:val="20"/>
        </w:rPr>
        <w:t xml:space="preserve"> list</w:t>
      </w:r>
      <w:r w:rsidR="00BA5048" w:rsidRPr="00E503EF">
        <w:rPr>
          <w:rFonts w:eastAsia="Times New Roman" w:cstheme="minorHAnsi"/>
          <w:sz w:val="20"/>
          <w:szCs w:val="20"/>
        </w:rPr>
        <w:t xml:space="preserve">, some </w:t>
      </w:r>
      <w:r>
        <w:rPr>
          <w:rFonts w:eastAsia="Times New Roman" w:cstheme="minorHAnsi"/>
          <w:sz w:val="20"/>
          <w:szCs w:val="20"/>
        </w:rPr>
        <w:t>specific</w:t>
      </w:r>
      <w:r w:rsidR="00BA5048" w:rsidRPr="00E503EF">
        <w:rPr>
          <w:rFonts w:eastAsia="Times New Roman" w:cstheme="minorHAnsi"/>
          <w:sz w:val="20"/>
          <w:szCs w:val="20"/>
        </w:rPr>
        <w:t xml:space="preserve"> checklist</w:t>
      </w:r>
      <w:r w:rsidR="00D05861" w:rsidRPr="00E503EF">
        <w:rPr>
          <w:rFonts w:eastAsia="Times New Roman" w:cstheme="minorHAnsi"/>
          <w:sz w:val="20"/>
          <w:szCs w:val="20"/>
        </w:rPr>
        <w:t>s</w:t>
      </w:r>
      <w:r w:rsidR="00BA5048" w:rsidRPr="00E503EF">
        <w:rPr>
          <w:rFonts w:eastAsia="Times New Roman" w:cstheme="minorHAnsi"/>
          <w:sz w:val="20"/>
          <w:szCs w:val="20"/>
        </w:rPr>
        <w:t xml:space="preserve"> </w:t>
      </w:r>
      <w:r w:rsidRPr="00E503EF">
        <w:rPr>
          <w:rFonts w:eastAsia="Times New Roman" w:cstheme="minorHAnsi"/>
          <w:sz w:val="20"/>
          <w:szCs w:val="20"/>
        </w:rPr>
        <w:t xml:space="preserve">confirmed </w:t>
      </w:r>
      <w:r w:rsidR="00BA5048" w:rsidRPr="00E503EF">
        <w:rPr>
          <w:rFonts w:eastAsia="Times New Roman" w:cstheme="minorHAnsi"/>
          <w:sz w:val="20"/>
          <w:szCs w:val="20"/>
        </w:rPr>
        <w:t xml:space="preserve">before </w:t>
      </w:r>
      <w:r w:rsidR="00962501" w:rsidRPr="00E503EF">
        <w:rPr>
          <w:rFonts w:eastAsia="Times New Roman" w:cstheme="minorHAnsi"/>
          <w:sz w:val="20"/>
          <w:szCs w:val="20"/>
        </w:rPr>
        <w:t>choosing a</w:t>
      </w:r>
      <w:r w:rsidR="00BA5048" w:rsidRPr="00E503EF">
        <w:rPr>
          <w:rFonts w:eastAsia="Times New Roman" w:cstheme="minorHAnsi"/>
          <w:sz w:val="20"/>
          <w:szCs w:val="20"/>
        </w:rPr>
        <w:t xml:space="preserve"> security framework. The checklists </w:t>
      </w:r>
      <w:r w:rsidR="00962501" w:rsidRPr="00E503EF">
        <w:rPr>
          <w:rFonts w:eastAsia="Times New Roman" w:cstheme="minorHAnsi"/>
          <w:sz w:val="20"/>
          <w:szCs w:val="20"/>
        </w:rPr>
        <w:t>are;</w:t>
      </w:r>
    </w:p>
    <w:p w14:paraId="51D6BF37" w14:textId="733119CD" w:rsidR="00BA5048" w:rsidRPr="00E503EF" w:rsidRDefault="000F5D59" w:rsidP="00D05861">
      <w:pPr>
        <w:numPr>
          <w:ilvl w:val="0"/>
          <w:numId w:val="4"/>
        </w:numPr>
        <w:spacing w:beforeAutospacing="1" w:after="0" w:afterAutospacing="1" w:line="240" w:lineRule="auto"/>
        <w:jc w:val="both"/>
        <w:textAlignment w:val="baseline"/>
        <w:rPr>
          <w:rFonts w:eastAsia="Times New Roman" w:cstheme="minorHAnsi"/>
          <w:sz w:val="20"/>
          <w:szCs w:val="20"/>
        </w:rPr>
      </w:pPr>
      <w:r w:rsidRPr="000F5D59">
        <w:rPr>
          <w:rFonts w:eastAsia="Times New Roman" w:cstheme="minorHAnsi"/>
          <w:sz w:val="20"/>
          <w:szCs w:val="20"/>
        </w:rPr>
        <w:t>Do all applicable statutory, regulatory, and contractual requirements address the framework?</w:t>
      </w:r>
    </w:p>
    <w:p w14:paraId="36728024" w14:textId="24559BFC" w:rsidR="00BA5048" w:rsidRPr="00E503EF" w:rsidRDefault="00BA5048" w:rsidP="00D05861">
      <w:pPr>
        <w:numPr>
          <w:ilvl w:val="0"/>
          <w:numId w:val="4"/>
        </w:num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 xml:space="preserve">Does the framework have appropriate resources (staffing, </w:t>
      </w:r>
      <w:r w:rsidR="001B69CE" w:rsidRPr="00E503EF">
        <w:rPr>
          <w:rFonts w:eastAsia="Times New Roman" w:cstheme="minorHAnsi"/>
          <w:sz w:val="20"/>
          <w:szCs w:val="20"/>
        </w:rPr>
        <w:t>processes,</w:t>
      </w:r>
      <w:r w:rsidRPr="00E503EF">
        <w:rPr>
          <w:rFonts w:eastAsia="Times New Roman" w:cstheme="minorHAnsi"/>
          <w:sz w:val="20"/>
          <w:szCs w:val="20"/>
        </w:rPr>
        <w:t xml:space="preserve"> and technology considerations) </w:t>
      </w:r>
      <w:r w:rsidR="00BB69B3">
        <w:rPr>
          <w:rFonts w:eastAsia="Times New Roman" w:cstheme="minorHAnsi"/>
          <w:sz w:val="20"/>
          <w:szCs w:val="20"/>
        </w:rPr>
        <w:t>to</w:t>
      </w:r>
      <w:r w:rsidRPr="00E503EF">
        <w:rPr>
          <w:rFonts w:eastAsia="Times New Roman" w:cstheme="minorHAnsi"/>
          <w:sz w:val="20"/>
          <w:szCs w:val="20"/>
        </w:rPr>
        <w:t xml:space="preserve"> implement it? </w:t>
      </w:r>
    </w:p>
    <w:p w14:paraId="61AAB2C7" w14:textId="18E4E2CD" w:rsidR="00BA5048" w:rsidRPr="00E503EF" w:rsidRDefault="00BA5048" w:rsidP="00D05861">
      <w:pPr>
        <w:numPr>
          <w:ilvl w:val="0"/>
          <w:numId w:val="4"/>
        </w:num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 xml:space="preserve">Will the framework be compatible with the organization's culture? (that is, will there be backlash from </w:t>
      </w:r>
      <w:r w:rsidR="00D05861" w:rsidRPr="00E503EF">
        <w:rPr>
          <w:rFonts w:eastAsia="Times New Roman" w:cstheme="minorHAnsi"/>
          <w:sz w:val="20"/>
          <w:szCs w:val="20"/>
        </w:rPr>
        <w:t xml:space="preserve">the </w:t>
      </w:r>
      <w:r w:rsidRPr="00E503EF">
        <w:rPr>
          <w:rFonts w:eastAsia="Times New Roman" w:cstheme="minorHAnsi"/>
          <w:sz w:val="20"/>
          <w:szCs w:val="20"/>
        </w:rPr>
        <w:t>staff?)</w:t>
      </w:r>
    </w:p>
    <w:p w14:paraId="1790DBEE" w14:textId="5238E0F5" w:rsidR="00962501" w:rsidRPr="00E503EF" w:rsidRDefault="00962501" w:rsidP="00D05861">
      <w:p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Please note that all frameworks are NOT equal. It is imperative to do due diligence in selecting a security framework. A</w:t>
      </w:r>
      <w:r w:rsidR="00BB69B3">
        <w:rPr>
          <w:rFonts w:eastAsia="Times New Roman" w:cstheme="minorHAnsi"/>
          <w:sz w:val="20"/>
          <w:szCs w:val="20"/>
        </w:rPr>
        <w:t xml:space="preserve"> more comfortable set up framework than the other</w:t>
      </w:r>
      <w:r w:rsidRPr="00E503EF">
        <w:rPr>
          <w:rFonts w:eastAsia="Times New Roman" w:cstheme="minorHAnsi"/>
          <w:sz w:val="20"/>
          <w:szCs w:val="20"/>
        </w:rPr>
        <w:t xml:space="preserve"> does not mean it provides appropriate coverage.</w:t>
      </w:r>
    </w:p>
    <w:p w14:paraId="2EFD6224" w14:textId="071D4880" w:rsidR="00962501" w:rsidRPr="00E503EF" w:rsidRDefault="00962501" w:rsidP="008916A0">
      <w:pPr>
        <w:spacing w:before="100" w:beforeAutospacing="1" w:after="10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 xml:space="preserve">Once one </w:t>
      </w:r>
      <w:r w:rsidR="00B71404" w:rsidRPr="00E503EF">
        <w:rPr>
          <w:rFonts w:eastAsia="Times New Roman" w:cstheme="minorHAnsi"/>
          <w:sz w:val="20"/>
          <w:szCs w:val="20"/>
        </w:rPr>
        <w:t>can</w:t>
      </w:r>
      <w:r w:rsidRPr="00E503EF">
        <w:rPr>
          <w:rFonts w:eastAsia="Times New Roman" w:cstheme="minorHAnsi"/>
          <w:sz w:val="20"/>
          <w:szCs w:val="20"/>
        </w:rPr>
        <w:t xml:space="preserve"> know the framework </w:t>
      </w:r>
      <w:r w:rsidR="00A2178B">
        <w:rPr>
          <w:rFonts w:eastAsia="Times New Roman" w:cstheme="minorHAnsi"/>
          <w:sz w:val="20"/>
          <w:szCs w:val="20"/>
        </w:rPr>
        <w:t>applicable to the organization, it will be easy to identify or predict</w:t>
      </w:r>
      <w:r w:rsidRPr="00E503EF">
        <w:rPr>
          <w:rFonts w:eastAsia="Times New Roman" w:cstheme="minorHAnsi"/>
          <w:sz w:val="20"/>
          <w:szCs w:val="20"/>
        </w:rPr>
        <w:t xml:space="preserve"> the expectations that will be needed to comply with the organization resources in terms of people, </w:t>
      </w:r>
      <w:r w:rsidR="00C8126E" w:rsidRPr="00E503EF">
        <w:rPr>
          <w:rFonts w:eastAsia="Times New Roman" w:cstheme="minorHAnsi"/>
          <w:sz w:val="20"/>
          <w:szCs w:val="20"/>
        </w:rPr>
        <w:t>process,</w:t>
      </w:r>
      <w:r w:rsidRPr="00E503EF">
        <w:rPr>
          <w:rFonts w:eastAsia="Times New Roman" w:cstheme="minorHAnsi"/>
          <w:sz w:val="20"/>
          <w:szCs w:val="20"/>
        </w:rPr>
        <w:t xml:space="preserve"> and technology. </w:t>
      </w:r>
    </w:p>
    <w:p w14:paraId="30909690" w14:textId="0B634477" w:rsidR="006C73D5" w:rsidRPr="00E503EF" w:rsidRDefault="006C73D5" w:rsidP="00D05861">
      <w:p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 xml:space="preserve">Industry best practices differ from organization to </w:t>
      </w:r>
      <w:r w:rsidR="00702DA6" w:rsidRPr="00E503EF">
        <w:rPr>
          <w:rFonts w:eastAsia="Times New Roman" w:cstheme="minorHAnsi"/>
          <w:sz w:val="20"/>
          <w:szCs w:val="20"/>
        </w:rPr>
        <w:t>another</w:t>
      </w:r>
      <w:r w:rsidR="00A2178B">
        <w:rPr>
          <w:rFonts w:eastAsia="Times New Roman" w:cstheme="minorHAnsi"/>
          <w:sz w:val="20"/>
          <w:szCs w:val="20"/>
        </w:rPr>
        <w:t>;</w:t>
      </w:r>
      <w:r w:rsidRPr="00E503EF">
        <w:rPr>
          <w:rFonts w:eastAsia="Times New Roman" w:cstheme="minorHAnsi"/>
          <w:sz w:val="20"/>
          <w:szCs w:val="20"/>
        </w:rPr>
        <w:t xml:space="preserve"> however</w:t>
      </w:r>
      <w:r w:rsidR="00A2178B">
        <w:rPr>
          <w:rFonts w:eastAsia="Times New Roman" w:cstheme="minorHAnsi"/>
          <w:sz w:val="20"/>
          <w:szCs w:val="20"/>
        </w:rPr>
        <w:t>,</w:t>
      </w:r>
      <w:r w:rsidRPr="00E503EF">
        <w:rPr>
          <w:rFonts w:eastAsia="Times New Roman" w:cstheme="minorHAnsi"/>
          <w:sz w:val="20"/>
          <w:szCs w:val="20"/>
        </w:rPr>
        <w:t xml:space="preserve"> each organization is not limited to using only one </w:t>
      </w:r>
      <w:r w:rsidR="00C8126E" w:rsidRPr="00E503EF">
        <w:rPr>
          <w:rFonts w:eastAsia="Times New Roman" w:cstheme="minorHAnsi"/>
          <w:sz w:val="20"/>
          <w:szCs w:val="20"/>
        </w:rPr>
        <w:t>framework</w:t>
      </w:r>
      <w:r w:rsidRPr="00E503EF">
        <w:rPr>
          <w:rFonts w:eastAsia="Times New Roman" w:cstheme="minorHAnsi"/>
          <w:sz w:val="20"/>
          <w:szCs w:val="20"/>
        </w:rPr>
        <w:t xml:space="preserve">. The hybrid approach of using more than one framework to overlap one </w:t>
      </w:r>
      <w:r w:rsidR="00702DA6" w:rsidRPr="00E503EF">
        <w:rPr>
          <w:rFonts w:eastAsia="Times New Roman" w:cstheme="minorHAnsi"/>
          <w:sz w:val="20"/>
          <w:szCs w:val="20"/>
        </w:rPr>
        <w:t>another is</w:t>
      </w:r>
      <w:r w:rsidRPr="00E503EF">
        <w:rPr>
          <w:rFonts w:eastAsia="Times New Roman" w:cstheme="minorHAnsi"/>
          <w:sz w:val="20"/>
          <w:szCs w:val="20"/>
        </w:rPr>
        <w:t xml:space="preserve"> now </w:t>
      </w:r>
      <w:r w:rsidR="00A2178B">
        <w:rPr>
          <w:rFonts w:eastAsia="Times New Roman" w:cstheme="minorHAnsi"/>
          <w:sz w:val="20"/>
          <w:szCs w:val="20"/>
        </w:rPr>
        <w:t>a standard</w:t>
      </w:r>
      <w:r w:rsidRPr="00E503EF">
        <w:rPr>
          <w:rFonts w:eastAsia="Times New Roman" w:cstheme="minorHAnsi"/>
          <w:sz w:val="20"/>
          <w:szCs w:val="20"/>
        </w:rPr>
        <w:t xml:space="preserve"> organization </w:t>
      </w:r>
      <w:r w:rsidR="00A2178B">
        <w:rPr>
          <w:rFonts w:eastAsia="Times New Roman" w:cstheme="minorHAnsi"/>
          <w:sz w:val="20"/>
          <w:szCs w:val="20"/>
        </w:rPr>
        <w:t xml:space="preserve">approach </w:t>
      </w:r>
      <w:r w:rsidRPr="00E503EF">
        <w:rPr>
          <w:rFonts w:eastAsia="Times New Roman" w:cstheme="minorHAnsi"/>
          <w:sz w:val="20"/>
          <w:szCs w:val="20"/>
        </w:rPr>
        <w:t>to align with best practices</w:t>
      </w:r>
      <w:r w:rsidR="001F74D7" w:rsidRPr="00E503EF">
        <w:rPr>
          <w:rFonts w:eastAsia="Times New Roman" w:cstheme="minorHAnsi"/>
          <w:sz w:val="20"/>
          <w:szCs w:val="20"/>
        </w:rPr>
        <w:t xml:space="preserve"> in selecting and implementing controls.</w:t>
      </w:r>
    </w:p>
    <w:p w14:paraId="0FFA93FE" w14:textId="04486962" w:rsidR="001F74D7" w:rsidRPr="00E503EF" w:rsidRDefault="001F74D7" w:rsidP="00D05861">
      <w:p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 xml:space="preserve">Most times organization are prone to require more just one statutory, regulatory or contractual security frameworks requirement. No two organization will be the same with their definitions of their </w:t>
      </w:r>
      <w:r w:rsidR="00702DA6" w:rsidRPr="00E503EF">
        <w:rPr>
          <w:rFonts w:eastAsia="Times New Roman" w:cstheme="minorHAnsi"/>
          <w:sz w:val="20"/>
          <w:szCs w:val="20"/>
        </w:rPr>
        <w:t xml:space="preserve">framework </w:t>
      </w:r>
      <w:r w:rsidRPr="00E503EF">
        <w:rPr>
          <w:rFonts w:eastAsia="Times New Roman" w:cstheme="minorHAnsi"/>
          <w:sz w:val="20"/>
          <w:szCs w:val="20"/>
        </w:rPr>
        <w:t>best practice, based on the geographic considerations where the organization conducts operations, since that often impacts statutory and regulatory requirements.</w:t>
      </w:r>
    </w:p>
    <w:p w14:paraId="0C2666A9" w14:textId="77777777" w:rsidR="001B69CE" w:rsidRPr="00E503EF" w:rsidRDefault="001B69CE" w:rsidP="00D05861">
      <w:pPr>
        <w:spacing w:beforeAutospacing="1" w:after="0" w:afterAutospacing="1" w:line="240" w:lineRule="auto"/>
        <w:jc w:val="both"/>
        <w:textAlignment w:val="baseline"/>
        <w:rPr>
          <w:rFonts w:eastAsia="Times New Roman" w:cstheme="minorHAnsi"/>
          <w:color w:val="FF0000"/>
          <w:sz w:val="20"/>
          <w:szCs w:val="20"/>
        </w:rPr>
      </w:pPr>
    </w:p>
    <w:p w14:paraId="4845D79D" w14:textId="3C3AB554" w:rsidR="00C60A55" w:rsidRPr="00585436" w:rsidRDefault="00C60A55" w:rsidP="005D7FF6">
      <w:pPr>
        <w:pStyle w:val="Heading2"/>
        <w:rPr>
          <w:rFonts w:asciiTheme="minorHAnsi" w:hAnsiTheme="minorHAnsi" w:cstheme="minorHAnsi"/>
          <w:sz w:val="20"/>
          <w:szCs w:val="20"/>
        </w:rPr>
      </w:pPr>
      <w:r w:rsidRPr="00585436">
        <w:rPr>
          <w:rFonts w:asciiTheme="minorHAnsi" w:hAnsiTheme="minorHAnsi" w:cstheme="minorHAnsi"/>
          <w:sz w:val="20"/>
          <w:szCs w:val="20"/>
        </w:rPr>
        <w:lastRenderedPageBreak/>
        <w:t xml:space="preserve"> </w:t>
      </w:r>
      <w:bookmarkStart w:id="3" w:name="_Toc61179434"/>
      <w:r w:rsidR="000F5D59">
        <w:rPr>
          <w:rFonts w:asciiTheme="minorHAnsi" w:hAnsiTheme="minorHAnsi" w:cstheme="minorHAnsi"/>
          <w:sz w:val="20"/>
          <w:szCs w:val="20"/>
        </w:rPr>
        <w:t xml:space="preserve">Choosing </w:t>
      </w:r>
      <w:r w:rsidRPr="00585436">
        <w:rPr>
          <w:rFonts w:asciiTheme="minorHAnsi" w:hAnsiTheme="minorHAnsi" w:cstheme="minorHAnsi"/>
          <w:sz w:val="20"/>
          <w:szCs w:val="20"/>
        </w:rPr>
        <w:t xml:space="preserve">Right Cybersecurity Framework For </w:t>
      </w:r>
      <w:r w:rsidR="000F5D59">
        <w:rPr>
          <w:rFonts w:asciiTheme="minorHAnsi" w:hAnsiTheme="minorHAnsi" w:cstheme="minorHAnsi"/>
          <w:sz w:val="20"/>
          <w:szCs w:val="20"/>
        </w:rPr>
        <w:t>Industries</w:t>
      </w:r>
      <w:bookmarkEnd w:id="3"/>
    </w:p>
    <w:p w14:paraId="3A6D7728" w14:textId="19AFAB85" w:rsidR="00C60A55" w:rsidRPr="00E503EF" w:rsidRDefault="000F5D59" w:rsidP="00D05861">
      <w:pPr>
        <w:spacing w:beforeAutospacing="1" w:after="0" w:afterAutospacing="1" w:line="240" w:lineRule="auto"/>
        <w:jc w:val="both"/>
        <w:textAlignment w:val="baseline"/>
        <w:rPr>
          <w:rFonts w:eastAsia="Times New Roman" w:cstheme="minorHAnsi"/>
          <w:sz w:val="20"/>
          <w:szCs w:val="20"/>
        </w:rPr>
      </w:pPr>
      <w:r w:rsidRPr="000F5D59">
        <w:rPr>
          <w:rFonts w:eastAsia="Times New Roman" w:cstheme="minorHAnsi"/>
          <w:sz w:val="20"/>
          <w:szCs w:val="20"/>
        </w:rPr>
        <w:t>Organizations most often choose to identify a basic set of best practices in cybersecurity from the</w:t>
      </w:r>
      <w:r>
        <w:rPr>
          <w:rFonts w:eastAsia="Times New Roman" w:cstheme="minorHAnsi"/>
          <w:sz w:val="20"/>
          <w:szCs w:val="20"/>
        </w:rPr>
        <w:t>se</w:t>
      </w:r>
      <w:r w:rsidRPr="000F5D59">
        <w:rPr>
          <w:rFonts w:eastAsia="Times New Roman" w:cstheme="minorHAnsi"/>
          <w:sz w:val="20"/>
          <w:szCs w:val="20"/>
        </w:rPr>
        <w:t xml:space="preserve"> </w:t>
      </w:r>
      <w:r>
        <w:rPr>
          <w:rFonts w:eastAsia="Times New Roman" w:cstheme="minorHAnsi"/>
          <w:sz w:val="20"/>
          <w:szCs w:val="20"/>
        </w:rPr>
        <w:t>‘</w:t>
      </w:r>
      <w:r w:rsidRPr="000F5D59">
        <w:rPr>
          <w:rFonts w:eastAsia="Times New Roman" w:cstheme="minorHAnsi"/>
          <w:sz w:val="20"/>
          <w:szCs w:val="20"/>
        </w:rPr>
        <w:t>top 3' cybersecurity frameworks:</w:t>
      </w:r>
      <w:r w:rsidR="00C60A55" w:rsidRPr="00E503EF">
        <w:rPr>
          <w:rFonts w:eastAsia="Times New Roman" w:cstheme="minorHAnsi"/>
          <w:sz w:val="20"/>
          <w:szCs w:val="20"/>
        </w:rPr>
        <w:t>:</w:t>
      </w:r>
    </w:p>
    <w:p w14:paraId="1480FA33" w14:textId="77777777" w:rsidR="00C60A55" w:rsidRPr="00E503EF" w:rsidRDefault="00C60A55" w:rsidP="00D05861">
      <w:pPr>
        <w:numPr>
          <w:ilvl w:val="0"/>
          <w:numId w:val="7"/>
        </w:numPr>
        <w:spacing w:beforeAutospacing="1" w:after="0" w:afterAutospacing="1" w:line="240" w:lineRule="auto"/>
        <w:jc w:val="both"/>
        <w:textAlignment w:val="baseline"/>
        <w:rPr>
          <w:rFonts w:eastAsia="Times New Roman" w:cstheme="minorHAnsi"/>
          <w:sz w:val="20"/>
          <w:szCs w:val="20"/>
        </w:rPr>
      </w:pPr>
      <w:bookmarkStart w:id="4" w:name="_Hlk60910837"/>
      <w:r w:rsidRPr="00E503EF">
        <w:rPr>
          <w:rFonts w:eastAsia="Times New Roman" w:cstheme="minorHAnsi"/>
          <w:sz w:val="20"/>
          <w:szCs w:val="20"/>
        </w:rPr>
        <w:t>NIST 800-53</w:t>
      </w:r>
    </w:p>
    <w:p w14:paraId="330B20A3" w14:textId="77777777" w:rsidR="00C60A55" w:rsidRPr="00E503EF" w:rsidRDefault="00C60A55" w:rsidP="00D05861">
      <w:pPr>
        <w:numPr>
          <w:ilvl w:val="0"/>
          <w:numId w:val="7"/>
        </w:num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ISO 27002</w:t>
      </w:r>
    </w:p>
    <w:p w14:paraId="4CEFEA33" w14:textId="77777777" w:rsidR="00C60A55" w:rsidRPr="00E503EF" w:rsidRDefault="00C60A55" w:rsidP="00D05861">
      <w:pPr>
        <w:numPr>
          <w:ilvl w:val="0"/>
          <w:numId w:val="7"/>
        </w:num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NIST Cybersecurity Framework</w:t>
      </w:r>
    </w:p>
    <w:bookmarkEnd w:id="4"/>
    <w:p w14:paraId="10694366" w14:textId="77777777" w:rsidR="00F951DE" w:rsidRPr="00E503EF" w:rsidRDefault="00F951DE" w:rsidP="00D05861">
      <w:pPr>
        <w:spacing w:beforeAutospacing="1" w:after="0" w:afterAutospacing="1" w:line="240" w:lineRule="auto"/>
        <w:jc w:val="both"/>
        <w:textAlignment w:val="baseline"/>
        <w:rPr>
          <w:rFonts w:eastAsia="Times New Roman" w:cstheme="minorHAnsi"/>
          <w:sz w:val="20"/>
          <w:szCs w:val="20"/>
        </w:rPr>
      </w:pPr>
    </w:p>
    <w:p w14:paraId="3B2A69DD" w14:textId="654CD3F0" w:rsidR="00F86806" w:rsidRPr="00585436" w:rsidRDefault="00F86806" w:rsidP="005D7FF6">
      <w:pPr>
        <w:pStyle w:val="Heading2"/>
        <w:rPr>
          <w:rFonts w:asciiTheme="minorHAnsi" w:hAnsiTheme="minorHAnsi" w:cstheme="minorHAnsi"/>
          <w:sz w:val="28"/>
          <w:szCs w:val="28"/>
        </w:rPr>
      </w:pPr>
      <w:bookmarkStart w:id="5" w:name="required"/>
      <w:bookmarkStart w:id="6" w:name="_Toc61179435"/>
      <w:bookmarkEnd w:id="5"/>
      <w:r w:rsidRPr="00585436">
        <w:rPr>
          <w:rFonts w:asciiTheme="minorHAnsi" w:hAnsiTheme="minorHAnsi" w:cstheme="minorHAnsi"/>
          <w:sz w:val="28"/>
          <w:szCs w:val="28"/>
        </w:rPr>
        <w:t>NIST 800-53</w:t>
      </w:r>
      <w:bookmarkEnd w:id="6"/>
    </w:p>
    <w:p w14:paraId="53B2CEF7" w14:textId="19E638EE" w:rsidR="00F02166" w:rsidRPr="00E503EF" w:rsidRDefault="000F6670" w:rsidP="00CB2FF5">
      <w:pPr>
        <w:shd w:val="clear" w:color="auto" w:fill="FFFFFF"/>
        <w:spacing w:after="0" w:line="240" w:lineRule="auto"/>
        <w:rPr>
          <w:rFonts w:eastAsia="Times New Roman" w:cstheme="minorHAnsi"/>
          <w:color w:val="333333"/>
          <w:sz w:val="20"/>
          <w:szCs w:val="20"/>
        </w:rPr>
      </w:pPr>
      <w:r w:rsidRPr="00E503EF">
        <w:rPr>
          <w:rFonts w:eastAsia="Times New Roman" w:cstheme="minorHAnsi"/>
          <w:color w:val="333333"/>
          <w:sz w:val="20"/>
          <w:szCs w:val="20"/>
        </w:rPr>
        <w:br/>
      </w:r>
      <w:r w:rsidR="000F5D59" w:rsidRPr="000F5D59">
        <w:rPr>
          <w:rFonts w:eastAsia="Times New Roman" w:cstheme="minorHAnsi"/>
          <w:color w:val="333333"/>
          <w:sz w:val="20"/>
          <w:szCs w:val="20"/>
        </w:rPr>
        <w:t xml:space="preserve">The National Standards and Technology Institute (NIST) is a U.S. non-regulatory agency. Department of Commerce, set up to promote and support innovation and science </w:t>
      </w:r>
      <w:r w:rsidR="00A2178B">
        <w:rPr>
          <w:rFonts w:eastAsia="Times New Roman" w:cstheme="minorHAnsi"/>
          <w:color w:val="333333"/>
          <w:sz w:val="20"/>
          <w:szCs w:val="20"/>
        </w:rPr>
        <w:t>by promoting and maintaining</w:t>
      </w:r>
      <w:r w:rsidR="00CB2FF5" w:rsidRPr="00E503EF">
        <w:rPr>
          <w:rFonts w:eastAsia="Times New Roman" w:cstheme="minorHAnsi"/>
          <w:color w:val="333333"/>
          <w:sz w:val="20"/>
          <w:szCs w:val="20"/>
        </w:rPr>
        <w:t xml:space="preserve"> a set of industry standards, tasked with researching and establishing standards across all federal agencies.</w:t>
      </w:r>
    </w:p>
    <w:p w14:paraId="7E0D255D" w14:textId="77777777" w:rsidR="00BD4948" w:rsidRPr="00E503EF" w:rsidRDefault="00BD4948" w:rsidP="00BD4948">
      <w:pPr>
        <w:shd w:val="clear" w:color="auto" w:fill="FFFFFF"/>
        <w:spacing w:after="0" w:line="377" w:lineRule="atLeast"/>
        <w:rPr>
          <w:rFonts w:eastAsia="Times New Roman" w:cstheme="minorHAnsi"/>
          <w:color w:val="333333"/>
          <w:sz w:val="20"/>
          <w:szCs w:val="20"/>
        </w:rPr>
      </w:pPr>
    </w:p>
    <w:p w14:paraId="768ECEFC" w14:textId="4A98D133" w:rsidR="00F02166" w:rsidRPr="00E503EF" w:rsidRDefault="00F02166" w:rsidP="00D05861">
      <w:pPr>
        <w:shd w:val="clear" w:color="auto" w:fill="FFFFFF"/>
        <w:spacing w:after="0" w:line="240" w:lineRule="auto"/>
        <w:jc w:val="both"/>
        <w:textAlignment w:val="baseline"/>
        <w:rPr>
          <w:rFonts w:eastAsia="Times New Roman" w:cstheme="minorHAnsi"/>
          <w:color w:val="333333"/>
          <w:sz w:val="20"/>
          <w:szCs w:val="20"/>
        </w:rPr>
      </w:pPr>
      <w:r w:rsidRPr="00E503EF">
        <w:rPr>
          <w:rFonts w:eastAsia="Times New Roman" w:cstheme="minorHAnsi"/>
          <w:color w:val="333333"/>
          <w:sz w:val="20"/>
          <w:szCs w:val="20"/>
        </w:rPr>
        <w:t xml:space="preserve">The </w:t>
      </w:r>
      <w:r w:rsidRPr="00E503EF">
        <w:rPr>
          <w:rFonts w:eastAsia="Times New Roman" w:cstheme="minorHAnsi"/>
          <w:sz w:val="20"/>
          <w:szCs w:val="20"/>
        </w:rPr>
        <w:t>NIST</w:t>
      </w:r>
      <w:r w:rsidRPr="00E503EF">
        <w:rPr>
          <w:rFonts w:eastAsia="Times New Roman" w:cstheme="minorHAnsi"/>
          <w:color w:val="333333"/>
          <w:sz w:val="20"/>
          <w:szCs w:val="20"/>
        </w:rPr>
        <w:t xml:space="preserve"> SP 800-53 guidelines were created to </w:t>
      </w:r>
      <w:hyperlink r:id="rId8" w:tgtFrame="_blank" w:history="1">
        <w:r w:rsidRPr="00E503EF">
          <w:rPr>
            <w:rFonts w:eastAsia="Times New Roman" w:cstheme="minorHAnsi"/>
            <w:color w:val="333333"/>
            <w:sz w:val="20"/>
            <w:szCs w:val="20"/>
          </w:rPr>
          <w:t>heighten the security</w:t>
        </w:r>
      </w:hyperlink>
      <w:r w:rsidRPr="00E503EF">
        <w:rPr>
          <w:rFonts w:eastAsia="Times New Roman" w:cstheme="minorHAnsi"/>
          <w:color w:val="333333"/>
          <w:sz w:val="20"/>
          <w:szCs w:val="20"/>
        </w:rPr>
        <w:t xml:space="preserve"> of the </w:t>
      </w:r>
      <w:r w:rsidR="00A2178B">
        <w:rPr>
          <w:rFonts w:eastAsia="Times New Roman" w:cstheme="minorHAnsi"/>
          <w:color w:val="333333"/>
          <w:sz w:val="20"/>
          <w:szCs w:val="20"/>
        </w:rPr>
        <w:t>federal government's information systems</w:t>
      </w:r>
      <w:r w:rsidRPr="00E503EF">
        <w:rPr>
          <w:rFonts w:eastAsia="Times New Roman" w:cstheme="minorHAnsi"/>
          <w:color w:val="333333"/>
          <w:sz w:val="20"/>
          <w:szCs w:val="20"/>
        </w:rPr>
        <w:t xml:space="preserve">. The guidelines themselves apply to any </w:t>
      </w:r>
      <w:r w:rsidR="00A2178B">
        <w:rPr>
          <w:rFonts w:eastAsia="Times New Roman" w:cstheme="minorHAnsi"/>
          <w:color w:val="333333"/>
          <w:sz w:val="20"/>
          <w:szCs w:val="20"/>
        </w:rPr>
        <w:t>information system component</w:t>
      </w:r>
      <w:r w:rsidRPr="00E503EF">
        <w:rPr>
          <w:rFonts w:eastAsia="Times New Roman" w:cstheme="minorHAnsi"/>
          <w:color w:val="333333"/>
          <w:sz w:val="20"/>
          <w:szCs w:val="20"/>
        </w:rPr>
        <w:t xml:space="preserve"> that stores, processes, or transmits federal information. </w:t>
      </w:r>
    </w:p>
    <w:p w14:paraId="56FD7321" w14:textId="43537430" w:rsidR="00F02166" w:rsidRPr="000F5D59" w:rsidRDefault="00F02166" w:rsidP="000F5D59">
      <w:pPr>
        <w:shd w:val="clear" w:color="auto" w:fill="FFFFFF"/>
        <w:spacing w:after="300" w:line="240" w:lineRule="auto"/>
        <w:jc w:val="both"/>
        <w:textAlignment w:val="baseline"/>
        <w:rPr>
          <w:rFonts w:eastAsia="Times New Roman" w:cstheme="minorHAnsi"/>
          <w:color w:val="333333"/>
          <w:sz w:val="20"/>
          <w:szCs w:val="20"/>
        </w:rPr>
      </w:pPr>
      <w:r w:rsidRPr="00E503EF">
        <w:rPr>
          <w:rFonts w:eastAsia="Times New Roman" w:cstheme="minorHAnsi"/>
          <w:color w:val="333333"/>
          <w:sz w:val="20"/>
          <w:szCs w:val="20"/>
        </w:rPr>
        <w:t xml:space="preserve">The guidelines are revised </w:t>
      </w:r>
      <w:r w:rsidR="00A2178B">
        <w:rPr>
          <w:rFonts w:eastAsia="Times New Roman" w:cstheme="minorHAnsi"/>
          <w:color w:val="333333"/>
          <w:sz w:val="20"/>
          <w:szCs w:val="20"/>
        </w:rPr>
        <w:t>following</w:t>
      </w:r>
      <w:r w:rsidRPr="00E503EF">
        <w:rPr>
          <w:rFonts w:eastAsia="Times New Roman" w:cstheme="minorHAnsi"/>
          <w:color w:val="333333"/>
          <w:sz w:val="20"/>
          <w:szCs w:val="20"/>
        </w:rPr>
        <w:t xml:space="preserve"> the evolving nature of information security and cover areas like mobile and cloud computing, insider threats, application security, and supply chain security.</w:t>
      </w:r>
      <w:r w:rsidR="000F5D59">
        <w:rPr>
          <w:rFonts w:eastAsia="Times New Roman" w:cstheme="minorHAnsi"/>
          <w:color w:val="333333"/>
          <w:sz w:val="20"/>
          <w:szCs w:val="20"/>
        </w:rPr>
        <w:t xml:space="preserve"> </w:t>
      </w:r>
      <w:r w:rsidRPr="00E503EF">
        <w:rPr>
          <w:rFonts w:cstheme="minorHAnsi"/>
          <w:color w:val="333333"/>
          <w:sz w:val="20"/>
          <w:szCs w:val="20"/>
        </w:rPr>
        <w:t>Federal agencies </w:t>
      </w:r>
      <w:r w:rsidRPr="00E503EF">
        <w:rPr>
          <w:rFonts w:cstheme="minorHAnsi"/>
          <w:i/>
          <w:iCs/>
          <w:color w:val="333333"/>
          <w:sz w:val="20"/>
          <w:szCs w:val="20"/>
        </w:rPr>
        <w:t>must</w:t>
      </w:r>
      <w:r w:rsidRPr="00E503EF">
        <w:rPr>
          <w:rFonts w:cstheme="minorHAnsi"/>
          <w:color w:val="333333"/>
          <w:sz w:val="20"/>
          <w:szCs w:val="20"/>
        </w:rPr>
        <w:t> follow these standards, and the private sector </w:t>
      </w:r>
      <w:r w:rsidRPr="00E503EF">
        <w:rPr>
          <w:rFonts w:cstheme="minorHAnsi"/>
          <w:i/>
          <w:iCs/>
          <w:color w:val="333333"/>
          <w:sz w:val="20"/>
          <w:szCs w:val="20"/>
        </w:rPr>
        <w:t>should</w:t>
      </w:r>
      <w:r w:rsidRPr="00E503EF">
        <w:rPr>
          <w:rFonts w:cstheme="minorHAnsi"/>
          <w:color w:val="333333"/>
          <w:sz w:val="20"/>
          <w:szCs w:val="20"/>
        </w:rPr>
        <w:t> follow the same guidelines.</w:t>
      </w:r>
    </w:p>
    <w:p w14:paraId="5436AF00" w14:textId="38203FA0" w:rsidR="00F02166" w:rsidRPr="00E503EF" w:rsidRDefault="00710EBF" w:rsidP="00D05861">
      <w:pPr>
        <w:pStyle w:val="NormalWeb"/>
        <w:spacing w:before="0" w:beforeAutospacing="0" w:after="0" w:afterAutospacing="0"/>
        <w:jc w:val="both"/>
        <w:rPr>
          <w:rFonts w:asciiTheme="minorHAnsi" w:hAnsiTheme="minorHAnsi" w:cstheme="minorHAnsi"/>
          <w:color w:val="333333"/>
          <w:sz w:val="20"/>
          <w:szCs w:val="20"/>
        </w:rPr>
      </w:pPr>
      <w:hyperlink r:id="rId9" w:tgtFrame="_blank" w:history="1">
        <w:r w:rsidR="00F02166" w:rsidRPr="00E503EF">
          <w:rPr>
            <w:rFonts w:asciiTheme="minorHAnsi" w:hAnsiTheme="minorHAnsi" w:cstheme="minorHAnsi"/>
            <w:color w:val="333333"/>
            <w:sz w:val="20"/>
            <w:szCs w:val="20"/>
          </w:rPr>
          <w:t>NIST SP 800-53</w:t>
        </w:r>
      </w:hyperlink>
      <w:r w:rsidR="00F02166" w:rsidRPr="00E503EF">
        <w:rPr>
          <w:rFonts w:asciiTheme="minorHAnsi" w:hAnsiTheme="minorHAnsi" w:cstheme="minorHAnsi"/>
          <w:color w:val="333333"/>
          <w:sz w:val="20"/>
          <w:szCs w:val="20"/>
        </w:rPr>
        <w:t> breaks the guidelines into 3 Minimum Security Controls spread across 18 different control families.</w:t>
      </w:r>
    </w:p>
    <w:p w14:paraId="031DF4E1" w14:textId="77777777" w:rsidR="00005123" w:rsidRPr="00E503EF" w:rsidRDefault="00005123" w:rsidP="00D05861">
      <w:pPr>
        <w:pStyle w:val="NormalWeb"/>
        <w:spacing w:before="0" w:beforeAutospacing="0" w:after="0" w:afterAutospacing="0"/>
        <w:jc w:val="both"/>
        <w:rPr>
          <w:rFonts w:asciiTheme="minorHAnsi" w:hAnsiTheme="minorHAnsi" w:cstheme="minorHAnsi"/>
          <w:color w:val="333333"/>
          <w:sz w:val="20"/>
          <w:szCs w:val="20"/>
        </w:rPr>
      </w:pPr>
    </w:p>
    <w:p w14:paraId="50E4700F" w14:textId="6FFD7603" w:rsidR="00F02166" w:rsidRPr="00E503EF" w:rsidRDefault="00F02166" w:rsidP="00D05861">
      <w:pPr>
        <w:pStyle w:val="NormalWeb"/>
        <w:spacing w:before="0" w:beforeAutospacing="0" w:after="0" w:afterAutospacing="0"/>
        <w:jc w:val="both"/>
        <w:rPr>
          <w:rFonts w:asciiTheme="minorHAnsi" w:hAnsiTheme="minorHAnsi" w:cstheme="minorHAnsi"/>
          <w:b/>
          <w:bCs/>
          <w:color w:val="333333"/>
          <w:sz w:val="20"/>
          <w:szCs w:val="20"/>
        </w:rPr>
      </w:pPr>
      <w:r w:rsidRPr="00E503EF">
        <w:rPr>
          <w:rFonts w:asciiTheme="minorHAnsi" w:hAnsiTheme="minorHAnsi" w:cstheme="minorHAnsi"/>
          <w:b/>
          <w:bCs/>
          <w:color w:val="333333"/>
          <w:sz w:val="20"/>
          <w:szCs w:val="20"/>
        </w:rPr>
        <w:t>Minimum Security Controls:</w:t>
      </w:r>
    </w:p>
    <w:p w14:paraId="69A55483" w14:textId="77777777" w:rsidR="00BF3C8B" w:rsidRPr="00E503EF" w:rsidRDefault="00BF3C8B" w:rsidP="00D05861">
      <w:pPr>
        <w:pStyle w:val="NormalWeb"/>
        <w:spacing w:before="0" w:beforeAutospacing="0" w:after="0" w:afterAutospacing="0"/>
        <w:jc w:val="both"/>
        <w:rPr>
          <w:rFonts w:asciiTheme="minorHAnsi" w:hAnsiTheme="minorHAnsi" w:cstheme="minorHAnsi"/>
          <w:color w:val="333333"/>
          <w:sz w:val="20"/>
          <w:szCs w:val="20"/>
        </w:rPr>
      </w:pPr>
    </w:p>
    <w:p w14:paraId="66ABE037" w14:textId="77777777" w:rsidR="00F02166" w:rsidRPr="00E503EF" w:rsidRDefault="00F02166" w:rsidP="00D05861">
      <w:pPr>
        <w:numPr>
          <w:ilvl w:val="0"/>
          <w:numId w:val="9"/>
        </w:numPr>
        <w:spacing w:after="180" w:line="240" w:lineRule="auto"/>
        <w:ind w:left="1260"/>
        <w:jc w:val="both"/>
        <w:rPr>
          <w:rFonts w:eastAsia="Times New Roman" w:cstheme="minorHAnsi"/>
          <w:color w:val="333333"/>
          <w:sz w:val="20"/>
          <w:szCs w:val="20"/>
        </w:rPr>
      </w:pPr>
      <w:r w:rsidRPr="00E503EF">
        <w:rPr>
          <w:rFonts w:eastAsia="Times New Roman" w:cstheme="minorHAnsi"/>
          <w:color w:val="333333"/>
          <w:sz w:val="20"/>
          <w:szCs w:val="20"/>
        </w:rPr>
        <w:t>High-Impact Baseline</w:t>
      </w:r>
    </w:p>
    <w:p w14:paraId="6AC585FB" w14:textId="77777777" w:rsidR="00F02166" w:rsidRPr="00E503EF" w:rsidRDefault="00F02166" w:rsidP="00D05861">
      <w:pPr>
        <w:numPr>
          <w:ilvl w:val="0"/>
          <w:numId w:val="9"/>
        </w:numPr>
        <w:spacing w:after="180" w:line="240" w:lineRule="auto"/>
        <w:ind w:left="1260"/>
        <w:jc w:val="both"/>
        <w:rPr>
          <w:rFonts w:eastAsia="Times New Roman" w:cstheme="minorHAnsi"/>
          <w:color w:val="333333"/>
          <w:sz w:val="20"/>
          <w:szCs w:val="20"/>
        </w:rPr>
      </w:pPr>
      <w:r w:rsidRPr="00E503EF">
        <w:rPr>
          <w:rFonts w:eastAsia="Times New Roman" w:cstheme="minorHAnsi"/>
          <w:color w:val="333333"/>
          <w:sz w:val="20"/>
          <w:szCs w:val="20"/>
        </w:rPr>
        <w:t>Medium-Impact Baseline</w:t>
      </w:r>
    </w:p>
    <w:p w14:paraId="36B1CC85" w14:textId="77777777" w:rsidR="00F02166" w:rsidRPr="00E503EF" w:rsidRDefault="00F02166" w:rsidP="00D05861">
      <w:pPr>
        <w:numPr>
          <w:ilvl w:val="0"/>
          <w:numId w:val="9"/>
        </w:numPr>
        <w:spacing w:after="180" w:line="240" w:lineRule="auto"/>
        <w:ind w:left="1260"/>
        <w:jc w:val="both"/>
        <w:rPr>
          <w:rFonts w:eastAsia="Times New Roman" w:cstheme="minorHAnsi"/>
          <w:color w:val="333333"/>
          <w:sz w:val="20"/>
          <w:szCs w:val="20"/>
        </w:rPr>
      </w:pPr>
      <w:r w:rsidRPr="00E503EF">
        <w:rPr>
          <w:rFonts w:eastAsia="Times New Roman" w:cstheme="minorHAnsi"/>
          <w:color w:val="333333"/>
          <w:sz w:val="20"/>
          <w:szCs w:val="20"/>
        </w:rPr>
        <w:t>Low-Impact Baseline</w:t>
      </w:r>
    </w:p>
    <w:p w14:paraId="5DFFD82A" w14:textId="2F47FBBC" w:rsidR="00F02166" w:rsidRPr="00E503EF" w:rsidRDefault="00F02166" w:rsidP="00D05861">
      <w:pPr>
        <w:pStyle w:val="NormalWeb"/>
        <w:spacing w:before="0" w:beforeAutospacing="0" w:after="0" w:afterAutospacing="0"/>
        <w:jc w:val="both"/>
        <w:rPr>
          <w:rFonts w:asciiTheme="minorHAnsi" w:hAnsiTheme="minorHAnsi" w:cstheme="minorHAnsi"/>
          <w:b/>
          <w:bCs/>
          <w:color w:val="333333"/>
          <w:sz w:val="20"/>
          <w:szCs w:val="20"/>
        </w:rPr>
      </w:pPr>
      <w:r w:rsidRPr="00E503EF">
        <w:rPr>
          <w:rFonts w:asciiTheme="minorHAnsi" w:hAnsiTheme="minorHAnsi" w:cstheme="minorHAnsi"/>
          <w:b/>
          <w:bCs/>
          <w:color w:val="333333"/>
          <w:sz w:val="20"/>
          <w:szCs w:val="20"/>
        </w:rPr>
        <w:t>Control Families:</w:t>
      </w:r>
    </w:p>
    <w:p w14:paraId="77912447" w14:textId="77777777" w:rsidR="00005123" w:rsidRPr="00E503EF" w:rsidRDefault="00005123" w:rsidP="00D05861">
      <w:pPr>
        <w:pStyle w:val="NormalWeb"/>
        <w:spacing w:before="0" w:beforeAutospacing="0" w:after="0" w:afterAutospacing="0"/>
        <w:jc w:val="both"/>
        <w:rPr>
          <w:rFonts w:asciiTheme="minorHAnsi" w:hAnsiTheme="minorHAnsi" w:cstheme="minorHAnsi"/>
          <w:color w:val="333333"/>
          <w:sz w:val="20"/>
          <w:szCs w:val="20"/>
        </w:rPr>
      </w:pPr>
    </w:p>
    <w:p w14:paraId="3B14B8E5" w14:textId="4835B10B"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A</w:t>
      </w:r>
      <w:r w:rsidR="00A2178B">
        <w:rPr>
          <w:rFonts w:eastAsia="Times New Roman" w:cstheme="minorHAnsi"/>
          <w:b/>
          <w:bCs/>
          <w:color w:val="333333"/>
          <w:sz w:val="20"/>
          <w:szCs w:val="20"/>
        </w:rPr>
        <w:t>.C.</w:t>
      </w:r>
      <w:r w:rsidRPr="00E503EF">
        <w:rPr>
          <w:rFonts w:eastAsia="Times New Roman" w:cstheme="minorHAnsi"/>
          <w:b/>
          <w:bCs/>
          <w:color w:val="333333"/>
          <w:sz w:val="20"/>
          <w:szCs w:val="20"/>
        </w:rPr>
        <w:t xml:space="preserve"> – </w:t>
      </w:r>
      <w:hyperlink r:id="rId10" w:tgtFrame="_blank" w:history="1">
        <w:r w:rsidRPr="00E503EF">
          <w:rPr>
            <w:rFonts w:eastAsia="Times New Roman" w:cstheme="minorHAnsi"/>
            <w:b/>
            <w:bCs/>
            <w:color w:val="333333"/>
            <w:sz w:val="20"/>
            <w:szCs w:val="20"/>
          </w:rPr>
          <w:t>Access Control</w:t>
        </w:r>
      </w:hyperlink>
      <w:r w:rsidR="00582302" w:rsidRPr="00E503EF">
        <w:rPr>
          <w:rFonts w:eastAsia="Times New Roman" w:cstheme="minorHAnsi"/>
          <w:b/>
          <w:bCs/>
          <w:color w:val="333333"/>
          <w:sz w:val="20"/>
          <w:szCs w:val="20"/>
        </w:rPr>
        <w:t>:</w:t>
      </w:r>
      <w:r w:rsidR="00582302" w:rsidRPr="00E503EF">
        <w:rPr>
          <w:rFonts w:eastAsia="Times New Roman" w:cstheme="minorHAnsi"/>
          <w:color w:val="333333"/>
          <w:sz w:val="20"/>
          <w:szCs w:val="20"/>
        </w:rPr>
        <w:t xml:space="preserve"> These controls are focused around ensuring that only authorized users </w:t>
      </w:r>
      <w:r w:rsidR="00C8126E" w:rsidRPr="00E503EF">
        <w:rPr>
          <w:rFonts w:eastAsia="Times New Roman" w:cstheme="minorHAnsi"/>
          <w:color w:val="333333"/>
          <w:sz w:val="20"/>
          <w:szCs w:val="20"/>
        </w:rPr>
        <w:t>can</w:t>
      </w:r>
      <w:r w:rsidR="00582302" w:rsidRPr="00E503EF">
        <w:rPr>
          <w:rFonts w:eastAsia="Times New Roman" w:cstheme="minorHAnsi"/>
          <w:color w:val="333333"/>
          <w:sz w:val="20"/>
          <w:szCs w:val="20"/>
        </w:rPr>
        <w:t xml:space="preserve"> access critical systems and information</w:t>
      </w:r>
    </w:p>
    <w:p w14:paraId="422E8232" w14:textId="087FCD41" w:rsidR="00C205AD" w:rsidRPr="00C205AD" w:rsidRDefault="00F02166" w:rsidP="00C205AD">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A</w:t>
      </w:r>
      <w:r w:rsidR="00A2178B">
        <w:rPr>
          <w:rFonts w:eastAsia="Times New Roman" w:cstheme="minorHAnsi"/>
          <w:b/>
          <w:bCs/>
          <w:color w:val="333333"/>
          <w:sz w:val="20"/>
          <w:szCs w:val="20"/>
        </w:rPr>
        <w:t>.U.</w:t>
      </w:r>
      <w:r w:rsidRPr="00E503EF">
        <w:rPr>
          <w:rFonts w:eastAsia="Times New Roman" w:cstheme="minorHAnsi"/>
          <w:b/>
          <w:bCs/>
          <w:color w:val="333333"/>
          <w:sz w:val="20"/>
          <w:szCs w:val="20"/>
        </w:rPr>
        <w:t xml:space="preserve"> – </w:t>
      </w:r>
      <w:hyperlink r:id="rId11" w:tgtFrame="_blank" w:history="1">
        <w:r w:rsidRPr="00E503EF">
          <w:rPr>
            <w:rFonts w:eastAsia="Times New Roman" w:cstheme="minorHAnsi"/>
            <w:b/>
            <w:bCs/>
            <w:color w:val="333333"/>
            <w:sz w:val="20"/>
            <w:szCs w:val="20"/>
          </w:rPr>
          <w:t>Audit and Accountability</w:t>
        </w:r>
      </w:hyperlink>
      <w:r w:rsidR="00582302" w:rsidRPr="00E503EF">
        <w:rPr>
          <w:rFonts w:eastAsia="Times New Roman" w:cstheme="minorHAnsi"/>
          <w:b/>
          <w:bCs/>
          <w:color w:val="333333"/>
          <w:sz w:val="20"/>
          <w:szCs w:val="20"/>
        </w:rPr>
        <w:t>:</w:t>
      </w:r>
      <w:r w:rsidR="00C8126E" w:rsidRPr="00E503EF">
        <w:rPr>
          <w:rFonts w:eastAsia="Times New Roman" w:cstheme="minorHAnsi"/>
          <w:b/>
          <w:bCs/>
          <w:color w:val="333333"/>
          <w:sz w:val="20"/>
          <w:szCs w:val="20"/>
        </w:rPr>
        <w:t xml:space="preserve"> </w:t>
      </w:r>
      <w:r w:rsidR="00C205AD" w:rsidRPr="00C205AD">
        <w:rPr>
          <w:rFonts w:eastAsia="Times New Roman" w:cstheme="minorHAnsi"/>
          <w:color w:val="333333"/>
          <w:sz w:val="20"/>
          <w:szCs w:val="20"/>
        </w:rPr>
        <w:t xml:space="preserve">These controls are intended to provide auditors with records to recognize and keep cybersecurity maintenance users and administrators accountable </w:t>
      </w:r>
      <w:r w:rsidR="00C205AD">
        <w:rPr>
          <w:rFonts w:eastAsia="Times New Roman" w:cstheme="minorHAnsi"/>
          <w:color w:val="333333"/>
          <w:sz w:val="20"/>
          <w:szCs w:val="20"/>
        </w:rPr>
        <w:t>.</w:t>
      </w:r>
    </w:p>
    <w:p w14:paraId="73B1CFF0" w14:textId="3DC45BF2"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AT – Awareness and Training</w:t>
      </w:r>
      <w:r w:rsidR="00582302" w:rsidRPr="00E503EF">
        <w:rPr>
          <w:rFonts w:eastAsia="Times New Roman" w:cstheme="minorHAnsi"/>
          <w:b/>
          <w:bCs/>
          <w:color w:val="333333"/>
          <w:sz w:val="20"/>
          <w:szCs w:val="20"/>
        </w:rPr>
        <w:t>:</w:t>
      </w:r>
      <w:r w:rsidR="00582302" w:rsidRPr="00E503EF">
        <w:rPr>
          <w:rFonts w:eastAsia="Times New Roman" w:cstheme="minorHAnsi"/>
          <w:color w:val="333333"/>
          <w:sz w:val="20"/>
          <w:szCs w:val="20"/>
        </w:rPr>
        <w:t xml:space="preserve"> The Security Awareness and Training family of controls mandate that end-users (employees) are trained to pr</w:t>
      </w:r>
      <w:r w:rsidR="00A2178B">
        <w:rPr>
          <w:rFonts w:eastAsia="Times New Roman" w:cstheme="minorHAnsi"/>
          <w:color w:val="333333"/>
          <w:sz w:val="20"/>
          <w:szCs w:val="20"/>
        </w:rPr>
        <w:t>event, detect, and respond to cybersecurity incidents appropriately</w:t>
      </w:r>
      <w:r w:rsidR="00582302" w:rsidRPr="00E503EF">
        <w:rPr>
          <w:rFonts w:eastAsia="Times New Roman" w:cstheme="minorHAnsi"/>
          <w:color w:val="333333"/>
          <w:sz w:val="20"/>
          <w:szCs w:val="20"/>
        </w:rPr>
        <w:t>.</w:t>
      </w:r>
    </w:p>
    <w:p w14:paraId="07831052" w14:textId="7E7E9848"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CM – </w:t>
      </w:r>
      <w:hyperlink r:id="rId12" w:tgtFrame="_blank" w:history="1">
        <w:r w:rsidRPr="00E503EF">
          <w:rPr>
            <w:rFonts w:eastAsia="Times New Roman" w:cstheme="minorHAnsi"/>
            <w:b/>
            <w:bCs/>
            <w:color w:val="333333"/>
            <w:sz w:val="20"/>
            <w:szCs w:val="20"/>
          </w:rPr>
          <w:t>Configuration Management</w:t>
        </w:r>
      </w:hyperlink>
      <w:r w:rsidR="00582302" w:rsidRPr="00E503EF">
        <w:rPr>
          <w:rFonts w:eastAsia="Times New Roman" w:cstheme="minorHAnsi"/>
          <w:b/>
          <w:bCs/>
          <w:color w:val="333333"/>
          <w:sz w:val="20"/>
          <w:szCs w:val="20"/>
        </w:rPr>
        <w:t>:</w:t>
      </w:r>
      <w:r w:rsidR="00582302" w:rsidRPr="00E503EF">
        <w:rPr>
          <w:rFonts w:eastAsia="Times New Roman" w:cstheme="minorHAnsi"/>
          <w:color w:val="333333"/>
          <w:sz w:val="20"/>
          <w:szCs w:val="20"/>
        </w:rPr>
        <w:t xml:space="preserve"> </w:t>
      </w:r>
      <w:r w:rsidR="00C205AD" w:rsidRPr="00C205AD">
        <w:rPr>
          <w:rFonts w:eastAsia="Times New Roman" w:cstheme="minorHAnsi"/>
          <w:color w:val="333333"/>
          <w:sz w:val="20"/>
          <w:szCs w:val="20"/>
        </w:rPr>
        <w:t>In order to provide optimum security, configuration management requires configuring information systems. Controls include, among others, change control and security effect evaluations.</w:t>
      </w:r>
      <w:r w:rsidR="00582302" w:rsidRPr="00E503EF">
        <w:rPr>
          <w:rFonts w:eastAsia="Times New Roman" w:cstheme="minorHAnsi"/>
          <w:color w:val="333333"/>
          <w:sz w:val="20"/>
          <w:szCs w:val="20"/>
        </w:rPr>
        <w:t> </w:t>
      </w:r>
    </w:p>
    <w:p w14:paraId="4A15BD14" w14:textId="0D3C13D1"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C</w:t>
      </w:r>
      <w:r w:rsidR="00A2178B">
        <w:rPr>
          <w:rFonts w:eastAsia="Times New Roman" w:cstheme="minorHAnsi"/>
          <w:b/>
          <w:bCs/>
          <w:color w:val="333333"/>
          <w:sz w:val="20"/>
          <w:szCs w:val="20"/>
        </w:rPr>
        <w:t>.P.</w:t>
      </w:r>
      <w:r w:rsidRPr="00E503EF">
        <w:rPr>
          <w:rFonts w:eastAsia="Times New Roman" w:cstheme="minorHAnsi"/>
          <w:b/>
          <w:bCs/>
          <w:color w:val="333333"/>
          <w:sz w:val="20"/>
          <w:szCs w:val="20"/>
        </w:rPr>
        <w:t xml:space="preserve"> – Contingency Planning</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This family involves planning for incidents and contingencies to allow for optimal response.</w:t>
      </w:r>
    </w:p>
    <w:p w14:paraId="3F03974F" w14:textId="36F50779"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I</w:t>
      </w:r>
      <w:r w:rsidR="00A2178B">
        <w:rPr>
          <w:rFonts w:eastAsia="Times New Roman" w:cstheme="minorHAnsi"/>
          <w:b/>
          <w:bCs/>
          <w:color w:val="333333"/>
          <w:sz w:val="20"/>
          <w:szCs w:val="20"/>
        </w:rPr>
        <w:t>.A.</w:t>
      </w:r>
      <w:r w:rsidRPr="00E503EF">
        <w:rPr>
          <w:rFonts w:eastAsia="Times New Roman" w:cstheme="minorHAnsi"/>
          <w:b/>
          <w:bCs/>
          <w:color w:val="333333"/>
          <w:sz w:val="20"/>
          <w:szCs w:val="20"/>
        </w:rPr>
        <w:t xml:space="preserve"> – </w:t>
      </w:r>
      <w:hyperlink r:id="rId13" w:tgtFrame="_blank" w:history="1">
        <w:r w:rsidRPr="00E503EF">
          <w:rPr>
            <w:rFonts w:eastAsia="Times New Roman" w:cstheme="minorHAnsi"/>
            <w:b/>
            <w:bCs/>
            <w:color w:val="333333"/>
            <w:sz w:val="20"/>
            <w:szCs w:val="20"/>
          </w:rPr>
          <w:t>Identification and Authentication</w:t>
        </w:r>
      </w:hyperlink>
      <w:r w:rsidR="00554564" w:rsidRPr="00E503EF">
        <w:rPr>
          <w:rFonts w:eastAsia="Times New Roman" w:cstheme="minorHAnsi"/>
          <w:color w:val="333333"/>
          <w:sz w:val="20"/>
          <w:szCs w:val="20"/>
        </w:rPr>
        <w:t xml:space="preserve">: </w:t>
      </w:r>
      <w:r w:rsidR="00C205AD" w:rsidRPr="00C205AD">
        <w:rPr>
          <w:rFonts w:eastAsia="Times New Roman" w:cstheme="minorHAnsi"/>
          <w:color w:val="333333"/>
          <w:sz w:val="20"/>
          <w:szCs w:val="20"/>
        </w:rPr>
        <w:t>The Identification and Authentication family is designed to ensure that when using networks or accessing confidential data, users are authenticated correctly</w:t>
      </w:r>
      <w:r w:rsidR="00554564" w:rsidRPr="00E503EF">
        <w:rPr>
          <w:rFonts w:eastAsia="Times New Roman" w:cstheme="minorHAnsi"/>
          <w:color w:val="333333"/>
          <w:sz w:val="20"/>
          <w:szCs w:val="20"/>
        </w:rPr>
        <w:t xml:space="preserve">. </w:t>
      </w:r>
      <w:r w:rsidR="00C205AD" w:rsidRPr="00C205AD">
        <w:rPr>
          <w:rFonts w:eastAsia="Times New Roman" w:cstheme="minorHAnsi"/>
          <w:color w:val="333333"/>
          <w:sz w:val="20"/>
          <w:szCs w:val="20"/>
        </w:rPr>
        <w:lastRenderedPageBreak/>
        <w:t>Controls cover the authentication forms to be used, encryption and authentication policies and procedures.</w:t>
      </w:r>
    </w:p>
    <w:p w14:paraId="07D092E3" w14:textId="00EA750B"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I</w:t>
      </w:r>
      <w:r w:rsidR="00A2178B">
        <w:rPr>
          <w:rFonts w:eastAsia="Times New Roman" w:cstheme="minorHAnsi"/>
          <w:b/>
          <w:bCs/>
          <w:color w:val="333333"/>
          <w:sz w:val="20"/>
          <w:szCs w:val="20"/>
        </w:rPr>
        <w:t>.R.</w:t>
      </w:r>
      <w:r w:rsidRPr="00E503EF">
        <w:rPr>
          <w:rFonts w:eastAsia="Times New Roman" w:cstheme="minorHAnsi"/>
          <w:b/>
          <w:bCs/>
          <w:color w:val="333333"/>
          <w:sz w:val="20"/>
          <w:szCs w:val="20"/>
        </w:rPr>
        <w:t xml:space="preserve"> – Incident Response</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The Incident Response family focuses on ensuring processes are in place </w:t>
      </w:r>
      <w:r w:rsidR="00A2178B">
        <w:rPr>
          <w:rFonts w:eastAsia="Times New Roman" w:cstheme="minorHAnsi"/>
          <w:color w:val="333333"/>
          <w:sz w:val="20"/>
          <w:szCs w:val="20"/>
        </w:rPr>
        <w:t>to respond to and remediate incidents quickly</w:t>
      </w:r>
      <w:r w:rsidR="00554564" w:rsidRPr="00E503EF">
        <w:rPr>
          <w:rFonts w:eastAsia="Times New Roman" w:cstheme="minorHAnsi"/>
          <w:color w:val="333333"/>
          <w:sz w:val="20"/>
          <w:szCs w:val="20"/>
        </w:rPr>
        <w:t xml:space="preserve">. </w:t>
      </w:r>
      <w:r w:rsidR="00C205AD" w:rsidRPr="00C205AD">
        <w:rPr>
          <w:rFonts w:eastAsia="Times New Roman" w:cstheme="minorHAnsi"/>
          <w:color w:val="333333"/>
          <w:sz w:val="20"/>
          <w:szCs w:val="20"/>
        </w:rPr>
        <w:t>Controls provide instruction in incident management, incident handling, incident tracking and incident handling</w:t>
      </w:r>
      <w:r w:rsidR="00554564" w:rsidRPr="00E503EF">
        <w:rPr>
          <w:rFonts w:eastAsia="Times New Roman" w:cstheme="minorHAnsi"/>
          <w:color w:val="333333"/>
          <w:sz w:val="20"/>
          <w:szCs w:val="20"/>
        </w:rPr>
        <w:t>.</w:t>
      </w:r>
    </w:p>
    <w:p w14:paraId="679FB221" w14:textId="20739DA6"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M</w:t>
      </w:r>
      <w:r w:rsidR="00A2178B">
        <w:rPr>
          <w:rFonts w:eastAsia="Times New Roman" w:cstheme="minorHAnsi"/>
          <w:b/>
          <w:bCs/>
          <w:color w:val="333333"/>
          <w:sz w:val="20"/>
          <w:szCs w:val="20"/>
        </w:rPr>
        <w:t>.A.</w:t>
      </w:r>
      <w:r w:rsidRPr="00E503EF">
        <w:rPr>
          <w:rFonts w:eastAsia="Times New Roman" w:cstheme="minorHAnsi"/>
          <w:b/>
          <w:bCs/>
          <w:color w:val="333333"/>
          <w:sz w:val="20"/>
          <w:szCs w:val="20"/>
        </w:rPr>
        <w:t xml:space="preserve"> – Maintenance</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w:t>
      </w:r>
      <w:r w:rsidR="00C205AD" w:rsidRPr="00C205AD">
        <w:rPr>
          <w:rFonts w:eastAsia="Times New Roman" w:cstheme="minorHAnsi"/>
          <w:color w:val="333333"/>
          <w:sz w:val="20"/>
          <w:szCs w:val="20"/>
        </w:rPr>
        <w:t>This family focuses on ensuring that structures are managed adequately. Timely maintenance, managed maintenance, and non-local maintenance controls include</w:t>
      </w:r>
      <w:r w:rsidR="00C205AD">
        <w:rPr>
          <w:rFonts w:eastAsia="Times New Roman" w:cstheme="minorHAnsi"/>
          <w:color w:val="333333"/>
          <w:sz w:val="20"/>
          <w:szCs w:val="20"/>
        </w:rPr>
        <w:t>d</w:t>
      </w:r>
      <w:r w:rsidR="00554564" w:rsidRPr="00E503EF">
        <w:rPr>
          <w:rFonts w:eastAsia="Times New Roman" w:cstheme="minorHAnsi"/>
          <w:color w:val="333333"/>
          <w:sz w:val="20"/>
          <w:szCs w:val="20"/>
        </w:rPr>
        <w:t>.</w:t>
      </w:r>
    </w:p>
    <w:p w14:paraId="74818782" w14:textId="5B281A81"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M</w:t>
      </w:r>
      <w:r w:rsidR="00A2178B">
        <w:rPr>
          <w:rFonts w:eastAsia="Times New Roman" w:cstheme="minorHAnsi"/>
          <w:b/>
          <w:bCs/>
          <w:color w:val="333333"/>
          <w:sz w:val="20"/>
          <w:szCs w:val="20"/>
        </w:rPr>
        <w:t>.P.</w:t>
      </w:r>
      <w:r w:rsidRPr="00E503EF">
        <w:rPr>
          <w:rFonts w:eastAsia="Times New Roman" w:cstheme="minorHAnsi"/>
          <w:b/>
          <w:bCs/>
          <w:color w:val="333333"/>
          <w:sz w:val="20"/>
          <w:szCs w:val="20"/>
        </w:rPr>
        <w:t xml:space="preserve"> – Media Protection</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The Media Protection family involves controls designed to protect media</w:t>
      </w:r>
      <w:r w:rsidR="00A2178B">
        <w:rPr>
          <w:rFonts w:eastAsia="Times New Roman" w:cstheme="minorHAnsi"/>
          <w:color w:val="333333"/>
          <w:sz w:val="20"/>
          <w:szCs w:val="20"/>
        </w:rPr>
        <w:t>,</w:t>
      </w:r>
      <w:r w:rsidR="00554564" w:rsidRPr="00E503EF">
        <w:rPr>
          <w:rFonts w:eastAsia="Times New Roman" w:cstheme="minorHAnsi"/>
          <w:color w:val="333333"/>
          <w:sz w:val="20"/>
          <w:szCs w:val="20"/>
        </w:rPr>
        <w:t xml:space="preserve"> including stored media, media access, and media sanitization.</w:t>
      </w:r>
    </w:p>
    <w:p w14:paraId="2838792B" w14:textId="12E95CB5"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P</w:t>
      </w:r>
      <w:r w:rsidR="00A2178B">
        <w:rPr>
          <w:rFonts w:eastAsia="Times New Roman" w:cstheme="minorHAnsi"/>
          <w:b/>
          <w:bCs/>
          <w:color w:val="333333"/>
          <w:sz w:val="20"/>
          <w:szCs w:val="20"/>
        </w:rPr>
        <w:t>.S.</w:t>
      </w:r>
      <w:r w:rsidRPr="00E503EF">
        <w:rPr>
          <w:rFonts w:eastAsia="Times New Roman" w:cstheme="minorHAnsi"/>
          <w:b/>
          <w:bCs/>
          <w:color w:val="333333"/>
          <w:sz w:val="20"/>
          <w:szCs w:val="20"/>
        </w:rPr>
        <w:t xml:space="preserve"> – Personnel Security</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w:t>
      </w:r>
      <w:r w:rsidR="00FF7538" w:rsidRPr="00FF7538">
        <w:rPr>
          <w:rFonts w:eastAsia="Times New Roman" w:cstheme="minorHAnsi"/>
          <w:color w:val="333333"/>
          <w:sz w:val="20"/>
          <w:szCs w:val="20"/>
        </w:rPr>
        <w:t>This family deals with security concerns resulting from employees at the facility which requires controls such as screening, dismissal, and personnel policies and procedures.</w:t>
      </w:r>
    </w:p>
    <w:p w14:paraId="198D32AD" w14:textId="3F7A3706"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P</w:t>
      </w:r>
      <w:r w:rsidR="00A2178B">
        <w:rPr>
          <w:rFonts w:eastAsia="Times New Roman" w:cstheme="minorHAnsi"/>
          <w:b/>
          <w:bCs/>
          <w:color w:val="333333"/>
          <w:sz w:val="20"/>
          <w:szCs w:val="20"/>
        </w:rPr>
        <w:t>.E.</w:t>
      </w:r>
      <w:r w:rsidRPr="00E503EF">
        <w:rPr>
          <w:rFonts w:eastAsia="Times New Roman" w:cstheme="minorHAnsi"/>
          <w:b/>
          <w:bCs/>
          <w:color w:val="333333"/>
          <w:sz w:val="20"/>
          <w:szCs w:val="20"/>
        </w:rPr>
        <w:t xml:space="preserve"> – Physical and Environmental Protection</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Physical and Environmental Security is just as it sounds. This family of controls </w:t>
      </w:r>
      <w:r w:rsidR="00A2178B">
        <w:rPr>
          <w:rFonts w:eastAsia="Times New Roman" w:cstheme="minorHAnsi"/>
          <w:color w:val="333333"/>
          <w:sz w:val="20"/>
          <w:szCs w:val="20"/>
        </w:rPr>
        <w:t>has less to do with cybersecurity and include</w:t>
      </w:r>
      <w:r w:rsidR="00554564" w:rsidRPr="00E503EF">
        <w:rPr>
          <w:rFonts w:eastAsia="Times New Roman" w:cstheme="minorHAnsi"/>
          <w:color w:val="333333"/>
          <w:sz w:val="20"/>
          <w:szCs w:val="20"/>
        </w:rPr>
        <w:t>s disaster recovery planning, emergency power, emergency lighting, and Fire Protection.</w:t>
      </w:r>
    </w:p>
    <w:p w14:paraId="58DDD855" w14:textId="45E73FD9"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P</w:t>
      </w:r>
      <w:r w:rsidR="00A2178B">
        <w:rPr>
          <w:rFonts w:eastAsia="Times New Roman" w:cstheme="minorHAnsi"/>
          <w:b/>
          <w:bCs/>
          <w:color w:val="333333"/>
          <w:sz w:val="20"/>
          <w:szCs w:val="20"/>
        </w:rPr>
        <w:t>.L.</w:t>
      </w:r>
      <w:r w:rsidRPr="00E503EF">
        <w:rPr>
          <w:rFonts w:eastAsia="Times New Roman" w:cstheme="minorHAnsi"/>
          <w:b/>
          <w:bCs/>
          <w:color w:val="333333"/>
          <w:sz w:val="20"/>
          <w:szCs w:val="20"/>
        </w:rPr>
        <w:t xml:space="preserve"> – Planning</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Planning in NIST 800-53 involves creating a system security plan, rules of behavio</w:t>
      </w:r>
      <w:r w:rsidR="00A2178B">
        <w:rPr>
          <w:rFonts w:eastAsia="Times New Roman" w:cstheme="minorHAnsi"/>
          <w:color w:val="333333"/>
          <w:sz w:val="20"/>
          <w:szCs w:val="20"/>
        </w:rPr>
        <w:t>u</w:t>
      </w:r>
      <w:r w:rsidR="00554564" w:rsidRPr="00E503EF">
        <w:rPr>
          <w:rFonts w:eastAsia="Times New Roman" w:cstheme="minorHAnsi"/>
          <w:color w:val="333333"/>
          <w:sz w:val="20"/>
          <w:szCs w:val="20"/>
        </w:rPr>
        <w:t>r, and information security architecture.</w:t>
      </w:r>
    </w:p>
    <w:p w14:paraId="7AB40898" w14:textId="0CFDD2A1"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R</w:t>
      </w:r>
      <w:r w:rsidR="00A2178B">
        <w:rPr>
          <w:rFonts w:eastAsia="Times New Roman" w:cstheme="minorHAnsi"/>
          <w:b/>
          <w:bCs/>
          <w:color w:val="333333"/>
          <w:sz w:val="20"/>
          <w:szCs w:val="20"/>
        </w:rPr>
        <w:t>.A.</w:t>
      </w:r>
      <w:r w:rsidRPr="00E503EF">
        <w:rPr>
          <w:rFonts w:eastAsia="Times New Roman" w:cstheme="minorHAnsi"/>
          <w:b/>
          <w:bCs/>
          <w:color w:val="333333"/>
          <w:sz w:val="20"/>
          <w:szCs w:val="20"/>
        </w:rPr>
        <w:t xml:space="preserve"> – </w:t>
      </w:r>
      <w:hyperlink r:id="rId14" w:tgtFrame="_blank" w:history="1">
        <w:r w:rsidRPr="00E503EF">
          <w:rPr>
            <w:rFonts w:eastAsia="Times New Roman" w:cstheme="minorHAnsi"/>
            <w:b/>
            <w:bCs/>
            <w:color w:val="333333"/>
            <w:sz w:val="20"/>
            <w:szCs w:val="20"/>
          </w:rPr>
          <w:t>Risk Assessment</w:t>
        </w:r>
      </w:hyperlink>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w:t>
      </w:r>
      <w:r w:rsidR="00FF7538" w:rsidRPr="00FF7538">
        <w:rPr>
          <w:rFonts w:eastAsia="Times New Roman" w:cstheme="minorHAnsi"/>
          <w:color w:val="333333"/>
          <w:sz w:val="20"/>
          <w:szCs w:val="20"/>
        </w:rPr>
        <w:t>This collection of controls identifies how to execute a risk assessment, risk assessment policies, and vulnerability screening.</w:t>
      </w:r>
      <w:r w:rsidR="00554564" w:rsidRPr="00E503EF">
        <w:rPr>
          <w:rFonts w:eastAsia="Times New Roman" w:cstheme="minorHAnsi"/>
          <w:color w:val="333333"/>
          <w:sz w:val="20"/>
          <w:szCs w:val="20"/>
        </w:rPr>
        <w:t>.</w:t>
      </w:r>
    </w:p>
    <w:p w14:paraId="7D2B3389" w14:textId="50DDD267"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S</w:t>
      </w:r>
      <w:r w:rsidR="00A2178B">
        <w:rPr>
          <w:rFonts w:eastAsia="Times New Roman" w:cstheme="minorHAnsi"/>
          <w:b/>
          <w:bCs/>
          <w:color w:val="333333"/>
          <w:sz w:val="20"/>
          <w:szCs w:val="20"/>
        </w:rPr>
        <w:t>.C.</w:t>
      </w:r>
      <w:r w:rsidRPr="00E503EF">
        <w:rPr>
          <w:rFonts w:eastAsia="Times New Roman" w:cstheme="minorHAnsi"/>
          <w:b/>
          <w:bCs/>
          <w:color w:val="333333"/>
          <w:sz w:val="20"/>
          <w:szCs w:val="20"/>
        </w:rPr>
        <w:t xml:space="preserve"> – System and Communications Protection</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These controls are designed to mitigate risks from common cyberattacks such as </w:t>
      </w:r>
      <w:r w:rsidR="00A2178B">
        <w:rPr>
          <w:rFonts w:eastAsia="Times New Roman" w:cstheme="minorHAnsi"/>
          <w:color w:val="333333"/>
          <w:sz w:val="20"/>
          <w:szCs w:val="20"/>
        </w:rPr>
        <w:t xml:space="preserve">a </w:t>
      </w:r>
      <w:r w:rsidR="00554564" w:rsidRPr="00E503EF">
        <w:rPr>
          <w:rFonts w:eastAsia="Times New Roman" w:cstheme="minorHAnsi"/>
          <w:color w:val="333333"/>
          <w:sz w:val="20"/>
          <w:szCs w:val="20"/>
        </w:rPr>
        <w:t>distributed denial</w:t>
      </w:r>
      <w:r w:rsidR="00A2178B">
        <w:rPr>
          <w:rFonts w:eastAsia="Times New Roman" w:cstheme="minorHAnsi"/>
          <w:color w:val="333333"/>
          <w:sz w:val="20"/>
          <w:szCs w:val="20"/>
        </w:rPr>
        <w:t>-</w:t>
      </w:r>
      <w:r w:rsidR="00554564" w:rsidRPr="00E503EF">
        <w:rPr>
          <w:rFonts w:eastAsia="Times New Roman" w:cstheme="minorHAnsi"/>
          <w:color w:val="333333"/>
          <w:sz w:val="20"/>
          <w:szCs w:val="20"/>
        </w:rPr>
        <w:t>of</w:t>
      </w:r>
      <w:r w:rsidR="00A2178B">
        <w:rPr>
          <w:rFonts w:eastAsia="Times New Roman" w:cstheme="minorHAnsi"/>
          <w:color w:val="333333"/>
          <w:sz w:val="20"/>
          <w:szCs w:val="20"/>
        </w:rPr>
        <w:t>-</w:t>
      </w:r>
      <w:r w:rsidR="00554564" w:rsidRPr="00E503EF">
        <w:rPr>
          <w:rFonts w:eastAsia="Times New Roman" w:cstheme="minorHAnsi"/>
          <w:color w:val="333333"/>
          <w:sz w:val="20"/>
          <w:szCs w:val="20"/>
        </w:rPr>
        <w:t xml:space="preserve">service and malware. </w:t>
      </w:r>
      <w:r w:rsidR="00656D71" w:rsidRPr="00656D71">
        <w:rPr>
          <w:rFonts w:eastAsia="Times New Roman" w:cstheme="minorHAnsi"/>
          <w:color w:val="333333"/>
          <w:sz w:val="20"/>
          <w:szCs w:val="20"/>
        </w:rPr>
        <w:t>Encryption, segmentation, VoIP security, and others are included</w:t>
      </w:r>
      <w:r w:rsidR="00656D71">
        <w:rPr>
          <w:rFonts w:eastAsia="Times New Roman" w:cstheme="minorHAnsi"/>
          <w:color w:val="333333"/>
          <w:sz w:val="20"/>
          <w:szCs w:val="20"/>
        </w:rPr>
        <w:t xml:space="preserve"> in these controls</w:t>
      </w:r>
      <w:r w:rsidR="00554564" w:rsidRPr="00E503EF">
        <w:rPr>
          <w:rFonts w:eastAsia="Times New Roman" w:cstheme="minorHAnsi"/>
          <w:color w:val="333333"/>
          <w:sz w:val="20"/>
          <w:szCs w:val="20"/>
        </w:rPr>
        <w:t>. </w:t>
      </w:r>
    </w:p>
    <w:p w14:paraId="7D64F737" w14:textId="2C66B88C"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S</w:t>
      </w:r>
      <w:r w:rsidR="00A2178B">
        <w:rPr>
          <w:rFonts w:eastAsia="Times New Roman" w:cstheme="minorHAnsi"/>
          <w:b/>
          <w:bCs/>
          <w:color w:val="333333"/>
          <w:sz w:val="20"/>
          <w:szCs w:val="20"/>
        </w:rPr>
        <w:t>.I.</w:t>
      </w:r>
      <w:r w:rsidRPr="00E503EF">
        <w:rPr>
          <w:rFonts w:eastAsia="Times New Roman" w:cstheme="minorHAnsi"/>
          <w:b/>
          <w:bCs/>
          <w:color w:val="333333"/>
          <w:sz w:val="20"/>
          <w:szCs w:val="20"/>
        </w:rPr>
        <w:t xml:space="preserve"> – </w:t>
      </w:r>
      <w:hyperlink r:id="rId15" w:tgtFrame="_blank" w:history="1">
        <w:r w:rsidRPr="00E503EF">
          <w:rPr>
            <w:rFonts w:eastAsia="Times New Roman" w:cstheme="minorHAnsi"/>
            <w:b/>
            <w:bCs/>
            <w:color w:val="333333"/>
            <w:sz w:val="20"/>
            <w:szCs w:val="20"/>
          </w:rPr>
          <w:t>System and Information Integrity</w:t>
        </w:r>
      </w:hyperlink>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These controls are focused on ensuring </w:t>
      </w:r>
      <w:r w:rsidR="00A2178B">
        <w:rPr>
          <w:rFonts w:eastAsia="Times New Roman" w:cstheme="minorHAnsi"/>
          <w:color w:val="333333"/>
          <w:sz w:val="20"/>
          <w:szCs w:val="20"/>
        </w:rPr>
        <w:t>organizational information systems' integrity</w:t>
      </w:r>
      <w:r w:rsidR="00554564" w:rsidRPr="00E503EF">
        <w:rPr>
          <w:rFonts w:eastAsia="Times New Roman" w:cstheme="minorHAnsi"/>
          <w:color w:val="333333"/>
          <w:sz w:val="20"/>
          <w:szCs w:val="20"/>
        </w:rPr>
        <w:t xml:space="preserve">. </w:t>
      </w:r>
      <w:r w:rsidR="00656D71" w:rsidRPr="00656D71">
        <w:rPr>
          <w:rFonts w:eastAsia="Times New Roman" w:cstheme="minorHAnsi"/>
          <w:color w:val="333333"/>
          <w:sz w:val="20"/>
          <w:szCs w:val="20"/>
        </w:rPr>
        <w:t>Controls include, among others, the handling of errors, spam protection, memory protection, and fail-safe procedures</w:t>
      </w:r>
      <w:r w:rsidR="00554564" w:rsidRPr="00E503EF">
        <w:rPr>
          <w:rFonts w:eastAsia="Times New Roman" w:cstheme="minorHAnsi"/>
          <w:color w:val="333333"/>
          <w:sz w:val="20"/>
          <w:szCs w:val="20"/>
        </w:rPr>
        <w:t>.</w:t>
      </w:r>
    </w:p>
    <w:p w14:paraId="256D0147" w14:textId="70D0FEB7" w:rsidR="00F02166" w:rsidRPr="00E503EF" w:rsidRDefault="00F02166" w:rsidP="00005123">
      <w:pPr>
        <w:numPr>
          <w:ilvl w:val="0"/>
          <w:numId w:val="10"/>
        </w:numPr>
        <w:spacing w:after="0" w:line="240" w:lineRule="auto"/>
        <w:ind w:left="1260"/>
        <w:jc w:val="both"/>
        <w:rPr>
          <w:rFonts w:eastAsia="Times New Roman" w:cstheme="minorHAnsi"/>
          <w:color w:val="333333"/>
          <w:sz w:val="20"/>
          <w:szCs w:val="20"/>
        </w:rPr>
      </w:pPr>
      <w:r w:rsidRPr="00E503EF">
        <w:rPr>
          <w:rFonts w:eastAsia="Times New Roman" w:cstheme="minorHAnsi"/>
          <w:b/>
          <w:bCs/>
          <w:color w:val="333333"/>
          <w:sz w:val="20"/>
          <w:szCs w:val="20"/>
        </w:rPr>
        <w:t>S</w:t>
      </w:r>
      <w:r w:rsidR="00A2178B">
        <w:rPr>
          <w:rFonts w:eastAsia="Times New Roman" w:cstheme="minorHAnsi"/>
          <w:b/>
          <w:bCs/>
          <w:color w:val="333333"/>
          <w:sz w:val="20"/>
          <w:szCs w:val="20"/>
        </w:rPr>
        <w:t>.A.</w:t>
      </w:r>
      <w:r w:rsidRPr="00E503EF">
        <w:rPr>
          <w:rFonts w:eastAsia="Times New Roman" w:cstheme="minorHAnsi"/>
          <w:b/>
          <w:bCs/>
          <w:color w:val="333333"/>
          <w:sz w:val="20"/>
          <w:szCs w:val="20"/>
        </w:rPr>
        <w:t xml:space="preserve"> – System and Services Acquisition</w:t>
      </w:r>
      <w:r w:rsidR="00554564" w:rsidRPr="00E503EF">
        <w:rPr>
          <w:rFonts w:eastAsia="Times New Roman" w:cstheme="minorHAnsi"/>
          <w:b/>
          <w:bCs/>
          <w:color w:val="333333"/>
          <w:sz w:val="20"/>
          <w:szCs w:val="20"/>
        </w:rPr>
        <w:t>:</w:t>
      </w:r>
      <w:r w:rsidR="00554564" w:rsidRPr="00E503EF">
        <w:rPr>
          <w:rFonts w:eastAsia="Times New Roman" w:cstheme="minorHAnsi"/>
          <w:color w:val="333333"/>
          <w:sz w:val="20"/>
          <w:szCs w:val="20"/>
        </w:rPr>
        <w:t xml:space="preserve"> These controls deal with System Development Life Cycle, Acquisition Process, and Information System Documentation</w:t>
      </w:r>
      <w:r w:rsidR="00A2178B">
        <w:rPr>
          <w:rFonts w:eastAsia="Times New Roman" w:cstheme="minorHAnsi"/>
          <w:color w:val="333333"/>
          <w:sz w:val="20"/>
          <w:szCs w:val="20"/>
        </w:rPr>
        <w:t>,</w:t>
      </w:r>
      <w:r w:rsidR="00554564" w:rsidRPr="00E503EF">
        <w:rPr>
          <w:rFonts w:eastAsia="Times New Roman" w:cstheme="minorHAnsi"/>
          <w:color w:val="333333"/>
          <w:sz w:val="20"/>
          <w:szCs w:val="20"/>
        </w:rPr>
        <w:t xml:space="preserve"> among others.</w:t>
      </w:r>
    </w:p>
    <w:p w14:paraId="7C7FE17F" w14:textId="77777777" w:rsidR="00F02166" w:rsidRPr="00E503EF" w:rsidRDefault="00F02166" w:rsidP="00D05861">
      <w:pPr>
        <w:pStyle w:val="Heading2"/>
        <w:spacing w:before="600" w:after="300"/>
        <w:jc w:val="both"/>
        <w:rPr>
          <w:rFonts w:asciiTheme="minorHAnsi" w:eastAsia="Times New Roman" w:hAnsiTheme="minorHAnsi" w:cstheme="minorHAnsi"/>
          <w:b/>
          <w:bCs/>
          <w:color w:val="333333"/>
          <w:sz w:val="20"/>
          <w:szCs w:val="20"/>
        </w:rPr>
      </w:pPr>
      <w:bookmarkStart w:id="7" w:name="_Toc61179436"/>
      <w:r w:rsidRPr="00E503EF">
        <w:rPr>
          <w:rFonts w:asciiTheme="minorHAnsi" w:eastAsia="Times New Roman" w:hAnsiTheme="minorHAnsi" w:cstheme="minorHAnsi"/>
          <w:b/>
          <w:bCs/>
          <w:color w:val="333333"/>
          <w:sz w:val="20"/>
          <w:szCs w:val="20"/>
        </w:rPr>
        <w:t>Benefits of NIST SP 800-53</w:t>
      </w:r>
      <w:bookmarkEnd w:id="7"/>
    </w:p>
    <w:p w14:paraId="50FAB2FB" w14:textId="5967C1BC" w:rsidR="00F02166" w:rsidRPr="00E503EF" w:rsidRDefault="00F02166" w:rsidP="00D05861">
      <w:pPr>
        <w:pStyle w:val="NormalWeb"/>
        <w:spacing w:before="0" w:beforeAutospacing="0" w:after="300" w:afterAutospacing="0"/>
        <w:jc w:val="both"/>
        <w:rPr>
          <w:rFonts w:asciiTheme="minorHAnsi" w:hAnsiTheme="minorHAnsi" w:cstheme="minorHAnsi"/>
          <w:color w:val="333333"/>
          <w:sz w:val="20"/>
          <w:szCs w:val="20"/>
        </w:rPr>
      </w:pPr>
      <w:r w:rsidRPr="00E503EF">
        <w:rPr>
          <w:rFonts w:asciiTheme="minorHAnsi" w:hAnsiTheme="minorHAnsi" w:cstheme="minorHAnsi"/>
          <w:color w:val="333333"/>
          <w:sz w:val="20"/>
          <w:szCs w:val="20"/>
        </w:rPr>
        <w:t xml:space="preserve">NIST SP 800-53 is an excellent roadmap covering all the basics for a good data security plan. If </w:t>
      </w:r>
      <w:r w:rsidR="00FF32F8">
        <w:rPr>
          <w:rFonts w:asciiTheme="minorHAnsi" w:hAnsiTheme="minorHAnsi" w:cstheme="minorHAnsi"/>
          <w:color w:val="333333"/>
          <w:sz w:val="20"/>
          <w:szCs w:val="20"/>
        </w:rPr>
        <w:t>we</w:t>
      </w:r>
      <w:r w:rsidRPr="00E503EF">
        <w:rPr>
          <w:rFonts w:asciiTheme="minorHAnsi" w:hAnsiTheme="minorHAnsi" w:cstheme="minorHAnsi"/>
          <w:color w:val="333333"/>
          <w:sz w:val="20"/>
          <w:szCs w:val="20"/>
        </w:rPr>
        <w:t xml:space="preserve"> establish policies and procedures and applications to cover all 18 areas, </w:t>
      </w:r>
      <w:r w:rsidR="00FF32F8">
        <w:rPr>
          <w:rFonts w:asciiTheme="minorHAnsi" w:hAnsiTheme="minorHAnsi" w:cstheme="minorHAnsi"/>
          <w:color w:val="333333"/>
          <w:sz w:val="20"/>
          <w:szCs w:val="20"/>
        </w:rPr>
        <w:t>we</w:t>
      </w:r>
      <w:r w:rsidRPr="00E503EF">
        <w:rPr>
          <w:rFonts w:asciiTheme="minorHAnsi" w:hAnsiTheme="minorHAnsi" w:cstheme="minorHAnsi"/>
          <w:color w:val="333333"/>
          <w:sz w:val="20"/>
          <w:szCs w:val="20"/>
        </w:rPr>
        <w:t xml:space="preserve"> will be in excellent shape.</w:t>
      </w:r>
    </w:p>
    <w:p w14:paraId="3CB12C1D" w14:textId="0DE2E1C2" w:rsidR="00F02166" w:rsidRPr="00E503EF" w:rsidRDefault="00656D71" w:rsidP="00D05861">
      <w:pPr>
        <w:pStyle w:val="NormalWeb"/>
        <w:spacing w:before="0" w:beforeAutospacing="0" w:after="300" w:afterAutospacing="0"/>
        <w:jc w:val="both"/>
        <w:rPr>
          <w:rFonts w:asciiTheme="minorHAnsi" w:hAnsiTheme="minorHAnsi" w:cstheme="minorHAnsi"/>
          <w:color w:val="333333"/>
          <w:sz w:val="20"/>
          <w:szCs w:val="20"/>
        </w:rPr>
      </w:pPr>
      <w:r w:rsidRPr="00656D71">
        <w:rPr>
          <w:rFonts w:asciiTheme="minorHAnsi" w:hAnsiTheme="minorHAnsi" w:cstheme="minorHAnsi"/>
          <w:color w:val="333333"/>
          <w:sz w:val="20"/>
          <w:szCs w:val="20"/>
        </w:rPr>
        <w:t>Once we have achieved the baseline, by adding additional software, more rigorous criteria, and improved monitoring, we can further improve and protect the system.</w:t>
      </w:r>
    </w:p>
    <w:p w14:paraId="73F621B5" w14:textId="67AAB2DB" w:rsidR="00F02166" w:rsidRPr="00E503EF" w:rsidRDefault="00656D71" w:rsidP="00D05861">
      <w:pPr>
        <w:pStyle w:val="NormalWeb"/>
        <w:spacing w:before="0" w:beforeAutospacing="0" w:after="0" w:afterAutospacing="0"/>
        <w:jc w:val="both"/>
        <w:rPr>
          <w:rFonts w:asciiTheme="minorHAnsi" w:hAnsiTheme="minorHAnsi" w:cstheme="minorHAnsi"/>
          <w:color w:val="333333"/>
          <w:sz w:val="20"/>
          <w:szCs w:val="20"/>
        </w:rPr>
      </w:pPr>
      <w:r>
        <w:rPr>
          <w:rFonts w:asciiTheme="minorHAnsi" w:hAnsiTheme="minorHAnsi" w:cstheme="minorHAnsi"/>
          <w:color w:val="333333"/>
          <w:sz w:val="20"/>
          <w:szCs w:val="20"/>
        </w:rPr>
        <w:t>As d</w:t>
      </w:r>
      <w:r w:rsidR="00F02166" w:rsidRPr="00E503EF">
        <w:rPr>
          <w:rFonts w:asciiTheme="minorHAnsi" w:hAnsiTheme="minorHAnsi" w:cstheme="minorHAnsi"/>
          <w:color w:val="333333"/>
          <w:sz w:val="20"/>
          <w:szCs w:val="20"/>
        </w:rPr>
        <w:t>ata security, like NIST SP 800-53, is evolving rapidly</w:t>
      </w:r>
      <w:r>
        <w:rPr>
          <w:rFonts w:asciiTheme="minorHAnsi" w:hAnsiTheme="minorHAnsi" w:cstheme="minorHAnsi"/>
          <w:color w:val="333333"/>
          <w:sz w:val="20"/>
          <w:szCs w:val="20"/>
        </w:rPr>
        <w:t>,a</w:t>
      </w:r>
      <w:r w:rsidR="00F02166" w:rsidRPr="00E503EF">
        <w:rPr>
          <w:rFonts w:asciiTheme="minorHAnsi" w:hAnsiTheme="minorHAnsi" w:cstheme="minorHAnsi"/>
          <w:color w:val="333333"/>
          <w:sz w:val="20"/>
          <w:szCs w:val="20"/>
        </w:rPr>
        <w:t xml:space="preserve"> data security team needs to con</w:t>
      </w:r>
      <w:r w:rsidR="00A2178B">
        <w:rPr>
          <w:rFonts w:asciiTheme="minorHAnsi" w:hAnsiTheme="minorHAnsi" w:cstheme="minorHAnsi"/>
          <w:color w:val="333333"/>
          <w:sz w:val="20"/>
          <w:szCs w:val="20"/>
        </w:rPr>
        <w:t>tinual</w:t>
      </w:r>
      <w:r w:rsidR="00F02166" w:rsidRPr="00E503EF">
        <w:rPr>
          <w:rFonts w:asciiTheme="minorHAnsi" w:hAnsiTheme="minorHAnsi" w:cstheme="minorHAnsi"/>
          <w:color w:val="333333"/>
          <w:sz w:val="20"/>
          <w:szCs w:val="20"/>
        </w:rPr>
        <w:t>ly look for more ways to reduce the risk of a data breach and protect their data from insider threats and malware. The </w:t>
      </w:r>
      <w:hyperlink r:id="rId16" w:tgtFrame="_blank" w:history="1">
        <w:r w:rsidR="00F02166" w:rsidRPr="00E503EF">
          <w:rPr>
            <w:rFonts w:asciiTheme="minorHAnsi" w:hAnsiTheme="minorHAnsi" w:cstheme="minorHAnsi"/>
            <w:color w:val="333333"/>
            <w:sz w:val="20"/>
            <w:szCs w:val="20"/>
          </w:rPr>
          <w:t>Varonis Data Security Platform</w:t>
        </w:r>
      </w:hyperlink>
      <w:r w:rsidR="00F02166" w:rsidRPr="00E503EF">
        <w:rPr>
          <w:rFonts w:asciiTheme="minorHAnsi" w:hAnsiTheme="minorHAnsi" w:cstheme="minorHAnsi"/>
          <w:color w:val="333333"/>
          <w:sz w:val="20"/>
          <w:szCs w:val="20"/>
        </w:rPr>
        <w:t> maps to many of the </w:t>
      </w:r>
      <w:hyperlink r:id="rId17" w:tgtFrame="_blank" w:history="1">
        <w:r w:rsidR="00F02166" w:rsidRPr="00E503EF">
          <w:rPr>
            <w:rFonts w:asciiTheme="minorHAnsi" w:hAnsiTheme="minorHAnsi" w:cstheme="minorHAnsi"/>
            <w:color w:val="333333"/>
            <w:sz w:val="20"/>
            <w:szCs w:val="20"/>
          </w:rPr>
          <w:t>basic requirements for NIST</w:t>
        </w:r>
      </w:hyperlink>
      <w:r w:rsidR="00F02166" w:rsidRPr="00E503EF">
        <w:rPr>
          <w:rFonts w:asciiTheme="minorHAnsi" w:hAnsiTheme="minorHAnsi" w:cstheme="minorHAnsi"/>
          <w:color w:val="333333"/>
          <w:sz w:val="20"/>
          <w:szCs w:val="20"/>
        </w:rPr>
        <w:t xml:space="preserve"> and reduces </w:t>
      </w:r>
      <w:r w:rsidR="00FF32F8">
        <w:rPr>
          <w:rFonts w:asciiTheme="minorHAnsi" w:hAnsiTheme="minorHAnsi" w:cstheme="minorHAnsi"/>
          <w:color w:val="333333"/>
          <w:sz w:val="20"/>
          <w:szCs w:val="20"/>
        </w:rPr>
        <w:t>the</w:t>
      </w:r>
      <w:r w:rsidR="00F02166" w:rsidRPr="00E503EF">
        <w:rPr>
          <w:rFonts w:asciiTheme="minorHAnsi" w:hAnsiTheme="minorHAnsi" w:cstheme="minorHAnsi"/>
          <w:color w:val="333333"/>
          <w:sz w:val="20"/>
          <w:szCs w:val="20"/>
        </w:rPr>
        <w:t xml:space="preserve"> overall risk profile throughout the implementation process and into the future.</w:t>
      </w:r>
    </w:p>
    <w:p w14:paraId="44782067" w14:textId="77777777" w:rsidR="00F02166" w:rsidRPr="00E503EF" w:rsidRDefault="00F02166" w:rsidP="00D05861">
      <w:pPr>
        <w:pStyle w:val="Heading2"/>
        <w:spacing w:before="600" w:after="300"/>
        <w:jc w:val="both"/>
        <w:rPr>
          <w:rFonts w:asciiTheme="minorHAnsi" w:eastAsia="Times New Roman" w:hAnsiTheme="minorHAnsi" w:cstheme="minorHAnsi"/>
          <w:color w:val="333333"/>
          <w:sz w:val="20"/>
          <w:szCs w:val="20"/>
        </w:rPr>
      </w:pPr>
      <w:bookmarkStart w:id="8" w:name="_Toc61179437"/>
      <w:r w:rsidRPr="00E503EF">
        <w:rPr>
          <w:rFonts w:asciiTheme="minorHAnsi" w:eastAsia="Times New Roman" w:hAnsiTheme="minorHAnsi" w:cstheme="minorHAnsi"/>
          <w:color w:val="333333"/>
          <w:sz w:val="20"/>
          <w:szCs w:val="20"/>
        </w:rPr>
        <w:lastRenderedPageBreak/>
        <w:t>NIST 800-53 Compliance Best Practices</w:t>
      </w:r>
      <w:bookmarkEnd w:id="8"/>
    </w:p>
    <w:p w14:paraId="4F7FEECD" w14:textId="48512D82" w:rsidR="00F02166" w:rsidRPr="00E503EF" w:rsidRDefault="00F02166" w:rsidP="00D05861">
      <w:pPr>
        <w:pStyle w:val="NormalWeb"/>
        <w:spacing w:before="0" w:beforeAutospacing="0" w:after="0" w:afterAutospacing="0"/>
        <w:jc w:val="both"/>
        <w:rPr>
          <w:rFonts w:asciiTheme="minorHAnsi" w:hAnsiTheme="minorHAnsi" w:cstheme="minorHAnsi"/>
          <w:color w:val="333333"/>
          <w:sz w:val="20"/>
          <w:szCs w:val="20"/>
        </w:rPr>
      </w:pPr>
      <w:r w:rsidRPr="00E503EF">
        <w:rPr>
          <w:rFonts w:asciiTheme="minorHAnsi" w:hAnsiTheme="minorHAnsi" w:cstheme="minorHAnsi"/>
          <w:noProof/>
          <w:color w:val="333333"/>
          <w:sz w:val="20"/>
          <w:szCs w:val="20"/>
        </w:rPr>
        <w:drawing>
          <wp:inline distT="0" distB="0" distL="0" distR="0" wp14:anchorId="68170A92" wp14:editId="01386A64">
            <wp:extent cx="5251520" cy="2736850"/>
            <wp:effectExtent l="0" t="0" r="6350" b="6350"/>
            <wp:docPr id="1" name="Picture 1" descr="nist 800 53 compliance best practices">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st 800 53 compliance best practices">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7826" cy="2740136"/>
                    </a:xfrm>
                    <a:prstGeom prst="rect">
                      <a:avLst/>
                    </a:prstGeom>
                    <a:noFill/>
                    <a:ln>
                      <a:noFill/>
                    </a:ln>
                  </pic:spPr>
                </pic:pic>
              </a:graphicData>
            </a:graphic>
          </wp:inline>
        </w:drawing>
      </w:r>
    </w:p>
    <w:p w14:paraId="1587171A" w14:textId="77777777" w:rsidR="00BF3C8B" w:rsidRPr="00E503EF" w:rsidRDefault="00BF3C8B" w:rsidP="00D05861">
      <w:pPr>
        <w:pStyle w:val="NormalWeb"/>
        <w:spacing w:before="0" w:beforeAutospacing="0" w:after="0" w:afterAutospacing="0"/>
        <w:jc w:val="both"/>
        <w:rPr>
          <w:rFonts w:asciiTheme="minorHAnsi" w:hAnsiTheme="minorHAnsi" w:cstheme="minorHAnsi"/>
          <w:color w:val="333333"/>
          <w:sz w:val="20"/>
          <w:szCs w:val="20"/>
        </w:rPr>
      </w:pPr>
    </w:p>
    <w:p w14:paraId="79F91113" w14:textId="0C66BCDB" w:rsidR="00F02166" w:rsidRPr="00E503EF" w:rsidRDefault="00656D71" w:rsidP="00D05861">
      <w:pPr>
        <w:pStyle w:val="NormalWeb"/>
        <w:spacing w:before="0" w:beforeAutospacing="0" w:after="0" w:afterAutospacing="0"/>
        <w:jc w:val="both"/>
        <w:rPr>
          <w:rFonts w:asciiTheme="minorHAnsi" w:hAnsiTheme="minorHAnsi" w:cstheme="minorHAnsi"/>
          <w:color w:val="333333"/>
          <w:sz w:val="20"/>
          <w:szCs w:val="20"/>
        </w:rPr>
      </w:pPr>
      <w:r w:rsidRPr="00656D71">
        <w:rPr>
          <w:rFonts w:asciiTheme="minorHAnsi" w:hAnsiTheme="minorHAnsi" w:cstheme="minorHAnsi"/>
          <w:color w:val="333333"/>
          <w:sz w:val="20"/>
          <w:szCs w:val="20"/>
        </w:rPr>
        <w:t>Implementing the fundamental data protection standards to work towards NIST 800-53 compliance</w:t>
      </w:r>
      <w:r w:rsidR="00F02166" w:rsidRPr="00E503EF">
        <w:rPr>
          <w:rFonts w:asciiTheme="minorHAnsi" w:hAnsiTheme="minorHAnsi" w:cstheme="minorHAnsi"/>
          <w:color w:val="333333"/>
          <w:sz w:val="20"/>
          <w:szCs w:val="20"/>
        </w:rPr>
        <w:t>:</w:t>
      </w:r>
    </w:p>
    <w:p w14:paraId="4ADC8815" w14:textId="77777777" w:rsidR="00CB2FF5" w:rsidRPr="00E503EF" w:rsidRDefault="00CB2FF5" w:rsidP="00D05861">
      <w:pPr>
        <w:pStyle w:val="NormalWeb"/>
        <w:spacing w:before="0" w:beforeAutospacing="0" w:after="0" w:afterAutospacing="0"/>
        <w:jc w:val="both"/>
        <w:rPr>
          <w:rFonts w:asciiTheme="minorHAnsi" w:hAnsiTheme="minorHAnsi" w:cstheme="minorHAnsi"/>
          <w:color w:val="333333"/>
          <w:sz w:val="20"/>
          <w:szCs w:val="20"/>
        </w:rPr>
      </w:pPr>
    </w:p>
    <w:p w14:paraId="2D8E15A3" w14:textId="3EE0EAE7" w:rsidR="00656D71" w:rsidRDefault="00656D71" w:rsidP="00656D71">
      <w:pPr>
        <w:pStyle w:val="ListParagraph"/>
        <w:spacing w:after="0" w:line="240" w:lineRule="auto"/>
        <w:ind w:left="1080"/>
        <w:rPr>
          <w:rFonts w:eastAsia="Times New Roman" w:cstheme="minorHAnsi"/>
          <w:color w:val="333333"/>
          <w:sz w:val="20"/>
          <w:szCs w:val="20"/>
        </w:rPr>
      </w:pPr>
    </w:p>
    <w:p w14:paraId="44AF0069" w14:textId="77777777" w:rsidR="00656D71" w:rsidRPr="00656D71" w:rsidRDefault="00656D71" w:rsidP="00656D71">
      <w:pPr>
        <w:pStyle w:val="ListParagraph"/>
        <w:numPr>
          <w:ilvl w:val="0"/>
          <w:numId w:val="17"/>
        </w:numPr>
        <w:spacing w:after="0" w:line="240" w:lineRule="auto"/>
        <w:rPr>
          <w:rFonts w:eastAsia="Times New Roman" w:cstheme="minorHAnsi"/>
          <w:b/>
          <w:bCs/>
          <w:color w:val="333333"/>
          <w:sz w:val="20"/>
          <w:szCs w:val="20"/>
        </w:rPr>
      </w:pPr>
      <w:r w:rsidRPr="00656D71">
        <w:rPr>
          <w:rFonts w:eastAsia="Times New Roman" w:cstheme="minorHAnsi"/>
          <w:b/>
          <w:bCs/>
          <w:color w:val="333333"/>
          <w:sz w:val="20"/>
          <w:szCs w:val="20"/>
        </w:rPr>
        <w:t>Discovery and classification of confidential data</w:t>
      </w:r>
    </w:p>
    <w:p w14:paraId="08AF977C" w14:textId="77777777" w:rsidR="00656D71" w:rsidRPr="00656D71" w:rsidRDefault="00656D71" w:rsidP="00656D71">
      <w:pPr>
        <w:pStyle w:val="ListParagraph"/>
        <w:numPr>
          <w:ilvl w:val="1"/>
          <w:numId w:val="17"/>
        </w:numPr>
        <w:spacing w:after="0" w:line="240" w:lineRule="auto"/>
        <w:rPr>
          <w:rFonts w:eastAsia="Times New Roman" w:cstheme="minorHAnsi"/>
          <w:color w:val="333333"/>
          <w:sz w:val="20"/>
          <w:szCs w:val="20"/>
        </w:rPr>
      </w:pPr>
      <w:r w:rsidRPr="00656D71">
        <w:rPr>
          <w:rFonts w:eastAsia="Times New Roman" w:cstheme="minorHAnsi"/>
          <w:color w:val="333333"/>
          <w:sz w:val="20"/>
          <w:szCs w:val="20"/>
        </w:rPr>
        <w:t>Locate all confidential data and protect it.</w:t>
      </w:r>
    </w:p>
    <w:p w14:paraId="55A06DD8" w14:textId="535333A2" w:rsidR="00656D71" w:rsidRPr="00656D71" w:rsidRDefault="00656D71" w:rsidP="00656D71">
      <w:pPr>
        <w:pStyle w:val="ListParagraph"/>
        <w:numPr>
          <w:ilvl w:val="1"/>
          <w:numId w:val="17"/>
        </w:numPr>
        <w:spacing w:after="0" w:line="240" w:lineRule="auto"/>
        <w:rPr>
          <w:rFonts w:eastAsia="Times New Roman" w:cstheme="minorHAnsi"/>
          <w:color w:val="333333"/>
          <w:sz w:val="20"/>
          <w:szCs w:val="20"/>
        </w:rPr>
      </w:pPr>
      <w:r w:rsidRPr="00656D71">
        <w:rPr>
          <w:rFonts w:eastAsia="Times New Roman" w:cstheme="minorHAnsi"/>
          <w:color w:val="333333"/>
          <w:sz w:val="20"/>
          <w:szCs w:val="20"/>
        </w:rPr>
        <w:t>Classify company policy-based data</w:t>
      </w:r>
    </w:p>
    <w:p w14:paraId="739AC28F" w14:textId="77777777" w:rsidR="00CB2FF5" w:rsidRPr="00E503EF" w:rsidRDefault="00CB2FF5" w:rsidP="00CB2FF5">
      <w:pPr>
        <w:pStyle w:val="ListParagraph"/>
        <w:spacing w:after="0" w:line="240" w:lineRule="auto"/>
        <w:ind w:left="360"/>
        <w:rPr>
          <w:rFonts w:eastAsia="Times New Roman" w:cstheme="minorHAnsi"/>
          <w:color w:val="333333"/>
          <w:sz w:val="20"/>
          <w:szCs w:val="20"/>
        </w:rPr>
      </w:pPr>
    </w:p>
    <w:p w14:paraId="7F83B266" w14:textId="529D7826" w:rsidR="00656D71" w:rsidRPr="00656D71" w:rsidRDefault="00656D71" w:rsidP="000D7EAB">
      <w:pPr>
        <w:pStyle w:val="ListParagraph"/>
        <w:numPr>
          <w:ilvl w:val="0"/>
          <w:numId w:val="17"/>
        </w:numPr>
        <w:spacing w:after="0" w:line="240" w:lineRule="auto"/>
        <w:rPr>
          <w:rFonts w:eastAsia="Times New Roman" w:cstheme="minorHAnsi"/>
          <w:color w:val="333333"/>
          <w:sz w:val="20"/>
          <w:szCs w:val="20"/>
        </w:rPr>
      </w:pPr>
      <w:r w:rsidRPr="000D7EAB">
        <w:rPr>
          <w:rFonts w:eastAsia="Times New Roman" w:cstheme="minorHAnsi"/>
          <w:b/>
          <w:bCs/>
          <w:color w:val="333333"/>
          <w:sz w:val="20"/>
          <w:szCs w:val="20"/>
        </w:rPr>
        <w:t>Data and permissions map</w:t>
      </w:r>
    </w:p>
    <w:p w14:paraId="7A5FEF96" w14:textId="58ED408B" w:rsidR="00656D71" w:rsidRPr="00656D71" w:rsidRDefault="00656D71" w:rsidP="000D7EAB">
      <w:pPr>
        <w:pStyle w:val="ListParagraph"/>
        <w:numPr>
          <w:ilvl w:val="1"/>
          <w:numId w:val="17"/>
        </w:numPr>
        <w:spacing w:after="0" w:line="240" w:lineRule="auto"/>
        <w:rPr>
          <w:rFonts w:eastAsia="Times New Roman" w:cstheme="minorHAnsi"/>
          <w:color w:val="333333"/>
          <w:sz w:val="20"/>
          <w:szCs w:val="20"/>
        </w:rPr>
      </w:pPr>
      <w:r w:rsidRPr="00656D71">
        <w:rPr>
          <w:rFonts w:eastAsia="Times New Roman" w:cstheme="minorHAnsi"/>
          <w:color w:val="333333"/>
          <w:sz w:val="20"/>
          <w:szCs w:val="20"/>
        </w:rPr>
        <w:t>Define users, classes, directories and permissions for files</w:t>
      </w:r>
    </w:p>
    <w:p w14:paraId="357DAF5E" w14:textId="4D773A10" w:rsidR="00656D71" w:rsidRPr="00656D71" w:rsidRDefault="00656D71" w:rsidP="000D7EAB">
      <w:pPr>
        <w:pStyle w:val="ListParagraph"/>
        <w:numPr>
          <w:ilvl w:val="1"/>
          <w:numId w:val="17"/>
        </w:numPr>
        <w:spacing w:after="0" w:line="240" w:lineRule="auto"/>
        <w:rPr>
          <w:rFonts w:eastAsia="Times New Roman" w:cstheme="minorHAnsi"/>
          <w:color w:val="333333"/>
          <w:sz w:val="20"/>
          <w:szCs w:val="20"/>
        </w:rPr>
      </w:pPr>
      <w:r w:rsidRPr="00656D71">
        <w:rPr>
          <w:rFonts w:eastAsia="Times New Roman" w:cstheme="minorHAnsi"/>
          <w:color w:val="333333"/>
          <w:sz w:val="20"/>
          <w:szCs w:val="20"/>
        </w:rPr>
        <w:t>Determine who gets access to what details</w:t>
      </w:r>
    </w:p>
    <w:p w14:paraId="4B269A4F" w14:textId="77777777" w:rsidR="00656D71" w:rsidRPr="00656D71" w:rsidRDefault="00656D71" w:rsidP="000D7EAB">
      <w:pPr>
        <w:pStyle w:val="ListParagraph"/>
        <w:spacing w:after="0" w:line="240" w:lineRule="auto"/>
        <w:ind w:left="360"/>
        <w:rPr>
          <w:rFonts w:eastAsia="Times New Roman" w:cstheme="minorHAnsi"/>
          <w:color w:val="333333"/>
          <w:sz w:val="20"/>
          <w:szCs w:val="20"/>
        </w:rPr>
      </w:pPr>
    </w:p>
    <w:p w14:paraId="5590FE54" w14:textId="77777777" w:rsidR="00CB2FF5" w:rsidRPr="00E503EF" w:rsidRDefault="00CB2FF5" w:rsidP="00CB2FF5">
      <w:pPr>
        <w:pStyle w:val="ListParagraph"/>
        <w:spacing w:after="0" w:line="240" w:lineRule="auto"/>
        <w:ind w:left="360"/>
        <w:rPr>
          <w:rFonts w:eastAsia="Times New Roman" w:cstheme="minorHAnsi"/>
          <w:color w:val="333333"/>
          <w:sz w:val="20"/>
          <w:szCs w:val="20"/>
        </w:rPr>
      </w:pPr>
    </w:p>
    <w:p w14:paraId="799337D6" w14:textId="77777777" w:rsidR="000D7EAB" w:rsidRPr="000D7EAB" w:rsidRDefault="000D7EAB" w:rsidP="000D7EAB">
      <w:pPr>
        <w:spacing w:after="0" w:line="240" w:lineRule="auto"/>
        <w:rPr>
          <w:rFonts w:eastAsia="Times New Roman" w:cstheme="minorHAnsi"/>
          <w:color w:val="333333"/>
          <w:sz w:val="20"/>
          <w:szCs w:val="20"/>
        </w:rPr>
      </w:pPr>
    </w:p>
    <w:p w14:paraId="70B4C0A2" w14:textId="77777777" w:rsidR="000D7EAB" w:rsidRPr="000D7EAB" w:rsidRDefault="000D7EAB" w:rsidP="000D7EAB">
      <w:pPr>
        <w:pStyle w:val="ListParagraph"/>
        <w:numPr>
          <w:ilvl w:val="0"/>
          <w:numId w:val="17"/>
        </w:numPr>
        <w:spacing w:after="0" w:line="240" w:lineRule="auto"/>
        <w:rPr>
          <w:rFonts w:eastAsia="Times New Roman" w:cstheme="minorHAnsi"/>
          <w:b/>
          <w:bCs/>
          <w:color w:val="333333"/>
          <w:sz w:val="20"/>
          <w:szCs w:val="20"/>
        </w:rPr>
      </w:pPr>
      <w:r w:rsidRPr="000D7EAB">
        <w:rPr>
          <w:rFonts w:eastAsia="Times New Roman" w:cstheme="minorHAnsi"/>
          <w:b/>
          <w:bCs/>
          <w:color w:val="333333"/>
          <w:sz w:val="20"/>
          <w:szCs w:val="20"/>
        </w:rPr>
        <w:t>Managing Control of Access</w:t>
      </w:r>
    </w:p>
    <w:p w14:paraId="614EF7B1" w14:textId="77777777" w:rsidR="000D7EAB" w:rsidRPr="000D7EAB" w:rsidRDefault="000D7EAB" w:rsidP="000D7EAB">
      <w:pPr>
        <w:pStyle w:val="ListParagraph"/>
        <w:numPr>
          <w:ilvl w:val="1"/>
          <w:numId w:val="17"/>
        </w:numPr>
        <w:spacing w:after="0" w:line="240" w:lineRule="auto"/>
        <w:rPr>
          <w:rFonts w:eastAsia="Times New Roman" w:cstheme="minorHAnsi"/>
          <w:color w:val="333333"/>
          <w:sz w:val="20"/>
          <w:szCs w:val="20"/>
        </w:rPr>
      </w:pPr>
      <w:r w:rsidRPr="000D7EAB">
        <w:rPr>
          <w:rFonts w:eastAsia="Times New Roman" w:cstheme="minorHAnsi"/>
          <w:color w:val="333333"/>
          <w:sz w:val="20"/>
          <w:szCs w:val="20"/>
        </w:rPr>
        <w:t>Identification and deactivation of stale users</w:t>
      </w:r>
    </w:p>
    <w:p w14:paraId="2D81306C" w14:textId="77777777" w:rsidR="000D7EAB" w:rsidRPr="000D7EAB" w:rsidRDefault="000D7EAB" w:rsidP="000D7EAB">
      <w:pPr>
        <w:pStyle w:val="ListParagraph"/>
        <w:numPr>
          <w:ilvl w:val="1"/>
          <w:numId w:val="17"/>
        </w:numPr>
        <w:spacing w:after="0" w:line="240" w:lineRule="auto"/>
        <w:rPr>
          <w:rFonts w:eastAsia="Times New Roman" w:cstheme="minorHAnsi"/>
          <w:color w:val="333333"/>
          <w:sz w:val="20"/>
          <w:szCs w:val="20"/>
        </w:rPr>
      </w:pPr>
      <w:r w:rsidRPr="000D7EAB">
        <w:rPr>
          <w:rFonts w:eastAsia="Times New Roman" w:cstheme="minorHAnsi"/>
          <w:color w:val="333333"/>
          <w:sz w:val="20"/>
          <w:szCs w:val="20"/>
        </w:rPr>
        <w:t>Manage Memberships for users and communities</w:t>
      </w:r>
    </w:p>
    <w:p w14:paraId="502B6105" w14:textId="77777777" w:rsidR="000D7EAB" w:rsidRPr="000D7EAB" w:rsidRDefault="000D7EAB" w:rsidP="000D7EAB">
      <w:pPr>
        <w:pStyle w:val="ListParagraph"/>
        <w:numPr>
          <w:ilvl w:val="1"/>
          <w:numId w:val="17"/>
        </w:numPr>
        <w:spacing w:after="0" w:line="240" w:lineRule="auto"/>
        <w:rPr>
          <w:rFonts w:eastAsia="Times New Roman" w:cstheme="minorHAnsi"/>
          <w:color w:val="333333"/>
          <w:sz w:val="20"/>
          <w:szCs w:val="20"/>
        </w:rPr>
      </w:pPr>
      <w:r w:rsidRPr="000D7EAB">
        <w:rPr>
          <w:rFonts w:eastAsia="Times New Roman" w:cstheme="minorHAnsi"/>
          <w:color w:val="333333"/>
          <w:sz w:val="20"/>
          <w:szCs w:val="20"/>
        </w:rPr>
        <w:t>Delete Classes with Global Access</w:t>
      </w:r>
    </w:p>
    <w:p w14:paraId="55451452" w14:textId="4E3BDCE3" w:rsidR="000D7EAB" w:rsidRDefault="000D7EAB" w:rsidP="000D7EAB">
      <w:pPr>
        <w:pStyle w:val="ListParagraph"/>
        <w:numPr>
          <w:ilvl w:val="1"/>
          <w:numId w:val="17"/>
        </w:numPr>
        <w:spacing w:after="0" w:line="240" w:lineRule="auto"/>
        <w:rPr>
          <w:rFonts w:eastAsia="Times New Roman" w:cstheme="minorHAnsi"/>
          <w:color w:val="333333"/>
          <w:sz w:val="20"/>
          <w:szCs w:val="20"/>
        </w:rPr>
      </w:pPr>
      <w:r w:rsidRPr="000D7EAB">
        <w:rPr>
          <w:rFonts w:eastAsia="Times New Roman" w:cstheme="minorHAnsi"/>
          <w:color w:val="333333"/>
          <w:sz w:val="20"/>
          <w:szCs w:val="20"/>
        </w:rPr>
        <w:t>Implement a paradigm of limited privilege</w:t>
      </w:r>
    </w:p>
    <w:p w14:paraId="6995DFE2" w14:textId="77777777" w:rsidR="000D7EAB" w:rsidRPr="000D7EAB" w:rsidRDefault="000D7EAB" w:rsidP="000D7EAB">
      <w:pPr>
        <w:pStyle w:val="ListParagraph"/>
        <w:spacing w:after="0" w:line="240" w:lineRule="auto"/>
        <w:ind w:left="360"/>
        <w:rPr>
          <w:rFonts w:eastAsia="Times New Roman" w:cstheme="minorHAnsi"/>
          <w:color w:val="333333"/>
          <w:sz w:val="20"/>
          <w:szCs w:val="20"/>
        </w:rPr>
      </w:pPr>
    </w:p>
    <w:p w14:paraId="39BDC4C3" w14:textId="04CDAA4C" w:rsidR="00CB2FF5" w:rsidRDefault="00CB2FF5" w:rsidP="00CB2FF5">
      <w:pPr>
        <w:pStyle w:val="ListParagraph"/>
        <w:spacing w:after="0" w:line="240" w:lineRule="auto"/>
        <w:ind w:left="360"/>
        <w:rPr>
          <w:rFonts w:eastAsia="Times New Roman" w:cstheme="minorHAnsi"/>
          <w:color w:val="333333"/>
          <w:sz w:val="20"/>
          <w:szCs w:val="20"/>
        </w:rPr>
      </w:pPr>
    </w:p>
    <w:p w14:paraId="610AC886" w14:textId="77777777" w:rsidR="004609EB" w:rsidRPr="00E503EF" w:rsidRDefault="004609EB" w:rsidP="00CB2FF5">
      <w:pPr>
        <w:pStyle w:val="ListParagraph"/>
        <w:spacing w:after="0" w:line="240" w:lineRule="auto"/>
        <w:ind w:left="360"/>
        <w:rPr>
          <w:rFonts w:eastAsia="Times New Roman" w:cstheme="minorHAnsi"/>
          <w:color w:val="333333"/>
          <w:sz w:val="20"/>
          <w:szCs w:val="20"/>
        </w:rPr>
      </w:pPr>
    </w:p>
    <w:p w14:paraId="618C30E2" w14:textId="77777777" w:rsidR="004609EB" w:rsidRPr="004609EB" w:rsidRDefault="004609EB" w:rsidP="004609EB">
      <w:pPr>
        <w:pStyle w:val="ListParagraph"/>
        <w:numPr>
          <w:ilvl w:val="0"/>
          <w:numId w:val="17"/>
        </w:numPr>
        <w:spacing w:after="0" w:line="240" w:lineRule="auto"/>
        <w:rPr>
          <w:rFonts w:eastAsia="Times New Roman" w:cstheme="minorHAnsi"/>
          <w:b/>
          <w:bCs/>
          <w:color w:val="333333"/>
          <w:sz w:val="20"/>
          <w:szCs w:val="20"/>
        </w:rPr>
      </w:pPr>
      <w:r w:rsidRPr="004609EB">
        <w:rPr>
          <w:rFonts w:eastAsia="Times New Roman" w:cstheme="minorHAnsi"/>
          <w:b/>
          <w:bCs/>
          <w:color w:val="333333"/>
          <w:sz w:val="20"/>
          <w:szCs w:val="20"/>
        </w:rPr>
        <w:t>Data, file operation, and user behavior monitoring</w:t>
      </w:r>
    </w:p>
    <w:p w14:paraId="5A3C26BE" w14:textId="329662AC" w:rsidR="004609EB" w:rsidRPr="004609EB" w:rsidRDefault="004609EB" w:rsidP="004609EB">
      <w:pPr>
        <w:pStyle w:val="ListParagraph"/>
        <w:numPr>
          <w:ilvl w:val="1"/>
          <w:numId w:val="17"/>
        </w:numPr>
        <w:spacing w:after="0" w:line="240" w:lineRule="auto"/>
        <w:rPr>
          <w:rFonts w:eastAsia="Times New Roman" w:cstheme="minorHAnsi"/>
          <w:color w:val="333333"/>
          <w:sz w:val="20"/>
          <w:szCs w:val="20"/>
        </w:rPr>
      </w:pPr>
      <w:r w:rsidRPr="004609EB">
        <w:rPr>
          <w:rFonts w:eastAsia="Times New Roman" w:cstheme="minorHAnsi"/>
          <w:color w:val="333333"/>
          <w:sz w:val="20"/>
          <w:szCs w:val="20"/>
        </w:rPr>
        <w:t>Audit and report on file and event operation</w:t>
      </w:r>
    </w:p>
    <w:p w14:paraId="50A71C4B" w14:textId="77777777" w:rsidR="004609EB" w:rsidRPr="004609EB" w:rsidRDefault="004609EB" w:rsidP="004609EB">
      <w:pPr>
        <w:pStyle w:val="ListParagraph"/>
        <w:numPr>
          <w:ilvl w:val="1"/>
          <w:numId w:val="17"/>
        </w:numPr>
        <w:spacing w:after="0" w:line="240" w:lineRule="auto"/>
        <w:rPr>
          <w:rFonts w:eastAsia="Times New Roman" w:cstheme="minorHAnsi"/>
          <w:color w:val="333333"/>
          <w:sz w:val="20"/>
          <w:szCs w:val="20"/>
        </w:rPr>
      </w:pPr>
      <w:r w:rsidRPr="004609EB">
        <w:rPr>
          <w:rFonts w:eastAsia="Times New Roman" w:cstheme="minorHAnsi"/>
          <w:color w:val="333333"/>
          <w:sz w:val="20"/>
          <w:szCs w:val="20"/>
        </w:rPr>
        <w:t>Insider threat detection, malware, misconfigurations, and security violations</w:t>
      </w:r>
    </w:p>
    <w:p w14:paraId="2B8E2C32" w14:textId="1B6C4811" w:rsidR="004609EB" w:rsidRDefault="004609EB" w:rsidP="004609EB">
      <w:pPr>
        <w:pStyle w:val="ListParagraph"/>
        <w:numPr>
          <w:ilvl w:val="1"/>
          <w:numId w:val="17"/>
        </w:numPr>
        <w:spacing w:after="0" w:line="240" w:lineRule="auto"/>
        <w:rPr>
          <w:rFonts w:eastAsia="Times New Roman" w:cstheme="minorHAnsi"/>
          <w:color w:val="333333"/>
          <w:sz w:val="20"/>
          <w:szCs w:val="20"/>
        </w:rPr>
      </w:pPr>
      <w:r w:rsidRPr="004609EB">
        <w:rPr>
          <w:rFonts w:eastAsia="Times New Roman" w:cstheme="minorHAnsi"/>
          <w:color w:val="333333"/>
          <w:sz w:val="20"/>
          <w:szCs w:val="20"/>
        </w:rPr>
        <w:t>Detect and remediate protection vulnerabilities</w:t>
      </w:r>
    </w:p>
    <w:p w14:paraId="75BC539D" w14:textId="77777777" w:rsidR="00CB2FF5" w:rsidRPr="004609EB" w:rsidRDefault="00CB2FF5" w:rsidP="004609EB">
      <w:pPr>
        <w:pStyle w:val="ListParagraph"/>
        <w:spacing w:after="0" w:line="240" w:lineRule="auto"/>
        <w:ind w:left="360"/>
        <w:rPr>
          <w:rFonts w:eastAsia="Times New Roman" w:cstheme="minorHAnsi"/>
          <w:color w:val="333333"/>
          <w:sz w:val="20"/>
          <w:szCs w:val="20"/>
        </w:rPr>
      </w:pPr>
    </w:p>
    <w:p w14:paraId="0F10C3B6" w14:textId="77777777" w:rsidR="00CB2FF5" w:rsidRPr="00E503EF" w:rsidRDefault="00CB2FF5" w:rsidP="00D05861">
      <w:pPr>
        <w:pStyle w:val="NormalWeb"/>
        <w:spacing w:before="0" w:beforeAutospacing="0" w:after="0" w:afterAutospacing="0"/>
        <w:jc w:val="both"/>
        <w:rPr>
          <w:rFonts w:asciiTheme="minorHAnsi" w:hAnsiTheme="minorHAnsi" w:cstheme="minorHAnsi"/>
          <w:color w:val="333333"/>
          <w:sz w:val="20"/>
          <w:szCs w:val="20"/>
        </w:rPr>
      </w:pPr>
    </w:p>
    <w:p w14:paraId="5D10EB06" w14:textId="6D151D98" w:rsidR="001B69CE" w:rsidRPr="00E503EF" w:rsidRDefault="001B69CE" w:rsidP="00D05861">
      <w:pPr>
        <w:pStyle w:val="NormalWeb"/>
        <w:spacing w:before="0" w:beforeAutospacing="0" w:after="0" w:afterAutospacing="0"/>
        <w:jc w:val="both"/>
        <w:rPr>
          <w:rFonts w:asciiTheme="minorHAnsi" w:hAnsiTheme="minorHAnsi" w:cstheme="minorHAnsi"/>
          <w:color w:val="333333"/>
          <w:sz w:val="20"/>
          <w:szCs w:val="20"/>
        </w:rPr>
      </w:pPr>
    </w:p>
    <w:p w14:paraId="41456F8A" w14:textId="1FD4E876" w:rsidR="000F6670" w:rsidRPr="00E503EF" w:rsidRDefault="000F6670" w:rsidP="00D05861">
      <w:pPr>
        <w:jc w:val="both"/>
        <w:rPr>
          <w:rFonts w:cstheme="minorHAnsi"/>
          <w:sz w:val="20"/>
          <w:szCs w:val="20"/>
        </w:rPr>
      </w:pPr>
    </w:p>
    <w:p w14:paraId="45E6BCDA" w14:textId="1AA6A03E" w:rsidR="000F6670" w:rsidRPr="00E503EF" w:rsidRDefault="000F6670" w:rsidP="00D05861">
      <w:pPr>
        <w:jc w:val="both"/>
        <w:rPr>
          <w:rFonts w:cstheme="minorHAnsi"/>
          <w:sz w:val="20"/>
          <w:szCs w:val="20"/>
        </w:rPr>
      </w:pPr>
    </w:p>
    <w:p w14:paraId="055E2E6A" w14:textId="09273B5A" w:rsidR="005543E1" w:rsidRPr="00E503EF" w:rsidRDefault="005543E1" w:rsidP="00D05861">
      <w:pPr>
        <w:jc w:val="both"/>
        <w:rPr>
          <w:rFonts w:cstheme="minorHAnsi"/>
          <w:sz w:val="20"/>
          <w:szCs w:val="20"/>
        </w:rPr>
      </w:pPr>
    </w:p>
    <w:p w14:paraId="0B245813" w14:textId="77777777" w:rsidR="005543E1" w:rsidRPr="00E503EF" w:rsidRDefault="005543E1" w:rsidP="00D05861">
      <w:pPr>
        <w:jc w:val="both"/>
        <w:rPr>
          <w:rFonts w:cstheme="minorHAnsi"/>
          <w:sz w:val="20"/>
          <w:szCs w:val="20"/>
        </w:rPr>
      </w:pPr>
    </w:p>
    <w:p w14:paraId="748D26A1" w14:textId="77777777" w:rsidR="000F6670" w:rsidRPr="00585436" w:rsidRDefault="000F6670" w:rsidP="005D7FF6">
      <w:pPr>
        <w:pStyle w:val="Heading2"/>
        <w:rPr>
          <w:rFonts w:asciiTheme="minorHAnsi" w:hAnsiTheme="minorHAnsi" w:cstheme="minorHAnsi"/>
          <w:sz w:val="28"/>
          <w:szCs w:val="28"/>
        </w:rPr>
      </w:pPr>
      <w:bookmarkStart w:id="9" w:name="_Toc61179438"/>
      <w:r w:rsidRPr="00585436">
        <w:rPr>
          <w:rFonts w:asciiTheme="minorHAnsi" w:hAnsiTheme="minorHAnsi" w:cstheme="minorHAnsi"/>
          <w:sz w:val="28"/>
          <w:szCs w:val="28"/>
        </w:rPr>
        <w:t>ISO 27002</w:t>
      </w:r>
      <w:bookmarkEnd w:id="9"/>
    </w:p>
    <w:p w14:paraId="246F47B1" w14:textId="77777777" w:rsidR="005543E1" w:rsidRPr="00E503EF" w:rsidRDefault="005543E1" w:rsidP="00D05861">
      <w:pPr>
        <w:jc w:val="both"/>
        <w:rPr>
          <w:rFonts w:cstheme="minorHAnsi"/>
          <w:b/>
          <w:bCs/>
          <w:i/>
          <w:iCs/>
          <w:sz w:val="20"/>
          <w:szCs w:val="20"/>
        </w:rPr>
      </w:pPr>
    </w:p>
    <w:p w14:paraId="22486089" w14:textId="3728308E" w:rsidR="00867C5E" w:rsidRPr="00E503EF" w:rsidRDefault="00912E9E" w:rsidP="00D05861">
      <w:pPr>
        <w:jc w:val="both"/>
        <w:rPr>
          <w:rFonts w:cstheme="minorHAnsi"/>
          <w:sz w:val="20"/>
          <w:szCs w:val="20"/>
        </w:rPr>
      </w:pPr>
      <w:r w:rsidRPr="00912E9E">
        <w:rPr>
          <w:rFonts w:cstheme="minorHAnsi"/>
          <w:sz w:val="20"/>
          <w:szCs w:val="20"/>
        </w:rPr>
        <w:t xml:space="preserve">ISO 27002's main objective is to lay down guidelines and general principles for starting, introducing, managing and strengthening the management of information security in an organization. This also requires the collection, execution and management of controls, taking into account the risk environments defined in </w:t>
      </w:r>
      <w:r>
        <w:rPr>
          <w:rFonts w:cstheme="minorHAnsi"/>
          <w:sz w:val="20"/>
          <w:szCs w:val="20"/>
        </w:rPr>
        <w:t>an organization</w:t>
      </w:r>
      <w:r w:rsidRPr="00912E9E">
        <w:rPr>
          <w:rFonts w:cstheme="minorHAnsi"/>
          <w:sz w:val="20"/>
          <w:szCs w:val="20"/>
        </w:rPr>
        <w:t>.</w:t>
      </w:r>
    </w:p>
    <w:p w14:paraId="651AF074" w14:textId="77777777" w:rsidR="003128D1" w:rsidRDefault="003128D1" w:rsidP="00D05861">
      <w:pPr>
        <w:jc w:val="both"/>
        <w:rPr>
          <w:rFonts w:cstheme="minorHAnsi"/>
          <w:b/>
          <w:bCs/>
          <w:i/>
          <w:iCs/>
          <w:sz w:val="20"/>
          <w:szCs w:val="20"/>
        </w:rPr>
      </w:pPr>
    </w:p>
    <w:p w14:paraId="29B203AC" w14:textId="0AD694E6" w:rsidR="00CF4A8D" w:rsidRPr="00E503EF" w:rsidRDefault="00CF4A8D" w:rsidP="00D05861">
      <w:pPr>
        <w:jc w:val="both"/>
        <w:rPr>
          <w:rFonts w:cstheme="minorHAnsi"/>
          <w:b/>
          <w:bCs/>
          <w:i/>
          <w:iCs/>
          <w:sz w:val="20"/>
          <w:szCs w:val="20"/>
        </w:rPr>
      </w:pPr>
      <w:r w:rsidRPr="00E503EF">
        <w:rPr>
          <w:rFonts w:cstheme="minorHAnsi"/>
          <w:b/>
          <w:bCs/>
          <w:i/>
          <w:iCs/>
          <w:sz w:val="20"/>
          <w:szCs w:val="20"/>
        </w:rPr>
        <w:t>ISO 27002: benefits for companies?</w:t>
      </w:r>
    </w:p>
    <w:p w14:paraId="2D439F59" w14:textId="6155FB32" w:rsidR="00CF4A8D" w:rsidRPr="00E503EF" w:rsidRDefault="00C253C5" w:rsidP="00D05861">
      <w:pPr>
        <w:jc w:val="both"/>
        <w:rPr>
          <w:rFonts w:cstheme="minorHAnsi"/>
          <w:sz w:val="20"/>
          <w:szCs w:val="20"/>
        </w:rPr>
      </w:pPr>
      <w:r w:rsidRPr="00C253C5">
        <w:rPr>
          <w:rFonts w:cstheme="minorHAnsi"/>
          <w:sz w:val="20"/>
          <w:szCs w:val="20"/>
        </w:rPr>
        <w:t>The advantages offered by ISO 27002 certification are representative for businesses, primarily because they are worldwide recognized. Understand certain advantages associated with implementing the model:</w:t>
      </w:r>
    </w:p>
    <w:p w14:paraId="631D7B86" w14:textId="77777777" w:rsidR="005543E1" w:rsidRPr="00E503EF" w:rsidRDefault="005543E1" w:rsidP="00D05861">
      <w:pPr>
        <w:jc w:val="both"/>
        <w:rPr>
          <w:rFonts w:cstheme="minorHAnsi"/>
          <w:sz w:val="20"/>
          <w:szCs w:val="20"/>
        </w:rPr>
      </w:pPr>
    </w:p>
    <w:p w14:paraId="2E85E636" w14:textId="2DA00048" w:rsidR="00C253C5" w:rsidRPr="00C253C5" w:rsidRDefault="00C253C5" w:rsidP="00C253C5">
      <w:pPr>
        <w:numPr>
          <w:ilvl w:val="0"/>
          <w:numId w:val="13"/>
        </w:numPr>
        <w:jc w:val="both"/>
        <w:rPr>
          <w:rFonts w:cstheme="minorHAnsi"/>
          <w:sz w:val="20"/>
          <w:szCs w:val="20"/>
        </w:rPr>
      </w:pPr>
      <w:r w:rsidRPr="00C253C5">
        <w:rPr>
          <w:rFonts w:cstheme="minorHAnsi"/>
          <w:sz w:val="20"/>
          <w:szCs w:val="20"/>
        </w:rPr>
        <w:t>Stronger information security awareness;</w:t>
      </w:r>
    </w:p>
    <w:p w14:paraId="61DD73B1" w14:textId="10D6B7E2" w:rsidR="00C253C5" w:rsidRPr="00C253C5" w:rsidRDefault="00C253C5" w:rsidP="00C253C5">
      <w:pPr>
        <w:numPr>
          <w:ilvl w:val="0"/>
          <w:numId w:val="13"/>
        </w:numPr>
        <w:jc w:val="both"/>
        <w:rPr>
          <w:rFonts w:cstheme="minorHAnsi"/>
          <w:sz w:val="20"/>
          <w:szCs w:val="20"/>
        </w:rPr>
      </w:pPr>
      <w:r w:rsidRPr="00C253C5">
        <w:rPr>
          <w:rFonts w:cstheme="minorHAnsi"/>
          <w:sz w:val="20"/>
          <w:szCs w:val="20"/>
        </w:rPr>
        <w:t>Tighter protection of information and confidential assets;</w:t>
      </w:r>
    </w:p>
    <w:p w14:paraId="07AC317C" w14:textId="77777777" w:rsidR="00C253C5" w:rsidRPr="00C253C5" w:rsidRDefault="00C253C5" w:rsidP="00C253C5">
      <w:pPr>
        <w:numPr>
          <w:ilvl w:val="0"/>
          <w:numId w:val="13"/>
        </w:numPr>
        <w:jc w:val="both"/>
        <w:rPr>
          <w:rFonts w:cstheme="minorHAnsi"/>
          <w:sz w:val="20"/>
          <w:szCs w:val="20"/>
        </w:rPr>
      </w:pPr>
      <w:r w:rsidRPr="00C253C5">
        <w:rPr>
          <w:rFonts w:cstheme="minorHAnsi"/>
          <w:sz w:val="20"/>
          <w:szCs w:val="20"/>
        </w:rPr>
        <w:t>Provides an approach to implementing control policies;</w:t>
      </w:r>
    </w:p>
    <w:p w14:paraId="73F30FE6" w14:textId="77777777" w:rsidR="00C253C5" w:rsidRPr="00C253C5" w:rsidRDefault="00C253C5" w:rsidP="00C253C5">
      <w:pPr>
        <w:numPr>
          <w:ilvl w:val="0"/>
          <w:numId w:val="13"/>
        </w:numPr>
        <w:jc w:val="both"/>
        <w:rPr>
          <w:rFonts w:cstheme="minorHAnsi"/>
          <w:sz w:val="20"/>
          <w:szCs w:val="20"/>
        </w:rPr>
      </w:pPr>
      <w:r w:rsidRPr="00C253C5">
        <w:rPr>
          <w:rFonts w:cstheme="minorHAnsi"/>
          <w:sz w:val="20"/>
          <w:szCs w:val="20"/>
        </w:rPr>
        <w:t>Opportunity to discover and fix shortcomings;</w:t>
      </w:r>
    </w:p>
    <w:p w14:paraId="301A23A0" w14:textId="20243426" w:rsidR="00C253C5" w:rsidRDefault="00C253C5" w:rsidP="00C253C5">
      <w:pPr>
        <w:numPr>
          <w:ilvl w:val="0"/>
          <w:numId w:val="13"/>
        </w:numPr>
        <w:jc w:val="both"/>
        <w:rPr>
          <w:rFonts w:cstheme="minorHAnsi"/>
          <w:sz w:val="20"/>
          <w:szCs w:val="20"/>
        </w:rPr>
      </w:pPr>
      <w:r w:rsidRPr="00C253C5">
        <w:rPr>
          <w:rFonts w:cstheme="minorHAnsi"/>
          <w:sz w:val="20"/>
          <w:szCs w:val="20"/>
        </w:rPr>
        <w:t>Reducing the possibility of accountability for the failure to enforce an ISMS or to evaluate guidelines and practices;</w:t>
      </w:r>
    </w:p>
    <w:p w14:paraId="5237368E" w14:textId="6E2CE329" w:rsidR="00C253C5" w:rsidRPr="00C253C5" w:rsidRDefault="00C253C5" w:rsidP="00C253C5">
      <w:pPr>
        <w:numPr>
          <w:ilvl w:val="0"/>
          <w:numId w:val="13"/>
        </w:numPr>
        <w:jc w:val="both"/>
        <w:rPr>
          <w:rFonts w:cstheme="minorHAnsi"/>
          <w:sz w:val="20"/>
          <w:szCs w:val="20"/>
        </w:rPr>
      </w:pPr>
      <w:r w:rsidRPr="00C253C5">
        <w:rPr>
          <w:rFonts w:cstheme="minorHAnsi"/>
          <w:sz w:val="20"/>
          <w:szCs w:val="20"/>
        </w:rPr>
        <w:t xml:space="preserve"> It becomes a strategic differentiation for the achievement of consumers who esteem certification;</w:t>
      </w:r>
    </w:p>
    <w:p w14:paraId="2B34C053" w14:textId="77777777" w:rsidR="00C253C5" w:rsidRPr="00C253C5" w:rsidRDefault="00C253C5" w:rsidP="00C253C5">
      <w:pPr>
        <w:numPr>
          <w:ilvl w:val="0"/>
          <w:numId w:val="13"/>
        </w:numPr>
        <w:jc w:val="both"/>
        <w:rPr>
          <w:rFonts w:cstheme="minorHAnsi"/>
          <w:sz w:val="20"/>
          <w:szCs w:val="20"/>
        </w:rPr>
      </w:pPr>
      <w:r w:rsidRPr="00C253C5">
        <w:rPr>
          <w:rFonts w:cstheme="minorHAnsi"/>
          <w:sz w:val="20"/>
          <w:szCs w:val="20"/>
        </w:rPr>
        <w:t>A better organization with procedures and structures well-designed and managed;</w:t>
      </w:r>
    </w:p>
    <w:p w14:paraId="21C308B8" w14:textId="47A65BDE" w:rsidR="00C253C5" w:rsidRPr="00C253C5" w:rsidRDefault="00C253C5" w:rsidP="00C253C5">
      <w:pPr>
        <w:numPr>
          <w:ilvl w:val="0"/>
          <w:numId w:val="13"/>
        </w:numPr>
        <w:jc w:val="both"/>
        <w:rPr>
          <w:rFonts w:cstheme="minorHAnsi"/>
          <w:sz w:val="20"/>
          <w:szCs w:val="20"/>
        </w:rPr>
      </w:pPr>
      <w:r w:rsidRPr="00C253C5">
        <w:rPr>
          <w:rFonts w:cstheme="minorHAnsi"/>
          <w:sz w:val="20"/>
          <w:szCs w:val="20"/>
        </w:rPr>
        <w:t>Encourages cost savings by avoiding instances of information security;</w:t>
      </w:r>
    </w:p>
    <w:p w14:paraId="19109C22" w14:textId="52324925" w:rsidR="00C253C5" w:rsidRDefault="00C253C5" w:rsidP="00C253C5">
      <w:pPr>
        <w:numPr>
          <w:ilvl w:val="0"/>
          <w:numId w:val="13"/>
        </w:numPr>
        <w:jc w:val="both"/>
        <w:rPr>
          <w:rFonts w:cstheme="minorHAnsi"/>
          <w:sz w:val="20"/>
          <w:szCs w:val="20"/>
        </w:rPr>
      </w:pPr>
      <w:r w:rsidRPr="00C253C5">
        <w:rPr>
          <w:rFonts w:cstheme="minorHAnsi"/>
          <w:sz w:val="20"/>
          <w:szCs w:val="20"/>
        </w:rPr>
        <w:t>Compliance with laws and other regulations.</w:t>
      </w:r>
    </w:p>
    <w:p w14:paraId="73B105FB" w14:textId="77777777" w:rsidR="00C253C5" w:rsidRPr="00E503EF" w:rsidRDefault="00C253C5" w:rsidP="00C253C5">
      <w:pPr>
        <w:jc w:val="both"/>
        <w:rPr>
          <w:rFonts w:cstheme="minorHAnsi"/>
          <w:sz w:val="20"/>
          <w:szCs w:val="20"/>
        </w:rPr>
      </w:pPr>
    </w:p>
    <w:p w14:paraId="0AD487FD" w14:textId="1671AD8F" w:rsidR="005543E1" w:rsidRPr="00E503EF" w:rsidRDefault="005543E1" w:rsidP="005543E1">
      <w:pPr>
        <w:jc w:val="both"/>
        <w:rPr>
          <w:rFonts w:cstheme="minorHAnsi"/>
          <w:b/>
          <w:bCs/>
          <w:sz w:val="20"/>
          <w:szCs w:val="20"/>
        </w:rPr>
      </w:pPr>
    </w:p>
    <w:p w14:paraId="221C06B7" w14:textId="77777777" w:rsidR="005543E1" w:rsidRPr="00E503EF" w:rsidRDefault="005543E1" w:rsidP="005543E1">
      <w:pPr>
        <w:jc w:val="both"/>
        <w:rPr>
          <w:rFonts w:cstheme="minorHAnsi"/>
          <w:b/>
          <w:bCs/>
          <w:sz w:val="20"/>
          <w:szCs w:val="20"/>
        </w:rPr>
      </w:pPr>
    </w:p>
    <w:p w14:paraId="70B320C0" w14:textId="77777777" w:rsidR="00C253C5" w:rsidRDefault="00C253C5" w:rsidP="00D05861">
      <w:pPr>
        <w:jc w:val="both"/>
        <w:rPr>
          <w:rFonts w:cstheme="minorHAnsi"/>
          <w:b/>
          <w:bCs/>
          <w:i/>
          <w:iCs/>
          <w:sz w:val="20"/>
          <w:szCs w:val="20"/>
        </w:rPr>
      </w:pPr>
      <w:r w:rsidRPr="00C253C5">
        <w:rPr>
          <w:rFonts w:cstheme="minorHAnsi"/>
          <w:b/>
          <w:bCs/>
          <w:i/>
          <w:iCs/>
          <w:sz w:val="20"/>
          <w:szCs w:val="20"/>
        </w:rPr>
        <w:t>What are the main elements that make up ISO 27002? :</w:t>
      </w:r>
    </w:p>
    <w:p w14:paraId="6F8B51D0" w14:textId="3DBAB126" w:rsidR="00C253C5" w:rsidRDefault="00C253C5" w:rsidP="00D05861">
      <w:pPr>
        <w:jc w:val="both"/>
        <w:rPr>
          <w:rFonts w:cstheme="minorHAnsi"/>
          <w:sz w:val="20"/>
          <w:szCs w:val="20"/>
        </w:rPr>
      </w:pPr>
      <w:r w:rsidRPr="00E503EF">
        <w:rPr>
          <w:rFonts w:cstheme="minorHAnsi"/>
          <w:sz w:val="20"/>
          <w:szCs w:val="20"/>
        </w:rPr>
        <w:t xml:space="preserve">The </w:t>
      </w:r>
      <w:r>
        <w:rPr>
          <w:rFonts w:cstheme="minorHAnsi"/>
          <w:sz w:val="20"/>
          <w:szCs w:val="20"/>
        </w:rPr>
        <w:t>central</w:t>
      </w:r>
      <w:r w:rsidRPr="00E503EF">
        <w:rPr>
          <w:rFonts w:cstheme="minorHAnsi"/>
          <w:sz w:val="20"/>
          <w:szCs w:val="20"/>
        </w:rPr>
        <w:t xml:space="preserve"> part of the standard is set across the following sections, which correspond to information security controls</w:t>
      </w:r>
      <w:r w:rsidRPr="00C253C5">
        <w:rPr>
          <w:rFonts w:cstheme="minorHAnsi"/>
          <w:sz w:val="20"/>
          <w:szCs w:val="20"/>
        </w:rPr>
        <w:t>. It is worth remembering that these guidelines can be used by the organization as a basis for the ISMS's growth in this fashion:</w:t>
      </w:r>
    </w:p>
    <w:p w14:paraId="6748C30E" w14:textId="77777777" w:rsidR="00C253C5" w:rsidRPr="00E503EF" w:rsidRDefault="00C253C5" w:rsidP="00D05861">
      <w:pPr>
        <w:jc w:val="both"/>
        <w:rPr>
          <w:rFonts w:cstheme="minorHAnsi"/>
          <w:sz w:val="20"/>
          <w:szCs w:val="20"/>
        </w:rPr>
      </w:pPr>
    </w:p>
    <w:p w14:paraId="2C37F5BF" w14:textId="77777777" w:rsidR="00CF4A8D" w:rsidRPr="00E503EF" w:rsidRDefault="00CF4A8D" w:rsidP="00D05861">
      <w:pPr>
        <w:jc w:val="both"/>
        <w:rPr>
          <w:rFonts w:cstheme="minorHAnsi"/>
          <w:b/>
          <w:bCs/>
          <w:sz w:val="20"/>
          <w:szCs w:val="20"/>
        </w:rPr>
      </w:pPr>
      <w:r w:rsidRPr="00E503EF">
        <w:rPr>
          <w:rFonts w:cstheme="minorHAnsi"/>
          <w:b/>
          <w:bCs/>
          <w:sz w:val="20"/>
          <w:szCs w:val="20"/>
        </w:rPr>
        <w:t>Section 5 – Information Security Policy</w:t>
      </w:r>
    </w:p>
    <w:p w14:paraId="4189BD8C" w14:textId="77777777" w:rsidR="009E10BF" w:rsidRDefault="009E10BF" w:rsidP="00D05861">
      <w:pPr>
        <w:jc w:val="both"/>
        <w:rPr>
          <w:rFonts w:cstheme="minorHAnsi"/>
          <w:sz w:val="20"/>
          <w:szCs w:val="20"/>
        </w:rPr>
      </w:pPr>
      <w:r w:rsidRPr="009E10BF">
        <w:rPr>
          <w:rFonts w:cstheme="minorHAnsi"/>
          <w:sz w:val="20"/>
          <w:szCs w:val="20"/>
        </w:rPr>
        <w:lastRenderedPageBreak/>
        <w:t>A document on the information security policy of the organization should be developed, containing information security principles, a framework to set priorities and forms of control, the commitment of management to policy, among many other factors.</w:t>
      </w:r>
    </w:p>
    <w:p w14:paraId="7362DAF2" w14:textId="6EDD7977" w:rsidR="00CF4A8D" w:rsidRPr="00E503EF" w:rsidRDefault="00CF4A8D" w:rsidP="00D05861">
      <w:pPr>
        <w:jc w:val="both"/>
        <w:rPr>
          <w:rFonts w:cstheme="minorHAnsi"/>
          <w:b/>
          <w:bCs/>
          <w:sz w:val="20"/>
          <w:szCs w:val="20"/>
        </w:rPr>
      </w:pPr>
      <w:r w:rsidRPr="00E503EF">
        <w:rPr>
          <w:rFonts w:cstheme="minorHAnsi"/>
          <w:b/>
          <w:bCs/>
          <w:sz w:val="20"/>
          <w:szCs w:val="20"/>
        </w:rPr>
        <w:t>Section 6 – Organizing the Information Security</w:t>
      </w:r>
    </w:p>
    <w:p w14:paraId="4AC29AE4" w14:textId="4269B9DC" w:rsidR="009E10BF" w:rsidRDefault="009E10BF" w:rsidP="00D05861">
      <w:pPr>
        <w:jc w:val="both"/>
        <w:rPr>
          <w:rFonts w:cstheme="minorHAnsi"/>
          <w:sz w:val="20"/>
          <w:szCs w:val="20"/>
        </w:rPr>
      </w:pPr>
      <w:r w:rsidRPr="009E10BF">
        <w:rPr>
          <w:rFonts w:cstheme="minorHAnsi"/>
          <w:sz w:val="20"/>
          <w:szCs w:val="20"/>
        </w:rPr>
        <w:t xml:space="preserve">It is important to set up a </w:t>
      </w:r>
      <w:r>
        <w:rPr>
          <w:rFonts w:cstheme="minorHAnsi"/>
          <w:sz w:val="20"/>
          <w:szCs w:val="20"/>
        </w:rPr>
        <w:t>framework</w:t>
      </w:r>
      <w:r w:rsidRPr="009E10BF">
        <w:rPr>
          <w:rFonts w:cstheme="minorHAnsi"/>
          <w:sz w:val="20"/>
          <w:szCs w:val="20"/>
        </w:rPr>
        <w:t xml:space="preserve"> to manage it properly in order to enforce Information Security in a business. For this function, information security practices should be coordinated by the organization's members, who must have well-defined duties in order to protect information of a sensitive nature.</w:t>
      </w:r>
    </w:p>
    <w:p w14:paraId="0678A4D2" w14:textId="3CE2256D" w:rsidR="00CF4A8D" w:rsidRPr="00E503EF" w:rsidRDefault="00CF4A8D" w:rsidP="00D05861">
      <w:pPr>
        <w:jc w:val="both"/>
        <w:rPr>
          <w:rFonts w:cstheme="minorHAnsi"/>
          <w:b/>
          <w:bCs/>
          <w:sz w:val="20"/>
          <w:szCs w:val="20"/>
        </w:rPr>
      </w:pPr>
      <w:r w:rsidRPr="00E503EF">
        <w:rPr>
          <w:rFonts w:cstheme="minorHAnsi"/>
          <w:b/>
          <w:bCs/>
          <w:sz w:val="20"/>
          <w:szCs w:val="20"/>
        </w:rPr>
        <w:t>Section 7 – Asset Management</w:t>
      </w:r>
    </w:p>
    <w:p w14:paraId="2F9FEA62" w14:textId="77777777" w:rsidR="003128D1" w:rsidRDefault="003128D1" w:rsidP="00D05861">
      <w:pPr>
        <w:jc w:val="both"/>
        <w:rPr>
          <w:rFonts w:cstheme="minorHAnsi"/>
          <w:sz w:val="20"/>
          <w:szCs w:val="20"/>
        </w:rPr>
      </w:pPr>
      <w:r w:rsidRPr="003128D1">
        <w:rPr>
          <w:rFonts w:cstheme="minorHAnsi"/>
          <w:sz w:val="20"/>
          <w:szCs w:val="20"/>
        </w:rPr>
        <w:t>Asset is something that has meaning to the company, according to the standard, and needs to be covered. The asset must be defined and labeled for this, so that an inventory can be organized and maintained subsequently. They must also follow existing guidelines that specify what kind of use is permissible for those properties.</w:t>
      </w:r>
    </w:p>
    <w:p w14:paraId="0A6D337E" w14:textId="1F62E2B5" w:rsidR="00CF4A8D" w:rsidRPr="00E503EF" w:rsidRDefault="00CF4A8D" w:rsidP="00D05861">
      <w:pPr>
        <w:jc w:val="both"/>
        <w:rPr>
          <w:rFonts w:cstheme="minorHAnsi"/>
          <w:b/>
          <w:bCs/>
          <w:sz w:val="20"/>
          <w:szCs w:val="20"/>
        </w:rPr>
      </w:pPr>
      <w:r w:rsidRPr="00E503EF">
        <w:rPr>
          <w:rFonts w:cstheme="minorHAnsi"/>
          <w:b/>
          <w:bCs/>
          <w:sz w:val="20"/>
          <w:szCs w:val="20"/>
        </w:rPr>
        <w:t>Section 8 – Human Resource Security</w:t>
      </w:r>
    </w:p>
    <w:p w14:paraId="18258DF7" w14:textId="6700F514" w:rsidR="009E10BF" w:rsidRDefault="009E10BF" w:rsidP="00D05861">
      <w:pPr>
        <w:jc w:val="both"/>
        <w:rPr>
          <w:rFonts w:cstheme="minorHAnsi"/>
          <w:sz w:val="20"/>
          <w:szCs w:val="20"/>
        </w:rPr>
      </w:pPr>
      <w:r>
        <w:rPr>
          <w:rFonts w:cstheme="minorHAnsi"/>
          <w:sz w:val="20"/>
          <w:szCs w:val="20"/>
        </w:rPr>
        <w:t>B</w:t>
      </w:r>
      <w:r w:rsidRPr="009E10BF">
        <w:rPr>
          <w:rFonts w:cstheme="minorHAnsi"/>
          <w:sz w:val="20"/>
          <w:szCs w:val="20"/>
        </w:rPr>
        <w:t xml:space="preserve">efore recruiting employees or even suppliers </w:t>
      </w:r>
      <w:r>
        <w:rPr>
          <w:rFonts w:cstheme="minorHAnsi"/>
          <w:sz w:val="20"/>
          <w:szCs w:val="20"/>
        </w:rPr>
        <w:t xml:space="preserve">, </w:t>
      </w:r>
      <w:r w:rsidRPr="009E10BF">
        <w:rPr>
          <w:rFonts w:cstheme="minorHAnsi"/>
          <w:sz w:val="20"/>
          <w:szCs w:val="20"/>
        </w:rPr>
        <w:t>It is important that they are properly analyzed, especially if they deal with confidential information,. This section aims to minimize the possibility of resource abuse, fraud or misuse. They should be aware of the risks to information security and their roles and duties while certain workers work in the business.</w:t>
      </w:r>
    </w:p>
    <w:p w14:paraId="7F260B08" w14:textId="77777777" w:rsidR="00CF4A8D" w:rsidRPr="00E503EF" w:rsidRDefault="00CF4A8D" w:rsidP="00D05861">
      <w:pPr>
        <w:jc w:val="both"/>
        <w:rPr>
          <w:rFonts w:cstheme="minorHAnsi"/>
          <w:b/>
          <w:bCs/>
          <w:sz w:val="20"/>
          <w:szCs w:val="20"/>
        </w:rPr>
      </w:pPr>
      <w:r w:rsidRPr="00E503EF">
        <w:rPr>
          <w:rFonts w:cstheme="minorHAnsi"/>
          <w:b/>
          <w:bCs/>
          <w:sz w:val="20"/>
          <w:szCs w:val="20"/>
        </w:rPr>
        <w:t>Section 9 – Physical and environmental safety</w:t>
      </w:r>
    </w:p>
    <w:p w14:paraId="56074791" w14:textId="77777777" w:rsidR="009E10BF" w:rsidRDefault="009E10BF" w:rsidP="00D05861">
      <w:pPr>
        <w:jc w:val="both"/>
        <w:rPr>
          <w:rFonts w:cstheme="minorHAnsi"/>
          <w:sz w:val="20"/>
          <w:szCs w:val="20"/>
        </w:rPr>
      </w:pPr>
      <w:r w:rsidRPr="009E10BF">
        <w:rPr>
          <w:rFonts w:cstheme="minorHAnsi"/>
          <w:sz w:val="20"/>
          <w:szCs w:val="20"/>
        </w:rPr>
        <w:t>Critical or sensitive information processing equipment and facilities must be maintained in safe areas, with adequate levels and access controls, including protection against physical and environmental threats.</w:t>
      </w:r>
    </w:p>
    <w:p w14:paraId="7BE9E6B6" w14:textId="77777777" w:rsidR="009E10BF" w:rsidRDefault="009E10BF" w:rsidP="00D05861">
      <w:pPr>
        <w:jc w:val="both"/>
        <w:rPr>
          <w:rFonts w:cstheme="minorHAnsi"/>
          <w:sz w:val="20"/>
          <w:szCs w:val="20"/>
        </w:rPr>
      </w:pPr>
    </w:p>
    <w:p w14:paraId="6F34ABB2" w14:textId="77777777" w:rsidR="009E10BF" w:rsidRDefault="00CF4A8D" w:rsidP="00D05861">
      <w:pPr>
        <w:jc w:val="both"/>
        <w:rPr>
          <w:rFonts w:cstheme="minorHAnsi"/>
          <w:b/>
          <w:bCs/>
          <w:sz w:val="20"/>
          <w:szCs w:val="20"/>
        </w:rPr>
      </w:pPr>
      <w:r w:rsidRPr="00E503EF">
        <w:rPr>
          <w:rFonts w:cstheme="minorHAnsi"/>
          <w:b/>
          <w:bCs/>
          <w:sz w:val="20"/>
          <w:szCs w:val="20"/>
        </w:rPr>
        <w:t xml:space="preserve">Section 10 – </w:t>
      </w:r>
      <w:r w:rsidR="009E10BF" w:rsidRPr="009E10BF">
        <w:rPr>
          <w:rFonts w:cstheme="minorHAnsi"/>
          <w:b/>
          <w:bCs/>
          <w:sz w:val="20"/>
          <w:szCs w:val="20"/>
        </w:rPr>
        <w:t xml:space="preserve">Protection for Operations and Communications </w:t>
      </w:r>
    </w:p>
    <w:p w14:paraId="053C718E" w14:textId="78AF1139" w:rsidR="009E10BF" w:rsidRDefault="009E10BF" w:rsidP="00D05861">
      <w:pPr>
        <w:jc w:val="both"/>
        <w:rPr>
          <w:rFonts w:cstheme="minorHAnsi"/>
          <w:sz w:val="20"/>
          <w:szCs w:val="20"/>
        </w:rPr>
      </w:pPr>
      <w:r w:rsidRPr="009E10BF">
        <w:rPr>
          <w:rFonts w:cstheme="minorHAnsi"/>
          <w:sz w:val="20"/>
          <w:szCs w:val="20"/>
        </w:rPr>
        <w:t>It is important to identify the processes and obligations for the management and execution of all information processing services. This involves outsourced management of facilities, preparation of system resources to minimize the risk of failures, design of protocols for backup and recovery, and stable administration of communications networks.</w:t>
      </w:r>
    </w:p>
    <w:p w14:paraId="0A5A98B5" w14:textId="77777777" w:rsidR="009E10BF" w:rsidRDefault="009E10BF" w:rsidP="00D05861">
      <w:pPr>
        <w:jc w:val="both"/>
        <w:rPr>
          <w:rFonts w:cstheme="minorHAnsi"/>
          <w:sz w:val="20"/>
          <w:szCs w:val="20"/>
        </w:rPr>
      </w:pPr>
    </w:p>
    <w:p w14:paraId="1A0F1EE8" w14:textId="7ADCF973" w:rsidR="00CF4A8D" w:rsidRPr="00E503EF" w:rsidRDefault="00CF4A8D" w:rsidP="00D05861">
      <w:pPr>
        <w:jc w:val="both"/>
        <w:rPr>
          <w:rFonts w:cstheme="minorHAnsi"/>
          <w:b/>
          <w:bCs/>
          <w:sz w:val="20"/>
          <w:szCs w:val="20"/>
        </w:rPr>
      </w:pPr>
      <w:r w:rsidRPr="00E503EF">
        <w:rPr>
          <w:rFonts w:cstheme="minorHAnsi"/>
          <w:b/>
          <w:bCs/>
          <w:sz w:val="20"/>
          <w:szCs w:val="20"/>
        </w:rPr>
        <w:t>Section 11 – Access Control</w:t>
      </w:r>
    </w:p>
    <w:p w14:paraId="493B1993" w14:textId="77777777" w:rsidR="009E10BF" w:rsidRDefault="009E10BF" w:rsidP="00D05861">
      <w:pPr>
        <w:jc w:val="both"/>
        <w:rPr>
          <w:rFonts w:cstheme="minorHAnsi"/>
          <w:sz w:val="20"/>
          <w:szCs w:val="20"/>
        </w:rPr>
      </w:pPr>
      <w:r w:rsidRPr="009E10BF">
        <w:rPr>
          <w:rFonts w:cstheme="minorHAnsi"/>
          <w:sz w:val="20"/>
          <w:szCs w:val="20"/>
        </w:rPr>
        <w:t>Based on business requirements and information security, access to information and information processing tools and business processes should be managed. As well as avoiding unauthorized access to information systems, permitted user access should be ensured in order to avoid harm to records and to the information processing services accessible to everyone.</w:t>
      </w:r>
    </w:p>
    <w:p w14:paraId="0C60BBC0" w14:textId="6234FFDF" w:rsidR="00CF4A8D" w:rsidRPr="00E503EF" w:rsidRDefault="00CF4A8D" w:rsidP="00D05861">
      <w:pPr>
        <w:jc w:val="both"/>
        <w:rPr>
          <w:rFonts w:cstheme="minorHAnsi"/>
          <w:b/>
          <w:bCs/>
          <w:sz w:val="20"/>
          <w:szCs w:val="20"/>
        </w:rPr>
      </w:pPr>
      <w:r w:rsidRPr="00E503EF">
        <w:rPr>
          <w:rFonts w:cstheme="minorHAnsi"/>
          <w:b/>
          <w:bCs/>
          <w:sz w:val="20"/>
          <w:szCs w:val="20"/>
        </w:rPr>
        <w:t xml:space="preserve">Section 12 – </w:t>
      </w:r>
      <w:r w:rsidR="009E10BF" w:rsidRPr="009E10BF">
        <w:rPr>
          <w:rFonts w:cstheme="minorHAnsi"/>
          <w:b/>
          <w:bCs/>
          <w:sz w:val="20"/>
          <w:szCs w:val="20"/>
        </w:rPr>
        <w:t>Acquisition, production, and maintenance of systems</w:t>
      </w:r>
    </w:p>
    <w:p w14:paraId="5E5166B3" w14:textId="77777777" w:rsidR="009E10BF" w:rsidRDefault="009E10BF" w:rsidP="00D05861">
      <w:pPr>
        <w:jc w:val="both"/>
        <w:rPr>
          <w:rFonts w:cstheme="minorHAnsi"/>
          <w:sz w:val="20"/>
          <w:szCs w:val="20"/>
        </w:rPr>
      </w:pPr>
      <w:r w:rsidRPr="009E10BF">
        <w:rPr>
          <w:rFonts w:cstheme="minorHAnsi"/>
          <w:sz w:val="20"/>
          <w:szCs w:val="20"/>
        </w:rPr>
        <w:t>In order to preserve their confidentiality, authenticity, or integrity through cryptographic means, information system security specifications must be established and decided upon before their creation and implementation is secured.</w:t>
      </w:r>
    </w:p>
    <w:p w14:paraId="1C25CA85" w14:textId="77777777" w:rsidR="009E10BF" w:rsidRDefault="009E10BF" w:rsidP="00D05861">
      <w:pPr>
        <w:jc w:val="both"/>
        <w:rPr>
          <w:rFonts w:cstheme="minorHAnsi"/>
          <w:sz w:val="20"/>
          <w:szCs w:val="20"/>
        </w:rPr>
      </w:pPr>
    </w:p>
    <w:p w14:paraId="47D94DD9" w14:textId="73DDB997" w:rsidR="00CF4A8D" w:rsidRPr="00E503EF" w:rsidRDefault="00CF4A8D" w:rsidP="00D05861">
      <w:pPr>
        <w:jc w:val="both"/>
        <w:rPr>
          <w:rFonts w:cstheme="minorHAnsi"/>
          <w:b/>
          <w:bCs/>
          <w:sz w:val="20"/>
          <w:szCs w:val="20"/>
        </w:rPr>
      </w:pPr>
      <w:r w:rsidRPr="00E503EF">
        <w:rPr>
          <w:rFonts w:cstheme="minorHAnsi"/>
          <w:b/>
          <w:bCs/>
          <w:sz w:val="20"/>
          <w:szCs w:val="20"/>
        </w:rPr>
        <w:t>Section 13 – Information Security Incident Management</w:t>
      </w:r>
    </w:p>
    <w:p w14:paraId="184017A3" w14:textId="77777777" w:rsidR="009E10BF" w:rsidRDefault="009E10BF" w:rsidP="00D05861">
      <w:pPr>
        <w:jc w:val="both"/>
        <w:rPr>
          <w:rFonts w:cstheme="minorHAnsi"/>
          <w:sz w:val="20"/>
          <w:szCs w:val="20"/>
        </w:rPr>
      </w:pPr>
      <w:r w:rsidRPr="009E10BF">
        <w:rPr>
          <w:rFonts w:cstheme="minorHAnsi"/>
          <w:sz w:val="20"/>
          <w:szCs w:val="20"/>
        </w:rPr>
        <w:lastRenderedPageBreak/>
        <w:t>It is important to develop standardized registration and escalation protocols; personnel, vendors and third parties should be aware of information security incident reporting procedures to ensure that they are reported as soon as possible and resolved promptly.</w:t>
      </w:r>
    </w:p>
    <w:p w14:paraId="7EB9A695" w14:textId="77777777" w:rsidR="009E10BF" w:rsidRDefault="009E10BF" w:rsidP="00D05861">
      <w:pPr>
        <w:jc w:val="both"/>
        <w:rPr>
          <w:rFonts w:cstheme="minorHAnsi"/>
          <w:sz w:val="20"/>
          <w:szCs w:val="20"/>
        </w:rPr>
      </w:pPr>
    </w:p>
    <w:p w14:paraId="7E93CF9B" w14:textId="6DD77BEA" w:rsidR="00CF4A8D" w:rsidRPr="00E503EF" w:rsidRDefault="00CF4A8D" w:rsidP="00D05861">
      <w:pPr>
        <w:jc w:val="both"/>
        <w:rPr>
          <w:rFonts w:cstheme="minorHAnsi"/>
          <w:b/>
          <w:bCs/>
          <w:sz w:val="20"/>
          <w:szCs w:val="20"/>
        </w:rPr>
      </w:pPr>
      <w:r w:rsidRPr="00E503EF">
        <w:rPr>
          <w:rFonts w:cstheme="minorHAnsi"/>
          <w:b/>
          <w:bCs/>
          <w:sz w:val="20"/>
          <w:szCs w:val="20"/>
        </w:rPr>
        <w:t>Section 14 – Business Continuity Management</w:t>
      </w:r>
    </w:p>
    <w:p w14:paraId="07905F21" w14:textId="72AC2513" w:rsidR="00CF4A8D" w:rsidRPr="00E503EF" w:rsidRDefault="00CF4A8D" w:rsidP="00D05861">
      <w:pPr>
        <w:jc w:val="both"/>
        <w:rPr>
          <w:rFonts w:cstheme="minorHAnsi"/>
          <w:sz w:val="20"/>
          <w:szCs w:val="20"/>
        </w:rPr>
      </w:pPr>
      <w:r w:rsidRPr="00E503EF">
        <w:rPr>
          <w:rFonts w:cstheme="minorHAnsi"/>
          <w:sz w:val="20"/>
          <w:szCs w:val="20"/>
        </w:rPr>
        <w:t>Business continuity plans should be developed and implemented to prevent disruption of business activities a</w:t>
      </w:r>
      <w:r w:rsidR="00A2178B">
        <w:rPr>
          <w:rFonts w:cstheme="minorHAnsi"/>
          <w:sz w:val="20"/>
          <w:szCs w:val="20"/>
        </w:rPr>
        <w:t>nd</w:t>
      </w:r>
      <w:r w:rsidRPr="00E503EF">
        <w:rPr>
          <w:rFonts w:cstheme="minorHAnsi"/>
          <w:sz w:val="20"/>
          <w:szCs w:val="20"/>
        </w:rPr>
        <w:t xml:space="preserve"> ensure that core operations are quickly recovered.</w:t>
      </w:r>
    </w:p>
    <w:p w14:paraId="489E252B" w14:textId="77777777" w:rsidR="00CF4A8D" w:rsidRPr="00E503EF" w:rsidRDefault="00CF4A8D" w:rsidP="00D05861">
      <w:pPr>
        <w:jc w:val="both"/>
        <w:rPr>
          <w:rFonts w:cstheme="minorHAnsi"/>
          <w:b/>
          <w:bCs/>
          <w:sz w:val="20"/>
          <w:szCs w:val="20"/>
        </w:rPr>
      </w:pPr>
      <w:r w:rsidRPr="00E503EF">
        <w:rPr>
          <w:rFonts w:cstheme="minorHAnsi"/>
          <w:b/>
          <w:bCs/>
          <w:sz w:val="20"/>
          <w:szCs w:val="20"/>
        </w:rPr>
        <w:t>Section 15 – Compliance</w:t>
      </w:r>
    </w:p>
    <w:p w14:paraId="069B483D" w14:textId="447E5491" w:rsidR="005543E1" w:rsidRPr="00E503EF" w:rsidRDefault="009E10BF" w:rsidP="00D05861">
      <w:pPr>
        <w:jc w:val="both"/>
        <w:rPr>
          <w:rFonts w:cstheme="minorHAnsi"/>
          <w:sz w:val="20"/>
          <w:szCs w:val="20"/>
        </w:rPr>
      </w:pPr>
      <w:r w:rsidRPr="009E10BF">
        <w:rPr>
          <w:rFonts w:cstheme="minorHAnsi"/>
          <w:sz w:val="20"/>
          <w:szCs w:val="20"/>
        </w:rPr>
        <w:t>Avoiding the breach of any criminal or civil law, ensuring laws, legislation, or contractual obligations and any provisions for information security is important. If required, to verify its compliance and adherence to legal and regulatory requirements, the company can employ a specialist consultancy.</w:t>
      </w:r>
    </w:p>
    <w:p w14:paraId="3D45740D" w14:textId="3B108832" w:rsidR="005543E1" w:rsidRPr="00E503EF" w:rsidRDefault="005543E1" w:rsidP="00D05861">
      <w:pPr>
        <w:jc w:val="both"/>
        <w:rPr>
          <w:rFonts w:cstheme="minorHAnsi"/>
          <w:sz w:val="20"/>
          <w:szCs w:val="20"/>
        </w:rPr>
      </w:pPr>
      <w:r w:rsidRPr="00E503EF">
        <w:rPr>
          <w:rFonts w:cstheme="minorHAnsi"/>
          <w:noProof/>
          <w:sz w:val="20"/>
          <w:szCs w:val="20"/>
        </w:rPr>
        <w:drawing>
          <wp:inline distT="0" distB="0" distL="0" distR="0" wp14:anchorId="0445B657" wp14:editId="31C90DD7">
            <wp:extent cx="5943600" cy="4503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503420"/>
                    </a:xfrm>
                    <a:prstGeom prst="rect">
                      <a:avLst/>
                    </a:prstGeom>
                  </pic:spPr>
                </pic:pic>
              </a:graphicData>
            </a:graphic>
          </wp:inline>
        </w:drawing>
      </w:r>
    </w:p>
    <w:p w14:paraId="2D1A5227" w14:textId="56FAB12F" w:rsidR="00CF4A8D" w:rsidRPr="00E503EF" w:rsidRDefault="001B69CE" w:rsidP="00D05861">
      <w:pPr>
        <w:jc w:val="both"/>
        <w:rPr>
          <w:rFonts w:cstheme="minorHAnsi"/>
          <w:color w:val="FF0000"/>
          <w:sz w:val="20"/>
          <w:szCs w:val="20"/>
        </w:rPr>
      </w:pPr>
      <w:r w:rsidRPr="00E503EF">
        <w:rPr>
          <w:rFonts w:cstheme="minorHAnsi"/>
          <w:color w:val="FF0000"/>
          <w:sz w:val="20"/>
          <w:szCs w:val="20"/>
        </w:rPr>
        <w:t>https://ostec.blog/en/general/iso-27002-best-practices-ism/</w:t>
      </w:r>
    </w:p>
    <w:p w14:paraId="394B6EF6" w14:textId="1DECB168" w:rsidR="000F6670" w:rsidRPr="00E503EF" w:rsidRDefault="000F6670" w:rsidP="00D05861">
      <w:pPr>
        <w:jc w:val="both"/>
        <w:rPr>
          <w:rFonts w:cstheme="minorHAnsi"/>
          <w:sz w:val="20"/>
          <w:szCs w:val="20"/>
        </w:rPr>
      </w:pPr>
    </w:p>
    <w:p w14:paraId="1C5E94B0" w14:textId="31AC5D87" w:rsidR="000F6670" w:rsidRPr="00E503EF" w:rsidRDefault="000F6670" w:rsidP="00D05861">
      <w:pPr>
        <w:jc w:val="both"/>
        <w:rPr>
          <w:rFonts w:cstheme="minorHAnsi"/>
          <w:sz w:val="20"/>
          <w:szCs w:val="20"/>
        </w:rPr>
      </w:pPr>
    </w:p>
    <w:p w14:paraId="3C8CDEC8" w14:textId="034B773A" w:rsidR="00001FF3" w:rsidRPr="00E503EF" w:rsidRDefault="00001FF3" w:rsidP="00D05861">
      <w:pPr>
        <w:jc w:val="both"/>
        <w:rPr>
          <w:rFonts w:cstheme="minorHAnsi"/>
          <w:sz w:val="20"/>
          <w:szCs w:val="20"/>
        </w:rPr>
      </w:pPr>
    </w:p>
    <w:p w14:paraId="01299403" w14:textId="7890B8E5" w:rsidR="00001FF3" w:rsidRPr="00E503EF" w:rsidRDefault="00001FF3" w:rsidP="00D05861">
      <w:pPr>
        <w:jc w:val="both"/>
        <w:rPr>
          <w:rFonts w:cstheme="minorHAnsi"/>
          <w:sz w:val="20"/>
          <w:szCs w:val="20"/>
        </w:rPr>
      </w:pPr>
    </w:p>
    <w:p w14:paraId="4A1B8167" w14:textId="77777777" w:rsidR="00001FF3" w:rsidRPr="00585436" w:rsidRDefault="00001FF3" w:rsidP="005D7FF6">
      <w:pPr>
        <w:pStyle w:val="Heading2"/>
        <w:rPr>
          <w:rFonts w:asciiTheme="minorHAnsi" w:hAnsiTheme="minorHAnsi" w:cstheme="minorHAnsi"/>
          <w:sz w:val="28"/>
          <w:szCs w:val="28"/>
        </w:rPr>
      </w:pPr>
      <w:bookmarkStart w:id="10" w:name="_Toc61179439"/>
      <w:r w:rsidRPr="00585436">
        <w:rPr>
          <w:rFonts w:asciiTheme="minorHAnsi" w:hAnsiTheme="minorHAnsi" w:cstheme="minorHAnsi"/>
          <w:sz w:val="28"/>
          <w:szCs w:val="28"/>
        </w:rPr>
        <w:t>NIST Cybersecurity Framework</w:t>
      </w:r>
      <w:bookmarkEnd w:id="10"/>
    </w:p>
    <w:p w14:paraId="637BA9FC" w14:textId="396B8954" w:rsidR="00001FF3" w:rsidRPr="00E503EF" w:rsidRDefault="00930603" w:rsidP="00842C68">
      <w:pPr>
        <w:shd w:val="clear" w:color="auto" w:fill="FFFFFF"/>
        <w:spacing w:after="240" w:line="240" w:lineRule="auto"/>
        <w:rPr>
          <w:rFonts w:eastAsia="Times New Roman" w:cstheme="minorHAnsi"/>
          <w:color w:val="333333"/>
          <w:sz w:val="20"/>
          <w:szCs w:val="20"/>
        </w:rPr>
      </w:pPr>
      <w:r w:rsidRPr="00E503EF">
        <w:rPr>
          <w:rFonts w:eastAsia="Times New Roman" w:cstheme="minorHAnsi"/>
          <w:color w:val="333333"/>
          <w:sz w:val="20"/>
          <w:szCs w:val="20"/>
        </w:rPr>
        <w:t>The NIST</w:t>
      </w:r>
      <w:r w:rsidR="00001FF3" w:rsidRPr="00E503EF">
        <w:rPr>
          <w:rFonts w:eastAsia="Times New Roman" w:cstheme="minorHAnsi"/>
          <w:color w:val="333333"/>
          <w:sz w:val="20"/>
          <w:szCs w:val="20"/>
        </w:rPr>
        <w:t xml:space="preserve"> also put together a general-use </w:t>
      </w:r>
      <w:r w:rsidRPr="00E503EF">
        <w:rPr>
          <w:rFonts w:eastAsia="Times New Roman" w:cstheme="minorHAnsi"/>
          <w:color w:val="333333"/>
          <w:sz w:val="20"/>
          <w:szCs w:val="20"/>
        </w:rPr>
        <w:t>framework,</w:t>
      </w:r>
      <w:r w:rsidR="00001FF3" w:rsidRPr="00E503EF">
        <w:rPr>
          <w:rFonts w:eastAsia="Times New Roman" w:cstheme="minorHAnsi"/>
          <w:color w:val="333333"/>
          <w:sz w:val="20"/>
          <w:szCs w:val="20"/>
        </w:rPr>
        <w:t xml:space="preserve"> known as </w:t>
      </w:r>
      <w:r w:rsidR="00001FF3" w:rsidRPr="00E503EF">
        <w:rPr>
          <w:rFonts w:eastAsia="Times New Roman" w:cstheme="minorHAnsi"/>
          <w:b/>
          <w:bCs/>
          <w:color w:val="333333"/>
          <w:sz w:val="20"/>
          <w:szCs w:val="20"/>
        </w:rPr>
        <w:t xml:space="preserve">NIST Cybersecurity Framework, </w:t>
      </w:r>
      <w:r w:rsidR="00001FF3" w:rsidRPr="00E503EF">
        <w:rPr>
          <w:rFonts w:eastAsia="Times New Roman" w:cstheme="minorHAnsi"/>
          <w:color w:val="333333"/>
          <w:sz w:val="20"/>
          <w:szCs w:val="20"/>
        </w:rPr>
        <w:t>for any entity interested in strengthening their cybersecurity. It</w:t>
      </w:r>
      <w:r w:rsidR="00A2178B">
        <w:rPr>
          <w:rFonts w:eastAsia="Times New Roman" w:cstheme="minorHAnsi"/>
          <w:color w:val="333333"/>
          <w:sz w:val="20"/>
          <w:szCs w:val="20"/>
        </w:rPr>
        <w:t xml:space="preserve"> i</w:t>
      </w:r>
      <w:r w:rsidR="00001FF3" w:rsidRPr="00E503EF">
        <w:rPr>
          <w:rFonts w:eastAsia="Times New Roman" w:cstheme="minorHAnsi"/>
          <w:color w:val="333333"/>
          <w:sz w:val="20"/>
          <w:szCs w:val="20"/>
        </w:rPr>
        <w:t>s designed to be cost-effective and flexible so that it</w:t>
      </w:r>
      <w:r w:rsidR="00A2178B">
        <w:rPr>
          <w:rFonts w:eastAsia="Times New Roman" w:cstheme="minorHAnsi"/>
          <w:color w:val="333333"/>
          <w:sz w:val="20"/>
          <w:szCs w:val="20"/>
        </w:rPr>
        <w:t xml:space="preserve"> i</w:t>
      </w:r>
      <w:r w:rsidR="00001FF3" w:rsidRPr="00E503EF">
        <w:rPr>
          <w:rFonts w:eastAsia="Times New Roman" w:cstheme="minorHAnsi"/>
          <w:color w:val="333333"/>
          <w:sz w:val="20"/>
          <w:szCs w:val="20"/>
        </w:rPr>
        <w:t xml:space="preserve">s usable in many industries. It has a five-step process for addressing cybersecurity risks and maintaining a secure system which are: </w:t>
      </w:r>
    </w:p>
    <w:p w14:paraId="5D3F7AF2" w14:textId="0FF829D9" w:rsidR="00E37DB4" w:rsidRPr="00E37DB4" w:rsidRDefault="00001FF3" w:rsidP="00F96FC9">
      <w:pPr>
        <w:numPr>
          <w:ilvl w:val="0"/>
          <w:numId w:val="18"/>
        </w:numPr>
        <w:spacing w:before="100" w:beforeAutospacing="1" w:after="100" w:afterAutospacing="1" w:line="240" w:lineRule="auto"/>
        <w:jc w:val="both"/>
        <w:textAlignment w:val="baseline"/>
        <w:rPr>
          <w:rFonts w:eastAsia="Times New Roman" w:cstheme="minorHAnsi"/>
          <w:b/>
          <w:bCs/>
          <w:sz w:val="20"/>
          <w:szCs w:val="20"/>
        </w:rPr>
      </w:pPr>
      <w:r w:rsidRPr="00E37DB4">
        <w:rPr>
          <w:rFonts w:eastAsia="Times New Roman" w:cstheme="minorHAnsi"/>
          <w:b/>
          <w:bCs/>
          <w:sz w:val="20"/>
          <w:szCs w:val="20"/>
        </w:rPr>
        <w:t>Identify:</w:t>
      </w:r>
      <w:r w:rsidR="00E37DB4">
        <w:rPr>
          <w:rFonts w:eastAsia="Times New Roman" w:cstheme="minorHAnsi"/>
          <w:b/>
          <w:bCs/>
          <w:sz w:val="20"/>
          <w:szCs w:val="20"/>
        </w:rPr>
        <w:t xml:space="preserve"> </w:t>
      </w:r>
      <w:r w:rsidR="00E37DB4" w:rsidRPr="00E37DB4">
        <w:rPr>
          <w:rFonts w:eastAsia="Times New Roman" w:cstheme="minorHAnsi"/>
          <w:sz w:val="20"/>
          <w:szCs w:val="20"/>
        </w:rPr>
        <w:t>Identify is focused on laying the foundations for a successful program for cybersecurity. In this category, controls include performing a risk review, inventorying I.T. Properties, and implementing a systematic plan for risk management.Risk detection and documentation of where the enterprise has stored sensitive data will ensure that safeguards are efficiently enforced to protect the most important business processes and most valuable data</w:t>
      </w:r>
      <w:r w:rsidR="00E37DB4" w:rsidRPr="00E37DB4">
        <w:rPr>
          <w:rFonts w:eastAsia="Times New Roman" w:cstheme="minorHAnsi"/>
          <w:b/>
          <w:bCs/>
          <w:sz w:val="20"/>
          <w:szCs w:val="20"/>
        </w:rPr>
        <w:t>.</w:t>
      </w:r>
    </w:p>
    <w:p w14:paraId="675C8255" w14:textId="77777777" w:rsidR="00E37DB4" w:rsidRPr="00E37DB4" w:rsidRDefault="00E37DB4" w:rsidP="00E37DB4">
      <w:pPr>
        <w:spacing w:before="100" w:beforeAutospacing="1" w:after="100" w:afterAutospacing="1" w:line="240" w:lineRule="auto"/>
        <w:ind w:left="720"/>
        <w:jc w:val="both"/>
        <w:textAlignment w:val="baseline"/>
        <w:rPr>
          <w:rFonts w:eastAsia="Times New Roman" w:cstheme="minorHAnsi"/>
          <w:b/>
          <w:bCs/>
          <w:sz w:val="20"/>
          <w:szCs w:val="20"/>
        </w:rPr>
      </w:pPr>
    </w:p>
    <w:p w14:paraId="6300F0B6" w14:textId="77777777" w:rsidR="00E37DB4" w:rsidRPr="00E37DB4" w:rsidRDefault="00E37DB4" w:rsidP="00E37DB4">
      <w:pPr>
        <w:spacing w:before="100" w:beforeAutospacing="1" w:after="100" w:afterAutospacing="1" w:line="240" w:lineRule="auto"/>
        <w:ind w:left="720"/>
        <w:jc w:val="both"/>
        <w:textAlignment w:val="baseline"/>
        <w:rPr>
          <w:rFonts w:eastAsia="Times New Roman" w:cstheme="minorHAnsi"/>
          <w:b/>
          <w:bCs/>
          <w:sz w:val="20"/>
          <w:szCs w:val="20"/>
        </w:rPr>
      </w:pPr>
    </w:p>
    <w:p w14:paraId="361F5D4B" w14:textId="77777777" w:rsidR="00E37DB4" w:rsidRPr="00E37DB4" w:rsidRDefault="00E37DB4" w:rsidP="00E37DB4">
      <w:pPr>
        <w:spacing w:before="100" w:beforeAutospacing="1" w:after="100" w:afterAutospacing="1" w:line="240" w:lineRule="auto"/>
        <w:ind w:left="720"/>
        <w:jc w:val="both"/>
        <w:textAlignment w:val="baseline"/>
        <w:rPr>
          <w:rFonts w:eastAsia="Times New Roman" w:cstheme="minorHAnsi"/>
          <w:b/>
          <w:bCs/>
          <w:sz w:val="20"/>
          <w:szCs w:val="20"/>
        </w:rPr>
      </w:pPr>
    </w:p>
    <w:p w14:paraId="1A350C0E" w14:textId="51041B0E" w:rsidR="00001FF3" w:rsidRPr="00E503EF" w:rsidRDefault="00001FF3" w:rsidP="0005515E">
      <w:pPr>
        <w:spacing w:before="100" w:beforeAutospacing="1" w:after="100" w:afterAutospacing="1" w:line="240" w:lineRule="auto"/>
        <w:ind w:left="720"/>
        <w:jc w:val="both"/>
        <w:textAlignment w:val="baseline"/>
        <w:rPr>
          <w:rFonts w:eastAsia="Times New Roman" w:cstheme="minorHAnsi"/>
          <w:sz w:val="20"/>
          <w:szCs w:val="20"/>
        </w:rPr>
      </w:pPr>
    </w:p>
    <w:p w14:paraId="001C30F5" w14:textId="5F7597EB" w:rsidR="00001FF3" w:rsidRDefault="00001FF3" w:rsidP="00001FF3">
      <w:pPr>
        <w:numPr>
          <w:ilvl w:val="0"/>
          <w:numId w:val="19"/>
        </w:numPr>
        <w:spacing w:before="100" w:beforeAutospacing="1" w:after="100" w:afterAutospacing="1" w:line="240" w:lineRule="auto"/>
        <w:jc w:val="both"/>
        <w:textAlignment w:val="baseline"/>
        <w:rPr>
          <w:rFonts w:eastAsia="Times New Roman" w:cstheme="minorHAnsi"/>
          <w:sz w:val="20"/>
          <w:szCs w:val="20"/>
        </w:rPr>
      </w:pPr>
      <w:r w:rsidRPr="00E503EF">
        <w:rPr>
          <w:rFonts w:eastAsia="Times New Roman" w:cstheme="minorHAnsi"/>
          <w:b/>
          <w:bCs/>
          <w:sz w:val="20"/>
          <w:szCs w:val="20"/>
        </w:rPr>
        <w:t xml:space="preserve">Protect: </w:t>
      </w:r>
      <w:r w:rsidR="00E37DB4">
        <w:rPr>
          <w:rFonts w:eastAsia="Times New Roman" w:cstheme="minorHAnsi"/>
          <w:sz w:val="20"/>
          <w:szCs w:val="20"/>
        </w:rPr>
        <w:t xml:space="preserve"> </w:t>
      </w:r>
      <w:r w:rsidR="00E37DB4" w:rsidRPr="00E37DB4">
        <w:rPr>
          <w:rFonts w:eastAsia="Times New Roman" w:cstheme="minorHAnsi"/>
          <w:sz w:val="20"/>
          <w:szCs w:val="20"/>
        </w:rPr>
        <w:t>The protection role includes the introduction of technology and the creation of processes to ensure that data is properly protected. These safeguards include implementing safety awareness training for staff, utilizing protective technology such as anti-virus, and access controls.</w:t>
      </w:r>
    </w:p>
    <w:p w14:paraId="0A7B09D2" w14:textId="77777777" w:rsidR="00E37DB4" w:rsidRPr="00E37DB4" w:rsidRDefault="00E37DB4" w:rsidP="00001FF3">
      <w:pPr>
        <w:numPr>
          <w:ilvl w:val="0"/>
          <w:numId w:val="19"/>
        </w:numPr>
        <w:spacing w:before="100" w:beforeAutospacing="1" w:after="100" w:afterAutospacing="1" w:line="240" w:lineRule="auto"/>
        <w:jc w:val="both"/>
        <w:textAlignment w:val="baseline"/>
        <w:rPr>
          <w:rFonts w:eastAsia="Times New Roman" w:cstheme="minorHAnsi"/>
          <w:sz w:val="20"/>
          <w:szCs w:val="20"/>
        </w:rPr>
      </w:pPr>
    </w:p>
    <w:p w14:paraId="548EDF80" w14:textId="4B201B23" w:rsidR="00001FF3" w:rsidRPr="00E503EF" w:rsidRDefault="00001FF3" w:rsidP="00001FF3">
      <w:pPr>
        <w:numPr>
          <w:ilvl w:val="0"/>
          <w:numId w:val="19"/>
        </w:numPr>
        <w:spacing w:before="100" w:beforeAutospacing="1" w:after="100" w:afterAutospacing="1" w:line="240" w:lineRule="auto"/>
        <w:jc w:val="both"/>
        <w:textAlignment w:val="baseline"/>
        <w:rPr>
          <w:rFonts w:eastAsia="Times New Roman" w:cstheme="minorHAnsi"/>
          <w:sz w:val="20"/>
          <w:szCs w:val="20"/>
        </w:rPr>
      </w:pPr>
      <w:r w:rsidRPr="00E503EF">
        <w:rPr>
          <w:rFonts w:eastAsia="Times New Roman" w:cstheme="minorHAnsi"/>
          <w:b/>
          <w:bCs/>
          <w:sz w:val="20"/>
          <w:szCs w:val="20"/>
        </w:rPr>
        <w:t xml:space="preserve">Detect: </w:t>
      </w:r>
      <w:r w:rsidR="00E37DB4" w:rsidRPr="00E37DB4">
        <w:rPr>
          <w:rFonts w:eastAsia="Times New Roman" w:cstheme="minorHAnsi"/>
          <w:sz w:val="20"/>
          <w:szCs w:val="20"/>
        </w:rPr>
        <w:t>It is important to identify possible cybersecurity incidents. Many businesses only find out that they have been violated when their proprietary or consumer data is sold on the dark web.</w:t>
      </w:r>
      <w:r w:rsidRPr="00E503EF">
        <w:rPr>
          <w:rFonts w:eastAsia="Times New Roman" w:cstheme="minorHAnsi"/>
          <w:sz w:val="20"/>
          <w:szCs w:val="20"/>
        </w:rPr>
        <w:t xml:space="preserve"> The </w:t>
      </w:r>
      <w:r w:rsidR="00A2178B">
        <w:rPr>
          <w:rFonts w:eastAsia="Times New Roman" w:cstheme="minorHAnsi"/>
          <w:sz w:val="20"/>
          <w:szCs w:val="20"/>
        </w:rPr>
        <w:t>NIST Cybersecurity framework's Detect function</w:t>
      </w:r>
      <w:r w:rsidRPr="00E503EF">
        <w:rPr>
          <w:rFonts w:eastAsia="Times New Roman" w:cstheme="minorHAnsi"/>
          <w:sz w:val="20"/>
          <w:szCs w:val="20"/>
        </w:rPr>
        <w:t xml:space="preserve"> involves controls designed to ensure </w:t>
      </w:r>
      <w:r w:rsidR="00FF32F8">
        <w:rPr>
          <w:rFonts w:eastAsia="Times New Roman" w:cstheme="minorHAnsi"/>
          <w:sz w:val="20"/>
          <w:szCs w:val="20"/>
        </w:rPr>
        <w:t>the</w:t>
      </w:r>
      <w:r w:rsidRPr="00E503EF">
        <w:rPr>
          <w:rFonts w:eastAsia="Times New Roman" w:cstheme="minorHAnsi"/>
          <w:sz w:val="20"/>
          <w:szCs w:val="20"/>
        </w:rPr>
        <w:t xml:space="preserve"> organization detects potential incidents when they occur. </w:t>
      </w:r>
    </w:p>
    <w:p w14:paraId="1E446D8D" w14:textId="77777777" w:rsidR="00E37DB4" w:rsidRDefault="00001FF3" w:rsidP="00831147">
      <w:pPr>
        <w:numPr>
          <w:ilvl w:val="0"/>
          <w:numId w:val="19"/>
        </w:numPr>
        <w:spacing w:before="100" w:beforeAutospacing="1" w:after="100" w:afterAutospacing="1" w:line="240" w:lineRule="auto"/>
        <w:jc w:val="both"/>
        <w:textAlignment w:val="baseline"/>
        <w:rPr>
          <w:rFonts w:eastAsia="Times New Roman" w:cstheme="minorHAnsi"/>
          <w:sz w:val="20"/>
          <w:szCs w:val="20"/>
        </w:rPr>
      </w:pPr>
      <w:r w:rsidRPr="00E37DB4">
        <w:rPr>
          <w:rFonts w:eastAsia="Times New Roman" w:cstheme="minorHAnsi"/>
          <w:b/>
          <w:bCs/>
          <w:sz w:val="20"/>
          <w:szCs w:val="20"/>
        </w:rPr>
        <w:t xml:space="preserve">Respond: </w:t>
      </w:r>
      <w:r w:rsidRPr="00E37DB4">
        <w:rPr>
          <w:rFonts w:eastAsia="Times New Roman" w:cstheme="minorHAnsi"/>
          <w:sz w:val="20"/>
          <w:szCs w:val="20"/>
        </w:rPr>
        <w:t xml:space="preserve">No matter how good </w:t>
      </w:r>
      <w:r w:rsidR="00FF32F8" w:rsidRPr="00E37DB4">
        <w:rPr>
          <w:rFonts w:eastAsia="Times New Roman" w:cstheme="minorHAnsi"/>
          <w:sz w:val="20"/>
          <w:szCs w:val="20"/>
        </w:rPr>
        <w:t>the</w:t>
      </w:r>
      <w:r w:rsidRPr="00E37DB4">
        <w:rPr>
          <w:rFonts w:eastAsia="Times New Roman" w:cstheme="minorHAnsi"/>
          <w:sz w:val="20"/>
          <w:szCs w:val="20"/>
        </w:rPr>
        <w:t xml:space="preserve"> cybersecurity posture is, incidents can still happen. </w:t>
      </w:r>
      <w:r w:rsidR="00E37DB4" w:rsidRPr="00E37DB4">
        <w:rPr>
          <w:rFonts w:eastAsia="Times New Roman" w:cstheme="minorHAnsi"/>
          <w:sz w:val="20"/>
          <w:szCs w:val="20"/>
        </w:rPr>
        <w:t xml:space="preserve">Controls contained in the response feature concentrate on ensuring that when an incident happens, seconds matter, the company can respond quickly and effectively to a cybersecurity incident. </w:t>
      </w:r>
    </w:p>
    <w:p w14:paraId="767DAB81" w14:textId="43653F91" w:rsidR="00001FF3" w:rsidRPr="00E37DB4" w:rsidRDefault="00001FF3" w:rsidP="00831147">
      <w:pPr>
        <w:numPr>
          <w:ilvl w:val="0"/>
          <w:numId w:val="19"/>
        </w:numPr>
        <w:spacing w:before="100" w:beforeAutospacing="1" w:after="100" w:afterAutospacing="1" w:line="240" w:lineRule="auto"/>
        <w:jc w:val="both"/>
        <w:textAlignment w:val="baseline"/>
        <w:rPr>
          <w:rFonts w:eastAsia="Times New Roman" w:cstheme="minorHAnsi"/>
          <w:sz w:val="20"/>
          <w:szCs w:val="20"/>
        </w:rPr>
      </w:pPr>
      <w:r w:rsidRPr="00E37DB4">
        <w:rPr>
          <w:rFonts w:eastAsia="Times New Roman" w:cstheme="minorHAnsi"/>
          <w:b/>
          <w:bCs/>
          <w:sz w:val="20"/>
          <w:szCs w:val="20"/>
        </w:rPr>
        <w:t>Recover</w:t>
      </w:r>
      <w:r w:rsidR="00A2178B" w:rsidRPr="00E37DB4">
        <w:rPr>
          <w:rFonts w:eastAsia="Times New Roman" w:cstheme="minorHAnsi"/>
          <w:b/>
          <w:bCs/>
          <w:sz w:val="20"/>
          <w:szCs w:val="20"/>
        </w:rPr>
        <w:t>y</w:t>
      </w:r>
      <w:r w:rsidRPr="00E37DB4">
        <w:rPr>
          <w:rFonts w:eastAsia="Times New Roman" w:cstheme="minorHAnsi"/>
          <w:b/>
          <w:bCs/>
          <w:sz w:val="20"/>
          <w:szCs w:val="20"/>
        </w:rPr>
        <w:t xml:space="preserve">: </w:t>
      </w:r>
      <w:r w:rsidRPr="00E37DB4">
        <w:rPr>
          <w:rFonts w:eastAsia="Times New Roman" w:cstheme="minorHAnsi"/>
          <w:sz w:val="20"/>
          <w:szCs w:val="20"/>
        </w:rPr>
        <w:t xml:space="preserve">Recovering from a cybersecurity incident can be </w:t>
      </w:r>
      <w:r w:rsidR="00A2178B" w:rsidRPr="00E37DB4">
        <w:rPr>
          <w:rFonts w:eastAsia="Times New Roman" w:cstheme="minorHAnsi"/>
          <w:sz w:val="20"/>
          <w:szCs w:val="20"/>
        </w:rPr>
        <w:t>challenging</w:t>
      </w:r>
      <w:r w:rsidRPr="00E37DB4">
        <w:rPr>
          <w:rFonts w:eastAsia="Times New Roman" w:cstheme="minorHAnsi"/>
          <w:sz w:val="20"/>
          <w:szCs w:val="20"/>
        </w:rPr>
        <w:t xml:space="preserve">. </w:t>
      </w:r>
      <w:r w:rsidR="00FF32F8" w:rsidRPr="00E37DB4">
        <w:rPr>
          <w:rFonts w:eastAsia="Times New Roman" w:cstheme="minorHAnsi"/>
          <w:sz w:val="20"/>
          <w:szCs w:val="20"/>
        </w:rPr>
        <w:t>We</w:t>
      </w:r>
      <w:r w:rsidRPr="00E37DB4">
        <w:rPr>
          <w:rFonts w:eastAsia="Times New Roman" w:cstheme="minorHAnsi"/>
          <w:sz w:val="20"/>
          <w:szCs w:val="20"/>
        </w:rPr>
        <w:t xml:space="preserve"> have to worry about managing brand reputation, restoring functionality to I</w:t>
      </w:r>
      <w:r w:rsidR="00A2178B" w:rsidRPr="00E37DB4">
        <w:rPr>
          <w:rFonts w:eastAsia="Times New Roman" w:cstheme="minorHAnsi"/>
          <w:sz w:val="20"/>
          <w:szCs w:val="20"/>
        </w:rPr>
        <w:t>.T.</w:t>
      </w:r>
      <w:r w:rsidRPr="00E37DB4">
        <w:rPr>
          <w:rFonts w:eastAsia="Times New Roman" w:cstheme="minorHAnsi"/>
          <w:sz w:val="20"/>
          <w:szCs w:val="20"/>
        </w:rPr>
        <w:t xml:space="preserve"> assets, and ensuring that </w:t>
      </w:r>
      <w:r w:rsidR="00FF32F8" w:rsidRPr="00E37DB4">
        <w:rPr>
          <w:rFonts w:eastAsia="Times New Roman" w:cstheme="minorHAnsi"/>
          <w:sz w:val="20"/>
          <w:szCs w:val="20"/>
        </w:rPr>
        <w:t>the</w:t>
      </w:r>
      <w:r w:rsidRPr="00E37DB4">
        <w:rPr>
          <w:rFonts w:eastAsia="Times New Roman" w:cstheme="minorHAnsi"/>
          <w:sz w:val="20"/>
          <w:szCs w:val="20"/>
        </w:rPr>
        <w:t xml:space="preserve"> systems are clean. Controls in the Recover function cover lessons learned, planning for recovery before the incident, and testing recovery processes.</w:t>
      </w:r>
    </w:p>
    <w:p w14:paraId="4E297CC2" w14:textId="77777777" w:rsidR="00001FF3" w:rsidRPr="00E503EF" w:rsidRDefault="00001FF3" w:rsidP="00001FF3">
      <w:pPr>
        <w:shd w:val="clear" w:color="auto" w:fill="FFFFFF"/>
        <w:spacing w:after="240" w:line="377" w:lineRule="atLeast"/>
        <w:rPr>
          <w:rFonts w:eastAsia="Times New Roman" w:cstheme="minorHAnsi"/>
          <w:color w:val="333333"/>
          <w:sz w:val="20"/>
          <w:szCs w:val="20"/>
        </w:rPr>
      </w:pPr>
    </w:p>
    <w:p w14:paraId="28A3F2EC" w14:textId="7CD176B7" w:rsidR="00001FF3" w:rsidRDefault="00001FF3" w:rsidP="00842C68">
      <w:pPr>
        <w:shd w:val="clear" w:color="auto" w:fill="FFFFFF"/>
        <w:spacing w:after="0" w:line="240" w:lineRule="auto"/>
        <w:rPr>
          <w:rFonts w:eastAsia="Times New Roman" w:cstheme="minorHAnsi"/>
          <w:color w:val="333333"/>
          <w:sz w:val="20"/>
          <w:szCs w:val="20"/>
        </w:rPr>
      </w:pPr>
      <w:r w:rsidRPr="00E503EF">
        <w:rPr>
          <w:rFonts w:eastAsia="Times New Roman" w:cstheme="minorHAnsi"/>
          <w:color w:val="333333"/>
          <w:sz w:val="20"/>
          <w:szCs w:val="20"/>
        </w:rPr>
        <w:t xml:space="preserve">The primary components consist of the </w:t>
      </w:r>
      <w:r w:rsidR="00E37DB4">
        <w:rPr>
          <w:rFonts w:eastAsia="Times New Roman" w:cstheme="minorHAnsi"/>
          <w:color w:val="333333"/>
          <w:sz w:val="20"/>
          <w:szCs w:val="20"/>
        </w:rPr>
        <w:t>following:</w:t>
      </w:r>
    </w:p>
    <w:p w14:paraId="0AC45780" w14:textId="77777777" w:rsidR="00E37DB4" w:rsidRPr="00E503EF" w:rsidRDefault="00E37DB4" w:rsidP="00842C68">
      <w:pPr>
        <w:shd w:val="clear" w:color="auto" w:fill="FFFFFF"/>
        <w:spacing w:after="0" w:line="240" w:lineRule="auto"/>
        <w:rPr>
          <w:rFonts w:eastAsia="Times New Roman" w:cstheme="minorHAnsi"/>
          <w:color w:val="333333"/>
          <w:sz w:val="20"/>
          <w:szCs w:val="20"/>
        </w:rPr>
      </w:pPr>
    </w:p>
    <w:p w14:paraId="45118F8E" w14:textId="77777777" w:rsidR="00E37DB4" w:rsidRPr="00E37DB4" w:rsidRDefault="00E37DB4" w:rsidP="00842C68">
      <w:pPr>
        <w:shd w:val="clear" w:color="auto" w:fill="FFFFFF"/>
        <w:spacing w:after="0" w:line="240" w:lineRule="auto"/>
        <w:jc w:val="both"/>
        <w:rPr>
          <w:rFonts w:eastAsia="Times New Roman" w:cstheme="minorHAnsi"/>
          <w:color w:val="333333"/>
          <w:sz w:val="20"/>
          <w:szCs w:val="20"/>
        </w:rPr>
      </w:pPr>
      <w:r w:rsidRPr="00E37DB4">
        <w:rPr>
          <w:rFonts w:eastAsia="Times New Roman" w:cstheme="minorHAnsi"/>
          <w:b/>
          <w:bCs/>
          <w:color w:val="333333"/>
          <w:sz w:val="20"/>
          <w:szCs w:val="20"/>
        </w:rPr>
        <w:t xml:space="preserve">The Core </w:t>
      </w:r>
      <w:r w:rsidRPr="00E37DB4">
        <w:rPr>
          <w:rFonts w:eastAsia="Times New Roman" w:cstheme="minorHAnsi"/>
          <w:color w:val="333333"/>
          <w:sz w:val="20"/>
          <w:szCs w:val="20"/>
        </w:rPr>
        <w:t>provides advice to organizations who want their information systems to obtain better security. It uses clear words, so the organization does not need an expert to understand exactly what to do.</w:t>
      </w:r>
    </w:p>
    <w:p w14:paraId="159D5A11" w14:textId="7CD68789" w:rsidR="00E37DB4" w:rsidRDefault="00E37DB4" w:rsidP="00842C68">
      <w:pPr>
        <w:shd w:val="clear" w:color="auto" w:fill="FFFFFF"/>
        <w:spacing w:after="0" w:line="240" w:lineRule="auto"/>
        <w:jc w:val="both"/>
        <w:rPr>
          <w:rFonts w:eastAsia="Times New Roman" w:cstheme="minorHAnsi"/>
          <w:b/>
          <w:bCs/>
          <w:color w:val="333333"/>
          <w:sz w:val="20"/>
          <w:szCs w:val="20"/>
        </w:rPr>
      </w:pPr>
      <w:r w:rsidRPr="00E37DB4">
        <w:rPr>
          <w:rFonts w:eastAsia="Times New Roman" w:cstheme="minorHAnsi"/>
          <w:b/>
          <w:bCs/>
          <w:color w:val="333333"/>
          <w:sz w:val="20"/>
          <w:szCs w:val="20"/>
        </w:rPr>
        <w:t xml:space="preserve">The Profiles </w:t>
      </w:r>
      <w:r w:rsidRPr="00E37DB4">
        <w:rPr>
          <w:rFonts w:eastAsia="Times New Roman" w:cstheme="minorHAnsi"/>
          <w:color w:val="333333"/>
          <w:sz w:val="20"/>
          <w:szCs w:val="20"/>
        </w:rPr>
        <w:t>cover the goals of the company when it comes to its cybersecurity initiatives. To assess the controls in place, it brings together the specifications, level of risk and security tools.</w:t>
      </w:r>
    </w:p>
    <w:p w14:paraId="44ACCE95" w14:textId="03300D6B" w:rsidR="00001FF3" w:rsidRPr="00E503EF" w:rsidRDefault="00001FF3" w:rsidP="00842C68">
      <w:pPr>
        <w:shd w:val="clear" w:color="auto" w:fill="FFFFFF"/>
        <w:spacing w:after="0" w:line="240" w:lineRule="auto"/>
        <w:jc w:val="both"/>
        <w:rPr>
          <w:rFonts w:eastAsia="Times New Roman" w:cstheme="minorHAnsi"/>
          <w:color w:val="333333"/>
          <w:sz w:val="20"/>
          <w:szCs w:val="20"/>
        </w:rPr>
      </w:pPr>
      <w:r w:rsidRPr="00E37DB4">
        <w:rPr>
          <w:rFonts w:eastAsia="Times New Roman" w:cstheme="minorHAnsi"/>
          <w:b/>
          <w:bCs/>
          <w:color w:val="333333"/>
          <w:sz w:val="20"/>
          <w:szCs w:val="20"/>
        </w:rPr>
        <w:t>The Implementation Tier</w:t>
      </w:r>
      <w:r w:rsidRPr="00E503EF">
        <w:rPr>
          <w:rFonts w:eastAsia="Times New Roman" w:cstheme="minorHAnsi"/>
          <w:color w:val="333333"/>
          <w:sz w:val="20"/>
          <w:szCs w:val="20"/>
        </w:rPr>
        <w:t xml:space="preserve"> </w:t>
      </w:r>
      <w:r w:rsidR="00E37DB4" w:rsidRPr="00E37DB4">
        <w:rPr>
          <w:rFonts w:eastAsia="Times New Roman" w:cstheme="minorHAnsi"/>
          <w:color w:val="333333"/>
          <w:sz w:val="20"/>
          <w:szCs w:val="20"/>
        </w:rPr>
        <w:t>helps businesses build a risk appetite and evaluate a budget for any possible modifications to cybersecurity.</w:t>
      </w:r>
    </w:p>
    <w:p w14:paraId="347E0D43" w14:textId="6ECDF8FB" w:rsidR="00001FF3" w:rsidRPr="00E503EF" w:rsidRDefault="00E37DB4" w:rsidP="00842C68">
      <w:pPr>
        <w:shd w:val="clear" w:color="auto" w:fill="FFFFFF"/>
        <w:spacing w:after="0" w:line="240" w:lineRule="auto"/>
        <w:jc w:val="both"/>
        <w:rPr>
          <w:rFonts w:eastAsia="Times New Roman" w:cstheme="minorHAnsi"/>
          <w:color w:val="333333"/>
          <w:sz w:val="20"/>
          <w:szCs w:val="20"/>
        </w:rPr>
      </w:pPr>
      <w:r w:rsidRPr="00E37DB4">
        <w:rPr>
          <w:rFonts w:eastAsia="Times New Roman" w:cstheme="minorHAnsi"/>
          <w:color w:val="333333"/>
          <w:sz w:val="20"/>
          <w:szCs w:val="20"/>
        </w:rPr>
        <w:t>This security structure helps to raise cybersecurity standards for several unknown organisations where their cyber defense should begin.</w:t>
      </w:r>
      <w:r w:rsidR="00001FF3" w:rsidRPr="00E503EF">
        <w:rPr>
          <w:rFonts w:eastAsia="Times New Roman" w:cstheme="minorHAnsi"/>
          <w:color w:val="333333"/>
          <w:sz w:val="20"/>
          <w:szCs w:val="20"/>
        </w:rPr>
        <w:t xml:space="preserve">. This publication is </w:t>
      </w:r>
      <w:r w:rsidR="00A2178B">
        <w:rPr>
          <w:rFonts w:eastAsia="Times New Roman" w:cstheme="minorHAnsi"/>
          <w:color w:val="333333"/>
          <w:sz w:val="20"/>
          <w:szCs w:val="20"/>
        </w:rPr>
        <w:t>evident</w:t>
      </w:r>
      <w:r w:rsidR="00001FF3" w:rsidRPr="00E503EF">
        <w:rPr>
          <w:rFonts w:eastAsia="Times New Roman" w:cstheme="minorHAnsi"/>
          <w:color w:val="333333"/>
          <w:sz w:val="20"/>
          <w:szCs w:val="20"/>
        </w:rPr>
        <w:t xml:space="preserve"> on the controls that should be in place and how they benefit companies that implement them.</w:t>
      </w:r>
    </w:p>
    <w:p w14:paraId="62CF82BA" w14:textId="77777777" w:rsidR="00001FF3" w:rsidRPr="00E503EF" w:rsidRDefault="00001FF3" w:rsidP="00001FF3">
      <w:pPr>
        <w:shd w:val="clear" w:color="auto" w:fill="FFFFFF"/>
        <w:spacing w:after="240" w:line="377" w:lineRule="atLeast"/>
        <w:jc w:val="both"/>
        <w:rPr>
          <w:rFonts w:eastAsia="Times New Roman" w:cstheme="minorHAnsi"/>
          <w:color w:val="333333"/>
          <w:sz w:val="20"/>
          <w:szCs w:val="20"/>
        </w:rPr>
      </w:pPr>
    </w:p>
    <w:p w14:paraId="4DD70D09" w14:textId="5361E30B" w:rsidR="00001FF3" w:rsidRPr="00E503EF" w:rsidRDefault="00001FF3" w:rsidP="00842C68">
      <w:pPr>
        <w:spacing w:before="100" w:beforeAutospacing="1" w:after="100" w:afterAutospacing="1" w:line="240" w:lineRule="auto"/>
        <w:jc w:val="both"/>
        <w:textAlignment w:val="baseline"/>
        <w:rPr>
          <w:rFonts w:eastAsia="Times New Roman" w:cstheme="minorHAnsi"/>
          <w:sz w:val="20"/>
          <w:szCs w:val="20"/>
        </w:rPr>
      </w:pPr>
      <w:r w:rsidRPr="00E503EF">
        <w:rPr>
          <w:rFonts w:eastAsia="Times New Roman" w:cstheme="minorHAnsi"/>
          <w:sz w:val="20"/>
          <w:szCs w:val="20"/>
        </w:rPr>
        <w:t xml:space="preserve">Unless </w:t>
      </w:r>
      <w:r w:rsidR="00A2178B">
        <w:rPr>
          <w:rFonts w:eastAsia="Times New Roman" w:cstheme="minorHAnsi"/>
          <w:sz w:val="20"/>
          <w:szCs w:val="20"/>
        </w:rPr>
        <w:t>their industry or regulatory body mandates a specific framework</w:t>
      </w:r>
      <w:r w:rsidRPr="00E503EF">
        <w:rPr>
          <w:rFonts w:eastAsia="Times New Roman" w:cstheme="minorHAnsi"/>
          <w:sz w:val="20"/>
          <w:szCs w:val="20"/>
        </w:rPr>
        <w:t>, most companies should focus on following the NIST Cybersecurity Framework. It is comprehensive, understandable, and meets many compliance requirements by default. By following the NIST Cybersecurity Framework</w:t>
      </w:r>
      <w:r w:rsidR="00A2178B">
        <w:rPr>
          <w:rFonts w:eastAsia="Times New Roman" w:cstheme="minorHAnsi"/>
          <w:sz w:val="20"/>
          <w:szCs w:val="20"/>
        </w:rPr>
        <w:t>,</w:t>
      </w:r>
      <w:r w:rsidRPr="00E503EF">
        <w:rPr>
          <w:rFonts w:eastAsia="Times New Roman" w:cstheme="minorHAnsi"/>
          <w:sz w:val="20"/>
          <w:szCs w:val="20"/>
        </w:rPr>
        <w:t xml:space="preserve"> </w:t>
      </w:r>
      <w:r w:rsidR="00FF32F8">
        <w:rPr>
          <w:rFonts w:eastAsia="Times New Roman" w:cstheme="minorHAnsi"/>
          <w:sz w:val="20"/>
          <w:szCs w:val="20"/>
        </w:rPr>
        <w:t>we</w:t>
      </w:r>
      <w:r w:rsidRPr="00E503EF">
        <w:rPr>
          <w:rFonts w:eastAsia="Times New Roman" w:cstheme="minorHAnsi"/>
          <w:sz w:val="20"/>
          <w:szCs w:val="20"/>
        </w:rPr>
        <w:t xml:space="preserve"> can be confident that </w:t>
      </w:r>
      <w:r w:rsidR="00FF32F8">
        <w:rPr>
          <w:rFonts w:eastAsia="Times New Roman" w:cstheme="minorHAnsi"/>
          <w:sz w:val="20"/>
          <w:szCs w:val="20"/>
        </w:rPr>
        <w:t>we</w:t>
      </w:r>
      <w:r w:rsidRPr="00E503EF">
        <w:rPr>
          <w:rFonts w:eastAsia="Times New Roman" w:cstheme="minorHAnsi"/>
          <w:sz w:val="20"/>
          <w:szCs w:val="20"/>
        </w:rPr>
        <w:t xml:space="preserve"> are adhering to cybersecurity best practices.</w:t>
      </w:r>
    </w:p>
    <w:p w14:paraId="33C21DAF" w14:textId="77777777" w:rsidR="003F1B17" w:rsidRPr="00E503EF" w:rsidRDefault="003F1B17" w:rsidP="00D05861">
      <w:pPr>
        <w:jc w:val="both"/>
        <w:rPr>
          <w:rFonts w:cstheme="minorHAnsi"/>
          <w:sz w:val="20"/>
          <w:szCs w:val="20"/>
        </w:rPr>
      </w:pPr>
    </w:p>
    <w:p w14:paraId="696591A1" w14:textId="77777777" w:rsidR="00001FF3" w:rsidRPr="00E503EF" w:rsidRDefault="00001FF3" w:rsidP="00D05861">
      <w:pPr>
        <w:jc w:val="both"/>
        <w:rPr>
          <w:rFonts w:cstheme="minorHAnsi"/>
          <w:sz w:val="20"/>
          <w:szCs w:val="20"/>
        </w:rPr>
      </w:pPr>
    </w:p>
    <w:p w14:paraId="60763D84" w14:textId="3322DDC0" w:rsidR="00B066CF" w:rsidRPr="00E503EF" w:rsidRDefault="00B066CF" w:rsidP="00D05861">
      <w:pPr>
        <w:jc w:val="both"/>
        <w:rPr>
          <w:rFonts w:cstheme="minorHAnsi"/>
          <w:sz w:val="20"/>
          <w:szCs w:val="20"/>
        </w:rPr>
      </w:pPr>
    </w:p>
    <w:p w14:paraId="5BA1DEB2" w14:textId="6BE94B99" w:rsidR="00B066CF" w:rsidRPr="00E503EF" w:rsidRDefault="00B066CF" w:rsidP="00D05861">
      <w:pPr>
        <w:jc w:val="both"/>
        <w:rPr>
          <w:rFonts w:cstheme="minorHAnsi"/>
          <w:sz w:val="20"/>
          <w:szCs w:val="20"/>
        </w:rPr>
      </w:pPr>
    </w:p>
    <w:tbl>
      <w:tblPr>
        <w:tblStyle w:val="TableGrid"/>
        <w:tblW w:w="5000" w:type="pct"/>
        <w:tblLook w:val="04A0" w:firstRow="1" w:lastRow="0" w:firstColumn="1" w:lastColumn="0" w:noHBand="0" w:noVBand="1"/>
      </w:tblPr>
      <w:tblGrid>
        <w:gridCol w:w="3116"/>
        <w:gridCol w:w="3116"/>
        <w:gridCol w:w="3118"/>
      </w:tblGrid>
      <w:tr w:rsidR="000B7581" w:rsidRPr="00E503EF" w14:paraId="19D462BE" w14:textId="77777777" w:rsidTr="000B7581">
        <w:tc>
          <w:tcPr>
            <w:tcW w:w="1666" w:type="pct"/>
          </w:tcPr>
          <w:p w14:paraId="4C4B1751" w14:textId="77777777" w:rsidR="000B7581" w:rsidRPr="00E503EF" w:rsidRDefault="000B7581" w:rsidP="00B227A0">
            <w:pPr>
              <w:spacing w:before="100" w:beforeAutospacing="1" w:after="100" w:afterAutospacing="1"/>
              <w:ind w:left="720"/>
              <w:jc w:val="both"/>
              <w:textAlignment w:val="baseline"/>
              <w:rPr>
                <w:rFonts w:eastAsia="Times New Roman" w:cstheme="minorHAnsi"/>
                <w:sz w:val="20"/>
                <w:szCs w:val="20"/>
              </w:rPr>
            </w:pPr>
            <w:r w:rsidRPr="00E503EF">
              <w:rPr>
                <w:rFonts w:eastAsia="Times New Roman" w:cstheme="minorHAnsi"/>
                <w:sz w:val="20"/>
                <w:szCs w:val="20"/>
              </w:rPr>
              <w:t>NIST 800-53</w:t>
            </w:r>
          </w:p>
          <w:p w14:paraId="32174E13" w14:textId="77777777" w:rsidR="000B7581" w:rsidRPr="00E503EF" w:rsidRDefault="000B7581" w:rsidP="00D05861">
            <w:pPr>
              <w:jc w:val="both"/>
              <w:rPr>
                <w:rFonts w:cstheme="minorHAnsi"/>
                <w:sz w:val="20"/>
                <w:szCs w:val="20"/>
              </w:rPr>
            </w:pPr>
          </w:p>
        </w:tc>
        <w:tc>
          <w:tcPr>
            <w:tcW w:w="1666" w:type="pct"/>
          </w:tcPr>
          <w:p w14:paraId="09624CCB" w14:textId="77777777" w:rsidR="000B7581" w:rsidRPr="00E503EF" w:rsidRDefault="000B7581" w:rsidP="00B227A0">
            <w:pPr>
              <w:spacing w:before="100" w:beforeAutospacing="1" w:after="100" w:afterAutospacing="1"/>
              <w:ind w:left="720"/>
              <w:jc w:val="both"/>
              <w:textAlignment w:val="baseline"/>
              <w:rPr>
                <w:rFonts w:eastAsia="Times New Roman" w:cstheme="minorHAnsi"/>
                <w:sz w:val="20"/>
                <w:szCs w:val="20"/>
              </w:rPr>
            </w:pPr>
            <w:r w:rsidRPr="00E503EF">
              <w:rPr>
                <w:rFonts w:eastAsia="Times New Roman" w:cstheme="minorHAnsi"/>
                <w:sz w:val="20"/>
                <w:szCs w:val="20"/>
              </w:rPr>
              <w:t>ISO 27002</w:t>
            </w:r>
          </w:p>
          <w:p w14:paraId="431B0CF0" w14:textId="77777777" w:rsidR="000B7581" w:rsidRPr="00E503EF" w:rsidRDefault="000B7581" w:rsidP="00D05861">
            <w:pPr>
              <w:jc w:val="both"/>
              <w:rPr>
                <w:rFonts w:cstheme="minorHAnsi"/>
                <w:sz w:val="20"/>
                <w:szCs w:val="20"/>
              </w:rPr>
            </w:pPr>
          </w:p>
        </w:tc>
        <w:tc>
          <w:tcPr>
            <w:tcW w:w="1667" w:type="pct"/>
          </w:tcPr>
          <w:p w14:paraId="7FCC2B73" w14:textId="366FDE9E" w:rsidR="000B7581" w:rsidRPr="00E503EF" w:rsidRDefault="000B7581" w:rsidP="00D05861">
            <w:pPr>
              <w:jc w:val="both"/>
              <w:rPr>
                <w:rFonts w:cstheme="minorHAnsi"/>
                <w:sz w:val="20"/>
                <w:szCs w:val="20"/>
              </w:rPr>
            </w:pPr>
            <w:r w:rsidRPr="00E503EF">
              <w:rPr>
                <w:rFonts w:cstheme="minorHAnsi"/>
                <w:sz w:val="20"/>
                <w:szCs w:val="20"/>
                <w:shd w:val="clear" w:color="auto" w:fill="FFFFFF"/>
              </w:rPr>
              <w:t>NIST</w:t>
            </w:r>
          </w:p>
        </w:tc>
      </w:tr>
      <w:tr w:rsidR="000B7581" w:rsidRPr="00E503EF" w14:paraId="1A321B81" w14:textId="77777777" w:rsidTr="000B7581">
        <w:tc>
          <w:tcPr>
            <w:tcW w:w="1666" w:type="pct"/>
          </w:tcPr>
          <w:p w14:paraId="03DCE05A" w14:textId="77777777" w:rsidR="000B7581" w:rsidRPr="00E503EF" w:rsidRDefault="000B7581" w:rsidP="00D05861">
            <w:pPr>
              <w:jc w:val="both"/>
              <w:rPr>
                <w:rFonts w:cstheme="minorHAnsi"/>
                <w:sz w:val="20"/>
                <w:szCs w:val="20"/>
              </w:rPr>
            </w:pPr>
          </w:p>
        </w:tc>
        <w:tc>
          <w:tcPr>
            <w:tcW w:w="1666" w:type="pct"/>
          </w:tcPr>
          <w:p w14:paraId="4B97A18E" w14:textId="5E1FC5AE" w:rsidR="000B7581" w:rsidRPr="00E503EF" w:rsidRDefault="000B7581" w:rsidP="00D05861">
            <w:pPr>
              <w:jc w:val="both"/>
              <w:rPr>
                <w:rFonts w:cstheme="minorHAnsi"/>
                <w:sz w:val="20"/>
                <w:szCs w:val="20"/>
              </w:rPr>
            </w:pPr>
            <w:r w:rsidRPr="00E503EF">
              <w:rPr>
                <w:rFonts w:cstheme="minorHAnsi"/>
                <w:sz w:val="20"/>
                <w:szCs w:val="20"/>
                <w:u w:val="single"/>
                <w:shd w:val="clear" w:color="auto" w:fill="FFFFFF"/>
              </w:rPr>
              <w:t>ISO 27002 is essentially a subset of NIST 800-53</w:t>
            </w:r>
          </w:p>
        </w:tc>
        <w:tc>
          <w:tcPr>
            <w:tcW w:w="1667" w:type="pct"/>
          </w:tcPr>
          <w:p w14:paraId="131D9BA8" w14:textId="6D5000F3" w:rsidR="000B7581" w:rsidRPr="00E503EF" w:rsidRDefault="000B7581" w:rsidP="00D05861">
            <w:pPr>
              <w:jc w:val="both"/>
              <w:rPr>
                <w:rFonts w:cstheme="minorHAnsi"/>
                <w:sz w:val="20"/>
                <w:szCs w:val="20"/>
              </w:rPr>
            </w:pPr>
            <w:r w:rsidRPr="00E503EF">
              <w:rPr>
                <w:rFonts w:cstheme="minorHAnsi"/>
                <w:sz w:val="20"/>
                <w:szCs w:val="20"/>
                <w:shd w:val="clear" w:color="auto" w:fill="FFFFFF"/>
              </w:rPr>
              <w:t>he NIST Cybersecurity Framework (NIST CSF) takes parts of ISO 27002 and parts of NIST 800-53 but is not inclusive of both</w:t>
            </w:r>
          </w:p>
        </w:tc>
      </w:tr>
      <w:tr w:rsidR="000B7581" w:rsidRPr="00E503EF" w14:paraId="6180B110" w14:textId="77777777" w:rsidTr="000B7581">
        <w:tc>
          <w:tcPr>
            <w:tcW w:w="1666" w:type="pct"/>
          </w:tcPr>
          <w:p w14:paraId="0F55E43B" w14:textId="77777777" w:rsidR="000B7581" w:rsidRPr="00E503EF" w:rsidRDefault="000B7581" w:rsidP="00D05861">
            <w:pPr>
              <w:jc w:val="both"/>
              <w:rPr>
                <w:rFonts w:cstheme="minorHAnsi"/>
                <w:sz w:val="20"/>
                <w:szCs w:val="20"/>
              </w:rPr>
            </w:pPr>
          </w:p>
        </w:tc>
        <w:tc>
          <w:tcPr>
            <w:tcW w:w="1666" w:type="pct"/>
          </w:tcPr>
          <w:p w14:paraId="6D216008" w14:textId="1C4B1ACC" w:rsidR="000B7581" w:rsidRPr="00E503EF" w:rsidRDefault="000B7581" w:rsidP="00D05861">
            <w:pPr>
              <w:jc w:val="both"/>
              <w:rPr>
                <w:rFonts w:cstheme="minorHAnsi"/>
                <w:sz w:val="20"/>
                <w:szCs w:val="20"/>
              </w:rPr>
            </w:pPr>
            <w:r w:rsidRPr="00E503EF">
              <w:rPr>
                <w:rFonts w:cstheme="minorHAnsi"/>
                <w:sz w:val="20"/>
                <w:szCs w:val="20"/>
                <w:shd w:val="clear" w:color="auto" w:fill="FFFFFF"/>
              </w:rPr>
              <w:t>the fourteen (14) sections of ISO 27002 security controls fit within the twenty-six (26) families of NIST 800-53 rev4 security controls</w:t>
            </w:r>
          </w:p>
        </w:tc>
        <w:tc>
          <w:tcPr>
            <w:tcW w:w="1667" w:type="pct"/>
          </w:tcPr>
          <w:p w14:paraId="346E0061" w14:textId="77777777" w:rsidR="000B7581" w:rsidRPr="00E503EF" w:rsidRDefault="000B7581" w:rsidP="00D05861">
            <w:pPr>
              <w:jc w:val="both"/>
              <w:rPr>
                <w:rFonts w:cstheme="minorHAnsi"/>
                <w:sz w:val="20"/>
                <w:szCs w:val="20"/>
              </w:rPr>
            </w:pPr>
          </w:p>
        </w:tc>
      </w:tr>
      <w:tr w:rsidR="000B7581" w:rsidRPr="00E503EF" w14:paraId="56A34415" w14:textId="77777777" w:rsidTr="000B7581">
        <w:tc>
          <w:tcPr>
            <w:tcW w:w="1666" w:type="pct"/>
          </w:tcPr>
          <w:p w14:paraId="21159259" w14:textId="77777777" w:rsidR="000B7581" w:rsidRPr="00E503EF" w:rsidRDefault="000B7581" w:rsidP="00D05861">
            <w:pPr>
              <w:jc w:val="both"/>
              <w:rPr>
                <w:rFonts w:cstheme="minorHAnsi"/>
                <w:sz w:val="20"/>
                <w:szCs w:val="20"/>
              </w:rPr>
            </w:pPr>
          </w:p>
        </w:tc>
        <w:tc>
          <w:tcPr>
            <w:tcW w:w="1666" w:type="pct"/>
          </w:tcPr>
          <w:p w14:paraId="539C2A83" w14:textId="77777777" w:rsidR="000B7581" w:rsidRPr="00E503EF" w:rsidRDefault="000B7581" w:rsidP="00D05861">
            <w:pPr>
              <w:jc w:val="both"/>
              <w:rPr>
                <w:rFonts w:cstheme="minorHAnsi"/>
                <w:sz w:val="20"/>
                <w:szCs w:val="20"/>
              </w:rPr>
            </w:pPr>
          </w:p>
        </w:tc>
        <w:tc>
          <w:tcPr>
            <w:tcW w:w="1667" w:type="pct"/>
          </w:tcPr>
          <w:p w14:paraId="2917B6B0" w14:textId="3451FE05" w:rsidR="000B7581" w:rsidRPr="00E503EF" w:rsidRDefault="000B7581" w:rsidP="00D05861">
            <w:pPr>
              <w:jc w:val="both"/>
              <w:rPr>
                <w:rFonts w:cstheme="minorHAnsi"/>
                <w:sz w:val="20"/>
                <w:szCs w:val="20"/>
              </w:rPr>
            </w:pPr>
            <w:r w:rsidRPr="00E503EF">
              <w:rPr>
                <w:rFonts w:cstheme="minorHAnsi"/>
                <w:sz w:val="20"/>
                <w:szCs w:val="20"/>
                <w:shd w:val="clear" w:color="auto" w:fill="FFFFFF"/>
              </w:rPr>
              <w:t>That makes the NIST CSF better for smaller companies that need a best practice framework to align with, where ISO 27002 and NIST 800-53 are better for larger companies or those that have unique compliance requirements</w:t>
            </w:r>
          </w:p>
        </w:tc>
      </w:tr>
      <w:tr w:rsidR="000B7581" w:rsidRPr="00E503EF" w14:paraId="7DD4DE59" w14:textId="77777777" w:rsidTr="000B7581">
        <w:tc>
          <w:tcPr>
            <w:tcW w:w="1666" w:type="pct"/>
          </w:tcPr>
          <w:p w14:paraId="5077AC80" w14:textId="77777777" w:rsidR="000B7581" w:rsidRPr="00E503EF" w:rsidRDefault="000B7581" w:rsidP="00D05861">
            <w:pPr>
              <w:jc w:val="both"/>
              <w:rPr>
                <w:rFonts w:cstheme="minorHAnsi"/>
                <w:sz w:val="20"/>
                <w:szCs w:val="20"/>
              </w:rPr>
            </w:pPr>
          </w:p>
        </w:tc>
        <w:tc>
          <w:tcPr>
            <w:tcW w:w="1666" w:type="pct"/>
          </w:tcPr>
          <w:p w14:paraId="1A21804C" w14:textId="77777777" w:rsidR="000B7581" w:rsidRPr="00E503EF" w:rsidRDefault="000B7581" w:rsidP="00D05861">
            <w:pPr>
              <w:jc w:val="both"/>
              <w:rPr>
                <w:rFonts w:cstheme="minorHAnsi"/>
                <w:sz w:val="20"/>
                <w:szCs w:val="20"/>
              </w:rPr>
            </w:pPr>
          </w:p>
        </w:tc>
        <w:tc>
          <w:tcPr>
            <w:tcW w:w="1667" w:type="pct"/>
          </w:tcPr>
          <w:p w14:paraId="12439644" w14:textId="77777777" w:rsidR="000B7581" w:rsidRPr="00E503EF" w:rsidRDefault="000B7581" w:rsidP="00D05861">
            <w:pPr>
              <w:jc w:val="both"/>
              <w:rPr>
                <w:rFonts w:cstheme="minorHAnsi"/>
                <w:sz w:val="20"/>
                <w:szCs w:val="20"/>
              </w:rPr>
            </w:pPr>
          </w:p>
        </w:tc>
      </w:tr>
    </w:tbl>
    <w:p w14:paraId="5FBF85CE" w14:textId="77777777" w:rsidR="00BF3C8B" w:rsidRPr="00E503EF" w:rsidRDefault="00BF3C8B">
      <w:pPr>
        <w:rPr>
          <w:rFonts w:cstheme="minorHAnsi"/>
          <w:sz w:val="20"/>
          <w:szCs w:val="20"/>
        </w:rPr>
      </w:pPr>
    </w:p>
    <w:tbl>
      <w:tblPr>
        <w:tblStyle w:val="TableGrid"/>
        <w:tblW w:w="5000" w:type="pct"/>
        <w:tblLook w:val="04A0" w:firstRow="1" w:lastRow="0" w:firstColumn="1" w:lastColumn="0" w:noHBand="0" w:noVBand="1"/>
      </w:tblPr>
      <w:tblGrid>
        <w:gridCol w:w="3116"/>
        <w:gridCol w:w="3116"/>
        <w:gridCol w:w="3118"/>
      </w:tblGrid>
      <w:tr w:rsidR="000B7581" w:rsidRPr="00E503EF" w14:paraId="56172588" w14:textId="77777777" w:rsidTr="00C3211D">
        <w:tc>
          <w:tcPr>
            <w:tcW w:w="1666" w:type="pct"/>
          </w:tcPr>
          <w:p w14:paraId="1D5050DB" w14:textId="77777777" w:rsidR="000B7581" w:rsidRPr="00E503EF" w:rsidRDefault="000B7581" w:rsidP="00C3211D">
            <w:pPr>
              <w:pStyle w:val="Default"/>
              <w:rPr>
                <w:rFonts w:asciiTheme="minorHAnsi" w:hAnsiTheme="minorHAnsi" w:cstheme="minorHAnsi"/>
                <w:color w:val="auto"/>
                <w:sz w:val="20"/>
                <w:szCs w:val="20"/>
                <w:shd w:val="clear" w:color="auto" w:fill="FFFFFF"/>
              </w:rPr>
            </w:pPr>
          </w:p>
        </w:tc>
        <w:tc>
          <w:tcPr>
            <w:tcW w:w="1666" w:type="pct"/>
          </w:tcPr>
          <w:p w14:paraId="2D3AA419" w14:textId="0BB6F31D" w:rsidR="000B7581" w:rsidRPr="00E503EF" w:rsidRDefault="00C3211D" w:rsidP="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ISO </w:t>
            </w:r>
          </w:p>
        </w:tc>
        <w:tc>
          <w:tcPr>
            <w:tcW w:w="1667" w:type="pct"/>
          </w:tcPr>
          <w:p w14:paraId="3DB611F3" w14:textId="3FCD93DE" w:rsidR="000B7581" w:rsidRPr="00E503EF" w:rsidRDefault="00C3211D" w:rsidP="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NIST</w:t>
            </w:r>
          </w:p>
        </w:tc>
      </w:tr>
      <w:tr w:rsidR="00BF3C8B" w:rsidRPr="00E503EF" w14:paraId="0A85F3A7" w14:textId="77777777" w:rsidTr="00C3211D">
        <w:trPr>
          <w:trHeight w:val="935"/>
        </w:trPr>
        <w:tc>
          <w:tcPr>
            <w:tcW w:w="0" w:type="auto"/>
          </w:tcPr>
          <w:p w14:paraId="640EA95E" w14:textId="77777777" w:rsidR="00C519FE" w:rsidRDefault="00BF3C8B">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Information Security – </w:t>
            </w:r>
          </w:p>
          <w:p w14:paraId="0C65FFED" w14:textId="11ADAA4E" w:rsidR="00BF3C8B" w:rsidRPr="00E503EF" w:rsidRDefault="00C519FE">
            <w:pPr>
              <w:pStyle w:val="Default"/>
              <w:rPr>
                <w:rFonts w:asciiTheme="minorHAnsi" w:hAnsiTheme="minorHAnsi" w:cstheme="minorHAnsi"/>
                <w:color w:val="auto"/>
                <w:sz w:val="20"/>
                <w:szCs w:val="20"/>
                <w:shd w:val="clear" w:color="auto" w:fill="FFFFFF"/>
              </w:rPr>
            </w:pPr>
            <w:r>
              <w:rPr>
                <w:rFonts w:asciiTheme="minorHAnsi" w:hAnsiTheme="minorHAnsi" w:cstheme="minorHAnsi"/>
                <w:color w:val="auto"/>
                <w:sz w:val="20"/>
                <w:szCs w:val="20"/>
                <w:shd w:val="clear" w:color="auto" w:fill="FFFFFF"/>
              </w:rPr>
              <w:t>There is similarities in their</w:t>
            </w:r>
            <w:r w:rsidR="00BF3C8B" w:rsidRPr="00E503EF">
              <w:rPr>
                <w:rFonts w:asciiTheme="minorHAnsi" w:hAnsiTheme="minorHAnsi" w:cstheme="minorHAnsi"/>
                <w:color w:val="auto"/>
                <w:sz w:val="20"/>
                <w:szCs w:val="20"/>
                <w:shd w:val="clear" w:color="auto" w:fill="FFFFFF"/>
              </w:rPr>
              <w:t xml:space="preserve"> </w:t>
            </w:r>
            <w:r>
              <w:rPr>
                <w:rFonts w:asciiTheme="minorHAnsi" w:hAnsiTheme="minorHAnsi" w:cstheme="minorHAnsi"/>
                <w:color w:val="auto"/>
                <w:sz w:val="20"/>
                <w:szCs w:val="20"/>
                <w:shd w:val="clear" w:color="auto" w:fill="FFFFFF"/>
              </w:rPr>
              <w:t xml:space="preserve">fundamental concept </w:t>
            </w:r>
            <w:r w:rsidR="00BF3C8B" w:rsidRPr="00E503EF">
              <w:rPr>
                <w:rFonts w:asciiTheme="minorHAnsi" w:hAnsiTheme="minorHAnsi" w:cstheme="minorHAnsi"/>
                <w:color w:val="auto"/>
                <w:sz w:val="20"/>
                <w:szCs w:val="20"/>
                <w:shd w:val="clear" w:color="auto" w:fill="FFFFFF"/>
              </w:rPr>
              <w:t xml:space="preserve"> of information security </w:t>
            </w:r>
          </w:p>
        </w:tc>
        <w:tc>
          <w:tcPr>
            <w:tcW w:w="0" w:type="auto"/>
          </w:tcPr>
          <w:p w14:paraId="4017D21B" w14:textId="38A765EB" w:rsidR="00BF3C8B" w:rsidRPr="00E503EF" w:rsidRDefault="00BF3C8B">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Preservation of confidentiality, integrity and</w:t>
            </w:r>
            <w:r w:rsidR="00C519FE">
              <w:rPr>
                <w:rFonts w:asciiTheme="minorHAnsi" w:hAnsiTheme="minorHAnsi" w:cstheme="minorHAnsi"/>
                <w:color w:val="auto"/>
                <w:sz w:val="20"/>
                <w:szCs w:val="20"/>
                <w:shd w:val="clear" w:color="auto" w:fill="FFFFFF"/>
              </w:rPr>
              <w:t xml:space="preserve"> i</w:t>
            </w:r>
            <w:r w:rsidR="00C519FE" w:rsidRPr="00C519FE">
              <w:rPr>
                <w:rFonts w:asciiTheme="minorHAnsi" w:hAnsiTheme="minorHAnsi" w:cstheme="minorHAnsi"/>
                <w:color w:val="auto"/>
                <w:sz w:val="20"/>
                <w:szCs w:val="20"/>
                <w:shd w:val="clear" w:color="auto" w:fill="FFFFFF"/>
              </w:rPr>
              <w:t>nformation availability</w:t>
            </w:r>
            <w:r w:rsidRPr="00E503EF">
              <w:rPr>
                <w:rFonts w:asciiTheme="minorHAnsi" w:hAnsiTheme="minorHAnsi" w:cstheme="minorHAnsi"/>
                <w:color w:val="auto"/>
                <w:sz w:val="20"/>
                <w:szCs w:val="20"/>
                <w:shd w:val="clear" w:color="auto" w:fill="FFFFFF"/>
              </w:rPr>
              <w:t xml:space="preserve">. </w:t>
            </w:r>
          </w:p>
        </w:tc>
        <w:tc>
          <w:tcPr>
            <w:tcW w:w="0" w:type="auto"/>
          </w:tcPr>
          <w:p w14:paraId="6CE439B0" w14:textId="3C683D7E" w:rsidR="00BF3C8B" w:rsidRPr="00E503EF" w:rsidRDefault="00C519FE">
            <w:pPr>
              <w:pStyle w:val="Default"/>
              <w:rPr>
                <w:rFonts w:asciiTheme="minorHAnsi" w:hAnsiTheme="minorHAnsi" w:cstheme="minorHAnsi"/>
                <w:color w:val="auto"/>
                <w:sz w:val="20"/>
                <w:szCs w:val="20"/>
                <w:shd w:val="clear" w:color="auto" w:fill="FFFFFF"/>
              </w:rPr>
            </w:pPr>
            <w:r w:rsidRPr="00C519FE">
              <w:rPr>
                <w:rFonts w:asciiTheme="minorHAnsi" w:hAnsiTheme="minorHAnsi" w:cstheme="minorHAnsi"/>
                <w:color w:val="auto"/>
                <w:sz w:val="20"/>
                <w:szCs w:val="20"/>
                <w:shd w:val="clear" w:color="auto" w:fill="FFFFFF"/>
              </w:rPr>
              <w:t>Protecting information and information systems from unauthorized access, use, disclosure, damage, alteration or destruction guarantees confidentiality, dignity and accessibility.</w:t>
            </w:r>
          </w:p>
        </w:tc>
      </w:tr>
      <w:tr w:rsidR="00BF3C8B" w:rsidRPr="00E503EF" w14:paraId="5EE2C785" w14:textId="77777777" w:rsidTr="00C3211D">
        <w:trPr>
          <w:trHeight w:val="1591"/>
        </w:trPr>
        <w:tc>
          <w:tcPr>
            <w:tcW w:w="0" w:type="auto"/>
          </w:tcPr>
          <w:p w14:paraId="4C6C7F1C" w14:textId="77777777" w:rsidR="00C519FE" w:rsidRDefault="00BF3C8B">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Risk Management –</w:t>
            </w:r>
          </w:p>
          <w:p w14:paraId="6C1FA67F" w14:textId="29364F1F" w:rsidR="00BF3C8B" w:rsidRPr="00E503EF" w:rsidRDefault="00C519FE">
            <w:pPr>
              <w:pStyle w:val="Default"/>
              <w:rPr>
                <w:rFonts w:asciiTheme="minorHAnsi" w:hAnsiTheme="minorHAnsi" w:cstheme="minorHAnsi"/>
                <w:color w:val="auto"/>
                <w:sz w:val="20"/>
                <w:szCs w:val="20"/>
                <w:shd w:val="clear" w:color="auto" w:fill="FFFFFF"/>
              </w:rPr>
            </w:pPr>
            <w:r w:rsidRPr="00C519FE">
              <w:rPr>
                <w:rFonts w:asciiTheme="minorHAnsi" w:hAnsiTheme="minorHAnsi" w:cstheme="minorHAnsi"/>
                <w:color w:val="auto"/>
                <w:sz w:val="20"/>
                <w:szCs w:val="20"/>
                <w:shd w:val="clear" w:color="auto" w:fill="FFFFFF"/>
              </w:rPr>
              <w:t xml:space="preserve">In NIST concept of risk management, </w:t>
            </w:r>
            <w:r>
              <w:rPr>
                <w:rFonts w:asciiTheme="minorHAnsi" w:hAnsiTheme="minorHAnsi" w:cstheme="minorHAnsi"/>
                <w:color w:val="auto"/>
                <w:sz w:val="20"/>
                <w:szCs w:val="20"/>
                <w:shd w:val="clear" w:color="auto" w:fill="FFFFFF"/>
              </w:rPr>
              <w:t xml:space="preserve">they have </w:t>
            </w:r>
            <w:r w:rsidRPr="00C519FE">
              <w:rPr>
                <w:rFonts w:asciiTheme="minorHAnsi" w:hAnsiTheme="minorHAnsi" w:cstheme="minorHAnsi"/>
                <w:color w:val="auto"/>
                <w:sz w:val="20"/>
                <w:szCs w:val="20"/>
                <w:shd w:val="clear" w:color="auto" w:fill="FFFFFF"/>
              </w:rPr>
              <w:t>outline</w:t>
            </w:r>
            <w:r>
              <w:rPr>
                <w:rFonts w:asciiTheme="minorHAnsi" w:hAnsiTheme="minorHAnsi" w:cstheme="minorHAnsi"/>
                <w:color w:val="auto"/>
                <w:sz w:val="20"/>
                <w:szCs w:val="20"/>
                <w:shd w:val="clear" w:color="auto" w:fill="FFFFFF"/>
              </w:rPr>
              <w:t xml:space="preserve">d </w:t>
            </w:r>
            <w:r w:rsidRPr="00C519FE">
              <w:rPr>
                <w:rFonts w:asciiTheme="minorHAnsi" w:hAnsiTheme="minorHAnsi" w:cstheme="minorHAnsi"/>
                <w:color w:val="auto"/>
                <w:sz w:val="20"/>
                <w:szCs w:val="20"/>
                <w:shd w:val="clear" w:color="auto" w:fill="FFFFFF"/>
              </w:rPr>
              <w:t>their RMF. Risk management is all about these two norms.</w:t>
            </w:r>
            <w:r w:rsidR="00BF3C8B" w:rsidRPr="00E503EF">
              <w:rPr>
                <w:rFonts w:asciiTheme="minorHAnsi" w:hAnsiTheme="minorHAnsi" w:cstheme="minorHAnsi"/>
                <w:color w:val="auto"/>
                <w:sz w:val="20"/>
                <w:szCs w:val="20"/>
                <w:shd w:val="clear" w:color="auto" w:fill="FFFFFF"/>
              </w:rPr>
              <w:t>ISO</w:t>
            </w:r>
            <w:r w:rsidR="00BB69B3">
              <w:rPr>
                <w:rFonts w:asciiTheme="minorHAnsi" w:hAnsiTheme="minorHAnsi" w:cstheme="minorHAnsi"/>
                <w:color w:val="auto"/>
                <w:sz w:val="20"/>
                <w:szCs w:val="20"/>
                <w:shd w:val="clear" w:color="auto" w:fill="FFFFFF"/>
              </w:rPr>
              <w:t>'</w:t>
            </w:r>
            <w:r w:rsidR="00BF3C8B" w:rsidRPr="00E503EF">
              <w:rPr>
                <w:rFonts w:asciiTheme="minorHAnsi" w:hAnsiTheme="minorHAnsi" w:cstheme="minorHAnsi"/>
                <w:color w:val="auto"/>
                <w:sz w:val="20"/>
                <w:szCs w:val="20"/>
                <w:shd w:val="clear" w:color="auto" w:fill="FFFFFF"/>
              </w:rPr>
              <w:t xml:space="preserve">s focal point is </w:t>
            </w:r>
            <w:r w:rsidR="00A2178B">
              <w:rPr>
                <w:rFonts w:asciiTheme="minorHAnsi" w:hAnsiTheme="minorHAnsi" w:cstheme="minorHAnsi"/>
                <w:color w:val="auto"/>
                <w:sz w:val="20"/>
                <w:szCs w:val="20"/>
                <w:shd w:val="clear" w:color="auto" w:fill="FFFFFF"/>
              </w:rPr>
              <w:t xml:space="preserve">an </w:t>
            </w:r>
            <w:r w:rsidR="00BF3C8B" w:rsidRPr="00E503EF">
              <w:rPr>
                <w:rFonts w:asciiTheme="minorHAnsi" w:hAnsiTheme="minorHAnsi" w:cstheme="minorHAnsi"/>
                <w:color w:val="auto"/>
                <w:sz w:val="20"/>
                <w:szCs w:val="20"/>
                <w:shd w:val="clear" w:color="auto" w:fill="FFFFFF"/>
              </w:rPr>
              <w:t>organizational risk</w:t>
            </w:r>
            <w:r w:rsidR="00A2178B">
              <w:rPr>
                <w:rFonts w:asciiTheme="minorHAnsi" w:hAnsiTheme="minorHAnsi" w:cstheme="minorHAnsi"/>
                <w:color w:val="auto"/>
                <w:sz w:val="20"/>
                <w:szCs w:val="20"/>
                <w:shd w:val="clear" w:color="auto" w:fill="FFFFFF"/>
              </w:rPr>
              <w:t>,</w:t>
            </w:r>
            <w:r w:rsidR="00BF3C8B" w:rsidRPr="00E503EF">
              <w:rPr>
                <w:rFonts w:asciiTheme="minorHAnsi" w:hAnsiTheme="minorHAnsi" w:cstheme="minorHAnsi"/>
                <w:color w:val="auto"/>
                <w:sz w:val="20"/>
                <w:szCs w:val="20"/>
                <w:shd w:val="clear" w:color="auto" w:fill="FFFFFF"/>
              </w:rPr>
              <w:t xml:space="preserve"> and NIST is centred on the information system. </w:t>
            </w:r>
            <w:r w:rsidR="00A2178B">
              <w:rPr>
                <w:rFonts w:asciiTheme="minorHAnsi" w:hAnsiTheme="minorHAnsi" w:cstheme="minorHAnsi"/>
                <w:color w:val="auto"/>
                <w:sz w:val="20"/>
                <w:szCs w:val="20"/>
                <w:shd w:val="clear" w:color="auto" w:fill="FFFFFF"/>
              </w:rPr>
              <w:t>However,</w:t>
            </w:r>
            <w:r w:rsidR="00BF3C8B" w:rsidRPr="00E503EF">
              <w:rPr>
                <w:rFonts w:asciiTheme="minorHAnsi" w:hAnsiTheme="minorHAnsi" w:cstheme="minorHAnsi"/>
                <w:color w:val="auto"/>
                <w:sz w:val="20"/>
                <w:szCs w:val="20"/>
                <w:shd w:val="clear" w:color="auto" w:fill="FFFFFF"/>
              </w:rPr>
              <w:t xml:space="preserve"> </w:t>
            </w:r>
            <w:r w:rsidR="00FF32F8">
              <w:rPr>
                <w:rFonts w:asciiTheme="minorHAnsi" w:hAnsiTheme="minorHAnsi" w:cstheme="minorHAnsi"/>
                <w:color w:val="auto"/>
                <w:sz w:val="20"/>
                <w:szCs w:val="20"/>
                <w:shd w:val="clear" w:color="auto" w:fill="FFFFFF"/>
              </w:rPr>
              <w:t>we</w:t>
            </w:r>
            <w:r w:rsidR="00BF3C8B" w:rsidRPr="00E503EF">
              <w:rPr>
                <w:rFonts w:asciiTheme="minorHAnsi" w:hAnsiTheme="minorHAnsi" w:cstheme="minorHAnsi"/>
                <w:color w:val="auto"/>
                <w:sz w:val="20"/>
                <w:szCs w:val="20"/>
                <w:shd w:val="clear" w:color="auto" w:fill="FFFFFF"/>
              </w:rPr>
              <w:t xml:space="preserve"> can see from </w:t>
            </w:r>
            <w:r w:rsidR="00BF3C8B" w:rsidRPr="00E503EF">
              <w:rPr>
                <w:rFonts w:asciiTheme="minorHAnsi" w:hAnsiTheme="minorHAnsi" w:cstheme="minorHAnsi"/>
                <w:color w:val="auto"/>
                <w:sz w:val="20"/>
                <w:szCs w:val="20"/>
                <w:shd w:val="clear" w:color="auto" w:fill="FFFFFF"/>
              </w:rPr>
              <w:lastRenderedPageBreak/>
              <w:t>the colo</w:t>
            </w:r>
            <w:r w:rsidR="00A2178B">
              <w:rPr>
                <w:rFonts w:asciiTheme="minorHAnsi" w:hAnsiTheme="minorHAnsi" w:cstheme="minorHAnsi"/>
                <w:color w:val="auto"/>
                <w:sz w:val="20"/>
                <w:szCs w:val="20"/>
                <w:shd w:val="clear" w:color="auto" w:fill="FFFFFF"/>
              </w:rPr>
              <w:t>u</w:t>
            </w:r>
            <w:r w:rsidR="00BF3C8B" w:rsidRPr="00E503EF">
              <w:rPr>
                <w:rFonts w:asciiTheme="minorHAnsi" w:hAnsiTheme="minorHAnsi" w:cstheme="minorHAnsi"/>
                <w:color w:val="auto"/>
                <w:sz w:val="20"/>
                <w:szCs w:val="20"/>
                <w:shd w:val="clear" w:color="auto" w:fill="FFFFFF"/>
              </w:rPr>
              <w:t xml:space="preserve">r coded words that managing risk is very similar. </w:t>
            </w:r>
          </w:p>
        </w:tc>
        <w:tc>
          <w:tcPr>
            <w:tcW w:w="0" w:type="auto"/>
          </w:tcPr>
          <w:p w14:paraId="154340B0" w14:textId="20532D8C" w:rsidR="00BF3C8B" w:rsidRPr="00E503EF" w:rsidRDefault="00C519FE">
            <w:pPr>
              <w:pStyle w:val="Default"/>
              <w:rPr>
                <w:rFonts w:asciiTheme="minorHAnsi" w:hAnsiTheme="minorHAnsi" w:cstheme="minorHAnsi"/>
                <w:color w:val="auto"/>
                <w:sz w:val="20"/>
                <w:szCs w:val="20"/>
                <w:shd w:val="clear" w:color="auto" w:fill="FFFFFF"/>
              </w:rPr>
            </w:pPr>
            <w:r w:rsidRPr="00C519FE">
              <w:rPr>
                <w:rFonts w:asciiTheme="minorHAnsi" w:hAnsiTheme="minorHAnsi" w:cstheme="minorHAnsi"/>
                <w:color w:val="auto"/>
                <w:sz w:val="20"/>
                <w:szCs w:val="20"/>
                <w:shd w:val="clear" w:color="auto" w:fill="FFFFFF"/>
              </w:rPr>
              <w:lastRenderedPageBreak/>
              <w:t xml:space="preserve">Coordinated risk-related practices to steer and manage an </w:t>
            </w:r>
            <w:r>
              <w:rPr>
                <w:rFonts w:asciiTheme="minorHAnsi" w:hAnsiTheme="minorHAnsi" w:cstheme="minorHAnsi"/>
                <w:color w:val="auto"/>
                <w:sz w:val="20"/>
                <w:szCs w:val="20"/>
                <w:shd w:val="clear" w:color="auto" w:fill="FFFFFF"/>
              </w:rPr>
              <w:t xml:space="preserve">organization. </w:t>
            </w:r>
            <w:r w:rsidR="00BF3C8B" w:rsidRPr="00E503EF">
              <w:rPr>
                <w:rFonts w:asciiTheme="minorHAnsi" w:hAnsiTheme="minorHAnsi" w:cstheme="minorHAnsi"/>
                <w:color w:val="auto"/>
                <w:sz w:val="20"/>
                <w:szCs w:val="20"/>
                <w:shd w:val="clear" w:color="auto" w:fill="FFFFFF"/>
              </w:rPr>
              <w:t>NOTE</w:t>
            </w:r>
            <w:r>
              <w:rPr>
                <w:rFonts w:asciiTheme="minorHAnsi" w:hAnsiTheme="minorHAnsi" w:cstheme="minorHAnsi"/>
                <w:color w:val="auto"/>
                <w:sz w:val="20"/>
                <w:szCs w:val="20"/>
                <w:shd w:val="clear" w:color="auto" w:fill="FFFFFF"/>
              </w:rPr>
              <w:t xml:space="preserve">: </w:t>
            </w:r>
            <w:r w:rsidRPr="00C519FE">
              <w:rPr>
                <w:rFonts w:asciiTheme="minorHAnsi" w:hAnsiTheme="minorHAnsi" w:cstheme="minorHAnsi"/>
                <w:color w:val="auto"/>
                <w:sz w:val="20"/>
                <w:szCs w:val="20"/>
                <w:shd w:val="clear" w:color="auto" w:fill="FFFFFF"/>
              </w:rPr>
              <w:t>In general, risk control covers risk evaluation, risk treatment, risk acceptance, risk communication, risk monitoring and risk review.</w:t>
            </w:r>
          </w:p>
        </w:tc>
        <w:tc>
          <w:tcPr>
            <w:tcW w:w="0" w:type="auto"/>
          </w:tcPr>
          <w:p w14:paraId="50155ECD" w14:textId="7917FE9B" w:rsidR="00BF3C8B" w:rsidRPr="00E503EF" w:rsidRDefault="00DF2E79">
            <w:pPr>
              <w:pStyle w:val="Default"/>
              <w:rPr>
                <w:rFonts w:asciiTheme="minorHAnsi" w:hAnsiTheme="minorHAnsi" w:cstheme="minorHAnsi"/>
                <w:color w:val="auto"/>
                <w:sz w:val="20"/>
                <w:szCs w:val="20"/>
                <w:shd w:val="clear" w:color="auto" w:fill="FFFFFF"/>
              </w:rPr>
            </w:pPr>
            <w:r w:rsidRPr="00DF2E79">
              <w:rPr>
                <w:rFonts w:asciiTheme="minorHAnsi" w:hAnsiTheme="minorHAnsi" w:cstheme="minorHAnsi"/>
                <w:color w:val="auto"/>
                <w:sz w:val="20"/>
                <w:szCs w:val="20"/>
                <w:shd w:val="clear" w:color="auto" w:fill="FFFFFF"/>
              </w:rPr>
              <w:t xml:space="preserve">The method of managing risks to agency activities, agency properties, or individuals arising from the activity of an information system. It involves risk assessment; cost-benefit analysis; security control selection, execution and evaluation; and formal </w:t>
            </w:r>
            <w:r w:rsidRPr="00DF2E79">
              <w:rPr>
                <w:rFonts w:asciiTheme="minorHAnsi" w:hAnsiTheme="minorHAnsi" w:cstheme="minorHAnsi"/>
                <w:color w:val="auto"/>
                <w:sz w:val="20"/>
                <w:szCs w:val="20"/>
                <w:shd w:val="clear" w:color="auto" w:fill="FFFFFF"/>
              </w:rPr>
              <w:lastRenderedPageBreak/>
              <w:t>authorisation to operate the system.</w:t>
            </w:r>
          </w:p>
        </w:tc>
      </w:tr>
      <w:tr w:rsidR="00C3211D" w:rsidRPr="00E503EF" w14:paraId="4716A182" w14:textId="77777777" w:rsidTr="00C3211D">
        <w:trPr>
          <w:trHeight w:val="1198"/>
        </w:trPr>
        <w:tc>
          <w:tcPr>
            <w:tcW w:w="0" w:type="auto"/>
          </w:tcPr>
          <w:p w14:paraId="7EB3626A" w14:textId="71F395A5"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lastRenderedPageBreak/>
              <w:t xml:space="preserve">Risk – ISO breaks it into two distinct definitions to underscore </w:t>
            </w:r>
            <w:r w:rsidR="00A2178B">
              <w:rPr>
                <w:rFonts w:asciiTheme="minorHAnsi" w:hAnsiTheme="minorHAnsi" w:cstheme="minorHAnsi"/>
                <w:color w:val="auto"/>
                <w:sz w:val="20"/>
                <w:szCs w:val="20"/>
                <w:shd w:val="clear" w:color="auto" w:fill="FFFFFF"/>
              </w:rPr>
              <w:t>information risk's importance</w:t>
            </w:r>
            <w:r w:rsidRPr="00E503EF">
              <w:rPr>
                <w:rFonts w:asciiTheme="minorHAnsi" w:hAnsiTheme="minorHAnsi" w:cstheme="minorHAnsi"/>
                <w:color w:val="auto"/>
                <w:sz w:val="20"/>
                <w:szCs w:val="20"/>
                <w:shd w:val="clear" w:color="auto" w:fill="FFFFFF"/>
              </w:rPr>
              <w:t xml:space="preserve"> to the overall organizational risk. </w:t>
            </w:r>
          </w:p>
        </w:tc>
        <w:tc>
          <w:tcPr>
            <w:tcW w:w="0" w:type="auto"/>
          </w:tcPr>
          <w:p w14:paraId="1D938BF4" w14:textId="77777777" w:rsidR="00DF2E79"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Information Security Risk: </w:t>
            </w:r>
            <w:r w:rsidR="00DF2E79" w:rsidRPr="00DF2E79">
              <w:rPr>
                <w:rFonts w:asciiTheme="minorHAnsi" w:hAnsiTheme="minorHAnsi" w:cstheme="minorHAnsi"/>
                <w:color w:val="auto"/>
                <w:sz w:val="20"/>
                <w:szCs w:val="20"/>
                <w:shd w:val="clear" w:color="auto" w:fill="FFFFFF"/>
              </w:rPr>
              <w:t>The capacity for a threat to leverage an asset or asset group's weakness and thus cause harm to the organization</w:t>
            </w:r>
          </w:p>
          <w:p w14:paraId="69346D7C" w14:textId="0D7D9EB1"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Risk: </w:t>
            </w:r>
            <w:r w:rsidR="00DF2E79" w:rsidRPr="00DF2E79">
              <w:rPr>
                <w:rFonts w:asciiTheme="minorHAnsi" w:hAnsiTheme="minorHAnsi" w:cstheme="minorHAnsi"/>
                <w:color w:val="auto"/>
                <w:sz w:val="20"/>
                <w:szCs w:val="20"/>
                <w:shd w:val="clear" w:color="auto" w:fill="FFFFFF"/>
              </w:rPr>
              <w:t>The combination of an event's likelihood and its implications</w:t>
            </w:r>
          </w:p>
        </w:tc>
        <w:tc>
          <w:tcPr>
            <w:tcW w:w="0" w:type="auto"/>
          </w:tcPr>
          <w:p w14:paraId="1B592CC1" w14:textId="25B9F929" w:rsidR="00C3211D" w:rsidRPr="00E503EF" w:rsidRDefault="007A1385">
            <w:pPr>
              <w:pStyle w:val="Default"/>
              <w:rPr>
                <w:rFonts w:asciiTheme="minorHAnsi" w:hAnsiTheme="minorHAnsi" w:cstheme="minorHAnsi"/>
                <w:color w:val="auto"/>
                <w:sz w:val="20"/>
                <w:szCs w:val="20"/>
                <w:shd w:val="clear" w:color="auto" w:fill="FFFFFF"/>
              </w:rPr>
            </w:pPr>
            <w:r w:rsidRPr="007A1385">
              <w:rPr>
                <w:rFonts w:asciiTheme="minorHAnsi" w:hAnsiTheme="minorHAnsi" w:cstheme="minorHAnsi"/>
                <w:color w:val="auto"/>
                <w:sz w:val="20"/>
                <w:szCs w:val="20"/>
                <w:shd w:val="clear" w:color="auto" w:fill="FFFFFF"/>
              </w:rPr>
              <w:t>The extent of effect of the activity of an information system on agency activities (including mission, functions, picture, or reputation), agency properties, or individuals, considering the possible impact of a threat and the probability of that threat occurring.</w:t>
            </w:r>
          </w:p>
        </w:tc>
      </w:tr>
      <w:tr w:rsidR="00C3211D" w:rsidRPr="00E503EF" w14:paraId="03DF1A42" w14:textId="77777777" w:rsidTr="00C3211D">
        <w:trPr>
          <w:trHeight w:val="1185"/>
        </w:trPr>
        <w:tc>
          <w:tcPr>
            <w:tcW w:w="0" w:type="auto"/>
          </w:tcPr>
          <w:p w14:paraId="316D1F05" w14:textId="6ADF941B"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Risk Analysis – This is a typical ISO definition: short and vague; I suspect to provide a more extensive application of the definition. Also</w:t>
            </w:r>
            <w:r w:rsidR="00A2178B">
              <w:rPr>
                <w:rFonts w:asciiTheme="minorHAnsi" w:hAnsiTheme="minorHAnsi" w:cstheme="minorHAnsi"/>
                <w:color w:val="auto"/>
                <w:sz w:val="20"/>
                <w:szCs w:val="20"/>
                <w:shd w:val="clear" w:color="auto" w:fill="FFFFFF"/>
              </w:rPr>
              <w:t>,</w:t>
            </w:r>
            <w:r w:rsidRPr="00E503EF">
              <w:rPr>
                <w:rFonts w:asciiTheme="minorHAnsi" w:hAnsiTheme="minorHAnsi" w:cstheme="minorHAnsi"/>
                <w:color w:val="auto"/>
                <w:sz w:val="20"/>
                <w:szCs w:val="20"/>
                <w:shd w:val="clear" w:color="auto" w:fill="FFFFFF"/>
              </w:rPr>
              <w:t xml:space="preserve"> note the ISO distinction between risk analysis and risk assessment. NIST emphasizes just the opposite. </w:t>
            </w:r>
          </w:p>
        </w:tc>
        <w:tc>
          <w:tcPr>
            <w:tcW w:w="0" w:type="auto"/>
          </w:tcPr>
          <w:p w14:paraId="424BBED6" w14:textId="70CA5B8A"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Risk Analysis - </w:t>
            </w:r>
            <w:r w:rsidR="006F5509" w:rsidRPr="006F5509">
              <w:rPr>
                <w:rFonts w:asciiTheme="minorHAnsi" w:hAnsiTheme="minorHAnsi" w:cstheme="minorHAnsi"/>
                <w:color w:val="auto"/>
                <w:sz w:val="20"/>
                <w:szCs w:val="20"/>
                <w:shd w:val="clear" w:color="auto" w:fill="FFFFFF"/>
              </w:rPr>
              <w:t>Use of information systematically to classify sources and to estimate risk.</w:t>
            </w:r>
          </w:p>
          <w:p w14:paraId="6EE4DE2C" w14:textId="5540CC07"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Risk Assessment - </w:t>
            </w:r>
            <w:r w:rsidR="006F5509" w:rsidRPr="006F5509">
              <w:rPr>
                <w:rFonts w:asciiTheme="minorHAnsi" w:hAnsiTheme="minorHAnsi" w:cstheme="minorHAnsi"/>
                <w:color w:val="auto"/>
                <w:sz w:val="20"/>
                <w:szCs w:val="20"/>
                <w:shd w:val="clear" w:color="auto" w:fill="FFFFFF"/>
              </w:rPr>
              <w:t>Overall risk analysis and risk management process</w:t>
            </w:r>
            <w:r w:rsidRPr="00E503EF">
              <w:rPr>
                <w:rFonts w:asciiTheme="minorHAnsi" w:hAnsiTheme="minorHAnsi" w:cstheme="minorHAnsi"/>
                <w:color w:val="auto"/>
                <w:sz w:val="20"/>
                <w:szCs w:val="20"/>
                <w:shd w:val="clear" w:color="auto" w:fill="FFFFFF"/>
              </w:rPr>
              <w:t xml:space="preserve">. </w:t>
            </w:r>
          </w:p>
        </w:tc>
        <w:tc>
          <w:tcPr>
            <w:tcW w:w="0" w:type="auto"/>
          </w:tcPr>
          <w:p w14:paraId="5D2C344B" w14:textId="20BC8283" w:rsidR="00C3211D" w:rsidRPr="00E503EF" w:rsidRDefault="006F5509">
            <w:pPr>
              <w:pStyle w:val="Default"/>
              <w:rPr>
                <w:rFonts w:asciiTheme="minorHAnsi" w:hAnsiTheme="minorHAnsi" w:cstheme="minorHAnsi"/>
                <w:color w:val="auto"/>
                <w:sz w:val="20"/>
                <w:szCs w:val="20"/>
                <w:shd w:val="clear" w:color="auto" w:fill="FFFFFF"/>
              </w:rPr>
            </w:pPr>
            <w:r w:rsidRPr="006F5509">
              <w:rPr>
                <w:rFonts w:asciiTheme="minorHAnsi" w:hAnsiTheme="minorHAnsi" w:cstheme="minorHAnsi"/>
                <w:color w:val="auto"/>
                <w:sz w:val="20"/>
                <w:szCs w:val="20"/>
                <w:shd w:val="clear" w:color="auto" w:fill="FFFFFF"/>
              </w:rPr>
              <w:t>The process of defining system security threats and assessing the probability of occurrence, the consequent effect, and the additional protections that mitigate this impact. Part of risk management and synonymous with the measurement of risk.</w:t>
            </w:r>
          </w:p>
        </w:tc>
      </w:tr>
      <w:tr w:rsidR="00C3211D" w:rsidRPr="00E503EF" w14:paraId="36011A4F" w14:textId="77777777" w:rsidTr="00C3211D">
        <w:trPr>
          <w:trHeight w:val="529"/>
        </w:trPr>
        <w:tc>
          <w:tcPr>
            <w:tcW w:w="0" w:type="auto"/>
          </w:tcPr>
          <w:p w14:paraId="6906DD95" w14:textId="77777777"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Risk Treatment/Mitigation – Different terms, same meaning </w:t>
            </w:r>
          </w:p>
        </w:tc>
        <w:tc>
          <w:tcPr>
            <w:tcW w:w="0" w:type="auto"/>
          </w:tcPr>
          <w:p w14:paraId="4382C43E" w14:textId="0FD1FD54" w:rsidR="00B227A0"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Risk Treatment - </w:t>
            </w:r>
            <w:r w:rsidR="00B227A0" w:rsidRPr="00B227A0">
              <w:rPr>
                <w:rFonts w:asciiTheme="minorHAnsi" w:hAnsiTheme="minorHAnsi" w:cstheme="minorHAnsi"/>
                <w:color w:val="auto"/>
                <w:sz w:val="20"/>
                <w:szCs w:val="20"/>
                <w:shd w:val="clear" w:color="auto" w:fill="FFFFFF"/>
              </w:rPr>
              <w:t>Selection process and application of risk-modification steps</w:t>
            </w:r>
            <w:r w:rsidR="00B227A0">
              <w:rPr>
                <w:rFonts w:asciiTheme="minorHAnsi" w:hAnsiTheme="minorHAnsi" w:cstheme="minorHAnsi"/>
                <w:color w:val="auto"/>
                <w:sz w:val="20"/>
                <w:szCs w:val="20"/>
                <w:shd w:val="clear" w:color="auto" w:fill="FFFFFF"/>
              </w:rPr>
              <w:t>.</w:t>
            </w:r>
          </w:p>
          <w:p w14:paraId="476F9085" w14:textId="02624A88"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Documented in a Risk Treatment  Plan</w:t>
            </w:r>
          </w:p>
        </w:tc>
        <w:tc>
          <w:tcPr>
            <w:tcW w:w="0" w:type="auto"/>
          </w:tcPr>
          <w:p w14:paraId="7B23397A" w14:textId="71F0DC2C" w:rsidR="00C3211D" w:rsidRPr="00E503EF" w:rsidRDefault="00B227A0" w:rsidP="00C3211D">
            <w:pPr>
              <w:pStyle w:val="Default"/>
              <w:rPr>
                <w:rFonts w:asciiTheme="minorHAnsi" w:hAnsiTheme="minorHAnsi" w:cstheme="minorHAnsi"/>
                <w:color w:val="auto"/>
                <w:sz w:val="20"/>
                <w:szCs w:val="20"/>
                <w:shd w:val="clear" w:color="auto" w:fill="FFFFFF"/>
              </w:rPr>
            </w:pPr>
            <w:r w:rsidRPr="00B227A0">
              <w:rPr>
                <w:rFonts w:asciiTheme="minorHAnsi" w:hAnsiTheme="minorHAnsi" w:cstheme="minorHAnsi"/>
                <w:color w:val="auto"/>
                <w:sz w:val="20"/>
                <w:szCs w:val="20"/>
                <w:shd w:val="clear" w:color="auto" w:fill="FFFFFF"/>
              </w:rPr>
              <w:t>Risk mitigation includes prioritizing, reviewing and enforcing the necessary risk reduction controls recommended by the risk assessment method</w:t>
            </w:r>
            <w:r w:rsidR="00C3211D" w:rsidRPr="00E503EF">
              <w:rPr>
                <w:rFonts w:asciiTheme="minorHAnsi" w:hAnsiTheme="minorHAnsi" w:cstheme="minorHAnsi"/>
                <w:color w:val="auto"/>
                <w:sz w:val="20"/>
                <w:szCs w:val="20"/>
                <w:shd w:val="clear" w:color="auto" w:fill="FFFFFF"/>
              </w:rPr>
              <w:t xml:space="preserve">. Documented in the Risk Assessment Report and the Plan of Actions and Milestone </w:t>
            </w:r>
          </w:p>
          <w:p w14:paraId="1E080DAB" w14:textId="619350B6" w:rsidR="00C3211D" w:rsidRPr="00E503EF" w:rsidRDefault="00C3211D">
            <w:pPr>
              <w:pStyle w:val="Default"/>
              <w:rPr>
                <w:rFonts w:asciiTheme="minorHAnsi" w:hAnsiTheme="minorHAnsi" w:cstheme="minorHAnsi"/>
                <w:color w:val="auto"/>
                <w:sz w:val="20"/>
                <w:szCs w:val="20"/>
                <w:shd w:val="clear" w:color="auto" w:fill="FFFFFF"/>
              </w:rPr>
            </w:pPr>
          </w:p>
        </w:tc>
      </w:tr>
      <w:tr w:rsidR="00C3211D" w:rsidRPr="00E503EF" w14:paraId="1D60E92C" w14:textId="77777777" w:rsidTr="00C3211D">
        <w:trPr>
          <w:trHeight w:val="1050"/>
        </w:trPr>
        <w:tc>
          <w:tcPr>
            <w:tcW w:w="0" w:type="auto"/>
          </w:tcPr>
          <w:p w14:paraId="759E4E6E" w14:textId="1E41B078"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Policy – We can start to feel a divergence between the two standards with the definition of policy; ISO is and squarely focused on the management process, whereas the NIST term revolves around a system. </w:t>
            </w:r>
          </w:p>
        </w:tc>
        <w:tc>
          <w:tcPr>
            <w:tcW w:w="0" w:type="auto"/>
          </w:tcPr>
          <w:p w14:paraId="5533C38D" w14:textId="77777777"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Overall intention and direction as formally expressed by management. </w:t>
            </w:r>
          </w:p>
        </w:tc>
        <w:tc>
          <w:tcPr>
            <w:tcW w:w="0" w:type="auto"/>
          </w:tcPr>
          <w:p w14:paraId="3DE1E026" w14:textId="5E7E9213" w:rsidR="00C3211D" w:rsidRPr="00E503EF" w:rsidRDefault="00C3211D">
            <w:pPr>
              <w:pStyle w:val="Default"/>
              <w:rPr>
                <w:rFonts w:asciiTheme="minorHAnsi" w:hAnsiTheme="minorHAnsi" w:cstheme="minorHAnsi"/>
                <w:color w:val="auto"/>
                <w:sz w:val="20"/>
                <w:szCs w:val="20"/>
                <w:shd w:val="clear" w:color="auto" w:fill="FFFFFF"/>
              </w:rPr>
            </w:pPr>
            <w:r w:rsidRPr="00E503EF">
              <w:rPr>
                <w:rFonts w:asciiTheme="minorHAnsi" w:hAnsiTheme="minorHAnsi" w:cstheme="minorHAnsi"/>
                <w:color w:val="auto"/>
                <w:sz w:val="20"/>
                <w:szCs w:val="20"/>
                <w:shd w:val="clear" w:color="auto" w:fill="FFFFFF"/>
              </w:rPr>
              <w:t xml:space="preserve">A document that delineates the security management structure and assigns security responsibilities and lays the foundation necessary to </w:t>
            </w:r>
            <w:r w:rsidR="00A2178B">
              <w:rPr>
                <w:rFonts w:asciiTheme="minorHAnsi" w:hAnsiTheme="minorHAnsi" w:cstheme="minorHAnsi"/>
                <w:color w:val="auto"/>
                <w:sz w:val="20"/>
                <w:szCs w:val="20"/>
                <w:shd w:val="clear" w:color="auto" w:fill="FFFFFF"/>
              </w:rPr>
              <w:t>measure progress and compliance reliably</w:t>
            </w:r>
            <w:r w:rsidRPr="00E503EF">
              <w:rPr>
                <w:rFonts w:asciiTheme="minorHAnsi" w:hAnsiTheme="minorHAnsi" w:cstheme="minorHAnsi"/>
                <w:color w:val="auto"/>
                <w:sz w:val="20"/>
                <w:szCs w:val="20"/>
                <w:shd w:val="clear" w:color="auto" w:fill="FFFFFF"/>
              </w:rPr>
              <w:t xml:space="preserve">. </w:t>
            </w:r>
          </w:p>
        </w:tc>
      </w:tr>
      <w:tr w:rsidR="00BF3C8B" w:rsidRPr="00E503EF" w14:paraId="5310BCC4" w14:textId="77777777" w:rsidTr="00C3211D">
        <w:trPr>
          <w:trHeight w:val="1591"/>
        </w:trPr>
        <w:tc>
          <w:tcPr>
            <w:tcW w:w="0" w:type="auto"/>
          </w:tcPr>
          <w:p w14:paraId="12C45FA0" w14:textId="77777777" w:rsidR="00BF3C8B" w:rsidRPr="00E503EF" w:rsidRDefault="00BF3C8B">
            <w:pPr>
              <w:pStyle w:val="Default"/>
              <w:rPr>
                <w:rFonts w:asciiTheme="minorHAnsi" w:hAnsiTheme="minorHAnsi" w:cstheme="minorHAnsi"/>
                <w:color w:val="933634"/>
                <w:sz w:val="20"/>
                <w:szCs w:val="20"/>
              </w:rPr>
            </w:pPr>
          </w:p>
        </w:tc>
        <w:tc>
          <w:tcPr>
            <w:tcW w:w="0" w:type="auto"/>
          </w:tcPr>
          <w:p w14:paraId="12952657" w14:textId="77777777" w:rsidR="00BF3C8B" w:rsidRPr="00E503EF" w:rsidRDefault="00BF3C8B">
            <w:pPr>
              <w:pStyle w:val="Default"/>
              <w:rPr>
                <w:rFonts w:asciiTheme="minorHAnsi" w:hAnsiTheme="minorHAnsi" w:cstheme="minorHAnsi"/>
                <w:color w:val="933634"/>
                <w:sz w:val="20"/>
                <w:szCs w:val="20"/>
              </w:rPr>
            </w:pPr>
          </w:p>
        </w:tc>
        <w:tc>
          <w:tcPr>
            <w:tcW w:w="0" w:type="auto"/>
          </w:tcPr>
          <w:p w14:paraId="7EEC8755" w14:textId="77777777" w:rsidR="00BF3C8B" w:rsidRPr="00E503EF" w:rsidRDefault="00BF3C8B">
            <w:pPr>
              <w:pStyle w:val="Default"/>
              <w:rPr>
                <w:rFonts w:asciiTheme="minorHAnsi" w:hAnsiTheme="minorHAnsi" w:cstheme="minorHAnsi"/>
                <w:color w:val="933634"/>
                <w:sz w:val="20"/>
                <w:szCs w:val="20"/>
              </w:rPr>
            </w:pPr>
          </w:p>
        </w:tc>
      </w:tr>
      <w:tr w:rsidR="00BF3C8B" w:rsidRPr="00E503EF" w14:paraId="795012BD" w14:textId="77777777" w:rsidTr="00C3211D">
        <w:trPr>
          <w:trHeight w:val="1591"/>
        </w:trPr>
        <w:tc>
          <w:tcPr>
            <w:tcW w:w="0" w:type="auto"/>
          </w:tcPr>
          <w:p w14:paraId="4DC91220" w14:textId="77777777" w:rsidR="00BF3C8B" w:rsidRPr="00E503EF" w:rsidRDefault="00BF3C8B">
            <w:pPr>
              <w:pStyle w:val="Default"/>
              <w:rPr>
                <w:rFonts w:asciiTheme="minorHAnsi" w:hAnsiTheme="minorHAnsi" w:cstheme="minorHAnsi"/>
                <w:color w:val="933634"/>
                <w:sz w:val="20"/>
                <w:szCs w:val="20"/>
              </w:rPr>
            </w:pPr>
          </w:p>
        </w:tc>
        <w:tc>
          <w:tcPr>
            <w:tcW w:w="0" w:type="auto"/>
          </w:tcPr>
          <w:p w14:paraId="35C92593" w14:textId="77777777" w:rsidR="00BF3C8B" w:rsidRPr="00E503EF" w:rsidRDefault="00BF3C8B">
            <w:pPr>
              <w:pStyle w:val="Default"/>
              <w:rPr>
                <w:rFonts w:asciiTheme="minorHAnsi" w:hAnsiTheme="minorHAnsi" w:cstheme="minorHAnsi"/>
                <w:color w:val="933634"/>
                <w:sz w:val="20"/>
                <w:szCs w:val="20"/>
              </w:rPr>
            </w:pPr>
          </w:p>
        </w:tc>
        <w:tc>
          <w:tcPr>
            <w:tcW w:w="0" w:type="auto"/>
          </w:tcPr>
          <w:p w14:paraId="00B34AFA" w14:textId="77777777" w:rsidR="00BF3C8B" w:rsidRPr="00E503EF" w:rsidRDefault="00BF3C8B">
            <w:pPr>
              <w:pStyle w:val="Default"/>
              <w:rPr>
                <w:rFonts w:asciiTheme="minorHAnsi" w:hAnsiTheme="minorHAnsi" w:cstheme="minorHAnsi"/>
                <w:color w:val="933634"/>
                <w:sz w:val="20"/>
                <w:szCs w:val="20"/>
              </w:rPr>
            </w:pPr>
          </w:p>
        </w:tc>
      </w:tr>
    </w:tbl>
    <w:p w14:paraId="70060CDD" w14:textId="651EDC5A" w:rsidR="00B066CF" w:rsidRPr="00E503EF" w:rsidRDefault="00B066CF" w:rsidP="00D05861">
      <w:pPr>
        <w:jc w:val="both"/>
        <w:rPr>
          <w:rFonts w:cstheme="minorHAnsi"/>
          <w:sz w:val="20"/>
          <w:szCs w:val="20"/>
        </w:rPr>
      </w:pPr>
    </w:p>
    <w:p w14:paraId="6BF856FD" w14:textId="312E1023" w:rsidR="00702DA6" w:rsidRPr="00E503EF" w:rsidRDefault="00702DA6" w:rsidP="00D05861">
      <w:pPr>
        <w:jc w:val="both"/>
        <w:rPr>
          <w:rFonts w:cstheme="minorHAnsi"/>
          <w:sz w:val="20"/>
          <w:szCs w:val="20"/>
        </w:rPr>
      </w:pPr>
    </w:p>
    <w:p w14:paraId="4F2DDBAA" w14:textId="2D50F781" w:rsidR="00702DA6" w:rsidRPr="00E503EF" w:rsidRDefault="00702DA6" w:rsidP="00D05861">
      <w:pPr>
        <w:jc w:val="both"/>
        <w:rPr>
          <w:rFonts w:cstheme="minorHAnsi"/>
          <w:sz w:val="20"/>
          <w:szCs w:val="20"/>
        </w:rPr>
      </w:pPr>
    </w:p>
    <w:p w14:paraId="1633D52D" w14:textId="6D9BC564" w:rsidR="00702DA6" w:rsidRPr="00E503EF" w:rsidRDefault="00702DA6" w:rsidP="00D05861">
      <w:pPr>
        <w:jc w:val="both"/>
        <w:rPr>
          <w:rFonts w:cstheme="minorHAnsi"/>
          <w:sz w:val="20"/>
          <w:szCs w:val="20"/>
        </w:rPr>
      </w:pPr>
    </w:p>
    <w:p w14:paraId="0BF08943" w14:textId="35AD1622" w:rsidR="00924669" w:rsidRDefault="00924669" w:rsidP="00D05861">
      <w:pPr>
        <w:jc w:val="both"/>
        <w:rPr>
          <w:rFonts w:cstheme="minorHAnsi"/>
          <w:sz w:val="20"/>
          <w:szCs w:val="20"/>
        </w:rPr>
      </w:pPr>
    </w:p>
    <w:p w14:paraId="4C36E6F9" w14:textId="7147C961" w:rsidR="00585436" w:rsidRDefault="00585436" w:rsidP="00D05861">
      <w:pPr>
        <w:jc w:val="both"/>
        <w:rPr>
          <w:rFonts w:cstheme="minorHAnsi"/>
          <w:sz w:val="20"/>
          <w:szCs w:val="20"/>
        </w:rPr>
      </w:pPr>
    </w:p>
    <w:p w14:paraId="6A056FCB" w14:textId="6D9EABC4" w:rsidR="00585436" w:rsidRDefault="00585436" w:rsidP="00D05861">
      <w:pPr>
        <w:jc w:val="both"/>
        <w:rPr>
          <w:rFonts w:cstheme="minorHAnsi"/>
          <w:sz w:val="20"/>
          <w:szCs w:val="20"/>
        </w:rPr>
      </w:pPr>
    </w:p>
    <w:p w14:paraId="7B30630E" w14:textId="0A54FCCF" w:rsidR="00585436" w:rsidRDefault="00585436" w:rsidP="00D05861">
      <w:pPr>
        <w:jc w:val="both"/>
        <w:rPr>
          <w:rFonts w:cstheme="minorHAnsi"/>
          <w:sz w:val="20"/>
          <w:szCs w:val="20"/>
        </w:rPr>
      </w:pPr>
    </w:p>
    <w:p w14:paraId="79735A40" w14:textId="595A4D46" w:rsidR="00585436" w:rsidRDefault="00585436" w:rsidP="00D05861">
      <w:pPr>
        <w:jc w:val="both"/>
        <w:rPr>
          <w:rFonts w:cstheme="minorHAnsi"/>
          <w:sz w:val="20"/>
          <w:szCs w:val="20"/>
        </w:rPr>
      </w:pPr>
    </w:p>
    <w:p w14:paraId="7853525D" w14:textId="2F8BB51E" w:rsidR="00585436" w:rsidRDefault="00585436" w:rsidP="00D05861">
      <w:pPr>
        <w:jc w:val="both"/>
        <w:rPr>
          <w:rFonts w:cstheme="minorHAnsi"/>
          <w:sz w:val="20"/>
          <w:szCs w:val="20"/>
        </w:rPr>
      </w:pPr>
    </w:p>
    <w:p w14:paraId="1DB01924" w14:textId="77777777" w:rsidR="00585436" w:rsidRPr="00585436" w:rsidRDefault="00585436" w:rsidP="00585436">
      <w:pPr>
        <w:pStyle w:val="Heading1"/>
        <w:rPr>
          <w:sz w:val="40"/>
          <w:szCs w:val="40"/>
        </w:rPr>
      </w:pPr>
    </w:p>
    <w:p w14:paraId="010140A2" w14:textId="534FC10A" w:rsidR="00924669" w:rsidRPr="00585436" w:rsidRDefault="00924669" w:rsidP="00585436">
      <w:pPr>
        <w:pStyle w:val="Heading1"/>
        <w:rPr>
          <w:sz w:val="40"/>
          <w:szCs w:val="40"/>
        </w:rPr>
      </w:pPr>
      <w:bookmarkStart w:id="11" w:name="_Toc61179440"/>
      <w:r w:rsidRPr="00585436">
        <w:rPr>
          <w:sz w:val="40"/>
          <w:szCs w:val="40"/>
        </w:rPr>
        <w:t>TASK 2</w:t>
      </w:r>
      <w:bookmarkEnd w:id="11"/>
    </w:p>
    <w:p w14:paraId="6A723F1A" w14:textId="77777777" w:rsidR="00924669" w:rsidRPr="00E503EF" w:rsidRDefault="00924669" w:rsidP="00D05861">
      <w:pPr>
        <w:jc w:val="both"/>
        <w:rPr>
          <w:rFonts w:cstheme="minorHAnsi"/>
          <w:sz w:val="20"/>
          <w:szCs w:val="20"/>
        </w:rPr>
      </w:pPr>
    </w:p>
    <w:p w14:paraId="720F9928" w14:textId="5B73948E" w:rsidR="00702DA6" w:rsidRPr="00E503EF" w:rsidRDefault="00702DA6" w:rsidP="00D05861">
      <w:pPr>
        <w:jc w:val="both"/>
        <w:rPr>
          <w:rFonts w:cstheme="minorHAnsi"/>
          <w:sz w:val="20"/>
          <w:szCs w:val="20"/>
        </w:rPr>
      </w:pPr>
    </w:p>
    <w:p w14:paraId="0B1E5E7F" w14:textId="77777777" w:rsidR="00702DA6" w:rsidRPr="00E503EF" w:rsidRDefault="00702DA6" w:rsidP="00D05861">
      <w:pPr>
        <w:spacing w:beforeAutospacing="1" w:after="0" w:afterAutospacing="1" w:line="240" w:lineRule="auto"/>
        <w:jc w:val="both"/>
        <w:textAlignment w:val="baseline"/>
        <w:outlineLvl w:val="2"/>
        <w:rPr>
          <w:rFonts w:eastAsia="Times New Roman" w:cstheme="minorHAnsi"/>
          <w:b/>
          <w:bCs/>
          <w:sz w:val="20"/>
          <w:szCs w:val="20"/>
        </w:rPr>
      </w:pPr>
      <w:bookmarkStart w:id="12" w:name="_Toc61179441"/>
      <w:r w:rsidRPr="00E503EF">
        <w:rPr>
          <w:rFonts w:eastAsia="Times New Roman" w:cstheme="minorHAnsi"/>
          <w:b/>
          <w:bCs/>
          <w:sz w:val="20"/>
          <w:szCs w:val="20"/>
          <w:bdr w:val="none" w:sz="0" w:space="0" w:color="auto" w:frame="1"/>
        </w:rPr>
        <w:t>Coffee Shop</w:t>
      </w:r>
      <w:bookmarkEnd w:id="12"/>
    </w:p>
    <w:p w14:paraId="271BE0CA" w14:textId="77777777" w:rsidR="00702DA6" w:rsidRPr="00E503EF" w:rsidRDefault="00702DA6" w:rsidP="00D05861">
      <w:pPr>
        <w:spacing w:beforeAutospacing="1" w:after="0" w:afterAutospacing="1" w:line="240" w:lineRule="auto"/>
        <w:jc w:val="both"/>
        <w:textAlignment w:val="baseline"/>
        <w:rPr>
          <w:rFonts w:eastAsia="Times New Roman" w:cstheme="minorHAnsi"/>
          <w:sz w:val="20"/>
          <w:szCs w:val="20"/>
        </w:rPr>
      </w:pPr>
      <w:r w:rsidRPr="00E503EF">
        <w:rPr>
          <w:rFonts w:eastAsia="Times New Roman" w:cstheme="minorHAnsi"/>
          <w:b/>
          <w:bCs/>
          <w:sz w:val="20"/>
          <w:szCs w:val="20"/>
          <w:bdr w:val="none" w:sz="0" w:space="0" w:color="auto" w:frame="1"/>
        </w:rPr>
        <w:t>Likely Compliance Requirements:</w:t>
      </w:r>
    </w:p>
    <w:p w14:paraId="3D986DF4" w14:textId="05367CF5" w:rsidR="005D2103" w:rsidRPr="00E503EF" w:rsidRDefault="005D2103" w:rsidP="005D2103">
      <w:pPr>
        <w:jc w:val="both"/>
        <w:rPr>
          <w:rFonts w:cstheme="minorHAnsi"/>
          <w:sz w:val="20"/>
          <w:szCs w:val="20"/>
        </w:rPr>
      </w:pPr>
      <w:r w:rsidRPr="00E503EF">
        <w:rPr>
          <w:rFonts w:cstheme="minorHAnsi"/>
          <w:b/>
          <w:bCs/>
          <w:sz w:val="20"/>
          <w:szCs w:val="20"/>
        </w:rPr>
        <w:t>1: Choose an information security framework to adhere to </w:t>
      </w:r>
    </w:p>
    <w:p w14:paraId="0CF50F5D" w14:textId="61EFCE3A" w:rsidR="005D2103" w:rsidRPr="00E503EF" w:rsidRDefault="00473EB1" w:rsidP="005D2103">
      <w:pPr>
        <w:jc w:val="both"/>
        <w:rPr>
          <w:rFonts w:cstheme="minorHAnsi"/>
          <w:sz w:val="20"/>
          <w:szCs w:val="20"/>
        </w:rPr>
      </w:pPr>
      <w:r>
        <w:rPr>
          <w:rFonts w:cstheme="minorHAnsi"/>
          <w:sz w:val="20"/>
          <w:szCs w:val="20"/>
        </w:rPr>
        <w:t xml:space="preserve">Considering the nature of the business process and </w:t>
      </w:r>
      <w:r w:rsidR="00A2178B">
        <w:rPr>
          <w:rFonts w:cstheme="minorHAnsi"/>
          <w:sz w:val="20"/>
          <w:szCs w:val="20"/>
        </w:rPr>
        <w:t>staff strength</w:t>
      </w:r>
      <w:r w:rsidR="00FF32F8">
        <w:rPr>
          <w:rFonts w:cstheme="minorHAnsi"/>
          <w:sz w:val="20"/>
          <w:szCs w:val="20"/>
        </w:rPr>
        <w:t xml:space="preserve">, </w:t>
      </w:r>
      <w:r w:rsidR="005D2103" w:rsidRPr="00473EB1">
        <w:rPr>
          <w:rFonts w:cstheme="minorHAnsi"/>
          <w:sz w:val="20"/>
          <w:szCs w:val="20"/>
        </w:rPr>
        <w:t>ISO 27001</w:t>
      </w:r>
      <w:r w:rsidR="00FF32F8">
        <w:rPr>
          <w:rFonts w:cstheme="minorHAnsi"/>
          <w:sz w:val="20"/>
          <w:szCs w:val="20"/>
        </w:rPr>
        <w:t xml:space="preserve"> is best recommended for this organization. </w:t>
      </w:r>
      <w:r w:rsidR="008F44A3" w:rsidRPr="008F44A3">
        <w:rPr>
          <w:rFonts w:cstheme="minorHAnsi"/>
          <w:sz w:val="20"/>
          <w:szCs w:val="20"/>
        </w:rPr>
        <w:t>ISO 27001 focuses more on the protection of information rather than cybersecurity alone. This method sets in place a series of control targets that the business can strive to achieve. ISO 270001 defines a set of requirements for a cohesive information security policy to be architected, introduced, managed, and constantly modified.</w:t>
      </w:r>
    </w:p>
    <w:p w14:paraId="33A540AA" w14:textId="657C658B" w:rsidR="005D2103" w:rsidRPr="00E503EF" w:rsidRDefault="005D2103" w:rsidP="005D2103">
      <w:pPr>
        <w:jc w:val="both"/>
        <w:rPr>
          <w:rFonts w:cstheme="minorHAnsi"/>
          <w:sz w:val="20"/>
          <w:szCs w:val="20"/>
        </w:rPr>
      </w:pPr>
      <w:r w:rsidRPr="00E503EF">
        <w:rPr>
          <w:rFonts w:cstheme="minorHAnsi"/>
          <w:b/>
          <w:bCs/>
          <w:sz w:val="20"/>
          <w:szCs w:val="20"/>
        </w:rPr>
        <w:t xml:space="preserve">2: </w:t>
      </w:r>
      <w:r w:rsidR="008F44A3">
        <w:rPr>
          <w:rFonts w:cstheme="minorHAnsi"/>
          <w:b/>
          <w:bCs/>
          <w:sz w:val="20"/>
          <w:szCs w:val="20"/>
        </w:rPr>
        <w:t xml:space="preserve">Nominate </w:t>
      </w:r>
      <w:r w:rsidRPr="00E503EF">
        <w:rPr>
          <w:rFonts w:cstheme="minorHAnsi"/>
          <w:b/>
          <w:bCs/>
          <w:sz w:val="20"/>
          <w:szCs w:val="20"/>
        </w:rPr>
        <w:t xml:space="preserve">a </w:t>
      </w:r>
      <w:r w:rsidR="008F44A3" w:rsidRPr="008F44A3">
        <w:rPr>
          <w:rFonts w:cstheme="minorHAnsi"/>
          <w:b/>
          <w:bCs/>
          <w:sz w:val="20"/>
          <w:szCs w:val="20"/>
        </w:rPr>
        <w:t>Chief Information Security Officer</w:t>
      </w:r>
      <w:r w:rsidR="008F44A3" w:rsidRPr="00E503EF">
        <w:rPr>
          <w:rFonts w:cstheme="minorHAnsi"/>
          <w:sz w:val="20"/>
          <w:szCs w:val="20"/>
        </w:rPr>
        <w:t xml:space="preserve"> </w:t>
      </w:r>
    </w:p>
    <w:p w14:paraId="65AE910C" w14:textId="3536C226" w:rsidR="005D2103" w:rsidRPr="00E503EF" w:rsidRDefault="008F44A3" w:rsidP="00FF32F8">
      <w:pPr>
        <w:rPr>
          <w:rFonts w:cstheme="minorHAnsi"/>
          <w:sz w:val="20"/>
          <w:szCs w:val="20"/>
        </w:rPr>
      </w:pPr>
      <w:r w:rsidRPr="008F44A3">
        <w:rPr>
          <w:rFonts w:cstheme="minorHAnsi"/>
          <w:sz w:val="20"/>
          <w:szCs w:val="20"/>
        </w:rPr>
        <w:t>The enlistment of a Chief Information Security Officer is a crucial step towards the implementation of a successful cybersecurity program.</w:t>
      </w:r>
      <w:r w:rsidR="005D2103" w:rsidRPr="00E503EF">
        <w:rPr>
          <w:rFonts w:cstheme="minorHAnsi"/>
          <w:sz w:val="20"/>
          <w:szCs w:val="20"/>
        </w:rPr>
        <w:t xml:space="preserve"> A CISO does</w:t>
      </w:r>
      <w:r w:rsidR="00A2178B">
        <w:rPr>
          <w:rFonts w:cstheme="minorHAnsi"/>
          <w:sz w:val="20"/>
          <w:szCs w:val="20"/>
        </w:rPr>
        <w:t xml:space="preserve"> no</w:t>
      </w:r>
      <w:r w:rsidR="005D2103" w:rsidRPr="00E503EF">
        <w:rPr>
          <w:rFonts w:cstheme="minorHAnsi"/>
          <w:sz w:val="20"/>
          <w:szCs w:val="20"/>
        </w:rPr>
        <w:t xml:space="preserve">t necessarily need to be an external hire or even a full-time role, depending on </w:t>
      </w:r>
      <w:r w:rsidR="00A2178B">
        <w:rPr>
          <w:rFonts w:cstheme="minorHAnsi"/>
          <w:sz w:val="20"/>
          <w:szCs w:val="20"/>
        </w:rPr>
        <w:t>its size</w:t>
      </w:r>
      <w:r w:rsidR="005D2103" w:rsidRPr="00E503EF">
        <w:rPr>
          <w:rFonts w:cstheme="minorHAnsi"/>
          <w:sz w:val="20"/>
          <w:szCs w:val="20"/>
        </w:rPr>
        <w:t xml:space="preserve">. Appointing a CISO is </w:t>
      </w:r>
      <w:r w:rsidR="00A2178B">
        <w:rPr>
          <w:rFonts w:cstheme="minorHAnsi"/>
          <w:sz w:val="20"/>
          <w:szCs w:val="20"/>
        </w:rPr>
        <w:t>essential</w:t>
      </w:r>
      <w:r w:rsidR="005D2103" w:rsidRPr="00E503EF">
        <w:rPr>
          <w:rFonts w:cstheme="minorHAnsi"/>
          <w:sz w:val="20"/>
          <w:szCs w:val="20"/>
        </w:rPr>
        <w:t xml:space="preserve"> because it provides </w:t>
      </w:r>
      <w:r w:rsidR="00FF32F8">
        <w:rPr>
          <w:rFonts w:cstheme="minorHAnsi"/>
          <w:sz w:val="20"/>
          <w:szCs w:val="20"/>
        </w:rPr>
        <w:t>the</w:t>
      </w:r>
      <w:r w:rsidR="005D2103" w:rsidRPr="00E503EF">
        <w:rPr>
          <w:rFonts w:cstheme="minorHAnsi"/>
          <w:sz w:val="20"/>
          <w:szCs w:val="20"/>
        </w:rPr>
        <w:t xml:space="preserve"> organization with a single individual responsible for cybersecurity. This allows </w:t>
      </w:r>
      <w:r w:rsidR="00A2178B">
        <w:rPr>
          <w:rFonts w:cstheme="minorHAnsi"/>
          <w:sz w:val="20"/>
          <w:szCs w:val="20"/>
        </w:rPr>
        <w:t>us to keep track of the security program's status quickly</w:t>
      </w:r>
      <w:r w:rsidR="005D2103" w:rsidRPr="00E503EF">
        <w:rPr>
          <w:rFonts w:cstheme="minorHAnsi"/>
          <w:sz w:val="20"/>
          <w:szCs w:val="20"/>
        </w:rPr>
        <w:t xml:space="preserve"> and ensures that </w:t>
      </w:r>
      <w:r w:rsidR="00FF32F8">
        <w:rPr>
          <w:rFonts w:cstheme="minorHAnsi"/>
          <w:sz w:val="20"/>
          <w:szCs w:val="20"/>
        </w:rPr>
        <w:t>the</w:t>
      </w:r>
      <w:r w:rsidR="005D2103" w:rsidRPr="00E503EF">
        <w:rPr>
          <w:rFonts w:cstheme="minorHAnsi"/>
          <w:sz w:val="20"/>
          <w:szCs w:val="20"/>
        </w:rPr>
        <w:t xml:space="preserve"> business </w:t>
      </w:r>
      <w:r w:rsidR="00A2178B">
        <w:rPr>
          <w:rFonts w:cstheme="minorHAnsi"/>
          <w:sz w:val="20"/>
          <w:szCs w:val="20"/>
        </w:rPr>
        <w:t>devotes adequate attention and resources</w:t>
      </w:r>
      <w:r w:rsidR="005D2103" w:rsidRPr="00E503EF">
        <w:rPr>
          <w:rFonts w:cstheme="minorHAnsi"/>
          <w:sz w:val="20"/>
          <w:szCs w:val="20"/>
        </w:rPr>
        <w:t xml:space="preserve">. </w:t>
      </w:r>
      <w:r w:rsidR="00A2178B">
        <w:rPr>
          <w:rFonts w:cstheme="minorHAnsi"/>
          <w:sz w:val="20"/>
          <w:szCs w:val="20"/>
        </w:rPr>
        <w:t>Also</w:t>
      </w:r>
      <w:r w:rsidR="005D2103" w:rsidRPr="00E503EF">
        <w:rPr>
          <w:rFonts w:cstheme="minorHAnsi"/>
          <w:sz w:val="20"/>
          <w:szCs w:val="20"/>
        </w:rPr>
        <w:t xml:space="preserve">, appointing a CISO is a </w:t>
      </w:r>
      <w:r w:rsidR="00A2178B">
        <w:rPr>
          <w:rFonts w:cstheme="minorHAnsi"/>
          <w:sz w:val="20"/>
          <w:szCs w:val="20"/>
        </w:rPr>
        <w:t>crucial</w:t>
      </w:r>
      <w:r w:rsidR="005D2103" w:rsidRPr="00E503EF">
        <w:rPr>
          <w:rFonts w:cstheme="minorHAnsi"/>
          <w:sz w:val="20"/>
          <w:szCs w:val="20"/>
        </w:rPr>
        <w:t xml:space="preserve"> aspect of several cybersecurity compliance requirements, including the NYDFS Cybersecurity Regulation. If </w:t>
      </w:r>
      <w:r w:rsidR="00FF32F8">
        <w:rPr>
          <w:rFonts w:cstheme="minorHAnsi"/>
          <w:sz w:val="20"/>
          <w:szCs w:val="20"/>
        </w:rPr>
        <w:t>the o</w:t>
      </w:r>
      <w:r w:rsidR="005D2103" w:rsidRPr="00E503EF">
        <w:rPr>
          <w:rFonts w:cstheme="minorHAnsi"/>
          <w:sz w:val="20"/>
          <w:szCs w:val="20"/>
        </w:rPr>
        <w:t>rganization</w:t>
      </w:r>
      <w:r w:rsidR="00FF32F8">
        <w:rPr>
          <w:rFonts w:cstheme="minorHAnsi"/>
          <w:sz w:val="20"/>
          <w:szCs w:val="20"/>
        </w:rPr>
        <w:t xml:space="preserve"> is large</w:t>
      </w:r>
      <w:r w:rsidR="005D2103" w:rsidRPr="00E503EF">
        <w:rPr>
          <w:rFonts w:cstheme="minorHAnsi"/>
          <w:sz w:val="20"/>
          <w:szCs w:val="20"/>
        </w:rPr>
        <w:t xml:space="preserve">, it may make sense to appoint a security team to assist </w:t>
      </w:r>
      <w:r w:rsidR="00FF32F8">
        <w:rPr>
          <w:rFonts w:cstheme="minorHAnsi"/>
          <w:sz w:val="20"/>
          <w:szCs w:val="20"/>
        </w:rPr>
        <w:t>the</w:t>
      </w:r>
      <w:r w:rsidR="005D2103" w:rsidRPr="00E503EF">
        <w:rPr>
          <w:rFonts w:cstheme="minorHAnsi"/>
          <w:sz w:val="20"/>
          <w:szCs w:val="20"/>
        </w:rPr>
        <w:t xml:space="preserve"> CISO in improving data security and reducing the likelihood of a data breach. </w:t>
      </w:r>
    </w:p>
    <w:p w14:paraId="74FF6AA6" w14:textId="00896ADE" w:rsidR="005D2103" w:rsidRPr="00E503EF" w:rsidRDefault="005D2103" w:rsidP="005D2103">
      <w:pPr>
        <w:jc w:val="both"/>
        <w:rPr>
          <w:rFonts w:cstheme="minorHAnsi"/>
          <w:sz w:val="20"/>
          <w:szCs w:val="20"/>
        </w:rPr>
      </w:pPr>
      <w:r w:rsidRPr="00E503EF">
        <w:rPr>
          <w:rFonts w:cstheme="minorHAnsi"/>
          <w:b/>
          <w:bCs/>
          <w:sz w:val="20"/>
          <w:szCs w:val="20"/>
        </w:rPr>
        <w:t>3: Identify I</w:t>
      </w:r>
      <w:r w:rsidR="00A2178B">
        <w:rPr>
          <w:rFonts w:cstheme="minorHAnsi"/>
          <w:b/>
          <w:bCs/>
          <w:sz w:val="20"/>
          <w:szCs w:val="20"/>
        </w:rPr>
        <w:t>.T.</w:t>
      </w:r>
      <w:r w:rsidRPr="00E503EF">
        <w:rPr>
          <w:rFonts w:cstheme="minorHAnsi"/>
          <w:b/>
          <w:bCs/>
          <w:sz w:val="20"/>
          <w:szCs w:val="20"/>
        </w:rPr>
        <w:t xml:space="preserve"> assets and current security controls</w:t>
      </w:r>
    </w:p>
    <w:p w14:paraId="05AB54B9" w14:textId="73115D4A" w:rsidR="005D2103" w:rsidRPr="00E503EF" w:rsidRDefault="005D2103" w:rsidP="005D2103">
      <w:pPr>
        <w:jc w:val="both"/>
        <w:rPr>
          <w:rFonts w:cstheme="minorHAnsi"/>
          <w:sz w:val="20"/>
          <w:szCs w:val="20"/>
        </w:rPr>
      </w:pPr>
      <w:r w:rsidRPr="00E503EF">
        <w:rPr>
          <w:rFonts w:cstheme="minorHAnsi"/>
          <w:sz w:val="20"/>
          <w:szCs w:val="20"/>
        </w:rPr>
        <w:t xml:space="preserve">Once </w:t>
      </w:r>
      <w:r w:rsidR="00FF32F8">
        <w:rPr>
          <w:rFonts w:cstheme="minorHAnsi"/>
          <w:sz w:val="20"/>
          <w:szCs w:val="20"/>
        </w:rPr>
        <w:t>we</w:t>
      </w:r>
      <w:r w:rsidRPr="00E503EF">
        <w:rPr>
          <w:rFonts w:cstheme="minorHAnsi"/>
          <w:sz w:val="20"/>
          <w:szCs w:val="20"/>
        </w:rPr>
        <w:t xml:space="preserve"> have selected an information security standard, it is time to perform a gap assessment. Begin by identifying I</w:t>
      </w:r>
      <w:r w:rsidR="00A2178B">
        <w:rPr>
          <w:rFonts w:cstheme="minorHAnsi"/>
          <w:sz w:val="20"/>
          <w:szCs w:val="20"/>
        </w:rPr>
        <w:t>.T.</w:t>
      </w:r>
      <w:r w:rsidRPr="00E503EF">
        <w:rPr>
          <w:rFonts w:cstheme="minorHAnsi"/>
          <w:sz w:val="20"/>
          <w:szCs w:val="20"/>
        </w:rPr>
        <w:t xml:space="preserve"> systems, sensitive data, and existing security controls. These should be thoroughly documented. Asset </w:t>
      </w:r>
      <w:r w:rsidRPr="00E503EF">
        <w:rPr>
          <w:rFonts w:cstheme="minorHAnsi"/>
          <w:sz w:val="20"/>
          <w:szCs w:val="20"/>
        </w:rPr>
        <w:lastRenderedPageBreak/>
        <w:t xml:space="preserve">management is a critical step toward developing </w:t>
      </w:r>
      <w:r w:rsidR="00A2178B">
        <w:rPr>
          <w:rFonts w:cstheme="minorHAnsi"/>
          <w:sz w:val="20"/>
          <w:szCs w:val="20"/>
        </w:rPr>
        <w:t>acceptable</w:t>
      </w:r>
      <w:r w:rsidRPr="00E503EF">
        <w:rPr>
          <w:rFonts w:cstheme="minorHAnsi"/>
          <w:sz w:val="20"/>
          <w:szCs w:val="20"/>
        </w:rPr>
        <w:t xml:space="preserve"> cybersecurity practices. In many cases, </w:t>
      </w:r>
      <w:r w:rsidR="00FF32F8">
        <w:rPr>
          <w:rFonts w:cstheme="minorHAnsi"/>
          <w:sz w:val="20"/>
          <w:szCs w:val="20"/>
        </w:rPr>
        <w:t>the</w:t>
      </w:r>
      <w:r w:rsidRPr="00E503EF">
        <w:rPr>
          <w:rFonts w:cstheme="minorHAnsi"/>
          <w:sz w:val="20"/>
          <w:szCs w:val="20"/>
        </w:rPr>
        <w:t xml:space="preserve"> organization may have already met a substantial portion of </w:t>
      </w:r>
      <w:r w:rsidR="00FF32F8">
        <w:rPr>
          <w:rFonts w:cstheme="minorHAnsi"/>
          <w:sz w:val="20"/>
          <w:szCs w:val="20"/>
        </w:rPr>
        <w:t>the</w:t>
      </w:r>
      <w:r w:rsidRPr="00E503EF">
        <w:rPr>
          <w:rFonts w:cstheme="minorHAnsi"/>
          <w:sz w:val="20"/>
          <w:szCs w:val="20"/>
        </w:rPr>
        <w:t xml:space="preserve"> new framework. </w:t>
      </w:r>
      <w:r w:rsidR="008F44A3" w:rsidRPr="008F44A3">
        <w:rPr>
          <w:rFonts w:cstheme="minorHAnsi"/>
          <w:sz w:val="20"/>
          <w:szCs w:val="20"/>
        </w:rPr>
        <w:t>Through a gap evaluation that should serve as a guide to the implementation of a cohesive security policy, we should document the difference between current and needed new controls</w:t>
      </w:r>
      <w:r w:rsidRPr="00E503EF">
        <w:rPr>
          <w:rFonts w:cstheme="minorHAnsi"/>
          <w:sz w:val="20"/>
          <w:szCs w:val="20"/>
        </w:rPr>
        <w:t>. After this phase</w:t>
      </w:r>
      <w:r w:rsidR="00FF32F8">
        <w:rPr>
          <w:rFonts w:cstheme="minorHAnsi"/>
          <w:sz w:val="20"/>
          <w:szCs w:val="20"/>
        </w:rPr>
        <w:t>,</w:t>
      </w:r>
      <w:r w:rsidRPr="00E503EF">
        <w:rPr>
          <w:rFonts w:cstheme="minorHAnsi"/>
          <w:sz w:val="20"/>
          <w:szCs w:val="20"/>
        </w:rPr>
        <w:t xml:space="preserve"> </w:t>
      </w:r>
      <w:r w:rsidR="00FF32F8">
        <w:rPr>
          <w:rFonts w:cstheme="minorHAnsi"/>
          <w:sz w:val="20"/>
          <w:szCs w:val="20"/>
        </w:rPr>
        <w:t>we</w:t>
      </w:r>
      <w:r w:rsidRPr="00E503EF">
        <w:rPr>
          <w:rFonts w:cstheme="minorHAnsi"/>
          <w:sz w:val="20"/>
          <w:szCs w:val="20"/>
        </w:rPr>
        <w:t xml:space="preserve"> should have</w:t>
      </w:r>
      <w:r w:rsidR="00FF32F8">
        <w:rPr>
          <w:rFonts w:cstheme="minorHAnsi"/>
          <w:sz w:val="20"/>
          <w:szCs w:val="20"/>
        </w:rPr>
        <w:t>:</w:t>
      </w:r>
    </w:p>
    <w:p w14:paraId="18DDFEC6" w14:textId="5AE52B71" w:rsidR="005D2103" w:rsidRPr="00E503EF" w:rsidRDefault="005D2103" w:rsidP="005D2103">
      <w:pPr>
        <w:numPr>
          <w:ilvl w:val="0"/>
          <w:numId w:val="20"/>
        </w:numPr>
        <w:jc w:val="both"/>
        <w:rPr>
          <w:rFonts w:cstheme="minorHAnsi"/>
          <w:sz w:val="20"/>
          <w:szCs w:val="20"/>
        </w:rPr>
      </w:pPr>
      <w:r w:rsidRPr="00E503EF">
        <w:rPr>
          <w:rFonts w:cstheme="minorHAnsi"/>
          <w:sz w:val="20"/>
          <w:szCs w:val="20"/>
        </w:rPr>
        <w:t>An I</w:t>
      </w:r>
      <w:r w:rsidR="00A2178B">
        <w:rPr>
          <w:rFonts w:cstheme="minorHAnsi"/>
          <w:sz w:val="20"/>
          <w:szCs w:val="20"/>
        </w:rPr>
        <w:t>.T.</w:t>
      </w:r>
      <w:r w:rsidRPr="00E503EF">
        <w:rPr>
          <w:rFonts w:cstheme="minorHAnsi"/>
          <w:sz w:val="20"/>
          <w:szCs w:val="20"/>
        </w:rPr>
        <w:t xml:space="preserve"> asset inventory</w:t>
      </w:r>
    </w:p>
    <w:p w14:paraId="1783A2F0" w14:textId="77777777" w:rsidR="005D2103" w:rsidRPr="00E503EF" w:rsidRDefault="005D2103" w:rsidP="005D2103">
      <w:pPr>
        <w:numPr>
          <w:ilvl w:val="0"/>
          <w:numId w:val="20"/>
        </w:numPr>
        <w:jc w:val="both"/>
        <w:rPr>
          <w:rFonts w:cstheme="minorHAnsi"/>
          <w:sz w:val="20"/>
          <w:szCs w:val="20"/>
        </w:rPr>
      </w:pPr>
      <w:r w:rsidRPr="00E503EF">
        <w:rPr>
          <w:rFonts w:cstheme="minorHAnsi"/>
          <w:sz w:val="20"/>
          <w:szCs w:val="20"/>
        </w:rPr>
        <w:t>Software inventory</w:t>
      </w:r>
    </w:p>
    <w:p w14:paraId="300E7CB9" w14:textId="0760C4D8" w:rsidR="005D2103" w:rsidRPr="00E503EF" w:rsidRDefault="005D2103" w:rsidP="005D2103">
      <w:pPr>
        <w:numPr>
          <w:ilvl w:val="0"/>
          <w:numId w:val="20"/>
        </w:numPr>
        <w:jc w:val="both"/>
        <w:rPr>
          <w:rFonts w:cstheme="minorHAnsi"/>
          <w:sz w:val="20"/>
          <w:szCs w:val="20"/>
        </w:rPr>
      </w:pPr>
      <w:r w:rsidRPr="00E503EF">
        <w:rPr>
          <w:rFonts w:cstheme="minorHAnsi"/>
          <w:sz w:val="20"/>
          <w:szCs w:val="20"/>
        </w:rPr>
        <w:t>I</w:t>
      </w:r>
      <w:r w:rsidR="00A2178B">
        <w:rPr>
          <w:rFonts w:cstheme="minorHAnsi"/>
          <w:sz w:val="20"/>
          <w:szCs w:val="20"/>
        </w:rPr>
        <w:t>.T.</w:t>
      </w:r>
      <w:r w:rsidRPr="00E503EF">
        <w:rPr>
          <w:rFonts w:cstheme="minorHAnsi"/>
          <w:sz w:val="20"/>
          <w:szCs w:val="20"/>
        </w:rPr>
        <w:t xml:space="preserve"> security gap assessment</w:t>
      </w:r>
    </w:p>
    <w:p w14:paraId="36D38D24" w14:textId="77777777" w:rsidR="005D2103" w:rsidRPr="00E503EF" w:rsidRDefault="005D2103" w:rsidP="005D2103">
      <w:pPr>
        <w:jc w:val="both"/>
        <w:rPr>
          <w:rFonts w:cstheme="minorHAnsi"/>
          <w:sz w:val="20"/>
          <w:szCs w:val="20"/>
        </w:rPr>
      </w:pPr>
    </w:p>
    <w:p w14:paraId="6CDA5FF0" w14:textId="19E9A903" w:rsidR="005D2103" w:rsidRPr="00E503EF" w:rsidRDefault="005D2103" w:rsidP="005D2103">
      <w:pPr>
        <w:jc w:val="both"/>
        <w:rPr>
          <w:rFonts w:cstheme="minorHAnsi"/>
          <w:sz w:val="20"/>
          <w:szCs w:val="20"/>
        </w:rPr>
      </w:pPr>
      <w:r w:rsidRPr="00E503EF">
        <w:rPr>
          <w:rFonts w:cstheme="minorHAnsi"/>
          <w:b/>
          <w:bCs/>
          <w:sz w:val="20"/>
          <w:szCs w:val="20"/>
        </w:rPr>
        <w:t>4: Perform risk and vulnerability assessments</w:t>
      </w:r>
    </w:p>
    <w:p w14:paraId="109F6D6E" w14:textId="53F05085" w:rsidR="005D2103" w:rsidRPr="00E503EF" w:rsidRDefault="005D2103" w:rsidP="005D2103">
      <w:pPr>
        <w:jc w:val="both"/>
        <w:rPr>
          <w:rFonts w:cstheme="minorHAnsi"/>
          <w:sz w:val="20"/>
          <w:szCs w:val="20"/>
        </w:rPr>
      </w:pPr>
      <w:r w:rsidRPr="00E503EF">
        <w:rPr>
          <w:rFonts w:cstheme="minorHAnsi"/>
          <w:sz w:val="20"/>
          <w:szCs w:val="20"/>
        </w:rPr>
        <w:t xml:space="preserve">Once </w:t>
      </w:r>
      <w:r w:rsidR="00FF32F8">
        <w:rPr>
          <w:rFonts w:cstheme="minorHAnsi"/>
          <w:sz w:val="20"/>
          <w:szCs w:val="20"/>
        </w:rPr>
        <w:t>we</w:t>
      </w:r>
      <w:r w:rsidRPr="00E503EF">
        <w:rPr>
          <w:rFonts w:cstheme="minorHAnsi"/>
          <w:sz w:val="20"/>
          <w:szCs w:val="20"/>
        </w:rPr>
        <w:t xml:space="preserve"> have a completed gap analysis and have extensive documentation </w:t>
      </w:r>
      <w:r w:rsidR="00A2178B">
        <w:rPr>
          <w:rFonts w:cstheme="minorHAnsi"/>
          <w:sz w:val="20"/>
          <w:szCs w:val="20"/>
        </w:rPr>
        <w:t>of</w:t>
      </w:r>
      <w:r w:rsidRPr="00E503EF">
        <w:rPr>
          <w:rFonts w:cstheme="minorHAnsi"/>
          <w:sz w:val="20"/>
          <w:szCs w:val="20"/>
        </w:rPr>
        <w:t xml:space="preserve"> </w:t>
      </w:r>
      <w:r w:rsidR="00FF32F8">
        <w:rPr>
          <w:rFonts w:cstheme="minorHAnsi"/>
          <w:sz w:val="20"/>
          <w:szCs w:val="20"/>
        </w:rPr>
        <w:t>the</w:t>
      </w:r>
      <w:r w:rsidRPr="00E503EF">
        <w:rPr>
          <w:rFonts w:cstheme="minorHAnsi"/>
          <w:sz w:val="20"/>
          <w:szCs w:val="20"/>
        </w:rPr>
        <w:t xml:space="preserve"> current security posture, </w:t>
      </w:r>
      <w:r w:rsidR="00FF32F8">
        <w:rPr>
          <w:rFonts w:cstheme="minorHAnsi"/>
          <w:sz w:val="20"/>
          <w:szCs w:val="20"/>
        </w:rPr>
        <w:t>the</w:t>
      </w:r>
      <w:r w:rsidRPr="00E503EF">
        <w:rPr>
          <w:rFonts w:cstheme="minorHAnsi"/>
          <w:sz w:val="20"/>
          <w:szCs w:val="20"/>
        </w:rPr>
        <w:t xml:space="preserve"> next step should be to conduct risk and vulnerability assessments. A risk assessment categorizes external risks to </w:t>
      </w:r>
      <w:r w:rsidR="00FF32F8">
        <w:rPr>
          <w:rFonts w:cstheme="minorHAnsi"/>
          <w:sz w:val="20"/>
          <w:szCs w:val="20"/>
        </w:rPr>
        <w:t>the</w:t>
      </w:r>
      <w:r w:rsidRPr="00E503EF">
        <w:rPr>
          <w:rFonts w:cstheme="minorHAnsi"/>
          <w:sz w:val="20"/>
          <w:szCs w:val="20"/>
        </w:rPr>
        <w:t xml:space="preserve"> business (both cybersecurity risks and others) and ranks them in order of likelihood and impact. </w:t>
      </w:r>
      <w:r w:rsidR="00FF32F8">
        <w:rPr>
          <w:rFonts w:cstheme="minorHAnsi"/>
          <w:sz w:val="20"/>
          <w:szCs w:val="20"/>
        </w:rPr>
        <w:t>The</w:t>
      </w:r>
      <w:r w:rsidRPr="00E503EF">
        <w:rPr>
          <w:rFonts w:cstheme="minorHAnsi"/>
          <w:sz w:val="20"/>
          <w:szCs w:val="20"/>
        </w:rPr>
        <w:t xml:space="preserve"> risk assessment should help guide </w:t>
      </w:r>
      <w:r w:rsidR="00FF32F8">
        <w:rPr>
          <w:rFonts w:cstheme="minorHAnsi"/>
          <w:sz w:val="20"/>
          <w:szCs w:val="20"/>
        </w:rPr>
        <w:t>the</w:t>
      </w:r>
      <w:r w:rsidRPr="00E503EF">
        <w:rPr>
          <w:rFonts w:cstheme="minorHAnsi"/>
          <w:sz w:val="20"/>
          <w:szCs w:val="20"/>
        </w:rPr>
        <w:t xml:space="preserve"> implementation of security controls and ensure that </w:t>
      </w:r>
      <w:r w:rsidR="00A2178B">
        <w:rPr>
          <w:rFonts w:cstheme="minorHAnsi"/>
          <w:sz w:val="20"/>
          <w:szCs w:val="20"/>
        </w:rPr>
        <w:t>it</w:t>
      </w:r>
      <w:r w:rsidRPr="00E503EF">
        <w:rPr>
          <w:rFonts w:cstheme="minorHAnsi"/>
          <w:sz w:val="20"/>
          <w:szCs w:val="20"/>
        </w:rPr>
        <w:t xml:space="preserve"> handles the </w:t>
      </w:r>
      <w:r w:rsidR="00A2178B">
        <w:rPr>
          <w:rFonts w:cstheme="minorHAnsi"/>
          <w:sz w:val="20"/>
          <w:szCs w:val="20"/>
        </w:rPr>
        <w:t>most considerable</w:t>
      </w:r>
      <w:r w:rsidRPr="00E503EF">
        <w:rPr>
          <w:rFonts w:cstheme="minorHAnsi"/>
          <w:sz w:val="20"/>
          <w:szCs w:val="20"/>
        </w:rPr>
        <w:t xml:space="preserve"> risks it faces first while implementing </w:t>
      </w:r>
      <w:r w:rsidR="00FF32F8">
        <w:rPr>
          <w:rFonts w:cstheme="minorHAnsi"/>
          <w:sz w:val="20"/>
          <w:szCs w:val="20"/>
        </w:rPr>
        <w:t>the</w:t>
      </w:r>
      <w:r w:rsidRPr="00E503EF">
        <w:rPr>
          <w:rFonts w:cstheme="minorHAnsi"/>
          <w:sz w:val="20"/>
          <w:szCs w:val="20"/>
        </w:rPr>
        <w:t xml:space="preserve"> gap assessment. </w:t>
      </w:r>
    </w:p>
    <w:p w14:paraId="4F35D686" w14:textId="54F319F0" w:rsidR="005D2103" w:rsidRPr="00E503EF" w:rsidRDefault="00FF32F8" w:rsidP="005D2103">
      <w:pPr>
        <w:jc w:val="both"/>
        <w:rPr>
          <w:rFonts w:cstheme="minorHAnsi"/>
          <w:sz w:val="20"/>
          <w:szCs w:val="20"/>
        </w:rPr>
      </w:pPr>
      <w:r>
        <w:rPr>
          <w:rFonts w:cstheme="minorHAnsi"/>
          <w:sz w:val="20"/>
          <w:szCs w:val="20"/>
        </w:rPr>
        <w:t>The</w:t>
      </w:r>
      <w:r w:rsidR="005D2103" w:rsidRPr="00E503EF">
        <w:rPr>
          <w:rFonts w:cstheme="minorHAnsi"/>
          <w:sz w:val="20"/>
          <w:szCs w:val="20"/>
        </w:rPr>
        <w:t xml:space="preserve"> vulnerability assessment should identify </w:t>
      </w:r>
      <w:r>
        <w:rPr>
          <w:rFonts w:cstheme="minorHAnsi"/>
          <w:sz w:val="20"/>
          <w:szCs w:val="20"/>
        </w:rPr>
        <w:t>the</w:t>
      </w:r>
      <w:r w:rsidR="005D2103" w:rsidRPr="00E503EF">
        <w:rPr>
          <w:rFonts w:cstheme="minorHAnsi"/>
          <w:sz w:val="20"/>
          <w:szCs w:val="20"/>
        </w:rPr>
        <w:t xml:space="preserve"> critical I</w:t>
      </w:r>
      <w:r w:rsidR="00A2178B">
        <w:rPr>
          <w:rFonts w:cstheme="minorHAnsi"/>
          <w:sz w:val="20"/>
          <w:szCs w:val="20"/>
        </w:rPr>
        <w:t>.T.</w:t>
      </w:r>
      <w:r w:rsidR="005D2103" w:rsidRPr="00E503EF">
        <w:rPr>
          <w:rFonts w:cstheme="minorHAnsi"/>
          <w:sz w:val="20"/>
          <w:szCs w:val="20"/>
        </w:rPr>
        <w:t xml:space="preserve"> assets and rank them in order of vulnerability. For example, </w:t>
      </w:r>
      <w:r w:rsidR="00A2178B">
        <w:rPr>
          <w:rFonts w:cstheme="minorHAnsi"/>
          <w:sz w:val="20"/>
          <w:szCs w:val="20"/>
        </w:rPr>
        <w:t>suppose we have an internal server with PHI or PII on it that hasn't been patched for two months. In that case</w:t>
      </w:r>
      <w:r w:rsidR="005D2103" w:rsidRPr="00E503EF">
        <w:rPr>
          <w:rFonts w:cstheme="minorHAnsi"/>
          <w:sz w:val="20"/>
          <w:szCs w:val="20"/>
        </w:rPr>
        <w:t xml:space="preserve">, that may represent a significant vulnerability compared to a server that hosts non-sensitive data. </w:t>
      </w:r>
      <w:r>
        <w:rPr>
          <w:rFonts w:cstheme="minorHAnsi"/>
          <w:sz w:val="20"/>
          <w:szCs w:val="20"/>
        </w:rPr>
        <w:t>The</w:t>
      </w:r>
      <w:r w:rsidR="005D2103" w:rsidRPr="00E503EF">
        <w:rPr>
          <w:rFonts w:cstheme="minorHAnsi"/>
          <w:sz w:val="20"/>
          <w:szCs w:val="20"/>
        </w:rPr>
        <w:t xml:space="preserve"> vulnerability assessment should leave </w:t>
      </w:r>
      <w:r w:rsidR="00A2178B">
        <w:rPr>
          <w:rFonts w:cstheme="minorHAnsi"/>
          <w:sz w:val="20"/>
          <w:szCs w:val="20"/>
        </w:rPr>
        <w:t>us with an excellent idea of the company's vulnerability to cyber threats and the patching's current state</w:t>
      </w:r>
      <w:r w:rsidR="005D2103" w:rsidRPr="00E503EF">
        <w:rPr>
          <w:rFonts w:cstheme="minorHAnsi"/>
          <w:sz w:val="20"/>
          <w:szCs w:val="20"/>
        </w:rPr>
        <w:t>. </w:t>
      </w:r>
    </w:p>
    <w:p w14:paraId="5F73AA0B" w14:textId="180CE2F6" w:rsidR="005D2103" w:rsidRPr="00E503EF" w:rsidRDefault="005D2103" w:rsidP="005D2103">
      <w:pPr>
        <w:jc w:val="both"/>
        <w:rPr>
          <w:rFonts w:cstheme="minorHAnsi"/>
          <w:sz w:val="20"/>
          <w:szCs w:val="20"/>
        </w:rPr>
      </w:pPr>
      <w:r w:rsidRPr="00E503EF">
        <w:rPr>
          <w:rFonts w:cstheme="minorHAnsi"/>
          <w:b/>
          <w:bCs/>
          <w:sz w:val="20"/>
          <w:szCs w:val="20"/>
        </w:rPr>
        <w:t xml:space="preserve">5:  Roadmap </w:t>
      </w:r>
      <w:r w:rsidR="00FF32F8">
        <w:rPr>
          <w:rFonts w:cstheme="minorHAnsi"/>
          <w:b/>
          <w:bCs/>
          <w:sz w:val="20"/>
          <w:szCs w:val="20"/>
        </w:rPr>
        <w:t>the</w:t>
      </w:r>
      <w:r w:rsidRPr="00E503EF">
        <w:rPr>
          <w:rFonts w:cstheme="minorHAnsi"/>
          <w:b/>
          <w:bCs/>
          <w:sz w:val="20"/>
          <w:szCs w:val="20"/>
        </w:rPr>
        <w:t xml:space="preserve"> security program</w:t>
      </w:r>
    </w:p>
    <w:p w14:paraId="734F6041" w14:textId="6438D35C" w:rsidR="005D2103" w:rsidRPr="00E503EF" w:rsidRDefault="005D2103" w:rsidP="005D2103">
      <w:pPr>
        <w:jc w:val="both"/>
        <w:rPr>
          <w:rFonts w:cstheme="minorHAnsi"/>
          <w:sz w:val="20"/>
          <w:szCs w:val="20"/>
        </w:rPr>
      </w:pPr>
      <w:r w:rsidRPr="00E503EF">
        <w:rPr>
          <w:rFonts w:cstheme="minorHAnsi"/>
          <w:sz w:val="20"/>
          <w:szCs w:val="20"/>
        </w:rPr>
        <w:t xml:space="preserve">By this stage, </w:t>
      </w:r>
      <w:r w:rsidR="00FF32F8">
        <w:rPr>
          <w:rFonts w:cstheme="minorHAnsi"/>
          <w:sz w:val="20"/>
          <w:szCs w:val="20"/>
        </w:rPr>
        <w:t>we</w:t>
      </w:r>
      <w:r w:rsidRPr="00E503EF">
        <w:rPr>
          <w:rFonts w:cstheme="minorHAnsi"/>
          <w:sz w:val="20"/>
          <w:szCs w:val="20"/>
        </w:rPr>
        <w:t xml:space="preserve"> should have a good idea of what </w:t>
      </w:r>
      <w:r w:rsidR="00FF32F8">
        <w:rPr>
          <w:rFonts w:cstheme="minorHAnsi"/>
          <w:sz w:val="20"/>
          <w:szCs w:val="20"/>
        </w:rPr>
        <w:t>the</w:t>
      </w:r>
      <w:r w:rsidRPr="00E503EF">
        <w:rPr>
          <w:rFonts w:cstheme="minorHAnsi"/>
          <w:sz w:val="20"/>
          <w:szCs w:val="20"/>
        </w:rPr>
        <w:t xml:space="preserve"> I</w:t>
      </w:r>
      <w:r w:rsidR="00A2178B">
        <w:rPr>
          <w:rFonts w:cstheme="minorHAnsi"/>
          <w:sz w:val="20"/>
          <w:szCs w:val="20"/>
        </w:rPr>
        <w:t>.T.</w:t>
      </w:r>
      <w:r w:rsidRPr="00E503EF">
        <w:rPr>
          <w:rFonts w:cstheme="minorHAnsi"/>
          <w:sz w:val="20"/>
          <w:szCs w:val="20"/>
        </w:rPr>
        <w:t xml:space="preserve"> assets are, where </w:t>
      </w:r>
      <w:r w:rsidR="00FF32F8">
        <w:rPr>
          <w:rFonts w:cstheme="minorHAnsi"/>
          <w:sz w:val="20"/>
          <w:szCs w:val="20"/>
        </w:rPr>
        <w:t>the</w:t>
      </w:r>
      <w:r w:rsidRPr="00E503EF">
        <w:rPr>
          <w:rFonts w:cstheme="minorHAnsi"/>
          <w:sz w:val="20"/>
          <w:szCs w:val="20"/>
        </w:rPr>
        <w:t xml:space="preserve"> sensitive data is stored, and the </w:t>
      </w:r>
      <w:r w:rsidR="00A2178B">
        <w:rPr>
          <w:rFonts w:cstheme="minorHAnsi"/>
          <w:sz w:val="20"/>
          <w:szCs w:val="20"/>
        </w:rPr>
        <w:t>most significan</w:t>
      </w:r>
      <w:r w:rsidRPr="00E503EF">
        <w:rPr>
          <w:rFonts w:cstheme="minorHAnsi"/>
          <w:sz w:val="20"/>
          <w:szCs w:val="20"/>
        </w:rPr>
        <w:t xml:space="preserve">t vulnerabilities and risks that </w:t>
      </w:r>
      <w:r w:rsidR="00FF32F8">
        <w:rPr>
          <w:rFonts w:cstheme="minorHAnsi"/>
          <w:sz w:val="20"/>
          <w:szCs w:val="20"/>
        </w:rPr>
        <w:t>the</w:t>
      </w:r>
      <w:r w:rsidRPr="00E503EF">
        <w:rPr>
          <w:rFonts w:cstheme="minorHAnsi"/>
          <w:sz w:val="20"/>
          <w:szCs w:val="20"/>
        </w:rPr>
        <w:t xml:space="preserve"> organization faces. </w:t>
      </w:r>
      <w:r w:rsidR="008F44A3" w:rsidRPr="008F44A3">
        <w:rPr>
          <w:rFonts w:cstheme="minorHAnsi"/>
          <w:sz w:val="20"/>
          <w:szCs w:val="20"/>
        </w:rPr>
        <w:t>The next step is to map the new controls to suit the areas found in the gap evaluation based on the criticality of the threats and vulnerabilities faced by those properties.</w:t>
      </w:r>
      <w:r w:rsidRPr="00E503EF">
        <w:rPr>
          <w:rFonts w:cstheme="minorHAnsi"/>
          <w:sz w:val="20"/>
          <w:szCs w:val="20"/>
        </w:rPr>
        <w:t> </w:t>
      </w:r>
    </w:p>
    <w:p w14:paraId="472C8BE8" w14:textId="7E46871C" w:rsidR="005D2103" w:rsidRPr="00E503EF" w:rsidRDefault="008F44A3" w:rsidP="005D2103">
      <w:pPr>
        <w:jc w:val="both"/>
        <w:rPr>
          <w:rFonts w:cstheme="minorHAnsi"/>
          <w:sz w:val="20"/>
          <w:szCs w:val="20"/>
        </w:rPr>
      </w:pPr>
      <w:r w:rsidRPr="008F44A3">
        <w:rPr>
          <w:rFonts w:cstheme="minorHAnsi"/>
          <w:sz w:val="20"/>
          <w:szCs w:val="20"/>
        </w:rPr>
        <w:t>The cybersecurity roadmap should be focused on a cybersecurity system, and it should clarify precisely how what requirement listed is either already met or intended to be met. Take the time to talk to key stakeholders and industry leaders to get a buy-in.</w:t>
      </w:r>
      <w:r w:rsidR="005D2103" w:rsidRPr="00E503EF">
        <w:rPr>
          <w:rFonts w:cstheme="minorHAnsi"/>
          <w:sz w:val="20"/>
          <w:szCs w:val="20"/>
        </w:rPr>
        <w:t xml:space="preserve"> </w:t>
      </w:r>
      <w:r w:rsidR="00FF32F8">
        <w:rPr>
          <w:rFonts w:cstheme="minorHAnsi"/>
          <w:sz w:val="20"/>
          <w:szCs w:val="20"/>
        </w:rPr>
        <w:t>The</w:t>
      </w:r>
      <w:r w:rsidR="005D2103" w:rsidRPr="00E503EF">
        <w:rPr>
          <w:rFonts w:cstheme="minorHAnsi"/>
          <w:sz w:val="20"/>
          <w:szCs w:val="20"/>
        </w:rPr>
        <w:t xml:space="preserve"> cybersecurity program roadmap should enable </w:t>
      </w:r>
      <w:r w:rsidR="00A2178B">
        <w:rPr>
          <w:rFonts w:cstheme="minorHAnsi"/>
          <w:sz w:val="20"/>
          <w:szCs w:val="20"/>
        </w:rPr>
        <w:t>us</w:t>
      </w:r>
      <w:r w:rsidR="005D2103" w:rsidRPr="00E503EF">
        <w:rPr>
          <w:rFonts w:cstheme="minorHAnsi"/>
          <w:sz w:val="20"/>
          <w:szCs w:val="20"/>
        </w:rPr>
        <w:t xml:space="preserve"> to meet </w:t>
      </w:r>
      <w:r w:rsidR="00FF32F8">
        <w:rPr>
          <w:rFonts w:cstheme="minorHAnsi"/>
          <w:sz w:val="20"/>
          <w:szCs w:val="20"/>
        </w:rPr>
        <w:t>the</w:t>
      </w:r>
      <w:r w:rsidR="005D2103" w:rsidRPr="00E503EF">
        <w:rPr>
          <w:rFonts w:cstheme="minorHAnsi"/>
          <w:sz w:val="20"/>
          <w:szCs w:val="20"/>
        </w:rPr>
        <w:t xml:space="preserve"> business needs rather than hinder them. </w:t>
      </w:r>
    </w:p>
    <w:p w14:paraId="13002B82" w14:textId="77777777" w:rsidR="005D2103" w:rsidRPr="00E503EF" w:rsidRDefault="005D2103" w:rsidP="005D2103">
      <w:pPr>
        <w:jc w:val="both"/>
        <w:rPr>
          <w:rFonts w:cstheme="minorHAnsi"/>
          <w:sz w:val="20"/>
          <w:szCs w:val="20"/>
        </w:rPr>
      </w:pPr>
    </w:p>
    <w:p w14:paraId="0891E71B" w14:textId="77777777" w:rsidR="005D2103" w:rsidRPr="00E503EF" w:rsidRDefault="005D2103" w:rsidP="005D2103">
      <w:pPr>
        <w:jc w:val="both"/>
        <w:rPr>
          <w:rFonts w:cstheme="minorHAnsi"/>
          <w:sz w:val="20"/>
          <w:szCs w:val="20"/>
        </w:rPr>
      </w:pPr>
      <w:r w:rsidRPr="00E503EF">
        <w:rPr>
          <w:rFonts w:cstheme="minorHAnsi"/>
          <w:b/>
          <w:bCs/>
          <w:sz w:val="20"/>
          <w:szCs w:val="20"/>
        </w:rPr>
        <w:t>Step 6: Implementation</w:t>
      </w:r>
    </w:p>
    <w:p w14:paraId="1173032E" w14:textId="77777777" w:rsidR="008F44A3" w:rsidRDefault="005D2103" w:rsidP="005D2103">
      <w:pPr>
        <w:jc w:val="both"/>
        <w:rPr>
          <w:rFonts w:cstheme="minorHAnsi"/>
          <w:sz w:val="20"/>
          <w:szCs w:val="20"/>
        </w:rPr>
      </w:pPr>
      <w:r w:rsidRPr="00E503EF">
        <w:rPr>
          <w:rFonts w:cstheme="minorHAnsi"/>
          <w:sz w:val="20"/>
          <w:szCs w:val="20"/>
        </w:rPr>
        <w:t xml:space="preserve">Now comes the time for </w:t>
      </w:r>
      <w:r w:rsidR="00FF32F8">
        <w:rPr>
          <w:rFonts w:cstheme="minorHAnsi"/>
          <w:sz w:val="20"/>
          <w:szCs w:val="20"/>
        </w:rPr>
        <w:t>the</w:t>
      </w:r>
      <w:r w:rsidRPr="00E503EF">
        <w:rPr>
          <w:rFonts w:cstheme="minorHAnsi"/>
          <w:sz w:val="20"/>
          <w:szCs w:val="20"/>
        </w:rPr>
        <w:t xml:space="preserve"> new cybersecurity team to implement </w:t>
      </w:r>
      <w:r w:rsidR="00FF32F8">
        <w:rPr>
          <w:rFonts w:cstheme="minorHAnsi"/>
          <w:sz w:val="20"/>
          <w:szCs w:val="20"/>
        </w:rPr>
        <w:t>the</w:t>
      </w:r>
      <w:r w:rsidRPr="00E503EF">
        <w:rPr>
          <w:rFonts w:cstheme="minorHAnsi"/>
          <w:sz w:val="20"/>
          <w:szCs w:val="20"/>
        </w:rPr>
        <w:t xml:space="preserve"> roadmap and work towards cybersecurity maturity. </w:t>
      </w:r>
      <w:r w:rsidR="008F44A3" w:rsidRPr="008F44A3">
        <w:rPr>
          <w:rFonts w:cstheme="minorHAnsi"/>
          <w:sz w:val="20"/>
          <w:szCs w:val="20"/>
        </w:rPr>
        <w:t>Ensure that team functions are distinguished and that the cybersecurity program and cybersecurity policies are efficiently and cohesively enforced by a single person (ideally the CISO)</w:t>
      </w:r>
      <w:r w:rsidRPr="00E503EF">
        <w:rPr>
          <w:rFonts w:cstheme="minorHAnsi"/>
          <w:sz w:val="20"/>
          <w:szCs w:val="20"/>
        </w:rPr>
        <w:t xml:space="preserve">. </w:t>
      </w:r>
    </w:p>
    <w:p w14:paraId="605BB838" w14:textId="053D0845" w:rsidR="005D2103" w:rsidRPr="00E503EF" w:rsidRDefault="005D2103" w:rsidP="005D2103">
      <w:pPr>
        <w:jc w:val="both"/>
        <w:rPr>
          <w:rFonts w:cstheme="minorHAnsi"/>
          <w:sz w:val="20"/>
          <w:szCs w:val="20"/>
        </w:rPr>
      </w:pPr>
      <w:r w:rsidRPr="00E503EF">
        <w:rPr>
          <w:rFonts w:cstheme="minorHAnsi"/>
          <w:sz w:val="20"/>
          <w:szCs w:val="20"/>
        </w:rPr>
        <w:t>Every cybersecurity program should include</w:t>
      </w:r>
    </w:p>
    <w:p w14:paraId="3F2B2303" w14:textId="26A06DB4" w:rsidR="00D25946" w:rsidRDefault="00450528" w:rsidP="005D2103">
      <w:pPr>
        <w:numPr>
          <w:ilvl w:val="0"/>
          <w:numId w:val="21"/>
        </w:numPr>
        <w:jc w:val="both"/>
        <w:rPr>
          <w:rFonts w:cstheme="minorHAnsi"/>
          <w:sz w:val="20"/>
          <w:szCs w:val="20"/>
        </w:rPr>
      </w:pPr>
      <w:r w:rsidRPr="00D25946">
        <w:rPr>
          <w:rFonts w:cstheme="minorHAnsi"/>
          <w:sz w:val="20"/>
          <w:szCs w:val="20"/>
        </w:rPr>
        <w:t>SECURITY</w:t>
      </w:r>
      <w:r>
        <w:rPr>
          <w:rFonts w:cstheme="minorHAnsi"/>
          <w:sz w:val="20"/>
          <w:szCs w:val="20"/>
        </w:rPr>
        <w:t>:</w:t>
      </w:r>
      <w:r w:rsidR="00D25946">
        <w:rPr>
          <w:rFonts w:cstheme="minorHAnsi"/>
          <w:sz w:val="20"/>
          <w:szCs w:val="20"/>
        </w:rPr>
        <w:t xml:space="preserve"> </w:t>
      </w:r>
    </w:p>
    <w:p w14:paraId="6B216B03" w14:textId="37E5B4E5" w:rsidR="00D25946" w:rsidRPr="00D2594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3" w:name="_Toc61179442"/>
      <w:r w:rsidRPr="00D25946">
        <w:rPr>
          <w:rFonts w:asciiTheme="minorHAnsi" w:eastAsiaTheme="minorHAnsi" w:hAnsiTheme="minorHAnsi" w:cstheme="minorHAnsi"/>
          <w:b w:val="0"/>
          <w:bCs w:val="0"/>
          <w:sz w:val="20"/>
          <w:szCs w:val="20"/>
        </w:rPr>
        <w:t>Do</w:t>
      </w:r>
      <w:r w:rsidR="00A2178B">
        <w:rPr>
          <w:rFonts w:asciiTheme="minorHAnsi" w:eastAsiaTheme="minorHAnsi" w:hAnsiTheme="minorHAnsi" w:cstheme="minorHAnsi"/>
          <w:b w:val="0"/>
          <w:bCs w:val="0"/>
          <w:sz w:val="20"/>
          <w:szCs w:val="20"/>
        </w:rPr>
        <w:t xml:space="preserve"> no</w:t>
      </w:r>
      <w:r w:rsidRPr="00D25946">
        <w:rPr>
          <w:rFonts w:asciiTheme="minorHAnsi" w:eastAsiaTheme="minorHAnsi" w:hAnsiTheme="minorHAnsi" w:cstheme="minorHAnsi"/>
          <w:b w:val="0"/>
          <w:bCs w:val="0"/>
          <w:sz w:val="20"/>
          <w:szCs w:val="20"/>
        </w:rPr>
        <w:t xml:space="preserve">t collect </w:t>
      </w:r>
      <w:r w:rsidR="00A2178B">
        <w:rPr>
          <w:rFonts w:asciiTheme="minorHAnsi" w:eastAsiaTheme="minorHAnsi" w:hAnsiTheme="minorHAnsi" w:cstheme="minorHAnsi"/>
          <w:b w:val="0"/>
          <w:bCs w:val="0"/>
          <w:sz w:val="20"/>
          <w:szCs w:val="20"/>
        </w:rPr>
        <w:t xml:space="preserve">the </w:t>
      </w:r>
      <w:r w:rsidRPr="00D25946">
        <w:rPr>
          <w:rFonts w:asciiTheme="minorHAnsi" w:eastAsiaTheme="minorHAnsi" w:hAnsiTheme="minorHAnsi" w:cstheme="minorHAnsi"/>
          <w:b w:val="0"/>
          <w:bCs w:val="0"/>
          <w:sz w:val="20"/>
          <w:szCs w:val="20"/>
        </w:rPr>
        <w:t>personal information you do</w:t>
      </w:r>
      <w:r w:rsidR="00A2178B">
        <w:rPr>
          <w:rFonts w:asciiTheme="minorHAnsi" w:eastAsiaTheme="minorHAnsi" w:hAnsiTheme="minorHAnsi" w:cstheme="minorHAnsi"/>
          <w:b w:val="0"/>
          <w:bCs w:val="0"/>
          <w:sz w:val="20"/>
          <w:szCs w:val="20"/>
        </w:rPr>
        <w:t xml:space="preserve"> no</w:t>
      </w:r>
      <w:r w:rsidRPr="00D25946">
        <w:rPr>
          <w:rFonts w:asciiTheme="minorHAnsi" w:eastAsiaTheme="minorHAnsi" w:hAnsiTheme="minorHAnsi" w:cstheme="minorHAnsi"/>
          <w:b w:val="0"/>
          <w:bCs w:val="0"/>
          <w:sz w:val="20"/>
          <w:szCs w:val="20"/>
        </w:rPr>
        <w:t>t need.</w:t>
      </w:r>
      <w:bookmarkEnd w:id="13"/>
    </w:p>
    <w:p w14:paraId="22F46809" w14:textId="22C1E944" w:rsidR="00D25946" w:rsidRPr="00D25946" w:rsidRDefault="0044703F"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4" w:name="_Toc61179443"/>
      <w:r w:rsidRPr="0044703F">
        <w:rPr>
          <w:rFonts w:asciiTheme="minorHAnsi" w:eastAsiaTheme="minorHAnsi" w:hAnsiTheme="minorHAnsi" w:cstheme="minorHAnsi"/>
          <w:b w:val="0"/>
          <w:bCs w:val="0"/>
          <w:sz w:val="20"/>
          <w:szCs w:val="20"/>
        </w:rPr>
        <w:t>Keep on to data only as long as you require a valid business</w:t>
      </w:r>
      <w:r w:rsidR="00D25946" w:rsidRPr="00D25946">
        <w:rPr>
          <w:rFonts w:asciiTheme="minorHAnsi" w:eastAsiaTheme="minorHAnsi" w:hAnsiTheme="minorHAnsi" w:cstheme="minorHAnsi"/>
          <w:b w:val="0"/>
          <w:bCs w:val="0"/>
          <w:sz w:val="20"/>
          <w:szCs w:val="20"/>
        </w:rPr>
        <w:t>.</w:t>
      </w:r>
      <w:bookmarkEnd w:id="14"/>
    </w:p>
    <w:p w14:paraId="11D47F33" w14:textId="06B5DE87" w:rsidR="00D25946" w:rsidRPr="00D25946" w:rsidRDefault="00A2178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5" w:name="_Toc61179444"/>
      <w:r>
        <w:rPr>
          <w:rFonts w:asciiTheme="minorHAnsi" w:eastAsiaTheme="minorHAnsi" w:hAnsiTheme="minorHAnsi" w:cstheme="minorHAnsi"/>
          <w:b w:val="0"/>
          <w:bCs w:val="0"/>
          <w:sz w:val="20"/>
          <w:szCs w:val="20"/>
        </w:rPr>
        <w:t>Please d</w:t>
      </w:r>
      <w:r w:rsidR="00D25946" w:rsidRPr="00D25946">
        <w:rPr>
          <w:rFonts w:asciiTheme="minorHAnsi" w:eastAsiaTheme="minorHAnsi" w:hAnsiTheme="minorHAnsi" w:cstheme="minorHAnsi"/>
          <w:b w:val="0"/>
          <w:bCs w:val="0"/>
          <w:sz w:val="20"/>
          <w:szCs w:val="20"/>
        </w:rPr>
        <w:t>o</w:t>
      </w:r>
      <w:r>
        <w:rPr>
          <w:rFonts w:asciiTheme="minorHAnsi" w:eastAsiaTheme="minorHAnsi" w:hAnsiTheme="minorHAnsi" w:cstheme="minorHAnsi"/>
          <w:b w:val="0"/>
          <w:bCs w:val="0"/>
          <w:sz w:val="20"/>
          <w:szCs w:val="20"/>
        </w:rPr>
        <w:t xml:space="preserve"> no</w:t>
      </w:r>
      <w:r w:rsidR="00D25946" w:rsidRPr="00D25946">
        <w:rPr>
          <w:rFonts w:asciiTheme="minorHAnsi" w:eastAsiaTheme="minorHAnsi" w:hAnsiTheme="minorHAnsi" w:cstheme="minorHAnsi"/>
          <w:b w:val="0"/>
          <w:bCs w:val="0"/>
          <w:sz w:val="20"/>
          <w:szCs w:val="20"/>
        </w:rPr>
        <w:t>t use personal information when it</w:t>
      </w:r>
      <w:r>
        <w:rPr>
          <w:rFonts w:asciiTheme="minorHAnsi" w:eastAsiaTheme="minorHAnsi" w:hAnsiTheme="minorHAnsi" w:cstheme="minorHAnsi"/>
          <w:b w:val="0"/>
          <w:bCs w:val="0"/>
          <w:sz w:val="20"/>
          <w:szCs w:val="20"/>
        </w:rPr>
        <w:t xml:space="preserve"> i</w:t>
      </w:r>
      <w:r w:rsidR="00D25946" w:rsidRPr="00D25946">
        <w:rPr>
          <w:rFonts w:asciiTheme="minorHAnsi" w:eastAsiaTheme="minorHAnsi" w:hAnsiTheme="minorHAnsi" w:cstheme="minorHAnsi"/>
          <w:b w:val="0"/>
          <w:bCs w:val="0"/>
          <w:sz w:val="20"/>
          <w:szCs w:val="20"/>
        </w:rPr>
        <w:t>s not necessary.</w:t>
      </w:r>
      <w:bookmarkEnd w:id="15"/>
    </w:p>
    <w:p w14:paraId="5CC4D0B0" w14:textId="77777777" w:rsidR="00D25946" w:rsidRDefault="00D25946" w:rsidP="00D25946">
      <w:pPr>
        <w:pStyle w:val="Heading3"/>
        <w:shd w:val="clear" w:color="auto" w:fill="FFFFFF"/>
        <w:spacing w:before="0" w:beforeAutospacing="0" w:after="36" w:afterAutospacing="0"/>
        <w:rPr>
          <w:rFonts w:ascii="Helvetica" w:hAnsi="Helvetica"/>
          <w:color w:val="244873"/>
          <w:sz w:val="31"/>
          <w:szCs w:val="31"/>
        </w:rPr>
      </w:pPr>
    </w:p>
    <w:p w14:paraId="55518FCF" w14:textId="6FAD29BF" w:rsidR="00D25946" w:rsidRDefault="00D25946" w:rsidP="00D25946">
      <w:pPr>
        <w:numPr>
          <w:ilvl w:val="0"/>
          <w:numId w:val="21"/>
        </w:numPr>
        <w:jc w:val="both"/>
        <w:rPr>
          <w:rFonts w:cstheme="minorHAnsi"/>
          <w:sz w:val="20"/>
          <w:szCs w:val="20"/>
        </w:rPr>
      </w:pPr>
      <w:r w:rsidRPr="00D25946">
        <w:rPr>
          <w:rFonts w:cstheme="minorHAnsi"/>
          <w:sz w:val="20"/>
          <w:szCs w:val="20"/>
        </w:rPr>
        <w:lastRenderedPageBreak/>
        <w:t>CONTROL ACCESS TO DATA SENSIBLY</w:t>
      </w:r>
      <w:r>
        <w:rPr>
          <w:rFonts w:cstheme="minorHAnsi"/>
          <w:sz w:val="20"/>
          <w:szCs w:val="20"/>
        </w:rPr>
        <w:t>:</w:t>
      </w:r>
    </w:p>
    <w:p w14:paraId="2CB23B98" w14:textId="4E2FB0E8" w:rsidR="00D25946" w:rsidRPr="00D2594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6" w:name="_Toc61179445"/>
      <w:r w:rsidRPr="00D25946">
        <w:rPr>
          <w:rFonts w:asciiTheme="minorHAnsi" w:eastAsiaTheme="minorHAnsi" w:hAnsiTheme="minorHAnsi" w:cstheme="minorHAnsi"/>
          <w:b w:val="0"/>
          <w:bCs w:val="0"/>
          <w:sz w:val="20"/>
          <w:szCs w:val="20"/>
        </w:rPr>
        <w:t>Restrict access to sensitive data.</w:t>
      </w:r>
      <w:bookmarkEnd w:id="16"/>
    </w:p>
    <w:p w14:paraId="5F02CBA8" w14:textId="77777777" w:rsidR="00D25946" w:rsidRPr="00D2594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7" w:name="_Toc61179446"/>
      <w:r w:rsidRPr="00D25946">
        <w:rPr>
          <w:rFonts w:asciiTheme="minorHAnsi" w:eastAsiaTheme="minorHAnsi" w:hAnsiTheme="minorHAnsi" w:cstheme="minorHAnsi"/>
          <w:b w:val="0"/>
          <w:bCs w:val="0"/>
          <w:sz w:val="20"/>
          <w:szCs w:val="20"/>
        </w:rPr>
        <w:t>Limit administrative access.</w:t>
      </w:r>
      <w:bookmarkEnd w:id="17"/>
    </w:p>
    <w:p w14:paraId="16A2923F" w14:textId="77777777" w:rsidR="00D25946" w:rsidRDefault="00D25946" w:rsidP="00D25946">
      <w:pPr>
        <w:pStyle w:val="Heading3"/>
        <w:shd w:val="clear" w:color="auto" w:fill="FFFFFF"/>
        <w:spacing w:before="0" w:beforeAutospacing="0" w:after="36" w:afterAutospacing="0"/>
        <w:rPr>
          <w:rFonts w:ascii="Helvetica" w:hAnsi="Helvetica"/>
          <w:color w:val="244873"/>
          <w:sz w:val="31"/>
          <w:szCs w:val="31"/>
        </w:rPr>
      </w:pPr>
    </w:p>
    <w:p w14:paraId="61276ABD" w14:textId="5338A9BF" w:rsidR="00D25946" w:rsidRDefault="00D25946" w:rsidP="00D25946">
      <w:pPr>
        <w:numPr>
          <w:ilvl w:val="0"/>
          <w:numId w:val="21"/>
        </w:numPr>
        <w:jc w:val="both"/>
        <w:rPr>
          <w:rFonts w:cstheme="minorHAnsi"/>
          <w:sz w:val="20"/>
          <w:szCs w:val="20"/>
        </w:rPr>
      </w:pPr>
      <w:r w:rsidRPr="00D25946">
        <w:rPr>
          <w:rFonts w:cstheme="minorHAnsi"/>
          <w:sz w:val="20"/>
          <w:szCs w:val="20"/>
        </w:rPr>
        <w:t>SECURE PASSWORDS AND AUTHENTICATION</w:t>
      </w:r>
    </w:p>
    <w:p w14:paraId="3AFF9297" w14:textId="13688EDA" w:rsidR="00D25946" w:rsidRPr="009A571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8" w:name="_Toc61179447"/>
      <w:r w:rsidRPr="009A5716">
        <w:rPr>
          <w:rFonts w:asciiTheme="minorHAnsi" w:eastAsiaTheme="minorHAnsi" w:hAnsiTheme="minorHAnsi" w:cstheme="minorHAnsi"/>
          <w:b w:val="0"/>
          <w:bCs w:val="0"/>
          <w:sz w:val="20"/>
          <w:szCs w:val="20"/>
        </w:rPr>
        <w:t>Insist on complex and unique passwords.</w:t>
      </w:r>
      <w:bookmarkEnd w:id="18"/>
    </w:p>
    <w:p w14:paraId="7D84DFB3" w14:textId="77777777" w:rsidR="00D25946" w:rsidRPr="009A571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19" w:name="_Toc61179448"/>
      <w:r w:rsidRPr="009A5716">
        <w:rPr>
          <w:rFonts w:asciiTheme="minorHAnsi" w:eastAsiaTheme="minorHAnsi" w:hAnsiTheme="minorHAnsi" w:cstheme="minorHAnsi"/>
          <w:b w:val="0"/>
          <w:bCs w:val="0"/>
          <w:sz w:val="20"/>
          <w:szCs w:val="20"/>
        </w:rPr>
        <w:t>Store passwords securely.</w:t>
      </w:r>
      <w:bookmarkEnd w:id="19"/>
    </w:p>
    <w:p w14:paraId="1EF86ECA" w14:textId="77777777" w:rsidR="00D25946" w:rsidRPr="009A571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0" w:name="_Toc61179449"/>
      <w:r w:rsidRPr="009A5716">
        <w:rPr>
          <w:rFonts w:asciiTheme="minorHAnsi" w:eastAsiaTheme="minorHAnsi" w:hAnsiTheme="minorHAnsi" w:cstheme="minorHAnsi"/>
          <w:b w:val="0"/>
          <w:bCs w:val="0"/>
          <w:sz w:val="20"/>
          <w:szCs w:val="20"/>
        </w:rPr>
        <w:t>Guard against brute force attacks.</w:t>
      </w:r>
      <w:bookmarkEnd w:id="20"/>
    </w:p>
    <w:p w14:paraId="014E5FCD" w14:textId="77777777" w:rsidR="00D25946" w:rsidRPr="009A5716" w:rsidRDefault="00D25946"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1" w:name="_Toc61179450"/>
      <w:r w:rsidRPr="009A5716">
        <w:rPr>
          <w:rFonts w:asciiTheme="minorHAnsi" w:eastAsiaTheme="minorHAnsi" w:hAnsiTheme="minorHAnsi" w:cstheme="minorHAnsi"/>
          <w:b w:val="0"/>
          <w:bCs w:val="0"/>
          <w:sz w:val="20"/>
          <w:szCs w:val="20"/>
        </w:rPr>
        <w:t>Protect against authentication bypass.</w:t>
      </w:r>
      <w:bookmarkEnd w:id="21"/>
    </w:p>
    <w:p w14:paraId="2D3D0D40" w14:textId="77777777" w:rsidR="00D25946" w:rsidRDefault="00D25946" w:rsidP="00D25946">
      <w:pPr>
        <w:pStyle w:val="Heading3"/>
        <w:shd w:val="clear" w:color="auto" w:fill="FFFFFF"/>
        <w:spacing w:before="0" w:beforeAutospacing="0" w:after="36" w:afterAutospacing="0"/>
        <w:rPr>
          <w:rFonts w:ascii="Helvetica" w:hAnsi="Helvetica"/>
          <w:color w:val="244873"/>
          <w:sz w:val="31"/>
          <w:szCs w:val="31"/>
        </w:rPr>
      </w:pPr>
    </w:p>
    <w:p w14:paraId="3FD4F8C0" w14:textId="77777777" w:rsidR="00D25946" w:rsidRDefault="00D25946" w:rsidP="00450528">
      <w:pPr>
        <w:ind w:left="720"/>
        <w:jc w:val="both"/>
        <w:rPr>
          <w:rFonts w:cstheme="minorHAnsi"/>
          <w:sz w:val="20"/>
          <w:szCs w:val="20"/>
        </w:rPr>
      </w:pPr>
    </w:p>
    <w:p w14:paraId="3191B989" w14:textId="748BD28E" w:rsidR="00D25946" w:rsidRDefault="0044703F" w:rsidP="00D25946">
      <w:pPr>
        <w:numPr>
          <w:ilvl w:val="0"/>
          <w:numId w:val="21"/>
        </w:numPr>
        <w:jc w:val="both"/>
        <w:rPr>
          <w:rFonts w:cstheme="minorHAnsi"/>
          <w:sz w:val="20"/>
          <w:szCs w:val="20"/>
        </w:rPr>
      </w:pPr>
      <w:r w:rsidRPr="0044703F">
        <w:rPr>
          <w:rFonts w:cstheme="minorHAnsi"/>
          <w:sz w:val="20"/>
          <w:szCs w:val="20"/>
        </w:rPr>
        <w:t>SECURELY STORE CONFIDENTIAL PERSONAL INFORMATION AND PROTECT IT DURING TRANSMISSION</w:t>
      </w:r>
    </w:p>
    <w:p w14:paraId="24FA01D3" w14:textId="573974DF"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2" w:name="_Toc61179451"/>
      <w:r w:rsidRPr="00DC79DB">
        <w:rPr>
          <w:rFonts w:asciiTheme="minorHAnsi" w:eastAsiaTheme="minorHAnsi" w:hAnsiTheme="minorHAnsi" w:cstheme="minorHAnsi"/>
          <w:b w:val="0"/>
          <w:bCs w:val="0"/>
          <w:sz w:val="20"/>
          <w:szCs w:val="20"/>
        </w:rPr>
        <w:t>Keep sensitive information secure throughout its lifecycle.</w:t>
      </w:r>
      <w:bookmarkEnd w:id="22"/>
    </w:p>
    <w:p w14:paraId="2DF7F687"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3" w:name="_Toc61179452"/>
      <w:r w:rsidRPr="00DC79DB">
        <w:rPr>
          <w:rFonts w:asciiTheme="minorHAnsi" w:eastAsiaTheme="minorHAnsi" w:hAnsiTheme="minorHAnsi" w:cstheme="minorHAnsi"/>
          <w:b w:val="0"/>
          <w:bCs w:val="0"/>
          <w:sz w:val="20"/>
          <w:szCs w:val="20"/>
        </w:rPr>
        <w:t>Use industry-tested and accepted methods</w:t>
      </w:r>
      <w:bookmarkEnd w:id="23"/>
    </w:p>
    <w:p w14:paraId="2F2AA838"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4" w:name="_Toc61179453"/>
      <w:r w:rsidRPr="00DC79DB">
        <w:rPr>
          <w:rFonts w:asciiTheme="minorHAnsi" w:eastAsiaTheme="minorHAnsi" w:hAnsiTheme="minorHAnsi" w:cstheme="minorHAnsi"/>
          <w:b w:val="0"/>
          <w:bCs w:val="0"/>
          <w:sz w:val="20"/>
          <w:szCs w:val="20"/>
        </w:rPr>
        <w:t>Ensure proper configuration</w:t>
      </w:r>
      <w:bookmarkEnd w:id="24"/>
    </w:p>
    <w:p w14:paraId="52457118" w14:textId="77777777" w:rsidR="00DC79DB" w:rsidRDefault="00DC79DB" w:rsidP="00DC79DB">
      <w:pPr>
        <w:pStyle w:val="Heading3"/>
        <w:shd w:val="clear" w:color="auto" w:fill="FFFFFF"/>
        <w:spacing w:before="0" w:beforeAutospacing="0" w:after="36" w:afterAutospacing="0"/>
        <w:rPr>
          <w:rFonts w:ascii="Helvetica" w:hAnsi="Helvetica"/>
          <w:color w:val="244873"/>
          <w:sz w:val="31"/>
          <w:szCs w:val="31"/>
        </w:rPr>
      </w:pPr>
    </w:p>
    <w:p w14:paraId="35DAE3C1" w14:textId="77777777" w:rsidR="00DC79DB" w:rsidRPr="00D25946" w:rsidRDefault="00DC79DB" w:rsidP="00450528">
      <w:pPr>
        <w:ind w:left="720"/>
        <w:jc w:val="both"/>
        <w:rPr>
          <w:rFonts w:cstheme="minorHAnsi"/>
          <w:sz w:val="20"/>
          <w:szCs w:val="20"/>
        </w:rPr>
      </w:pPr>
    </w:p>
    <w:p w14:paraId="0CD4AD5C" w14:textId="30810284" w:rsidR="00D25946" w:rsidRDefault="00B10F31" w:rsidP="005D2103">
      <w:pPr>
        <w:numPr>
          <w:ilvl w:val="0"/>
          <w:numId w:val="21"/>
        </w:numPr>
        <w:jc w:val="both"/>
        <w:rPr>
          <w:rFonts w:cstheme="minorHAnsi"/>
          <w:sz w:val="20"/>
          <w:szCs w:val="20"/>
        </w:rPr>
      </w:pPr>
      <w:r w:rsidRPr="00B10F31">
        <w:rPr>
          <w:rFonts w:cstheme="minorHAnsi"/>
          <w:sz w:val="20"/>
          <w:szCs w:val="20"/>
        </w:rPr>
        <w:t>SEGMENT THE NETWORK AND TRACK WHO TRIES TO GET IN AND OUT OF THE NETWORK</w:t>
      </w:r>
    </w:p>
    <w:p w14:paraId="45FF706D"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5" w:name="_Toc61179454"/>
      <w:r w:rsidRPr="00DC79DB">
        <w:rPr>
          <w:rFonts w:asciiTheme="minorHAnsi" w:eastAsiaTheme="minorHAnsi" w:hAnsiTheme="minorHAnsi" w:cstheme="minorHAnsi"/>
          <w:b w:val="0"/>
          <w:bCs w:val="0"/>
          <w:sz w:val="20"/>
          <w:szCs w:val="20"/>
        </w:rPr>
        <w:t>Segment your network.</w:t>
      </w:r>
      <w:bookmarkEnd w:id="25"/>
    </w:p>
    <w:p w14:paraId="12BF9C83"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6" w:name="_Toc61179455"/>
      <w:r w:rsidRPr="00DC79DB">
        <w:rPr>
          <w:rFonts w:asciiTheme="minorHAnsi" w:eastAsiaTheme="minorHAnsi" w:hAnsiTheme="minorHAnsi" w:cstheme="minorHAnsi"/>
          <w:b w:val="0"/>
          <w:bCs w:val="0"/>
          <w:sz w:val="20"/>
          <w:szCs w:val="20"/>
        </w:rPr>
        <w:t>Monitor activity on your network.</w:t>
      </w:r>
      <w:bookmarkEnd w:id="26"/>
    </w:p>
    <w:p w14:paraId="33E5471D" w14:textId="77777777" w:rsidR="00DC79DB" w:rsidRDefault="00DC79DB" w:rsidP="00450528">
      <w:pPr>
        <w:ind w:left="720"/>
        <w:jc w:val="both"/>
        <w:rPr>
          <w:rFonts w:cstheme="minorHAnsi"/>
          <w:sz w:val="20"/>
          <w:szCs w:val="20"/>
        </w:rPr>
      </w:pPr>
    </w:p>
    <w:p w14:paraId="573BFE7D" w14:textId="77777777" w:rsidR="00D25946" w:rsidRDefault="00D25946" w:rsidP="00D25946">
      <w:pPr>
        <w:ind w:left="720"/>
        <w:jc w:val="both"/>
        <w:rPr>
          <w:rFonts w:cstheme="minorHAnsi"/>
          <w:sz w:val="20"/>
          <w:szCs w:val="20"/>
        </w:rPr>
      </w:pPr>
    </w:p>
    <w:p w14:paraId="5FAF7B18" w14:textId="7CFDD273" w:rsidR="00D25946" w:rsidRPr="00450528" w:rsidRDefault="00DC79DB" w:rsidP="008F44A3">
      <w:pPr>
        <w:numPr>
          <w:ilvl w:val="0"/>
          <w:numId w:val="21"/>
        </w:numPr>
        <w:jc w:val="both"/>
        <w:rPr>
          <w:rFonts w:cstheme="minorHAnsi"/>
          <w:sz w:val="20"/>
          <w:szCs w:val="20"/>
        </w:rPr>
      </w:pPr>
      <w:r w:rsidRPr="00450528">
        <w:rPr>
          <w:rFonts w:cstheme="minorHAnsi"/>
          <w:sz w:val="20"/>
          <w:szCs w:val="20"/>
        </w:rPr>
        <w:t>SECURE REMOTE ACCESS TO YOUR NETWORK.:</w:t>
      </w:r>
    </w:p>
    <w:p w14:paraId="7C4BCF25"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7" w:name="_Toc61179456"/>
      <w:r w:rsidRPr="00DC79DB">
        <w:rPr>
          <w:rFonts w:asciiTheme="minorHAnsi" w:eastAsiaTheme="minorHAnsi" w:hAnsiTheme="minorHAnsi" w:cstheme="minorHAnsi"/>
          <w:b w:val="0"/>
          <w:bCs w:val="0"/>
          <w:sz w:val="20"/>
          <w:szCs w:val="20"/>
        </w:rPr>
        <w:t>Ensure endpoint security.</w:t>
      </w:r>
      <w:bookmarkEnd w:id="27"/>
    </w:p>
    <w:p w14:paraId="551B2901"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8" w:name="_Toc61179457"/>
      <w:r w:rsidRPr="00DC79DB">
        <w:rPr>
          <w:rFonts w:asciiTheme="minorHAnsi" w:eastAsiaTheme="minorHAnsi" w:hAnsiTheme="minorHAnsi" w:cstheme="minorHAnsi"/>
          <w:b w:val="0"/>
          <w:bCs w:val="0"/>
          <w:sz w:val="20"/>
          <w:szCs w:val="20"/>
        </w:rPr>
        <w:t>Put sensible access limits in place.</w:t>
      </w:r>
      <w:bookmarkEnd w:id="28"/>
    </w:p>
    <w:p w14:paraId="307F6F5A" w14:textId="23DFA6FD" w:rsidR="00DC79DB" w:rsidRDefault="00DC79DB" w:rsidP="00D25946">
      <w:pPr>
        <w:ind w:left="720"/>
        <w:jc w:val="both"/>
        <w:rPr>
          <w:rFonts w:cstheme="minorHAnsi"/>
          <w:sz w:val="20"/>
          <w:szCs w:val="20"/>
        </w:rPr>
      </w:pPr>
    </w:p>
    <w:p w14:paraId="561602D6" w14:textId="77777777" w:rsidR="00DC79DB" w:rsidRDefault="00DC79DB" w:rsidP="00D25946">
      <w:pPr>
        <w:ind w:left="720"/>
        <w:jc w:val="both"/>
        <w:rPr>
          <w:rFonts w:cstheme="minorHAnsi"/>
          <w:sz w:val="20"/>
          <w:szCs w:val="20"/>
        </w:rPr>
      </w:pPr>
    </w:p>
    <w:p w14:paraId="051829DD" w14:textId="423BFA40" w:rsidR="00DC79DB" w:rsidRDefault="00B10F31" w:rsidP="005D2103">
      <w:pPr>
        <w:numPr>
          <w:ilvl w:val="0"/>
          <w:numId w:val="21"/>
        </w:numPr>
        <w:jc w:val="both"/>
        <w:rPr>
          <w:rFonts w:cstheme="minorHAnsi"/>
          <w:sz w:val="20"/>
          <w:szCs w:val="20"/>
        </w:rPr>
      </w:pPr>
      <w:r w:rsidRPr="00B10F31">
        <w:rPr>
          <w:rFonts w:cstheme="minorHAnsi"/>
          <w:sz w:val="20"/>
          <w:szCs w:val="20"/>
        </w:rPr>
        <w:t>USING SOUND PROTECTION PRACTICES WHEN DEVELOPING NEW PRODUCTS</w:t>
      </w:r>
      <w:r w:rsidRPr="00DC79DB">
        <w:rPr>
          <w:rFonts w:cstheme="minorHAnsi"/>
          <w:sz w:val="20"/>
          <w:szCs w:val="20"/>
        </w:rPr>
        <w:t>.</w:t>
      </w:r>
    </w:p>
    <w:p w14:paraId="502D1B7A" w14:textId="066F067D"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29" w:name="_Toc61179458"/>
      <w:r w:rsidRPr="00DC79DB">
        <w:rPr>
          <w:rFonts w:asciiTheme="minorHAnsi" w:eastAsiaTheme="minorHAnsi" w:hAnsiTheme="minorHAnsi" w:cstheme="minorHAnsi"/>
          <w:b w:val="0"/>
          <w:bCs w:val="0"/>
          <w:sz w:val="20"/>
          <w:szCs w:val="20"/>
        </w:rPr>
        <w:t>Train your engineers in secure coding.</w:t>
      </w:r>
      <w:bookmarkEnd w:id="29"/>
    </w:p>
    <w:p w14:paraId="31A4E9A9"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0" w:name="_Toc61179459"/>
      <w:r w:rsidRPr="00DC79DB">
        <w:rPr>
          <w:rFonts w:asciiTheme="minorHAnsi" w:eastAsiaTheme="minorHAnsi" w:hAnsiTheme="minorHAnsi" w:cstheme="minorHAnsi"/>
          <w:b w:val="0"/>
          <w:bCs w:val="0"/>
          <w:sz w:val="20"/>
          <w:szCs w:val="20"/>
        </w:rPr>
        <w:t>Follow platform guidelines for security.</w:t>
      </w:r>
      <w:bookmarkEnd w:id="30"/>
    </w:p>
    <w:p w14:paraId="7B54BFC8"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1" w:name="_Toc61179460"/>
      <w:r w:rsidRPr="00DC79DB">
        <w:rPr>
          <w:rFonts w:asciiTheme="minorHAnsi" w:eastAsiaTheme="minorHAnsi" w:hAnsiTheme="minorHAnsi" w:cstheme="minorHAnsi"/>
          <w:b w:val="0"/>
          <w:bCs w:val="0"/>
          <w:sz w:val="20"/>
          <w:szCs w:val="20"/>
        </w:rPr>
        <w:t>Verify that privacy and security features work.</w:t>
      </w:r>
      <w:bookmarkEnd w:id="31"/>
    </w:p>
    <w:p w14:paraId="40DC4585" w14:textId="77777777" w:rsidR="00DC79DB" w:rsidRPr="00DC79DB"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2" w:name="_Toc61179461"/>
      <w:r w:rsidRPr="00DC79DB">
        <w:rPr>
          <w:rFonts w:asciiTheme="minorHAnsi" w:eastAsiaTheme="minorHAnsi" w:hAnsiTheme="minorHAnsi" w:cstheme="minorHAnsi"/>
          <w:b w:val="0"/>
          <w:bCs w:val="0"/>
          <w:sz w:val="20"/>
          <w:szCs w:val="20"/>
        </w:rPr>
        <w:t>Test for common vulnerabilities.</w:t>
      </w:r>
      <w:bookmarkEnd w:id="32"/>
    </w:p>
    <w:p w14:paraId="6C58A0B4" w14:textId="77777777" w:rsidR="00DC79DB" w:rsidRDefault="00DC79DB" w:rsidP="00DC79DB">
      <w:pPr>
        <w:pStyle w:val="Heading3"/>
        <w:shd w:val="clear" w:color="auto" w:fill="FFFFFF"/>
        <w:spacing w:before="0" w:beforeAutospacing="0" w:after="36" w:afterAutospacing="0"/>
        <w:rPr>
          <w:rFonts w:ascii="Helvetica" w:hAnsi="Helvetica"/>
          <w:color w:val="244873"/>
          <w:sz w:val="31"/>
          <w:szCs w:val="31"/>
        </w:rPr>
      </w:pPr>
    </w:p>
    <w:p w14:paraId="21CFC8EA" w14:textId="44EF2909" w:rsidR="00DC79DB" w:rsidRDefault="00B10F31" w:rsidP="005D2103">
      <w:pPr>
        <w:numPr>
          <w:ilvl w:val="0"/>
          <w:numId w:val="21"/>
        </w:numPr>
        <w:jc w:val="both"/>
        <w:rPr>
          <w:rFonts w:cstheme="minorHAnsi"/>
          <w:sz w:val="20"/>
          <w:szCs w:val="20"/>
        </w:rPr>
      </w:pPr>
      <w:r>
        <w:rPr>
          <w:rFonts w:cstheme="minorHAnsi"/>
          <w:sz w:val="20"/>
          <w:szCs w:val="20"/>
        </w:rPr>
        <w:t xml:space="preserve">ENSURE </w:t>
      </w:r>
      <w:r w:rsidR="00DC79DB" w:rsidRPr="00DC79DB">
        <w:rPr>
          <w:rFonts w:cstheme="minorHAnsi"/>
          <w:sz w:val="20"/>
          <w:szCs w:val="20"/>
        </w:rPr>
        <w:t>SERVICE PROVIDERS IMPLEMENT REASONABLE SECURITY MEASURES.</w:t>
      </w:r>
    </w:p>
    <w:p w14:paraId="33D87EE7" w14:textId="093B244C" w:rsidR="00DC79DB" w:rsidRPr="008F44A3" w:rsidRDefault="00DC79DB"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3" w:name="_Toc61179462"/>
      <w:r w:rsidRPr="008F44A3">
        <w:rPr>
          <w:rFonts w:asciiTheme="minorHAnsi" w:eastAsiaTheme="minorHAnsi" w:hAnsiTheme="minorHAnsi" w:cstheme="minorHAnsi"/>
          <w:b w:val="0"/>
          <w:bCs w:val="0"/>
          <w:sz w:val="20"/>
          <w:szCs w:val="20"/>
        </w:rPr>
        <w:t>Service Level Agreement with Provider</w:t>
      </w:r>
      <w:bookmarkEnd w:id="33"/>
    </w:p>
    <w:p w14:paraId="2EDDDCE8" w14:textId="77777777" w:rsidR="00450528" w:rsidRPr="008F44A3" w:rsidRDefault="00450528"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4" w:name="_Toc61179463"/>
      <w:r w:rsidRPr="008F44A3">
        <w:rPr>
          <w:rFonts w:asciiTheme="minorHAnsi" w:eastAsiaTheme="minorHAnsi" w:hAnsiTheme="minorHAnsi" w:cstheme="minorHAnsi"/>
          <w:b w:val="0"/>
          <w:bCs w:val="0"/>
          <w:sz w:val="20"/>
          <w:szCs w:val="20"/>
        </w:rPr>
        <w:t>Verify compliance.</w:t>
      </w:r>
      <w:bookmarkEnd w:id="34"/>
    </w:p>
    <w:p w14:paraId="3CEC3580" w14:textId="77777777" w:rsidR="00450528" w:rsidRDefault="00450528" w:rsidP="00450528">
      <w:pPr>
        <w:ind w:left="720"/>
        <w:jc w:val="both"/>
        <w:rPr>
          <w:rFonts w:cstheme="minorHAnsi"/>
          <w:sz w:val="20"/>
          <w:szCs w:val="20"/>
        </w:rPr>
      </w:pPr>
    </w:p>
    <w:p w14:paraId="40F57956" w14:textId="20BBD25A" w:rsidR="00DC79DB" w:rsidRDefault="00450528" w:rsidP="005D2103">
      <w:pPr>
        <w:numPr>
          <w:ilvl w:val="0"/>
          <w:numId w:val="21"/>
        </w:numPr>
        <w:jc w:val="both"/>
        <w:rPr>
          <w:rFonts w:cstheme="minorHAnsi"/>
          <w:sz w:val="20"/>
          <w:szCs w:val="20"/>
        </w:rPr>
      </w:pPr>
      <w:r w:rsidRPr="00450528">
        <w:rPr>
          <w:rFonts w:cstheme="minorHAnsi"/>
          <w:sz w:val="20"/>
          <w:szCs w:val="20"/>
        </w:rPr>
        <w:lastRenderedPageBreak/>
        <w:t>PUT PROCEDURES IN PLACE TO KEEP YOUR SECURITY CURRENT AND ADDRESS VULNERABILITIES THAT MAY ARISE.</w:t>
      </w:r>
    </w:p>
    <w:p w14:paraId="555B3286" w14:textId="5FA9520D" w:rsidR="00450528" w:rsidRPr="008F44A3" w:rsidRDefault="00450528"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5" w:name="_Toc61179464"/>
      <w:r w:rsidRPr="008F44A3">
        <w:rPr>
          <w:rFonts w:asciiTheme="minorHAnsi" w:eastAsiaTheme="minorHAnsi" w:hAnsiTheme="minorHAnsi" w:cstheme="minorHAnsi"/>
          <w:b w:val="0"/>
          <w:bCs w:val="0"/>
          <w:sz w:val="20"/>
          <w:szCs w:val="20"/>
        </w:rPr>
        <w:t>Update and patch third-party software.</w:t>
      </w:r>
      <w:bookmarkEnd w:id="35"/>
    </w:p>
    <w:p w14:paraId="76BA07C0" w14:textId="77777777" w:rsidR="00450528" w:rsidRPr="00450528" w:rsidRDefault="00450528" w:rsidP="008F44A3">
      <w:pPr>
        <w:pStyle w:val="Heading3"/>
        <w:numPr>
          <w:ilvl w:val="1"/>
          <w:numId w:val="21"/>
        </w:numPr>
        <w:shd w:val="clear" w:color="auto" w:fill="FFFFFF"/>
        <w:spacing w:before="0" w:beforeAutospacing="0" w:after="36" w:afterAutospacing="0"/>
        <w:rPr>
          <w:rFonts w:cstheme="minorHAnsi"/>
          <w:sz w:val="20"/>
          <w:szCs w:val="20"/>
        </w:rPr>
      </w:pPr>
      <w:bookmarkStart w:id="36" w:name="_Toc61179465"/>
      <w:r w:rsidRPr="008F44A3">
        <w:rPr>
          <w:rFonts w:asciiTheme="minorHAnsi" w:eastAsiaTheme="minorHAnsi" w:hAnsiTheme="minorHAnsi" w:cstheme="minorHAnsi"/>
          <w:b w:val="0"/>
          <w:bCs w:val="0"/>
          <w:sz w:val="20"/>
          <w:szCs w:val="20"/>
        </w:rPr>
        <w:t>Heed credible security warnings and move quickly to fix them</w:t>
      </w:r>
      <w:r w:rsidRPr="00450528">
        <w:rPr>
          <w:rFonts w:cstheme="minorHAnsi"/>
          <w:sz w:val="20"/>
          <w:szCs w:val="20"/>
        </w:rPr>
        <w:t>.</w:t>
      </w:r>
      <w:bookmarkEnd w:id="36"/>
    </w:p>
    <w:p w14:paraId="7DBDB4E8" w14:textId="77777777" w:rsidR="00450528" w:rsidRPr="00450528" w:rsidRDefault="00450528" w:rsidP="00450528">
      <w:pPr>
        <w:shd w:val="clear" w:color="auto" w:fill="FFFFFF"/>
        <w:spacing w:after="36" w:line="240" w:lineRule="auto"/>
        <w:outlineLvl w:val="2"/>
        <w:rPr>
          <w:rFonts w:ascii="Helvetica" w:eastAsia="Times New Roman" w:hAnsi="Helvetica" w:cs="Times New Roman"/>
          <w:b/>
          <w:bCs/>
          <w:color w:val="244873"/>
          <w:sz w:val="31"/>
          <w:szCs w:val="31"/>
        </w:rPr>
      </w:pPr>
    </w:p>
    <w:p w14:paraId="608187CE" w14:textId="5DB15AF1" w:rsidR="00450528" w:rsidRDefault="00450528" w:rsidP="00450528">
      <w:pPr>
        <w:jc w:val="both"/>
        <w:rPr>
          <w:rFonts w:cstheme="minorHAnsi"/>
          <w:sz w:val="20"/>
          <w:szCs w:val="20"/>
        </w:rPr>
      </w:pPr>
    </w:p>
    <w:p w14:paraId="77FAAB7D" w14:textId="77777777" w:rsidR="00450528" w:rsidRDefault="00450528" w:rsidP="00450528">
      <w:pPr>
        <w:jc w:val="both"/>
        <w:rPr>
          <w:rFonts w:cstheme="minorHAnsi"/>
          <w:sz w:val="20"/>
          <w:szCs w:val="20"/>
        </w:rPr>
      </w:pPr>
    </w:p>
    <w:p w14:paraId="454F7AE8" w14:textId="3183274C" w:rsidR="00DC79DB" w:rsidRDefault="00450528" w:rsidP="005D2103">
      <w:pPr>
        <w:numPr>
          <w:ilvl w:val="0"/>
          <w:numId w:val="21"/>
        </w:numPr>
        <w:jc w:val="both"/>
        <w:rPr>
          <w:rFonts w:cstheme="minorHAnsi"/>
          <w:sz w:val="20"/>
          <w:szCs w:val="20"/>
        </w:rPr>
      </w:pPr>
      <w:r w:rsidRPr="00450528">
        <w:rPr>
          <w:rFonts w:cstheme="minorHAnsi"/>
          <w:sz w:val="20"/>
          <w:szCs w:val="20"/>
        </w:rPr>
        <w:t>SECURE PAPER, PHYSICAL MEDIA, AND DEVICES</w:t>
      </w:r>
      <w:r>
        <w:rPr>
          <w:rFonts w:cstheme="minorHAnsi"/>
          <w:sz w:val="20"/>
          <w:szCs w:val="20"/>
        </w:rPr>
        <w:t>:</w:t>
      </w:r>
    </w:p>
    <w:p w14:paraId="2CC615DD" w14:textId="76A5FE0A" w:rsidR="00DC79DB" w:rsidRPr="008F44A3" w:rsidRDefault="00450528"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7" w:name="_Toc61179466"/>
      <w:r w:rsidRPr="008F44A3">
        <w:rPr>
          <w:rFonts w:asciiTheme="minorHAnsi" w:eastAsiaTheme="minorHAnsi" w:hAnsiTheme="minorHAnsi" w:cstheme="minorHAnsi"/>
          <w:b w:val="0"/>
          <w:bCs w:val="0"/>
          <w:sz w:val="20"/>
          <w:szCs w:val="20"/>
        </w:rPr>
        <w:t>Securely store sensitive files.</w:t>
      </w:r>
      <w:bookmarkEnd w:id="37"/>
    </w:p>
    <w:p w14:paraId="6B66CF84" w14:textId="77777777" w:rsidR="00450528" w:rsidRPr="008F44A3" w:rsidRDefault="00450528"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8" w:name="_Toc61179467"/>
      <w:r w:rsidRPr="008F44A3">
        <w:rPr>
          <w:rFonts w:asciiTheme="minorHAnsi" w:eastAsiaTheme="minorHAnsi" w:hAnsiTheme="minorHAnsi" w:cstheme="minorHAnsi"/>
          <w:b w:val="0"/>
          <w:bCs w:val="0"/>
          <w:sz w:val="20"/>
          <w:szCs w:val="20"/>
        </w:rPr>
        <w:t>Protect devices that process personal information</w:t>
      </w:r>
      <w:bookmarkEnd w:id="38"/>
    </w:p>
    <w:p w14:paraId="18AA6C10" w14:textId="34DF9F1B" w:rsidR="00450528" w:rsidRPr="008F44A3" w:rsidRDefault="00450528"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39" w:name="_Toc61179468"/>
      <w:r w:rsidRPr="008F44A3">
        <w:rPr>
          <w:rFonts w:asciiTheme="minorHAnsi" w:eastAsiaTheme="minorHAnsi" w:hAnsiTheme="minorHAnsi" w:cstheme="minorHAnsi"/>
          <w:b w:val="0"/>
          <w:bCs w:val="0"/>
          <w:sz w:val="20"/>
          <w:szCs w:val="20"/>
        </w:rPr>
        <w:t>Keep safety standards in place when data is en route.</w:t>
      </w:r>
      <w:bookmarkEnd w:id="39"/>
    </w:p>
    <w:p w14:paraId="10291568" w14:textId="77777777" w:rsidR="00450528" w:rsidRPr="008F44A3" w:rsidRDefault="00450528" w:rsidP="008F44A3">
      <w:pPr>
        <w:pStyle w:val="Heading3"/>
        <w:numPr>
          <w:ilvl w:val="1"/>
          <w:numId w:val="21"/>
        </w:numPr>
        <w:shd w:val="clear" w:color="auto" w:fill="FFFFFF"/>
        <w:spacing w:before="0" w:beforeAutospacing="0" w:after="36" w:afterAutospacing="0"/>
        <w:rPr>
          <w:rFonts w:asciiTheme="minorHAnsi" w:eastAsiaTheme="minorHAnsi" w:hAnsiTheme="minorHAnsi" w:cstheme="minorHAnsi"/>
          <w:b w:val="0"/>
          <w:bCs w:val="0"/>
          <w:sz w:val="20"/>
          <w:szCs w:val="20"/>
        </w:rPr>
      </w:pPr>
      <w:bookmarkStart w:id="40" w:name="_Toc61179469"/>
      <w:r w:rsidRPr="008F44A3">
        <w:rPr>
          <w:rFonts w:asciiTheme="minorHAnsi" w:eastAsiaTheme="minorHAnsi" w:hAnsiTheme="minorHAnsi" w:cstheme="minorHAnsi"/>
          <w:b w:val="0"/>
          <w:bCs w:val="0"/>
          <w:sz w:val="20"/>
          <w:szCs w:val="20"/>
        </w:rPr>
        <w:t>Dispose of sensitive data securely.</w:t>
      </w:r>
      <w:bookmarkEnd w:id="40"/>
    </w:p>
    <w:p w14:paraId="01E78CDA" w14:textId="77777777" w:rsidR="00450528" w:rsidRDefault="00450528" w:rsidP="00450528">
      <w:pPr>
        <w:pStyle w:val="Heading3"/>
        <w:shd w:val="clear" w:color="auto" w:fill="FFFFFF"/>
        <w:spacing w:before="0" w:beforeAutospacing="0" w:after="36" w:afterAutospacing="0"/>
        <w:rPr>
          <w:rFonts w:ascii="Helvetica" w:hAnsi="Helvetica"/>
          <w:color w:val="244873"/>
          <w:sz w:val="31"/>
          <w:szCs w:val="31"/>
        </w:rPr>
      </w:pPr>
    </w:p>
    <w:p w14:paraId="590FCF76" w14:textId="6B8EB71E" w:rsidR="00450528" w:rsidRDefault="00450528" w:rsidP="00450528">
      <w:pPr>
        <w:jc w:val="both"/>
        <w:rPr>
          <w:rFonts w:cstheme="minorHAnsi"/>
          <w:sz w:val="20"/>
          <w:szCs w:val="20"/>
        </w:rPr>
      </w:pPr>
    </w:p>
    <w:p w14:paraId="420EEFC2" w14:textId="11C38CB0" w:rsidR="00842C68" w:rsidRDefault="00842C68" w:rsidP="00D05861">
      <w:pPr>
        <w:jc w:val="both"/>
        <w:rPr>
          <w:rFonts w:cstheme="minorHAnsi"/>
          <w:sz w:val="20"/>
          <w:szCs w:val="20"/>
        </w:rPr>
      </w:pPr>
      <w:r>
        <w:rPr>
          <w:rFonts w:cstheme="minorHAnsi"/>
          <w:sz w:val="20"/>
          <w:szCs w:val="20"/>
        </w:rPr>
        <w:t>References:</w:t>
      </w:r>
    </w:p>
    <w:p w14:paraId="0DD3FB57" w14:textId="77777777" w:rsidR="000605B7" w:rsidRDefault="000605B7" w:rsidP="000605B7">
      <w:pPr>
        <w:jc w:val="both"/>
        <w:rPr>
          <w:rFonts w:cstheme="minorHAnsi"/>
          <w:sz w:val="20"/>
          <w:szCs w:val="20"/>
        </w:rPr>
      </w:pPr>
      <w:hyperlink r:id="rId21" w:history="1">
        <w:r w:rsidRPr="00BC73B5">
          <w:rPr>
            <w:rStyle w:val="Hyperlink"/>
            <w:rFonts w:cstheme="minorHAnsi"/>
            <w:sz w:val="20"/>
            <w:szCs w:val="20"/>
          </w:rPr>
          <w:t>https://www.ftc.gov/tips-advice/business-center/guidance/start-security-guide-business</w:t>
        </w:r>
      </w:hyperlink>
    </w:p>
    <w:p w14:paraId="185E020A" w14:textId="77777777" w:rsidR="000605B7" w:rsidRDefault="000605B7" w:rsidP="000605B7">
      <w:pPr>
        <w:jc w:val="both"/>
        <w:rPr>
          <w:rFonts w:cstheme="minorHAnsi"/>
          <w:sz w:val="20"/>
          <w:szCs w:val="20"/>
        </w:rPr>
      </w:pPr>
      <w:hyperlink r:id="rId22" w:history="1">
        <w:r w:rsidRPr="00BC73B5">
          <w:rPr>
            <w:rStyle w:val="Hyperlink"/>
            <w:rFonts w:cstheme="minorHAnsi"/>
            <w:sz w:val="20"/>
            <w:szCs w:val="20"/>
          </w:rPr>
          <w:t>https://darkcubed.com/blog/2020/10/16/small-business-cybersecurity-program-made-simple</w:t>
        </w:r>
      </w:hyperlink>
    </w:p>
    <w:p w14:paraId="4BCB73FE" w14:textId="77777777" w:rsidR="00026A23" w:rsidRPr="00E503EF" w:rsidRDefault="00026A23" w:rsidP="00026A23">
      <w:pPr>
        <w:jc w:val="both"/>
        <w:rPr>
          <w:rFonts w:cstheme="minorHAnsi"/>
          <w:sz w:val="20"/>
          <w:szCs w:val="20"/>
        </w:rPr>
      </w:pPr>
      <w:hyperlink r:id="rId23" w:history="1">
        <w:r w:rsidRPr="00E503EF">
          <w:rPr>
            <w:rStyle w:val="Hyperlink"/>
            <w:rFonts w:cstheme="minorHAnsi"/>
            <w:sz w:val="20"/>
            <w:szCs w:val="20"/>
          </w:rPr>
          <w:t>https://darkcubed.com/cybersecurity-frameworks</w:t>
        </w:r>
      </w:hyperlink>
    </w:p>
    <w:p w14:paraId="0F8BB03A" w14:textId="78C9A01E" w:rsidR="00026A23" w:rsidRDefault="00026A23" w:rsidP="00026A23">
      <w:pPr>
        <w:jc w:val="both"/>
        <w:rPr>
          <w:rStyle w:val="Hyperlink"/>
          <w:rFonts w:cstheme="minorHAnsi"/>
          <w:sz w:val="20"/>
          <w:szCs w:val="20"/>
        </w:rPr>
      </w:pPr>
      <w:hyperlink r:id="rId24" w:history="1">
        <w:r w:rsidRPr="00E503EF">
          <w:rPr>
            <w:rStyle w:val="Hyperlink"/>
            <w:rFonts w:cstheme="minorHAnsi"/>
            <w:sz w:val="20"/>
            <w:szCs w:val="20"/>
          </w:rPr>
          <w:t>https://www.complianceforge.com/faq/nist-800-53-vs-iso-27002-vs-nist-csf.html</w:t>
        </w:r>
      </w:hyperlink>
    </w:p>
    <w:p w14:paraId="17EE7A10" w14:textId="6D9BE9C5" w:rsidR="00B17A08" w:rsidRDefault="00F65117" w:rsidP="00B17A08">
      <w:pPr>
        <w:pStyle w:val="NormalWeb"/>
        <w:spacing w:before="0" w:beforeAutospacing="0" w:after="0" w:afterAutospacing="0"/>
        <w:jc w:val="both"/>
        <w:rPr>
          <w:rFonts w:asciiTheme="minorHAnsi" w:hAnsiTheme="minorHAnsi" w:cstheme="minorHAnsi"/>
          <w:color w:val="FF0000"/>
          <w:sz w:val="20"/>
          <w:szCs w:val="20"/>
        </w:rPr>
      </w:pPr>
      <w:hyperlink r:id="rId25" w:history="1">
        <w:r w:rsidRPr="00731A7C">
          <w:rPr>
            <w:rStyle w:val="Hyperlink"/>
            <w:rFonts w:asciiTheme="minorHAnsi" w:hAnsiTheme="minorHAnsi" w:cstheme="minorHAnsi"/>
            <w:sz w:val="20"/>
            <w:szCs w:val="20"/>
          </w:rPr>
          <w:t>https://www.varonis.com/blog/nist-800-53</w:t>
        </w:r>
      </w:hyperlink>
    </w:p>
    <w:p w14:paraId="6135AC39" w14:textId="050119FE" w:rsidR="005670FB" w:rsidRDefault="005670FB" w:rsidP="005670FB">
      <w:pPr>
        <w:spacing w:beforeAutospacing="1" w:after="0" w:afterAutospacing="1" w:line="240" w:lineRule="auto"/>
        <w:jc w:val="both"/>
        <w:textAlignment w:val="baseline"/>
        <w:rPr>
          <w:rFonts w:eastAsia="Times New Roman" w:cstheme="minorHAnsi"/>
          <w:color w:val="FF0000"/>
          <w:sz w:val="20"/>
          <w:szCs w:val="20"/>
        </w:rPr>
      </w:pPr>
      <w:hyperlink r:id="rId26" w:history="1">
        <w:r w:rsidRPr="00731A7C">
          <w:rPr>
            <w:rStyle w:val="Hyperlink"/>
            <w:rFonts w:eastAsia="Times New Roman" w:cstheme="minorHAnsi"/>
            <w:sz w:val="20"/>
            <w:szCs w:val="20"/>
          </w:rPr>
          <w:t>https://www.nist.gov/privacy-framework/frequently-asked-questions</w:t>
        </w:r>
      </w:hyperlink>
    </w:p>
    <w:p w14:paraId="631CE4AA" w14:textId="1B0773F2" w:rsidR="005670FB" w:rsidRDefault="005670FB" w:rsidP="005670FB">
      <w:pPr>
        <w:spacing w:beforeAutospacing="1" w:after="0" w:afterAutospacing="1" w:line="240" w:lineRule="auto"/>
        <w:jc w:val="both"/>
        <w:textAlignment w:val="baseline"/>
        <w:rPr>
          <w:rFonts w:eastAsia="Times New Roman" w:cstheme="minorHAnsi"/>
          <w:color w:val="FF0000"/>
          <w:sz w:val="20"/>
          <w:szCs w:val="20"/>
        </w:rPr>
      </w:pPr>
      <w:hyperlink r:id="rId27" w:history="1">
        <w:r w:rsidRPr="00731A7C">
          <w:rPr>
            <w:rStyle w:val="Hyperlink"/>
            <w:rFonts w:eastAsia="Times New Roman" w:cstheme="minorHAnsi"/>
            <w:sz w:val="20"/>
            <w:szCs w:val="20"/>
          </w:rPr>
          <w:t>https://www.linkedin.com/pulse/understanding-cybersecurity-privacy-best-practices-tom-cornelius</w:t>
        </w:r>
      </w:hyperlink>
    </w:p>
    <w:p w14:paraId="4E270E46" w14:textId="77777777" w:rsidR="005670FB" w:rsidRPr="00E503EF" w:rsidRDefault="005670FB" w:rsidP="005670FB">
      <w:pPr>
        <w:spacing w:beforeAutospacing="1" w:after="0" w:afterAutospacing="1" w:line="240" w:lineRule="auto"/>
        <w:jc w:val="both"/>
        <w:textAlignment w:val="baseline"/>
        <w:rPr>
          <w:rFonts w:eastAsia="Times New Roman" w:cstheme="minorHAnsi"/>
          <w:color w:val="FF0000"/>
          <w:sz w:val="20"/>
          <w:szCs w:val="20"/>
        </w:rPr>
      </w:pPr>
    </w:p>
    <w:p w14:paraId="17B04AE3" w14:textId="77777777" w:rsidR="005670FB" w:rsidRDefault="005670FB" w:rsidP="00B17A08">
      <w:pPr>
        <w:pStyle w:val="NormalWeb"/>
        <w:spacing w:before="0" w:beforeAutospacing="0" w:after="0" w:afterAutospacing="0"/>
        <w:jc w:val="both"/>
        <w:rPr>
          <w:rFonts w:asciiTheme="minorHAnsi" w:hAnsiTheme="minorHAnsi" w:cstheme="minorHAnsi"/>
          <w:color w:val="FF0000"/>
          <w:sz w:val="20"/>
          <w:szCs w:val="20"/>
        </w:rPr>
      </w:pPr>
    </w:p>
    <w:p w14:paraId="483CFAF5" w14:textId="77777777" w:rsidR="00F65117" w:rsidRPr="00E503EF" w:rsidRDefault="00F65117" w:rsidP="00B17A08">
      <w:pPr>
        <w:pStyle w:val="NormalWeb"/>
        <w:spacing w:before="0" w:beforeAutospacing="0" w:after="0" w:afterAutospacing="0"/>
        <w:jc w:val="both"/>
        <w:rPr>
          <w:rFonts w:asciiTheme="minorHAnsi" w:hAnsiTheme="minorHAnsi" w:cstheme="minorHAnsi"/>
          <w:color w:val="FF0000"/>
          <w:sz w:val="20"/>
          <w:szCs w:val="20"/>
        </w:rPr>
      </w:pPr>
    </w:p>
    <w:p w14:paraId="6A108C97" w14:textId="77777777" w:rsidR="00B17A08" w:rsidRPr="00E503EF" w:rsidRDefault="00B17A08" w:rsidP="00026A23">
      <w:pPr>
        <w:jc w:val="both"/>
        <w:rPr>
          <w:rFonts w:cstheme="minorHAnsi"/>
          <w:sz w:val="20"/>
          <w:szCs w:val="20"/>
        </w:rPr>
      </w:pPr>
    </w:p>
    <w:p w14:paraId="15F908D1" w14:textId="77777777" w:rsidR="000605B7" w:rsidRPr="00E503EF" w:rsidRDefault="000605B7" w:rsidP="00D05861">
      <w:pPr>
        <w:jc w:val="both"/>
        <w:rPr>
          <w:rFonts w:cstheme="minorHAnsi"/>
          <w:sz w:val="20"/>
          <w:szCs w:val="20"/>
        </w:rPr>
      </w:pPr>
    </w:p>
    <w:sectPr w:rsidR="000605B7" w:rsidRPr="00E503EF">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3C879" w14:textId="77777777" w:rsidR="00710EBF" w:rsidRDefault="00710EBF" w:rsidP="008916A0">
      <w:pPr>
        <w:spacing w:after="0" w:line="240" w:lineRule="auto"/>
      </w:pPr>
      <w:r>
        <w:separator/>
      </w:r>
    </w:p>
  </w:endnote>
  <w:endnote w:type="continuationSeparator" w:id="0">
    <w:p w14:paraId="4F2C9A9D" w14:textId="77777777" w:rsidR="00710EBF" w:rsidRDefault="00710EBF" w:rsidP="00891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0FEF5E" w14:textId="34060AC4" w:rsidR="00DC79DB" w:rsidRDefault="00DC79DB">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66D7D1C0" wp14:editId="009696B5">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12551E" w14:textId="77777777" w:rsidR="00DC79DB" w:rsidRDefault="00DC79DB">
                                <w:pPr>
                                  <w:jc w:val="right"/>
                                  <w:rPr>
                                    <w:color w:val="7F7F7F" w:themeColor="text1" w:themeTint="80"/>
                                  </w:rPr>
                                </w:pPr>
                                <w:r>
                                  <w:rPr>
                                    <w:color w:val="7F7F7F" w:themeColor="text1" w:themeTint="80"/>
                                  </w:rPr>
                                  <w:t>[Date]</w:t>
                                </w:r>
                              </w:p>
                            </w:sdtContent>
                          </w:sdt>
                          <w:p w14:paraId="2158456E" w14:textId="77777777" w:rsidR="00DC79DB" w:rsidRDefault="00DC79DB">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6D7D1C0"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12551E" w14:textId="77777777" w:rsidR="00DC79DB" w:rsidRDefault="00DC79DB">
                          <w:pPr>
                            <w:jc w:val="right"/>
                            <w:rPr>
                              <w:color w:val="7F7F7F" w:themeColor="text1" w:themeTint="80"/>
                            </w:rPr>
                          </w:pPr>
                          <w:r>
                            <w:rPr>
                              <w:color w:val="7F7F7F" w:themeColor="text1" w:themeTint="80"/>
                            </w:rPr>
                            <w:t>[Date]</w:t>
                          </w:r>
                        </w:p>
                      </w:sdtContent>
                    </w:sdt>
                    <w:p w14:paraId="2158456E" w14:textId="77777777" w:rsidR="00DC79DB" w:rsidRDefault="00DC79DB">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2C205D12" wp14:editId="709F41AC">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A8D216" w14:textId="77777777" w:rsidR="00DC79DB" w:rsidRDefault="00DC79D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205D12"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1EA8D216" w14:textId="77777777" w:rsidR="00DC79DB" w:rsidRDefault="00DC79D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065ABA" w14:textId="77777777" w:rsidR="00710EBF" w:rsidRDefault="00710EBF" w:rsidP="008916A0">
      <w:pPr>
        <w:spacing w:after="0" w:line="240" w:lineRule="auto"/>
      </w:pPr>
      <w:r>
        <w:separator/>
      </w:r>
    </w:p>
  </w:footnote>
  <w:footnote w:type="continuationSeparator" w:id="0">
    <w:p w14:paraId="301C66AB" w14:textId="77777777" w:rsidR="00710EBF" w:rsidRDefault="00710EBF" w:rsidP="008916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813D5"/>
    <w:multiLevelType w:val="multilevel"/>
    <w:tmpl w:val="E83E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EF75BD"/>
    <w:multiLevelType w:val="multilevel"/>
    <w:tmpl w:val="C704573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 w15:restartNumberingAfterBreak="0">
    <w:nsid w:val="150F202F"/>
    <w:multiLevelType w:val="multilevel"/>
    <w:tmpl w:val="C50E2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046B0"/>
    <w:multiLevelType w:val="multilevel"/>
    <w:tmpl w:val="0CEAD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8913C8"/>
    <w:multiLevelType w:val="multilevel"/>
    <w:tmpl w:val="10B2E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E7181"/>
    <w:multiLevelType w:val="multilevel"/>
    <w:tmpl w:val="7F2C2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626ADC"/>
    <w:multiLevelType w:val="multilevel"/>
    <w:tmpl w:val="9036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CB00EF"/>
    <w:multiLevelType w:val="multilevel"/>
    <w:tmpl w:val="C70457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8" w15:restartNumberingAfterBreak="0">
    <w:nsid w:val="363017A9"/>
    <w:multiLevelType w:val="multilevel"/>
    <w:tmpl w:val="D9B20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56686C"/>
    <w:multiLevelType w:val="multilevel"/>
    <w:tmpl w:val="63ECD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A8529E"/>
    <w:multiLevelType w:val="multilevel"/>
    <w:tmpl w:val="C70457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1" w15:restartNumberingAfterBreak="0">
    <w:nsid w:val="4085604C"/>
    <w:multiLevelType w:val="hybridMultilevel"/>
    <w:tmpl w:val="14766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1A5A52"/>
    <w:multiLevelType w:val="multilevel"/>
    <w:tmpl w:val="93A231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F21E57"/>
    <w:multiLevelType w:val="multilevel"/>
    <w:tmpl w:val="7188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CC4EFC"/>
    <w:multiLevelType w:val="multilevel"/>
    <w:tmpl w:val="C70457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5" w15:restartNumberingAfterBreak="0">
    <w:nsid w:val="66900174"/>
    <w:multiLevelType w:val="hybridMultilevel"/>
    <w:tmpl w:val="D54092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AE06EA5"/>
    <w:multiLevelType w:val="multilevel"/>
    <w:tmpl w:val="C704573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7" w15:restartNumberingAfterBreak="0">
    <w:nsid w:val="6B4D27EE"/>
    <w:multiLevelType w:val="multilevel"/>
    <w:tmpl w:val="45009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E1447A2"/>
    <w:multiLevelType w:val="multilevel"/>
    <w:tmpl w:val="BFD84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7B5652"/>
    <w:multiLevelType w:val="multilevel"/>
    <w:tmpl w:val="95A8EA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853838"/>
    <w:multiLevelType w:val="multilevel"/>
    <w:tmpl w:val="18527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C3F46FC"/>
    <w:multiLevelType w:val="multilevel"/>
    <w:tmpl w:val="030E9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20"/>
  </w:num>
  <w:num w:numId="4">
    <w:abstractNumId w:val="8"/>
  </w:num>
  <w:num w:numId="5">
    <w:abstractNumId w:val="11"/>
  </w:num>
  <w:num w:numId="6">
    <w:abstractNumId w:val="0"/>
  </w:num>
  <w:num w:numId="7">
    <w:abstractNumId w:val="3"/>
  </w:num>
  <w:num w:numId="8">
    <w:abstractNumId w:val="5"/>
  </w:num>
  <w:num w:numId="9">
    <w:abstractNumId w:val="17"/>
  </w:num>
  <w:num w:numId="10">
    <w:abstractNumId w:val="12"/>
  </w:num>
  <w:num w:numId="11">
    <w:abstractNumId w:val="14"/>
  </w:num>
  <w:num w:numId="12">
    <w:abstractNumId w:val="2"/>
  </w:num>
  <w:num w:numId="13">
    <w:abstractNumId w:val="4"/>
  </w:num>
  <w:num w:numId="14">
    <w:abstractNumId w:val="1"/>
  </w:num>
  <w:num w:numId="15">
    <w:abstractNumId w:val="10"/>
  </w:num>
  <w:num w:numId="16">
    <w:abstractNumId w:val="7"/>
  </w:num>
  <w:num w:numId="17">
    <w:abstractNumId w:val="16"/>
  </w:num>
  <w:num w:numId="18">
    <w:abstractNumId w:val="21"/>
  </w:num>
  <w:num w:numId="19">
    <w:abstractNumId w:val="6"/>
  </w:num>
  <w:num w:numId="20">
    <w:abstractNumId w:val="18"/>
  </w:num>
  <w:num w:numId="21">
    <w:abstractNumId w:val="19"/>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1tDQwt7QwNDaxMDdQ0lEKTi0uzszPAykwqwUAox++jiwAAAA="/>
  </w:docVars>
  <w:rsids>
    <w:rsidRoot w:val="00405F89"/>
    <w:rsid w:val="00001FF3"/>
    <w:rsid w:val="00005123"/>
    <w:rsid w:val="00026A23"/>
    <w:rsid w:val="0005515E"/>
    <w:rsid w:val="000605B7"/>
    <w:rsid w:val="000B00D6"/>
    <w:rsid w:val="000B7581"/>
    <w:rsid w:val="000D7EAB"/>
    <w:rsid w:val="000F5D59"/>
    <w:rsid w:val="000F6670"/>
    <w:rsid w:val="00133D1A"/>
    <w:rsid w:val="001518B4"/>
    <w:rsid w:val="001636A7"/>
    <w:rsid w:val="00177A62"/>
    <w:rsid w:val="001B69CE"/>
    <w:rsid w:val="001F74D7"/>
    <w:rsid w:val="003128D1"/>
    <w:rsid w:val="003F1B17"/>
    <w:rsid w:val="003F50EF"/>
    <w:rsid w:val="00405F89"/>
    <w:rsid w:val="004266A0"/>
    <w:rsid w:val="0044703F"/>
    <w:rsid w:val="00450528"/>
    <w:rsid w:val="004609EB"/>
    <w:rsid w:val="00473EB1"/>
    <w:rsid w:val="00521B57"/>
    <w:rsid w:val="005543E1"/>
    <w:rsid w:val="00554564"/>
    <w:rsid w:val="005670FB"/>
    <w:rsid w:val="00582302"/>
    <w:rsid w:val="00585436"/>
    <w:rsid w:val="005D2103"/>
    <w:rsid w:val="005D7FF6"/>
    <w:rsid w:val="00656D71"/>
    <w:rsid w:val="006876CA"/>
    <w:rsid w:val="006C73D5"/>
    <w:rsid w:val="006F5509"/>
    <w:rsid w:val="00702DA6"/>
    <w:rsid w:val="00710EBF"/>
    <w:rsid w:val="007A1385"/>
    <w:rsid w:val="00820538"/>
    <w:rsid w:val="00842C68"/>
    <w:rsid w:val="00867C5E"/>
    <w:rsid w:val="0088525C"/>
    <w:rsid w:val="008916A0"/>
    <w:rsid w:val="008F44A3"/>
    <w:rsid w:val="00912E9E"/>
    <w:rsid w:val="00924669"/>
    <w:rsid w:val="00930603"/>
    <w:rsid w:val="00962501"/>
    <w:rsid w:val="00986CFC"/>
    <w:rsid w:val="00994802"/>
    <w:rsid w:val="009A5716"/>
    <w:rsid w:val="009E10BF"/>
    <w:rsid w:val="009E46EB"/>
    <w:rsid w:val="00A2178B"/>
    <w:rsid w:val="00A4235E"/>
    <w:rsid w:val="00A66A9D"/>
    <w:rsid w:val="00AB4AAD"/>
    <w:rsid w:val="00AD73D5"/>
    <w:rsid w:val="00B066CF"/>
    <w:rsid w:val="00B10F31"/>
    <w:rsid w:val="00B17A08"/>
    <w:rsid w:val="00B227A0"/>
    <w:rsid w:val="00B24D6C"/>
    <w:rsid w:val="00B47D3D"/>
    <w:rsid w:val="00B616FD"/>
    <w:rsid w:val="00B71404"/>
    <w:rsid w:val="00BA5048"/>
    <w:rsid w:val="00BB69B3"/>
    <w:rsid w:val="00BD4948"/>
    <w:rsid w:val="00BF3C8B"/>
    <w:rsid w:val="00C205AD"/>
    <w:rsid w:val="00C253C5"/>
    <w:rsid w:val="00C3211D"/>
    <w:rsid w:val="00C519FE"/>
    <w:rsid w:val="00C56E4F"/>
    <w:rsid w:val="00C60A55"/>
    <w:rsid w:val="00C8126E"/>
    <w:rsid w:val="00CB2FF5"/>
    <w:rsid w:val="00CF4A8D"/>
    <w:rsid w:val="00D05861"/>
    <w:rsid w:val="00D25946"/>
    <w:rsid w:val="00D87A2A"/>
    <w:rsid w:val="00D91668"/>
    <w:rsid w:val="00D95242"/>
    <w:rsid w:val="00DC79DB"/>
    <w:rsid w:val="00DF2E79"/>
    <w:rsid w:val="00E37DB4"/>
    <w:rsid w:val="00E503EF"/>
    <w:rsid w:val="00E64A50"/>
    <w:rsid w:val="00F02166"/>
    <w:rsid w:val="00F075DD"/>
    <w:rsid w:val="00F65117"/>
    <w:rsid w:val="00F86806"/>
    <w:rsid w:val="00F92D16"/>
    <w:rsid w:val="00F951DE"/>
    <w:rsid w:val="00FA3CF7"/>
    <w:rsid w:val="00FD5A62"/>
    <w:rsid w:val="00FF32F8"/>
    <w:rsid w:val="00FF64B5"/>
    <w:rsid w:val="00FF75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6E4BF"/>
  <w15:chartTrackingRefBased/>
  <w15:docId w15:val="{6474FACA-16E1-44FB-99CE-F388BCDE7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6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21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02DA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5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B00D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B00D6"/>
    <w:rPr>
      <w:b/>
      <w:bCs/>
    </w:rPr>
  </w:style>
  <w:style w:type="character" w:styleId="Emphasis">
    <w:name w:val="Emphasis"/>
    <w:basedOn w:val="DefaultParagraphFont"/>
    <w:uiPriority w:val="20"/>
    <w:qFormat/>
    <w:rsid w:val="00B47D3D"/>
    <w:rPr>
      <w:i/>
      <w:iCs/>
    </w:rPr>
  </w:style>
  <w:style w:type="paragraph" w:styleId="ListParagraph">
    <w:name w:val="List Paragraph"/>
    <w:basedOn w:val="Normal"/>
    <w:uiPriority w:val="34"/>
    <w:qFormat/>
    <w:rsid w:val="00BA5048"/>
    <w:pPr>
      <w:ind w:left="720"/>
      <w:contextualSpacing/>
    </w:pPr>
  </w:style>
  <w:style w:type="character" w:customStyle="1" w:styleId="Heading3Char">
    <w:name w:val="Heading 3 Char"/>
    <w:basedOn w:val="DefaultParagraphFont"/>
    <w:link w:val="Heading3"/>
    <w:uiPriority w:val="9"/>
    <w:rsid w:val="00702DA6"/>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702DA6"/>
    <w:rPr>
      <w:color w:val="0000FF"/>
      <w:u w:val="single"/>
    </w:rPr>
  </w:style>
  <w:style w:type="character" w:customStyle="1" w:styleId="Heading2Char">
    <w:name w:val="Heading 2 Char"/>
    <w:basedOn w:val="DefaultParagraphFont"/>
    <w:link w:val="Heading2"/>
    <w:uiPriority w:val="9"/>
    <w:rsid w:val="00F02166"/>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21B57"/>
    <w:rPr>
      <w:color w:val="605E5C"/>
      <w:shd w:val="clear" w:color="auto" w:fill="E1DFDD"/>
    </w:rPr>
  </w:style>
  <w:style w:type="character" w:customStyle="1" w:styleId="Heading1Char">
    <w:name w:val="Heading 1 Char"/>
    <w:basedOn w:val="DefaultParagraphFont"/>
    <w:link w:val="Heading1"/>
    <w:uiPriority w:val="9"/>
    <w:rsid w:val="008916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16A0"/>
    <w:pPr>
      <w:outlineLvl w:val="9"/>
    </w:pPr>
  </w:style>
  <w:style w:type="paragraph" w:styleId="TOC2">
    <w:name w:val="toc 2"/>
    <w:basedOn w:val="Normal"/>
    <w:next w:val="Normal"/>
    <w:autoRedefine/>
    <w:uiPriority w:val="39"/>
    <w:unhideWhenUsed/>
    <w:rsid w:val="008916A0"/>
    <w:pPr>
      <w:spacing w:after="100"/>
      <w:ind w:left="220"/>
    </w:pPr>
    <w:rPr>
      <w:rFonts w:eastAsiaTheme="minorEastAsia" w:cs="Times New Roman"/>
    </w:rPr>
  </w:style>
  <w:style w:type="paragraph" w:styleId="TOC1">
    <w:name w:val="toc 1"/>
    <w:basedOn w:val="Normal"/>
    <w:next w:val="Normal"/>
    <w:autoRedefine/>
    <w:uiPriority w:val="39"/>
    <w:unhideWhenUsed/>
    <w:rsid w:val="008916A0"/>
    <w:pPr>
      <w:spacing w:after="100"/>
    </w:pPr>
    <w:rPr>
      <w:rFonts w:eastAsiaTheme="minorEastAsia" w:cs="Times New Roman"/>
    </w:rPr>
  </w:style>
  <w:style w:type="paragraph" w:styleId="TOC3">
    <w:name w:val="toc 3"/>
    <w:basedOn w:val="Normal"/>
    <w:next w:val="Normal"/>
    <w:autoRedefine/>
    <w:uiPriority w:val="39"/>
    <w:unhideWhenUsed/>
    <w:rsid w:val="008916A0"/>
    <w:pPr>
      <w:spacing w:after="100"/>
      <w:ind w:left="440"/>
    </w:pPr>
    <w:rPr>
      <w:rFonts w:eastAsiaTheme="minorEastAsia" w:cs="Times New Roman"/>
    </w:rPr>
  </w:style>
  <w:style w:type="paragraph" w:styleId="Header">
    <w:name w:val="header"/>
    <w:basedOn w:val="Normal"/>
    <w:link w:val="HeaderChar"/>
    <w:uiPriority w:val="99"/>
    <w:unhideWhenUsed/>
    <w:rsid w:val="008916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16A0"/>
  </w:style>
  <w:style w:type="paragraph" w:styleId="Footer">
    <w:name w:val="footer"/>
    <w:basedOn w:val="Normal"/>
    <w:link w:val="FooterChar"/>
    <w:uiPriority w:val="99"/>
    <w:unhideWhenUsed/>
    <w:rsid w:val="008916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16A0"/>
  </w:style>
  <w:style w:type="paragraph" w:customStyle="1" w:styleId="Default">
    <w:name w:val="Default"/>
    <w:rsid w:val="00BF3C8B"/>
    <w:pPr>
      <w:autoSpaceDE w:val="0"/>
      <w:autoSpaceDN w:val="0"/>
      <w:adjustRightInd w:val="0"/>
      <w:spacing w:after="0" w:line="240" w:lineRule="auto"/>
    </w:pPr>
    <w:rPr>
      <w:rFonts w:ascii="Calibri" w:hAnsi="Calibri" w:cs="Calibri"/>
      <w:color w:val="000000"/>
      <w:sz w:val="24"/>
      <w:szCs w:val="24"/>
    </w:rPr>
  </w:style>
  <w:style w:type="character" w:customStyle="1" w:styleId="nd-word">
    <w:name w:val="nd-word"/>
    <w:basedOn w:val="DefaultParagraphFont"/>
    <w:rsid w:val="00AB4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63440">
      <w:bodyDiv w:val="1"/>
      <w:marLeft w:val="0"/>
      <w:marRight w:val="0"/>
      <w:marTop w:val="0"/>
      <w:marBottom w:val="0"/>
      <w:divBdr>
        <w:top w:val="none" w:sz="0" w:space="0" w:color="auto"/>
        <w:left w:val="none" w:sz="0" w:space="0" w:color="auto"/>
        <w:bottom w:val="none" w:sz="0" w:space="0" w:color="auto"/>
        <w:right w:val="none" w:sz="0" w:space="0" w:color="auto"/>
      </w:divBdr>
      <w:divsChild>
        <w:div w:id="972363890">
          <w:marLeft w:val="0"/>
          <w:marRight w:val="0"/>
          <w:marTop w:val="0"/>
          <w:marBottom w:val="0"/>
          <w:divBdr>
            <w:top w:val="none" w:sz="0" w:space="0" w:color="auto"/>
            <w:left w:val="none" w:sz="0" w:space="0" w:color="auto"/>
            <w:bottom w:val="none" w:sz="0" w:space="0" w:color="auto"/>
            <w:right w:val="none" w:sz="0" w:space="0" w:color="auto"/>
          </w:divBdr>
        </w:div>
        <w:div w:id="1737823370">
          <w:marLeft w:val="0"/>
          <w:marRight w:val="0"/>
          <w:marTop w:val="0"/>
          <w:marBottom w:val="0"/>
          <w:divBdr>
            <w:top w:val="none" w:sz="0" w:space="0" w:color="auto"/>
            <w:left w:val="none" w:sz="0" w:space="0" w:color="auto"/>
            <w:bottom w:val="none" w:sz="0" w:space="0" w:color="auto"/>
            <w:right w:val="none" w:sz="0" w:space="0" w:color="auto"/>
          </w:divBdr>
        </w:div>
      </w:divsChild>
    </w:div>
    <w:div w:id="78796921">
      <w:bodyDiv w:val="1"/>
      <w:marLeft w:val="0"/>
      <w:marRight w:val="0"/>
      <w:marTop w:val="0"/>
      <w:marBottom w:val="0"/>
      <w:divBdr>
        <w:top w:val="none" w:sz="0" w:space="0" w:color="auto"/>
        <w:left w:val="none" w:sz="0" w:space="0" w:color="auto"/>
        <w:bottom w:val="none" w:sz="0" w:space="0" w:color="auto"/>
        <w:right w:val="none" w:sz="0" w:space="0" w:color="auto"/>
      </w:divBdr>
      <w:divsChild>
        <w:div w:id="2126269539">
          <w:marLeft w:val="0"/>
          <w:marRight w:val="0"/>
          <w:marTop w:val="0"/>
          <w:marBottom w:val="0"/>
          <w:divBdr>
            <w:top w:val="none" w:sz="0" w:space="0" w:color="auto"/>
            <w:left w:val="none" w:sz="0" w:space="0" w:color="auto"/>
            <w:bottom w:val="none" w:sz="0" w:space="0" w:color="auto"/>
            <w:right w:val="none" w:sz="0" w:space="0" w:color="auto"/>
          </w:divBdr>
        </w:div>
      </w:divsChild>
    </w:div>
    <w:div w:id="150291887">
      <w:bodyDiv w:val="1"/>
      <w:marLeft w:val="0"/>
      <w:marRight w:val="0"/>
      <w:marTop w:val="0"/>
      <w:marBottom w:val="0"/>
      <w:divBdr>
        <w:top w:val="none" w:sz="0" w:space="0" w:color="auto"/>
        <w:left w:val="none" w:sz="0" w:space="0" w:color="auto"/>
        <w:bottom w:val="none" w:sz="0" w:space="0" w:color="auto"/>
        <w:right w:val="none" w:sz="0" w:space="0" w:color="auto"/>
      </w:divBdr>
    </w:div>
    <w:div w:id="195504682">
      <w:bodyDiv w:val="1"/>
      <w:marLeft w:val="0"/>
      <w:marRight w:val="0"/>
      <w:marTop w:val="0"/>
      <w:marBottom w:val="0"/>
      <w:divBdr>
        <w:top w:val="none" w:sz="0" w:space="0" w:color="auto"/>
        <w:left w:val="none" w:sz="0" w:space="0" w:color="auto"/>
        <w:bottom w:val="none" w:sz="0" w:space="0" w:color="auto"/>
        <w:right w:val="none" w:sz="0" w:space="0" w:color="auto"/>
      </w:divBdr>
      <w:divsChild>
        <w:div w:id="1089884385">
          <w:marLeft w:val="0"/>
          <w:marRight w:val="0"/>
          <w:marTop w:val="0"/>
          <w:marBottom w:val="0"/>
          <w:divBdr>
            <w:top w:val="none" w:sz="0" w:space="0" w:color="auto"/>
            <w:left w:val="none" w:sz="0" w:space="0" w:color="auto"/>
            <w:bottom w:val="none" w:sz="0" w:space="0" w:color="auto"/>
            <w:right w:val="none" w:sz="0" w:space="0" w:color="auto"/>
          </w:divBdr>
        </w:div>
        <w:div w:id="1994946669">
          <w:marLeft w:val="0"/>
          <w:marRight w:val="0"/>
          <w:marTop w:val="0"/>
          <w:marBottom w:val="0"/>
          <w:divBdr>
            <w:top w:val="none" w:sz="0" w:space="0" w:color="auto"/>
            <w:left w:val="none" w:sz="0" w:space="0" w:color="auto"/>
            <w:bottom w:val="none" w:sz="0" w:space="0" w:color="auto"/>
            <w:right w:val="none" w:sz="0" w:space="0" w:color="auto"/>
          </w:divBdr>
        </w:div>
      </w:divsChild>
    </w:div>
    <w:div w:id="246118686">
      <w:bodyDiv w:val="1"/>
      <w:marLeft w:val="0"/>
      <w:marRight w:val="0"/>
      <w:marTop w:val="0"/>
      <w:marBottom w:val="0"/>
      <w:divBdr>
        <w:top w:val="none" w:sz="0" w:space="0" w:color="auto"/>
        <w:left w:val="none" w:sz="0" w:space="0" w:color="auto"/>
        <w:bottom w:val="none" w:sz="0" w:space="0" w:color="auto"/>
        <w:right w:val="none" w:sz="0" w:space="0" w:color="auto"/>
      </w:divBdr>
      <w:divsChild>
        <w:div w:id="2097557934">
          <w:marLeft w:val="0"/>
          <w:marRight w:val="0"/>
          <w:marTop w:val="0"/>
          <w:marBottom w:val="0"/>
          <w:divBdr>
            <w:top w:val="none" w:sz="0" w:space="0" w:color="auto"/>
            <w:left w:val="none" w:sz="0" w:space="0" w:color="auto"/>
            <w:bottom w:val="none" w:sz="0" w:space="0" w:color="auto"/>
            <w:right w:val="none" w:sz="0" w:space="0" w:color="auto"/>
          </w:divBdr>
        </w:div>
        <w:div w:id="1927882418">
          <w:marLeft w:val="0"/>
          <w:marRight w:val="0"/>
          <w:marTop w:val="0"/>
          <w:marBottom w:val="0"/>
          <w:divBdr>
            <w:top w:val="none" w:sz="0" w:space="0" w:color="auto"/>
            <w:left w:val="none" w:sz="0" w:space="0" w:color="auto"/>
            <w:bottom w:val="none" w:sz="0" w:space="0" w:color="auto"/>
            <w:right w:val="none" w:sz="0" w:space="0" w:color="auto"/>
          </w:divBdr>
        </w:div>
      </w:divsChild>
    </w:div>
    <w:div w:id="324282919">
      <w:bodyDiv w:val="1"/>
      <w:marLeft w:val="0"/>
      <w:marRight w:val="0"/>
      <w:marTop w:val="0"/>
      <w:marBottom w:val="0"/>
      <w:divBdr>
        <w:top w:val="none" w:sz="0" w:space="0" w:color="auto"/>
        <w:left w:val="none" w:sz="0" w:space="0" w:color="auto"/>
        <w:bottom w:val="none" w:sz="0" w:space="0" w:color="auto"/>
        <w:right w:val="none" w:sz="0" w:space="0" w:color="auto"/>
      </w:divBdr>
    </w:div>
    <w:div w:id="458770527">
      <w:bodyDiv w:val="1"/>
      <w:marLeft w:val="0"/>
      <w:marRight w:val="0"/>
      <w:marTop w:val="0"/>
      <w:marBottom w:val="0"/>
      <w:divBdr>
        <w:top w:val="none" w:sz="0" w:space="0" w:color="auto"/>
        <w:left w:val="none" w:sz="0" w:space="0" w:color="auto"/>
        <w:bottom w:val="none" w:sz="0" w:space="0" w:color="auto"/>
        <w:right w:val="none" w:sz="0" w:space="0" w:color="auto"/>
      </w:divBdr>
    </w:div>
    <w:div w:id="475953648">
      <w:bodyDiv w:val="1"/>
      <w:marLeft w:val="0"/>
      <w:marRight w:val="0"/>
      <w:marTop w:val="0"/>
      <w:marBottom w:val="0"/>
      <w:divBdr>
        <w:top w:val="none" w:sz="0" w:space="0" w:color="auto"/>
        <w:left w:val="none" w:sz="0" w:space="0" w:color="auto"/>
        <w:bottom w:val="none" w:sz="0" w:space="0" w:color="auto"/>
        <w:right w:val="none" w:sz="0" w:space="0" w:color="auto"/>
      </w:divBdr>
    </w:div>
    <w:div w:id="480730089">
      <w:bodyDiv w:val="1"/>
      <w:marLeft w:val="0"/>
      <w:marRight w:val="0"/>
      <w:marTop w:val="0"/>
      <w:marBottom w:val="0"/>
      <w:divBdr>
        <w:top w:val="none" w:sz="0" w:space="0" w:color="auto"/>
        <w:left w:val="none" w:sz="0" w:space="0" w:color="auto"/>
        <w:bottom w:val="none" w:sz="0" w:space="0" w:color="auto"/>
        <w:right w:val="none" w:sz="0" w:space="0" w:color="auto"/>
      </w:divBdr>
    </w:div>
    <w:div w:id="572619225">
      <w:bodyDiv w:val="1"/>
      <w:marLeft w:val="0"/>
      <w:marRight w:val="0"/>
      <w:marTop w:val="0"/>
      <w:marBottom w:val="0"/>
      <w:divBdr>
        <w:top w:val="none" w:sz="0" w:space="0" w:color="auto"/>
        <w:left w:val="none" w:sz="0" w:space="0" w:color="auto"/>
        <w:bottom w:val="none" w:sz="0" w:space="0" w:color="auto"/>
        <w:right w:val="none" w:sz="0" w:space="0" w:color="auto"/>
      </w:divBdr>
    </w:div>
    <w:div w:id="603729877">
      <w:bodyDiv w:val="1"/>
      <w:marLeft w:val="0"/>
      <w:marRight w:val="0"/>
      <w:marTop w:val="0"/>
      <w:marBottom w:val="0"/>
      <w:divBdr>
        <w:top w:val="none" w:sz="0" w:space="0" w:color="auto"/>
        <w:left w:val="none" w:sz="0" w:space="0" w:color="auto"/>
        <w:bottom w:val="none" w:sz="0" w:space="0" w:color="auto"/>
        <w:right w:val="none" w:sz="0" w:space="0" w:color="auto"/>
      </w:divBdr>
      <w:divsChild>
        <w:div w:id="1362902125">
          <w:marLeft w:val="0"/>
          <w:marRight w:val="0"/>
          <w:marTop w:val="0"/>
          <w:marBottom w:val="0"/>
          <w:divBdr>
            <w:top w:val="none" w:sz="0" w:space="0" w:color="auto"/>
            <w:left w:val="none" w:sz="0" w:space="0" w:color="auto"/>
            <w:bottom w:val="none" w:sz="0" w:space="0" w:color="auto"/>
            <w:right w:val="none" w:sz="0" w:space="0" w:color="auto"/>
          </w:divBdr>
        </w:div>
        <w:div w:id="1316881865">
          <w:marLeft w:val="0"/>
          <w:marRight w:val="0"/>
          <w:marTop w:val="0"/>
          <w:marBottom w:val="0"/>
          <w:divBdr>
            <w:top w:val="none" w:sz="0" w:space="0" w:color="auto"/>
            <w:left w:val="none" w:sz="0" w:space="0" w:color="auto"/>
            <w:bottom w:val="none" w:sz="0" w:space="0" w:color="auto"/>
            <w:right w:val="none" w:sz="0" w:space="0" w:color="auto"/>
          </w:divBdr>
        </w:div>
        <w:div w:id="1833449340">
          <w:marLeft w:val="0"/>
          <w:marRight w:val="0"/>
          <w:marTop w:val="0"/>
          <w:marBottom w:val="0"/>
          <w:divBdr>
            <w:top w:val="none" w:sz="0" w:space="0" w:color="auto"/>
            <w:left w:val="none" w:sz="0" w:space="0" w:color="auto"/>
            <w:bottom w:val="none" w:sz="0" w:space="0" w:color="auto"/>
            <w:right w:val="none" w:sz="0" w:space="0" w:color="auto"/>
          </w:divBdr>
        </w:div>
        <w:div w:id="385957352">
          <w:marLeft w:val="0"/>
          <w:marRight w:val="0"/>
          <w:marTop w:val="0"/>
          <w:marBottom w:val="0"/>
          <w:divBdr>
            <w:top w:val="none" w:sz="0" w:space="0" w:color="auto"/>
            <w:left w:val="none" w:sz="0" w:space="0" w:color="auto"/>
            <w:bottom w:val="none" w:sz="0" w:space="0" w:color="auto"/>
            <w:right w:val="none" w:sz="0" w:space="0" w:color="auto"/>
          </w:divBdr>
        </w:div>
        <w:div w:id="220797195">
          <w:marLeft w:val="0"/>
          <w:marRight w:val="0"/>
          <w:marTop w:val="0"/>
          <w:marBottom w:val="0"/>
          <w:divBdr>
            <w:top w:val="none" w:sz="0" w:space="0" w:color="auto"/>
            <w:left w:val="none" w:sz="0" w:space="0" w:color="auto"/>
            <w:bottom w:val="none" w:sz="0" w:space="0" w:color="auto"/>
            <w:right w:val="none" w:sz="0" w:space="0" w:color="auto"/>
          </w:divBdr>
        </w:div>
        <w:div w:id="1500610304">
          <w:marLeft w:val="0"/>
          <w:marRight w:val="0"/>
          <w:marTop w:val="0"/>
          <w:marBottom w:val="0"/>
          <w:divBdr>
            <w:top w:val="none" w:sz="0" w:space="0" w:color="auto"/>
            <w:left w:val="none" w:sz="0" w:space="0" w:color="auto"/>
            <w:bottom w:val="none" w:sz="0" w:space="0" w:color="auto"/>
            <w:right w:val="none" w:sz="0" w:space="0" w:color="auto"/>
          </w:divBdr>
        </w:div>
        <w:div w:id="1226185860">
          <w:marLeft w:val="0"/>
          <w:marRight w:val="0"/>
          <w:marTop w:val="0"/>
          <w:marBottom w:val="0"/>
          <w:divBdr>
            <w:top w:val="none" w:sz="0" w:space="0" w:color="auto"/>
            <w:left w:val="none" w:sz="0" w:space="0" w:color="auto"/>
            <w:bottom w:val="none" w:sz="0" w:space="0" w:color="auto"/>
            <w:right w:val="none" w:sz="0" w:space="0" w:color="auto"/>
          </w:divBdr>
        </w:div>
        <w:div w:id="1913658447">
          <w:marLeft w:val="0"/>
          <w:marRight w:val="0"/>
          <w:marTop w:val="0"/>
          <w:marBottom w:val="0"/>
          <w:divBdr>
            <w:top w:val="none" w:sz="0" w:space="0" w:color="auto"/>
            <w:left w:val="none" w:sz="0" w:space="0" w:color="auto"/>
            <w:bottom w:val="none" w:sz="0" w:space="0" w:color="auto"/>
            <w:right w:val="none" w:sz="0" w:space="0" w:color="auto"/>
          </w:divBdr>
        </w:div>
      </w:divsChild>
    </w:div>
    <w:div w:id="642544911">
      <w:bodyDiv w:val="1"/>
      <w:marLeft w:val="0"/>
      <w:marRight w:val="0"/>
      <w:marTop w:val="0"/>
      <w:marBottom w:val="0"/>
      <w:divBdr>
        <w:top w:val="none" w:sz="0" w:space="0" w:color="auto"/>
        <w:left w:val="none" w:sz="0" w:space="0" w:color="auto"/>
        <w:bottom w:val="none" w:sz="0" w:space="0" w:color="auto"/>
        <w:right w:val="none" w:sz="0" w:space="0" w:color="auto"/>
      </w:divBdr>
    </w:div>
    <w:div w:id="736898083">
      <w:bodyDiv w:val="1"/>
      <w:marLeft w:val="0"/>
      <w:marRight w:val="0"/>
      <w:marTop w:val="0"/>
      <w:marBottom w:val="0"/>
      <w:divBdr>
        <w:top w:val="none" w:sz="0" w:space="0" w:color="auto"/>
        <w:left w:val="none" w:sz="0" w:space="0" w:color="auto"/>
        <w:bottom w:val="none" w:sz="0" w:space="0" w:color="auto"/>
        <w:right w:val="none" w:sz="0" w:space="0" w:color="auto"/>
      </w:divBdr>
    </w:div>
    <w:div w:id="797795410">
      <w:bodyDiv w:val="1"/>
      <w:marLeft w:val="0"/>
      <w:marRight w:val="0"/>
      <w:marTop w:val="0"/>
      <w:marBottom w:val="0"/>
      <w:divBdr>
        <w:top w:val="none" w:sz="0" w:space="0" w:color="auto"/>
        <w:left w:val="none" w:sz="0" w:space="0" w:color="auto"/>
        <w:bottom w:val="none" w:sz="0" w:space="0" w:color="auto"/>
        <w:right w:val="none" w:sz="0" w:space="0" w:color="auto"/>
      </w:divBdr>
    </w:div>
    <w:div w:id="840506533">
      <w:bodyDiv w:val="1"/>
      <w:marLeft w:val="0"/>
      <w:marRight w:val="0"/>
      <w:marTop w:val="0"/>
      <w:marBottom w:val="0"/>
      <w:divBdr>
        <w:top w:val="none" w:sz="0" w:space="0" w:color="auto"/>
        <w:left w:val="none" w:sz="0" w:space="0" w:color="auto"/>
        <w:bottom w:val="none" w:sz="0" w:space="0" w:color="auto"/>
        <w:right w:val="none" w:sz="0" w:space="0" w:color="auto"/>
      </w:divBdr>
      <w:divsChild>
        <w:div w:id="813720404">
          <w:marLeft w:val="0"/>
          <w:marRight w:val="0"/>
          <w:marTop w:val="0"/>
          <w:marBottom w:val="0"/>
          <w:divBdr>
            <w:top w:val="none" w:sz="0" w:space="0" w:color="auto"/>
            <w:left w:val="none" w:sz="0" w:space="0" w:color="auto"/>
            <w:bottom w:val="none" w:sz="0" w:space="0" w:color="auto"/>
            <w:right w:val="none" w:sz="0" w:space="0" w:color="auto"/>
          </w:divBdr>
        </w:div>
        <w:div w:id="826359960">
          <w:marLeft w:val="0"/>
          <w:marRight w:val="0"/>
          <w:marTop w:val="0"/>
          <w:marBottom w:val="0"/>
          <w:divBdr>
            <w:top w:val="none" w:sz="0" w:space="0" w:color="auto"/>
            <w:left w:val="none" w:sz="0" w:space="0" w:color="auto"/>
            <w:bottom w:val="none" w:sz="0" w:space="0" w:color="auto"/>
            <w:right w:val="none" w:sz="0" w:space="0" w:color="auto"/>
          </w:divBdr>
        </w:div>
      </w:divsChild>
    </w:div>
    <w:div w:id="950553569">
      <w:bodyDiv w:val="1"/>
      <w:marLeft w:val="0"/>
      <w:marRight w:val="0"/>
      <w:marTop w:val="0"/>
      <w:marBottom w:val="0"/>
      <w:divBdr>
        <w:top w:val="none" w:sz="0" w:space="0" w:color="auto"/>
        <w:left w:val="none" w:sz="0" w:space="0" w:color="auto"/>
        <w:bottom w:val="none" w:sz="0" w:space="0" w:color="auto"/>
        <w:right w:val="none" w:sz="0" w:space="0" w:color="auto"/>
      </w:divBdr>
    </w:div>
    <w:div w:id="971639180">
      <w:bodyDiv w:val="1"/>
      <w:marLeft w:val="0"/>
      <w:marRight w:val="0"/>
      <w:marTop w:val="0"/>
      <w:marBottom w:val="0"/>
      <w:divBdr>
        <w:top w:val="none" w:sz="0" w:space="0" w:color="auto"/>
        <w:left w:val="none" w:sz="0" w:space="0" w:color="auto"/>
        <w:bottom w:val="none" w:sz="0" w:space="0" w:color="auto"/>
        <w:right w:val="none" w:sz="0" w:space="0" w:color="auto"/>
      </w:divBdr>
    </w:div>
    <w:div w:id="999383271">
      <w:bodyDiv w:val="1"/>
      <w:marLeft w:val="0"/>
      <w:marRight w:val="0"/>
      <w:marTop w:val="0"/>
      <w:marBottom w:val="0"/>
      <w:divBdr>
        <w:top w:val="none" w:sz="0" w:space="0" w:color="auto"/>
        <w:left w:val="none" w:sz="0" w:space="0" w:color="auto"/>
        <w:bottom w:val="none" w:sz="0" w:space="0" w:color="auto"/>
        <w:right w:val="none" w:sz="0" w:space="0" w:color="auto"/>
      </w:divBdr>
    </w:div>
    <w:div w:id="1047755020">
      <w:bodyDiv w:val="1"/>
      <w:marLeft w:val="0"/>
      <w:marRight w:val="0"/>
      <w:marTop w:val="0"/>
      <w:marBottom w:val="0"/>
      <w:divBdr>
        <w:top w:val="none" w:sz="0" w:space="0" w:color="auto"/>
        <w:left w:val="none" w:sz="0" w:space="0" w:color="auto"/>
        <w:bottom w:val="none" w:sz="0" w:space="0" w:color="auto"/>
        <w:right w:val="none" w:sz="0" w:space="0" w:color="auto"/>
      </w:divBdr>
      <w:divsChild>
        <w:div w:id="1212957068">
          <w:marLeft w:val="0"/>
          <w:marRight w:val="0"/>
          <w:marTop w:val="0"/>
          <w:marBottom w:val="0"/>
          <w:divBdr>
            <w:top w:val="none" w:sz="0" w:space="0" w:color="auto"/>
            <w:left w:val="none" w:sz="0" w:space="0" w:color="auto"/>
            <w:bottom w:val="none" w:sz="0" w:space="0" w:color="auto"/>
            <w:right w:val="none" w:sz="0" w:space="0" w:color="auto"/>
          </w:divBdr>
        </w:div>
        <w:div w:id="932006548">
          <w:marLeft w:val="0"/>
          <w:marRight w:val="0"/>
          <w:marTop w:val="0"/>
          <w:marBottom w:val="0"/>
          <w:divBdr>
            <w:top w:val="none" w:sz="0" w:space="0" w:color="auto"/>
            <w:left w:val="none" w:sz="0" w:space="0" w:color="auto"/>
            <w:bottom w:val="none" w:sz="0" w:space="0" w:color="auto"/>
            <w:right w:val="none" w:sz="0" w:space="0" w:color="auto"/>
          </w:divBdr>
        </w:div>
      </w:divsChild>
    </w:div>
    <w:div w:id="1152791439">
      <w:bodyDiv w:val="1"/>
      <w:marLeft w:val="0"/>
      <w:marRight w:val="0"/>
      <w:marTop w:val="0"/>
      <w:marBottom w:val="0"/>
      <w:divBdr>
        <w:top w:val="none" w:sz="0" w:space="0" w:color="auto"/>
        <w:left w:val="none" w:sz="0" w:space="0" w:color="auto"/>
        <w:bottom w:val="none" w:sz="0" w:space="0" w:color="auto"/>
        <w:right w:val="none" w:sz="0" w:space="0" w:color="auto"/>
      </w:divBdr>
      <w:divsChild>
        <w:div w:id="1721174780">
          <w:marLeft w:val="0"/>
          <w:marRight w:val="0"/>
          <w:marTop w:val="0"/>
          <w:marBottom w:val="0"/>
          <w:divBdr>
            <w:top w:val="none" w:sz="0" w:space="0" w:color="auto"/>
            <w:left w:val="none" w:sz="0" w:space="0" w:color="auto"/>
            <w:bottom w:val="none" w:sz="0" w:space="0" w:color="auto"/>
            <w:right w:val="none" w:sz="0" w:space="0" w:color="auto"/>
          </w:divBdr>
          <w:divsChild>
            <w:div w:id="1187602710">
              <w:marLeft w:val="0"/>
              <w:marRight w:val="0"/>
              <w:marTop w:val="0"/>
              <w:marBottom w:val="0"/>
              <w:divBdr>
                <w:top w:val="none" w:sz="0" w:space="0" w:color="auto"/>
                <w:left w:val="none" w:sz="0" w:space="0" w:color="auto"/>
                <w:bottom w:val="none" w:sz="0" w:space="0" w:color="auto"/>
                <w:right w:val="none" w:sz="0" w:space="0" w:color="auto"/>
              </w:divBdr>
              <w:divsChild>
                <w:div w:id="1137140488">
                  <w:marLeft w:val="0"/>
                  <w:marRight w:val="0"/>
                  <w:marTop w:val="0"/>
                  <w:marBottom w:val="0"/>
                  <w:divBdr>
                    <w:top w:val="none" w:sz="0" w:space="0" w:color="auto"/>
                    <w:left w:val="none" w:sz="0" w:space="0" w:color="auto"/>
                    <w:bottom w:val="none" w:sz="0" w:space="0" w:color="auto"/>
                    <w:right w:val="none" w:sz="0" w:space="0" w:color="auto"/>
                  </w:divBdr>
                  <w:divsChild>
                    <w:div w:id="58897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703912">
              <w:marLeft w:val="0"/>
              <w:marRight w:val="0"/>
              <w:marTop w:val="0"/>
              <w:marBottom w:val="0"/>
              <w:divBdr>
                <w:top w:val="none" w:sz="0" w:space="0" w:color="auto"/>
                <w:left w:val="none" w:sz="0" w:space="0" w:color="auto"/>
                <w:bottom w:val="none" w:sz="0" w:space="0" w:color="auto"/>
                <w:right w:val="none" w:sz="0" w:space="0" w:color="auto"/>
              </w:divBdr>
              <w:divsChild>
                <w:div w:id="1778285184">
                  <w:marLeft w:val="0"/>
                  <w:marRight w:val="0"/>
                  <w:marTop w:val="0"/>
                  <w:marBottom w:val="0"/>
                  <w:divBdr>
                    <w:top w:val="none" w:sz="0" w:space="0" w:color="auto"/>
                    <w:left w:val="none" w:sz="0" w:space="0" w:color="auto"/>
                    <w:bottom w:val="none" w:sz="0" w:space="0" w:color="auto"/>
                    <w:right w:val="none" w:sz="0" w:space="0" w:color="auto"/>
                  </w:divBdr>
                  <w:divsChild>
                    <w:div w:id="2126464137">
                      <w:marLeft w:val="0"/>
                      <w:marRight w:val="0"/>
                      <w:marTop w:val="0"/>
                      <w:marBottom w:val="0"/>
                      <w:divBdr>
                        <w:top w:val="none" w:sz="0" w:space="0" w:color="auto"/>
                        <w:left w:val="none" w:sz="0" w:space="0" w:color="auto"/>
                        <w:bottom w:val="none" w:sz="0" w:space="0" w:color="auto"/>
                        <w:right w:val="none" w:sz="0" w:space="0" w:color="auto"/>
                      </w:divBdr>
                      <w:divsChild>
                        <w:div w:id="46434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866809">
          <w:marLeft w:val="0"/>
          <w:marRight w:val="0"/>
          <w:marTop w:val="0"/>
          <w:marBottom w:val="0"/>
          <w:divBdr>
            <w:top w:val="none" w:sz="0" w:space="0" w:color="auto"/>
            <w:left w:val="none" w:sz="0" w:space="0" w:color="auto"/>
            <w:bottom w:val="none" w:sz="0" w:space="0" w:color="auto"/>
            <w:right w:val="none" w:sz="0" w:space="0" w:color="auto"/>
          </w:divBdr>
          <w:divsChild>
            <w:div w:id="173600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223903">
      <w:bodyDiv w:val="1"/>
      <w:marLeft w:val="0"/>
      <w:marRight w:val="0"/>
      <w:marTop w:val="0"/>
      <w:marBottom w:val="0"/>
      <w:divBdr>
        <w:top w:val="none" w:sz="0" w:space="0" w:color="auto"/>
        <w:left w:val="none" w:sz="0" w:space="0" w:color="auto"/>
        <w:bottom w:val="none" w:sz="0" w:space="0" w:color="auto"/>
        <w:right w:val="none" w:sz="0" w:space="0" w:color="auto"/>
      </w:divBdr>
    </w:div>
    <w:div w:id="1237864957">
      <w:bodyDiv w:val="1"/>
      <w:marLeft w:val="0"/>
      <w:marRight w:val="0"/>
      <w:marTop w:val="0"/>
      <w:marBottom w:val="0"/>
      <w:divBdr>
        <w:top w:val="none" w:sz="0" w:space="0" w:color="auto"/>
        <w:left w:val="none" w:sz="0" w:space="0" w:color="auto"/>
        <w:bottom w:val="none" w:sz="0" w:space="0" w:color="auto"/>
        <w:right w:val="none" w:sz="0" w:space="0" w:color="auto"/>
      </w:divBdr>
    </w:div>
    <w:div w:id="1242636818">
      <w:bodyDiv w:val="1"/>
      <w:marLeft w:val="0"/>
      <w:marRight w:val="0"/>
      <w:marTop w:val="0"/>
      <w:marBottom w:val="0"/>
      <w:divBdr>
        <w:top w:val="none" w:sz="0" w:space="0" w:color="auto"/>
        <w:left w:val="none" w:sz="0" w:space="0" w:color="auto"/>
        <w:bottom w:val="none" w:sz="0" w:space="0" w:color="auto"/>
        <w:right w:val="none" w:sz="0" w:space="0" w:color="auto"/>
      </w:divBdr>
    </w:div>
    <w:div w:id="1259216669">
      <w:bodyDiv w:val="1"/>
      <w:marLeft w:val="0"/>
      <w:marRight w:val="0"/>
      <w:marTop w:val="0"/>
      <w:marBottom w:val="0"/>
      <w:divBdr>
        <w:top w:val="none" w:sz="0" w:space="0" w:color="auto"/>
        <w:left w:val="none" w:sz="0" w:space="0" w:color="auto"/>
        <w:bottom w:val="none" w:sz="0" w:space="0" w:color="auto"/>
        <w:right w:val="none" w:sz="0" w:space="0" w:color="auto"/>
      </w:divBdr>
    </w:div>
    <w:div w:id="1319459831">
      <w:bodyDiv w:val="1"/>
      <w:marLeft w:val="0"/>
      <w:marRight w:val="0"/>
      <w:marTop w:val="0"/>
      <w:marBottom w:val="0"/>
      <w:divBdr>
        <w:top w:val="none" w:sz="0" w:space="0" w:color="auto"/>
        <w:left w:val="none" w:sz="0" w:space="0" w:color="auto"/>
        <w:bottom w:val="none" w:sz="0" w:space="0" w:color="auto"/>
        <w:right w:val="none" w:sz="0" w:space="0" w:color="auto"/>
      </w:divBdr>
    </w:div>
    <w:div w:id="1346319859">
      <w:bodyDiv w:val="1"/>
      <w:marLeft w:val="0"/>
      <w:marRight w:val="0"/>
      <w:marTop w:val="0"/>
      <w:marBottom w:val="0"/>
      <w:divBdr>
        <w:top w:val="none" w:sz="0" w:space="0" w:color="auto"/>
        <w:left w:val="none" w:sz="0" w:space="0" w:color="auto"/>
        <w:bottom w:val="none" w:sz="0" w:space="0" w:color="auto"/>
        <w:right w:val="none" w:sz="0" w:space="0" w:color="auto"/>
      </w:divBdr>
    </w:div>
    <w:div w:id="1379478179">
      <w:bodyDiv w:val="1"/>
      <w:marLeft w:val="0"/>
      <w:marRight w:val="0"/>
      <w:marTop w:val="0"/>
      <w:marBottom w:val="0"/>
      <w:divBdr>
        <w:top w:val="none" w:sz="0" w:space="0" w:color="auto"/>
        <w:left w:val="none" w:sz="0" w:space="0" w:color="auto"/>
        <w:bottom w:val="none" w:sz="0" w:space="0" w:color="auto"/>
        <w:right w:val="none" w:sz="0" w:space="0" w:color="auto"/>
      </w:divBdr>
    </w:div>
    <w:div w:id="1399208566">
      <w:bodyDiv w:val="1"/>
      <w:marLeft w:val="0"/>
      <w:marRight w:val="0"/>
      <w:marTop w:val="0"/>
      <w:marBottom w:val="0"/>
      <w:divBdr>
        <w:top w:val="none" w:sz="0" w:space="0" w:color="auto"/>
        <w:left w:val="none" w:sz="0" w:space="0" w:color="auto"/>
        <w:bottom w:val="none" w:sz="0" w:space="0" w:color="auto"/>
        <w:right w:val="none" w:sz="0" w:space="0" w:color="auto"/>
      </w:divBdr>
    </w:div>
    <w:div w:id="1413964081">
      <w:bodyDiv w:val="1"/>
      <w:marLeft w:val="0"/>
      <w:marRight w:val="0"/>
      <w:marTop w:val="0"/>
      <w:marBottom w:val="0"/>
      <w:divBdr>
        <w:top w:val="none" w:sz="0" w:space="0" w:color="auto"/>
        <w:left w:val="none" w:sz="0" w:space="0" w:color="auto"/>
        <w:bottom w:val="none" w:sz="0" w:space="0" w:color="auto"/>
        <w:right w:val="none" w:sz="0" w:space="0" w:color="auto"/>
      </w:divBdr>
    </w:div>
    <w:div w:id="1428768042">
      <w:bodyDiv w:val="1"/>
      <w:marLeft w:val="0"/>
      <w:marRight w:val="0"/>
      <w:marTop w:val="0"/>
      <w:marBottom w:val="0"/>
      <w:divBdr>
        <w:top w:val="none" w:sz="0" w:space="0" w:color="auto"/>
        <w:left w:val="none" w:sz="0" w:space="0" w:color="auto"/>
        <w:bottom w:val="none" w:sz="0" w:space="0" w:color="auto"/>
        <w:right w:val="none" w:sz="0" w:space="0" w:color="auto"/>
      </w:divBdr>
    </w:div>
    <w:div w:id="1453355378">
      <w:bodyDiv w:val="1"/>
      <w:marLeft w:val="0"/>
      <w:marRight w:val="0"/>
      <w:marTop w:val="0"/>
      <w:marBottom w:val="0"/>
      <w:divBdr>
        <w:top w:val="none" w:sz="0" w:space="0" w:color="auto"/>
        <w:left w:val="none" w:sz="0" w:space="0" w:color="auto"/>
        <w:bottom w:val="none" w:sz="0" w:space="0" w:color="auto"/>
        <w:right w:val="none" w:sz="0" w:space="0" w:color="auto"/>
      </w:divBdr>
      <w:divsChild>
        <w:div w:id="21788243">
          <w:marLeft w:val="0"/>
          <w:marRight w:val="0"/>
          <w:marTop w:val="0"/>
          <w:marBottom w:val="0"/>
          <w:divBdr>
            <w:top w:val="none" w:sz="0" w:space="0" w:color="auto"/>
            <w:left w:val="none" w:sz="0" w:space="0" w:color="auto"/>
            <w:bottom w:val="none" w:sz="0" w:space="0" w:color="auto"/>
            <w:right w:val="none" w:sz="0" w:space="0" w:color="auto"/>
          </w:divBdr>
        </w:div>
        <w:div w:id="53742902">
          <w:marLeft w:val="0"/>
          <w:marRight w:val="0"/>
          <w:marTop w:val="0"/>
          <w:marBottom w:val="0"/>
          <w:divBdr>
            <w:top w:val="none" w:sz="0" w:space="0" w:color="auto"/>
            <w:left w:val="none" w:sz="0" w:space="0" w:color="auto"/>
            <w:bottom w:val="none" w:sz="0" w:space="0" w:color="auto"/>
            <w:right w:val="none" w:sz="0" w:space="0" w:color="auto"/>
          </w:divBdr>
        </w:div>
      </w:divsChild>
    </w:div>
    <w:div w:id="1510636433">
      <w:bodyDiv w:val="1"/>
      <w:marLeft w:val="0"/>
      <w:marRight w:val="0"/>
      <w:marTop w:val="0"/>
      <w:marBottom w:val="0"/>
      <w:divBdr>
        <w:top w:val="none" w:sz="0" w:space="0" w:color="auto"/>
        <w:left w:val="none" w:sz="0" w:space="0" w:color="auto"/>
        <w:bottom w:val="none" w:sz="0" w:space="0" w:color="auto"/>
        <w:right w:val="none" w:sz="0" w:space="0" w:color="auto"/>
      </w:divBdr>
    </w:div>
    <w:div w:id="1522550100">
      <w:bodyDiv w:val="1"/>
      <w:marLeft w:val="0"/>
      <w:marRight w:val="0"/>
      <w:marTop w:val="0"/>
      <w:marBottom w:val="0"/>
      <w:divBdr>
        <w:top w:val="none" w:sz="0" w:space="0" w:color="auto"/>
        <w:left w:val="none" w:sz="0" w:space="0" w:color="auto"/>
        <w:bottom w:val="none" w:sz="0" w:space="0" w:color="auto"/>
        <w:right w:val="none" w:sz="0" w:space="0" w:color="auto"/>
      </w:divBdr>
    </w:div>
    <w:div w:id="1539197589">
      <w:bodyDiv w:val="1"/>
      <w:marLeft w:val="0"/>
      <w:marRight w:val="0"/>
      <w:marTop w:val="0"/>
      <w:marBottom w:val="0"/>
      <w:divBdr>
        <w:top w:val="none" w:sz="0" w:space="0" w:color="auto"/>
        <w:left w:val="none" w:sz="0" w:space="0" w:color="auto"/>
        <w:bottom w:val="none" w:sz="0" w:space="0" w:color="auto"/>
        <w:right w:val="none" w:sz="0" w:space="0" w:color="auto"/>
      </w:divBdr>
      <w:divsChild>
        <w:div w:id="788402653">
          <w:marLeft w:val="0"/>
          <w:marRight w:val="0"/>
          <w:marTop w:val="0"/>
          <w:marBottom w:val="0"/>
          <w:divBdr>
            <w:top w:val="none" w:sz="0" w:space="0" w:color="auto"/>
            <w:left w:val="none" w:sz="0" w:space="0" w:color="auto"/>
            <w:bottom w:val="none" w:sz="0" w:space="0" w:color="auto"/>
            <w:right w:val="none" w:sz="0" w:space="0" w:color="auto"/>
          </w:divBdr>
        </w:div>
        <w:div w:id="1609970263">
          <w:marLeft w:val="0"/>
          <w:marRight w:val="0"/>
          <w:marTop w:val="0"/>
          <w:marBottom w:val="0"/>
          <w:divBdr>
            <w:top w:val="none" w:sz="0" w:space="0" w:color="auto"/>
            <w:left w:val="none" w:sz="0" w:space="0" w:color="auto"/>
            <w:bottom w:val="none" w:sz="0" w:space="0" w:color="auto"/>
            <w:right w:val="none" w:sz="0" w:space="0" w:color="auto"/>
          </w:divBdr>
        </w:div>
      </w:divsChild>
    </w:div>
    <w:div w:id="1554924394">
      <w:bodyDiv w:val="1"/>
      <w:marLeft w:val="0"/>
      <w:marRight w:val="0"/>
      <w:marTop w:val="0"/>
      <w:marBottom w:val="0"/>
      <w:divBdr>
        <w:top w:val="none" w:sz="0" w:space="0" w:color="auto"/>
        <w:left w:val="none" w:sz="0" w:space="0" w:color="auto"/>
        <w:bottom w:val="none" w:sz="0" w:space="0" w:color="auto"/>
        <w:right w:val="none" w:sz="0" w:space="0" w:color="auto"/>
      </w:divBdr>
    </w:div>
    <w:div w:id="1556164947">
      <w:bodyDiv w:val="1"/>
      <w:marLeft w:val="0"/>
      <w:marRight w:val="0"/>
      <w:marTop w:val="0"/>
      <w:marBottom w:val="0"/>
      <w:divBdr>
        <w:top w:val="none" w:sz="0" w:space="0" w:color="auto"/>
        <w:left w:val="none" w:sz="0" w:space="0" w:color="auto"/>
        <w:bottom w:val="none" w:sz="0" w:space="0" w:color="auto"/>
        <w:right w:val="none" w:sz="0" w:space="0" w:color="auto"/>
      </w:divBdr>
    </w:div>
    <w:div w:id="1577351566">
      <w:bodyDiv w:val="1"/>
      <w:marLeft w:val="0"/>
      <w:marRight w:val="0"/>
      <w:marTop w:val="0"/>
      <w:marBottom w:val="0"/>
      <w:divBdr>
        <w:top w:val="none" w:sz="0" w:space="0" w:color="auto"/>
        <w:left w:val="none" w:sz="0" w:space="0" w:color="auto"/>
        <w:bottom w:val="none" w:sz="0" w:space="0" w:color="auto"/>
        <w:right w:val="none" w:sz="0" w:space="0" w:color="auto"/>
      </w:divBdr>
    </w:div>
    <w:div w:id="1613433928">
      <w:bodyDiv w:val="1"/>
      <w:marLeft w:val="0"/>
      <w:marRight w:val="0"/>
      <w:marTop w:val="0"/>
      <w:marBottom w:val="0"/>
      <w:divBdr>
        <w:top w:val="none" w:sz="0" w:space="0" w:color="auto"/>
        <w:left w:val="none" w:sz="0" w:space="0" w:color="auto"/>
        <w:bottom w:val="none" w:sz="0" w:space="0" w:color="auto"/>
        <w:right w:val="none" w:sz="0" w:space="0" w:color="auto"/>
      </w:divBdr>
    </w:div>
    <w:div w:id="1627463364">
      <w:bodyDiv w:val="1"/>
      <w:marLeft w:val="0"/>
      <w:marRight w:val="0"/>
      <w:marTop w:val="0"/>
      <w:marBottom w:val="0"/>
      <w:divBdr>
        <w:top w:val="none" w:sz="0" w:space="0" w:color="auto"/>
        <w:left w:val="none" w:sz="0" w:space="0" w:color="auto"/>
        <w:bottom w:val="none" w:sz="0" w:space="0" w:color="auto"/>
        <w:right w:val="none" w:sz="0" w:space="0" w:color="auto"/>
      </w:divBdr>
    </w:div>
    <w:div w:id="1629625373">
      <w:bodyDiv w:val="1"/>
      <w:marLeft w:val="0"/>
      <w:marRight w:val="0"/>
      <w:marTop w:val="0"/>
      <w:marBottom w:val="0"/>
      <w:divBdr>
        <w:top w:val="none" w:sz="0" w:space="0" w:color="auto"/>
        <w:left w:val="none" w:sz="0" w:space="0" w:color="auto"/>
        <w:bottom w:val="none" w:sz="0" w:space="0" w:color="auto"/>
        <w:right w:val="none" w:sz="0" w:space="0" w:color="auto"/>
      </w:divBdr>
    </w:div>
    <w:div w:id="1655797286">
      <w:bodyDiv w:val="1"/>
      <w:marLeft w:val="0"/>
      <w:marRight w:val="0"/>
      <w:marTop w:val="0"/>
      <w:marBottom w:val="0"/>
      <w:divBdr>
        <w:top w:val="none" w:sz="0" w:space="0" w:color="auto"/>
        <w:left w:val="none" w:sz="0" w:space="0" w:color="auto"/>
        <w:bottom w:val="none" w:sz="0" w:space="0" w:color="auto"/>
        <w:right w:val="none" w:sz="0" w:space="0" w:color="auto"/>
      </w:divBdr>
    </w:div>
    <w:div w:id="1673218560">
      <w:bodyDiv w:val="1"/>
      <w:marLeft w:val="0"/>
      <w:marRight w:val="0"/>
      <w:marTop w:val="0"/>
      <w:marBottom w:val="0"/>
      <w:divBdr>
        <w:top w:val="none" w:sz="0" w:space="0" w:color="auto"/>
        <w:left w:val="none" w:sz="0" w:space="0" w:color="auto"/>
        <w:bottom w:val="none" w:sz="0" w:space="0" w:color="auto"/>
        <w:right w:val="none" w:sz="0" w:space="0" w:color="auto"/>
      </w:divBdr>
    </w:div>
    <w:div w:id="1713185748">
      <w:bodyDiv w:val="1"/>
      <w:marLeft w:val="0"/>
      <w:marRight w:val="0"/>
      <w:marTop w:val="0"/>
      <w:marBottom w:val="0"/>
      <w:divBdr>
        <w:top w:val="none" w:sz="0" w:space="0" w:color="auto"/>
        <w:left w:val="none" w:sz="0" w:space="0" w:color="auto"/>
        <w:bottom w:val="none" w:sz="0" w:space="0" w:color="auto"/>
        <w:right w:val="none" w:sz="0" w:space="0" w:color="auto"/>
      </w:divBdr>
      <w:divsChild>
        <w:div w:id="930089348">
          <w:marLeft w:val="0"/>
          <w:marRight w:val="0"/>
          <w:marTop w:val="0"/>
          <w:marBottom w:val="0"/>
          <w:divBdr>
            <w:top w:val="none" w:sz="0" w:space="0" w:color="auto"/>
            <w:left w:val="none" w:sz="0" w:space="0" w:color="auto"/>
            <w:bottom w:val="none" w:sz="0" w:space="0" w:color="auto"/>
            <w:right w:val="none" w:sz="0" w:space="0" w:color="auto"/>
          </w:divBdr>
        </w:div>
        <w:div w:id="539830276">
          <w:marLeft w:val="0"/>
          <w:marRight w:val="0"/>
          <w:marTop w:val="0"/>
          <w:marBottom w:val="0"/>
          <w:divBdr>
            <w:top w:val="none" w:sz="0" w:space="0" w:color="auto"/>
            <w:left w:val="none" w:sz="0" w:space="0" w:color="auto"/>
            <w:bottom w:val="none" w:sz="0" w:space="0" w:color="auto"/>
            <w:right w:val="none" w:sz="0" w:space="0" w:color="auto"/>
          </w:divBdr>
        </w:div>
        <w:div w:id="1118136629">
          <w:marLeft w:val="0"/>
          <w:marRight w:val="0"/>
          <w:marTop w:val="0"/>
          <w:marBottom w:val="0"/>
          <w:divBdr>
            <w:top w:val="none" w:sz="0" w:space="0" w:color="auto"/>
            <w:left w:val="none" w:sz="0" w:space="0" w:color="auto"/>
            <w:bottom w:val="none" w:sz="0" w:space="0" w:color="auto"/>
            <w:right w:val="none" w:sz="0" w:space="0" w:color="auto"/>
          </w:divBdr>
        </w:div>
        <w:div w:id="1257522308">
          <w:marLeft w:val="0"/>
          <w:marRight w:val="0"/>
          <w:marTop w:val="0"/>
          <w:marBottom w:val="0"/>
          <w:divBdr>
            <w:top w:val="none" w:sz="0" w:space="0" w:color="auto"/>
            <w:left w:val="none" w:sz="0" w:space="0" w:color="auto"/>
            <w:bottom w:val="none" w:sz="0" w:space="0" w:color="auto"/>
            <w:right w:val="none" w:sz="0" w:space="0" w:color="auto"/>
          </w:divBdr>
        </w:div>
        <w:div w:id="714744166">
          <w:marLeft w:val="0"/>
          <w:marRight w:val="0"/>
          <w:marTop w:val="0"/>
          <w:marBottom w:val="0"/>
          <w:divBdr>
            <w:top w:val="none" w:sz="0" w:space="0" w:color="auto"/>
            <w:left w:val="none" w:sz="0" w:space="0" w:color="auto"/>
            <w:bottom w:val="none" w:sz="0" w:space="0" w:color="auto"/>
            <w:right w:val="none" w:sz="0" w:space="0" w:color="auto"/>
          </w:divBdr>
        </w:div>
        <w:div w:id="1704208626">
          <w:marLeft w:val="0"/>
          <w:marRight w:val="0"/>
          <w:marTop w:val="0"/>
          <w:marBottom w:val="0"/>
          <w:divBdr>
            <w:top w:val="none" w:sz="0" w:space="0" w:color="auto"/>
            <w:left w:val="none" w:sz="0" w:space="0" w:color="auto"/>
            <w:bottom w:val="none" w:sz="0" w:space="0" w:color="auto"/>
            <w:right w:val="none" w:sz="0" w:space="0" w:color="auto"/>
          </w:divBdr>
        </w:div>
      </w:divsChild>
    </w:div>
    <w:div w:id="1715807889">
      <w:bodyDiv w:val="1"/>
      <w:marLeft w:val="0"/>
      <w:marRight w:val="0"/>
      <w:marTop w:val="0"/>
      <w:marBottom w:val="0"/>
      <w:divBdr>
        <w:top w:val="none" w:sz="0" w:space="0" w:color="auto"/>
        <w:left w:val="none" w:sz="0" w:space="0" w:color="auto"/>
        <w:bottom w:val="none" w:sz="0" w:space="0" w:color="auto"/>
        <w:right w:val="none" w:sz="0" w:space="0" w:color="auto"/>
      </w:divBdr>
    </w:div>
    <w:div w:id="1747996958">
      <w:bodyDiv w:val="1"/>
      <w:marLeft w:val="0"/>
      <w:marRight w:val="0"/>
      <w:marTop w:val="0"/>
      <w:marBottom w:val="0"/>
      <w:divBdr>
        <w:top w:val="none" w:sz="0" w:space="0" w:color="auto"/>
        <w:left w:val="none" w:sz="0" w:space="0" w:color="auto"/>
        <w:bottom w:val="none" w:sz="0" w:space="0" w:color="auto"/>
        <w:right w:val="none" w:sz="0" w:space="0" w:color="auto"/>
      </w:divBdr>
    </w:div>
    <w:div w:id="1749232839">
      <w:bodyDiv w:val="1"/>
      <w:marLeft w:val="0"/>
      <w:marRight w:val="0"/>
      <w:marTop w:val="0"/>
      <w:marBottom w:val="0"/>
      <w:divBdr>
        <w:top w:val="none" w:sz="0" w:space="0" w:color="auto"/>
        <w:left w:val="none" w:sz="0" w:space="0" w:color="auto"/>
        <w:bottom w:val="none" w:sz="0" w:space="0" w:color="auto"/>
        <w:right w:val="none" w:sz="0" w:space="0" w:color="auto"/>
      </w:divBdr>
      <w:divsChild>
        <w:div w:id="1885016639">
          <w:marLeft w:val="0"/>
          <w:marRight w:val="0"/>
          <w:marTop w:val="0"/>
          <w:marBottom w:val="0"/>
          <w:divBdr>
            <w:top w:val="none" w:sz="0" w:space="0" w:color="auto"/>
            <w:left w:val="none" w:sz="0" w:space="0" w:color="auto"/>
            <w:bottom w:val="none" w:sz="0" w:space="0" w:color="auto"/>
            <w:right w:val="none" w:sz="0" w:space="0" w:color="auto"/>
          </w:divBdr>
        </w:div>
        <w:div w:id="196167514">
          <w:marLeft w:val="0"/>
          <w:marRight w:val="0"/>
          <w:marTop w:val="0"/>
          <w:marBottom w:val="0"/>
          <w:divBdr>
            <w:top w:val="none" w:sz="0" w:space="0" w:color="auto"/>
            <w:left w:val="none" w:sz="0" w:space="0" w:color="auto"/>
            <w:bottom w:val="none" w:sz="0" w:space="0" w:color="auto"/>
            <w:right w:val="none" w:sz="0" w:space="0" w:color="auto"/>
          </w:divBdr>
        </w:div>
      </w:divsChild>
    </w:div>
    <w:div w:id="1852138511">
      <w:bodyDiv w:val="1"/>
      <w:marLeft w:val="0"/>
      <w:marRight w:val="0"/>
      <w:marTop w:val="0"/>
      <w:marBottom w:val="0"/>
      <w:divBdr>
        <w:top w:val="none" w:sz="0" w:space="0" w:color="auto"/>
        <w:left w:val="none" w:sz="0" w:space="0" w:color="auto"/>
        <w:bottom w:val="none" w:sz="0" w:space="0" w:color="auto"/>
        <w:right w:val="none" w:sz="0" w:space="0" w:color="auto"/>
      </w:divBdr>
    </w:div>
    <w:div w:id="1858541097">
      <w:bodyDiv w:val="1"/>
      <w:marLeft w:val="0"/>
      <w:marRight w:val="0"/>
      <w:marTop w:val="0"/>
      <w:marBottom w:val="0"/>
      <w:divBdr>
        <w:top w:val="none" w:sz="0" w:space="0" w:color="auto"/>
        <w:left w:val="none" w:sz="0" w:space="0" w:color="auto"/>
        <w:bottom w:val="none" w:sz="0" w:space="0" w:color="auto"/>
        <w:right w:val="none" w:sz="0" w:space="0" w:color="auto"/>
      </w:divBdr>
    </w:div>
    <w:div w:id="1864589928">
      <w:bodyDiv w:val="1"/>
      <w:marLeft w:val="0"/>
      <w:marRight w:val="0"/>
      <w:marTop w:val="0"/>
      <w:marBottom w:val="0"/>
      <w:divBdr>
        <w:top w:val="none" w:sz="0" w:space="0" w:color="auto"/>
        <w:left w:val="none" w:sz="0" w:space="0" w:color="auto"/>
        <w:bottom w:val="none" w:sz="0" w:space="0" w:color="auto"/>
        <w:right w:val="none" w:sz="0" w:space="0" w:color="auto"/>
      </w:divBdr>
    </w:div>
    <w:div w:id="1970280261">
      <w:bodyDiv w:val="1"/>
      <w:marLeft w:val="0"/>
      <w:marRight w:val="0"/>
      <w:marTop w:val="0"/>
      <w:marBottom w:val="0"/>
      <w:divBdr>
        <w:top w:val="none" w:sz="0" w:space="0" w:color="auto"/>
        <w:left w:val="none" w:sz="0" w:space="0" w:color="auto"/>
        <w:bottom w:val="none" w:sz="0" w:space="0" w:color="auto"/>
        <w:right w:val="none" w:sz="0" w:space="0" w:color="auto"/>
      </w:divBdr>
      <w:divsChild>
        <w:div w:id="820924509">
          <w:marLeft w:val="0"/>
          <w:marRight w:val="0"/>
          <w:marTop w:val="0"/>
          <w:marBottom w:val="0"/>
          <w:divBdr>
            <w:top w:val="none" w:sz="0" w:space="0" w:color="auto"/>
            <w:left w:val="none" w:sz="0" w:space="0" w:color="auto"/>
            <w:bottom w:val="none" w:sz="0" w:space="0" w:color="auto"/>
            <w:right w:val="none" w:sz="0" w:space="0" w:color="auto"/>
          </w:divBdr>
        </w:div>
        <w:div w:id="356003516">
          <w:marLeft w:val="0"/>
          <w:marRight w:val="0"/>
          <w:marTop w:val="0"/>
          <w:marBottom w:val="0"/>
          <w:divBdr>
            <w:top w:val="none" w:sz="0" w:space="0" w:color="auto"/>
            <w:left w:val="none" w:sz="0" w:space="0" w:color="auto"/>
            <w:bottom w:val="none" w:sz="0" w:space="0" w:color="auto"/>
            <w:right w:val="none" w:sz="0" w:space="0" w:color="auto"/>
          </w:divBdr>
        </w:div>
        <w:div w:id="1828814744">
          <w:marLeft w:val="0"/>
          <w:marRight w:val="0"/>
          <w:marTop w:val="0"/>
          <w:marBottom w:val="0"/>
          <w:divBdr>
            <w:top w:val="none" w:sz="0" w:space="0" w:color="auto"/>
            <w:left w:val="none" w:sz="0" w:space="0" w:color="auto"/>
            <w:bottom w:val="none" w:sz="0" w:space="0" w:color="auto"/>
            <w:right w:val="none" w:sz="0" w:space="0" w:color="auto"/>
          </w:divBdr>
        </w:div>
        <w:div w:id="654377563">
          <w:marLeft w:val="0"/>
          <w:marRight w:val="0"/>
          <w:marTop w:val="0"/>
          <w:marBottom w:val="0"/>
          <w:divBdr>
            <w:top w:val="none" w:sz="0" w:space="0" w:color="auto"/>
            <w:left w:val="none" w:sz="0" w:space="0" w:color="auto"/>
            <w:bottom w:val="none" w:sz="0" w:space="0" w:color="auto"/>
            <w:right w:val="none" w:sz="0" w:space="0" w:color="auto"/>
          </w:divBdr>
        </w:div>
      </w:divsChild>
    </w:div>
    <w:div w:id="1987204278">
      <w:bodyDiv w:val="1"/>
      <w:marLeft w:val="0"/>
      <w:marRight w:val="0"/>
      <w:marTop w:val="0"/>
      <w:marBottom w:val="0"/>
      <w:divBdr>
        <w:top w:val="none" w:sz="0" w:space="0" w:color="auto"/>
        <w:left w:val="none" w:sz="0" w:space="0" w:color="auto"/>
        <w:bottom w:val="none" w:sz="0" w:space="0" w:color="auto"/>
        <w:right w:val="none" w:sz="0" w:space="0" w:color="auto"/>
      </w:divBdr>
    </w:div>
    <w:div w:id="2022393395">
      <w:bodyDiv w:val="1"/>
      <w:marLeft w:val="0"/>
      <w:marRight w:val="0"/>
      <w:marTop w:val="0"/>
      <w:marBottom w:val="0"/>
      <w:divBdr>
        <w:top w:val="none" w:sz="0" w:space="0" w:color="auto"/>
        <w:left w:val="none" w:sz="0" w:space="0" w:color="auto"/>
        <w:bottom w:val="none" w:sz="0" w:space="0" w:color="auto"/>
        <w:right w:val="none" w:sz="0" w:space="0" w:color="auto"/>
      </w:divBdr>
    </w:div>
    <w:div w:id="2042120605">
      <w:bodyDiv w:val="1"/>
      <w:marLeft w:val="0"/>
      <w:marRight w:val="0"/>
      <w:marTop w:val="0"/>
      <w:marBottom w:val="0"/>
      <w:divBdr>
        <w:top w:val="none" w:sz="0" w:space="0" w:color="auto"/>
        <w:left w:val="none" w:sz="0" w:space="0" w:color="auto"/>
        <w:bottom w:val="none" w:sz="0" w:space="0" w:color="auto"/>
        <w:right w:val="none" w:sz="0" w:space="0" w:color="auto"/>
      </w:divBdr>
    </w:div>
    <w:div w:id="2052654401">
      <w:bodyDiv w:val="1"/>
      <w:marLeft w:val="0"/>
      <w:marRight w:val="0"/>
      <w:marTop w:val="0"/>
      <w:marBottom w:val="0"/>
      <w:divBdr>
        <w:top w:val="none" w:sz="0" w:space="0" w:color="auto"/>
        <w:left w:val="none" w:sz="0" w:space="0" w:color="auto"/>
        <w:bottom w:val="none" w:sz="0" w:space="0" w:color="auto"/>
        <w:right w:val="none" w:sz="0" w:space="0" w:color="auto"/>
      </w:divBdr>
    </w:div>
    <w:div w:id="2058040330">
      <w:bodyDiv w:val="1"/>
      <w:marLeft w:val="0"/>
      <w:marRight w:val="0"/>
      <w:marTop w:val="0"/>
      <w:marBottom w:val="0"/>
      <w:divBdr>
        <w:top w:val="none" w:sz="0" w:space="0" w:color="auto"/>
        <w:left w:val="none" w:sz="0" w:space="0" w:color="auto"/>
        <w:bottom w:val="none" w:sz="0" w:space="0" w:color="auto"/>
        <w:right w:val="none" w:sz="0" w:space="0" w:color="auto"/>
      </w:divBdr>
    </w:div>
    <w:div w:id="2088112492">
      <w:bodyDiv w:val="1"/>
      <w:marLeft w:val="0"/>
      <w:marRight w:val="0"/>
      <w:marTop w:val="0"/>
      <w:marBottom w:val="0"/>
      <w:divBdr>
        <w:top w:val="none" w:sz="0" w:space="0" w:color="auto"/>
        <w:left w:val="none" w:sz="0" w:space="0" w:color="auto"/>
        <w:bottom w:val="none" w:sz="0" w:space="0" w:color="auto"/>
        <w:right w:val="none" w:sz="0" w:space="0" w:color="auto"/>
      </w:divBdr>
      <w:divsChild>
        <w:div w:id="1846089584">
          <w:marLeft w:val="0"/>
          <w:marRight w:val="0"/>
          <w:marTop w:val="0"/>
          <w:marBottom w:val="0"/>
          <w:divBdr>
            <w:top w:val="none" w:sz="0" w:space="0" w:color="auto"/>
            <w:left w:val="none" w:sz="0" w:space="0" w:color="auto"/>
            <w:bottom w:val="none" w:sz="0" w:space="0" w:color="auto"/>
            <w:right w:val="none" w:sz="0" w:space="0" w:color="auto"/>
          </w:divBdr>
        </w:div>
        <w:div w:id="1102185904">
          <w:marLeft w:val="0"/>
          <w:marRight w:val="0"/>
          <w:marTop w:val="0"/>
          <w:marBottom w:val="0"/>
          <w:divBdr>
            <w:top w:val="none" w:sz="0" w:space="0" w:color="auto"/>
            <w:left w:val="none" w:sz="0" w:space="0" w:color="auto"/>
            <w:bottom w:val="none" w:sz="0" w:space="0" w:color="auto"/>
            <w:right w:val="none" w:sz="0" w:space="0" w:color="auto"/>
          </w:divBdr>
        </w:div>
        <w:div w:id="664095258">
          <w:marLeft w:val="0"/>
          <w:marRight w:val="0"/>
          <w:marTop w:val="0"/>
          <w:marBottom w:val="0"/>
          <w:divBdr>
            <w:top w:val="none" w:sz="0" w:space="0" w:color="auto"/>
            <w:left w:val="none" w:sz="0" w:space="0" w:color="auto"/>
            <w:bottom w:val="none" w:sz="0" w:space="0" w:color="auto"/>
            <w:right w:val="none" w:sz="0" w:space="0" w:color="auto"/>
          </w:divBdr>
        </w:div>
        <w:div w:id="1641612158">
          <w:marLeft w:val="0"/>
          <w:marRight w:val="0"/>
          <w:marTop w:val="0"/>
          <w:marBottom w:val="0"/>
          <w:divBdr>
            <w:top w:val="none" w:sz="0" w:space="0" w:color="auto"/>
            <w:left w:val="none" w:sz="0" w:space="0" w:color="auto"/>
            <w:bottom w:val="none" w:sz="0" w:space="0" w:color="auto"/>
            <w:right w:val="none" w:sz="0" w:space="0" w:color="auto"/>
          </w:divBdr>
        </w:div>
      </w:divsChild>
    </w:div>
    <w:div w:id="2130973907">
      <w:bodyDiv w:val="1"/>
      <w:marLeft w:val="0"/>
      <w:marRight w:val="0"/>
      <w:marTop w:val="0"/>
      <w:marBottom w:val="0"/>
      <w:divBdr>
        <w:top w:val="none" w:sz="0" w:space="0" w:color="auto"/>
        <w:left w:val="none" w:sz="0" w:space="0" w:color="auto"/>
        <w:bottom w:val="none" w:sz="0" w:space="0" w:color="auto"/>
        <w:right w:val="none" w:sz="0" w:space="0" w:color="auto"/>
      </w:divBdr>
      <w:divsChild>
        <w:div w:id="487284133">
          <w:marLeft w:val="0"/>
          <w:marRight w:val="0"/>
          <w:marTop w:val="0"/>
          <w:marBottom w:val="0"/>
          <w:divBdr>
            <w:top w:val="none" w:sz="0" w:space="0" w:color="auto"/>
            <w:left w:val="none" w:sz="0" w:space="0" w:color="auto"/>
            <w:bottom w:val="none" w:sz="0" w:space="0" w:color="auto"/>
            <w:right w:val="none" w:sz="0" w:space="0" w:color="auto"/>
          </w:divBdr>
        </w:div>
        <w:div w:id="7046755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src.nist.gov/publications/nistpubs/800-53-rev4/sp800-53r4_summary.pdf" TargetMode="External"/><Relationship Id="rId13" Type="http://schemas.openxmlformats.org/officeDocument/2006/relationships/hyperlink" Target="https://www.varonis.com/blog/add-varonis-to-iam/" TargetMode="External"/><Relationship Id="rId18" Type="http://schemas.openxmlformats.org/officeDocument/2006/relationships/hyperlink" Target="https://www.varonis.com/blog/wp-content/uploads/2018/04/nist-800-53-compliance-best-practices.png" TargetMode="External"/><Relationship Id="rId26" Type="http://schemas.openxmlformats.org/officeDocument/2006/relationships/hyperlink" Target="https://www.nist.gov/privacy-framework/frequently-asked-questions" TargetMode="External"/><Relationship Id="rId3" Type="http://schemas.openxmlformats.org/officeDocument/2006/relationships/styles" Target="styles.xml"/><Relationship Id="rId21" Type="http://schemas.openxmlformats.org/officeDocument/2006/relationships/hyperlink" Target="https://www.ftc.gov/tips-advice/business-center/guidance/start-security-guide-business" TargetMode="External"/><Relationship Id="rId7" Type="http://schemas.openxmlformats.org/officeDocument/2006/relationships/endnotes" Target="endnotes.xml"/><Relationship Id="rId12" Type="http://schemas.openxmlformats.org/officeDocument/2006/relationships/hyperlink" Target="https://www.varonis.com/products/datadvantage/" TargetMode="External"/><Relationship Id="rId17" Type="http://schemas.openxmlformats.org/officeDocument/2006/relationships/hyperlink" Target="https://info.varonis.com/hubfs/Compliance%20Brief%20-%20Varonis%20and%20NIST%20800-53.pdf" TargetMode="External"/><Relationship Id="rId25" Type="http://schemas.openxmlformats.org/officeDocument/2006/relationships/hyperlink" Target="https://www.varonis.com/blog/nist-800-53" TargetMode="External"/><Relationship Id="rId2" Type="http://schemas.openxmlformats.org/officeDocument/2006/relationships/numbering" Target="numbering.xml"/><Relationship Id="rId16" Type="http://schemas.openxmlformats.org/officeDocument/2006/relationships/hyperlink" Target="https://www.varonis.com/products/data-security-platform/"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aronis.com/products/datadvantage/" TargetMode="External"/><Relationship Id="rId24" Type="http://schemas.openxmlformats.org/officeDocument/2006/relationships/hyperlink" Target="https://www.complianceforge.com/faq/nist-800-53-vs-iso-27002-vs-nist-csf.html" TargetMode="External"/><Relationship Id="rId5" Type="http://schemas.openxmlformats.org/officeDocument/2006/relationships/webSettings" Target="webSettings.xml"/><Relationship Id="rId15" Type="http://schemas.openxmlformats.org/officeDocument/2006/relationships/hyperlink" Target="https://www.varonis.com/products/datalert/" TargetMode="External"/><Relationship Id="rId23" Type="http://schemas.openxmlformats.org/officeDocument/2006/relationships/hyperlink" Target="https://darkcubed.com/cybersecurity-frameworks" TargetMode="External"/><Relationship Id="rId28" Type="http://schemas.openxmlformats.org/officeDocument/2006/relationships/footer" Target="footer1.xml"/><Relationship Id="rId10" Type="http://schemas.openxmlformats.org/officeDocument/2006/relationships/hyperlink" Target="https://www.varonis.com/blog/max-roi-least-privilege-model/"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nvd.nist.gov/800-53/Rev4/" TargetMode="External"/><Relationship Id="rId14" Type="http://schemas.openxmlformats.org/officeDocument/2006/relationships/hyperlink" Target="https://www.varonis.com/products/data-classification-framework/" TargetMode="External"/><Relationship Id="rId22" Type="http://schemas.openxmlformats.org/officeDocument/2006/relationships/hyperlink" Target="https://darkcubed.com/blog/2020/10/16/small-business-cybersecurity-program-made-simple" TargetMode="External"/><Relationship Id="rId27" Type="http://schemas.openxmlformats.org/officeDocument/2006/relationships/hyperlink" Target="https://www.linkedin.com/pulse/understanding-cybersecurity-privacy-best-practices-tom-corneliu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E66E1-F3C1-4DC4-923E-CB9E8FD7D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3137</TotalTime>
  <Pages>16</Pages>
  <Words>5146</Words>
  <Characters>29333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ADESOLA ABIODUN ALABA</dc:creator>
  <cp:keywords/>
  <dc:description/>
  <cp:lastModifiedBy>ADESOLA ABIODUN ALABA</cp:lastModifiedBy>
  <cp:revision>64</cp:revision>
  <dcterms:created xsi:type="dcterms:W3CDTF">2021-01-04T16:55:00Z</dcterms:created>
  <dcterms:modified xsi:type="dcterms:W3CDTF">2021-01-10T14:00:00Z</dcterms:modified>
</cp:coreProperties>
</file>