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7E2BF58F" w:rsidR="00AD4EBD" w:rsidRDefault="002009B1" w:rsidP="00AE1A4C">
            <w:pPr>
              <w:pStyle w:val="AssignBody"/>
            </w:pPr>
            <w:r>
              <w:t>To improve referencing when referring to multiple authors by including a space following the (;)</w:t>
            </w:r>
          </w:p>
        </w:tc>
        <w:tc>
          <w:tcPr>
            <w:tcW w:w="3647" w:type="dxa"/>
          </w:tcPr>
          <w:p w14:paraId="5F7F611A" w14:textId="146EEC1F" w:rsidR="00AD4EBD" w:rsidRDefault="002009B1" w:rsidP="00AE1A4C">
            <w:pPr>
              <w:pStyle w:val="AssignBody"/>
            </w:pPr>
            <w:r>
              <w:t xml:space="preserve">I have </w:t>
            </w:r>
            <w:r w:rsidR="001A503A">
              <w:t>spaced out multiple references correctly.</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77777777" w:rsidR="00AD4EBD" w:rsidRDefault="00AD4EBD" w:rsidP="00AE1A4C">
            <w:pPr>
              <w:pStyle w:val="AssignBody"/>
            </w:pPr>
          </w:p>
        </w:tc>
        <w:tc>
          <w:tcPr>
            <w:tcW w:w="3647" w:type="dxa"/>
          </w:tcPr>
          <w:p w14:paraId="54F0029C" w14:textId="77777777" w:rsidR="00AD4EBD" w:rsidRDefault="00AD4EBD" w:rsidP="00AE1A4C">
            <w:pPr>
              <w:pStyle w:val="AssignBody"/>
            </w:pPr>
          </w:p>
        </w:tc>
      </w:tr>
      <w:tr w:rsidR="00AD4EBD" w14:paraId="0216786F" w14:textId="16A0EC59" w:rsidTr="00AD4EBD">
        <w:tc>
          <w:tcPr>
            <w:tcW w:w="1722" w:type="dxa"/>
          </w:tcPr>
          <w:p w14:paraId="4F73937C" w14:textId="77777777" w:rsidR="00AD4EBD" w:rsidRDefault="00AD4EBD" w:rsidP="00AE1A4C">
            <w:pPr>
              <w:pStyle w:val="AssignBody"/>
            </w:pPr>
            <w:proofErr w:type="spellStart"/>
            <w:r>
              <w:t>Targed</w:t>
            </w:r>
            <w:proofErr w:type="spellEnd"/>
            <w:r>
              <w:t>/Target 3</w:t>
            </w:r>
          </w:p>
        </w:tc>
        <w:tc>
          <w:tcPr>
            <w:tcW w:w="3647" w:type="dxa"/>
          </w:tcPr>
          <w:p w14:paraId="1FEDD524" w14:textId="77777777" w:rsidR="00AD4EBD" w:rsidRDefault="00AD4EBD" w:rsidP="00AE1A4C">
            <w:pPr>
              <w:pStyle w:val="AssignBody"/>
            </w:pPr>
          </w:p>
        </w:tc>
        <w:tc>
          <w:tcPr>
            <w:tcW w:w="3647" w:type="dxa"/>
          </w:tcPr>
          <w:p w14:paraId="3697C55C" w14:textId="77777777" w:rsidR="00AD4EBD" w:rsidRDefault="00AD4EBD" w:rsidP="00AE1A4C">
            <w:pPr>
              <w:pStyle w:val="AssignBody"/>
            </w:pPr>
          </w:p>
        </w:tc>
      </w:tr>
    </w:tbl>
    <w:p w14:paraId="45E34BBD" w14:textId="77777777" w:rsidR="002229F0" w:rsidRDefault="002229F0" w:rsidP="00E611D9">
      <w:pPr>
        <w:pStyle w:val="AssignBody"/>
      </w:pPr>
    </w:p>
    <w:p w14:paraId="3EE92FC2" w14:textId="5F7EFB97" w:rsidR="003100B0" w:rsidRDefault="003100B0" w:rsidP="001A503A">
      <w:pPr>
        <w:pStyle w:val="AssignBody"/>
        <w:tabs>
          <w:tab w:val="left" w:pos="1290"/>
        </w:tabs>
      </w:pPr>
      <w:r w:rsidRPr="00CA1BD5">
        <w:rPr>
          <w:b/>
          <w:bCs/>
          <w:sz w:val="36"/>
          <w:szCs w:val="36"/>
          <w:u w:val="single"/>
        </w:rPr>
        <w:t>How a school develops one aspect of its SDP: a report that critically reflects on the actions, impact and evidence base. (2,500 words) Using the information and materials you gathered on placement prepare a written report based on one action point taken from the School’s strategic targets. The report should demonstrate how this target was/is</w:t>
      </w:r>
      <w:r w:rsidR="009616C8" w:rsidRPr="00CA1BD5">
        <w:rPr>
          <w:b/>
          <w:bCs/>
          <w:sz w:val="36"/>
          <w:szCs w:val="36"/>
          <w:u w:val="single"/>
        </w:rPr>
        <w:t xml:space="preserve"> </w:t>
      </w:r>
      <w:r w:rsidRPr="00CA1BD5">
        <w:rPr>
          <w:b/>
          <w:bCs/>
          <w:sz w:val="36"/>
          <w:szCs w:val="36"/>
          <w:u w:val="single"/>
        </w:rPr>
        <w:t>addressed and impact measured within an evidence-based framework.</w:t>
      </w:r>
    </w:p>
    <w:p w14:paraId="41B75FC4" w14:textId="77777777" w:rsidR="009616C8" w:rsidRDefault="009616C8" w:rsidP="001A503A">
      <w:pPr>
        <w:pStyle w:val="AssignBody"/>
        <w:tabs>
          <w:tab w:val="left" w:pos="1290"/>
        </w:tabs>
      </w:pPr>
    </w:p>
    <w:p w14:paraId="1AEBED2B" w14:textId="16698D44" w:rsidR="009616C8" w:rsidRPr="00E566C6" w:rsidRDefault="00D33CAC" w:rsidP="001A503A">
      <w:pPr>
        <w:pStyle w:val="AssignBody"/>
        <w:tabs>
          <w:tab w:val="left" w:pos="1290"/>
        </w:tabs>
        <w:rPr>
          <w:b/>
          <w:bCs/>
          <w:sz w:val="28"/>
          <w:szCs w:val="28"/>
        </w:rPr>
      </w:pPr>
      <w:r w:rsidRPr="00E566C6">
        <w:rPr>
          <w:b/>
          <w:bCs/>
          <w:sz w:val="28"/>
          <w:szCs w:val="28"/>
        </w:rPr>
        <w:t>Introduction</w:t>
      </w:r>
    </w:p>
    <w:p w14:paraId="552BEB52" w14:textId="6743DF67" w:rsidR="008A7349" w:rsidRDefault="00FE261D" w:rsidP="001A503A">
      <w:pPr>
        <w:pStyle w:val="AssignBody"/>
        <w:tabs>
          <w:tab w:val="left" w:pos="1290"/>
        </w:tabs>
      </w:pPr>
      <w:r>
        <w:tab/>
        <w:t>Learners are growing up in a world that is constantly changing</w:t>
      </w:r>
      <w:r w:rsidR="00E26825">
        <w:t>. S</w:t>
      </w:r>
      <w:r w:rsidR="00EA4EE9">
        <w:t xml:space="preserve">chools and teachers have always looked to progress </w:t>
      </w:r>
      <w:r w:rsidR="00243488">
        <w:t xml:space="preserve">and </w:t>
      </w:r>
      <w:r w:rsidR="0012643E">
        <w:t>improve</w:t>
      </w:r>
      <w:r w:rsidR="00243488">
        <w:t xml:space="preserve"> </w:t>
      </w:r>
      <w:r w:rsidR="00E20309">
        <w:t xml:space="preserve">pedagogy </w:t>
      </w:r>
      <w:r w:rsidR="009C7CAC">
        <w:t>through</w:t>
      </w:r>
      <w:r w:rsidR="00243488">
        <w:t xml:space="preserve"> a va</w:t>
      </w:r>
      <w:r w:rsidR="0012643E">
        <w:t xml:space="preserve">riety of means, </w:t>
      </w:r>
      <w:r w:rsidR="00EA4EE9">
        <w:t xml:space="preserve"> in an effort to meet the</w:t>
      </w:r>
      <w:r w:rsidR="006B563F">
        <w:t xml:space="preserve">se </w:t>
      </w:r>
      <w:r w:rsidR="00E20309">
        <w:t>changing demand</w:t>
      </w:r>
      <w:r w:rsidR="006B563F">
        <w:t>s</w:t>
      </w:r>
      <w:r w:rsidR="00E20309">
        <w:t xml:space="preserve">. This </w:t>
      </w:r>
      <w:r w:rsidR="009C7CAC">
        <w:t>is even more evident within Wales</w:t>
      </w:r>
      <w:r w:rsidR="00DF6610">
        <w:t xml:space="preserve">, </w:t>
      </w:r>
      <w:r w:rsidR="009C7CAC">
        <w:t>due to the emphas</w:t>
      </w:r>
      <w:r w:rsidR="007F16AB">
        <w:t>is placed on the role of continued professional learning and development</w:t>
      </w:r>
      <w:r w:rsidR="00DF6610">
        <w:t xml:space="preserve">; </w:t>
      </w:r>
      <w:r w:rsidR="007F16AB">
        <w:t>as well as critical</w:t>
      </w:r>
      <w:r w:rsidR="007363EB">
        <w:t>ly reflecting</w:t>
      </w:r>
      <w:r w:rsidR="0012643E">
        <w:t xml:space="preserve"> on pedagogy</w:t>
      </w:r>
      <w:r w:rsidR="007363EB">
        <w:t xml:space="preserve"> through innovation </w:t>
      </w:r>
      <w:r w:rsidR="007363EB" w:rsidRPr="007363EB">
        <w:rPr>
          <w:noProof/>
        </w:rPr>
        <w:t>(Donaldson, 2015</w:t>
      </w:r>
      <w:r w:rsidR="007363EB">
        <w:rPr>
          <w:noProof/>
        </w:rPr>
        <w:t>; EWC,2019).</w:t>
      </w:r>
      <w:r w:rsidR="004F49E5">
        <w:rPr>
          <w:noProof/>
        </w:rPr>
        <w:t xml:space="preserve"> In order to keep up and assist both teachers and learners </w:t>
      </w:r>
      <w:r w:rsidR="006E0802">
        <w:rPr>
          <w:noProof/>
        </w:rPr>
        <w:t xml:space="preserve">with this, schools need to beome hubs of improvement and development. </w:t>
      </w:r>
      <w:r w:rsidR="00D317FD">
        <w:rPr>
          <w:noProof/>
        </w:rPr>
        <w:t xml:space="preserve">This is </w:t>
      </w:r>
      <w:r w:rsidR="00DC2B3F">
        <w:rPr>
          <w:noProof/>
        </w:rPr>
        <w:t>implemented through “School improvement plans”(SIP’s) or “School development</w:t>
      </w:r>
      <w:r w:rsidR="00A65BF9">
        <w:rPr>
          <w:noProof/>
        </w:rPr>
        <w:t xml:space="preserve"> plans”(SDP’s). </w:t>
      </w:r>
      <w:r w:rsidR="00BB25B5">
        <w:rPr>
          <w:noProof/>
        </w:rPr>
        <w:t xml:space="preserve">These are a crucial part of school </w:t>
      </w:r>
      <w:r w:rsidR="00BB25B5">
        <w:rPr>
          <w:noProof/>
        </w:rPr>
        <w:lastRenderedPageBreak/>
        <w:t>dev</w:t>
      </w:r>
      <w:r w:rsidR="00EA083B">
        <w:rPr>
          <w:noProof/>
        </w:rPr>
        <w:t>el</w:t>
      </w:r>
      <w:r w:rsidR="00BB25B5">
        <w:rPr>
          <w:noProof/>
        </w:rPr>
        <w:t>opment</w:t>
      </w:r>
      <w:r w:rsidR="00EA083B">
        <w:rPr>
          <w:noProof/>
        </w:rPr>
        <w:t xml:space="preserve">, </w:t>
      </w:r>
      <w:r w:rsidR="00B41E05">
        <w:rPr>
          <w:noProof/>
        </w:rPr>
        <w:t>with the aim to</w:t>
      </w:r>
      <w:r w:rsidR="00BB25B5">
        <w:rPr>
          <w:noProof/>
        </w:rPr>
        <w:t xml:space="preserve"> ensure that</w:t>
      </w:r>
      <w:r w:rsidR="00666EB6">
        <w:rPr>
          <w:noProof/>
        </w:rPr>
        <w:t xml:space="preserve"> teachers have the support and confidence to</w:t>
      </w:r>
      <w:r w:rsidR="00B41E05">
        <w:rPr>
          <w:noProof/>
        </w:rPr>
        <w:t xml:space="preserve"> continually</w:t>
      </w:r>
      <w:r w:rsidR="00666EB6">
        <w:rPr>
          <w:noProof/>
        </w:rPr>
        <w:t xml:space="preserve"> improve their personal practice</w:t>
      </w:r>
      <w:r w:rsidR="00B41E05">
        <w:rPr>
          <w:noProof/>
        </w:rPr>
        <w:t xml:space="preserve">, </w:t>
      </w:r>
      <w:r w:rsidR="00180BD5">
        <w:rPr>
          <w:noProof/>
        </w:rPr>
        <w:t>as well as raising school standards and supporting every youn</w:t>
      </w:r>
      <w:r w:rsidR="000F64A1">
        <w:rPr>
          <w:noProof/>
        </w:rPr>
        <w:t>g</w:t>
      </w:r>
      <w:r w:rsidR="00180BD5">
        <w:rPr>
          <w:noProof/>
        </w:rPr>
        <w:t xml:space="preserve"> person to achieve their </w:t>
      </w:r>
      <w:r w:rsidR="000F64A1">
        <w:rPr>
          <w:noProof/>
        </w:rPr>
        <w:t xml:space="preserve">full potential </w:t>
      </w:r>
      <w:r w:rsidR="00745038" w:rsidRPr="009E6881">
        <w:rPr>
          <w:noProof/>
        </w:rPr>
        <w:t>(Welsh</w:t>
      </w:r>
      <w:r w:rsidR="000E3A5A">
        <w:rPr>
          <w:noProof/>
        </w:rPr>
        <w:t xml:space="preserve"> Assembly</w:t>
      </w:r>
      <w:r w:rsidR="00745038" w:rsidRPr="009E6881">
        <w:rPr>
          <w:noProof/>
        </w:rPr>
        <w:t xml:space="preserve"> Government, 2022)</w:t>
      </w:r>
      <w:r w:rsidR="009E6881">
        <w:rPr>
          <w:noProof/>
        </w:rPr>
        <w:t>.</w:t>
      </w:r>
      <w:r w:rsidR="00E72AD1">
        <w:rPr>
          <w:noProof/>
        </w:rPr>
        <w:t xml:space="preserve"> </w:t>
      </w:r>
      <w:r w:rsidR="006D3B0A">
        <w:t xml:space="preserve">Due to the expansive nature of </w:t>
      </w:r>
      <w:r w:rsidR="00CD57B0">
        <w:t xml:space="preserve">these documents, schools </w:t>
      </w:r>
      <w:r w:rsidR="006D3B0A">
        <w:t xml:space="preserve">also </w:t>
      </w:r>
      <w:r w:rsidR="00CD57B0">
        <w:t>develop departmental improvement p</w:t>
      </w:r>
      <w:r w:rsidR="00CD49F5">
        <w:t>lans</w:t>
      </w:r>
      <w:r w:rsidR="00D4195D">
        <w:t xml:space="preserve"> (DIPs)</w:t>
      </w:r>
      <w:r w:rsidR="007C0621">
        <w:t>, which</w:t>
      </w:r>
      <w:r w:rsidR="00CD49F5">
        <w:t xml:space="preserve"> aim to</w:t>
      </w:r>
      <w:r w:rsidR="006D3B0A">
        <w:t xml:space="preserve"> help schools enact </w:t>
      </w:r>
      <w:r w:rsidR="00CD49F5">
        <w:t>the action points from the S</w:t>
      </w:r>
      <w:r w:rsidR="00D4195D">
        <w:t>DP</w:t>
      </w:r>
      <w:r w:rsidR="006D3B0A">
        <w:t xml:space="preserve"> </w:t>
      </w:r>
      <w:r w:rsidR="004A32B3">
        <w:t xml:space="preserve">through </w:t>
      </w:r>
      <w:r w:rsidR="007C0621">
        <w:t>targeted</w:t>
      </w:r>
      <w:r w:rsidR="004A32B3">
        <w:t xml:space="preserve"> and more manageable </w:t>
      </w:r>
      <w:r w:rsidR="00021E99">
        <w:t>caseloads</w:t>
      </w:r>
      <w:r w:rsidR="00E249CD">
        <w:t>.</w:t>
      </w:r>
      <w:r w:rsidR="005716E8">
        <w:t xml:space="preserve"> </w:t>
      </w:r>
    </w:p>
    <w:p w14:paraId="108DC3C3" w14:textId="1ED250A0" w:rsidR="00CD4316" w:rsidRDefault="008A7349" w:rsidP="001A503A">
      <w:pPr>
        <w:pStyle w:val="AssignBody"/>
        <w:tabs>
          <w:tab w:val="left" w:pos="1290"/>
        </w:tabs>
      </w:pPr>
      <w:r>
        <w:tab/>
      </w:r>
      <w:r w:rsidR="00B074FD">
        <w:t xml:space="preserve">This assignment will focus on </w:t>
      </w:r>
      <w:r w:rsidR="00366B1C">
        <w:t xml:space="preserve">how </w:t>
      </w:r>
      <w:r w:rsidR="00B074FD">
        <w:t xml:space="preserve">an 11-16 English medium secondary school in South Wales, </w:t>
      </w:r>
      <w:r w:rsidR="005716E8">
        <w:t>i</w:t>
      </w:r>
      <w:r w:rsidR="00366B1C">
        <w:t xml:space="preserve">dentifies, develops and implements action points from the </w:t>
      </w:r>
      <w:r w:rsidR="00D4195D">
        <w:t>SDP</w:t>
      </w:r>
      <w:r w:rsidR="00EF7882">
        <w:t>,</w:t>
      </w:r>
      <w:r w:rsidR="00554364">
        <w:t xml:space="preserve"> through the </w:t>
      </w:r>
      <w:r w:rsidR="00D4195D">
        <w:t>DIP</w:t>
      </w:r>
      <w:r w:rsidR="001651E9">
        <w:t>.</w:t>
      </w:r>
      <w:r w:rsidR="00554364">
        <w:t xml:space="preserve"> </w:t>
      </w:r>
      <w:r w:rsidR="00F9445E">
        <w:t>The school</w:t>
      </w:r>
      <w:r w:rsidR="000700AE">
        <w:t xml:space="preserve"> </w:t>
      </w:r>
      <w:r w:rsidR="00643934">
        <w:t xml:space="preserve">has approximately </w:t>
      </w:r>
      <w:r w:rsidR="00DF1F02">
        <w:t xml:space="preserve">1060 pupils on roll, </w:t>
      </w:r>
      <w:r w:rsidR="0013477A">
        <w:t>of which its percentages of student</w:t>
      </w:r>
      <w:r w:rsidR="004B5288">
        <w:t xml:space="preserve">s </w:t>
      </w:r>
      <w:r w:rsidR="004A3CA5">
        <w:t>entitled to free school meals,</w:t>
      </w:r>
      <w:r w:rsidR="007F3087">
        <w:t xml:space="preserve"> with English as an additional language, </w:t>
      </w:r>
      <w:r w:rsidR="0013477A">
        <w:t>or</w:t>
      </w:r>
      <w:r w:rsidR="007F3087">
        <w:t xml:space="preserve"> </w:t>
      </w:r>
      <w:r w:rsidR="005A0971">
        <w:t>come from a</w:t>
      </w:r>
      <w:r w:rsidR="007F3087">
        <w:t xml:space="preserve"> </w:t>
      </w:r>
      <w:r w:rsidR="000700AE">
        <w:t>B</w:t>
      </w:r>
      <w:r w:rsidR="007F3087">
        <w:t>lack</w:t>
      </w:r>
      <w:r w:rsidR="000700AE">
        <w:t xml:space="preserve">, Asian and </w:t>
      </w:r>
      <w:r w:rsidR="005A0971">
        <w:t>M</w:t>
      </w:r>
      <w:r w:rsidR="000700AE">
        <w:t xml:space="preserve">inority </w:t>
      </w:r>
      <w:r w:rsidR="005A0971">
        <w:t>E</w:t>
      </w:r>
      <w:r w:rsidR="000700AE">
        <w:t>thnic</w:t>
      </w:r>
      <w:r w:rsidR="005A0971">
        <w:t xml:space="preserve"> background</w:t>
      </w:r>
      <w:r w:rsidR="0013477A">
        <w:t xml:space="preserve">, are considerably higher than both local and national averages </w:t>
      </w:r>
      <w:sdt>
        <w:sdtPr>
          <w:id w:val="-1359429888"/>
          <w:citation/>
        </w:sdtPr>
        <w:sdtContent>
          <w:r w:rsidR="0013477A">
            <w:fldChar w:fldCharType="begin"/>
          </w:r>
          <w:r w:rsidR="0013477A">
            <w:instrText xml:space="preserve"> CITATION Roy21 \l 2057 </w:instrText>
          </w:r>
          <w:r w:rsidR="0013477A">
            <w:fldChar w:fldCharType="separate"/>
          </w:r>
          <w:r w:rsidR="0013477A" w:rsidRPr="0013477A">
            <w:rPr>
              <w:noProof/>
            </w:rPr>
            <w:t>(Royal Statistical Society, 2021)</w:t>
          </w:r>
          <w:r w:rsidR="0013477A">
            <w:fldChar w:fldCharType="end"/>
          </w:r>
        </w:sdtContent>
      </w:sdt>
      <w:r w:rsidR="005A0971">
        <w:t xml:space="preserve">. </w:t>
      </w:r>
      <w:r w:rsidR="00B867BF">
        <w:t>BERA (2018) guidelines will be strictly adhered to throughout</w:t>
      </w:r>
      <w:r>
        <w:t xml:space="preserve"> this assignment</w:t>
      </w:r>
      <w:r w:rsidR="00B867BF">
        <w:t>, in order to prevent identification of the school and it</w:t>
      </w:r>
      <w:r w:rsidR="00A167EF">
        <w:t>s students.</w:t>
      </w:r>
    </w:p>
    <w:p w14:paraId="6AE9F1D1" w14:textId="77777777" w:rsidR="009616C8" w:rsidRDefault="009616C8" w:rsidP="001A503A">
      <w:pPr>
        <w:pStyle w:val="AssignBody"/>
        <w:tabs>
          <w:tab w:val="left" w:pos="1290"/>
        </w:tabs>
      </w:pPr>
    </w:p>
    <w:p w14:paraId="3FD3E568" w14:textId="6E6D479B" w:rsidR="003100B0" w:rsidRPr="00DA5002" w:rsidRDefault="003100B0" w:rsidP="001A503A">
      <w:pPr>
        <w:pStyle w:val="AssignBody"/>
        <w:tabs>
          <w:tab w:val="left" w:pos="1290"/>
        </w:tabs>
        <w:rPr>
          <w:b/>
          <w:bCs/>
          <w:sz w:val="28"/>
          <w:szCs w:val="28"/>
        </w:rPr>
      </w:pPr>
      <w:r w:rsidRPr="00DA5002">
        <w:rPr>
          <w:b/>
          <w:bCs/>
          <w:sz w:val="28"/>
          <w:szCs w:val="28"/>
        </w:rPr>
        <w:t xml:space="preserve">Literature review </w:t>
      </w:r>
    </w:p>
    <w:p w14:paraId="32337AC4" w14:textId="52893558" w:rsidR="00C278F1" w:rsidRDefault="00DA4A75" w:rsidP="001A503A">
      <w:pPr>
        <w:pStyle w:val="AssignBody"/>
        <w:tabs>
          <w:tab w:val="left" w:pos="1290"/>
        </w:tabs>
      </w:pPr>
      <w:r>
        <w:tab/>
        <w:t>S</w:t>
      </w:r>
      <w:r w:rsidR="00D4195D">
        <w:t>DP’</w:t>
      </w:r>
      <w:r>
        <w:t xml:space="preserve">s </w:t>
      </w:r>
      <w:r w:rsidR="005545E1">
        <w:t>are a clear and structured way to communicate identified priorities</w:t>
      </w:r>
      <w:r w:rsidR="00D77409">
        <w:t xml:space="preserve">, how </w:t>
      </w:r>
      <w:r w:rsidR="002C2F4D">
        <w:t xml:space="preserve">and when </w:t>
      </w:r>
      <w:r w:rsidR="00CB593A">
        <w:t>the school aims to address them</w:t>
      </w:r>
      <w:r w:rsidR="003936E3">
        <w:t xml:space="preserve">; </w:t>
      </w:r>
      <w:r w:rsidR="00123E34">
        <w:t>along with what support and resources</w:t>
      </w:r>
      <w:r w:rsidR="002C2F4D">
        <w:t xml:space="preserve"> they require, such as funding</w:t>
      </w:r>
      <w:r w:rsidR="00123E34">
        <w:t xml:space="preserve"> </w:t>
      </w:r>
      <w:r w:rsidR="002C2F4D" w:rsidRPr="00123E34">
        <w:rPr>
          <w:noProof/>
        </w:rPr>
        <w:t>(Brighouse &amp; Woods, 2013</w:t>
      </w:r>
      <w:r w:rsidR="002C2F4D">
        <w:rPr>
          <w:noProof/>
        </w:rPr>
        <w:t xml:space="preserve">; </w:t>
      </w:r>
      <w:r w:rsidR="002C2F4D" w:rsidRPr="002C2F4D">
        <w:rPr>
          <w:noProof/>
        </w:rPr>
        <w:t>Fernandez, 2011</w:t>
      </w:r>
      <w:r w:rsidR="00363964">
        <w:rPr>
          <w:noProof/>
        </w:rPr>
        <w:t xml:space="preserve">; </w:t>
      </w:r>
      <w:r w:rsidR="00363964" w:rsidRPr="00363964">
        <w:rPr>
          <w:noProof/>
        </w:rPr>
        <w:t>Hanover Research, 2014)</w:t>
      </w:r>
      <w:r w:rsidR="00123E34">
        <w:t>.</w:t>
      </w:r>
      <w:r w:rsidR="00311442">
        <w:t xml:space="preserve"> Schools identify </w:t>
      </w:r>
      <w:r w:rsidR="00AB1908">
        <w:t>these</w:t>
      </w:r>
      <w:r w:rsidR="00311442">
        <w:t xml:space="preserve"> priorities through </w:t>
      </w:r>
      <w:r w:rsidR="002E3FC1">
        <w:t>whole-school self-evaluation</w:t>
      </w:r>
      <w:r w:rsidR="00DC57CE">
        <w:t xml:space="preserve">. This </w:t>
      </w:r>
      <w:r w:rsidR="002E3FC1">
        <w:t xml:space="preserve">requires </w:t>
      </w:r>
      <w:r w:rsidR="00AB1908">
        <w:t>accountability and transparency</w:t>
      </w:r>
      <w:r w:rsidR="006F4D2C">
        <w:t xml:space="preserve"> from all aspects of the school, ranging from </w:t>
      </w:r>
      <w:r w:rsidR="00B84648">
        <w:t>a variety of stakeholders</w:t>
      </w:r>
      <w:r w:rsidR="00E22580">
        <w:t xml:space="preserve"> </w:t>
      </w:r>
      <w:r w:rsidR="00E22580" w:rsidRPr="00E22580">
        <w:rPr>
          <w:noProof/>
        </w:rPr>
        <w:t>(Brighouse &amp; Woods, 2013</w:t>
      </w:r>
      <w:r w:rsidR="00E22580">
        <w:rPr>
          <w:noProof/>
        </w:rPr>
        <w:t>;</w:t>
      </w:r>
      <w:r w:rsidR="00E22580" w:rsidRPr="00E22580">
        <w:rPr>
          <w:noProof/>
        </w:rPr>
        <w:t xml:space="preserve"> Welsh</w:t>
      </w:r>
      <w:r w:rsidR="000E3A5A">
        <w:rPr>
          <w:noProof/>
        </w:rPr>
        <w:t xml:space="preserve"> Assembly</w:t>
      </w:r>
      <w:r w:rsidR="00E22580" w:rsidRPr="00E22580">
        <w:rPr>
          <w:noProof/>
        </w:rPr>
        <w:t xml:space="preserve"> Government, 2022)</w:t>
      </w:r>
      <w:r w:rsidR="00E22580">
        <w:rPr>
          <w:noProof/>
        </w:rPr>
        <w:t xml:space="preserve">. </w:t>
      </w:r>
      <w:r w:rsidR="00C56259">
        <w:rPr>
          <w:noProof/>
        </w:rPr>
        <w:t>B</w:t>
      </w:r>
      <w:r w:rsidR="0013724E">
        <w:rPr>
          <w:noProof/>
        </w:rPr>
        <w:t xml:space="preserve">y carrying </w:t>
      </w:r>
      <w:r w:rsidR="007D5D51">
        <w:rPr>
          <w:noProof/>
        </w:rPr>
        <w:t>out thes</w:t>
      </w:r>
      <w:r w:rsidR="00C56259">
        <w:rPr>
          <w:noProof/>
        </w:rPr>
        <w:t>e</w:t>
      </w:r>
      <w:r w:rsidR="007D5D51">
        <w:rPr>
          <w:noProof/>
        </w:rPr>
        <w:t xml:space="preserve"> </w:t>
      </w:r>
      <w:r w:rsidR="00C1227E">
        <w:rPr>
          <w:noProof/>
        </w:rPr>
        <w:t xml:space="preserve">development </w:t>
      </w:r>
      <w:r w:rsidR="007D5D51">
        <w:rPr>
          <w:noProof/>
        </w:rPr>
        <w:t>plans</w:t>
      </w:r>
      <w:r w:rsidR="00DC57CE">
        <w:rPr>
          <w:noProof/>
        </w:rPr>
        <w:t xml:space="preserve">, </w:t>
      </w:r>
      <w:r w:rsidR="007D5D51">
        <w:rPr>
          <w:noProof/>
        </w:rPr>
        <w:t xml:space="preserve">schools </w:t>
      </w:r>
      <w:r w:rsidR="00C1227E">
        <w:rPr>
          <w:noProof/>
        </w:rPr>
        <w:t>can</w:t>
      </w:r>
      <w:r w:rsidR="007D5D51">
        <w:rPr>
          <w:noProof/>
        </w:rPr>
        <w:t xml:space="preserve"> focus on sustaining </w:t>
      </w:r>
      <w:r w:rsidR="000942A2">
        <w:rPr>
          <w:noProof/>
        </w:rPr>
        <w:t xml:space="preserve">improvement and meeting ambitious goals </w:t>
      </w:r>
      <w:r w:rsidR="00C56259">
        <w:rPr>
          <w:noProof/>
        </w:rPr>
        <w:t>“</w:t>
      </w:r>
      <w:r w:rsidR="000942A2">
        <w:rPr>
          <w:noProof/>
        </w:rPr>
        <w:t>to be</w:t>
      </w:r>
      <w:r w:rsidR="00C56259">
        <w:rPr>
          <w:noProof/>
        </w:rPr>
        <w:t xml:space="preserve"> the best they can be” </w:t>
      </w:r>
      <w:sdt>
        <w:sdtPr>
          <w:rPr>
            <w:noProof/>
          </w:rPr>
          <w:id w:val="627437426"/>
          <w:citation/>
        </w:sdtPr>
        <w:sdtContent>
          <w:r w:rsidR="00504C48">
            <w:rPr>
              <w:noProof/>
            </w:rPr>
            <w:fldChar w:fldCharType="begin"/>
          </w:r>
          <w:r w:rsidR="00504C48">
            <w:rPr>
              <w:noProof/>
            </w:rPr>
            <w:instrText xml:space="preserve">CITATION Bri13 \p 128 \l 2057 </w:instrText>
          </w:r>
          <w:r w:rsidR="00504C48">
            <w:rPr>
              <w:noProof/>
            </w:rPr>
            <w:fldChar w:fldCharType="separate"/>
          </w:r>
          <w:r w:rsidR="00504C48" w:rsidRPr="00504C48">
            <w:rPr>
              <w:noProof/>
            </w:rPr>
            <w:t>(Brighouse &amp; Woods, 2013, p. 128)</w:t>
          </w:r>
          <w:r w:rsidR="00504C48">
            <w:rPr>
              <w:noProof/>
            </w:rPr>
            <w:fldChar w:fldCharType="end"/>
          </w:r>
        </w:sdtContent>
      </w:sdt>
      <w:r w:rsidR="00504C48">
        <w:rPr>
          <w:noProof/>
        </w:rPr>
        <w:t>.</w:t>
      </w:r>
      <w:r w:rsidR="002F6803">
        <w:rPr>
          <w:noProof/>
        </w:rPr>
        <w:t xml:space="preserve"> Although Fernandez (2011) suggests that there is little in the way of </w:t>
      </w:r>
      <w:r w:rsidR="002C697A">
        <w:rPr>
          <w:noProof/>
        </w:rPr>
        <w:t>consistent</w:t>
      </w:r>
      <w:r w:rsidR="002F6803">
        <w:rPr>
          <w:noProof/>
        </w:rPr>
        <w:t xml:space="preserve"> evidence to suggest that </w:t>
      </w:r>
      <w:r w:rsidR="002C697A">
        <w:rPr>
          <w:noProof/>
        </w:rPr>
        <w:t xml:space="preserve">schools planning </w:t>
      </w:r>
      <w:r w:rsidR="00EB325C">
        <w:rPr>
          <w:noProof/>
        </w:rPr>
        <w:t xml:space="preserve">is actually effective when it comes to improvement, in </w:t>
      </w:r>
      <w:r w:rsidR="002245A8">
        <w:rPr>
          <w:noProof/>
        </w:rPr>
        <w:t>the UK</w:t>
      </w:r>
      <w:r w:rsidR="00EB325C">
        <w:rPr>
          <w:noProof/>
        </w:rPr>
        <w:t xml:space="preserve">, </w:t>
      </w:r>
      <w:r w:rsidR="00991B73">
        <w:rPr>
          <w:noProof/>
        </w:rPr>
        <w:t>comprehensive planning and c</w:t>
      </w:r>
      <w:r w:rsidR="00656922">
        <w:rPr>
          <w:noProof/>
        </w:rPr>
        <w:t xml:space="preserve">ontinuous improvement is </w:t>
      </w:r>
      <w:r w:rsidR="00DE0160">
        <w:rPr>
          <w:noProof/>
        </w:rPr>
        <w:t xml:space="preserve">an expectation </w:t>
      </w:r>
      <w:r w:rsidR="002245A8" w:rsidRPr="002245A8">
        <w:rPr>
          <w:noProof/>
        </w:rPr>
        <w:t>(Brighouse &amp; Woods, 2013</w:t>
      </w:r>
      <w:r w:rsidR="002245A8">
        <w:rPr>
          <w:noProof/>
        </w:rPr>
        <w:t xml:space="preserve">; </w:t>
      </w:r>
      <w:r w:rsidR="00DE0160" w:rsidRPr="00DE0160">
        <w:rPr>
          <w:noProof/>
        </w:rPr>
        <w:t>Welsh</w:t>
      </w:r>
      <w:r w:rsidR="00BF04ED">
        <w:rPr>
          <w:noProof/>
        </w:rPr>
        <w:t xml:space="preserve"> Assembly </w:t>
      </w:r>
      <w:r w:rsidR="00DE0160" w:rsidRPr="00DE0160">
        <w:rPr>
          <w:noProof/>
        </w:rPr>
        <w:t>Government, 2022)</w:t>
      </w:r>
      <w:r w:rsidR="00DE0160">
        <w:rPr>
          <w:noProof/>
        </w:rPr>
        <w:t>.</w:t>
      </w:r>
      <w:r w:rsidR="005061E8">
        <w:rPr>
          <w:noProof/>
        </w:rPr>
        <w:t xml:space="preserve"> </w:t>
      </w:r>
    </w:p>
    <w:p w14:paraId="654C30E9" w14:textId="1C81B274" w:rsidR="007A3A90" w:rsidRDefault="00E15505" w:rsidP="001A503A">
      <w:pPr>
        <w:pStyle w:val="AssignBody"/>
        <w:tabs>
          <w:tab w:val="left" w:pos="1290"/>
        </w:tabs>
      </w:pPr>
      <w:r>
        <w:tab/>
        <w:t xml:space="preserve">This expectation </w:t>
      </w:r>
      <w:r w:rsidR="00B33017">
        <w:t xml:space="preserve">of </w:t>
      </w:r>
      <w:r w:rsidR="003D3188">
        <w:t>cycling through the process</w:t>
      </w:r>
      <w:r w:rsidR="007226D8">
        <w:t>es</w:t>
      </w:r>
      <w:r w:rsidR="003D3188">
        <w:t xml:space="preserve"> of self-evaluating, identifying targets</w:t>
      </w:r>
      <w:r w:rsidR="00DE734A">
        <w:t xml:space="preserve"> </w:t>
      </w:r>
      <w:r w:rsidR="007226D8">
        <w:t>and</w:t>
      </w:r>
      <w:r w:rsidR="00D82460">
        <w:t xml:space="preserve"> implementing action plans in order to improve</w:t>
      </w:r>
      <w:r w:rsidR="00DE734A">
        <w:t xml:space="preserve">, </w:t>
      </w:r>
      <w:r w:rsidR="00477C44">
        <w:t>has been a corner stone of the education</w:t>
      </w:r>
      <w:r w:rsidR="00185606">
        <w:t xml:space="preserve"> system</w:t>
      </w:r>
      <w:r w:rsidR="00477C44">
        <w:t xml:space="preserve"> in the UK for the past 30 years </w:t>
      </w:r>
      <w:r w:rsidR="00C64826" w:rsidRPr="00477C44">
        <w:rPr>
          <w:noProof/>
        </w:rPr>
        <w:t>(Brighouse &amp; Woods, 2013</w:t>
      </w:r>
      <w:r w:rsidR="007B6B56">
        <w:rPr>
          <w:noProof/>
        </w:rPr>
        <w:t xml:space="preserve">; </w:t>
      </w:r>
      <w:r w:rsidR="007B6B56" w:rsidRPr="007B6B56">
        <w:rPr>
          <w:noProof/>
        </w:rPr>
        <w:t>Egan, 2012)</w:t>
      </w:r>
      <w:r w:rsidR="00477C44">
        <w:t>.</w:t>
      </w:r>
      <w:r w:rsidR="00B33017">
        <w:t xml:space="preserve"> </w:t>
      </w:r>
      <w:r w:rsidR="00363964">
        <w:t>However,</w:t>
      </w:r>
      <w:r w:rsidR="00456D72">
        <w:t xml:space="preserve"> </w:t>
      </w:r>
      <w:r w:rsidR="00355065">
        <w:t xml:space="preserve">since the beginning of the devolution process, Wales has been </w:t>
      </w:r>
      <w:r w:rsidR="00321D64">
        <w:t>in a</w:t>
      </w:r>
      <w:r w:rsidR="00A1445E">
        <w:t xml:space="preserve">ctive pursuit of </w:t>
      </w:r>
      <w:r w:rsidR="0017186C">
        <w:t xml:space="preserve">developing and expanding this process further </w:t>
      </w:r>
      <w:sdt>
        <w:sdtPr>
          <w:id w:val="2001228850"/>
          <w:citation/>
        </w:sdtPr>
        <w:sdtContent>
          <w:r w:rsidR="0017186C">
            <w:fldChar w:fldCharType="begin"/>
          </w:r>
          <w:r w:rsidR="0017186C">
            <w:instrText xml:space="preserve"> CITATION Ega12 \l 2057 </w:instrText>
          </w:r>
          <w:r w:rsidR="0017186C">
            <w:fldChar w:fldCharType="separate"/>
          </w:r>
          <w:r w:rsidR="0017186C" w:rsidRPr="0017186C">
            <w:rPr>
              <w:noProof/>
            </w:rPr>
            <w:t>(Egan, 2012)</w:t>
          </w:r>
          <w:r w:rsidR="0017186C">
            <w:fldChar w:fldCharType="end"/>
          </w:r>
        </w:sdtContent>
      </w:sdt>
      <w:r w:rsidR="0017186C">
        <w:t xml:space="preserve">. </w:t>
      </w:r>
      <w:r w:rsidR="009D2A81">
        <w:t xml:space="preserve">Egan (2012) states that since the publication of </w:t>
      </w:r>
      <w:r w:rsidR="00BF04ED">
        <w:rPr>
          <w:i/>
          <w:iCs/>
        </w:rPr>
        <w:t xml:space="preserve">The Learning Country: Vision into Action </w:t>
      </w:r>
      <w:r w:rsidR="00BF04ED">
        <w:t>(2006)</w:t>
      </w:r>
      <w:r w:rsidR="001A4641">
        <w:t xml:space="preserve"> by the Welsh Assembly Government,</w:t>
      </w:r>
      <w:r w:rsidR="00AD154E">
        <w:t xml:space="preserve"> which was</w:t>
      </w:r>
      <w:r w:rsidR="001A4641">
        <w:t xml:space="preserve"> shortly followed by a disappointing </w:t>
      </w:r>
      <w:r w:rsidR="00E81755">
        <w:t>set of 2010 PISA results</w:t>
      </w:r>
      <w:r w:rsidR="007041A5">
        <w:t xml:space="preserve">, school improvement </w:t>
      </w:r>
      <w:r w:rsidR="004B64EB">
        <w:t xml:space="preserve">and how the Welsh education system can be </w:t>
      </w:r>
      <w:r w:rsidR="00671A62">
        <w:t xml:space="preserve">revolutionised </w:t>
      </w:r>
      <w:r w:rsidR="00AD154E">
        <w:t xml:space="preserve">has remained a high priority on the national agenda. </w:t>
      </w:r>
      <w:r w:rsidR="00DF7F6E">
        <w:t>T</w:t>
      </w:r>
      <w:r w:rsidR="000D3A32">
        <w:t xml:space="preserve">his </w:t>
      </w:r>
      <w:r w:rsidR="00D44735">
        <w:t xml:space="preserve">has led to an overhaul of the curriculum following </w:t>
      </w:r>
      <w:r w:rsidR="00D44735">
        <w:lastRenderedPageBreak/>
        <w:t xml:space="preserve">Donaldson’s </w:t>
      </w:r>
      <w:r w:rsidR="00D44735">
        <w:rPr>
          <w:i/>
          <w:iCs/>
        </w:rPr>
        <w:t xml:space="preserve">Successful Futures </w:t>
      </w:r>
      <w:r w:rsidR="00D44735">
        <w:t xml:space="preserve">(2015) and </w:t>
      </w:r>
      <w:r w:rsidR="001D3082">
        <w:t xml:space="preserve">an update to the school development framework </w:t>
      </w:r>
      <w:r w:rsidR="0098769C">
        <w:t>to accommodate these changes</w:t>
      </w:r>
      <w:r w:rsidR="004A3DA0">
        <w:t xml:space="preserve"> </w:t>
      </w:r>
      <w:sdt>
        <w:sdtPr>
          <w:id w:val="1051815194"/>
          <w:citation/>
        </w:sdtPr>
        <w:sdtContent>
          <w:r w:rsidR="004A3DA0">
            <w:fldChar w:fldCharType="begin"/>
          </w:r>
          <w:r w:rsidR="004A3DA0">
            <w:instrText xml:space="preserve"> CITATION Wel22 \l 2057 </w:instrText>
          </w:r>
          <w:r w:rsidR="004A3DA0">
            <w:fldChar w:fldCharType="separate"/>
          </w:r>
          <w:r w:rsidR="004A3DA0" w:rsidRPr="004A3DA0">
            <w:rPr>
              <w:noProof/>
            </w:rPr>
            <w:t>(Welsh Assembly Government, 2022)</w:t>
          </w:r>
          <w:r w:rsidR="004A3DA0">
            <w:fldChar w:fldCharType="end"/>
          </w:r>
        </w:sdtContent>
      </w:sdt>
      <w:r w:rsidR="004A3DA0">
        <w:t>.</w:t>
      </w:r>
      <w:r w:rsidR="003F0169">
        <w:t xml:space="preserve"> The school development framework now requires </w:t>
      </w:r>
      <w:r w:rsidR="00BD26A1">
        <w:t>a comprehensive</w:t>
      </w:r>
      <w:r w:rsidR="00E23CA5">
        <w:t xml:space="preserve"> </w:t>
      </w:r>
      <w:r w:rsidR="003F0169">
        <w:t>focus on ensuring that schools have robust and evidence-informed plans for improving educational outcomes for all learners. Th</w:t>
      </w:r>
      <w:r w:rsidR="00BD26A1">
        <w:t>is</w:t>
      </w:r>
      <w:r w:rsidR="003F0169">
        <w:t xml:space="preserve"> updated framework emphasi</w:t>
      </w:r>
      <w:r w:rsidR="00BD26A1">
        <w:t xml:space="preserve">ses </w:t>
      </w:r>
      <w:r w:rsidR="003F0169">
        <w:t xml:space="preserve">the importance of engaging with </w:t>
      </w:r>
      <w:r w:rsidR="00BD26A1">
        <w:t>all aspects of the community</w:t>
      </w:r>
      <w:r w:rsidR="00A752DC">
        <w:t xml:space="preserve">; </w:t>
      </w:r>
      <w:r w:rsidR="003F0169">
        <w:t>as well as the need for schools to be responsive to changing circumstances and emerging challenges</w:t>
      </w:r>
      <w:sdt>
        <w:sdtPr>
          <w:id w:val="-614128687"/>
          <w:citation/>
        </w:sdtPr>
        <w:sdtContent>
          <w:r w:rsidR="000B2E4C">
            <w:fldChar w:fldCharType="begin"/>
          </w:r>
          <w:r w:rsidR="000B2E4C">
            <w:instrText xml:space="preserve"> CITATION Wel22 \l 2057 </w:instrText>
          </w:r>
          <w:r w:rsidR="000B2E4C">
            <w:fldChar w:fldCharType="separate"/>
          </w:r>
          <w:r w:rsidR="000B2E4C">
            <w:rPr>
              <w:noProof/>
            </w:rPr>
            <w:t xml:space="preserve"> </w:t>
          </w:r>
          <w:r w:rsidR="000B2E4C" w:rsidRPr="000B2E4C">
            <w:rPr>
              <w:noProof/>
            </w:rPr>
            <w:t>(Welsh Assembly Government, 2022)</w:t>
          </w:r>
          <w:r w:rsidR="000B2E4C">
            <w:fldChar w:fldCharType="end"/>
          </w:r>
        </w:sdtContent>
      </w:sdt>
      <w:r w:rsidR="00BD26A1">
        <w:t xml:space="preserve">. </w:t>
      </w:r>
      <w:r w:rsidR="003F0169">
        <w:t>Through</w:t>
      </w:r>
      <w:r w:rsidR="00A12A89">
        <w:t xml:space="preserve"> these changes</w:t>
      </w:r>
      <w:r w:rsidR="003F0169">
        <w:t xml:space="preserve">, the framework has played an important role in </w:t>
      </w:r>
      <w:r w:rsidR="00A12A89">
        <w:t xml:space="preserve">maintaining levels of improvement and </w:t>
      </w:r>
      <w:r w:rsidR="003F0169">
        <w:t>raising educational standards in Wales.</w:t>
      </w:r>
    </w:p>
    <w:p w14:paraId="6D6306D8" w14:textId="09B027D3" w:rsidR="00166A8E" w:rsidRDefault="00166A8E" w:rsidP="001A503A">
      <w:pPr>
        <w:pStyle w:val="AssignBody"/>
        <w:tabs>
          <w:tab w:val="left" w:pos="1290"/>
        </w:tabs>
        <w:rPr>
          <w:noProof/>
        </w:rPr>
      </w:pPr>
      <w:r>
        <w:tab/>
        <w:t xml:space="preserve">Alongside </w:t>
      </w:r>
      <w:r w:rsidR="00110087">
        <w:t>government legisla</w:t>
      </w:r>
      <w:r w:rsidR="0033378C">
        <w:t>ture, collaboration</w:t>
      </w:r>
      <w:r w:rsidR="00E6657C">
        <w:t xml:space="preserve"> </w:t>
      </w:r>
      <w:r w:rsidR="00AA7717">
        <w:t>has</w:t>
      </w:r>
      <w:r w:rsidR="00E6657C">
        <w:t xml:space="preserve"> also</w:t>
      </w:r>
      <w:r w:rsidR="0033378C">
        <w:t xml:space="preserve"> </w:t>
      </w:r>
      <w:r w:rsidR="00EC3929">
        <w:t xml:space="preserve">played a crucial role in the progression of </w:t>
      </w:r>
      <w:r w:rsidR="00D4195D">
        <w:t>SDP</w:t>
      </w:r>
      <w:r w:rsidR="00EC3929">
        <w:t>s</w:t>
      </w:r>
      <w:r w:rsidR="00105116">
        <w:t xml:space="preserve">. </w:t>
      </w:r>
      <w:r w:rsidR="00443333">
        <w:t>As</w:t>
      </w:r>
      <w:r w:rsidR="00F50A60">
        <w:t xml:space="preserve"> </w:t>
      </w:r>
      <w:r w:rsidR="00BA6A67">
        <w:t>many stakeholders including;</w:t>
      </w:r>
      <w:r w:rsidR="00FE3B85">
        <w:t xml:space="preserve"> governing bodies, senior leadership, parents, teachers and </w:t>
      </w:r>
      <w:r w:rsidR="0068370B">
        <w:t>students</w:t>
      </w:r>
      <w:r w:rsidR="00AB498D">
        <w:t xml:space="preserve"> contribut</w:t>
      </w:r>
      <w:r w:rsidR="00BA6A67">
        <w:t>e</w:t>
      </w:r>
      <w:r w:rsidR="00AB498D">
        <w:t xml:space="preserve"> to their aims and </w:t>
      </w:r>
      <w:r w:rsidR="00443333">
        <w:t>priorities,</w:t>
      </w:r>
      <w:r w:rsidR="00F24BE0">
        <w:t xml:space="preserve"> it is understandable why </w:t>
      </w:r>
      <w:r w:rsidR="00BA6A67">
        <w:t>collaboration</w:t>
      </w:r>
      <w:r w:rsidR="00F24BE0">
        <w:t xml:space="preserve"> is </w:t>
      </w:r>
      <w:r w:rsidR="00D0011E">
        <w:t>continued th</w:t>
      </w:r>
      <w:r w:rsidR="00AC506F">
        <w:t>roughout the improvement process</w:t>
      </w:r>
      <w:r w:rsidR="00982A19">
        <w:rPr>
          <w:noProof/>
        </w:rPr>
        <w:t xml:space="preserve"> </w:t>
      </w:r>
      <w:r w:rsidR="00982A19" w:rsidRPr="00827C4B">
        <w:rPr>
          <w:noProof/>
        </w:rPr>
        <w:t>(Brighouse &amp; Woods, 2013</w:t>
      </w:r>
      <w:r w:rsidR="00982A19">
        <w:rPr>
          <w:noProof/>
        </w:rPr>
        <w:t xml:space="preserve">; </w:t>
      </w:r>
      <w:r w:rsidR="00982A19" w:rsidRPr="00982A19">
        <w:rPr>
          <w:noProof/>
        </w:rPr>
        <w:t>Senge, et al., 2012</w:t>
      </w:r>
      <w:r w:rsidR="0086098F">
        <w:rPr>
          <w:noProof/>
        </w:rPr>
        <w:t xml:space="preserve">; </w:t>
      </w:r>
      <w:r w:rsidR="0086098F" w:rsidRPr="0086098F">
        <w:rPr>
          <w:noProof/>
        </w:rPr>
        <w:t>Welsh Assembly Government, 2018</w:t>
      </w:r>
      <w:r w:rsidR="00982A19" w:rsidRPr="00982A19">
        <w:rPr>
          <w:noProof/>
        </w:rPr>
        <w:t>)</w:t>
      </w:r>
      <w:r w:rsidR="002E21B9">
        <w:t xml:space="preserve">. </w:t>
      </w:r>
      <w:r w:rsidR="00FF16AF">
        <w:t xml:space="preserve">By </w:t>
      </w:r>
      <w:r w:rsidR="00884866">
        <w:t xml:space="preserve">approaching the </w:t>
      </w:r>
      <w:r w:rsidR="00540BC3">
        <w:t>development plan in this way, the likelihood of success and achieving outcomes can increase</w:t>
      </w:r>
      <w:r w:rsidR="0072185B">
        <w:t>, r</w:t>
      </w:r>
      <w:r w:rsidR="002443AB">
        <w:t xml:space="preserve">esulting from the </w:t>
      </w:r>
      <w:r w:rsidR="00D57932">
        <w:t xml:space="preserve">greater buy-in from </w:t>
      </w:r>
      <w:r w:rsidR="00103398">
        <w:t>stakeholder</w:t>
      </w:r>
      <w:r w:rsidR="00D57932">
        <w:t xml:space="preserve">s such as teachers, who </w:t>
      </w:r>
      <w:r w:rsidR="008B2ECA">
        <w:t>implement</w:t>
      </w:r>
      <w:r w:rsidR="00CD7D53">
        <w:t xml:space="preserve"> many</w:t>
      </w:r>
      <w:r w:rsidR="008B2ECA">
        <w:t xml:space="preserve"> action points</w:t>
      </w:r>
      <w:r w:rsidR="00FF16AF">
        <w:t xml:space="preserve"> </w:t>
      </w:r>
      <w:sdt>
        <w:sdtPr>
          <w:id w:val="1171762964"/>
          <w:citation/>
        </w:sdtPr>
        <w:sdtContent>
          <w:r w:rsidR="00FF16AF">
            <w:fldChar w:fldCharType="begin"/>
          </w:r>
          <w:r w:rsidR="00FF16AF">
            <w:instrText xml:space="preserve"> CITATION Dos19 \l 2057 </w:instrText>
          </w:r>
          <w:r w:rsidR="00FF16AF">
            <w:fldChar w:fldCharType="separate"/>
          </w:r>
          <w:r w:rsidR="00FF16AF" w:rsidRPr="00FF16AF">
            <w:rPr>
              <w:noProof/>
            </w:rPr>
            <w:t>(Doss, et al., 2019)</w:t>
          </w:r>
          <w:r w:rsidR="00FF16AF">
            <w:fldChar w:fldCharType="end"/>
          </w:r>
        </w:sdtContent>
      </w:sdt>
      <w:r w:rsidR="008B2ECA">
        <w:t>.</w:t>
      </w:r>
      <w:r w:rsidR="00936624">
        <w:t xml:space="preserve"> </w:t>
      </w:r>
      <w:r w:rsidR="00F23DB2">
        <w:t xml:space="preserve">This is evidenced by </w:t>
      </w:r>
      <w:r w:rsidR="00F23DB2" w:rsidRPr="00F23DB2">
        <w:rPr>
          <w:noProof/>
        </w:rPr>
        <w:t xml:space="preserve">Brighouse &amp; Woods </w:t>
      </w:r>
      <w:r w:rsidR="00F23DB2">
        <w:rPr>
          <w:noProof/>
        </w:rPr>
        <w:t>(</w:t>
      </w:r>
      <w:r w:rsidR="00F23DB2" w:rsidRPr="00F23DB2">
        <w:rPr>
          <w:noProof/>
        </w:rPr>
        <w:t>2013)</w:t>
      </w:r>
      <w:r w:rsidR="00F23DB2">
        <w:rPr>
          <w:noProof/>
        </w:rPr>
        <w:t xml:space="preserve"> who discuss the idea that </w:t>
      </w:r>
      <w:r w:rsidR="00D4195D">
        <w:rPr>
          <w:noProof/>
        </w:rPr>
        <w:t>SDP</w:t>
      </w:r>
      <w:r w:rsidR="00FA2427">
        <w:rPr>
          <w:noProof/>
        </w:rPr>
        <w:t xml:space="preserve">s are </w:t>
      </w:r>
      <w:r w:rsidR="00133ACC">
        <w:rPr>
          <w:noProof/>
        </w:rPr>
        <w:t>so broad</w:t>
      </w:r>
      <w:r w:rsidR="00A776C9">
        <w:rPr>
          <w:noProof/>
        </w:rPr>
        <w:t>,</w:t>
      </w:r>
      <w:r w:rsidR="00133ACC">
        <w:rPr>
          <w:noProof/>
        </w:rPr>
        <w:t xml:space="preserve"> that they</w:t>
      </w:r>
      <w:r w:rsidR="00E4168C">
        <w:rPr>
          <w:noProof/>
        </w:rPr>
        <w:t xml:space="preserve"> require</w:t>
      </w:r>
      <w:r w:rsidR="00133ACC">
        <w:rPr>
          <w:noProof/>
        </w:rPr>
        <w:t xml:space="preserve"> action from </w:t>
      </w:r>
      <w:r w:rsidR="004B6990">
        <w:rPr>
          <w:noProof/>
        </w:rPr>
        <w:t xml:space="preserve">a multitude of </w:t>
      </w:r>
      <w:r w:rsidR="00133ACC">
        <w:rPr>
          <w:noProof/>
        </w:rPr>
        <w:t>people</w:t>
      </w:r>
      <w:r w:rsidR="00A776C9">
        <w:rPr>
          <w:noProof/>
        </w:rPr>
        <w:t xml:space="preserve">; </w:t>
      </w:r>
      <w:r w:rsidR="004B6990">
        <w:rPr>
          <w:noProof/>
        </w:rPr>
        <w:t>with action points</w:t>
      </w:r>
      <w:r w:rsidR="00133ACC">
        <w:rPr>
          <w:noProof/>
        </w:rPr>
        <w:t xml:space="preserve"> ranging the </w:t>
      </w:r>
      <w:r w:rsidR="00265058">
        <w:rPr>
          <w:noProof/>
        </w:rPr>
        <w:t>macro level in strategic planning, to the micro level of lesson planning</w:t>
      </w:r>
      <w:r w:rsidR="004B6990">
        <w:rPr>
          <w:noProof/>
        </w:rPr>
        <w:t xml:space="preserve">. </w:t>
      </w:r>
      <w:r w:rsidR="00460749">
        <w:rPr>
          <w:noProof/>
        </w:rPr>
        <w:t xml:space="preserve">In addition to collaborating with groups within the school community, external partnerships also play a </w:t>
      </w:r>
      <w:r w:rsidR="001713B9">
        <w:rPr>
          <w:noProof/>
        </w:rPr>
        <w:t xml:space="preserve">critical role in </w:t>
      </w:r>
      <w:r w:rsidR="00D4195D">
        <w:rPr>
          <w:noProof/>
        </w:rPr>
        <w:t>SDP</w:t>
      </w:r>
      <w:r w:rsidR="004A2650">
        <w:rPr>
          <w:noProof/>
        </w:rPr>
        <w:t xml:space="preserve">s, most notably through Estyn. An active part of Estyns role within the </w:t>
      </w:r>
      <w:r w:rsidR="00F7706F">
        <w:rPr>
          <w:noProof/>
        </w:rPr>
        <w:t>Welsh education system, is to critical</w:t>
      </w:r>
      <w:r w:rsidR="00103398">
        <w:rPr>
          <w:noProof/>
        </w:rPr>
        <w:t>ly</w:t>
      </w:r>
      <w:r w:rsidR="00F7706F">
        <w:rPr>
          <w:noProof/>
        </w:rPr>
        <w:t xml:space="preserve"> evaluate </w:t>
      </w:r>
      <w:r w:rsidR="00BB06DC">
        <w:rPr>
          <w:noProof/>
        </w:rPr>
        <w:t>SDP</w:t>
      </w:r>
      <w:r w:rsidR="00F7706F">
        <w:rPr>
          <w:noProof/>
        </w:rPr>
        <w:t>s and</w:t>
      </w:r>
      <w:r w:rsidR="00103398">
        <w:rPr>
          <w:noProof/>
        </w:rPr>
        <w:t xml:space="preserve"> their effectiveness, while also providing schools with guidance </w:t>
      </w:r>
      <w:r w:rsidR="00B4272C">
        <w:rPr>
          <w:noProof/>
        </w:rPr>
        <w:t xml:space="preserve">on creating </w:t>
      </w:r>
      <w:r w:rsidR="00660F91">
        <w:rPr>
          <w:noProof/>
        </w:rPr>
        <w:t>evidence-based and achievable development plans</w:t>
      </w:r>
      <w:r w:rsidR="00CA501F">
        <w:rPr>
          <w:noProof/>
        </w:rPr>
        <w:t xml:space="preserve"> </w:t>
      </w:r>
      <w:r w:rsidR="00F03451" w:rsidRPr="00CA501F">
        <w:rPr>
          <w:noProof/>
        </w:rPr>
        <w:t>(OEDC, 2018</w:t>
      </w:r>
      <w:r w:rsidR="00F03451">
        <w:rPr>
          <w:noProof/>
        </w:rPr>
        <w:t xml:space="preserve">; </w:t>
      </w:r>
      <w:r w:rsidR="00F03451" w:rsidRPr="00F03451">
        <w:rPr>
          <w:noProof/>
        </w:rPr>
        <w:t>Welsh Assembly Government, 2022)</w:t>
      </w:r>
      <w:r w:rsidR="00DA2E9F">
        <w:rPr>
          <w:noProof/>
        </w:rPr>
        <w:t>. However</w:t>
      </w:r>
      <w:r w:rsidR="008956BA">
        <w:rPr>
          <w:noProof/>
        </w:rPr>
        <w:t>, there is also a belief that schools can have a tendency</w:t>
      </w:r>
      <w:r w:rsidR="002D307D">
        <w:rPr>
          <w:noProof/>
        </w:rPr>
        <w:t xml:space="preserve"> to create and implement development plans “for Estyn” as opposed to genuinely improve the school</w:t>
      </w:r>
      <w:r w:rsidR="002F1809">
        <w:rPr>
          <w:noProof/>
        </w:rPr>
        <w:t xml:space="preserve"> </w:t>
      </w:r>
      <w:sdt>
        <w:sdtPr>
          <w:rPr>
            <w:noProof/>
          </w:rPr>
          <w:id w:val="144942020"/>
          <w:citation/>
        </w:sdtPr>
        <w:sdtContent>
          <w:r w:rsidR="002F1809">
            <w:rPr>
              <w:noProof/>
            </w:rPr>
            <w:fldChar w:fldCharType="begin"/>
          </w:r>
          <w:r w:rsidR="002F1809">
            <w:rPr>
              <w:noProof/>
            </w:rPr>
            <w:instrText xml:space="preserve">CITATION Org18 \p 16 \l 2057 </w:instrText>
          </w:r>
          <w:r w:rsidR="002F1809">
            <w:rPr>
              <w:noProof/>
            </w:rPr>
            <w:fldChar w:fldCharType="separate"/>
          </w:r>
          <w:r w:rsidR="002F1809" w:rsidRPr="002F1809">
            <w:rPr>
              <w:noProof/>
            </w:rPr>
            <w:t>(OEDC, 2018, p. 16)</w:t>
          </w:r>
          <w:r w:rsidR="002F1809">
            <w:rPr>
              <w:noProof/>
            </w:rPr>
            <w:fldChar w:fldCharType="end"/>
          </w:r>
        </w:sdtContent>
      </w:sdt>
      <w:r w:rsidR="007928F1">
        <w:rPr>
          <w:noProof/>
        </w:rPr>
        <w:t>. A</w:t>
      </w:r>
      <w:r w:rsidR="009A1B64">
        <w:rPr>
          <w:noProof/>
        </w:rPr>
        <w:t>lthough</w:t>
      </w:r>
      <w:r w:rsidR="007928F1">
        <w:rPr>
          <w:noProof/>
        </w:rPr>
        <w:t>,</w:t>
      </w:r>
      <w:r w:rsidR="009A1B64">
        <w:rPr>
          <w:noProof/>
        </w:rPr>
        <w:t xml:space="preserve"> the </w:t>
      </w:r>
      <w:r w:rsidR="002974F0">
        <w:rPr>
          <w:noProof/>
        </w:rPr>
        <w:t>new framework proposed by the Welsh Assembly Government (2022) does a</w:t>
      </w:r>
      <w:r w:rsidR="00BD5B10">
        <w:rPr>
          <w:noProof/>
        </w:rPr>
        <w:t xml:space="preserve">ttempt to change this </w:t>
      </w:r>
      <w:sdt>
        <w:sdtPr>
          <w:rPr>
            <w:noProof/>
          </w:rPr>
          <w:id w:val="-1110271669"/>
          <w:citation/>
        </w:sdtPr>
        <w:sdtContent>
          <w:r w:rsidR="008332AE">
            <w:rPr>
              <w:noProof/>
            </w:rPr>
            <w:fldChar w:fldCharType="begin"/>
          </w:r>
          <w:r w:rsidR="008332AE">
            <w:rPr>
              <w:noProof/>
            </w:rPr>
            <w:instrText xml:space="preserve">CITATION Org18 \p 16 \l 2057 </w:instrText>
          </w:r>
          <w:r w:rsidR="008332AE">
            <w:rPr>
              <w:noProof/>
            </w:rPr>
            <w:fldChar w:fldCharType="separate"/>
          </w:r>
          <w:r w:rsidR="008332AE" w:rsidRPr="008332AE">
            <w:rPr>
              <w:noProof/>
            </w:rPr>
            <w:t>(OEDC, 2018, p. 16)</w:t>
          </w:r>
          <w:r w:rsidR="008332AE">
            <w:rPr>
              <w:noProof/>
            </w:rPr>
            <w:fldChar w:fldCharType="end"/>
          </w:r>
        </w:sdtContent>
      </w:sdt>
      <w:r w:rsidR="00A555C7">
        <w:rPr>
          <w:noProof/>
        </w:rPr>
        <w:t xml:space="preserve">. The Welsh Assembly </w:t>
      </w:r>
      <w:r w:rsidR="00263593">
        <w:rPr>
          <w:noProof/>
        </w:rPr>
        <w:t>expects to see an increase in authentic development plans</w:t>
      </w:r>
      <w:r w:rsidR="00A555C7">
        <w:rPr>
          <w:noProof/>
        </w:rPr>
        <w:t>, u</w:t>
      </w:r>
      <w:r w:rsidR="00263593">
        <w:rPr>
          <w:noProof/>
        </w:rPr>
        <w:t>ltimately improv</w:t>
      </w:r>
      <w:r w:rsidR="00A555C7">
        <w:rPr>
          <w:noProof/>
        </w:rPr>
        <w:t xml:space="preserve">ing </w:t>
      </w:r>
      <w:r w:rsidR="00263593">
        <w:rPr>
          <w:noProof/>
        </w:rPr>
        <w:t xml:space="preserve">the quality of teaching and learning </w:t>
      </w:r>
      <w:sdt>
        <w:sdtPr>
          <w:rPr>
            <w:noProof/>
          </w:rPr>
          <w:id w:val="-1984151918"/>
          <w:citation/>
        </w:sdtPr>
        <w:sdtContent>
          <w:r w:rsidR="00263593">
            <w:rPr>
              <w:noProof/>
            </w:rPr>
            <w:fldChar w:fldCharType="begin"/>
          </w:r>
          <w:r w:rsidR="00263593">
            <w:rPr>
              <w:noProof/>
            </w:rPr>
            <w:instrText xml:space="preserve"> CITATION Wel22 \l 2057 </w:instrText>
          </w:r>
          <w:r w:rsidR="00263593">
            <w:rPr>
              <w:noProof/>
            </w:rPr>
            <w:fldChar w:fldCharType="separate"/>
          </w:r>
          <w:r w:rsidR="00263593" w:rsidRPr="00263593">
            <w:rPr>
              <w:noProof/>
            </w:rPr>
            <w:t>(Welsh Assembly Government, 2022)</w:t>
          </w:r>
          <w:r w:rsidR="00263593">
            <w:rPr>
              <w:noProof/>
            </w:rPr>
            <w:fldChar w:fldCharType="end"/>
          </w:r>
        </w:sdtContent>
      </w:sdt>
      <w:r w:rsidR="00263593">
        <w:rPr>
          <w:noProof/>
        </w:rPr>
        <w:t>.</w:t>
      </w:r>
    </w:p>
    <w:p w14:paraId="7A49B97A" w14:textId="45C058D7" w:rsidR="00CA5614" w:rsidRDefault="00CA5614" w:rsidP="001A503A">
      <w:pPr>
        <w:pStyle w:val="AssignBody"/>
        <w:tabs>
          <w:tab w:val="left" w:pos="1290"/>
        </w:tabs>
        <w:rPr>
          <w:noProof/>
        </w:rPr>
      </w:pPr>
      <w:r>
        <w:rPr>
          <w:noProof/>
        </w:rPr>
        <w:tab/>
        <w:t xml:space="preserve">For many </w:t>
      </w:r>
      <w:r w:rsidR="002F6A3E">
        <w:rPr>
          <w:noProof/>
        </w:rPr>
        <w:t>SDP</w:t>
      </w:r>
      <w:r w:rsidR="004C29FD">
        <w:rPr>
          <w:noProof/>
        </w:rPr>
        <w:t>s</w:t>
      </w:r>
      <w:r>
        <w:rPr>
          <w:noProof/>
        </w:rPr>
        <w:t>, improv</w:t>
      </w:r>
      <w:r w:rsidR="006A546D">
        <w:rPr>
          <w:noProof/>
        </w:rPr>
        <w:t>ing</w:t>
      </w:r>
      <w:r>
        <w:rPr>
          <w:noProof/>
        </w:rPr>
        <w:t xml:space="preserve"> teaching and learning </w:t>
      </w:r>
      <w:r w:rsidR="00DC111F">
        <w:rPr>
          <w:noProof/>
        </w:rPr>
        <w:t xml:space="preserve">is often an </w:t>
      </w:r>
      <w:r w:rsidR="00471D2E">
        <w:rPr>
          <w:noProof/>
        </w:rPr>
        <w:t>integral part of the their action points,</w:t>
      </w:r>
      <w:r w:rsidR="00D41431">
        <w:rPr>
          <w:noProof/>
        </w:rPr>
        <w:t xml:space="preserve"> </w:t>
      </w:r>
      <w:r w:rsidR="00F04FB7">
        <w:rPr>
          <w:noProof/>
        </w:rPr>
        <w:t xml:space="preserve">and is also one of Estyn’s areas of inspection </w:t>
      </w:r>
      <w:sdt>
        <w:sdtPr>
          <w:rPr>
            <w:noProof/>
          </w:rPr>
          <w:id w:val="773605151"/>
          <w:citation/>
        </w:sdtPr>
        <w:sdtContent>
          <w:r w:rsidR="00F04FB7">
            <w:rPr>
              <w:noProof/>
            </w:rPr>
            <w:fldChar w:fldCharType="begin"/>
          </w:r>
          <w:r w:rsidR="00F04FB7">
            <w:rPr>
              <w:noProof/>
            </w:rPr>
            <w:instrText xml:space="preserve"> CITATION Est22 \l 2057 </w:instrText>
          </w:r>
          <w:r w:rsidR="00F04FB7">
            <w:rPr>
              <w:noProof/>
            </w:rPr>
            <w:fldChar w:fldCharType="separate"/>
          </w:r>
          <w:r w:rsidR="00F04FB7" w:rsidRPr="00F04FB7">
            <w:rPr>
              <w:noProof/>
            </w:rPr>
            <w:t>(Estyn, 2022)</w:t>
          </w:r>
          <w:r w:rsidR="00F04FB7">
            <w:rPr>
              <w:noProof/>
            </w:rPr>
            <w:fldChar w:fldCharType="end"/>
          </w:r>
        </w:sdtContent>
      </w:sdt>
      <w:r w:rsidR="00F04FB7">
        <w:rPr>
          <w:noProof/>
        </w:rPr>
        <w:t>.</w:t>
      </w:r>
      <w:r w:rsidR="00556F58">
        <w:rPr>
          <w:noProof/>
        </w:rPr>
        <w:t xml:space="preserve"> The subject</w:t>
      </w:r>
      <w:r w:rsidR="003F62DE">
        <w:rPr>
          <w:noProof/>
        </w:rPr>
        <w:t xml:space="preserve"> schools</w:t>
      </w:r>
      <w:r w:rsidR="004C29FD">
        <w:rPr>
          <w:noProof/>
        </w:rPr>
        <w:t xml:space="preserve"> SDP </w:t>
      </w:r>
      <w:r w:rsidR="001542BA">
        <w:rPr>
          <w:noProof/>
        </w:rPr>
        <w:t>is no different</w:t>
      </w:r>
      <w:r w:rsidR="003F62DE">
        <w:rPr>
          <w:noProof/>
        </w:rPr>
        <w:t xml:space="preserve"> (see </w:t>
      </w:r>
      <w:r w:rsidR="00CD7C61">
        <w:rPr>
          <w:noProof/>
        </w:rPr>
        <w:t xml:space="preserve">appendix </w:t>
      </w:r>
      <w:r w:rsidR="00DE7429">
        <w:rPr>
          <w:noProof/>
        </w:rPr>
        <w:t>A</w:t>
      </w:r>
      <w:r w:rsidR="003F62DE">
        <w:rPr>
          <w:noProof/>
        </w:rPr>
        <w:t>)</w:t>
      </w:r>
      <w:r w:rsidR="00DE7429">
        <w:rPr>
          <w:noProof/>
        </w:rPr>
        <w:t xml:space="preserve">. </w:t>
      </w:r>
      <w:r w:rsidR="00394246">
        <w:rPr>
          <w:noProof/>
        </w:rPr>
        <w:t xml:space="preserve">The method in which the school aims to improve teaching and learning, is through redesigning the curriculum in line with </w:t>
      </w:r>
      <w:r w:rsidR="00DA727F">
        <w:rPr>
          <w:noProof/>
        </w:rPr>
        <w:t>the new curriculum for Wales</w:t>
      </w:r>
      <w:sdt>
        <w:sdtPr>
          <w:rPr>
            <w:noProof/>
          </w:rPr>
          <w:id w:val="786163743"/>
          <w:citation/>
        </w:sdtPr>
        <w:sdtContent>
          <w:r w:rsidR="002D6BA5">
            <w:rPr>
              <w:noProof/>
            </w:rPr>
            <w:fldChar w:fldCharType="begin"/>
          </w:r>
          <w:r w:rsidR="002D6BA5">
            <w:rPr>
              <w:noProof/>
            </w:rPr>
            <w:instrText xml:space="preserve"> CITATION Don15 \l 2057 </w:instrText>
          </w:r>
          <w:r w:rsidR="002D6BA5">
            <w:rPr>
              <w:noProof/>
            </w:rPr>
            <w:fldChar w:fldCharType="separate"/>
          </w:r>
          <w:r w:rsidR="002D6BA5">
            <w:rPr>
              <w:noProof/>
            </w:rPr>
            <w:t xml:space="preserve"> </w:t>
          </w:r>
          <w:r w:rsidR="002D6BA5" w:rsidRPr="002D6BA5">
            <w:rPr>
              <w:noProof/>
            </w:rPr>
            <w:t>(Donaldson, 2015)</w:t>
          </w:r>
          <w:r w:rsidR="002D6BA5">
            <w:rPr>
              <w:noProof/>
            </w:rPr>
            <w:fldChar w:fldCharType="end"/>
          </w:r>
        </w:sdtContent>
      </w:sdt>
      <w:r w:rsidR="00DA727F">
        <w:rPr>
          <w:noProof/>
        </w:rPr>
        <w:t xml:space="preserve">. </w:t>
      </w:r>
      <w:r w:rsidR="00957547">
        <w:rPr>
          <w:noProof/>
        </w:rPr>
        <w:t xml:space="preserve">Although Donaldson (2015) </w:t>
      </w:r>
      <w:r w:rsidR="00AE7DC2">
        <w:rPr>
          <w:noProof/>
        </w:rPr>
        <w:t xml:space="preserve">loosely </w:t>
      </w:r>
      <w:r w:rsidR="00957547">
        <w:rPr>
          <w:noProof/>
        </w:rPr>
        <w:t>defines curriculum as a</w:t>
      </w:r>
      <w:r w:rsidR="00AE7DC2">
        <w:rPr>
          <w:noProof/>
        </w:rPr>
        <w:t xml:space="preserve"> framework </w:t>
      </w:r>
      <w:r w:rsidR="00D503B3">
        <w:rPr>
          <w:noProof/>
        </w:rPr>
        <w:t xml:space="preserve">of subjects taught during a specific period of time. </w:t>
      </w:r>
      <w:r w:rsidR="00333928">
        <w:rPr>
          <w:noProof/>
        </w:rPr>
        <w:t xml:space="preserve">He also recognises that it generally </w:t>
      </w:r>
      <w:r w:rsidR="001A5A5B">
        <w:rPr>
          <w:noProof/>
        </w:rPr>
        <w:t>focuses</w:t>
      </w:r>
      <w:r w:rsidR="00333928">
        <w:rPr>
          <w:noProof/>
        </w:rPr>
        <w:t xml:space="preserve"> o</w:t>
      </w:r>
      <w:r w:rsidR="001A5A5B">
        <w:rPr>
          <w:noProof/>
        </w:rPr>
        <w:t>n</w:t>
      </w:r>
      <w:r w:rsidR="00333928">
        <w:rPr>
          <w:noProof/>
        </w:rPr>
        <w:t xml:space="preserve"> the specific </w:t>
      </w:r>
      <w:r w:rsidR="001A5A5B">
        <w:rPr>
          <w:noProof/>
        </w:rPr>
        <w:t>content knowledge</w:t>
      </w:r>
      <w:r w:rsidR="009A2EBE">
        <w:rPr>
          <w:noProof/>
        </w:rPr>
        <w:t xml:space="preserve"> and experiences</w:t>
      </w:r>
      <w:r w:rsidR="000F513B">
        <w:rPr>
          <w:noProof/>
        </w:rPr>
        <w:t xml:space="preserve"> that </w:t>
      </w:r>
      <w:r w:rsidR="000F513B">
        <w:rPr>
          <w:noProof/>
        </w:rPr>
        <w:lastRenderedPageBreak/>
        <w:t>children should learn, which he also refers to as the</w:t>
      </w:r>
      <w:r w:rsidR="001A5A5B">
        <w:rPr>
          <w:noProof/>
        </w:rPr>
        <w:t xml:space="preserve"> student “input</w:t>
      </w:r>
      <w:r w:rsidR="009A2EBE">
        <w:rPr>
          <w:noProof/>
        </w:rPr>
        <w:t>”</w:t>
      </w:r>
      <w:r w:rsidR="000F513B">
        <w:rPr>
          <w:noProof/>
        </w:rPr>
        <w:t xml:space="preserve"> </w:t>
      </w:r>
      <w:sdt>
        <w:sdtPr>
          <w:rPr>
            <w:noProof/>
          </w:rPr>
          <w:id w:val="-664482980"/>
          <w:citation/>
        </w:sdtPr>
        <w:sdtContent>
          <w:r w:rsidR="000F513B">
            <w:rPr>
              <w:noProof/>
            </w:rPr>
            <w:fldChar w:fldCharType="begin"/>
          </w:r>
          <w:r w:rsidR="00277BC0">
            <w:rPr>
              <w:noProof/>
            </w:rPr>
            <w:instrText xml:space="preserve">CITATION Don15 \p 5 \l 2057 </w:instrText>
          </w:r>
          <w:r w:rsidR="000F513B">
            <w:rPr>
              <w:noProof/>
            </w:rPr>
            <w:fldChar w:fldCharType="separate"/>
          </w:r>
          <w:r w:rsidR="00277BC0" w:rsidRPr="00277BC0">
            <w:rPr>
              <w:noProof/>
            </w:rPr>
            <w:t>(Donaldson, 2015, p. 5)</w:t>
          </w:r>
          <w:r w:rsidR="000F513B">
            <w:rPr>
              <w:noProof/>
            </w:rPr>
            <w:fldChar w:fldCharType="end"/>
          </w:r>
        </w:sdtContent>
      </w:sdt>
      <w:r w:rsidR="00277BC0">
        <w:rPr>
          <w:noProof/>
        </w:rPr>
        <w:t xml:space="preserve">. </w:t>
      </w:r>
      <w:r w:rsidR="00C15B6A">
        <w:rPr>
          <w:noProof/>
        </w:rPr>
        <w:t>T</w:t>
      </w:r>
      <w:r w:rsidR="005C00A9">
        <w:rPr>
          <w:noProof/>
        </w:rPr>
        <w:t>his perceptio</w:t>
      </w:r>
      <w:r w:rsidR="005A317C">
        <w:rPr>
          <w:noProof/>
        </w:rPr>
        <w:t>n</w:t>
      </w:r>
      <w:r w:rsidR="00C15B6A">
        <w:rPr>
          <w:noProof/>
        </w:rPr>
        <w:t xml:space="preserve"> of curri</w:t>
      </w:r>
      <w:r w:rsidR="00D620DC">
        <w:rPr>
          <w:noProof/>
        </w:rPr>
        <w:t>cu</w:t>
      </w:r>
      <w:r w:rsidR="00C15B6A">
        <w:rPr>
          <w:noProof/>
        </w:rPr>
        <w:t>lum st</w:t>
      </w:r>
      <w:r w:rsidR="009F4D7B">
        <w:rPr>
          <w:noProof/>
        </w:rPr>
        <w:t>ructure</w:t>
      </w:r>
      <w:r w:rsidR="00C15B6A">
        <w:rPr>
          <w:noProof/>
        </w:rPr>
        <w:t xml:space="preserve"> and design</w:t>
      </w:r>
      <w:r w:rsidR="005A317C">
        <w:rPr>
          <w:noProof/>
        </w:rPr>
        <w:t xml:space="preserve"> </w:t>
      </w:r>
      <w:r w:rsidR="00062557">
        <w:rPr>
          <w:noProof/>
        </w:rPr>
        <w:t>is also referred to</w:t>
      </w:r>
      <w:r w:rsidR="005A317C">
        <w:rPr>
          <w:noProof/>
        </w:rPr>
        <w:t xml:space="preserve"> as a curriculum that values “content over purpose”</w:t>
      </w:r>
      <w:r w:rsidR="00062557">
        <w:rPr>
          <w:noProof/>
        </w:rPr>
        <w:t xml:space="preserve"> </w:t>
      </w:r>
      <w:sdt>
        <w:sdtPr>
          <w:rPr>
            <w:noProof/>
          </w:rPr>
          <w:id w:val="220417555"/>
          <w:citation/>
        </w:sdtPr>
        <w:sdtContent>
          <w:r w:rsidR="00062557">
            <w:rPr>
              <w:noProof/>
            </w:rPr>
            <w:fldChar w:fldCharType="begin"/>
          </w:r>
          <w:r w:rsidR="00062557">
            <w:rPr>
              <w:noProof/>
            </w:rPr>
            <w:instrText xml:space="preserve">CITATION Moo12 \p 38 \l 2057 </w:instrText>
          </w:r>
          <w:r w:rsidR="00062557">
            <w:rPr>
              <w:noProof/>
            </w:rPr>
            <w:fldChar w:fldCharType="separate"/>
          </w:r>
          <w:r w:rsidR="00062557" w:rsidRPr="00062557">
            <w:rPr>
              <w:noProof/>
            </w:rPr>
            <w:t>(Moore, 2012, p. 38)</w:t>
          </w:r>
          <w:r w:rsidR="00062557">
            <w:rPr>
              <w:noProof/>
            </w:rPr>
            <w:fldChar w:fldCharType="end"/>
          </w:r>
        </w:sdtContent>
      </w:sdt>
      <w:r w:rsidR="005A317C">
        <w:rPr>
          <w:noProof/>
        </w:rPr>
        <w:t>.</w:t>
      </w:r>
      <w:r w:rsidR="009F4D7B">
        <w:rPr>
          <w:noProof/>
        </w:rPr>
        <w:t xml:space="preserve"> </w:t>
      </w:r>
      <w:r w:rsidR="00277BC0">
        <w:rPr>
          <w:noProof/>
        </w:rPr>
        <w:t xml:space="preserve">However, throughout </w:t>
      </w:r>
      <w:r w:rsidR="00CF58FE">
        <w:rPr>
          <w:noProof/>
        </w:rPr>
        <w:t>Donaldson’s</w:t>
      </w:r>
      <w:r w:rsidR="00277BC0">
        <w:rPr>
          <w:noProof/>
        </w:rPr>
        <w:t xml:space="preserve"> report</w:t>
      </w:r>
      <w:r w:rsidR="00CF58FE">
        <w:rPr>
          <w:noProof/>
        </w:rPr>
        <w:t>,</w:t>
      </w:r>
      <w:r w:rsidR="00277BC0">
        <w:rPr>
          <w:noProof/>
        </w:rPr>
        <w:t xml:space="preserve"> </w:t>
      </w:r>
      <w:r w:rsidR="00675683">
        <w:rPr>
          <w:noProof/>
        </w:rPr>
        <w:t>which has led to the new curriculum for Wales, he suggest</w:t>
      </w:r>
      <w:r w:rsidR="00CF58FE">
        <w:rPr>
          <w:noProof/>
        </w:rPr>
        <w:t>s</w:t>
      </w:r>
      <w:r w:rsidR="00675683">
        <w:rPr>
          <w:noProof/>
        </w:rPr>
        <w:t xml:space="preserve"> that curriculums by design should now be </w:t>
      </w:r>
      <w:r w:rsidR="004E1BCD">
        <w:rPr>
          <w:noProof/>
        </w:rPr>
        <w:t>centred on learning outcomes</w:t>
      </w:r>
      <w:r w:rsidR="00403448">
        <w:rPr>
          <w:noProof/>
        </w:rPr>
        <w:t xml:space="preserve">, and </w:t>
      </w:r>
      <w:r w:rsidR="00B35B96">
        <w:rPr>
          <w:noProof/>
        </w:rPr>
        <w:t>following the emerging theme within education of teaching through</w:t>
      </w:r>
      <w:r w:rsidR="00403448">
        <w:rPr>
          <w:noProof/>
        </w:rPr>
        <w:t xml:space="preserve"> Areas of Learning</w:t>
      </w:r>
      <w:r w:rsidR="004F4BB6">
        <w:rPr>
          <w:noProof/>
        </w:rPr>
        <w:t xml:space="preserve"> and Experience (AoLEs)</w:t>
      </w:r>
      <w:r w:rsidR="00B35B96">
        <w:rPr>
          <w:noProof/>
        </w:rPr>
        <w:t xml:space="preserve"> as opposed to specif</w:t>
      </w:r>
      <w:r w:rsidR="0074070B">
        <w:rPr>
          <w:noProof/>
        </w:rPr>
        <w:t xml:space="preserve">ic subjects </w:t>
      </w:r>
      <w:sdt>
        <w:sdtPr>
          <w:rPr>
            <w:noProof/>
          </w:rPr>
          <w:id w:val="1541475156"/>
          <w:citation/>
        </w:sdtPr>
        <w:sdtContent>
          <w:r w:rsidR="0074070B">
            <w:rPr>
              <w:noProof/>
            </w:rPr>
            <w:fldChar w:fldCharType="begin"/>
          </w:r>
          <w:r w:rsidR="0074070B">
            <w:rPr>
              <w:noProof/>
            </w:rPr>
            <w:instrText xml:space="preserve"> CITATION Moo12 \l 2057 </w:instrText>
          </w:r>
          <w:r w:rsidR="0074070B">
            <w:rPr>
              <w:noProof/>
            </w:rPr>
            <w:fldChar w:fldCharType="separate"/>
          </w:r>
          <w:r w:rsidR="0074070B" w:rsidRPr="0074070B">
            <w:rPr>
              <w:noProof/>
            </w:rPr>
            <w:t>(Moore, 2012)</w:t>
          </w:r>
          <w:r w:rsidR="0074070B">
            <w:rPr>
              <w:noProof/>
            </w:rPr>
            <w:fldChar w:fldCharType="end"/>
          </w:r>
        </w:sdtContent>
      </w:sdt>
      <w:r w:rsidR="009B68BC">
        <w:rPr>
          <w:noProof/>
        </w:rPr>
        <w:t>.</w:t>
      </w:r>
      <w:r w:rsidR="00B25DD4">
        <w:rPr>
          <w:noProof/>
        </w:rPr>
        <w:t xml:space="preserve"> He argues that </w:t>
      </w:r>
      <w:r w:rsidR="003130E7">
        <w:rPr>
          <w:noProof/>
        </w:rPr>
        <w:t xml:space="preserve">students should </w:t>
      </w:r>
      <w:r w:rsidR="00ED66F3">
        <w:rPr>
          <w:noProof/>
        </w:rPr>
        <w:t xml:space="preserve">now </w:t>
      </w:r>
      <w:r w:rsidR="003130E7">
        <w:rPr>
          <w:noProof/>
        </w:rPr>
        <w:t>be shaped by approaches that a</w:t>
      </w:r>
      <w:r w:rsidR="005210F8">
        <w:rPr>
          <w:noProof/>
        </w:rPr>
        <w:t>d</w:t>
      </w:r>
      <w:r w:rsidR="003130E7">
        <w:rPr>
          <w:noProof/>
        </w:rPr>
        <w:t>dress “</w:t>
      </w:r>
      <w:r w:rsidR="005210F8" w:rsidRPr="005210F8">
        <w:rPr>
          <w:noProof/>
        </w:rPr>
        <w:t>emerging personal, social and economic needs</w:t>
      </w:r>
      <w:r w:rsidR="005210F8">
        <w:rPr>
          <w:noProof/>
        </w:rPr>
        <w:t xml:space="preserve">” </w:t>
      </w:r>
      <w:r w:rsidR="000611AA">
        <w:rPr>
          <w:noProof/>
        </w:rPr>
        <w:t xml:space="preserve">, </w:t>
      </w:r>
      <w:r w:rsidR="00ED66F3">
        <w:rPr>
          <w:noProof/>
        </w:rPr>
        <w:t xml:space="preserve">as opposed to relying on content from </w:t>
      </w:r>
      <w:r w:rsidR="008E223D">
        <w:rPr>
          <w:noProof/>
        </w:rPr>
        <w:t>“</w:t>
      </w:r>
      <w:r w:rsidR="00ED66F3">
        <w:rPr>
          <w:noProof/>
        </w:rPr>
        <w:t xml:space="preserve">individual subjects and </w:t>
      </w:r>
      <w:r w:rsidR="008E223D">
        <w:rPr>
          <w:noProof/>
        </w:rPr>
        <w:t>syllabuses”</w:t>
      </w:r>
      <w:r w:rsidR="0097145C">
        <w:rPr>
          <w:noProof/>
        </w:rPr>
        <w:t xml:space="preserve"> </w:t>
      </w:r>
      <w:sdt>
        <w:sdtPr>
          <w:rPr>
            <w:noProof/>
          </w:rPr>
          <w:id w:val="-1135948908"/>
          <w:citation/>
        </w:sdtPr>
        <w:sdtContent>
          <w:r w:rsidR="0097145C">
            <w:rPr>
              <w:noProof/>
            </w:rPr>
            <w:fldChar w:fldCharType="begin"/>
          </w:r>
          <w:r w:rsidR="0097145C">
            <w:rPr>
              <w:noProof/>
            </w:rPr>
            <w:instrText xml:space="preserve">CITATION Don15 \p 5 \l 2057 </w:instrText>
          </w:r>
          <w:r w:rsidR="0097145C">
            <w:rPr>
              <w:noProof/>
            </w:rPr>
            <w:fldChar w:fldCharType="separate"/>
          </w:r>
          <w:r w:rsidR="0097145C" w:rsidRPr="0097145C">
            <w:rPr>
              <w:noProof/>
            </w:rPr>
            <w:t>(Donaldson, 2015, p. 5)</w:t>
          </w:r>
          <w:r w:rsidR="0097145C">
            <w:rPr>
              <w:noProof/>
            </w:rPr>
            <w:fldChar w:fldCharType="end"/>
          </w:r>
        </w:sdtContent>
      </w:sdt>
      <w:r w:rsidR="0097145C">
        <w:rPr>
          <w:noProof/>
        </w:rPr>
        <w:t>.</w:t>
      </w:r>
      <w:r w:rsidR="00E006F2">
        <w:rPr>
          <w:noProof/>
        </w:rPr>
        <w:t xml:space="preserve"> I</w:t>
      </w:r>
      <w:r w:rsidR="00F91C33">
        <w:rPr>
          <w:noProof/>
        </w:rPr>
        <w:t>n order to help schools achieve this</w:t>
      </w:r>
      <w:r w:rsidR="00E006F2">
        <w:rPr>
          <w:noProof/>
        </w:rPr>
        <w:t xml:space="preserve">, he </w:t>
      </w:r>
      <w:r w:rsidR="002C3FEA">
        <w:rPr>
          <w:noProof/>
        </w:rPr>
        <w:t xml:space="preserve">presents a clear guide </w:t>
      </w:r>
      <w:r w:rsidR="00F17B04">
        <w:rPr>
          <w:noProof/>
        </w:rPr>
        <w:t>on the “</w:t>
      </w:r>
      <w:r w:rsidR="0063164F">
        <w:rPr>
          <w:noProof/>
        </w:rPr>
        <w:t>Principles of Curriculum design”</w:t>
      </w:r>
      <w:r w:rsidR="000611AA">
        <w:rPr>
          <w:noProof/>
        </w:rPr>
        <w:t xml:space="preserve">, </w:t>
      </w:r>
      <w:r w:rsidR="0063164F">
        <w:rPr>
          <w:noProof/>
        </w:rPr>
        <w:t>which gives teachers a clear set of criteria on what</w:t>
      </w:r>
      <w:r w:rsidR="00555689">
        <w:rPr>
          <w:noProof/>
        </w:rPr>
        <w:t xml:space="preserve"> creating and delivering the new curriculum should look like </w:t>
      </w:r>
      <w:sdt>
        <w:sdtPr>
          <w:rPr>
            <w:noProof/>
          </w:rPr>
          <w:id w:val="-888103727"/>
          <w:citation/>
        </w:sdtPr>
        <w:sdtContent>
          <w:r w:rsidR="00555689">
            <w:rPr>
              <w:noProof/>
            </w:rPr>
            <w:fldChar w:fldCharType="begin"/>
          </w:r>
          <w:r w:rsidR="00555689">
            <w:rPr>
              <w:noProof/>
            </w:rPr>
            <w:instrText xml:space="preserve">CITATION Don15 \p 14 \l 2057 </w:instrText>
          </w:r>
          <w:r w:rsidR="00555689">
            <w:rPr>
              <w:noProof/>
            </w:rPr>
            <w:fldChar w:fldCharType="separate"/>
          </w:r>
          <w:r w:rsidR="00555689" w:rsidRPr="00555689">
            <w:rPr>
              <w:noProof/>
            </w:rPr>
            <w:t>(Donaldson, 2015, p. 14)</w:t>
          </w:r>
          <w:r w:rsidR="00555689">
            <w:rPr>
              <w:noProof/>
            </w:rPr>
            <w:fldChar w:fldCharType="end"/>
          </w:r>
        </w:sdtContent>
      </w:sdt>
      <w:r w:rsidR="00992825">
        <w:rPr>
          <w:noProof/>
        </w:rPr>
        <w:t xml:space="preserve">. This includes an emphasis on </w:t>
      </w:r>
      <w:r w:rsidR="00A030F1">
        <w:rPr>
          <w:noProof/>
        </w:rPr>
        <w:t>elements such as</w:t>
      </w:r>
      <w:r w:rsidR="004A5C53">
        <w:rPr>
          <w:noProof/>
        </w:rPr>
        <w:t>;</w:t>
      </w:r>
      <w:r w:rsidR="00A030F1">
        <w:rPr>
          <w:noProof/>
        </w:rPr>
        <w:t xml:space="preserve"> authenticity</w:t>
      </w:r>
      <w:r w:rsidR="00236187">
        <w:rPr>
          <w:noProof/>
        </w:rPr>
        <w:t xml:space="preserve"> and inclusivity, to increase engagement and allow </w:t>
      </w:r>
      <w:r w:rsidR="00F55F25">
        <w:rPr>
          <w:noProof/>
        </w:rPr>
        <w:t>student</w:t>
      </w:r>
      <w:r w:rsidR="00236187">
        <w:rPr>
          <w:noProof/>
        </w:rPr>
        <w:t xml:space="preserve">s to </w:t>
      </w:r>
      <w:r w:rsidR="00F55F25">
        <w:rPr>
          <w:noProof/>
        </w:rPr>
        <w:t xml:space="preserve">relate to the learning, </w:t>
      </w:r>
      <w:r w:rsidR="00DD09B0">
        <w:rPr>
          <w:noProof/>
        </w:rPr>
        <w:t xml:space="preserve">and </w:t>
      </w:r>
      <w:r w:rsidR="002547EE">
        <w:rPr>
          <w:noProof/>
        </w:rPr>
        <w:t xml:space="preserve">ambition and empowerment, to not only challenge learners to meet high expectations but </w:t>
      </w:r>
      <w:r w:rsidR="00282905">
        <w:rPr>
          <w:noProof/>
        </w:rPr>
        <w:t xml:space="preserve">to also </w:t>
      </w:r>
      <w:r w:rsidR="0076754B">
        <w:rPr>
          <w:noProof/>
        </w:rPr>
        <w:t>build the confidence to do so</w:t>
      </w:r>
      <w:r w:rsidR="00DD09B0">
        <w:rPr>
          <w:noProof/>
        </w:rPr>
        <w:t xml:space="preserve"> </w:t>
      </w:r>
      <w:sdt>
        <w:sdtPr>
          <w:rPr>
            <w:noProof/>
          </w:rPr>
          <w:id w:val="-2133628477"/>
          <w:citation/>
        </w:sdtPr>
        <w:sdtContent>
          <w:r w:rsidR="00DD09B0">
            <w:rPr>
              <w:noProof/>
            </w:rPr>
            <w:fldChar w:fldCharType="begin"/>
          </w:r>
          <w:r w:rsidR="00DD09B0">
            <w:rPr>
              <w:noProof/>
            </w:rPr>
            <w:instrText xml:space="preserve"> CITATION Don15 \l 2057 </w:instrText>
          </w:r>
          <w:r w:rsidR="00DD09B0">
            <w:rPr>
              <w:noProof/>
            </w:rPr>
            <w:fldChar w:fldCharType="separate"/>
          </w:r>
          <w:r w:rsidR="00DD09B0" w:rsidRPr="00DD09B0">
            <w:rPr>
              <w:noProof/>
            </w:rPr>
            <w:t>(Donaldson, 2015)</w:t>
          </w:r>
          <w:r w:rsidR="00DD09B0">
            <w:rPr>
              <w:noProof/>
            </w:rPr>
            <w:fldChar w:fldCharType="end"/>
          </w:r>
        </w:sdtContent>
      </w:sdt>
      <w:r w:rsidR="00DD09B0">
        <w:rPr>
          <w:noProof/>
        </w:rPr>
        <w:t xml:space="preserve">. </w:t>
      </w:r>
      <w:r w:rsidR="00CD6CB8">
        <w:rPr>
          <w:noProof/>
        </w:rPr>
        <w:t>In conjunction with this, Donaldson (2015) also outlines that when implementing the curriculum, it should also be based upon evidence</w:t>
      </w:r>
      <w:r w:rsidR="008B6174">
        <w:rPr>
          <w:noProof/>
        </w:rPr>
        <w:t xml:space="preserve">-informed practice and unification, in order to </w:t>
      </w:r>
      <w:r w:rsidR="00371E75">
        <w:rPr>
          <w:noProof/>
        </w:rPr>
        <w:t xml:space="preserve">continually progress learners </w:t>
      </w:r>
      <w:r w:rsidR="007509CB">
        <w:rPr>
          <w:noProof/>
        </w:rPr>
        <w:t>using pedagogy informed by “sound research”</w:t>
      </w:r>
      <w:r w:rsidR="00000EC8">
        <w:rPr>
          <w:noProof/>
        </w:rPr>
        <w:t xml:space="preserve"> </w:t>
      </w:r>
      <w:sdt>
        <w:sdtPr>
          <w:rPr>
            <w:noProof/>
          </w:rPr>
          <w:id w:val="-1182653894"/>
          <w:citation/>
        </w:sdtPr>
        <w:sdtContent>
          <w:r w:rsidR="00000EC8">
            <w:rPr>
              <w:noProof/>
            </w:rPr>
            <w:fldChar w:fldCharType="begin"/>
          </w:r>
          <w:r w:rsidR="00000EC8">
            <w:rPr>
              <w:noProof/>
            </w:rPr>
            <w:instrText xml:space="preserve">CITATION Don15 \p 14 \l 2057 </w:instrText>
          </w:r>
          <w:r w:rsidR="00000EC8">
            <w:rPr>
              <w:noProof/>
            </w:rPr>
            <w:fldChar w:fldCharType="separate"/>
          </w:r>
          <w:r w:rsidR="00000EC8" w:rsidRPr="00000EC8">
            <w:rPr>
              <w:noProof/>
            </w:rPr>
            <w:t>(Donaldson, 2015, p. 14)</w:t>
          </w:r>
          <w:r w:rsidR="00000EC8">
            <w:rPr>
              <w:noProof/>
            </w:rPr>
            <w:fldChar w:fldCharType="end"/>
          </w:r>
        </w:sdtContent>
      </w:sdt>
      <w:r w:rsidR="00000EC8">
        <w:rPr>
          <w:noProof/>
        </w:rPr>
        <w:t xml:space="preserve">. These are key things that need to be </w:t>
      </w:r>
      <w:r w:rsidR="00E82C53">
        <w:rPr>
          <w:noProof/>
        </w:rPr>
        <w:t>acknowledge</w:t>
      </w:r>
      <w:r w:rsidR="005E35D5">
        <w:rPr>
          <w:noProof/>
        </w:rPr>
        <w:t>d</w:t>
      </w:r>
      <w:r w:rsidR="00E82C53">
        <w:rPr>
          <w:noProof/>
        </w:rPr>
        <w:t xml:space="preserve"> when </w:t>
      </w:r>
      <w:r w:rsidR="00302073">
        <w:rPr>
          <w:noProof/>
        </w:rPr>
        <w:t xml:space="preserve">analysing the curriculum resdesign from </w:t>
      </w:r>
      <w:r w:rsidR="00F57340">
        <w:rPr>
          <w:noProof/>
        </w:rPr>
        <w:t>the subject schools development plan.</w:t>
      </w:r>
    </w:p>
    <w:p w14:paraId="03C98FA4" w14:textId="6F58FF45" w:rsidR="00FE17FD" w:rsidRDefault="00972440" w:rsidP="001A503A">
      <w:pPr>
        <w:pStyle w:val="AssignBody"/>
        <w:tabs>
          <w:tab w:val="left" w:pos="1290"/>
        </w:tabs>
      </w:pPr>
      <w:r>
        <w:t>.</w:t>
      </w:r>
    </w:p>
    <w:p w14:paraId="1F6394A3" w14:textId="77777777" w:rsidR="009616C8" w:rsidRDefault="009616C8" w:rsidP="001A503A">
      <w:pPr>
        <w:pStyle w:val="AssignBody"/>
        <w:tabs>
          <w:tab w:val="left" w:pos="1290"/>
        </w:tabs>
      </w:pPr>
    </w:p>
    <w:p w14:paraId="36D0FDC3" w14:textId="6C4B999D" w:rsidR="00FB3E50" w:rsidRPr="00DA5002" w:rsidRDefault="003100B0" w:rsidP="001A503A">
      <w:pPr>
        <w:pStyle w:val="AssignBody"/>
        <w:tabs>
          <w:tab w:val="left" w:pos="1290"/>
        </w:tabs>
        <w:rPr>
          <w:sz w:val="28"/>
          <w:szCs w:val="28"/>
        </w:rPr>
      </w:pPr>
      <w:r w:rsidRPr="00DA5002">
        <w:rPr>
          <w:b/>
          <w:bCs/>
          <w:sz w:val="28"/>
          <w:szCs w:val="28"/>
        </w:rPr>
        <w:t>Developing an action point</w:t>
      </w:r>
    </w:p>
    <w:p w14:paraId="09DE37C0" w14:textId="2FC85B58" w:rsidR="00643598" w:rsidRDefault="003C7F6B" w:rsidP="001A503A">
      <w:pPr>
        <w:pStyle w:val="AssignBody"/>
        <w:tabs>
          <w:tab w:val="left" w:pos="1290"/>
        </w:tabs>
      </w:pPr>
      <w:r>
        <w:rPr>
          <w:noProof/>
        </w:rPr>
        <w:tab/>
      </w:r>
      <w:r w:rsidR="00643598">
        <w:rPr>
          <w:noProof/>
        </w:rPr>
        <w:t>The action point I will explore further is “Great Curriculum: Develop an ambitious and inclusive curriculum across all A</w:t>
      </w:r>
      <w:r w:rsidR="008123DB">
        <w:rPr>
          <w:noProof/>
        </w:rPr>
        <w:t>oLE</w:t>
      </w:r>
      <w:r w:rsidR="004A4D59">
        <w:rPr>
          <w:noProof/>
        </w:rPr>
        <w:t>s</w:t>
      </w:r>
      <w:r w:rsidR="00643598">
        <w:rPr>
          <w:noProof/>
        </w:rPr>
        <w:t xml:space="preserve"> that embodies the principles of the four purposes” and how it is delivered through the </w:t>
      </w:r>
      <w:r w:rsidR="00907A58">
        <w:rPr>
          <w:noProof/>
        </w:rPr>
        <w:t>DIP</w:t>
      </w:r>
      <w:r w:rsidR="00643598">
        <w:rPr>
          <w:noProof/>
        </w:rPr>
        <w:t xml:space="preserve"> for my personal </w:t>
      </w:r>
      <w:r w:rsidR="00B13F62">
        <w:rPr>
          <w:noProof/>
        </w:rPr>
        <w:t>AoLE</w:t>
      </w:r>
      <w:r w:rsidR="00643598">
        <w:rPr>
          <w:noProof/>
        </w:rPr>
        <w:t xml:space="preserve">, </w:t>
      </w:r>
      <w:r w:rsidR="00574842">
        <w:rPr>
          <w:noProof/>
        </w:rPr>
        <w:t>H</w:t>
      </w:r>
      <w:r w:rsidR="00643598">
        <w:rPr>
          <w:noProof/>
        </w:rPr>
        <w:t xml:space="preserve">umanities (see appendix A). Although there is room for interpretation due to the vague nature of the summarised development plan and </w:t>
      </w:r>
      <w:r w:rsidR="004C3113">
        <w:rPr>
          <w:noProof/>
        </w:rPr>
        <w:t>the</w:t>
      </w:r>
      <w:r w:rsidR="00643598">
        <w:rPr>
          <w:noProof/>
        </w:rPr>
        <w:t xml:space="preserve"> variation that is possible with curriculum design and implementation, it is easier to understand when we see how the action point is refined on the </w:t>
      </w:r>
      <w:r w:rsidR="00907A58">
        <w:rPr>
          <w:noProof/>
        </w:rPr>
        <w:t>DIP</w:t>
      </w:r>
      <w:r w:rsidR="00643598">
        <w:rPr>
          <w:noProof/>
        </w:rPr>
        <w:t xml:space="preserve"> (See appendix </w:t>
      </w:r>
      <w:r w:rsidR="003C550B">
        <w:rPr>
          <w:noProof/>
        </w:rPr>
        <w:t>B</w:t>
      </w:r>
      <w:r w:rsidR="00643598">
        <w:rPr>
          <w:noProof/>
        </w:rPr>
        <w:t>). The identification and implementation of the action point “AoLEs implement intended curriculum plans across Years 7 and 8” is the specific point I will delve into throughout this assignment (see appendix B). However, I will</w:t>
      </w:r>
      <w:r w:rsidR="006D59B6">
        <w:rPr>
          <w:noProof/>
        </w:rPr>
        <w:t xml:space="preserve"> firs</w:t>
      </w:r>
      <w:r w:rsidR="00AB2915">
        <w:rPr>
          <w:noProof/>
        </w:rPr>
        <w:t>tly</w:t>
      </w:r>
      <w:r w:rsidR="00643598">
        <w:rPr>
          <w:noProof/>
        </w:rPr>
        <w:t xml:space="preserve"> examine how this particular action point has been identified to begin with.</w:t>
      </w:r>
    </w:p>
    <w:p w14:paraId="27FF9F6B" w14:textId="00197235" w:rsidR="00BD3520" w:rsidRDefault="003C7F6B" w:rsidP="001A503A">
      <w:pPr>
        <w:pStyle w:val="AssignBody"/>
        <w:tabs>
          <w:tab w:val="left" w:pos="1290"/>
        </w:tabs>
      </w:pPr>
      <w:r>
        <w:tab/>
        <w:t>The school itself</w:t>
      </w:r>
      <w:r w:rsidR="00FE0DD8">
        <w:t xml:space="preserve"> originally</w:t>
      </w:r>
      <w:r>
        <w:t xml:space="preserve"> identified the need to redesign the curriculum</w:t>
      </w:r>
      <w:r w:rsidR="00AB2915">
        <w:t>,</w:t>
      </w:r>
      <w:r>
        <w:t xml:space="preserve"> based upon the </w:t>
      </w:r>
      <w:r w:rsidR="008F44D6">
        <w:t>introduction of the curriculum for Wales</w:t>
      </w:r>
      <w:r w:rsidR="00AB2915">
        <w:t>. H</w:t>
      </w:r>
      <w:r w:rsidR="00216BD7">
        <w:t xml:space="preserve">owever, </w:t>
      </w:r>
      <w:r w:rsidR="00FE0DD8">
        <w:t>this</w:t>
      </w:r>
      <w:r w:rsidR="00216BD7">
        <w:t xml:space="preserve"> had already been </w:t>
      </w:r>
      <w:r w:rsidR="00FE0DD8">
        <w:t xml:space="preserve">implemented </w:t>
      </w:r>
      <w:r w:rsidR="00D55F0A">
        <w:t xml:space="preserve">within </w:t>
      </w:r>
      <w:r w:rsidR="00574842">
        <w:t>H</w:t>
      </w:r>
      <w:r w:rsidR="00D55F0A">
        <w:t xml:space="preserve">umanities </w:t>
      </w:r>
      <w:r w:rsidR="00FE0DD8">
        <w:t xml:space="preserve">2 years ago. </w:t>
      </w:r>
      <w:r w:rsidR="009E11D0">
        <w:t xml:space="preserve">Despite this previous </w:t>
      </w:r>
      <w:r w:rsidR="00BC223D">
        <w:t xml:space="preserve">employment of curriculum </w:t>
      </w:r>
      <w:r w:rsidR="00BC223D">
        <w:lastRenderedPageBreak/>
        <w:t xml:space="preserve">for Wales </w:t>
      </w:r>
      <w:r w:rsidR="003917AB">
        <w:t xml:space="preserve">within </w:t>
      </w:r>
      <w:r w:rsidR="00574842">
        <w:t>H</w:t>
      </w:r>
      <w:r w:rsidR="003917AB">
        <w:t>umanities, the curriculum needed re</w:t>
      </w:r>
      <w:r w:rsidR="00C66905">
        <w:t xml:space="preserve">designing for a variety of reasons. </w:t>
      </w:r>
      <w:r w:rsidR="0055667A">
        <w:t xml:space="preserve">During the schools self-evaluation, it was </w:t>
      </w:r>
      <w:r w:rsidR="004260C3">
        <w:t>ide</w:t>
      </w:r>
      <w:r w:rsidR="00C15D07">
        <w:t xml:space="preserve">ntified that the schools cross-curricular approach to teaching the subject, through thematic </w:t>
      </w:r>
      <w:r w:rsidR="00CC67E5">
        <w:t xml:space="preserve">content, simply wasn’t working. This was due to a variety of reasons. </w:t>
      </w:r>
    </w:p>
    <w:p w14:paraId="5BDBCB60" w14:textId="53E2B0BA" w:rsidR="00CC67E5" w:rsidRDefault="00CC67E5" w:rsidP="001A503A">
      <w:pPr>
        <w:pStyle w:val="AssignBody"/>
        <w:tabs>
          <w:tab w:val="left" w:pos="1290"/>
        </w:tabs>
      </w:pPr>
      <w:r>
        <w:tab/>
        <w:t xml:space="preserve">Firstly, the senior leaderships team had discovered that when </w:t>
      </w:r>
      <w:r w:rsidR="0042319A">
        <w:t xml:space="preserve">carrying out progress, knowledge and </w:t>
      </w:r>
      <w:r w:rsidR="000A7514">
        <w:t>skills</w:t>
      </w:r>
      <w:r w:rsidR="00112F9F">
        <w:t xml:space="preserve"> </w:t>
      </w:r>
      <w:r w:rsidR="000A7514">
        <w:t xml:space="preserve">checks on student </w:t>
      </w:r>
      <w:r w:rsidR="00112F9F">
        <w:t>books</w:t>
      </w:r>
      <w:r>
        <w:t xml:space="preserve">, </w:t>
      </w:r>
      <w:r w:rsidR="00112F9F">
        <w:t xml:space="preserve">it </w:t>
      </w:r>
      <w:r w:rsidR="000A7514">
        <w:t>became apparent that</w:t>
      </w:r>
      <w:r w:rsidR="00112F9F">
        <w:t xml:space="preserve"> </w:t>
      </w:r>
      <w:r w:rsidR="001D0EF0">
        <w:t>there significant gaps in students content knowledge for specific areas of the department</w:t>
      </w:r>
      <w:r w:rsidR="00456273">
        <w:t xml:space="preserve">. For instance, it was revealed that when studying the theme of </w:t>
      </w:r>
      <w:r w:rsidR="001742CD">
        <w:t>crime, students were understanding the histor</w:t>
      </w:r>
      <w:r w:rsidR="00D94FB7">
        <w:t>y of crime</w:t>
      </w:r>
      <w:r w:rsidR="001742CD">
        <w:t xml:space="preserve"> and </w:t>
      </w:r>
      <w:r w:rsidR="00D94FB7">
        <w:t xml:space="preserve">its </w:t>
      </w:r>
      <w:r w:rsidR="001742CD">
        <w:t xml:space="preserve">geographical </w:t>
      </w:r>
      <w:r w:rsidR="00D94FB7">
        <w:t>implications</w:t>
      </w:r>
      <w:r w:rsidR="001742CD">
        <w:t xml:space="preserve">, but seemed to miss the </w:t>
      </w:r>
      <w:r w:rsidR="0084048B">
        <w:t xml:space="preserve">association of crime with regards to </w:t>
      </w:r>
      <w:r w:rsidR="00574842">
        <w:t>R</w:t>
      </w:r>
      <w:r w:rsidR="0084048B">
        <w:t>eligio</w:t>
      </w:r>
      <w:r w:rsidR="00B93F86">
        <w:t>n,</w:t>
      </w:r>
      <w:r w:rsidR="004E1954">
        <w:t xml:space="preserve"> </w:t>
      </w:r>
      <w:r w:rsidR="00B93F86">
        <w:t>V</w:t>
      </w:r>
      <w:r w:rsidR="004E1954">
        <w:t xml:space="preserve">alues and </w:t>
      </w:r>
      <w:r w:rsidR="00574842">
        <w:t>E</w:t>
      </w:r>
      <w:r w:rsidR="004E1954">
        <w:t>thics</w:t>
      </w:r>
      <w:r w:rsidR="005D6C0D">
        <w:t xml:space="preserve"> (RVE)</w:t>
      </w:r>
      <w:r w:rsidR="004E1954">
        <w:t>.</w:t>
      </w:r>
      <w:r w:rsidR="00B40774">
        <w:t xml:space="preserve"> During further inspection, </w:t>
      </w:r>
      <w:r w:rsidR="00BE05F7">
        <w:t xml:space="preserve">it was evident that this was a consistent issue among a number of themes that had been studied. </w:t>
      </w:r>
    </w:p>
    <w:p w14:paraId="792F0172" w14:textId="05BA26BF" w:rsidR="00C55517" w:rsidRDefault="005B1A81" w:rsidP="001A503A">
      <w:pPr>
        <w:pStyle w:val="AssignBody"/>
        <w:tabs>
          <w:tab w:val="left" w:pos="1290"/>
        </w:tabs>
      </w:pPr>
      <w:r>
        <w:tab/>
        <w:t>This area of development within the area of learning and experience, was also identified thro</w:t>
      </w:r>
      <w:r w:rsidR="002F1331">
        <w:t>ugh the departments self-evaluation of lesson plans and schemes of lea</w:t>
      </w:r>
      <w:r w:rsidR="00757600">
        <w:t xml:space="preserve">rning. Upon reflecting on said documents, </w:t>
      </w:r>
      <w:r w:rsidR="009D08F9">
        <w:t xml:space="preserve">a trend </w:t>
      </w:r>
      <w:r w:rsidR="00176FDB">
        <w:t>of History domina</w:t>
      </w:r>
      <w:r w:rsidR="00C26D61">
        <w:t xml:space="preserve">ting teaching time of all the Humanities subjects, was identified. </w:t>
      </w:r>
      <w:r w:rsidR="00974150">
        <w:t xml:space="preserve">This only </w:t>
      </w:r>
      <w:r w:rsidR="0040593E">
        <w:t>confirm</w:t>
      </w:r>
      <w:r w:rsidR="00974150">
        <w:t xml:space="preserve">ed the </w:t>
      </w:r>
      <w:r w:rsidR="0040593E">
        <w:t xml:space="preserve">previously identified </w:t>
      </w:r>
      <w:r w:rsidR="00083FFB">
        <w:t>notion</w:t>
      </w:r>
      <w:r w:rsidR="00342DF9">
        <w:t>,</w:t>
      </w:r>
      <w:r w:rsidR="00083FFB">
        <w:t xml:space="preserve"> that the subject input across the department was unbalanced,</w:t>
      </w:r>
      <w:r w:rsidR="00D77609">
        <w:t xml:space="preserve"> and that it was an issue that needed addressing. </w:t>
      </w:r>
    </w:p>
    <w:p w14:paraId="6B947F1B" w14:textId="114951C1" w:rsidR="00D77609" w:rsidRDefault="00D77609" w:rsidP="001A503A">
      <w:pPr>
        <w:pStyle w:val="AssignBody"/>
        <w:tabs>
          <w:tab w:val="left" w:pos="1290"/>
        </w:tabs>
      </w:pPr>
      <w:r>
        <w:tab/>
        <w:t xml:space="preserve">The final form of evaluation that was used </w:t>
      </w:r>
      <w:r w:rsidR="008A139D">
        <w:t xml:space="preserve">to </w:t>
      </w:r>
      <w:r w:rsidR="00CB3850">
        <w:t xml:space="preserve">validate this need to redesign the </w:t>
      </w:r>
      <w:r w:rsidR="006B51D0">
        <w:t>H</w:t>
      </w:r>
      <w:r w:rsidR="00CB3850">
        <w:t xml:space="preserve">umanities curriculum, </w:t>
      </w:r>
      <w:r w:rsidR="00D62320">
        <w:t xml:space="preserve">was lesson observations. These were carried out by both the </w:t>
      </w:r>
      <w:proofErr w:type="spellStart"/>
      <w:r w:rsidR="00D62320">
        <w:t>AoLE</w:t>
      </w:r>
      <w:proofErr w:type="spellEnd"/>
      <w:r w:rsidR="00D62320">
        <w:t xml:space="preserve"> lead and senior leadership. During these lessons, they discovered that </w:t>
      </w:r>
      <w:r w:rsidR="00B5706D">
        <w:t xml:space="preserve">in class assessment for learning wasn’t up to the standard expected, </w:t>
      </w:r>
      <w:r w:rsidR="00040815">
        <w:t>with teachers regularly missing the mark for higher order questioning</w:t>
      </w:r>
      <w:r w:rsidR="00794B30">
        <w:t>. However, on occasions,</w:t>
      </w:r>
      <w:r w:rsidR="00C771BD">
        <w:t xml:space="preserve"> the teachers themselves</w:t>
      </w:r>
      <w:r w:rsidR="00544918">
        <w:t xml:space="preserve"> even struggled to answer student questions. This weakness within </w:t>
      </w:r>
      <w:r w:rsidR="00166536">
        <w:t>teachers subject knowledge, was due to teachers often having to teach areas outside of their expertise</w:t>
      </w:r>
      <w:r w:rsidR="00143AA1">
        <w:t xml:space="preserve">, such as </w:t>
      </w:r>
      <w:r w:rsidR="006B51D0">
        <w:t>G</w:t>
      </w:r>
      <w:r w:rsidR="00143AA1">
        <w:t xml:space="preserve">eography teachers often having to teach </w:t>
      </w:r>
      <w:r w:rsidR="006B51D0">
        <w:t>H</w:t>
      </w:r>
      <w:r w:rsidR="00143AA1">
        <w:t xml:space="preserve">istory, under the guise of </w:t>
      </w:r>
      <w:r w:rsidR="006B51D0">
        <w:t>H</w:t>
      </w:r>
      <w:r w:rsidR="00143AA1">
        <w:t>umanities.</w:t>
      </w:r>
      <w:r w:rsidR="00C959F8">
        <w:t xml:space="preserve"> This most certainly seems to be an area that requires addressing, with </w:t>
      </w:r>
      <w:proofErr w:type="spellStart"/>
      <w:r w:rsidR="00C959F8">
        <w:t>Muijs</w:t>
      </w:r>
      <w:proofErr w:type="spellEnd"/>
      <w:r w:rsidR="00C959F8">
        <w:t xml:space="preserve"> (2018) </w:t>
      </w:r>
      <w:r w:rsidR="006E7E58">
        <w:t xml:space="preserve">and </w:t>
      </w:r>
      <w:r w:rsidR="00E77B51">
        <w:t xml:space="preserve">Moore (2012) </w:t>
      </w:r>
      <w:r w:rsidR="00C959F8">
        <w:t xml:space="preserve">stressing the importance of having specialist teachers to teach </w:t>
      </w:r>
      <w:r w:rsidR="00FE3B0A">
        <w:t>secondary subjects</w:t>
      </w:r>
      <w:r w:rsidR="002C404C">
        <w:t xml:space="preserve">, </w:t>
      </w:r>
      <w:r w:rsidR="00FB1475">
        <w:t xml:space="preserve">in order to facilitate </w:t>
      </w:r>
      <w:r w:rsidR="00FE3B0A">
        <w:t xml:space="preserve">effective teaching and learning. </w:t>
      </w:r>
    </w:p>
    <w:p w14:paraId="052B2545" w14:textId="10714299" w:rsidR="00C55517" w:rsidRDefault="00AC1572" w:rsidP="001A503A">
      <w:pPr>
        <w:pStyle w:val="AssignBody"/>
        <w:tabs>
          <w:tab w:val="left" w:pos="1290"/>
        </w:tabs>
        <w:rPr>
          <w:noProof/>
        </w:rPr>
      </w:pPr>
      <w:r>
        <w:tab/>
        <w:t xml:space="preserve">After </w:t>
      </w:r>
      <w:r w:rsidR="005914F3">
        <w:t xml:space="preserve">acknowledging the need for change within the </w:t>
      </w:r>
      <w:proofErr w:type="spellStart"/>
      <w:r w:rsidR="005914F3">
        <w:t>AoLE</w:t>
      </w:r>
      <w:r w:rsidR="00B13F62">
        <w:t>s</w:t>
      </w:r>
      <w:proofErr w:type="spellEnd"/>
      <w:r w:rsidR="00B13F62">
        <w:t xml:space="preserve"> curriculum, the next</w:t>
      </w:r>
      <w:r w:rsidR="00201611">
        <w:t xml:space="preserve"> obstacle became how to </w:t>
      </w:r>
      <w:r w:rsidR="005F1903">
        <w:t xml:space="preserve">successfully implement the new curriculum for Wales, after the first unsuccessful </w:t>
      </w:r>
      <w:r w:rsidR="007A6CF6">
        <w:t>venture</w:t>
      </w:r>
      <w:r w:rsidR="005F1903">
        <w:t xml:space="preserve">. </w:t>
      </w:r>
      <w:r w:rsidR="00B35FA3">
        <w:t>In response to this, the stakeholders, including the governors, senior leadership</w:t>
      </w:r>
      <w:r w:rsidR="005B1543">
        <w:t xml:space="preserve"> and </w:t>
      </w:r>
      <w:proofErr w:type="spellStart"/>
      <w:r w:rsidR="005B1543">
        <w:t>AoLE</w:t>
      </w:r>
      <w:proofErr w:type="spellEnd"/>
      <w:r w:rsidR="005B1543">
        <w:t xml:space="preserve"> teachers made the decision </w:t>
      </w:r>
      <w:r w:rsidR="00861A52">
        <w:t xml:space="preserve">of </w:t>
      </w:r>
      <w:r w:rsidR="00EE7EAD">
        <w:t>separat</w:t>
      </w:r>
      <w:r w:rsidR="00861A52">
        <w:t>ing</w:t>
      </w:r>
      <w:r w:rsidR="00EE7EAD">
        <w:t xml:space="preserve"> </w:t>
      </w:r>
      <w:r w:rsidR="00574842">
        <w:t>H</w:t>
      </w:r>
      <w:r w:rsidR="00D92A67">
        <w:t xml:space="preserve">umanities </w:t>
      </w:r>
      <w:r w:rsidR="005F6C5B">
        <w:t xml:space="preserve">back into the original subjects, with the original subject specialists teaching. </w:t>
      </w:r>
      <w:r w:rsidR="00464267">
        <w:t xml:space="preserve">To accommodate this, the curriculum </w:t>
      </w:r>
      <w:r w:rsidR="008A13BD">
        <w:t>required redesigning</w:t>
      </w:r>
      <w:r w:rsidR="00374DEB">
        <w:t>, but with remaining emphasis on the skills-based approach of curriculum for Wales.</w:t>
      </w:r>
      <w:r w:rsidR="005006EE">
        <w:t xml:space="preserve"> A</w:t>
      </w:r>
      <w:r w:rsidR="00C55517">
        <w:t>lthough curriculum for Wales</w:t>
      </w:r>
      <w:r w:rsidR="001F2ABA">
        <w:t xml:space="preserve"> is</w:t>
      </w:r>
      <w:r w:rsidR="005D33A1">
        <w:t xml:space="preserve"> </w:t>
      </w:r>
      <w:r w:rsidR="00CD35D2">
        <w:t xml:space="preserve">interpreted as a </w:t>
      </w:r>
      <w:r w:rsidR="00555FD8">
        <w:t>skills-based or process driven curriculum</w:t>
      </w:r>
      <w:r w:rsidR="006076EE">
        <w:t xml:space="preserve">, it is </w:t>
      </w:r>
      <w:r w:rsidR="00E347D8">
        <w:t>worth not</w:t>
      </w:r>
      <w:r w:rsidR="008A3E30">
        <w:t>ing</w:t>
      </w:r>
      <w:r w:rsidR="00E347D8">
        <w:t xml:space="preserve"> that in order to meet the desired output</w:t>
      </w:r>
      <w:r w:rsidR="009F4C8D">
        <w:t xml:space="preserve">s of the </w:t>
      </w:r>
      <w:r w:rsidR="009F4C8D">
        <w:lastRenderedPageBreak/>
        <w:t xml:space="preserve">four purposes, there are still prerequisites </w:t>
      </w:r>
      <w:r w:rsidR="00463059">
        <w:t xml:space="preserve">with regards to content knowledge </w:t>
      </w:r>
      <w:r w:rsidR="009F4C8D" w:rsidRPr="009F4C8D">
        <w:rPr>
          <w:noProof/>
        </w:rPr>
        <w:t>(Donaldson, 2015</w:t>
      </w:r>
      <w:r w:rsidR="00463059">
        <w:rPr>
          <w:noProof/>
        </w:rPr>
        <w:t>;</w:t>
      </w:r>
      <w:r w:rsidR="009F4C8D">
        <w:rPr>
          <w:noProof/>
        </w:rPr>
        <w:t xml:space="preserve"> </w:t>
      </w:r>
      <w:r w:rsidR="009F4C8D" w:rsidRPr="009F4C8D">
        <w:rPr>
          <w:noProof/>
        </w:rPr>
        <w:t>Moore, 2012)</w:t>
      </w:r>
      <w:r w:rsidR="00463059">
        <w:rPr>
          <w:noProof/>
        </w:rPr>
        <w:t xml:space="preserve">. An example of this would be that </w:t>
      </w:r>
      <w:r w:rsidR="009E0569">
        <w:rPr>
          <w:noProof/>
        </w:rPr>
        <w:t>students cannot become “Ethical</w:t>
      </w:r>
      <w:r w:rsidR="00F7358A">
        <w:rPr>
          <w:noProof/>
        </w:rPr>
        <w:t>,</w:t>
      </w:r>
      <w:r w:rsidR="009E0569">
        <w:rPr>
          <w:noProof/>
        </w:rPr>
        <w:t xml:space="preserve"> informed citizens</w:t>
      </w:r>
      <w:r w:rsidR="00B65FC3">
        <w:rPr>
          <w:noProof/>
        </w:rPr>
        <w:t xml:space="preserve">” without a degree of content knowledge, </w:t>
      </w:r>
      <w:r w:rsidR="002A791B">
        <w:rPr>
          <w:noProof/>
        </w:rPr>
        <w:t xml:space="preserve">as </w:t>
      </w:r>
      <w:r w:rsidR="00B65FC3">
        <w:rPr>
          <w:noProof/>
        </w:rPr>
        <w:t>in order for them to become “informed”</w:t>
      </w:r>
      <w:r w:rsidR="002A791B">
        <w:rPr>
          <w:noProof/>
        </w:rPr>
        <w:t>, they</w:t>
      </w:r>
      <w:r w:rsidR="00FB070A">
        <w:rPr>
          <w:noProof/>
        </w:rPr>
        <w:t xml:space="preserve"> require</w:t>
      </w:r>
      <w:r w:rsidR="002A791B">
        <w:rPr>
          <w:noProof/>
        </w:rPr>
        <w:t xml:space="preserve"> a base knowledge </w:t>
      </w:r>
      <w:r w:rsidR="002709A1">
        <w:rPr>
          <w:noProof/>
        </w:rPr>
        <w:t xml:space="preserve">and awareness </w:t>
      </w:r>
      <w:r w:rsidR="00B65FC3">
        <w:rPr>
          <w:noProof/>
        </w:rPr>
        <w:t xml:space="preserve">of issues </w:t>
      </w:r>
      <w:r w:rsidR="00FB070A">
        <w:rPr>
          <w:noProof/>
        </w:rPr>
        <w:t>within</w:t>
      </w:r>
      <w:r w:rsidR="00B65FC3">
        <w:rPr>
          <w:noProof/>
        </w:rPr>
        <w:t xml:space="preserve"> the wider world</w:t>
      </w:r>
      <w:r w:rsidR="002709A1">
        <w:rPr>
          <w:noProof/>
        </w:rPr>
        <w:t xml:space="preserve"> </w:t>
      </w:r>
      <w:sdt>
        <w:sdtPr>
          <w:rPr>
            <w:noProof/>
          </w:rPr>
          <w:id w:val="-1854179324"/>
          <w:citation/>
        </w:sdtPr>
        <w:sdtContent>
          <w:r w:rsidR="002709A1">
            <w:rPr>
              <w:noProof/>
            </w:rPr>
            <w:fldChar w:fldCharType="begin"/>
          </w:r>
          <w:r w:rsidR="002709A1">
            <w:rPr>
              <w:noProof/>
            </w:rPr>
            <w:instrText xml:space="preserve">CITATION Don15 \p 31 \l 2057 </w:instrText>
          </w:r>
          <w:r w:rsidR="002709A1">
            <w:rPr>
              <w:noProof/>
            </w:rPr>
            <w:fldChar w:fldCharType="separate"/>
          </w:r>
          <w:r w:rsidR="002709A1" w:rsidRPr="002709A1">
            <w:rPr>
              <w:noProof/>
            </w:rPr>
            <w:t>(Donaldson, 2015, p. 31)</w:t>
          </w:r>
          <w:r w:rsidR="002709A1">
            <w:rPr>
              <w:noProof/>
            </w:rPr>
            <w:fldChar w:fldCharType="end"/>
          </w:r>
        </w:sdtContent>
      </w:sdt>
      <w:r w:rsidR="00B65FC3">
        <w:rPr>
          <w:noProof/>
        </w:rPr>
        <w:t>.</w:t>
      </w:r>
      <w:r w:rsidR="00AF118C">
        <w:rPr>
          <w:noProof/>
        </w:rPr>
        <w:t xml:space="preserve"> This was one of the defining reasons behind the schools decision to </w:t>
      </w:r>
      <w:r w:rsidR="004E0281">
        <w:rPr>
          <w:noProof/>
        </w:rPr>
        <w:t>once again separte the AoLE.</w:t>
      </w:r>
      <w:r w:rsidR="002709A1">
        <w:rPr>
          <w:noProof/>
        </w:rPr>
        <w:t xml:space="preserve"> It’s examples like this </w:t>
      </w:r>
      <w:r w:rsidR="00286B17">
        <w:rPr>
          <w:noProof/>
        </w:rPr>
        <w:t xml:space="preserve">that have </w:t>
      </w:r>
      <w:r w:rsidR="008F1D81">
        <w:rPr>
          <w:noProof/>
        </w:rPr>
        <w:t xml:space="preserve">exacerbated the already </w:t>
      </w:r>
      <w:r w:rsidR="00286B17">
        <w:rPr>
          <w:noProof/>
        </w:rPr>
        <w:t>challeng</w:t>
      </w:r>
      <w:r w:rsidR="008F1D81">
        <w:rPr>
          <w:noProof/>
        </w:rPr>
        <w:t>ing task for teachers</w:t>
      </w:r>
      <w:r w:rsidR="001A0790">
        <w:rPr>
          <w:noProof/>
        </w:rPr>
        <w:t xml:space="preserve"> </w:t>
      </w:r>
      <w:r w:rsidR="005143C7">
        <w:rPr>
          <w:noProof/>
        </w:rPr>
        <w:t xml:space="preserve">having to </w:t>
      </w:r>
      <w:r w:rsidR="001A0790">
        <w:rPr>
          <w:noProof/>
        </w:rPr>
        <w:t>carry out the plans of policy-makers</w:t>
      </w:r>
      <w:r w:rsidR="002C2E88">
        <w:rPr>
          <w:noProof/>
        </w:rPr>
        <w:t>,</w:t>
      </w:r>
      <w:r w:rsidR="00286B17">
        <w:rPr>
          <w:noProof/>
        </w:rPr>
        <w:t xml:space="preserve"> </w:t>
      </w:r>
      <w:r w:rsidR="002C2E88">
        <w:rPr>
          <w:noProof/>
        </w:rPr>
        <w:t>and calls into question the</w:t>
      </w:r>
      <w:r w:rsidR="00286B17">
        <w:rPr>
          <w:noProof/>
        </w:rPr>
        <w:t xml:space="preserve"> </w:t>
      </w:r>
      <w:r w:rsidR="0040105E">
        <w:rPr>
          <w:noProof/>
        </w:rPr>
        <w:t xml:space="preserve">practicality of implementing the </w:t>
      </w:r>
      <w:r w:rsidR="002C2E88">
        <w:rPr>
          <w:noProof/>
        </w:rPr>
        <w:t xml:space="preserve">new </w:t>
      </w:r>
      <w:r w:rsidR="0040105E">
        <w:rPr>
          <w:noProof/>
        </w:rPr>
        <w:t>curriculum for Wales</w:t>
      </w:r>
      <w:r w:rsidR="002C2E88">
        <w:rPr>
          <w:noProof/>
        </w:rPr>
        <w:t xml:space="preserve"> </w:t>
      </w:r>
      <w:sdt>
        <w:sdtPr>
          <w:rPr>
            <w:noProof/>
          </w:rPr>
          <w:id w:val="1820374845"/>
          <w:citation/>
        </w:sdtPr>
        <w:sdtContent>
          <w:r w:rsidR="002C2E88">
            <w:rPr>
              <w:noProof/>
            </w:rPr>
            <w:fldChar w:fldCharType="begin"/>
          </w:r>
          <w:r w:rsidR="002C2E88">
            <w:rPr>
              <w:noProof/>
            </w:rPr>
            <w:instrText xml:space="preserve"> CITATION Moo12 \l 2057 </w:instrText>
          </w:r>
          <w:r w:rsidR="002C2E88">
            <w:rPr>
              <w:noProof/>
            </w:rPr>
            <w:fldChar w:fldCharType="separate"/>
          </w:r>
          <w:r w:rsidR="002C2E88" w:rsidRPr="002C2E88">
            <w:rPr>
              <w:noProof/>
            </w:rPr>
            <w:t>(Moore, 2012)</w:t>
          </w:r>
          <w:r w:rsidR="002C2E88">
            <w:rPr>
              <w:noProof/>
            </w:rPr>
            <w:fldChar w:fldCharType="end"/>
          </w:r>
        </w:sdtContent>
      </w:sdt>
      <w:r w:rsidR="002C2E88">
        <w:rPr>
          <w:noProof/>
        </w:rPr>
        <w:t>.</w:t>
      </w:r>
    </w:p>
    <w:p w14:paraId="341E1942" w14:textId="651946C7" w:rsidR="001E776D" w:rsidRDefault="001E776D" w:rsidP="001A503A">
      <w:pPr>
        <w:pStyle w:val="AssignBody"/>
        <w:tabs>
          <w:tab w:val="left" w:pos="1290"/>
        </w:tabs>
      </w:pPr>
      <w:r>
        <w:rPr>
          <w:noProof/>
        </w:rPr>
        <w:tab/>
        <w:t>After carrying out thes</w:t>
      </w:r>
      <w:r w:rsidR="00671FBB">
        <w:rPr>
          <w:noProof/>
        </w:rPr>
        <w:t>e</w:t>
      </w:r>
      <w:r>
        <w:rPr>
          <w:noProof/>
        </w:rPr>
        <w:t xml:space="preserve"> </w:t>
      </w:r>
      <w:r w:rsidR="00671FBB">
        <w:rPr>
          <w:noProof/>
        </w:rPr>
        <w:t>proposed changes from the action point, the school intends to use the same methods it used to identify the issue, to</w:t>
      </w:r>
      <w:r w:rsidR="00EE2FBB">
        <w:rPr>
          <w:noProof/>
        </w:rPr>
        <w:t xml:space="preserve"> evaluate it’s success. Throughout the year, the same members of the senior leadership and the AoLE lead have carried out lesso</w:t>
      </w:r>
      <w:r w:rsidR="009C27FE">
        <w:rPr>
          <w:noProof/>
        </w:rPr>
        <w:t xml:space="preserve">n observations to assess </w:t>
      </w:r>
      <w:r w:rsidR="00715782">
        <w:rPr>
          <w:noProof/>
        </w:rPr>
        <w:t>performance</w:t>
      </w:r>
      <w:r w:rsidR="00181DC9">
        <w:rPr>
          <w:noProof/>
        </w:rPr>
        <w:t xml:space="preserve"> throughout the year. </w:t>
      </w:r>
      <w:r w:rsidR="007F1818">
        <w:rPr>
          <w:noProof/>
        </w:rPr>
        <w:t>At the end of each term, senior leadership have once again been carrying out checks for progress, knowledge and skills in student books</w:t>
      </w:r>
      <w:r w:rsidR="004B24D7">
        <w:rPr>
          <w:noProof/>
        </w:rPr>
        <w:t xml:space="preserve">. </w:t>
      </w:r>
      <w:r w:rsidR="001721EA">
        <w:rPr>
          <w:noProof/>
        </w:rPr>
        <w:t>Following thes</w:t>
      </w:r>
      <w:r w:rsidR="006555FA">
        <w:rPr>
          <w:noProof/>
        </w:rPr>
        <w:t xml:space="preserve">e evaluations, the AoLE teachers will </w:t>
      </w:r>
      <w:r w:rsidR="00514991">
        <w:rPr>
          <w:noProof/>
        </w:rPr>
        <w:t xml:space="preserve">scrutinise each others </w:t>
      </w:r>
      <w:r w:rsidR="00813C16">
        <w:rPr>
          <w:noProof/>
        </w:rPr>
        <w:t xml:space="preserve">schemes of learning and lesson plans, to ensure that core skills </w:t>
      </w:r>
      <w:r w:rsidR="00AF2D87">
        <w:rPr>
          <w:noProof/>
        </w:rPr>
        <w:t xml:space="preserve">in line with curriculum for Wales </w:t>
      </w:r>
      <w:r w:rsidR="00813C16">
        <w:rPr>
          <w:noProof/>
        </w:rPr>
        <w:t>are consistently employed through</w:t>
      </w:r>
      <w:r w:rsidR="00AF2D87">
        <w:rPr>
          <w:noProof/>
        </w:rPr>
        <w:t>out</w:t>
      </w:r>
      <w:r w:rsidR="00813C16">
        <w:rPr>
          <w:noProof/>
        </w:rPr>
        <w:t xml:space="preserve"> </w:t>
      </w:r>
      <w:r w:rsidR="00AF2D87">
        <w:rPr>
          <w:noProof/>
        </w:rPr>
        <w:t>each subject area.</w:t>
      </w:r>
    </w:p>
    <w:p w14:paraId="504C7B7D" w14:textId="77777777" w:rsidR="00BD3520" w:rsidRDefault="00BD3520" w:rsidP="001A503A">
      <w:pPr>
        <w:pStyle w:val="AssignBody"/>
        <w:tabs>
          <w:tab w:val="left" w:pos="1290"/>
        </w:tabs>
      </w:pPr>
    </w:p>
    <w:p w14:paraId="5552F121" w14:textId="77777777" w:rsidR="009616C8" w:rsidRDefault="009616C8" w:rsidP="001A503A">
      <w:pPr>
        <w:pStyle w:val="AssignBody"/>
        <w:tabs>
          <w:tab w:val="left" w:pos="1290"/>
        </w:tabs>
      </w:pPr>
    </w:p>
    <w:p w14:paraId="319188E3" w14:textId="57C51979" w:rsidR="003100B0" w:rsidRDefault="003100B0" w:rsidP="001A503A">
      <w:pPr>
        <w:pStyle w:val="AssignBody"/>
        <w:tabs>
          <w:tab w:val="left" w:pos="1290"/>
        </w:tabs>
      </w:pPr>
      <w:r w:rsidRPr="00AF2D87">
        <w:rPr>
          <w:b/>
          <w:bCs/>
          <w:sz w:val="28"/>
          <w:szCs w:val="28"/>
          <w:u w:val="single"/>
        </w:rPr>
        <w:t>Reflection and evaluation</w:t>
      </w:r>
      <w:r>
        <w:t xml:space="preserve"> </w:t>
      </w:r>
    </w:p>
    <w:p w14:paraId="41C49695" w14:textId="6C478C93" w:rsidR="00D23CA0" w:rsidRDefault="001A5CA4" w:rsidP="001A503A">
      <w:pPr>
        <w:pStyle w:val="AssignBody"/>
        <w:tabs>
          <w:tab w:val="left" w:pos="1290"/>
        </w:tabs>
      </w:pPr>
      <w:r>
        <w:tab/>
      </w:r>
      <w:r w:rsidR="00D23CA0">
        <w:t xml:space="preserve">During my placement </w:t>
      </w:r>
      <w:r w:rsidR="003F2C16">
        <w:t>in</w:t>
      </w:r>
      <w:r w:rsidR="00D23CA0">
        <w:t xml:space="preserve"> the subject school</w:t>
      </w:r>
      <w:r w:rsidR="00F63843">
        <w:t xml:space="preserve">, </w:t>
      </w:r>
      <w:r w:rsidR="00D23CA0">
        <w:t xml:space="preserve">I have been fortunate enough to not only see first-hand how </w:t>
      </w:r>
      <w:r w:rsidR="004B6F99">
        <w:t xml:space="preserve">the </w:t>
      </w:r>
      <w:r w:rsidR="00F63843">
        <w:t>SDP</w:t>
      </w:r>
      <w:r w:rsidR="004B6F99">
        <w:t xml:space="preserve"> </w:t>
      </w:r>
      <w:r w:rsidR="003860A8">
        <w:t xml:space="preserve">is being implemented </w:t>
      </w:r>
      <w:r w:rsidR="004B6F99">
        <w:t xml:space="preserve">throughout the </w:t>
      </w:r>
      <w:r w:rsidR="00217F71">
        <w:t>DIP</w:t>
      </w:r>
      <w:r w:rsidR="003860A8">
        <w:t xml:space="preserve">; </w:t>
      </w:r>
      <w:r w:rsidR="00D23CA0">
        <w:t xml:space="preserve">but have actively been involved with </w:t>
      </w:r>
      <w:r w:rsidR="002217B3">
        <w:t>the execution of</w:t>
      </w:r>
      <w:r w:rsidR="00D23CA0">
        <w:t xml:space="preserve"> </w:t>
      </w:r>
      <w:r>
        <w:t>the previously outlined</w:t>
      </w:r>
      <w:r w:rsidR="00D23CA0">
        <w:t xml:space="preserve"> action point</w:t>
      </w:r>
      <w:r>
        <w:t>.</w:t>
      </w:r>
      <w:r w:rsidR="009803B5">
        <w:t xml:space="preserve"> Given the </w:t>
      </w:r>
      <w:r w:rsidR="00B9249F">
        <w:t>extensive</w:t>
      </w:r>
      <w:r w:rsidR="009803B5">
        <w:t xml:space="preserve"> task of redesigning the schemes of learning for </w:t>
      </w:r>
      <w:r w:rsidR="006B51D0">
        <w:t>the subjects of Geography, History</w:t>
      </w:r>
      <w:r w:rsidR="008E6DB0">
        <w:t xml:space="preserve"> and R</w:t>
      </w:r>
      <w:r w:rsidR="005D6C0D">
        <w:t>VE</w:t>
      </w:r>
      <w:r w:rsidR="00347DC9">
        <w:t xml:space="preserve">, in order to ease the workload for the department, while also developing my </w:t>
      </w:r>
      <w:r w:rsidR="00E355A6">
        <w:t xml:space="preserve">practice, I have been given aspects of the Geography curriculum to redesign. </w:t>
      </w:r>
    </w:p>
    <w:p w14:paraId="32CECC38" w14:textId="3658CBBC" w:rsidR="00EB0001" w:rsidRDefault="00EB0001" w:rsidP="001A503A">
      <w:pPr>
        <w:pStyle w:val="AssignBody"/>
        <w:tabs>
          <w:tab w:val="left" w:pos="1290"/>
        </w:tabs>
      </w:pPr>
      <w:r>
        <w:tab/>
        <w:t xml:space="preserve">Without having been in the school during the time of its original </w:t>
      </w:r>
      <w:r w:rsidR="003C5689">
        <w:t xml:space="preserve">introduction of the curriculum for Wales through </w:t>
      </w:r>
      <w:r w:rsidR="00CD7EDD">
        <w:t xml:space="preserve">thematic teaching and learning in Humanities, it is difficult for me to </w:t>
      </w:r>
      <w:r w:rsidR="00BE1A95">
        <w:t xml:space="preserve">reflect on whether or </w:t>
      </w:r>
      <w:r w:rsidR="00B23514">
        <w:t xml:space="preserve">not the action point was required. However, given the </w:t>
      </w:r>
      <w:r w:rsidR="00AA486E">
        <w:t xml:space="preserve">evidence provided by the school and my </w:t>
      </w:r>
      <w:proofErr w:type="spellStart"/>
      <w:r w:rsidR="00AA486E">
        <w:t>AoLE</w:t>
      </w:r>
      <w:proofErr w:type="spellEnd"/>
      <w:r w:rsidR="00AA486E">
        <w:t xml:space="preserve">, </w:t>
      </w:r>
      <w:r w:rsidR="00C96A19">
        <w:t xml:space="preserve">as well as exploring research on curriculum design, </w:t>
      </w:r>
      <w:r w:rsidR="00C90478">
        <w:t>i</w:t>
      </w:r>
      <w:r w:rsidR="003C2DCE">
        <w:t>t is easy to understand why the change was deemed nece</w:t>
      </w:r>
      <w:r w:rsidR="00C96A19">
        <w:t xml:space="preserve">ssary. </w:t>
      </w:r>
      <w:r w:rsidR="00D938C2">
        <w:t xml:space="preserve">From analysing the </w:t>
      </w:r>
      <w:proofErr w:type="spellStart"/>
      <w:r w:rsidR="00D938C2">
        <w:t>AoLE</w:t>
      </w:r>
      <w:proofErr w:type="spellEnd"/>
      <w:r w:rsidR="00D938C2">
        <w:t xml:space="preserve"> now, </w:t>
      </w:r>
      <w:r w:rsidR="00AF66E1">
        <w:t xml:space="preserve">I can actively see the implementation looks like </w:t>
      </w:r>
      <w:r w:rsidR="00BE2B4D">
        <w:t xml:space="preserve">across the department, while also </w:t>
      </w:r>
      <w:r w:rsidR="00871519">
        <w:t xml:space="preserve">witnessing the influence of </w:t>
      </w:r>
      <w:r w:rsidR="00245427">
        <w:t xml:space="preserve">Donaldson (2015) throughout. </w:t>
      </w:r>
    </w:p>
    <w:p w14:paraId="71299496" w14:textId="112266F8" w:rsidR="006A0F0D" w:rsidRDefault="006A0F0D" w:rsidP="001A503A">
      <w:pPr>
        <w:pStyle w:val="AssignBody"/>
        <w:tabs>
          <w:tab w:val="left" w:pos="1290"/>
        </w:tabs>
      </w:pPr>
      <w:r>
        <w:tab/>
        <w:t xml:space="preserve">Each individual subject has benefitted from the separation in terms of </w:t>
      </w:r>
      <w:r w:rsidR="00CE27C7">
        <w:t>either increased teaching time, or improved quality of teaching time. They have also benefitted from the freedom to choose topics, which has led to an increase in the use of authentic contexts within the classroom</w:t>
      </w:r>
      <w:r w:rsidR="002C3EFA">
        <w:t xml:space="preserve">. They have also all benefitted </w:t>
      </w:r>
      <w:r w:rsidR="007C1B8F">
        <w:t xml:space="preserve">from having specialist teachers </w:t>
      </w:r>
      <w:r w:rsidR="007C1B8F">
        <w:lastRenderedPageBreak/>
        <w:t xml:space="preserve">returning to teach their specific subjects. </w:t>
      </w:r>
      <w:r w:rsidR="001A4537">
        <w:t xml:space="preserve">So far these have been noted from the termly observations and end of term reflection upon the schemes of learning. </w:t>
      </w:r>
    </w:p>
    <w:p w14:paraId="62FF1944" w14:textId="55C2F477" w:rsidR="00104AA0" w:rsidRDefault="006805F8" w:rsidP="001A503A">
      <w:pPr>
        <w:pStyle w:val="AssignBody"/>
        <w:tabs>
          <w:tab w:val="left" w:pos="1290"/>
        </w:tabs>
      </w:pPr>
      <w:r>
        <w:tab/>
      </w:r>
      <w:r w:rsidR="00C8039F">
        <w:rPr>
          <w:noProof/>
        </w:rPr>
        <w:t xml:space="preserve"> </w:t>
      </w:r>
      <w:r w:rsidR="00D22EED">
        <w:rPr>
          <w:noProof/>
        </w:rPr>
        <w:t xml:space="preserve">However, </w:t>
      </w:r>
      <w:r w:rsidR="00EC4673">
        <w:rPr>
          <w:noProof/>
        </w:rPr>
        <w:t xml:space="preserve">even though each specific subject seems to be improving </w:t>
      </w:r>
      <w:r w:rsidR="007D4A51">
        <w:rPr>
          <w:noProof/>
        </w:rPr>
        <w:t xml:space="preserve">due to the changes implemented from the SDP and DIP action point, </w:t>
      </w:r>
      <w:r w:rsidR="00A53E67">
        <w:rPr>
          <w:noProof/>
        </w:rPr>
        <w:t xml:space="preserve">I am still </w:t>
      </w:r>
      <w:r w:rsidR="002C06AB">
        <w:rPr>
          <w:noProof/>
        </w:rPr>
        <w:t xml:space="preserve">sceptical of </w:t>
      </w:r>
      <w:r w:rsidR="00A53E67">
        <w:rPr>
          <w:noProof/>
        </w:rPr>
        <w:t>the subject school</w:t>
      </w:r>
      <w:r w:rsidR="002C06AB">
        <w:rPr>
          <w:noProof/>
        </w:rPr>
        <w:t xml:space="preserve">’s decision to </w:t>
      </w:r>
      <w:r w:rsidR="00D527E7">
        <w:rPr>
          <w:noProof/>
        </w:rPr>
        <w:t xml:space="preserve">discontinue their </w:t>
      </w:r>
      <w:r w:rsidR="00397E1D">
        <w:rPr>
          <w:noProof/>
        </w:rPr>
        <w:t xml:space="preserve">original interpetation of the new curriculum. </w:t>
      </w:r>
      <w:r w:rsidR="00F261A9">
        <w:rPr>
          <w:noProof/>
        </w:rPr>
        <w:t>In some respects it may have been down to the execution of the approach, as opposed to the approach itself</w:t>
      </w:r>
      <w:r w:rsidR="00071EFB">
        <w:rPr>
          <w:noProof/>
        </w:rPr>
        <w:t xml:space="preserve">, it would have been interesting to see how else it may have been adjusted without fully redesigning the curriculum. However, </w:t>
      </w:r>
      <w:r w:rsidR="00467FD3">
        <w:rPr>
          <w:noProof/>
        </w:rPr>
        <w:t xml:space="preserve">taking the approach of merely adjsuting its implementation, may not </w:t>
      </w:r>
      <w:r w:rsidR="005053C1">
        <w:rPr>
          <w:noProof/>
        </w:rPr>
        <w:t>have accounted for the issue of teachers having to teach subjects they are not specia</w:t>
      </w:r>
      <w:r w:rsidR="00542216">
        <w:rPr>
          <w:noProof/>
        </w:rPr>
        <w:t xml:space="preserve">lists in. </w:t>
      </w:r>
    </w:p>
    <w:p w14:paraId="4994A17F" w14:textId="23A12B39" w:rsidR="00FB5E7E" w:rsidRDefault="003572ED" w:rsidP="001A503A">
      <w:pPr>
        <w:pStyle w:val="AssignBody"/>
        <w:tabs>
          <w:tab w:val="left" w:pos="1290"/>
        </w:tabs>
      </w:pPr>
      <w:r>
        <w:tab/>
      </w:r>
      <w:r w:rsidR="00542216">
        <w:t xml:space="preserve">Overall, it has been a pleasure to be a part of </w:t>
      </w:r>
      <w:r w:rsidR="007E13E1">
        <w:t xml:space="preserve">this action point and I am excited to see how it continues to develop over the course of my placement. I </w:t>
      </w:r>
      <w:r w:rsidR="005A6946">
        <w:t>would be interested to be a part of the evaluation process to unders</w:t>
      </w:r>
      <w:r w:rsidR="009479D7">
        <w:t>tand how it takes place</w:t>
      </w:r>
      <w:r w:rsidR="00D759E8">
        <w:t xml:space="preserve"> and what the outcomes are.</w:t>
      </w:r>
      <w:r w:rsidR="00D70330">
        <w:t xml:space="preserve"> </w:t>
      </w:r>
      <w:r w:rsidR="0081628D">
        <w:t>The self-evaluation process is a challenging one, that takes</w:t>
      </w:r>
      <w:r w:rsidR="00EF1350">
        <w:t xml:space="preserve"> accountability from those involved, and </w:t>
      </w:r>
      <w:r w:rsidR="009B2304">
        <w:t xml:space="preserve">complete transparency. </w:t>
      </w:r>
      <w:r w:rsidR="00F12750">
        <w:t>Judging by the schools processes so far, it’s safe to say that I expect them to continue reflecting honestly and improving the school and curriculum as they have already</w:t>
      </w:r>
      <w:r w:rsidR="00892931">
        <w:t>.</w:t>
      </w:r>
    </w:p>
    <w:p w14:paraId="00D54E00" w14:textId="77777777" w:rsidR="009616C8" w:rsidRDefault="009616C8" w:rsidP="001A503A">
      <w:pPr>
        <w:pStyle w:val="AssignBody"/>
        <w:tabs>
          <w:tab w:val="left" w:pos="1290"/>
        </w:tabs>
      </w:pPr>
    </w:p>
    <w:p w14:paraId="498A7AD4" w14:textId="66937E0D" w:rsidR="003100B0" w:rsidRDefault="003100B0" w:rsidP="001A503A">
      <w:pPr>
        <w:pStyle w:val="AssignBody"/>
        <w:tabs>
          <w:tab w:val="left" w:pos="1290"/>
        </w:tabs>
      </w:pPr>
      <w:r w:rsidRPr="007C0845">
        <w:rPr>
          <w:b/>
          <w:bCs/>
          <w:sz w:val="28"/>
          <w:szCs w:val="28"/>
        </w:rPr>
        <w:t>Conclusion</w:t>
      </w:r>
      <w:r>
        <w:t xml:space="preserve"> </w:t>
      </w:r>
    </w:p>
    <w:p w14:paraId="4A31CCC5" w14:textId="77777777" w:rsidR="002C19C9" w:rsidRDefault="007C0845" w:rsidP="001A503A">
      <w:pPr>
        <w:pStyle w:val="AssignBody"/>
        <w:tabs>
          <w:tab w:val="left" w:pos="1290"/>
        </w:tabs>
      </w:pPr>
      <w:r>
        <w:tab/>
      </w:r>
      <w:r w:rsidR="008D79B9">
        <w:t>After examining how a school</w:t>
      </w:r>
      <w:r w:rsidR="006A0A3C">
        <w:t xml:space="preserve"> develops its SDP and identifies its action point, I</w:t>
      </w:r>
      <w:r w:rsidR="00CB3D1B">
        <w:t xml:space="preserve"> have discovered the </w:t>
      </w:r>
      <w:r w:rsidR="00E47DFA">
        <w:t xml:space="preserve">amount of planning, structure and input from stakeholders </w:t>
      </w:r>
      <w:r w:rsidR="00CD40E6">
        <w:t xml:space="preserve">goes into the process. It has been </w:t>
      </w:r>
      <w:r w:rsidR="00660274">
        <w:t>satisfying to learn that SDP’s are no</w:t>
      </w:r>
      <w:r w:rsidR="002F1809">
        <w:t xml:space="preserve">t just documents created “for Estyn” as some may believe, but are actual working documents that </w:t>
      </w:r>
      <w:r w:rsidR="00D92579">
        <w:t xml:space="preserve">actively make a difference towards school progression </w:t>
      </w:r>
      <w:sdt>
        <w:sdtPr>
          <w:id w:val="147179987"/>
          <w:citation/>
        </w:sdtPr>
        <w:sdtContent>
          <w:r w:rsidR="00D92579">
            <w:fldChar w:fldCharType="begin"/>
          </w:r>
          <w:r w:rsidR="00D92579">
            <w:instrText xml:space="preserve"> CITATION Org18 \l 2057 </w:instrText>
          </w:r>
          <w:r w:rsidR="00D92579">
            <w:fldChar w:fldCharType="separate"/>
          </w:r>
          <w:r w:rsidR="00D92579" w:rsidRPr="00D92579">
            <w:rPr>
              <w:noProof/>
            </w:rPr>
            <w:t>(OEDC, 2018)</w:t>
          </w:r>
          <w:r w:rsidR="00D92579">
            <w:fldChar w:fldCharType="end"/>
          </w:r>
        </w:sdtContent>
      </w:sdt>
      <w:r w:rsidR="00D92579">
        <w:t xml:space="preserve">. The collaboration </w:t>
      </w:r>
      <w:r w:rsidR="00F52A93">
        <w:t xml:space="preserve">that </w:t>
      </w:r>
      <w:r w:rsidR="00D92579">
        <w:t xml:space="preserve">goes into them, from the stakeholders at school level </w:t>
      </w:r>
      <w:r w:rsidR="00B50B5A">
        <w:t>to the input from the Welsh Assembly Government and Estyn,</w:t>
      </w:r>
      <w:r w:rsidR="00F52A93">
        <w:t xml:space="preserve"> genuinely displays how intent the Welsh education system is on progressing, and not just through the new curriculum. It has also been </w:t>
      </w:r>
      <w:r w:rsidR="006804B3">
        <w:t xml:space="preserve">eye-opening </w:t>
      </w:r>
      <w:r w:rsidR="00383952">
        <w:t>for me to</w:t>
      </w:r>
      <w:r w:rsidR="009F459E">
        <w:t xml:space="preserve"> not only</w:t>
      </w:r>
      <w:r w:rsidR="00383952">
        <w:t xml:space="preserve"> see how the implementation of </w:t>
      </w:r>
      <w:r w:rsidR="009F459E">
        <w:t xml:space="preserve">the new </w:t>
      </w:r>
      <w:r w:rsidR="00383952">
        <w:t xml:space="preserve">curriculum </w:t>
      </w:r>
      <w:r w:rsidR="009F459E">
        <w:t xml:space="preserve">can go awry, but how it can be redesigned, while still maintaining key aspects of the four purposes at its core. </w:t>
      </w:r>
    </w:p>
    <w:p w14:paraId="5F8EC3C2" w14:textId="77C7B936" w:rsidR="001E754A" w:rsidRDefault="002C19C9" w:rsidP="001A503A">
      <w:pPr>
        <w:pStyle w:val="AssignBody"/>
        <w:tabs>
          <w:tab w:val="left" w:pos="1290"/>
        </w:tabs>
      </w:pPr>
      <w:r>
        <w:tab/>
      </w:r>
      <w:r w:rsidR="00997F59">
        <w:t xml:space="preserve">To conclude, this experience will most certainly influence my personal practice in the future </w:t>
      </w:r>
      <w:r w:rsidR="008457A5">
        <w:t xml:space="preserve">for a variety of reasons. In terms of professional learning and experience, it has been extremely insightful to </w:t>
      </w:r>
      <w:r w:rsidR="001C7380">
        <w:t xml:space="preserve">not just see how an SDP and </w:t>
      </w:r>
      <w:r w:rsidR="00217F71">
        <w:t>DIP</w:t>
      </w:r>
      <w:r w:rsidR="001C7380">
        <w:t xml:space="preserve"> are implemented, but to be an active part of the process</w:t>
      </w:r>
      <w:sdt>
        <w:sdtPr>
          <w:id w:val="1773507212"/>
          <w:citation/>
        </w:sdtPr>
        <w:sdtContent>
          <w:r>
            <w:fldChar w:fldCharType="begin"/>
          </w:r>
          <w:r>
            <w:instrText xml:space="preserve"> CITATION EWC19 \l 2057 </w:instrText>
          </w:r>
          <w:r>
            <w:fldChar w:fldCharType="separate"/>
          </w:r>
          <w:r>
            <w:rPr>
              <w:noProof/>
            </w:rPr>
            <w:t xml:space="preserve"> </w:t>
          </w:r>
          <w:r w:rsidRPr="002C19C9">
            <w:rPr>
              <w:noProof/>
            </w:rPr>
            <w:t>(EWC, 2019)</w:t>
          </w:r>
          <w:r>
            <w:fldChar w:fldCharType="end"/>
          </w:r>
        </w:sdtContent>
      </w:sdt>
      <w:r w:rsidR="001C7380">
        <w:t xml:space="preserve">. </w:t>
      </w:r>
      <w:r w:rsidR="001E754A">
        <w:t xml:space="preserve">I have also been extremely </w:t>
      </w:r>
      <w:r w:rsidR="00AF04D8">
        <w:t>fortunate to be able to</w:t>
      </w:r>
      <w:r w:rsidR="001E754A">
        <w:t xml:space="preserve"> gain </w:t>
      </w:r>
      <w:r w:rsidR="00AF04D8">
        <w:t>experience in planning and designing the key stage 3 curriculum</w:t>
      </w:r>
      <w:r w:rsidR="00321991">
        <w:t xml:space="preserve">. The experience of working </w:t>
      </w:r>
      <w:r w:rsidR="001E754A">
        <w:t xml:space="preserve">side-by-side with an </w:t>
      </w:r>
      <w:proofErr w:type="spellStart"/>
      <w:r w:rsidR="001E754A">
        <w:t>AoLE</w:t>
      </w:r>
      <w:proofErr w:type="spellEnd"/>
      <w:r w:rsidR="001E754A">
        <w:t xml:space="preserve"> lead to action such an expansive project</w:t>
      </w:r>
      <w:r w:rsidR="00321991">
        <w:t>, will now doubt prove invaluable once I become a fully</w:t>
      </w:r>
      <w:r>
        <w:t xml:space="preserve">-qualified teaching practitioner. </w:t>
      </w:r>
    </w:p>
    <w:p w14:paraId="09659F6C" w14:textId="035195EC" w:rsidR="00CA1BD5" w:rsidRDefault="00CA1BD5">
      <w:pPr>
        <w:rPr>
          <w:rFonts w:ascii="Arial" w:hAnsi="Arial"/>
        </w:rPr>
      </w:pPr>
      <w:r>
        <w:lastRenderedPageBreak/>
        <w:br w:type="page"/>
      </w:r>
    </w:p>
    <w:p w14:paraId="6BF11F07" w14:textId="77777777" w:rsidR="00CC7E54" w:rsidRDefault="00CC7E54" w:rsidP="00CD1B27">
      <w:pPr>
        <w:pStyle w:val="AssignBody"/>
        <w:tabs>
          <w:tab w:val="left" w:pos="1290"/>
        </w:tabs>
        <w:rPr>
          <w:b/>
          <w:bCs/>
          <w:u w:val="single"/>
        </w:rPr>
      </w:pPr>
    </w:p>
    <w:p w14:paraId="7AC9AD0E" w14:textId="6D9C143A" w:rsidR="002964AF" w:rsidRDefault="00DC1899" w:rsidP="00CD1B27">
      <w:pPr>
        <w:pStyle w:val="AssignBody"/>
        <w:tabs>
          <w:tab w:val="left" w:pos="1290"/>
        </w:tabs>
        <w:rPr>
          <w:b/>
          <w:bCs/>
          <w:u w:val="single"/>
        </w:rPr>
      </w:pPr>
      <w:r>
        <w:rPr>
          <w:noProof/>
        </w:rPr>
        <w:drawing>
          <wp:anchor distT="0" distB="0" distL="114300" distR="114300" simplePos="0" relativeHeight="251658240" behindDoc="1" locked="0" layoutInCell="1" allowOverlap="1" wp14:anchorId="22C52E39" wp14:editId="17C0E3BE">
            <wp:simplePos x="0" y="0"/>
            <wp:positionH relativeFrom="margin">
              <wp:align>right</wp:align>
            </wp:positionH>
            <wp:positionV relativeFrom="paragraph">
              <wp:posOffset>196215</wp:posOffset>
            </wp:positionV>
            <wp:extent cx="5733415" cy="3829050"/>
            <wp:effectExtent l="0" t="0" r="635" b="0"/>
            <wp:wrapTight wrapText="bothSides">
              <wp:wrapPolygon edited="0">
                <wp:start x="0" y="0"/>
                <wp:lineTo x="0" y="21493"/>
                <wp:lineTo x="21531" y="21493"/>
                <wp:lineTo x="21531" y="0"/>
                <wp:lineTo x="0" y="0"/>
              </wp:wrapPolygon>
            </wp:wrapTight>
            <wp:docPr id="17921310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131080" name="Picture 1"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30690" t="30912" r="33525" b="15074"/>
                    <a:stretch/>
                  </pic:blipFill>
                  <pic:spPr bwMode="auto">
                    <a:xfrm>
                      <a:off x="0" y="0"/>
                      <a:ext cx="5733415" cy="3829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13F9D">
        <w:rPr>
          <w:noProof/>
        </w:rPr>
        <w:drawing>
          <wp:anchor distT="0" distB="0" distL="114300" distR="114300" simplePos="0" relativeHeight="251659264" behindDoc="1" locked="0" layoutInCell="1" allowOverlap="1" wp14:anchorId="1B8865F5" wp14:editId="3402452F">
            <wp:simplePos x="0" y="0"/>
            <wp:positionH relativeFrom="margin">
              <wp:align>right</wp:align>
            </wp:positionH>
            <wp:positionV relativeFrom="paragraph">
              <wp:posOffset>4051300</wp:posOffset>
            </wp:positionV>
            <wp:extent cx="5733415" cy="3098800"/>
            <wp:effectExtent l="0" t="0" r="635" b="6350"/>
            <wp:wrapTight wrapText="bothSides">
              <wp:wrapPolygon edited="0">
                <wp:start x="0" y="0"/>
                <wp:lineTo x="0" y="21511"/>
                <wp:lineTo x="21531" y="21511"/>
                <wp:lineTo x="21531" y="0"/>
                <wp:lineTo x="0" y="0"/>
              </wp:wrapPolygon>
            </wp:wrapTight>
            <wp:docPr id="1498570153"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570153" name="Picture 1" descr="Graphical user interface, application&#10;&#10;Description automatically generated"/>
                    <pic:cNvPicPr/>
                  </pic:nvPicPr>
                  <pic:blipFill rotWithShape="1">
                    <a:blip r:embed="rId12">
                      <a:extLst>
                        <a:ext uri="{28A0092B-C50C-407E-A947-70E740481C1C}">
                          <a14:useLocalDpi xmlns:a14="http://schemas.microsoft.com/office/drawing/2010/main" val="0"/>
                        </a:ext>
                      </a:extLst>
                    </a:blip>
                    <a:srcRect l="22491" t="35566" r="30313" b="23550"/>
                    <a:stretch/>
                  </pic:blipFill>
                  <pic:spPr bwMode="auto">
                    <a:xfrm>
                      <a:off x="0" y="0"/>
                      <a:ext cx="5733415" cy="3098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D1B27" w:rsidRPr="00CD1B27">
        <w:rPr>
          <w:b/>
          <w:bCs/>
          <w:u w:val="single"/>
        </w:rPr>
        <w:t>Appendix A</w:t>
      </w:r>
    </w:p>
    <w:p w14:paraId="143B3426" w14:textId="5CF5196C" w:rsidR="00CD1B27" w:rsidRDefault="00CC7E54" w:rsidP="00D13F9D">
      <w:pPr>
        <w:pStyle w:val="AssignBody"/>
        <w:tabs>
          <w:tab w:val="left" w:pos="1290"/>
        </w:tabs>
        <w:rPr>
          <w:noProof/>
        </w:rPr>
      </w:pPr>
      <w:r>
        <w:rPr>
          <w:noProof/>
        </w:rPr>
        <w:t xml:space="preserve"> </w:t>
      </w:r>
    </w:p>
    <w:p w14:paraId="343C9121" w14:textId="12AABAED" w:rsidR="00D13F9D" w:rsidRDefault="00D13F9D" w:rsidP="00D13F9D">
      <w:pPr>
        <w:pStyle w:val="AssignBody"/>
        <w:tabs>
          <w:tab w:val="left" w:pos="1290"/>
        </w:tabs>
        <w:rPr>
          <w:noProof/>
        </w:rPr>
      </w:pPr>
      <w:r>
        <w:rPr>
          <w:noProof/>
        </w:rPr>
        <w:t>Simplified versions of the subject school</w:t>
      </w:r>
      <w:r w:rsidR="00D001D9">
        <w:rPr>
          <w:noProof/>
        </w:rPr>
        <w:t>s development plan. Please note items such as names and initials have been redacted in adherence with the BERA (2018) guidelines.</w:t>
      </w:r>
    </w:p>
    <w:p w14:paraId="487F1707" w14:textId="77777777" w:rsidR="007D7D7C" w:rsidRDefault="007D7D7C" w:rsidP="00D13F9D">
      <w:pPr>
        <w:pStyle w:val="AssignBody"/>
        <w:tabs>
          <w:tab w:val="left" w:pos="1290"/>
        </w:tabs>
        <w:rPr>
          <w:noProof/>
        </w:rPr>
      </w:pPr>
    </w:p>
    <w:p w14:paraId="13EF761D" w14:textId="77777777" w:rsidR="007D7D7C" w:rsidRDefault="007D7D7C" w:rsidP="00D13F9D">
      <w:pPr>
        <w:pStyle w:val="AssignBody"/>
        <w:tabs>
          <w:tab w:val="left" w:pos="1290"/>
        </w:tabs>
        <w:rPr>
          <w:noProof/>
        </w:rPr>
      </w:pPr>
    </w:p>
    <w:p w14:paraId="71A71817" w14:textId="77777777" w:rsidR="007D7D7C" w:rsidRDefault="007D7D7C" w:rsidP="00D13F9D">
      <w:pPr>
        <w:pStyle w:val="AssignBody"/>
        <w:tabs>
          <w:tab w:val="left" w:pos="1290"/>
        </w:tabs>
        <w:rPr>
          <w:noProof/>
        </w:rPr>
      </w:pPr>
    </w:p>
    <w:p w14:paraId="5E652A90" w14:textId="77777777" w:rsidR="007D7D7C" w:rsidRDefault="007D7D7C" w:rsidP="00D13F9D">
      <w:pPr>
        <w:pStyle w:val="AssignBody"/>
        <w:tabs>
          <w:tab w:val="left" w:pos="1290"/>
        </w:tabs>
        <w:rPr>
          <w:noProof/>
        </w:rPr>
      </w:pPr>
    </w:p>
    <w:p w14:paraId="37023236" w14:textId="00D779DB" w:rsidR="007D7D7C" w:rsidRDefault="00A34A27" w:rsidP="00D13F9D">
      <w:pPr>
        <w:pStyle w:val="AssignBody"/>
        <w:tabs>
          <w:tab w:val="left" w:pos="1290"/>
        </w:tabs>
        <w:rPr>
          <w:b/>
          <w:bCs/>
          <w:u w:val="single"/>
        </w:rPr>
      </w:pPr>
      <w:r>
        <w:rPr>
          <w:noProof/>
        </w:rPr>
        <w:drawing>
          <wp:anchor distT="0" distB="0" distL="114300" distR="114300" simplePos="0" relativeHeight="251660288" behindDoc="1" locked="0" layoutInCell="1" allowOverlap="1" wp14:anchorId="075D52E8" wp14:editId="656A6C52">
            <wp:simplePos x="0" y="0"/>
            <wp:positionH relativeFrom="margin">
              <wp:align>right</wp:align>
            </wp:positionH>
            <wp:positionV relativeFrom="paragraph">
              <wp:posOffset>317500</wp:posOffset>
            </wp:positionV>
            <wp:extent cx="5734050" cy="3900805"/>
            <wp:effectExtent l="0" t="0" r="0" b="4445"/>
            <wp:wrapTight wrapText="bothSides">
              <wp:wrapPolygon edited="0">
                <wp:start x="0" y="0"/>
                <wp:lineTo x="0" y="21519"/>
                <wp:lineTo x="21528" y="21519"/>
                <wp:lineTo x="21528" y="0"/>
                <wp:lineTo x="0" y="0"/>
              </wp:wrapPolygon>
            </wp:wrapTight>
            <wp:docPr id="1857862032"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862032" name="Picture 1" descr="Graphical user interface, application&#10;&#10;Description automatically generated"/>
                    <pic:cNvPicPr/>
                  </pic:nvPicPr>
                  <pic:blipFill rotWithShape="1">
                    <a:blip r:embed="rId13" cstate="print">
                      <a:extLst>
                        <a:ext uri="{28A0092B-C50C-407E-A947-70E740481C1C}">
                          <a14:useLocalDpi xmlns:a14="http://schemas.microsoft.com/office/drawing/2010/main" val="0"/>
                        </a:ext>
                      </a:extLst>
                    </a:blip>
                    <a:srcRect l="22823" t="34901" r="31088" b="18066"/>
                    <a:stretch/>
                  </pic:blipFill>
                  <pic:spPr bwMode="auto">
                    <a:xfrm>
                      <a:off x="0" y="0"/>
                      <a:ext cx="5734050" cy="39008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D7D7C" w:rsidRPr="00CD1B27">
        <w:rPr>
          <w:b/>
          <w:bCs/>
          <w:u w:val="single"/>
        </w:rPr>
        <w:t>Appendix</w:t>
      </w:r>
      <w:r w:rsidR="007D7D7C">
        <w:rPr>
          <w:b/>
          <w:bCs/>
          <w:u w:val="single"/>
        </w:rPr>
        <w:t xml:space="preserve"> B</w:t>
      </w:r>
    </w:p>
    <w:p w14:paraId="071693F8" w14:textId="0C16E3F2" w:rsidR="00DB4EAD" w:rsidRDefault="00DB4EAD" w:rsidP="00D13F9D">
      <w:pPr>
        <w:pStyle w:val="AssignBody"/>
        <w:tabs>
          <w:tab w:val="left" w:pos="1290"/>
        </w:tabs>
        <w:rPr>
          <w:u w:val="single"/>
        </w:rPr>
      </w:pPr>
    </w:p>
    <w:p w14:paraId="7FE57218" w14:textId="74F4D983" w:rsidR="00A34A27" w:rsidRPr="00A34A27" w:rsidRDefault="00A34A27" w:rsidP="0041385C">
      <w:pPr>
        <w:pStyle w:val="AssignBody"/>
        <w:tabs>
          <w:tab w:val="left" w:pos="1290"/>
        </w:tabs>
      </w:pPr>
      <w:r>
        <w:t xml:space="preserve">An extract of the </w:t>
      </w:r>
      <w:r w:rsidR="0041385C">
        <w:t xml:space="preserve">subject schools departmental improvement plan for the Humanities </w:t>
      </w:r>
      <w:proofErr w:type="spellStart"/>
      <w:r w:rsidR="0041385C">
        <w:t>AoLE</w:t>
      </w:r>
      <w:proofErr w:type="spellEnd"/>
      <w:r w:rsidR="0041385C">
        <w:t>. Sensitive information has been redacted in order to adhere to the BERA (2018) guidelines.</w:t>
      </w:r>
    </w:p>
    <w:sectPr w:rsidR="00A34A27" w:rsidRPr="00A34A27">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AAECF3" w14:textId="77777777" w:rsidR="004B0BF6" w:rsidRDefault="004B0BF6" w:rsidP="00E611D9">
      <w:pPr>
        <w:spacing w:after="0" w:line="240" w:lineRule="auto"/>
      </w:pPr>
      <w:r>
        <w:separator/>
      </w:r>
    </w:p>
  </w:endnote>
  <w:endnote w:type="continuationSeparator" w:id="0">
    <w:p w14:paraId="667A9739" w14:textId="77777777" w:rsidR="004B0BF6" w:rsidRDefault="004B0BF6"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7AAAE6" w14:textId="77777777" w:rsidR="004B0BF6" w:rsidRDefault="004B0BF6" w:rsidP="00E611D9">
      <w:pPr>
        <w:spacing w:after="0" w:line="240" w:lineRule="auto"/>
      </w:pPr>
      <w:r>
        <w:separator/>
      </w:r>
    </w:p>
  </w:footnote>
  <w:footnote w:type="continuationSeparator" w:id="0">
    <w:p w14:paraId="3A5F5F2C" w14:textId="77777777" w:rsidR="004B0BF6" w:rsidRDefault="004B0BF6"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39A7CAC"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916D51">
            <w:rPr>
              <w:rFonts w:ascii="Arial" w:hAnsi="Arial" w:cs="Arial"/>
            </w:rPr>
            <w:t xml:space="preserve"> - </w:t>
          </w:r>
          <w:r w:rsidR="00DB4EAD">
            <w:rPr>
              <w:rFonts w:ascii="Arial" w:hAnsi="Arial" w:cs="Arial"/>
            </w:rPr>
            <w:t>7003</w:t>
          </w:r>
        </w:p>
      </w:tc>
      <w:tc>
        <w:tcPr>
          <w:tcW w:w="4508" w:type="dxa"/>
        </w:tcPr>
        <w:p w14:paraId="51D506A0" w14:textId="4E05ACF1"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DB4EAD">
            <w:rPr>
              <w:rFonts w:ascii="Arial" w:hAnsi="Arial" w:cs="Arial"/>
            </w:rPr>
            <w:t>2216442</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3E7034"/>
    <w:multiLevelType w:val="hybridMultilevel"/>
    <w:tmpl w:val="78528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8A06D2"/>
    <w:multiLevelType w:val="hybridMultilevel"/>
    <w:tmpl w:val="91E43EC4"/>
    <w:lvl w:ilvl="0" w:tplc="08090001">
      <w:start w:val="1"/>
      <w:numFmt w:val="bullet"/>
      <w:lvlText w:val=""/>
      <w:lvlJc w:val="left"/>
      <w:pPr>
        <w:ind w:left="2010" w:hanging="360"/>
      </w:pPr>
      <w:rPr>
        <w:rFonts w:ascii="Symbol" w:hAnsi="Symbol" w:hint="default"/>
      </w:rPr>
    </w:lvl>
    <w:lvl w:ilvl="1" w:tplc="08090003" w:tentative="1">
      <w:start w:val="1"/>
      <w:numFmt w:val="bullet"/>
      <w:lvlText w:val="o"/>
      <w:lvlJc w:val="left"/>
      <w:pPr>
        <w:ind w:left="2730" w:hanging="360"/>
      </w:pPr>
      <w:rPr>
        <w:rFonts w:ascii="Courier New" w:hAnsi="Courier New" w:cs="Courier New" w:hint="default"/>
      </w:rPr>
    </w:lvl>
    <w:lvl w:ilvl="2" w:tplc="08090005" w:tentative="1">
      <w:start w:val="1"/>
      <w:numFmt w:val="bullet"/>
      <w:lvlText w:val=""/>
      <w:lvlJc w:val="left"/>
      <w:pPr>
        <w:ind w:left="3450" w:hanging="360"/>
      </w:pPr>
      <w:rPr>
        <w:rFonts w:ascii="Wingdings" w:hAnsi="Wingdings" w:hint="default"/>
      </w:rPr>
    </w:lvl>
    <w:lvl w:ilvl="3" w:tplc="08090001" w:tentative="1">
      <w:start w:val="1"/>
      <w:numFmt w:val="bullet"/>
      <w:lvlText w:val=""/>
      <w:lvlJc w:val="left"/>
      <w:pPr>
        <w:ind w:left="4170" w:hanging="360"/>
      </w:pPr>
      <w:rPr>
        <w:rFonts w:ascii="Symbol" w:hAnsi="Symbol" w:hint="default"/>
      </w:rPr>
    </w:lvl>
    <w:lvl w:ilvl="4" w:tplc="08090003" w:tentative="1">
      <w:start w:val="1"/>
      <w:numFmt w:val="bullet"/>
      <w:lvlText w:val="o"/>
      <w:lvlJc w:val="left"/>
      <w:pPr>
        <w:ind w:left="4890" w:hanging="360"/>
      </w:pPr>
      <w:rPr>
        <w:rFonts w:ascii="Courier New" w:hAnsi="Courier New" w:cs="Courier New" w:hint="default"/>
      </w:rPr>
    </w:lvl>
    <w:lvl w:ilvl="5" w:tplc="08090005" w:tentative="1">
      <w:start w:val="1"/>
      <w:numFmt w:val="bullet"/>
      <w:lvlText w:val=""/>
      <w:lvlJc w:val="left"/>
      <w:pPr>
        <w:ind w:left="5610" w:hanging="360"/>
      </w:pPr>
      <w:rPr>
        <w:rFonts w:ascii="Wingdings" w:hAnsi="Wingdings" w:hint="default"/>
      </w:rPr>
    </w:lvl>
    <w:lvl w:ilvl="6" w:tplc="08090001" w:tentative="1">
      <w:start w:val="1"/>
      <w:numFmt w:val="bullet"/>
      <w:lvlText w:val=""/>
      <w:lvlJc w:val="left"/>
      <w:pPr>
        <w:ind w:left="6330" w:hanging="360"/>
      </w:pPr>
      <w:rPr>
        <w:rFonts w:ascii="Symbol" w:hAnsi="Symbol" w:hint="default"/>
      </w:rPr>
    </w:lvl>
    <w:lvl w:ilvl="7" w:tplc="08090003" w:tentative="1">
      <w:start w:val="1"/>
      <w:numFmt w:val="bullet"/>
      <w:lvlText w:val="o"/>
      <w:lvlJc w:val="left"/>
      <w:pPr>
        <w:ind w:left="7050" w:hanging="360"/>
      </w:pPr>
      <w:rPr>
        <w:rFonts w:ascii="Courier New" w:hAnsi="Courier New" w:cs="Courier New" w:hint="default"/>
      </w:rPr>
    </w:lvl>
    <w:lvl w:ilvl="8" w:tplc="08090005" w:tentative="1">
      <w:start w:val="1"/>
      <w:numFmt w:val="bullet"/>
      <w:lvlText w:val=""/>
      <w:lvlJc w:val="left"/>
      <w:pPr>
        <w:ind w:left="7770" w:hanging="360"/>
      </w:pPr>
      <w:rPr>
        <w:rFonts w:ascii="Wingdings" w:hAnsi="Wingdings" w:hint="default"/>
      </w:rPr>
    </w:lvl>
  </w:abstractNum>
  <w:abstractNum w:abstractNumId="2" w15:restartNumberingAfterBreak="0">
    <w:nsid w:val="6BC771A2"/>
    <w:multiLevelType w:val="hybridMultilevel"/>
    <w:tmpl w:val="47D6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3110467">
    <w:abstractNumId w:val="0"/>
  </w:num>
  <w:num w:numId="2" w16cid:durableId="108278929">
    <w:abstractNumId w:val="2"/>
  </w:num>
  <w:num w:numId="3" w16cid:durableId="19590980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778"/>
    <w:rsid w:val="00000EC8"/>
    <w:rsid w:val="00021E99"/>
    <w:rsid w:val="00030C82"/>
    <w:rsid w:val="00040815"/>
    <w:rsid w:val="00041E36"/>
    <w:rsid w:val="00044331"/>
    <w:rsid w:val="00050114"/>
    <w:rsid w:val="000575BC"/>
    <w:rsid w:val="000611AA"/>
    <w:rsid w:val="00062557"/>
    <w:rsid w:val="00063412"/>
    <w:rsid w:val="000700AE"/>
    <w:rsid w:val="00071EFB"/>
    <w:rsid w:val="00075106"/>
    <w:rsid w:val="00076D19"/>
    <w:rsid w:val="00080454"/>
    <w:rsid w:val="00083FFB"/>
    <w:rsid w:val="00087FFD"/>
    <w:rsid w:val="00091851"/>
    <w:rsid w:val="000942A2"/>
    <w:rsid w:val="000A525E"/>
    <w:rsid w:val="000A7514"/>
    <w:rsid w:val="000B2E4C"/>
    <w:rsid w:val="000C5DBC"/>
    <w:rsid w:val="000D3A32"/>
    <w:rsid w:val="000D5BA1"/>
    <w:rsid w:val="000E3A5A"/>
    <w:rsid w:val="000E3C8C"/>
    <w:rsid w:val="000F314B"/>
    <w:rsid w:val="000F513B"/>
    <w:rsid w:val="000F64A1"/>
    <w:rsid w:val="001017C5"/>
    <w:rsid w:val="0010198F"/>
    <w:rsid w:val="00102013"/>
    <w:rsid w:val="00103398"/>
    <w:rsid w:val="00104AA0"/>
    <w:rsid w:val="00105116"/>
    <w:rsid w:val="001059E3"/>
    <w:rsid w:val="00110087"/>
    <w:rsid w:val="00112F9F"/>
    <w:rsid w:val="00116791"/>
    <w:rsid w:val="00123E34"/>
    <w:rsid w:val="0012643E"/>
    <w:rsid w:val="001312AB"/>
    <w:rsid w:val="00133ACC"/>
    <w:rsid w:val="0013477A"/>
    <w:rsid w:val="00136304"/>
    <w:rsid w:val="0013724E"/>
    <w:rsid w:val="001405B5"/>
    <w:rsid w:val="0014233E"/>
    <w:rsid w:val="00143AA1"/>
    <w:rsid w:val="001542BA"/>
    <w:rsid w:val="00156129"/>
    <w:rsid w:val="001602DE"/>
    <w:rsid w:val="00160B29"/>
    <w:rsid w:val="001651E9"/>
    <w:rsid w:val="00166536"/>
    <w:rsid w:val="00166A8E"/>
    <w:rsid w:val="001713B9"/>
    <w:rsid w:val="0017186C"/>
    <w:rsid w:val="001721EA"/>
    <w:rsid w:val="001742CD"/>
    <w:rsid w:val="00176FDB"/>
    <w:rsid w:val="00180BD5"/>
    <w:rsid w:val="00181DC9"/>
    <w:rsid w:val="001831C1"/>
    <w:rsid w:val="00183A07"/>
    <w:rsid w:val="00185606"/>
    <w:rsid w:val="00195E31"/>
    <w:rsid w:val="001A0790"/>
    <w:rsid w:val="001A4537"/>
    <w:rsid w:val="001A4641"/>
    <w:rsid w:val="001A503A"/>
    <w:rsid w:val="001A5559"/>
    <w:rsid w:val="001A5A5B"/>
    <w:rsid w:val="001A5CA4"/>
    <w:rsid w:val="001C7380"/>
    <w:rsid w:val="001D0EF0"/>
    <w:rsid w:val="001D3082"/>
    <w:rsid w:val="001E3A92"/>
    <w:rsid w:val="001E754A"/>
    <w:rsid w:val="001E75BA"/>
    <w:rsid w:val="001E776D"/>
    <w:rsid w:val="001F2ABA"/>
    <w:rsid w:val="002009B1"/>
    <w:rsid w:val="00201611"/>
    <w:rsid w:val="00216BD7"/>
    <w:rsid w:val="00217F71"/>
    <w:rsid w:val="002217B3"/>
    <w:rsid w:val="002229F0"/>
    <w:rsid w:val="002245A8"/>
    <w:rsid w:val="00226437"/>
    <w:rsid w:val="00236187"/>
    <w:rsid w:val="00243488"/>
    <w:rsid w:val="002443AB"/>
    <w:rsid w:val="00245427"/>
    <w:rsid w:val="00245FE1"/>
    <w:rsid w:val="00254602"/>
    <w:rsid w:val="002547EE"/>
    <w:rsid w:val="0025591D"/>
    <w:rsid w:val="00263593"/>
    <w:rsid w:val="00265058"/>
    <w:rsid w:val="00265C84"/>
    <w:rsid w:val="002709A1"/>
    <w:rsid w:val="00270E59"/>
    <w:rsid w:val="002767EF"/>
    <w:rsid w:val="00277BC0"/>
    <w:rsid w:val="00282905"/>
    <w:rsid w:val="00286B17"/>
    <w:rsid w:val="002964AF"/>
    <w:rsid w:val="002974F0"/>
    <w:rsid w:val="002A068B"/>
    <w:rsid w:val="002A1D54"/>
    <w:rsid w:val="002A791B"/>
    <w:rsid w:val="002B5A5F"/>
    <w:rsid w:val="002C06AB"/>
    <w:rsid w:val="002C19C9"/>
    <w:rsid w:val="002C2E88"/>
    <w:rsid w:val="002C2F4D"/>
    <w:rsid w:val="002C3EFA"/>
    <w:rsid w:val="002C3FEA"/>
    <w:rsid w:val="002C404C"/>
    <w:rsid w:val="002C697A"/>
    <w:rsid w:val="002D307D"/>
    <w:rsid w:val="002D6BA5"/>
    <w:rsid w:val="002E21B9"/>
    <w:rsid w:val="002E3FC1"/>
    <w:rsid w:val="002E574B"/>
    <w:rsid w:val="002F1331"/>
    <w:rsid w:val="002F1809"/>
    <w:rsid w:val="002F6803"/>
    <w:rsid w:val="002F6A3E"/>
    <w:rsid w:val="002F6E39"/>
    <w:rsid w:val="00302073"/>
    <w:rsid w:val="003100B0"/>
    <w:rsid w:val="0031039E"/>
    <w:rsid w:val="00311442"/>
    <w:rsid w:val="003130E7"/>
    <w:rsid w:val="003165D2"/>
    <w:rsid w:val="003167AC"/>
    <w:rsid w:val="003170A0"/>
    <w:rsid w:val="00321991"/>
    <w:rsid w:val="00321D64"/>
    <w:rsid w:val="0033378C"/>
    <w:rsid w:val="00333928"/>
    <w:rsid w:val="00342DF9"/>
    <w:rsid w:val="0034410B"/>
    <w:rsid w:val="0034686F"/>
    <w:rsid w:val="00347DC9"/>
    <w:rsid w:val="00351D7C"/>
    <w:rsid w:val="00355065"/>
    <w:rsid w:val="003572ED"/>
    <w:rsid w:val="00363964"/>
    <w:rsid w:val="00366B1C"/>
    <w:rsid w:val="00371E75"/>
    <w:rsid w:val="0037475F"/>
    <w:rsid w:val="00374DEB"/>
    <w:rsid w:val="00383521"/>
    <w:rsid w:val="00383952"/>
    <w:rsid w:val="003860A8"/>
    <w:rsid w:val="00387B43"/>
    <w:rsid w:val="003917AB"/>
    <w:rsid w:val="003936E3"/>
    <w:rsid w:val="00394246"/>
    <w:rsid w:val="00397E1D"/>
    <w:rsid w:val="003A2DE0"/>
    <w:rsid w:val="003A50C0"/>
    <w:rsid w:val="003B5EFB"/>
    <w:rsid w:val="003B7286"/>
    <w:rsid w:val="003C2DCE"/>
    <w:rsid w:val="003C550B"/>
    <w:rsid w:val="003C5689"/>
    <w:rsid w:val="003C5710"/>
    <w:rsid w:val="003C5CED"/>
    <w:rsid w:val="003C7F6B"/>
    <w:rsid w:val="003D3188"/>
    <w:rsid w:val="003D7D48"/>
    <w:rsid w:val="003E1ECA"/>
    <w:rsid w:val="003E55AE"/>
    <w:rsid w:val="003E6D91"/>
    <w:rsid w:val="003F0169"/>
    <w:rsid w:val="003F2C16"/>
    <w:rsid w:val="003F5924"/>
    <w:rsid w:val="003F62DE"/>
    <w:rsid w:val="0040105E"/>
    <w:rsid w:val="00402B09"/>
    <w:rsid w:val="00403448"/>
    <w:rsid w:val="0040593E"/>
    <w:rsid w:val="00405BCD"/>
    <w:rsid w:val="0041385C"/>
    <w:rsid w:val="0042319A"/>
    <w:rsid w:val="004260C3"/>
    <w:rsid w:val="00433F17"/>
    <w:rsid w:val="00443333"/>
    <w:rsid w:val="00446554"/>
    <w:rsid w:val="00456273"/>
    <w:rsid w:val="00456D72"/>
    <w:rsid w:val="00460749"/>
    <w:rsid w:val="00463059"/>
    <w:rsid w:val="00464267"/>
    <w:rsid w:val="00467FD3"/>
    <w:rsid w:val="00471D2E"/>
    <w:rsid w:val="004741D4"/>
    <w:rsid w:val="00477C44"/>
    <w:rsid w:val="004A0202"/>
    <w:rsid w:val="004A2650"/>
    <w:rsid w:val="004A32B3"/>
    <w:rsid w:val="004A3CA5"/>
    <w:rsid w:val="004A3DA0"/>
    <w:rsid w:val="004A4D59"/>
    <w:rsid w:val="004A5C53"/>
    <w:rsid w:val="004A6E5A"/>
    <w:rsid w:val="004B0BF6"/>
    <w:rsid w:val="004B24D7"/>
    <w:rsid w:val="004B47C3"/>
    <w:rsid w:val="004B5288"/>
    <w:rsid w:val="004B64EB"/>
    <w:rsid w:val="004B6990"/>
    <w:rsid w:val="004B6F99"/>
    <w:rsid w:val="004C29FD"/>
    <w:rsid w:val="004C3113"/>
    <w:rsid w:val="004C658D"/>
    <w:rsid w:val="004E0281"/>
    <w:rsid w:val="004E1954"/>
    <w:rsid w:val="004E1BCD"/>
    <w:rsid w:val="004E46B6"/>
    <w:rsid w:val="004F49E5"/>
    <w:rsid w:val="004F4BB6"/>
    <w:rsid w:val="004F60AF"/>
    <w:rsid w:val="005006EE"/>
    <w:rsid w:val="0050344D"/>
    <w:rsid w:val="00504C48"/>
    <w:rsid w:val="005053C1"/>
    <w:rsid w:val="005061E8"/>
    <w:rsid w:val="005143C7"/>
    <w:rsid w:val="00514991"/>
    <w:rsid w:val="005210F8"/>
    <w:rsid w:val="005331FC"/>
    <w:rsid w:val="00536770"/>
    <w:rsid w:val="00540BC3"/>
    <w:rsid w:val="00542216"/>
    <w:rsid w:val="00544918"/>
    <w:rsid w:val="00554364"/>
    <w:rsid w:val="005545E1"/>
    <w:rsid w:val="005546DF"/>
    <w:rsid w:val="00555689"/>
    <w:rsid w:val="00555FD8"/>
    <w:rsid w:val="0055667A"/>
    <w:rsid w:val="00556F58"/>
    <w:rsid w:val="005716E8"/>
    <w:rsid w:val="00574842"/>
    <w:rsid w:val="005770B5"/>
    <w:rsid w:val="00577FCA"/>
    <w:rsid w:val="005914F3"/>
    <w:rsid w:val="00596E83"/>
    <w:rsid w:val="005A0971"/>
    <w:rsid w:val="005A317C"/>
    <w:rsid w:val="005A6946"/>
    <w:rsid w:val="005B1543"/>
    <w:rsid w:val="005B1A81"/>
    <w:rsid w:val="005B1CC6"/>
    <w:rsid w:val="005C00A9"/>
    <w:rsid w:val="005D2FCA"/>
    <w:rsid w:val="005D33A1"/>
    <w:rsid w:val="005D6C0D"/>
    <w:rsid w:val="005E35A1"/>
    <w:rsid w:val="005E35D5"/>
    <w:rsid w:val="005F1903"/>
    <w:rsid w:val="005F6C5B"/>
    <w:rsid w:val="006076EE"/>
    <w:rsid w:val="006109F3"/>
    <w:rsid w:val="00623960"/>
    <w:rsid w:val="00627E6E"/>
    <w:rsid w:val="0063164F"/>
    <w:rsid w:val="006419C3"/>
    <w:rsid w:val="00643598"/>
    <w:rsid w:val="00643934"/>
    <w:rsid w:val="006471D5"/>
    <w:rsid w:val="00651175"/>
    <w:rsid w:val="006555FA"/>
    <w:rsid w:val="00656922"/>
    <w:rsid w:val="00660274"/>
    <w:rsid w:val="00660F91"/>
    <w:rsid w:val="00666EB6"/>
    <w:rsid w:val="00667AC7"/>
    <w:rsid w:val="00670B77"/>
    <w:rsid w:val="00671A62"/>
    <w:rsid w:val="00671FBB"/>
    <w:rsid w:val="00675683"/>
    <w:rsid w:val="006804B3"/>
    <w:rsid w:val="006805F8"/>
    <w:rsid w:val="0068370B"/>
    <w:rsid w:val="00685FA6"/>
    <w:rsid w:val="00691A46"/>
    <w:rsid w:val="00692B1D"/>
    <w:rsid w:val="006A0A3C"/>
    <w:rsid w:val="006A0F0D"/>
    <w:rsid w:val="006A546D"/>
    <w:rsid w:val="006B2D50"/>
    <w:rsid w:val="006B51D0"/>
    <w:rsid w:val="006B563F"/>
    <w:rsid w:val="006B5861"/>
    <w:rsid w:val="006C4121"/>
    <w:rsid w:val="006C64AB"/>
    <w:rsid w:val="006D3B0A"/>
    <w:rsid w:val="006D59B6"/>
    <w:rsid w:val="006D7A64"/>
    <w:rsid w:val="006E0802"/>
    <w:rsid w:val="006E7E58"/>
    <w:rsid w:val="006F4D2C"/>
    <w:rsid w:val="006F5D80"/>
    <w:rsid w:val="007041A5"/>
    <w:rsid w:val="007048D6"/>
    <w:rsid w:val="007148BA"/>
    <w:rsid w:val="00715782"/>
    <w:rsid w:val="0072185B"/>
    <w:rsid w:val="007226D8"/>
    <w:rsid w:val="00730B17"/>
    <w:rsid w:val="00733C91"/>
    <w:rsid w:val="00735713"/>
    <w:rsid w:val="007363EB"/>
    <w:rsid w:val="0074070B"/>
    <w:rsid w:val="00745038"/>
    <w:rsid w:val="007509CB"/>
    <w:rsid w:val="0075546A"/>
    <w:rsid w:val="007568AD"/>
    <w:rsid w:val="00757600"/>
    <w:rsid w:val="0076754B"/>
    <w:rsid w:val="00770FFD"/>
    <w:rsid w:val="00777BEB"/>
    <w:rsid w:val="007928F1"/>
    <w:rsid w:val="00794B30"/>
    <w:rsid w:val="007A3A90"/>
    <w:rsid w:val="007A6CF6"/>
    <w:rsid w:val="007B0F9F"/>
    <w:rsid w:val="007B4DD7"/>
    <w:rsid w:val="007B6B56"/>
    <w:rsid w:val="007C0621"/>
    <w:rsid w:val="007C0845"/>
    <w:rsid w:val="007C1B8F"/>
    <w:rsid w:val="007C3547"/>
    <w:rsid w:val="007C6A84"/>
    <w:rsid w:val="007D4A51"/>
    <w:rsid w:val="007D5D51"/>
    <w:rsid w:val="007D7D7C"/>
    <w:rsid w:val="007E13E1"/>
    <w:rsid w:val="007E6BD8"/>
    <w:rsid w:val="007F16AB"/>
    <w:rsid w:val="007F1818"/>
    <w:rsid w:val="007F3087"/>
    <w:rsid w:val="00802282"/>
    <w:rsid w:val="00811543"/>
    <w:rsid w:val="008123DB"/>
    <w:rsid w:val="00813C16"/>
    <w:rsid w:val="00815896"/>
    <w:rsid w:val="0081628D"/>
    <w:rsid w:val="00817F7A"/>
    <w:rsid w:val="00827C4B"/>
    <w:rsid w:val="008332AE"/>
    <w:rsid w:val="0084048B"/>
    <w:rsid w:val="008457A5"/>
    <w:rsid w:val="00857F12"/>
    <w:rsid w:val="0086098F"/>
    <w:rsid w:val="00861A52"/>
    <w:rsid w:val="00871519"/>
    <w:rsid w:val="0088308F"/>
    <w:rsid w:val="00884866"/>
    <w:rsid w:val="00887DFD"/>
    <w:rsid w:val="00890F0D"/>
    <w:rsid w:val="00892931"/>
    <w:rsid w:val="00893656"/>
    <w:rsid w:val="008956BA"/>
    <w:rsid w:val="008A139D"/>
    <w:rsid w:val="008A13BD"/>
    <w:rsid w:val="008A3C88"/>
    <w:rsid w:val="008A3E30"/>
    <w:rsid w:val="008A7349"/>
    <w:rsid w:val="008B2ECA"/>
    <w:rsid w:val="008B6174"/>
    <w:rsid w:val="008B6B71"/>
    <w:rsid w:val="008C3D33"/>
    <w:rsid w:val="008C67BA"/>
    <w:rsid w:val="008D1A3E"/>
    <w:rsid w:val="008D79B9"/>
    <w:rsid w:val="008E0B07"/>
    <w:rsid w:val="008E223D"/>
    <w:rsid w:val="008E6DB0"/>
    <w:rsid w:val="008E70B0"/>
    <w:rsid w:val="008F1D81"/>
    <w:rsid w:val="008F44D6"/>
    <w:rsid w:val="00907A58"/>
    <w:rsid w:val="00913ED7"/>
    <w:rsid w:val="00916D51"/>
    <w:rsid w:val="00936624"/>
    <w:rsid w:val="009479D7"/>
    <w:rsid w:val="00952F6A"/>
    <w:rsid w:val="00957547"/>
    <w:rsid w:val="009616C8"/>
    <w:rsid w:val="00965548"/>
    <w:rsid w:val="0096565B"/>
    <w:rsid w:val="009666EF"/>
    <w:rsid w:val="0097145C"/>
    <w:rsid w:val="009716F4"/>
    <w:rsid w:val="00972440"/>
    <w:rsid w:val="0097411C"/>
    <w:rsid w:val="00974150"/>
    <w:rsid w:val="009803B5"/>
    <w:rsid w:val="00982A19"/>
    <w:rsid w:val="0098769C"/>
    <w:rsid w:val="00991B73"/>
    <w:rsid w:val="00992825"/>
    <w:rsid w:val="00997F59"/>
    <w:rsid w:val="009A1B64"/>
    <w:rsid w:val="009A2EBE"/>
    <w:rsid w:val="009A484F"/>
    <w:rsid w:val="009B0602"/>
    <w:rsid w:val="009B2304"/>
    <w:rsid w:val="009B68BC"/>
    <w:rsid w:val="009C27FE"/>
    <w:rsid w:val="009C6885"/>
    <w:rsid w:val="009C7CAC"/>
    <w:rsid w:val="009D08F9"/>
    <w:rsid w:val="009D0E4C"/>
    <w:rsid w:val="009D2A81"/>
    <w:rsid w:val="009E0569"/>
    <w:rsid w:val="009E11D0"/>
    <w:rsid w:val="009E6881"/>
    <w:rsid w:val="009F4328"/>
    <w:rsid w:val="009F459E"/>
    <w:rsid w:val="009F4961"/>
    <w:rsid w:val="009F4C8D"/>
    <w:rsid w:val="009F4D7B"/>
    <w:rsid w:val="009F5574"/>
    <w:rsid w:val="009F5702"/>
    <w:rsid w:val="00A030F1"/>
    <w:rsid w:val="00A06749"/>
    <w:rsid w:val="00A12A89"/>
    <w:rsid w:val="00A1445E"/>
    <w:rsid w:val="00A159EF"/>
    <w:rsid w:val="00A167EF"/>
    <w:rsid w:val="00A20823"/>
    <w:rsid w:val="00A25F1A"/>
    <w:rsid w:val="00A34A27"/>
    <w:rsid w:val="00A45160"/>
    <w:rsid w:val="00A53E67"/>
    <w:rsid w:val="00A555C7"/>
    <w:rsid w:val="00A630F0"/>
    <w:rsid w:val="00A65BF9"/>
    <w:rsid w:val="00A752DC"/>
    <w:rsid w:val="00A76F9A"/>
    <w:rsid w:val="00A776C9"/>
    <w:rsid w:val="00A839C8"/>
    <w:rsid w:val="00A93043"/>
    <w:rsid w:val="00A94FCC"/>
    <w:rsid w:val="00A96154"/>
    <w:rsid w:val="00AA486E"/>
    <w:rsid w:val="00AA7717"/>
    <w:rsid w:val="00AB1908"/>
    <w:rsid w:val="00AB2915"/>
    <w:rsid w:val="00AB498D"/>
    <w:rsid w:val="00AB4B13"/>
    <w:rsid w:val="00AC1572"/>
    <w:rsid w:val="00AC506F"/>
    <w:rsid w:val="00AD154E"/>
    <w:rsid w:val="00AD2419"/>
    <w:rsid w:val="00AD4EBD"/>
    <w:rsid w:val="00AE7DC2"/>
    <w:rsid w:val="00AF04D8"/>
    <w:rsid w:val="00AF118C"/>
    <w:rsid w:val="00AF2D87"/>
    <w:rsid w:val="00AF43B0"/>
    <w:rsid w:val="00AF66E1"/>
    <w:rsid w:val="00B001C7"/>
    <w:rsid w:val="00B00B6E"/>
    <w:rsid w:val="00B074FD"/>
    <w:rsid w:val="00B13BF5"/>
    <w:rsid w:val="00B13F62"/>
    <w:rsid w:val="00B20B75"/>
    <w:rsid w:val="00B23514"/>
    <w:rsid w:val="00B23955"/>
    <w:rsid w:val="00B25018"/>
    <w:rsid w:val="00B25DD4"/>
    <w:rsid w:val="00B33017"/>
    <w:rsid w:val="00B35B96"/>
    <w:rsid w:val="00B35FA3"/>
    <w:rsid w:val="00B40774"/>
    <w:rsid w:val="00B41E05"/>
    <w:rsid w:val="00B4272C"/>
    <w:rsid w:val="00B42A56"/>
    <w:rsid w:val="00B46B5C"/>
    <w:rsid w:val="00B50B5A"/>
    <w:rsid w:val="00B52353"/>
    <w:rsid w:val="00B56641"/>
    <w:rsid w:val="00B5706D"/>
    <w:rsid w:val="00B61DEB"/>
    <w:rsid w:val="00B65FC3"/>
    <w:rsid w:val="00B71D92"/>
    <w:rsid w:val="00B84648"/>
    <w:rsid w:val="00B867BF"/>
    <w:rsid w:val="00B9249F"/>
    <w:rsid w:val="00B93F86"/>
    <w:rsid w:val="00B9407D"/>
    <w:rsid w:val="00BA4921"/>
    <w:rsid w:val="00BA4BF9"/>
    <w:rsid w:val="00BA6A67"/>
    <w:rsid w:val="00BB06DC"/>
    <w:rsid w:val="00BB25B5"/>
    <w:rsid w:val="00BC223D"/>
    <w:rsid w:val="00BC2973"/>
    <w:rsid w:val="00BC651E"/>
    <w:rsid w:val="00BD26A1"/>
    <w:rsid w:val="00BD3520"/>
    <w:rsid w:val="00BD5B10"/>
    <w:rsid w:val="00BE05F7"/>
    <w:rsid w:val="00BE1A95"/>
    <w:rsid w:val="00BE2B4D"/>
    <w:rsid w:val="00BE3BF7"/>
    <w:rsid w:val="00BE5F06"/>
    <w:rsid w:val="00BF04ED"/>
    <w:rsid w:val="00C1227E"/>
    <w:rsid w:val="00C122C5"/>
    <w:rsid w:val="00C13778"/>
    <w:rsid w:val="00C15B6A"/>
    <w:rsid w:val="00C15D07"/>
    <w:rsid w:val="00C1655D"/>
    <w:rsid w:val="00C21B1E"/>
    <w:rsid w:val="00C26BCC"/>
    <w:rsid w:val="00C26D61"/>
    <w:rsid w:val="00C278F1"/>
    <w:rsid w:val="00C3048B"/>
    <w:rsid w:val="00C353B8"/>
    <w:rsid w:val="00C55517"/>
    <w:rsid w:val="00C56259"/>
    <w:rsid w:val="00C64826"/>
    <w:rsid w:val="00C66684"/>
    <w:rsid w:val="00C66905"/>
    <w:rsid w:val="00C71892"/>
    <w:rsid w:val="00C771BD"/>
    <w:rsid w:val="00C8039F"/>
    <w:rsid w:val="00C80938"/>
    <w:rsid w:val="00C86FDB"/>
    <w:rsid w:val="00C90478"/>
    <w:rsid w:val="00C91C9B"/>
    <w:rsid w:val="00C959F8"/>
    <w:rsid w:val="00C96A19"/>
    <w:rsid w:val="00CA1BD5"/>
    <w:rsid w:val="00CA501F"/>
    <w:rsid w:val="00CA5614"/>
    <w:rsid w:val="00CB2DC1"/>
    <w:rsid w:val="00CB3850"/>
    <w:rsid w:val="00CB3D1B"/>
    <w:rsid w:val="00CB593A"/>
    <w:rsid w:val="00CC24D4"/>
    <w:rsid w:val="00CC58EE"/>
    <w:rsid w:val="00CC67E5"/>
    <w:rsid w:val="00CC7E54"/>
    <w:rsid w:val="00CD1240"/>
    <w:rsid w:val="00CD1B27"/>
    <w:rsid w:val="00CD35D2"/>
    <w:rsid w:val="00CD40E6"/>
    <w:rsid w:val="00CD4316"/>
    <w:rsid w:val="00CD49F5"/>
    <w:rsid w:val="00CD57B0"/>
    <w:rsid w:val="00CD6CB8"/>
    <w:rsid w:val="00CD7C61"/>
    <w:rsid w:val="00CD7D53"/>
    <w:rsid w:val="00CD7EDD"/>
    <w:rsid w:val="00CE0A92"/>
    <w:rsid w:val="00CE27C7"/>
    <w:rsid w:val="00CE3758"/>
    <w:rsid w:val="00CF58FE"/>
    <w:rsid w:val="00CF5D58"/>
    <w:rsid w:val="00D0011E"/>
    <w:rsid w:val="00D001D9"/>
    <w:rsid w:val="00D13F9D"/>
    <w:rsid w:val="00D22EED"/>
    <w:rsid w:val="00D23CA0"/>
    <w:rsid w:val="00D25D1B"/>
    <w:rsid w:val="00D265A8"/>
    <w:rsid w:val="00D317FD"/>
    <w:rsid w:val="00D33CAC"/>
    <w:rsid w:val="00D41431"/>
    <w:rsid w:val="00D4195D"/>
    <w:rsid w:val="00D42753"/>
    <w:rsid w:val="00D44192"/>
    <w:rsid w:val="00D44735"/>
    <w:rsid w:val="00D503B3"/>
    <w:rsid w:val="00D527E7"/>
    <w:rsid w:val="00D55121"/>
    <w:rsid w:val="00D55F0A"/>
    <w:rsid w:val="00D57932"/>
    <w:rsid w:val="00D620DC"/>
    <w:rsid w:val="00D62320"/>
    <w:rsid w:val="00D66EA8"/>
    <w:rsid w:val="00D70330"/>
    <w:rsid w:val="00D73953"/>
    <w:rsid w:val="00D759E8"/>
    <w:rsid w:val="00D77409"/>
    <w:rsid w:val="00D77609"/>
    <w:rsid w:val="00D80B98"/>
    <w:rsid w:val="00D82460"/>
    <w:rsid w:val="00D92579"/>
    <w:rsid w:val="00D92A67"/>
    <w:rsid w:val="00D938C2"/>
    <w:rsid w:val="00D94FB7"/>
    <w:rsid w:val="00DA2E9F"/>
    <w:rsid w:val="00DA4A75"/>
    <w:rsid w:val="00DA5002"/>
    <w:rsid w:val="00DA5329"/>
    <w:rsid w:val="00DA727F"/>
    <w:rsid w:val="00DB2465"/>
    <w:rsid w:val="00DB4EAD"/>
    <w:rsid w:val="00DB5563"/>
    <w:rsid w:val="00DC111F"/>
    <w:rsid w:val="00DC1899"/>
    <w:rsid w:val="00DC2B3F"/>
    <w:rsid w:val="00DC57CE"/>
    <w:rsid w:val="00DD09B0"/>
    <w:rsid w:val="00DD2AEE"/>
    <w:rsid w:val="00DE0160"/>
    <w:rsid w:val="00DE0D70"/>
    <w:rsid w:val="00DE734A"/>
    <w:rsid w:val="00DE7429"/>
    <w:rsid w:val="00DF0710"/>
    <w:rsid w:val="00DF1F02"/>
    <w:rsid w:val="00DF5FA0"/>
    <w:rsid w:val="00DF6610"/>
    <w:rsid w:val="00DF7F6E"/>
    <w:rsid w:val="00E006F2"/>
    <w:rsid w:val="00E05170"/>
    <w:rsid w:val="00E15505"/>
    <w:rsid w:val="00E20309"/>
    <w:rsid w:val="00E20B86"/>
    <w:rsid w:val="00E22580"/>
    <w:rsid w:val="00E23CA5"/>
    <w:rsid w:val="00E249CD"/>
    <w:rsid w:val="00E26825"/>
    <w:rsid w:val="00E26CFF"/>
    <w:rsid w:val="00E347D8"/>
    <w:rsid w:val="00E355A6"/>
    <w:rsid w:val="00E37E77"/>
    <w:rsid w:val="00E4168C"/>
    <w:rsid w:val="00E44722"/>
    <w:rsid w:val="00E46E69"/>
    <w:rsid w:val="00E47DFA"/>
    <w:rsid w:val="00E504FF"/>
    <w:rsid w:val="00E50A50"/>
    <w:rsid w:val="00E566C6"/>
    <w:rsid w:val="00E611D9"/>
    <w:rsid w:val="00E62ABD"/>
    <w:rsid w:val="00E6657C"/>
    <w:rsid w:val="00E72AD1"/>
    <w:rsid w:val="00E77B51"/>
    <w:rsid w:val="00E81755"/>
    <w:rsid w:val="00E82C53"/>
    <w:rsid w:val="00E97F9C"/>
    <w:rsid w:val="00EA083B"/>
    <w:rsid w:val="00EA4EE9"/>
    <w:rsid w:val="00EB0001"/>
    <w:rsid w:val="00EB10CE"/>
    <w:rsid w:val="00EB125D"/>
    <w:rsid w:val="00EB325C"/>
    <w:rsid w:val="00EB6545"/>
    <w:rsid w:val="00EB7140"/>
    <w:rsid w:val="00EC0348"/>
    <w:rsid w:val="00EC3929"/>
    <w:rsid w:val="00EC4673"/>
    <w:rsid w:val="00EC6557"/>
    <w:rsid w:val="00ED1EE6"/>
    <w:rsid w:val="00ED66F3"/>
    <w:rsid w:val="00EE2FBB"/>
    <w:rsid w:val="00EE7EAD"/>
    <w:rsid w:val="00EF1350"/>
    <w:rsid w:val="00EF42CD"/>
    <w:rsid w:val="00EF7882"/>
    <w:rsid w:val="00F03451"/>
    <w:rsid w:val="00F04FB7"/>
    <w:rsid w:val="00F12750"/>
    <w:rsid w:val="00F17B04"/>
    <w:rsid w:val="00F23442"/>
    <w:rsid w:val="00F23DB2"/>
    <w:rsid w:val="00F24BE0"/>
    <w:rsid w:val="00F261A9"/>
    <w:rsid w:val="00F50A60"/>
    <w:rsid w:val="00F52A93"/>
    <w:rsid w:val="00F5434A"/>
    <w:rsid w:val="00F55F25"/>
    <w:rsid w:val="00F57340"/>
    <w:rsid w:val="00F5767D"/>
    <w:rsid w:val="00F63843"/>
    <w:rsid w:val="00F72205"/>
    <w:rsid w:val="00F7358A"/>
    <w:rsid w:val="00F7706F"/>
    <w:rsid w:val="00F8043D"/>
    <w:rsid w:val="00F91C33"/>
    <w:rsid w:val="00F9445E"/>
    <w:rsid w:val="00FA2427"/>
    <w:rsid w:val="00FB070A"/>
    <w:rsid w:val="00FB1475"/>
    <w:rsid w:val="00FB3E50"/>
    <w:rsid w:val="00FB5E7E"/>
    <w:rsid w:val="00FE0DB9"/>
    <w:rsid w:val="00FE0DD8"/>
    <w:rsid w:val="00FE17FD"/>
    <w:rsid w:val="00FE261D"/>
    <w:rsid w:val="00FE3B0A"/>
    <w:rsid w:val="00FE3B85"/>
    <w:rsid w:val="00FF16A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35661">
      <w:bodyDiv w:val="1"/>
      <w:marLeft w:val="0"/>
      <w:marRight w:val="0"/>
      <w:marTop w:val="0"/>
      <w:marBottom w:val="0"/>
      <w:divBdr>
        <w:top w:val="none" w:sz="0" w:space="0" w:color="auto"/>
        <w:left w:val="none" w:sz="0" w:space="0" w:color="auto"/>
        <w:bottom w:val="none" w:sz="0" w:space="0" w:color="auto"/>
        <w:right w:val="none" w:sz="0" w:space="0" w:color="auto"/>
      </w:divBdr>
    </w:div>
    <w:div w:id="50463440">
      <w:bodyDiv w:val="1"/>
      <w:marLeft w:val="0"/>
      <w:marRight w:val="0"/>
      <w:marTop w:val="0"/>
      <w:marBottom w:val="0"/>
      <w:divBdr>
        <w:top w:val="none" w:sz="0" w:space="0" w:color="auto"/>
        <w:left w:val="none" w:sz="0" w:space="0" w:color="auto"/>
        <w:bottom w:val="none" w:sz="0" w:space="0" w:color="auto"/>
        <w:right w:val="none" w:sz="0" w:space="0" w:color="auto"/>
      </w:divBdr>
    </w:div>
    <w:div w:id="69161079">
      <w:bodyDiv w:val="1"/>
      <w:marLeft w:val="0"/>
      <w:marRight w:val="0"/>
      <w:marTop w:val="0"/>
      <w:marBottom w:val="0"/>
      <w:divBdr>
        <w:top w:val="none" w:sz="0" w:space="0" w:color="auto"/>
        <w:left w:val="none" w:sz="0" w:space="0" w:color="auto"/>
        <w:bottom w:val="none" w:sz="0" w:space="0" w:color="auto"/>
        <w:right w:val="none" w:sz="0" w:space="0" w:color="auto"/>
      </w:divBdr>
    </w:div>
    <w:div w:id="138425770">
      <w:bodyDiv w:val="1"/>
      <w:marLeft w:val="0"/>
      <w:marRight w:val="0"/>
      <w:marTop w:val="0"/>
      <w:marBottom w:val="0"/>
      <w:divBdr>
        <w:top w:val="none" w:sz="0" w:space="0" w:color="auto"/>
        <w:left w:val="none" w:sz="0" w:space="0" w:color="auto"/>
        <w:bottom w:val="none" w:sz="0" w:space="0" w:color="auto"/>
        <w:right w:val="none" w:sz="0" w:space="0" w:color="auto"/>
      </w:divBdr>
    </w:div>
    <w:div w:id="140541312">
      <w:bodyDiv w:val="1"/>
      <w:marLeft w:val="0"/>
      <w:marRight w:val="0"/>
      <w:marTop w:val="0"/>
      <w:marBottom w:val="0"/>
      <w:divBdr>
        <w:top w:val="none" w:sz="0" w:space="0" w:color="auto"/>
        <w:left w:val="none" w:sz="0" w:space="0" w:color="auto"/>
        <w:bottom w:val="none" w:sz="0" w:space="0" w:color="auto"/>
        <w:right w:val="none" w:sz="0" w:space="0" w:color="auto"/>
      </w:divBdr>
    </w:div>
    <w:div w:id="161628470">
      <w:bodyDiv w:val="1"/>
      <w:marLeft w:val="0"/>
      <w:marRight w:val="0"/>
      <w:marTop w:val="0"/>
      <w:marBottom w:val="0"/>
      <w:divBdr>
        <w:top w:val="none" w:sz="0" w:space="0" w:color="auto"/>
        <w:left w:val="none" w:sz="0" w:space="0" w:color="auto"/>
        <w:bottom w:val="none" w:sz="0" w:space="0" w:color="auto"/>
        <w:right w:val="none" w:sz="0" w:space="0" w:color="auto"/>
      </w:divBdr>
    </w:div>
    <w:div w:id="165824972">
      <w:bodyDiv w:val="1"/>
      <w:marLeft w:val="0"/>
      <w:marRight w:val="0"/>
      <w:marTop w:val="0"/>
      <w:marBottom w:val="0"/>
      <w:divBdr>
        <w:top w:val="none" w:sz="0" w:space="0" w:color="auto"/>
        <w:left w:val="none" w:sz="0" w:space="0" w:color="auto"/>
        <w:bottom w:val="none" w:sz="0" w:space="0" w:color="auto"/>
        <w:right w:val="none" w:sz="0" w:space="0" w:color="auto"/>
      </w:divBdr>
    </w:div>
    <w:div w:id="177546188">
      <w:bodyDiv w:val="1"/>
      <w:marLeft w:val="0"/>
      <w:marRight w:val="0"/>
      <w:marTop w:val="0"/>
      <w:marBottom w:val="0"/>
      <w:divBdr>
        <w:top w:val="none" w:sz="0" w:space="0" w:color="auto"/>
        <w:left w:val="none" w:sz="0" w:space="0" w:color="auto"/>
        <w:bottom w:val="none" w:sz="0" w:space="0" w:color="auto"/>
        <w:right w:val="none" w:sz="0" w:space="0" w:color="auto"/>
      </w:divBdr>
    </w:div>
    <w:div w:id="205220163">
      <w:bodyDiv w:val="1"/>
      <w:marLeft w:val="0"/>
      <w:marRight w:val="0"/>
      <w:marTop w:val="0"/>
      <w:marBottom w:val="0"/>
      <w:divBdr>
        <w:top w:val="none" w:sz="0" w:space="0" w:color="auto"/>
        <w:left w:val="none" w:sz="0" w:space="0" w:color="auto"/>
        <w:bottom w:val="none" w:sz="0" w:space="0" w:color="auto"/>
        <w:right w:val="none" w:sz="0" w:space="0" w:color="auto"/>
      </w:divBdr>
    </w:div>
    <w:div w:id="224149214">
      <w:bodyDiv w:val="1"/>
      <w:marLeft w:val="0"/>
      <w:marRight w:val="0"/>
      <w:marTop w:val="0"/>
      <w:marBottom w:val="0"/>
      <w:divBdr>
        <w:top w:val="none" w:sz="0" w:space="0" w:color="auto"/>
        <w:left w:val="none" w:sz="0" w:space="0" w:color="auto"/>
        <w:bottom w:val="none" w:sz="0" w:space="0" w:color="auto"/>
        <w:right w:val="none" w:sz="0" w:space="0" w:color="auto"/>
      </w:divBdr>
    </w:div>
    <w:div w:id="237786306">
      <w:bodyDiv w:val="1"/>
      <w:marLeft w:val="0"/>
      <w:marRight w:val="0"/>
      <w:marTop w:val="0"/>
      <w:marBottom w:val="0"/>
      <w:divBdr>
        <w:top w:val="none" w:sz="0" w:space="0" w:color="auto"/>
        <w:left w:val="none" w:sz="0" w:space="0" w:color="auto"/>
        <w:bottom w:val="none" w:sz="0" w:space="0" w:color="auto"/>
        <w:right w:val="none" w:sz="0" w:space="0" w:color="auto"/>
      </w:divBdr>
      <w:divsChild>
        <w:div w:id="514225008">
          <w:marLeft w:val="0"/>
          <w:marRight w:val="0"/>
          <w:marTop w:val="0"/>
          <w:marBottom w:val="0"/>
          <w:divBdr>
            <w:top w:val="single" w:sz="2" w:space="0" w:color="D9D9E3"/>
            <w:left w:val="single" w:sz="2" w:space="0" w:color="D9D9E3"/>
            <w:bottom w:val="single" w:sz="2" w:space="0" w:color="D9D9E3"/>
            <w:right w:val="single" w:sz="2" w:space="0" w:color="D9D9E3"/>
          </w:divBdr>
          <w:divsChild>
            <w:div w:id="1248686319">
              <w:marLeft w:val="0"/>
              <w:marRight w:val="0"/>
              <w:marTop w:val="0"/>
              <w:marBottom w:val="0"/>
              <w:divBdr>
                <w:top w:val="single" w:sz="2" w:space="0" w:color="D9D9E3"/>
                <w:left w:val="single" w:sz="2" w:space="0" w:color="D9D9E3"/>
                <w:bottom w:val="single" w:sz="2" w:space="0" w:color="D9D9E3"/>
                <w:right w:val="single" w:sz="2" w:space="0" w:color="D9D9E3"/>
              </w:divBdr>
              <w:divsChild>
                <w:div w:id="778917032">
                  <w:marLeft w:val="0"/>
                  <w:marRight w:val="0"/>
                  <w:marTop w:val="0"/>
                  <w:marBottom w:val="0"/>
                  <w:divBdr>
                    <w:top w:val="single" w:sz="2" w:space="0" w:color="D9D9E3"/>
                    <w:left w:val="single" w:sz="2" w:space="0" w:color="D9D9E3"/>
                    <w:bottom w:val="single" w:sz="2" w:space="0" w:color="D9D9E3"/>
                    <w:right w:val="single" w:sz="2" w:space="0" w:color="D9D9E3"/>
                  </w:divBdr>
                  <w:divsChild>
                    <w:div w:id="1645889005">
                      <w:marLeft w:val="0"/>
                      <w:marRight w:val="0"/>
                      <w:marTop w:val="0"/>
                      <w:marBottom w:val="0"/>
                      <w:divBdr>
                        <w:top w:val="single" w:sz="2" w:space="0" w:color="D9D9E3"/>
                        <w:left w:val="single" w:sz="2" w:space="0" w:color="D9D9E3"/>
                        <w:bottom w:val="single" w:sz="2" w:space="0" w:color="D9D9E3"/>
                        <w:right w:val="single" w:sz="2" w:space="0" w:color="D9D9E3"/>
                      </w:divBdr>
                      <w:divsChild>
                        <w:div w:id="1829396786">
                          <w:marLeft w:val="0"/>
                          <w:marRight w:val="0"/>
                          <w:marTop w:val="0"/>
                          <w:marBottom w:val="0"/>
                          <w:divBdr>
                            <w:top w:val="single" w:sz="2" w:space="0" w:color="auto"/>
                            <w:left w:val="single" w:sz="2" w:space="0" w:color="auto"/>
                            <w:bottom w:val="single" w:sz="6" w:space="0" w:color="auto"/>
                            <w:right w:val="single" w:sz="2" w:space="0" w:color="auto"/>
                          </w:divBdr>
                          <w:divsChild>
                            <w:div w:id="1999263356">
                              <w:marLeft w:val="0"/>
                              <w:marRight w:val="0"/>
                              <w:marTop w:val="100"/>
                              <w:marBottom w:val="100"/>
                              <w:divBdr>
                                <w:top w:val="single" w:sz="2" w:space="0" w:color="D9D9E3"/>
                                <w:left w:val="single" w:sz="2" w:space="0" w:color="D9D9E3"/>
                                <w:bottom w:val="single" w:sz="2" w:space="0" w:color="D9D9E3"/>
                                <w:right w:val="single" w:sz="2" w:space="0" w:color="D9D9E3"/>
                              </w:divBdr>
                              <w:divsChild>
                                <w:div w:id="654801051">
                                  <w:marLeft w:val="0"/>
                                  <w:marRight w:val="0"/>
                                  <w:marTop w:val="0"/>
                                  <w:marBottom w:val="0"/>
                                  <w:divBdr>
                                    <w:top w:val="single" w:sz="2" w:space="0" w:color="D9D9E3"/>
                                    <w:left w:val="single" w:sz="2" w:space="0" w:color="D9D9E3"/>
                                    <w:bottom w:val="single" w:sz="2" w:space="0" w:color="D9D9E3"/>
                                    <w:right w:val="single" w:sz="2" w:space="0" w:color="D9D9E3"/>
                                  </w:divBdr>
                                  <w:divsChild>
                                    <w:div w:id="1029378364">
                                      <w:marLeft w:val="0"/>
                                      <w:marRight w:val="0"/>
                                      <w:marTop w:val="0"/>
                                      <w:marBottom w:val="0"/>
                                      <w:divBdr>
                                        <w:top w:val="single" w:sz="2" w:space="0" w:color="D9D9E3"/>
                                        <w:left w:val="single" w:sz="2" w:space="0" w:color="D9D9E3"/>
                                        <w:bottom w:val="single" w:sz="2" w:space="0" w:color="D9D9E3"/>
                                        <w:right w:val="single" w:sz="2" w:space="0" w:color="D9D9E3"/>
                                      </w:divBdr>
                                      <w:divsChild>
                                        <w:div w:id="472135208">
                                          <w:marLeft w:val="0"/>
                                          <w:marRight w:val="0"/>
                                          <w:marTop w:val="0"/>
                                          <w:marBottom w:val="0"/>
                                          <w:divBdr>
                                            <w:top w:val="single" w:sz="2" w:space="0" w:color="D9D9E3"/>
                                            <w:left w:val="single" w:sz="2" w:space="0" w:color="D9D9E3"/>
                                            <w:bottom w:val="single" w:sz="2" w:space="0" w:color="D9D9E3"/>
                                            <w:right w:val="single" w:sz="2" w:space="0" w:color="D9D9E3"/>
                                          </w:divBdr>
                                          <w:divsChild>
                                            <w:div w:id="12721324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64449486">
          <w:marLeft w:val="0"/>
          <w:marRight w:val="0"/>
          <w:marTop w:val="0"/>
          <w:marBottom w:val="0"/>
          <w:divBdr>
            <w:top w:val="none" w:sz="0" w:space="0" w:color="auto"/>
            <w:left w:val="none" w:sz="0" w:space="0" w:color="auto"/>
            <w:bottom w:val="none" w:sz="0" w:space="0" w:color="auto"/>
            <w:right w:val="none" w:sz="0" w:space="0" w:color="auto"/>
          </w:divBdr>
          <w:divsChild>
            <w:div w:id="1135172992">
              <w:marLeft w:val="0"/>
              <w:marRight w:val="0"/>
              <w:marTop w:val="0"/>
              <w:marBottom w:val="0"/>
              <w:divBdr>
                <w:top w:val="single" w:sz="2" w:space="0" w:color="D9D9E3"/>
                <w:left w:val="single" w:sz="2" w:space="0" w:color="D9D9E3"/>
                <w:bottom w:val="single" w:sz="2" w:space="0" w:color="D9D9E3"/>
                <w:right w:val="single" w:sz="2" w:space="0" w:color="D9D9E3"/>
              </w:divBdr>
              <w:divsChild>
                <w:div w:id="2087142607">
                  <w:marLeft w:val="0"/>
                  <w:marRight w:val="0"/>
                  <w:marTop w:val="0"/>
                  <w:marBottom w:val="0"/>
                  <w:divBdr>
                    <w:top w:val="single" w:sz="2" w:space="0" w:color="D9D9E3"/>
                    <w:left w:val="single" w:sz="2" w:space="0" w:color="D9D9E3"/>
                    <w:bottom w:val="single" w:sz="2" w:space="0" w:color="D9D9E3"/>
                    <w:right w:val="single" w:sz="2" w:space="0" w:color="D9D9E3"/>
                  </w:divBdr>
                  <w:divsChild>
                    <w:div w:id="7767992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40797960">
      <w:bodyDiv w:val="1"/>
      <w:marLeft w:val="0"/>
      <w:marRight w:val="0"/>
      <w:marTop w:val="0"/>
      <w:marBottom w:val="0"/>
      <w:divBdr>
        <w:top w:val="none" w:sz="0" w:space="0" w:color="auto"/>
        <w:left w:val="none" w:sz="0" w:space="0" w:color="auto"/>
        <w:bottom w:val="none" w:sz="0" w:space="0" w:color="auto"/>
        <w:right w:val="none" w:sz="0" w:space="0" w:color="auto"/>
      </w:divBdr>
    </w:div>
    <w:div w:id="289823345">
      <w:bodyDiv w:val="1"/>
      <w:marLeft w:val="0"/>
      <w:marRight w:val="0"/>
      <w:marTop w:val="0"/>
      <w:marBottom w:val="0"/>
      <w:divBdr>
        <w:top w:val="none" w:sz="0" w:space="0" w:color="auto"/>
        <w:left w:val="none" w:sz="0" w:space="0" w:color="auto"/>
        <w:bottom w:val="none" w:sz="0" w:space="0" w:color="auto"/>
        <w:right w:val="none" w:sz="0" w:space="0" w:color="auto"/>
      </w:divBdr>
    </w:div>
    <w:div w:id="325203833">
      <w:bodyDiv w:val="1"/>
      <w:marLeft w:val="0"/>
      <w:marRight w:val="0"/>
      <w:marTop w:val="0"/>
      <w:marBottom w:val="0"/>
      <w:divBdr>
        <w:top w:val="none" w:sz="0" w:space="0" w:color="auto"/>
        <w:left w:val="none" w:sz="0" w:space="0" w:color="auto"/>
        <w:bottom w:val="none" w:sz="0" w:space="0" w:color="auto"/>
        <w:right w:val="none" w:sz="0" w:space="0" w:color="auto"/>
      </w:divBdr>
    </w:div>
    <w:div w:id="422142873">
      <w:bodyDiv w:val="1"/>
      <w:marLeft w:val="0"/>
      <w:marRight w:val="0"/>
      <w:marTop w:val="0"/>
      <w:marBottom w:val="0"/>
      <w:divBdr>
        <w:top w:val="none" w:sz="0" w:space="0" w:color="auto"/>
        <w:left w:val="none" w:sz="0" w:space="0" w:color="auto"/>
        <w:bottom w:val="none" w:sz="0" w:space="0" w:color="auto"/>
        <w:right w:val="none" w:sz="0" w:space="0" w:color="auto"/>
      </w:divBdr>
    </w:div>
    <w:div w:id="430442534">
      <w:bodyDiv w:val="1"/>
      <w:marLeft w:val="0"/>
      <w:marRight w:val="0"/>
      <w:marTop w:val="0"/>
      <w:marBottom w:val="0"/>
      <w:divBdr>
        <w:top w:val="none" w:sz="0" w:space="0" w:color="auto"/>
        <w:left w:val="none" w:sz="0" w:space="0" w:color="auto"/>
        <w:bottom w:val="none" w:sz="0" w:space="0" w:color="auto"/>
        <w:right w:val="none" w:sz="0" w:space="0" w:color="auto"/>
      </w:divBdr>
    </w:div>
    <w:div w:id="454953939">
      <w:bodyDiv w:val="1"/>
      <w:marLeft w:val="0"/>
      <w:marRight w:val="0"/>
      <w:marTop w:val="0"/>
      <w:marBottom w:val="0"/>
      <w:divBdr>
        <w:top w:val="none" w:sz="0" w:space="0" w:color="auto"/>
        <w:left w:val="none" w:sz="0" w:space="0" w:color="auto"/>
        <w:bottom w:val="none" w:sz="0" w:space="0" w:color="auto"/>
        <w:right w:val="none" w:sz="0" w:space="0" w:color="auto"/>
      </w:divBdr>
    </w:div>
    <w:div w:id="474105754">
      <w:bodyDiv w:val="1"/>
      <w:marLeft w:val="0"/>
      <w:marRight w:val="0"/>
      <w:marTop w:val="0"/>
      <w:marBottom w:val="0"/>
      <w:divBdr>
        <w:top w:val="none" w:sz="0" w:space="0" w:color="auto"/>
        <w:left w:val="none" w:sz="0" w:space="0" w:color="auto"/>
        <w:bottom w:val="none" w:sz="0" w:space="0" w:color="auto"/>
        <w:right w:val="none" w:sz="0" w:space="0" w:color="auto"/>
      </w:divBdr>
    </w:div>
    <w:div w:id="547692569">
      <w:bodyDiv w:val="1"/>
      <w:marLeft w:val="0"/>
      <w:marRight w:val="0"/>
      <w:marTop w:val="0"/>
      <w:marBottom w:val="0"/>
      <w:divBdr>
        <w:top w:val="none" w:sz="0" w:space="0" w:color="auto"/>
        <w:left w:val="none" w:sz="0" w:space="0" w:color="auto"/>
        <w:bottom w:val="none" w:sz="0" w:space="0" w:color="auto"/>
        <w:right w:val="none" w:sz="0" w:space="0" w:color="auto"/>
      </w:divBdr>
    </w:div>
    <w:div w:id="583532794">
      <w:bodyDiv w:val="1"/>
      <w:marLeft w:val="0"/>
      <w:marRight w:val="0"/>
      <w:marTop w:val="0"/>
      <w:marBottom w:val="0"/>
      <w:divBdr>
        <w:top w:val="none" w:sz="0" w:space="0" w:color="auto"/>
        <w:left w:val="none" w:sz="0" w:space="0" w:color="auto"/>
        <w:bottom w:val="none" w:sz="0" w:space="0" w:color="auto"/>
        <w:right w:val="none" w:sz="0" w:space="0" w:color="auto"/>
      </w:divBdr>
    </w:div>
    <w:div w:id="590816032">
      <w:bodyDiv w:val="1"/>
      <w:marLeft w:val="0"/>
      <w:marRight w:val="0"/>
      <w:marTop w:val="0"/>
      <w:marBottom w:val="0"/>
      <w:divBdr>
        <w:top w:val="none" w:sz="0" w:space="0" w:color="auto"/>
        <w:left w:val="none" w:sz="0" w:space="0" w:color="auto"/>
        <w:bottom w:val="none" w:sz="0" w:space="0" w:color="auto"/>
        <w:right w:val="none" w:sz="0" w:space="0" w:color="auto"/>
      </w:divBdr>
    </w:div>
    <w:div w:id="674042525">
      <w:bodyDiv w:val="1"/>
      <w:marLeft w:val="0"/>
      <w:marRight w:val="0"/>
      <w:marTop w:val="0"/>
      <w:marBottom w:val="0"/>
      <w:divBdr>
        <w:top w:val="none" w:sz="0" w:space="0" w:color="auto"/>
        <w:left w:val="none" w:sz="0" w:space="0" w:color="auto"/>
        <w:bottom w:val="none" w:sz="0" w:space="0" w:color="auto"/>
        <w:right w:val="none" w:sz="0" w:space="0" w:color="auto"/>
      </w:divBdr>
    </w:div>
    <w:div w:id="760105422">
      <w:bodyDiv w:val="1"/>
      <w:marLeft w:val="0"/>
      <w:marRight w:val="0"/>
      <w:marTop w:val="0"/>
      <w:marBottom w:val="0"/>
      <w:divBdr>
        <w:top w:val="none" w:sz="0" w:space="0" w:color="auto"/>
        <w:left w:val="none" w:sz="0" w:space="0" w:color="auto"/>
        <w:bottom w:val="none" w:sz="0" w:space="0" w:color="auto"/>
        <w:right w:val="none" w:sz="0" w:space="0" w:color="auto"/>
      </w:divBdr>
    </w:div>
    <w:div w:id="763115329">
      <w:bodyDiv w:val="1"/>
      <w:marLeft w:val="0"/>
      <w:marRight w:val="0"/>
      <w:marTop w:val="0"/>
      <w:marBottom w:val="0"/>
      <w:divBdr>
        <w:top w:val="none" w:sz="0" w:space="0" w:color="auto"/>
        <w:left w:val="none" w:sz="0" w:space="0" w:color="auto"/>
        <w:bottom w:val="none" w:sz="0" w:space="0" w:color="auto"/>
        <w:right w:val="none" w:sz="0" w:space="0" w:color="auto"/>
      </w:divBdr>
    </w:div>
    <w:div w:id="776951697">
      <w:bodyDiv w:val="1"/>
      <w:marLeft w:val="0"/>
      <w:marRight w:val="0"/>
      <w:marTop w:val="0"/>
      <w:marBottom w:val="0"/>
      <w:divBdr>
        <w:top w:val="none" w:sz="0" w:space="0" w:color="auto"/>
        <w:left w:val="none" w:sz="0" w:space="0" w:color="auto"/>
        <w:bottom w:val="none" w:sz="0" w:space="0" w:color="auto"/>
        <w:right w:val="none" w:sz="0" w:space="0" w:color="auto"/>
      </w:divBdr>
    </w:div>
    <w:div w:id="853768583">
      <w:bodyDiv w:val="1"/>
      <w:marLeft w:val="0"/>
      <w:marRight w:val="0"/>
      <w:marTop w:val="0"/>
      <w:marBottom w:val="0"/>
      <w:divBdr>
        <w:top w:val="none" w:sz="0" w:space="0" w:color="auto"/>
        <w:left w:val="none" w:sz="0" w:space="0" w:color="auto"/>
        <w:bottom w:val="none" w:sz="0" w:space="0" w:color="auto"/>
        <w:right w:val="none" w:sz="0" w:space="0" w:color="auto"/>
      </w:divBdr>
    </w:div>
    <w:div w:id="854270465">
      <w:bodyDiv w:val="1"/>
      <w:marLeft w:val="0"/>
      <w:marRight w:val="0"/>
      <w:marTop w:val="0"/>
      <w:marBottom w:val="0"/>
      <w:divBdr>
        <w:top w:val="none" w:sz="0" w:space="0" w:color="auto"/>
        <w:left w:val="none" w:sz="0" w:space="0" w:color="auto"/>
        <w:bottom w:val="none" w:sz="0" w:space="0" w:color="auto"/>
        <w:right w:val="none" w:sz="0" w:space="0" w:color="auto"/>
      </w:divBdr>
    </w:div>
    <w:div w:id="867453692">
      <w:bodyDiv w:val="1"/>
      <w:marLeft w:val="0"/>
      <w:marRight w:val="0"/>
      <w:marTop w:val="0"/>
      <w:marBottom w:val="0"/>
      <w:divBdr>
        <w:top w:val="none" w:sz="0" w:space="0" w:color="auto"/>
        <w:left w:val="none" w:sz="0" w:space="0" w:color="auto"/>
        <w:bottom w:val="none" w:sz="0" w:space="0" w:color="auto"/>
        <w:right w:val="none" w:sz="0" w:space="0" w:color="auto"/>
      </w:divBdr>
    </w:div>
    <w:div w:id="929775918">
      <w:bodyDiv w:val="1"/>
      <w:marLeft w:val="0"/>
      <w:marRight w:val="0"/>
      <w:marTop w:val="0"/>
      <w:marBottom w:val="0"/>
      <w:divBdr>
        <w:top w:val="none" w:sz="0" w:space="0" w:color="auto"/>
        <w:left w:val="none" w:sz="0" w:space="0" w:color="auto"/>
        <w:bottom w:val="none" w:sz="0" w:space="0" w:color="auto"/>
        <w:right w:val="none" w:sz="0" w:space="0" w:color="auto"/>
      </w:divBdr>
    </w:div>
    <w:div w:id="934552915">
      <w:bodyDiv w:val="1"/>
      <w:marLeft w:val="0"/>
      <w:marRight w:val="0"/>
      <w:marTop w:val="0"/>
      <w:marBottom w:val="0"/>
      <w:divBdr>
        <w:top w:val="none" w:sz="0" w:space="0" w:color="auto"/>
        <w:left w:val="none" w:sz="0" w:space="0" w:color="auto"/>
        <w:bottom w:val="none" w:sz="0" w:space="0" w:color="auto"/>
        <w:right w:val="none" w:sz="0" w:space="0" w:color="auto"/>
      </w:divBdr>
    </w:div>
    <w:div w:id="962273603">
      <w:bodyDiv w:val="1"/>
      <w:marLeft w:val="0"/>
      <w:marRight w:val="0"/>
      <w:marTop w:val="0"/>
      <w:marBottom w:val="0"/>
      <w:divBdr>
        <w:top w:val="none" w:sz="0" w:space="0" w:color="auto"/>
        <w:left w:val="none" w:sz="0" w:space="0" w:color="auto"/>
        <w:bottom w:val="none" w:sz="0" w:space="0" w:color="auto"/>
        <w:right w:val="none" w:sz="0" w:space="0" w:color="auto"/>
      </w:divBdr>
    </w:div>
    <w:div w:id="966424821">
      <w:bodyDiv w:val="1"/>
      <w:marLeft w:val="0"/>
      <w:marRight w:val="0"/>
      <w:marTop w:val="0"/>
      <w:marBottom w:val="0"/>
      <w:divBdr>
        <w:top w:val="none" w:sz="0" w:space="0" w:color="auto"/>
        <w:left w:val="none" w:sz="0" w:space="0" w:color="auto"/>
        <w:bottom w:val="none" w:sz="0" w:space="0" w:color="auto"/>
        <w:right w:val="none" w:sz="0" w:space="0" w:color="auto"/>
      </w:divBdr>
    </w:div>
    <w:div w:id="997226694">
      <w:bodyDiv w:val="1"/>
      <w:marLeft w:val="0"/>
      <w:marRight w:val="0"/>
      <w:marTop w:val="0"/>
      <w:marBottom w:val="0"/>
      <w:divBdr>
        <w:top w:val="none" w:sz="0" w:space="0" w:color="auto"/>
        <w:left w:val="none" w:sz="0" w:space="0" w:color="auto"/>
        <w:bottom w:val="none" w:sz="0" w:space="0" w:color="auto"/>
        <w:right w:val="none" w:sz="0" w:space="0" w:color="auto"/>
      </w:divBdr>
    </w:div>
    <w:div w:id="1020739142">
      <w:bodyDiv w:val="1"/>
      <w:marLeft w:val="0"/>
      <w:marRight w:val="0"/>
      <w:marTop w:val="0"/>
      <w:marBottom w:val="0"/>
      <w:divBdr>
        <w:top w:val="none" w:sz="0" w:space="0" w:color="auto"/>
        <w:left w:val="none" w:sz="0" w:space="0" w:color="auto"/>
        <w:bottom w:val="none" w:sz="0" w:space="0" w:color="auto"/>
        <w:right w:val="none" w:sz="0" w:space="0" w:color="auto"/>
      </w:divBdr>
    </w:div>
    <w:div w:id="1072583523">
      <w:bodyDiv w:val="1"/>
      <w:marLeft w:val="0"/>
      <w:marRight w:val="0"/>
      <w:marTop w:val="0"/>
      <w:marBottom w:val="0"/>
      <w:divBdr>
        <w:top w:val="none" w:sz="0" w:space="0" w:color="auto"/>
        <w:left w:val="none" w:sz="0" w:space="0" w:color="auto"/>
        <w:bottom w:val="none" w:sz="0" w:space="0" w:color="auto"/>
        <w:right w:val="none" w:sz="0" w:space="0" w:color="auto"/>
      </w:divBdr>
    </w:div>
    <w:div w:id="1097990355">
      <w:bodyDiv w:val="1"/>
      <w:marLeft w:val="0"/>
      <w:marRight w:val="0"/>
      <w:marTop w:val="0"/>
      <w:marBottom w:val="0"/>
      <w:divBdr>
        <w:top w:val="none" w:sz="0" w:space="0" w:color="auto"/>
        <w:left w:val="none" w:sz="0" w:space="0" w:color="auto"/>
        <w:bottom w:val="none" w:sz="0" w:space="0" w:color="auto"/>
        <w:right w:val="none" w:sz="0" w:space="0" w:color="auto"/>
      </w:divBdr>
    </w:div>
    <w:div w:id="1104114691">
      <w:bodyDiv w:val="1"/>
      <w:marLeft w:val="0"/>
      <w:marRight w:val="0"/>
      <w:marTop w:val="0"/>
      <w:marBottom w:val="0"/>
      <w:divBdr>
        <w:top w:val="none" w:sz="0" w:space="0" w:color="auto"/>
        <w:left w:val="none" w:sz="0" w:space="0" w:color="auto"/>
        <w:bottom w:val="none" w:sz="0" w:space="0" w:color="auto"/>
        <w:right w:val="none" w:sz="0" w:space="0" w:color="auto"/>
      </w:divBdr>
    </w:div>
    <w:div w:id="1126392121">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393238863">
      <w:bodyDiv w:val="1"/>
      <w:marLeft w:val="0"/>
      <w:marRight w:val="0"/>
      <w:marTop w:val="0"/>
      <w:marBottom w:val="0"/>
      <w:divBdr>
        <w:top w:val="none" w:sz="0" w:space="0" w:color="auto"/>
        <w:left w:val="none" w:sz="0" w:space="0" w:color="auto"/>
        <w:bottom w:val="none" w:sz="0" w:space="0" w:color="auto"/>
        <w:right w:val="none" w:sz="0" w:space="0" w:color="auto"/>
      </w:divBdr>
    </w:div>
    <w:div w:id="1424297231">
      <w:bodyDiv w:val="1"/>
      <w:marLeft w:val="0"/>
      <w:marRight w:val="0"/>
      <w:marTop w:val="0"/>
      <w:marBottom w:val="0"/>
      <w:divBdr>
        <w:top w:val="none" w:sz="0" w:space="0" w:color="auto"/>
        <w:left w:val="none" w:sz="0" w:space="0" w:color="auto"/>
        <w:bottom w:val="none" w:sz="0" w:space="0" w:color="auto"/>
        <w:right w:val="none" w:sz="0" w:space="0" w:color="auto"/>
      </w:divBdr>
    </w:div>
    <w:div w:id="1459295410">
      <w:bodyDiv w:val="1"/>
      <w:marLeft w:val="0"/>
      <w:marRight w:val="0"/>
      <w:marTop w:val="0"/>
      <w:marBottom w:val="0"/>
      <w:divBdr>
        <w:top w:val="none" w:sz="0" w:space="0" w:color="auto"/>
        <w:left w:val="none" w:sz="0" w:space="0" w:color="auto"/>
        <w:bottom w:val="none" w:sz="0" w:space="0" w:color="auto"/>
        <w:right w:val="none" w:sz="0" w:space="0" w:color="auto"/>
      </w:divBdr>
    </w:div>
    <w:div w:id="1461681284">
      <w:bodyDiv w:val="1"/>
      <w:marLeft w:val="0"/>
      <w:marRight w:val="0"/>
      <w:marTop w:val="0"/>
      <w:marBottom w:val="0"/>
      <w:divBdr>
        <w:top w:val="none" w:sz="0" w:space="0" w:color="auto"/>
        <w:left w:val="none" w:sz="0" w:space="0" w:color="auto"/>
        <w:bottom w:val="none" w:sz="0" w:space="0" w:color="auto"/>
        <w:right w:val="none" w:sz="0" w:space="0" w:color="auto"/>
      </w:divBdr>
    </w:div>
    <w:div w:id="1472017627">
      <w:bodyDiv w:val="1"/>
      <w:marLeft w:val="0"/>
      <w:marRight w:val="0"/>
      <w:marTop w:val="0"/>
      <w:marBottom w:val="0"/>
      <w:divBdr>
        <w:top w:val="none" w:sz="0" w:space="0" w:color="auto"/>
        <w:left w:val="none" w:sz="0" w:space="0" w:color="auto"/>
        <w:bottom w:val="none" w:sz="0" w:space="0" w:color="auto"/>
        <w:right w:val="none" w:sz="0" w:space="0" w:color="auto"/>
      </w:divBdr>
    </w:div>
    <w:div w:id="1537280211">
      <w:bodyDiv w:val="1"/>
      <w:marLeft w:val="0"/>
      <w:marRight w:val="0"/>
      <w:marTop w:val="0"/>
      <w:marBottom w:val="0"/>
      <w:divBdr>
        <w:top w:val="none" w:sz="0" w:space="0" w:color="auto"/>
        <w:left w:val="none" w:sz="0" w:space="0" w:color="auto"/>
        <w:bottom w:val="none" w:sz="0" w:space="0" w:color="auto"/>
        <w:right w:val="none" w:sz="0" w:space="0" w:color="auto"/>
      </w:divBdr>
    </w:div>
    <w:div w:id="1546916402">
      <w:bodyDiv w:val="1"/>
      <w:marLeft w:val="0"/>
      <w:marRight w:val="0"/>
      <w:marTop w:val="0"/>
      <w:marBottom w:val="0"/>
      <w:divBdr>
        <w:top w:val="none" w:sz="0" w:space="0" w:color="auto"/>
        <w:left w:val="none" w:sz="0" w:space="0" w:color="auto"/>
        <w:bottom w:val="none" w:sz="0" w:space="0" w:color="auto"/>
        <w:right w:val="none" w:sz="0" w:space="0" w:color="auto"/>
      </w:divBdr>
    </w:div>
    <w:div w:id="1604216921">
      <w:bodyDiv w:val="1"/>
      <w:marLeft w:val="0"/>
      <w:marRight w:val="0"/>
      <w:marTop w:val="0"/>
      <w:marBottom w:val="0"/>
      <w:divBdr>
        <w:top w:val="none" w:sz="0" w:space="0" w:color="auto"/>
        <w:left w:val="none" w:sz="0" w:space="0" w:color="auto"/>
        <w:bottom w:val="none" w:sz="0" w:space="0" w:color="auto"/>
        <w:right w:val="none" w:sz="0" w:space="0" w:color="auto"/>
      </w:divBdr>
    </w:div>
    <w:div w:id="1672636788">
      <w:bodyDiv w:val="1"/>
      <w:marLeft w:val="0"/>
      <w:marRight w:val="0"/>
      <w:marTop w:val="0"/>
      <w:marBottom w:val="0"/>
      <w:divBdr>
        <w:top w:val="none" w:sz="0" w:space="0" w:color="auto"/>
        <w:left w:val="none" w:sz="0" w:space="0" w:color="auto"/>
        <w:bottom w:val="none" w:sz="0" w:space="0" w:color="auto"/>
        <w:right w:val="none" w:sz="0" w:space="0" w:color="auto"/>
      </w:divBdr>
    </w:div>
    <w:div w:id="1676766929">
      <w:bodyDiv w:val="1"/>
      <w:marLeft w:val="0"/>
      <w:marRight w:val="0"/>
      <w:marTop w:val="0"/>
      <w:marBottom w:val="0"/>
      <w:divBdr>
        <w:top w:val="none" w:sz="0" w:space="0" w:color="auto"/>
        <w:left w:val="none" w:sz="0" w:space="0" w:color="auto"/>
        <w:bottom w:val="none" w:sz="0" w:space="0" w:color="auto"/>
        <w:right w:val="none" w:sz="0" w:space="0" w:color="auto"/>
      </w:divBdr>
    </w:div>
    <w:div w:id="1677266018">
      <w:bodyDiv w:val="1"/>
      <w:marLeft w:val="0"/>
      <w:marRight w:val="0"/>
      <w:marTop w:val="0"/>
      <w:marBottom w:val="0"/>
      <w:divBdr>
        <w:top w:val="none" w:sz="0" w:space="0" w:color="auto"/>
        <w:left w:val="none" w:sz="0" w:space="0" w:color="auto"/>
        <w:bottom w:val="none" w:sz="0" w:space="0" w:color="auto"/>
        <w:right w:val="none" w:sz="0" w:space="0" w:color="auto"/>
      </w:divBdr>
    </w:div>
    <w:div w:id="1762067358">
      <w:bodyDiv w:val="1"/>
      <w:marLeft w:val="0"/>
      <w:marRight w:val="0"/>
      <w:marTop w:val="0"/>
      <w:marBottom w:val="0"/>
      <w:divBdr>
        <w:top w:val="none" w:sz="0" w:space="0" w:color="auto"/>
        <w:left w:val="none" w:sz="0" w:space="0" w:color="auto"/>
        <w:bottom w:val="none" w:sz="0" w:space="0" w:color="auto"/>
        <w:right w:val="none" w:sz="0" w:space="0" w:color="auto"/>
      </w:divBdr>
    </w:div>
    <w:div w:id="1765957757">
      <w:bodyDiv w:val="1"/>
      <w:marLeft w:val="0"/>
      <w:marRight w:val="0"/>
      <w:marTop w:val="0"/>
      <w:marBottom w:val="0"/>
      <w:divBdr>
        <w:top w:val="none" w:sz="0" w:space="0" w:color="auto"/>
        <w:left w:val="none" w:sz="0" w:space="0" w:color="auto"/>
        <w:bottom w:val="none" w:sz="0" w:space="0" w:color="auto"/>
        <w:right w:val="none" w:sz="0" w:space="0" w:color="auto"/>
      </w:divBdr>
    </w:div>
    <w:div w:id="1799907268">
      <w:bodyDiv w:val="1"/>
      <w:marLeft w:val="0"/>
      <w:marRight w:val="0"/>
      <w:marTop w:val="0"/>
      <w:marBottom w:val="0"/>
      <w:divBdr>
        <w:top w:val="none" w:sz="0" w:space="0" w:color="auto"/>
        <w:left w:val="none" w:sz="0" w:space="0" w:color="auto"/>
        <w:bottom w:val="none" w:sz="0" w:space="0" w:color="auto"/>
        <w:right w:val="none" w:sz="0" w:space="0" w:color="auto"/>
      </w:divBdr>
    </w:div>
    <w:div w:id="1804418014">
      <w:bodyDiv w:val="1"/>
      <w:marLeft w:val="0"/>
      <w:marRight w:val="0"/>
      <w:marTop w:val="0"/>
      <w:marBottom w:val="0"/>
      <w:divBdr>
        <w:top w:val="none" w:sz="0" w:space="0" w:color="auto"/>
        <w:left w:val="none" w:sz="0" w:space="0" w:color="auto"/>
        <w:bottom w:val="none" w:sz="0" w:space="0" w:color="auto"/>
        <w:right w:val="none" w:sz="0" w:space="0" w:color="auto"/>
      </w:divBdr>
    </w:div>
    <w:div w:id="1857691090">
      <w:bodyDiv w:val="1"/>
      <w:marLeft w:val="0"/>
      <w:marRight w:val="0"/>
      <w:marTop w:val="0"/>
      <w:marBottom w:val="0"/>
      <w:divBdr>
        <w:top w:val="none" w:sz="0" w:space="0" w:color="auto"/>
        <w:left w:val="none" w:sz="0" w:space="0" w:color="auto"/>
        <w:bottom w:val="none" w:sz="0" w:space="0" w:color="auto"/>
        <w:right w:val="none" w:sz="0" w:space="0" w:color="auto"/>
      </w:divBdr>
    </w:div>
    <w:div w:id="1889877785">
      <w:bodyDiv w:val="1"/>
      <w:marLeft w:val="0"/>
      <w:marRight w:val="0"/>
      <w:marTop w:val="0"/>
      <w:marBottom w:val="0"/>
      <w:divBdr>
        <w:top w:val="none" w:sz="0" w:space="0" w:color="auto"/>
        <w:left w:val="none" w:sz="0" w:space="0" w:color="auto"/>
        <w:bottom w:val="none" w:sz="0" w:space="0" w:color="auto"/>
        <w:right w:val="none" w:sz="0" w:space="0" w:color="auto"/>
      </w:divBdr>
    </w:div>
    <w:div w:id="1925794965">
      <w:bodyDiv w:val="1"/>
      <w:marLeft w:val="0"/>
      <w:marRight w:val="0"/>
      <w:marTop w:val="0"/>
      <w:marBottom w:val="0"/>
      <w:divBdr>
        <w:top w:val="none" w:sz="0" w:space="0" w:color="auto"/>
        <w:left w:val="none" w:sz="0" w:space="0" w:color="auto"/>
        <w:bottom w:val="none" w:sz="0" w:space="0" w:color="auto"/>
        <w:right w:val="none" w:sz="0" w:space="0" w:color="auto"/>
      </w:divBdr>
    </w:div>
    <w:div w:id="1939633696">
      <w:bodyDiv w:val="1"/>
      <w:marLeft w:val="0"/>
      <w:marRight w:val="0"/>
      <w:marTop w:val="0"/>
      <w:marBottom w:val="0"/>
      <w:divBdr>
        <w:top w:val="none" w:sz="0" w:space="0" w:color="auto"/>
        <w:left w:val="none" w:sz="0" w:space="0" w:color="auto"/>
        <w:bottom w:val="none" w:sz="0" w:space="0" w:color="auto"/>
        <w:right w:val="none" w:sz="0" w:space="0" w:color="auto"/>
      </w:divBdr>
    </w:div>
    <w:div w:id="2064136915">
      <w:bodyDiv w:val="1"/>
      <w:marLeft w:val="0"/>
      <w:marRight w:val="0"/>
      <w:marTop w:val="0"/>
      <w:marBottom w:val="0"/>
      <w:divBdr>
        <w:top w:val="none" w:sz="0" w:space="0" w:color="auto"/>
        <w:left w:val="none" w:sz="0" w:space="0" w:color="auto"/>
        <w:bottom w:val="none" w:sz="0" w:space="0" w:color="auto"/>
        <w:right w:val="none" w:sz="0" w:space="0" w:color="auto"/>
      </w:divBdr>
    </w:div>
    <w:div w:id="2126001020">
      <w:bodyDiv w:val="1"/>
      <w:marLeft w:val="0"/>
      <w:marRight w:val="0"/>
      <w:marTop w:val="0"/>
      <w:marBottom w:val="0"/>
      <w:divBdr>
        <w:top w:val="none" w:sz="0" w:space="0" w:color="auto"/>
        <w:left w:val="none" w:sz="0" w:space="0" w:color="auto"/>
        <w:bottom w:val="none" w:sz="0" w:space="0" w:color="auto"/>
        <w:right w:val="none" w:sz="0" w:space="0" w:color="auto"/>
      </w:divBdr>
    </w:div>
    <w:div w:id="2142527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Bri18</b:Tag>
    <b:SourceType>Book</b:SourceType>
    <b:Guid>{171B477C-8EDB-4FBE-AE1D-460955F4E15D}</b:Guid>
    <b:Author>
      <b:Author>
        <b:Corporate>British Educational Research Association (BERA)</b:Corporate>
      </b:Author>
    </b:Author>
    <b:Title>Ethical Guidelines for Educational Research</b:Title>
    <b:Year>2018</b:Year>
    <b:City>London</b:City>
    <b:Publisher>BERA</b:Publisher>
    <b:Edition>4th</b:Edition>
    <b:RefOrder>11</b:RefOrder>
  </b:Source>
  <b:Source>
    <b:Tag>Don15</b:Tag>
    <b:SourceType>Report</b:SourceType>
    <b:Guid>{48B65AB0-3E19-4B0B-A135-D09570D24E89}</b:Guid>
    <b:Title>Successful Futures: Independent Review of Curriculum and Assessment Arrangements in Wales</b:Title>
    <b:Year>2015</b:Year>
    <b:Author>
      <b:Author>
        <b:NameList>
          <b:Person>
            <b:Last>Donaldson</b:Last>
            <b:First>Graham</b:First>
          </b:Person>
        </b:NameList>
      </b:Author>
    </b:Author>
    <b:Publisher>Welsh Assembly Government</b:Publisher>
    <b:City>Cardiff</b:City>
    <b:RefOrder>8</b:RefOrder>
  </b:Source>
  <b:Source>
    <b:Tag>EWC19</b:Tag>
    <b:SourceType>InternetSite</b:SourceType>
    <b:Guid>{AFF715B0-4361-4A4B-B889-7A02B830B206}</b:Guid>
    <b:Title>Professional Standards for Teaching and Leadership</b:Title>
    <b:Year>2019</b:Year>
    <b:City>Cardiff</b:City>
    <b:Publisher>Crown</b:Publisher>
    <b:Author>
      <b:Author>
        <b:NameList>
          <b:Person>
            <b:Last>EWC</b:Last>
            <b:First>Welsh</b:First>
            <b:Middle>Government/</b:Middle>
          </b:Person>
        </b:NameList>
      </b:Author>
    </b:Author>
    <b:YearAccessed>2023</b:YearAccessed>
    <b:MonthAccessed>April</b:MonthAccessed>
    <b:DayAccessed>12</b:DayAccessed>
    <b:URL>https://hwb.gov.wales/api/storage/19bc948b-8a3f-41e0-944a-7bf2cadf7d18/professional-standards-for-teaching-and-leadership-interactive-pdf-for-pc.pdf</b:URL>
    <b:RefOrder>10</b:RefOrder>
  </b:Source>
  <b:Source>
    <b:Tag>Roy21</b:Tag>
    <b:SourceType>InternetSite</b:SourceType>
    <b:Guid>{092DCFFB-22DD-44C9-AAC1-B8FF48850855}</b:Guid>
    <b:Title>My Local School: Sharing Information about Local Schools</b:Title>
    <b:Year>2021</b:Year>
    <b:Author>
      <b:Author>
        <b:Corporate>Royal Statistical Society</b:Corporate>
      </b:Author>
    </b:Author>
    <b:YearAccessed>2023</b:YearAccessed>
    <b:MonthAccessed>April</b:MonthAccessed>
    <b:DayAccessed>10</b:DayAccessed>
    <b:URL>www.mylocalschool.gov.wales/school/</b:URL>
    <b:RefOrder>1</b:RefOrder>
  </b:Source>
  <b:Source>
    <b:Tag>Bri13</b:Tag>
    <b:SourceType>Book</b:SourceType>
    <b:Guid>{1D08C23C-1472-4609-B44A-4BC8602AF9AE}</b:Guid>
    <b:Title>The A-Z of School Improvement: Principles and Practice</b:Title>
    <b:Year>2013</b:Year>
    <b:Author>
      <b:Author>
        <b:NameList>
          <b:Person>
            <b:Last>Brighouse</b:Last>
            <b:First>Tim</b:First>
          </b:Person>
          <b:Person>
            <b:Last>Woods</b:Last>
            <b:First>David</b:First>
          </b:Person>
        </b:NameList>
      </b:Author>
    </b:Author>
    <b:City>London</b:City>
    <b:Publisher>Bloomsbury</b:Publisher>
    <b:RefOrder>2</b:RefOrder>
  </b:Source>
  <b:Source>
    <b:Tag>Dos19</b:Tag>
    <b:SourceType>DocumentFromInternetSite</b:SourceType>
    <b:Guid>{D24363C2-225B-4C0E-86D7-A9104543FFBD}</b:Guid>
    <b:Title>School Improvement Plans: Is there room for Improvement</b:Title>
    <b:Year>2019</b:Year>
    <b:Publisher>Rand</b:Publisher>
    <b:Author>
      <b:Author>
        <b:NameList>
          <b:Person>
            <b:Last>Doss</b:Last>
            <b:First>Christopher</b:First>
          </b:Person>
          <b:Person>
            <b:Last>Akinniranye</b:Last>
            <b:First>Goke</b:First>
          </b:Person>
          <b:Person>
            <b:Last>Tosh</b:Last>
            <b:First>Katie</b:First>
          </b:Person>
        </b:NameList>
      </b:Author>
    </b:Author>
    <b:YearAccessed>2023</b:YearAccessed>
    <b:MonthAccessed>April</b:MonthAccessed>
    <b:DayAccessed>14</b:DayAccessed>
    <b:URL>https://www.researchgate.net/publication/333142961_School_Improvement_Plans_Is_There_Room_for_Improvement</b:URL>
    <b:RefOrder>5</b:RefOrder>
  </b:Source>
  <b:Source>
    <b:Tag>Fer11</b:Tag>
    <b:SourceType>JournalArticle</b:SourceType>
    <b:Guid>{5EFFC0F1-2E06-4B49-B577-DD46C0DBFEBF}</b:Guid>
    <b:Title>Evaluating School Improvement Plans and their Affect on Academic Performance</b:Title>
    <b:Year>2011</b:Year>
    <b:Pages>267-382</b:Pages>
    <b:Author>
      <b:Author>
        <b:NameList>
          <b:Person>
            <b:Last>Fernandez</b:Last>
            <b:First>Kenneth</b:First>
            <b:Middle>E.</b:Middle>
          </b:Person>
        </b:NameList>
      </b:Author>
    </b:Author>
    <b:JournalName>Educational Policy</b:JournalName>
    <b:Volume>25</b:Volume>
    <b:Issue>2</b:Issue>
    <b:RefOrder>12</b:RefOrder>
  </b:Source>
  <b:Source>
    <b:Tag>Ega12</b:Tag>
    <b:SourceType>BookSection</b:SourceType>
    <b:Guid>{D6871B8F-E33F-451B-B73B-71E779FAF604}</b:Guid>
    <b:Title>School effectiveness in The Learning Country: Wales and school improvement</b:Title>
    <b:Year>2012</b:Year>
    <b:Pages>109-124</b:Pages>
    <b:Author>
      <b:Author>
        <b:NameList>
          <b:Person>
            <b:Last>Egan</b:Last>
            <b:First>David</b:First>
          </b:Person>
        </b:NameList>
      </b:Author>
      <b:Editor>
        <b:NameList>
          <b:Person>
            <b:Last>Armstrong</b:Last>
            <b:First>Paul</b:First>
          </b:Person>
          <b:Person>
            <b:Last>Chapman</b:Last>
            <b:First>Christopher</b:First>
          </b:Person>
          <b:Person>
            <b:Last>Harris</b:Last>
            <b:First>Alma</b:First>
          </b:Person>
          <b:Person>
            <b:Last>Muijs</b:Last>
            <b:First>Daniel</b:First>
          </b:Person>
          <b:Person>
            <b:Last>Reynolds</b:Last>
            <b:First>David</b:First>
          </b:Person>
          <b:Person>
            <b:Last>Sammons</b:Last>
            <b:First>Pam</b:First>
          </b:Person>
        </b:NameList>
      </b:Editor>
    </b:Author>
    <b:BookTitle>School Effectiveness and Improvement Research, Policy and Practice: Challenging the orthodoxy?</b:BookTitle>
    <b:City>Oxford</b:City>
    <b:Publisher>Routledge</b:Publisher>
    <b:RefOrder>3</b:RefOrder>
  </b:Source>
  <b:Source>
    <b:Tag>Han14</b:Tag>
    <b:SourceType>DocumentFromInternetSite</b:SourceType>
    <b:Guid>{3C158D62-B214-4FF0-96DE-AC5E6B7A107E}</b:Guid>
    <b:Title>Best Practices for School Improvement Planning</b:Title>
    <b:Year>2014</b:Year>
    <b:Author>
      <b:Author>
        <b:Corporate>Hanover Research</b:Corporate>
      </b:Author>
    </b:Author>
    <b:Month>January</b:Month>
    <b:Day>15</b:Day>
    <b:YearAccessed>2023</b:YearAccessed>
    <b:MonthAccessed>April</b:MonthAccessed>
    <b:DayAccessed>14</b:DayAccessed>
    <b:URL>https://www.hanoverresearch.com/media/Best-Practices-for-School-Improvement-Planning.pdf</b:URL>
    <b:RefOrder>13</b:RefOrder>
  </b:Source>
  <b:Source>
    <b:Tag>Wel22</b:Tag>
    <b:SourceType>DocumentFromInternetSite</b:SourceType>
    <b:Guid>{37FECA40-5421-47F1-8F55-87ACB96CDECA}</b:Guid>
    <b:Author>
      <b:Author>
        <b:Corporate>Welsh Assembly Government</b:Corporate>
      </b:Author>
    </b:Author>
    <b:Title>School improvement guidance: framework for evaluation, improvement and accountability</b:Title>
    <b:Year>2022</b:Year>
    <b:Month>August</b:Month>
    <b:Day>18</b:Day>
    <b:YearAccessed>2023</b:YearAccessed>
    <b:MonthAccessed>April</b:MonthAccessed>
    <b:DayAccessed>13</b:DayAccessed>
    <b:URL>https://hwb.gov.wales/evaluation-improvement-and-accountability/school-improvement-guidance-framework-for-evaluation-improvement-and-accountability</b:URL>
    <b:RefOrder>4</b:RefOrder>
  </b:Source>
  <b:Source>
    <b:Tag>Wel18</b:Tag>
    <b:SourceType>DocumentFromInternetSite</b:SourceType>
    <b:Guid>{3C351A38-EA7F-4A1C-9D11-9801276C2D2B}</b:Guid>
    <b:Title>Schools in Wales as learning organisations</b:Title>
    <b:Year>2018</b:Year>
    <b:Author>
      <b:Author>
        <b:Corporate>Welsh Assembly Government</b:Corporate>
      </b:Author>
    </b:Author>
    <b:YearAccessed>2023</b:YearAccessed>
    <b:MonthAccessed>April</b:MonthAccessed>
    <b:DayAccessed>14</b:DayAccessed>
    <b:URL>https://hwb.gov.wales/api/storage/f87e720f-8568-4a60-9383-55e20b9a1bb7/schools-in-wales-as-learning-organisations.pdf</b:URL>
    <b:RefOrder>14</b:RefOrder>
  </b:Source>
  <b:Source>
    <b:Tag>Sen12</b:Tag>
    <b:SourceType>Book</b:SourceType>
    <b:Guid>{6AC020A4-AF36-464A-80AB-897E3D66102B}</b:Guid>
    <b:Title>Schools That Learn</b:Title>
    <b:Year>2012</b:Year>
    <b:Author>
      <b:Author>
        <b:NameList>
          <b:Person>
            <b:Last>Senge</b:Last>
            <b:First>Peter</b:First>
          </b:Person>
          <b:Person>
            <b:Last>Cambron-McCabe</b:Last>
            <b:First>Nelda</b:First>
          </b:Person>
          <b:Person>
            <b:Last>Dutton</b:Last>
            <b:First>Janis</b:First>
          </b:Person>
          <b:Person>
            <b:Last>Kleiner</b:Last>
            <b:First>Art</b:First>
          </b:Person>
          <b:Person>
            <b:Last>Lucas</b:Last>
            <b:First>Timothy</b:First>
          </b:Person>
          <b:Person>
            <b:Last>Smith</b:Last>
            <b:First>Bryan</b:First>
          </b:Person>
        </b:NameList>
      </b:Author>
    </b:Author>
    <b:City>London</b:City>
    <b:Publisher>Nicholas Brealey Publishing</b:Publisher>
    <b:RefOrder>15</b:RefOrder>
  </b:Source>
  <b:Source>
    <b:Tag>Org18</b:Tag>
    <b:SourceType>Report</b:SourceType>
    <b:Guid>{35677215-1D35-4419-BD6C-A0235630CFF0}</b:Guid>
    <b:Title>Developing schools as learning organisations in Wales: highlights</b:Title>
    <b:Year>2018</b:Year>
    <b:Author>
      <b:Author>
        <b:NameList>
          <b:Person>
            <b:Last>OEDC</b:Last>
            <b:First>Organisation</b:First>
            <b:Middle>for Economic Co-operation and development</b:Middle>
          </b:Person>
        </b:NameList>
      </b:Author>
    </b:Author>
    <b:Publisher>Organisation for Economic Co-operation and Development</b:Publisher>
    <b:City>Berlin</b:City>
    <b:RefOrder>6</b:RefOrder>
  </b:Source>
  <b:Source>
    <b:Tag>Est22</b:Tag>
    <b:SourceType>Report</b:SourceType>
    <b:Guid>{D2095580-123D-4789-8357-E995DB236DF2}</b:Guid>
    <b:Title>Guidance for Inspectors: What we inspect (Maintained schools and PRUs - for inspections from September 2022)</b:Title>
    <b:Year>2022</b:Year>
    <b:City>Cardiff</b:City>
    <b:Publisher>Crown Copyright</b:Publisher>
    <b:Author>
      <b:Author>
        <b:Corporate>Estyn</b:Corporate>
      </b:Author>
    </b:Author>
    <b:URL>https://www.estyn.gov.wales/system/files/2022-09/What%20we%20inspect%20-%202022_0.pdf</b:URL>
    <b:RefOrder>7</b:RefOrder>
  </b:Source>
  <b:Source>
    <b:Tag>Moo12</b:Tag>
    <b:SourceType>Book</b:SourceType>
    <b:Guid>{96691B11-C27C-443F-9C78-96099599E969}</b:Guid>
    <b:Title>Teaching and Learning: Pedagogy, Curriculum and Culture</b:Title>
    <b:Year>2012</b:Year>
    <b:Publisher>Routledge</b:Publisher>
    <b:City>Oxford</b:City>
    <b:Author>
      <b:Author>
        <b:NameList>
          <b:Person>
            <b:Last>Moore</b:Last>
            <b:First>Alex</b:First>
          </b:Person>
        </b:NameList>
      </b:Author>
    </b:Author>
    <b:Edition>2nd</b:Edition>
    <b:RefOrder>9</b:RefOrder>
  </b:Source>
  <b:Source>
    <b:Tag>Mui181</b:Tag>
    <b:SourceType>Report</b:SourceType>
    <b:Guid>{28F645CC-7BA7-4969-B301-176AD32CF6FC}</b:Guid>
    <b:Title>An investigation into how to assess the quality of education through curriculum intent, implementation and impact: Phase 3 findings of curriculum research</b:Title>
    <b:Year>2018</b:Year>
    <b:City>Manchester</b:City>
    <b:Publisher>Crown Copyright</b:Publisher>
    <b:Author>
      <b:Author>
        <b:NameList>
          <b:Person>
            <b:Last>Muijs</b:Last>
            <b:First>Daniel</b:First>
            <b:Middle>(Ofsted)</b:Middle>
          </b:Person>
        </b:NameList>
      </b:Author>
    </b:Author>
    <b:RefOrder>16</b:RefOrder>
  </b:Source>
</b:Sourc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EBD463-DDB1-4B36-A558-816FCFF382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3020</Words>
  <Characters>17214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Jamie Gregory (2216442)</cp:lastModifiedBy>
  <cp:revision>694</cp:revision>
  <dcterms:created xsi:type="dcterms:W3CDTF">2023-04-11T15:41:00Z</dcterms:created>
  <dcterms:modified xsi:type="dcterms:W3CDTF">2023-04-17T22:54:00Z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