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49BAF" w14:textId="77777777" w:rsidR="00B82810" w:rsidRPr="00E423F9" w:rsidRDefault="00B82810" w:rsidP="004114F7">
      <w:pPr>
        <w:spacing w:line="276" w:lineRule="auto"/>
        <w:rPr>
          <w:rFonts w:ascii="Calibri" w:hAnsi="Calibri"/>
          <w:b/>
          <w:bCs/>
          <w:sz w:val="32"/>
          <w:szCs w:val="32"/>
        </w:rPr>
      </w:pPr>
      <w:r w:rsidRPr="00E423F9">
        <w:rPr>
          <w:rFonts w:ascii="Calibri" w:hAnsi="Calibri"/>
          <w:b/>
          <w:bCs/>
          <w:i/>
          <w:iCs/>
          <w:sz w:val="32"/>
          <w:szCs w:val="32"/>
        </w:rPr>
        <w:t>The Importance of Critical Thinking for Academic Success</w:t>
      </w:r>
      <w:r w:rsidRPr="00E423F9">
        <w:rPr>
          <w:rFonts w:ascii="Calibri" w:hAnsi="Calibri"/>
          <w:b/>
          <w:bCs/>
          <w:sz w:val="32"/>
          <w:szCs w:val="32"/>
        </w:rPr>
        <w:t xml:space="preserve"> </w:t>
      </w:r>
    </w:p>
    <w:p w14:paraId="69E9C5EF" w14:textId="3B91D168" w:rsidR="00B82810" w:rsidRPr="00E423F9" w:rsidRDefault="00B82810" w:rsidP="004114F7">
      <w:pPr>
        <w:spacing w:line="276" w:lineRule="auto"/>
        <w:rPr>
          <w:rFonts w:ascii="Calibri" w:hAnsi="Calibri"/>
          <w:b/>
          <w:bCs/>
        </w:rPr>
      </w:pPr>
      <w:r w:rsidRPr="00E423F9">
        <w:rPr>
          <w:rFonts w:ascii="Calibri" w:hAnsi="Calibri"/>
        </w:rPr>
        <w:t xml:space="preserve"> </w:t>
      </w:r>
      <w:r w:rsidRPr="00E423F9">
        <w:rPr>
          <w:rFonts w:ascii="Calibri" w:hAnsi="Calibri"/>
          <w:b/>
          <w:bCs/>
        </w:rPr>
        <w:t>Emanuel  Gabriel Repede      2025150151</w:t>
      </w:r>
    </w:p>
    <w:p w14:paraId="7A749906" w14:textId="2AF00282" w:rsidR="008955CE" w:rsidRPr="00E423F9" w:rsidRDefault="008955CE" w:rsidP="004114F7">
      <w:pPr>
        <w:spacing w:line="276" w:lineRule="auto"/>
        <w:rPr>
          <w:rFonts w:ascii="Calibri" w:hAnsi="Calibri"/>
          <w:b/>
          <w:bCs/>
        </w:rPr>
      </w:pPr>
      <w:r w:rsidRPr="00E423F9">
        <w:rPr>
          <w:rFonts w:ascii="Calibri" w:hAnsi="Calibri"/>
          <w:b/>
          <w:bCs/>
        </w:rPr>
        <w:t xml:space="preserve">Lecturer  </w:t>
      </w:r>
      <w:proofErr w:type="spellStart"/>
      <w:r w:rsidRPr="00E423F9">
        <w:rPr>
          <w:rFonts w:ascii="Calibri" w:hAnsi="Calibri"/>
          <w:b/>
          <w:bCs/>
        </w:rPr>
        <w:t>Sukhpreet</w:t>
      </w:r>
      <w:proofErr w:type="spellEnd"/>
      <w:r w:rsidRPr="00E423F9">
        <w:rPr>
          <w:rFonts w:ascii="Calibri" w:hAnsi="Calibri"/>
          <w:b/>
          <w:bCs/>
        </w:rPr>
        <w:t xml:space="preserve"> </w:t>
      </w:r>
      <w:proofErr w:type="spellStart"/>
      <w:r w:rsidRPr="00E423F9">
        <w:rPr>
          <w:rFonts w:ascii="Calibri" w:hAnsi="Calibri"/>
          <w:b/>
          <w:bCs/>
        </w:rPr>
        <w:t>Grewal</w:t>
      </w:r>
      <w:proofErr w:type="spellEnd"/>
      <w:r w:rsidRPr="00E423F9">
        <w:rPr>
          <w:rFonts w:ascii="Calibri" w:hAnsi="Calibri"/>
          <w:b/>
          <w:bCs/>
        </w:rPr>
        <w:t xml:space="preserve"> </w:t>
      </w:r>
    </w:p>
    <w:p w14:paraId="72627404" w14:textId="77777777" w:rsidR="00B82810" w:rsidRPr="00E423F9" w:rsidRDefault="00B82810" w:rsidP="004114F7">
      <w:pPr>
        <w:spacing w:line="276" w:lineRule="auto"/>
        <w:rPr>
          <w:rFonts w:ascii="Calibri" w:hAnsi="Calibri"/>
        </w:rPr>
      </w:pPr>
    </w:p>
    <w:p w14:paraId="7F39424A" w14:textId="77777777" w:rsidR="00B82810" w:rsidRPr="00E423F9" w:rsidRDefault="00B82810" w:rsidP="004114F7">
      <w:pPr>
        <w:spacing w:line="276" w:lineRule="auto"/>
        <w:rPr>
          <w:rFonts w:ascii="Calibri" w:hAnsi="Calibri"/>
        </w:rPr>
      </w:pPr>
    </w:p>
    <w:p w14:paraId="6C5F7C87" w14:textId="77777777" w:rsidR="00B82810" w:rsidRPr="00E423F9" w:rsidRDefault="00B82810" w:rsidP="004114F7">
      <w:pPr>
        <w:spacing w:line="276" w:lineRule="auto"/>
        <w:rPr>
          <w:rFonts w:ascii="Calibri" w:hAnsi="Calibri"/>
        </w:rPr>
      </w:pPr>
    </w:p>
    <w:p w14:paraId="7ED3A92E" w14:textId="77777777" w:rsidR="00B82810" w:rsidRPr="00E423F9" w:rsidRDefault="00B82810" w:rsidP="004114F7">
      <w:pPr>
        <w:spacing w:line="276" w:lineRule="auto"/>
        <w:rPr>
          <w:rFonts w:ascii="Calibri" w:hAnsi="Calibri"/>
        </w:rPr>
      </w:pPr>
    </w:p>
    <w:p w14:paraId="51DDA2DC" w14:textId="77777777" w:rsidR="00B82810" w:rsidRPr="00E423F9" w:rsidRDefault="00B82810" w:rsidP="004114F7">
      <w:pPr>
        <w:spacing w:line="276" w:lineRule="auto"/>
        <w:rPr>
          <w:rFonts w:ascii="Calibri" w:hAnsi="Calibri"/>
        </w:rPr>
      </w:pPr>
    </w:p>
    <w:p w14:paraId="0C50D694" w14:textId="77777777" w:rsidR="00B82810" w:rsidRPr="00E423F9" w:rsidRDefault="00B82810" w:rsidP="004114F7">
      <w:pPr>
        <w:spacing w:line="276" w:lineRule="auto"/>
        <w:rPr>
          <w:rFonts w:ascii="Calibri" w:hAnsi="Calibri"/>
        </w:rPr>
      </w:pPr>
    </w:p>
    <w:p w14:paraId="26AF49EE" w14:textId="77777777" w:rsidR="00B82810" w:rsidRPr="00E423F9" w:rsidRDefault="00B82810" w:rsidP="004114F7">
      <w:pPr>
        <w:spacing w:line="276" w:lineRule="auto"/>
        <w:rPr>
          <w:rFonts w:ascii="Calibri" w:hAnsi="Calibri"/>
        </w:rPr>
      </w:pPr>
    </w:p>
    <w:p w14:paraId="6E48C6FB" w14:textId="77777777" w:rsidR="00B82810" w:rsidRPr="00E423F9" w:rsidRDefault="00B82810" w:rsidP="004114F7">
      <w:pPr>
        <w:spacing w:line="276" w:lineRule="auto"/>
        <w:rPr>
          <w:rFonts w:ascii="Calibri" w:hAnsi="Calibri"/>
        </w:rPr>
      </w:pPr>
    </w:p>
    <w:p w14:paraId="06D1382C" w14:textId="77777777" w:rsidR="00B82810" w:rsidRPr="00E423F9" w:rsidRDefault="00B82810" w:rsidP="004114F7">
      <w:pPr>
        <w:spacing w:line="276" w:lineRule="auto"/>
        <w:rPr>
          <w:rFonts w:ascii="Calibri" w:hAnsi="Calibri"/>
        </w:rPr>
      </w:pPr>
    </w:p>
    <w:p w14:paraId="67A32EBE" w14:textId="77777777" w:rsidR="00B82810" w:rsidRPr="00E423F9" w:rsidRDefault="00B82810" w:rsidP="004114F7">
      <w:pPr>
        <w:spacing w:line="276" w:lineRule="auto"/>
        <w:rPr>
          <w:rFonts w:ascii="Calibri" w:hAnsi="Calibri"/>
        </w:rPr>
      </w:pPr>
    </w:p>
    <w:p w14:paraId="495FEAB1" w14:textId="77777777" w:rsidR="00B82810" w:rsidRPr="00E423F9" w:rsidRDefault="00B82810" w:rsidP="004114F7">
      <w:pPr>
        <w:spacing w:line="276" w:lineRule="auto"/>
        <w:rPr>
          <w:rFonts w:ascii="Calibri" w:hAnsi="Calibri"/>
        </w:rPr>
      </w:pPr>
    </w:p>
    <w:p w14:paraId="54EFB6E2" w14:textId="77777777" w:rsidR="00B82810" w:rsidRPr="00E423F9" w:rsidRDefault="00B82810" w:rsidP="004114F7">
      <w:pPr>
        <w:spacing w:line="276" w:lineRule="auto"/>
        <w:rPr>
          <w:rFonts w:ascii="Calibri" w:hAnsi="Calibri"/>
        </w:rPr>
      </w:pPr>
    </w:p>
    <w:p w14:paraId="60D2AE99" w14:textId="77777777" w:rsidR="00B82810" w:rsidRPr="00E423F9" w:rsidRDefault="00B82810" w:rsidP="004114F7">
      <w:pPr>
        <w:spacing w:line="276" w:lineRule="auto"/>
        <w:rPr>
          <w:rFonts w:ascii="Calibri" w:hAnsi="Calibri"/>
        </w:rPr>
      </w:pPr>
    </w:p>
    <w:p w14:paraId="28DD2607" w14:textId="77777777" w:rsidR="00B82810" w:rsidRPr="00E423F9" w:rsidRDefault="00B82810" w:rsidP="004114F7">
      <w:pPr>
        <w:spacing w:line="276" w:lineRule="auto"/>
        <w:rPr>
          <w:rFonts w:ascii="Calibri" w:hAnsi="Calibri"/>
        </w:rPr>
      </w:pPr>
    </w:p>
    <w:p w14:paraId="32A3F4CB" w14:textId="77777777" w:rsidR="00B82810" w:rsidRPr="00E423F9" w:rsidRDefault="00B82810" w:rsidP="004114F7">
      <w:pPr>
        <w:spacing w:line="276" w:lineRule="auto"/>
        <w:rPr>
          <w:rFonts w:ascii="Calibri" w:hAnsi="Calibri"/>
        </w:rPr>
      </w:pPr>
    </w:p>
    <w:p w14:paraId="3F45B92F" w14:textId="77777777" w:rsidR="00B82810" w:rsidRPr="00E423F9" w:rsidRDefault="00B82810" w:rsidP="004114F7">
      <w:pPr>
        <w:spacing w:line="276" w:lineRule="auto"/>
        <w:rPr>
          <w:rFonts w:ascii="Calibri" w:hAnsi="Calibri"/>
        </w:rPr>
      </w:pPr>
    </w:p>
    <w:p w14:paraId="118F8EF6" w14:textId="77777777" w:rsidR="00B82810" w:rsidRPr="00E423F9" w:rsidRDefault="00B82810" w:rsidP="004114F7">
      <w:pPr>
        <w:spacing w:line="276" w:lineRule="auto"/>
        <w:rPr>
          <w:rFonts w:ascii="Calibri" w:hAnsi="Calibri"/>
        </w:rPr>
      </w:pPr>
    </w:p>
    <w:p w14:paraId="0A057974" w14:textId="77777777" w:rsidR="00B82810" w:rsidRPr="00E423F9" w:rsidRDefault="00B82810" w:rsidP="004114F7">
      <w:pPr>
        <w:spacing w:line="276" w:lineRule="auto"/>
        <w:rPr>
          <w:rFonts w:ascii="Calibri" w:hAnsi="Calibri"/>
        </w:rPr>
      </w:pPr>
    </w:p>
    <w:p w14:paraId="10FDE86B" w14:textId="77777777" w:rsidR="00B82810" w:rsidRPr="00E423F9" w:rsidRDefault="00B82810" w:rsidP="004114F7">
      <w:pPr>
        <w:spacing w:line="276" w:lineRule="auto"/>
        <w:rPr>
          <w:rFonts w:ascii="Calibri" w:hAnsi="Calibri"/>
        </w:rPr>
      </w:pPr>
    </w:p>
    <w:p w14:paraId="1BBF5FE3" w14:textId="77777777" w:rsidR="00B82810" w:rsidRPr="00E423F9" w:rsidRDefault="00B82810" w:rsidP="004114F7">
      <w:pPr>
        <w:spacing w:line="276" w:lineRule="auto"/>
        <w:rPr>
          <w:rFonts w:ascii="Calibri" w:hAnsi="Calibri"/>
        </w:rPr>
      </w:pPr>
    </w:p>
    <w:p w14:paraId="5EEE7341" w14:textId="77777777" w:rsidR="00B82810" w:rsidRPr="00E423F9" w:rsidRDefault="00B82810" w:rsidP="004114F7">
      <w:pPr>
        <w:spacing w:line="276" w:lineRule="auto"/>
        <w:rPr>
          <w:rFonts w:ascii="Calibri" w:hAnsi="Calibri"/>
        </w:rPr>
      </w:pPr>
    </w:p>
    <w:p w14:paraId="79DE8D0C" w14:textId="77777777" w:rsidR="00B82810" w:rsidRPr="00E423F9" w:rsidRDefault="00B82810" w:rsidP="004114F7">
      <w:pPr>
        <w:spacing w:line="276" w:lineRule="auto"/>
        <w:rPr>
          <w:rFonts w:ascii="Calibri" w:hAnsi="Calibri"/>
        </w:rPr>
      </w:pPr>
    </w:p>
    <w:p w14:paraId="52F0B370" w14:textId="77777777" w:rsidR="00B82810" w:rsidRPr="00E423F9" w:rsidRDefault="00B82810" w:rsidP="004114F7">
      <w:pPr>
        <w:spacing w:line="276" w:lineRule="auto"/>
        <w:rPr>
          <w:rFonts w:ascii="Calibri" w:hAnsi="Calibri"/>
        </w:rPr>
      </w:pPr>
    </w:p>
    <w:p w14:paraId="3C0306FB" w14:textId="77777777" w:rsidR="00B82810" w:rsidRPr="00E423F9" w:rsidRDefault="00B82810" w:rsidP="004114F7">
      <w:pPr>
        <w:spacing w:line="276" w:lineRule="auto"/>
        <w:rPr>
          <w:rFonts w:ascii="Calibri" w:hAnsi="Calibri"/>
        </w:rPr>
      </w:pPr>
    </w:p>
    <w:p w14:paraId="4E47E3F0" w14:textId="77777777" w:rsidR="00B82810" w:rsidRPr="00E423F9" w:rsidRDefault="00B82810" w:rsidP="004114F7">
      <w:pPr>
        <w:spacing w:line="276" w:lineRule="auto"/>
        <w:rPr>
          <w:rFonts w:ascii="Calibri" w:hAnsi="Calibri"/>
        </w:rPr>
      </w:pPr>
    </w:p>
    <w:p w14:paraId="204E0C6D" w14:textId="77777777" w:rsidR="00B82810" w:rsidRPr="00E423F9" w:rsidRDefault="00B82810" w:rsidP="004114F7">
      <w:pPr>
        <w:spacing w:line="276" w:lineRule="auto"/>
        <w:rPr>
          <w:rFonts w:ascii="Calibri" w:hAnsi="Calibri"/>
        </w:rPr>
      </w:pPr>
    </w:p>
    <w:p w14:paraId="34EA1201" w14:textId="77777777" w:rsidR="00B82810" w:rsidRPr="00E423F9" w:rsidRDefault="00B82810" w:rsidP="004114F7">
      <w:pPr>
        <w:spacing w:line="276" w:lineRule="auto"/>
        <w:rPr>
          <w:rFonts w:ascii="Calibri" w:hAnsi="Calibri"/>
        </w:rPr>
      </w:pPr>
    </w:p>
    <w:p w14:paraId="26193BFA" w14:textId="77777777" w:rsidR="00B82810" w:rsidRPr="00E423F9" w:rsidRDefault="00B82810" w:rsidP="004114F7">
      <w:pPr>
        <w:spacing w:line="276" w:lineRule="auto"/>
        <w:rPr>
          <w:rFonts w:ascii="Calibri" w:hAnsi="Calibri"/>
        </w:rPr>
      </w:pPr>
    </w:p>
    <w:p w14:paraId="02BFD2AD" w14:textId="77777777" w:rsidR="00B82810" w:rsidRPr="00E423F9" w:rsidRDefault="00B82810" w:rsidP="004114F7">
      <w:pPr>
        <w:spacing w:line="276" w:lineRule="auto"/>
        <w:rPr>
          <w:rFonts w:ascii="Calibri" w:hAnsi="Calibri"/>
        </w:rPr>
      </w:pPr>
    </w:p>
    <w:sdt>
      <w:sdtPr>
        <w:rPr>
          <w:rFonts w:ascii="Calibri" w:eastAsiaTheme="minorHAnsi" w:hAnsi="Calibri" w:cstheme="minorBidi"/>
          <w:color w:val="auto"/>
          <w:kern w:val="2"/>
          <w:sz w:val="22"/>
          <w:szCs w:val="22"/>
          <w:lang w:eastAsia="en-US"/>
          <w14:ligatures w14:val="standardContextual"/>
        </w:rPr>
        <w:id w:val="340207038"/>
        <w:docPartObj>
          <w:docPartGallery w:val="Table of Contents"/>
          <w:docPartUnique/>
        </w:docPartObj>
      </w:sdtPr>
      <w:sdtEndPr>
        <w:rPr>
          <w:b/>
          <w:bCs/>
        </w:rPr>
      </w:sdtEndPr>
      <w:sdtContent>
        <w:p w14:paraId="501E7B5E" w14:textId="52BBCFE6" w:rsidR="00B82810" w:rsidRPr="00E423F9" w:rsidRDefault="00B82810" w:rsidP="004114F7">
          <w:pPr>
            <w:pStyle w:val="Titlucuprins"/>
            <w:spacing w:line="276" w:lineRule="auto"/>
            <w:rPr>
              <w:rFonts w:ascii="Calibri" w:hAnsi="Calibri"/>
            </w:rPr>
          </w:pPr>
          <w:r w:rsidRPr="00E423F9">
            <w:rPr>
              <w:rFonts w:ascii="Calibri" w:hAnsi="Calibri"/>
            </w:rPr>
            <w:t>Contents</w:t>
          </w:r>
        </w:p>
        <w:p w14:paraId="1F85ED23" w14:textId="4CA27013" w:rsidR="00966E40" w:rsidRPr="00E423F9" w:rsidRDefault="00B82810" w:rsidP="004114F7">
          <w:pPr>
            <w:pStyle w:val="Cuprins1"/>
            <w:tabs>
              <w:tab w:val="right" w:leader="dot" w:pos="9016"/>
            </w:tabs>
            <w:spacing w:line="276" w:lineRule="auto"/>
            <w:rPr>
              <w:rFonts w:ascii="Calibri" w:eastAsiaTheme="minorEastAsia" w:hAnsi="Calibri"/>
              <w:noProof/>
              <w:sz w:val="24"/>
              <w:szCs w:val="24"/>
              <w:lang w:eastAsia="en-GB"/>
            </w:rPr>
          </w:pPr>
          <w:r w:rsidRPr="00E423F9">
            <w:rPr>
              <w:rFonts w:ascii="Calibri" w:hAnsi="Calibri"/>
            </w:rPr>
            <w:fldChar w:fldCharType="begin"/>
          </w:r>
          <w:r w:rsidRPr="00E423F9">
            <w:rPr>
              <w:rFonts w:ascii="Calibri" w:hAnsi="Calibri"/>
            </w:rPr>
            <w:instrText xml:space="preserve"> TOC \o "1-3" \h \z \u </w:instrText>
          </w:r>
          <w:r w:rsidRPr="00E423F9">
            <w:rPr>
              <w:rFonts w:ascii="Calibri" w:hAnsi="Calibri"/>
            </w:rPr>
            <w:fldChar w:fldCharType="separate"/>
          </w:r>
          <w:hyperlink w:anchor="_Toc212920767" w:history="1">
            <w:r w:rsidR="00966E40" w:rsidRPr="00E423F9">
              <w:rPr>
                <w:rStyle w:val="Hyperlink"/>
                <w:rFonts w:ascii="Calibri" w:hAnsi="Calibri"/>
                <w:noProof/>
              </w:rPr>
              <w:t>Introduction</w:t>
            </w:r>
            <w:r w:rsidR="00966E40" w:rsidRPr="00E423F9">
              <w:rPr>
                <w:rFonts w:ascii="Calibri" w:hAnsi="Calibri"/>
                <w:noProof/>
                <w:webHidden/>
              </w:rPr>
              <w:tab/>
            </w:r>
            <w:r w:rsidR="00966E40" w:rsidRPr="00E423F9">
              <w:rPr>
                <w:rFonts w:ascii="Calibri" w:hAnsi="Calibri"/>
                <w:noProof/>
                <w:webHidden/>
              </w:rPr>
              <w:fldChar w:fldCharType="begin"/>
            </w:r>
            <w:r w:rsidR="00966E40" w:rsidRPr="00E423F9">
              <w:rPr>
                <w:rFonts w:ascii="Calibri" w:hAnsi="Calibri"/>
                <w:noProof/>
                <w:webHidden/>
              </w:rPr>
              <w:instrText xml:space="preserve"> PAGEREF _Toc212920767 \h </w:instrText>
            </w:r>
            <w:r w:rsidR="00966E40" w:rsidRPr="00E423F9">
              <w:rPr>
                <w:rFonts w:ascii="Calibri" w:hAnsi="Calibri"/>
                <w:noProof/>
                <w:webHidden/>
              </w:rPr>
            </w:r>
            <w:r w:rsidR="00966E40" w:rsidRPr="00E423F9">
              <w:rPr>
                <w:rFonts w:ascii="Calibri" w:hAnsi="Calibri"/>
                <w:noProof/>
                <w:webHidden/>
              </w:rPr>
              <w:fldChar w:fldCharType="separate"/>
            </w:r>
            <w:r w:rsidR="00966E40" w:rsidRPr="00E423F9">
              <w:rPr>
                <w:rFonts w:ascii="Calibri" w:hAnsi="Calibri"/>
                <w:noProof/>
                <w:webHidden/>
              </w:rPr>
              <w:t>3</w:t>
            </w:r>
            <w:r w:rsidR="00966E40" w:rsidRPr="00E423F9">
              <w:rPr>
                <w:rFonts w:ascii="Calibri" w:hAnsi="Calibri"/>
                <w:noProof/>
                <w:webHidden/>
              </w:rPr>
              <w:fldChar w:fldCharType="end"/>
            </w:r>
          </w:hyperlink>
        </w:p>
        <w:p w14:paraId="6FE71D19" w14:textId="6F6B6333" w:rsidR="00966E40" w:rsidRPr="00E423F9" w:rsidRDefault="00966E40" w:rsidP="004114F7">
          <w:pPr>
            <w:pStyle w:val="Cuprins1"/>
            <w:tabs>
              <w:tab w:val="right" w:leader="dot" w:pos="9016"/>
            </w:tabs>
            <w:spacing w:line="276" w:lineRule="auto"/>
            <w:rPr>
              <w:rFonts w:ascii="Calibri" w:eastAsiaTheme="minorEastAsia" w:hAnsi="Calibri"/>
              <w:noProof/>
              <w:sz w:val="24"/>
              <w:szCs w:val="24"/>
              <w:lang w:eastAsia="en-GB"/>
            </w:rPr>
          </w:pPr>
          <w:hyperlink w:anchor="_Toc212920768" w:history="1">
            <w:r w:rsidRPr="00E423F9">
              <w:rPr>
                <w:rStyle w:val="Hyperlink"/>
                <w:rFonts w:ascii="Calibri" w:hAnsi="Calibri"/>
                <w:noProof/>
              </w:rPr>
              <w:t>Definition of Critical Thinking</w:t>
            </w:r>
            <w:r w:rsidRPr="00E423F9">
              <w:rPr>
                <w:rFonts w:ascii="Calibri" w:hAnsi="Calibri"/>
                <w:noProof/>
                <w:webHidden/>
              </w:rPr>
              <w:tab/>
            </w:r>
            <w:r w:rsidRPr="00E423F9">
              <w:rPr>
                <w:rFonts w:ascii="Calibri" w:hAnsi="Calibri"/>
                <w:noProof/>
                <w:webHidden/>
              </w:rPr>
              <w:fldChar w:fldCharType="begin"/>
            </w:r>
            <w:r w:rsidRPr="00E423F9">
              <w:rPr>
                <w:rFonts w:ascii="Calibri" w:hAnsi="Calibri"/>
                <w:noProof/>
                <w:webHidden/>
              </w:rPr>
              <w:instrText xml:space="preserve"> PAGEREF _Toc212920768 \h </w:instrText>
            </w:r>
            <w:r w:rsidRPr="00E423F9">
              <w:rPr>
                <w:rFonts w:ascii="Calibri" w:hAnsi="Calibri"/>
                <w:noProof/>
                <w:webHidden/>
              </w:rPr>
            </w:r>
            <w:r w:rsidRPr="00E423F9">
              <w:rPr>
                <w:rFonts w:ascii="Calibri" w:hAnsi="Calibri"/>
                <w:noProof/>
                <w:webHidden/>
              </w:rPr>
              <w:fldChar w:fldCharType="separate"/>
            </w:r>
            <w:r w:rsidRPr="00E423F9">
              <w:rPr>
                <w:rFonts w:ascii="Calibri" w:hAnsi="Calibri"/>
                <w:noProof/>
                <w:webHidden/>
              </w:rPr>
              <w:t>3</w:t>
            </w:r>
            <w:r w:rsidRPr="00E423F9">
              <w:rPr>
                <w:rFonts w:ascii="Calibri" w:hAnsi="Calibri"/>
                <w:noProof/>
                <w:webHidden/>
              </w:rPr>
              <w:fldChar w:fldCharType="end"/>
            </w:r>
          </w:hyperlink>
        </w:p>
        <w:p w14:paraId="10542991" w14:textId="1D9CBDD4" w:rsidR="00966E40" w:rsidRPr="00E423F9" w:rsidRDefault="00966E40" w:rsidP="004114F7">
          <w:pPr>
            <w:pStyle w:val="Cuprins1"/>
            <w:tabs>
              <w:tab w:val="right" w:leader="dot" w:pos="9016"/>
            </w:tabs>
            <w:spacing w:line="276" w:lineRule="auto"/>
            <w:rPr>
              <w:rFonts w:ascii="Calibri" w:eastAsiaTheme="minorEastAsia" w:hAnsi="Calibri"/>
              <w:noProof/>
              <w:sz w:val="24"/>
              <w:szCs w:val="24"/>
              <w:lang w:eastAsia="en-GB"/>
            </w:rPr>
          </w:pPr>
          <w:hyperlink w:anchor="_Toc212920769" w:history="1">
            <w:r w:rsidRPr="00E423F9">
              <w:rPr>
                <w:rStyle w:val="Hyperlink"/>
                <w:rFonts w:ascii="Calibri" w:hAnsi="Calibri"/>
                <w:noProof/>
              </w:rPr>
              <w:t>Critical Thinking in Academic Success</w:t>
            </w:r>
            <w:r w:rsidRPr="00E423F9">
              <w:rPr>
                <w:rFonts w:ascii="Calibri" w:hAnsi="Calibri"/>
                <w:noProof/>
                <w:webHidden/>
              </w:rPr>
              <w:tab/>
            </w:r>
            <w:r w:rsidRPr="00E423F9">
              <w:rPr>
                <w:rFonts w:ascii="Calibri" w:hAnsi="Calibri"/>
                <w:noProof/>
                <w:webHidden/>
              </w:rPr>
              <w:fldChar w:fldCharType="begin"/>
            </w:r>
            <w:r w:rsidRPr="00E423F9">
              <w:rPr>
                <w:rFonts w:ascii="Calibri" w:hAnsi="Calibri"/>
                <w:noProof/>
                <w:webHidden/>
              </w:rPr>
              <w:instrText xml:space="preserve"> PAGEREF _Toc212920769 \h </w:instrText>
            </w:r>
            <w:r w:rsidRPr="00E423F9">
              <w:rPr>
                <w:rFonts w:ascii="Calibri" w:hAnsi="Calibri"/>
                <w:noProof/>
                <w:webHidden/>
              </w:rPr>
            </w:r>
            <w:r w:rsidRPr="00E423F9">
              <w:rPr>
                <w:rFonts w:ascii="Calibri" w:hAnsi="Calibri"/>
                <w:noProof/>
                <w:webHidden/>
              </w:rPr>
              <w:fldChar w:fldCharType="separate"/>
            </w:r>
            <w:r w:rsidRPr="00E423F9">
              <w:rPr>
                <w:rFonts w:ascii="Calibri" w:hAnsi="Calibri"/>
                <w:noProof/>
                <w:webHidden/>
              </w:rPr>
              <w:t>3</w:t>
            </w:r>
            <w:r w:rsidRPr="00E423F9">
              <w:rPr>
                <w:rFonts w:ascii="Calibri" w:hAnsi="Calibri"/>
                <w:noProof/>
                <w:webHidden/>
              </w:rPr>
              <w:fldChar w:fldCharType="end"/>
            </w:r>
          </w:hyperlink>
        </w:p>
        <w:p w14:paraId="07CB5F4B" w14:textId="139E97AD" w:rsidR="00966E40" w:rsidRPr="00E423F9" w:rsidRDefault="00966E40" w:rsidP="004114F7">
          <w:pPr>
            <w:pStyle w:val="Cuprins1"/>
            <w:tabs>
              <w:tab w:val="right" w:leader="dot" w:pos="9016"/>
            </w:tabs>
            <w:spacing w:line="276" w:lineRule="auto"/>
            <w:rPr>
              <w:rFonts w:ascii="Calibri" w:eastAsiaTheme="minorEastAsia" w:hAnsi="Calibri"/>
              <w:noProof/>
              <w:sz w:val="24"/>
              <w:szCs w:val="24"/>
              <w:lang w:eastAsia="en-GB"/>
            </w:rPr>
          </w:pPr>
          <w:hyperlink w:anchor="_Toc212920770" w:history="1">
            <w:r w:rsidRPr="00E423F9">
              <w:rPr>
                <w:rStyle w:val="Hyperlink"/>
                <w:rFonts w:ascii="Calibri" w:hAnsi="Calibri"/>
                <w:noProof/>
              </w:rPr>
              <w:t>Thinking Critically Outside Academe</w:t>
            </w:r>
            <w:r w:rsidRPr="00E423F9">
              <w:rPr>
                <w:rFonts w:ascii="Calibri" w:hAnsi="Calibri"/>
                <w:noProof/>
                <w:webHidden/>
              </w:rPr>
              <w:tab/>
            </w:r>
            <w:r w:rsidRPr="00E423F9">
              <w:rPr>
                <w:rFonts w:ascii="Calibri" w:hAnsi="Calibri"/>
                <w:noProof/>
                <w:webHidden/>
              </w:rPr>
              <w:fldChar w:fldCharType="begin"/>
            </w:r>
            <w:r w:rsidRPr="00E423F9">
              <w:rPr>
                <w:rFonts w:ascii="Calibri" w:hAnsi="Calibri"/>
                <w:noProof/>
                <w:webHidden/>
              </w:rPr>
              <w:instrText xml:space="preserve"> PAGEREF _Toc212920770 \h </w:instrText>
            </w:r>
            <w:r w:rsidRPr="00E423F9">
              <w:rPr>
                <w:rFonts w:ascii="Calibri" w:hAnsi="Calibri"/>
                <w:noProof/>
                <w:webHidden/>
              </w:rPr>
            </w:r>
            <w:r w:rsidRPr="00E423F9">
              <w:rPr>
                <w:rFonts w:ascii="Calibri" w:hAnsi="Calibri"/>
                <w:noProof/>
                <w:webHidden/>
              </w:rPr>
              <w:fldChar w:fldCharType="separate"/>
            </w:r>
            <w:r w:rsidRPr="00E423F9">
              <w:rPr>
                <w:rFonts w:ascii="Calibri" w:hAnsi="Calibri"/>
                <w:noProof/>
                <w:webHidden/>
              </w:rPr>
              <w:t>4</w:t>
            </w:r>
            <w:r w:rsidRPr="00E423F9">
              <w:rPr>
                <w:rFonts w:ascii="Calibri" w:hAnsi="Calibri"/>
                <w:noProof/>
                <w:webHidden/>
              </w:rPr>
              <w:fldChar w:fldCharType="end"/>
            </w:r>
          </w:hyperlink>
        </w:p>
        <w:p w14:paraId="20137BE4" w14:textId="58E6DC13" w:rsidR="00966E40" w:rsidRPr="00E423F9" w:rsidRDefault="00966E40" w:rsidP="004114F7">
          <w:pPr>
            <w:pStyle w:val="Cuprins1"/>
            <w:tabs>
              <w:tab w:val="right" w:leader="dot" w:pos="9016"/>
            </w:tabs>
            <w:spacing w:line="276" w:lineRule="auto"/>
            <w:rPr>
              <w:rFonts w:ascii="Calibri" w:eastAsiaTheme="minorEastAsia" w:hAnsi="Calibri"/>
              <w:noProof/>
              <w:sz w:val="24"/>
              <w:szCs w:val="24"/>
              <w:lang w:eastAsia="en-GB"/>
            </w:rPr>
          </w:pPr>
          <w:hyperlink w:anchor="_Toc212920771" w:history="1">
            <w:r w:rsidRPr="00E423F9">
              <w:rPr>
                <w:rStyle w:val="Hyperlink"/>
                <w:rFonts w:ascii="Calibri" w:hAnsi="Calibri"/>
                <w:noProof/>
              </w:rPr>
              <w:t>The Thinking Process</w:t>
            </w:r>
            <w:r w:rsidRPr="00E423F9">
              <w:rPr>
                <w:rFonts w:ascii="Calibri" w:hAnsi="Calibri"/>
                <w:noProof/>
                <w:webHidden/>
              </w:rPr>
              <w:tab/>
            </w:r>
            <w:r w:rsidRPr="00E423F9">
              <w:rPr>
                <w:rFonts w:ascii="Calibri" w:hAnsi="Calibri"/>
                <w:noProof/>
                <w:webHidden/>
              </w:rPr>
              <w:fldChar w:fldCharType="begin"/>
            </w:r>
            <w:r w:rsidRPr="00E423F9">
              <w:rPr>
                <w:rFonts w:ascii="Calibri" w:hAnsi="Calibri"/>
                <w:noProof/>
                <w:webHidden/>
              </w:rPr>
              <w:instrText xml:space="preserve"> PAGEREF _Toc212920771 \h </w:instrText>
            </w:r>
            <w:r w:rsidRPr="00E423F9">
              <w:rPr>
                <w:rFonts w:ascii="Calibri" w:hAnsi="Calibri"/>
                <w:noProof/>
                <w:webHidden/>
              </w:rPr>
            </w:r>
            <w:r w:rsidRPr="00E423F9">
              <w:rPr>
                <w:rFonts w:ascii="Calibri" w:hAnsi="Calibri"/>
                <w:noProof/>
                <w:webHidden/>
              </w:rPr>
              <w:fldChar w:fldCharType="separate"/>
            </w:r>
            <w:r w:rsidRPr="00E423F9">
              <w:rPr>
                <w:rFonts w:ascii="Calibri" w:hAnsi="Calibri"/>
                <w:noProof/>
                <w:webHidden/>
              </w:rPr>
              <w:t>4</w:t>
            </w:r>
            <w:r w:rsidRPr="00E423F9">
              <w:rPr>
                <w:rFonts w:ascii="Calibri" w:hAnsi="Calibri"/>
                <w:noProof/>
                <w:webHidden/>
              </w:rPr>
              <w:fldChar w:fldCharType="end"/>
            </w:r>
          </w:hyperlink>
        </w:p>
        <w:p w14:paraId="2684A3C9" w14:textId="27E33A95" w:rsidR="00966E40" w:rsidRPr="00E423F9" w:rsidRDefault="00966E40" w:rsidP="004114F7">
          <w:pPr>
            <w:pStyle w:val="Cuprins1"/>
            <w:tabs>
              <w:tab w:val="right" w:leader="dot" w:pos="9016"/>
            </w:tabs>
            <w:spacing w:line="276" w:lineRule="auto"/>
            <w:rPr>
              <w:rFonts w:ascii="Calibri" w:eastAsiaTheme="minorEastAsia" w:hAnsi="Calibri"/>
              <w:noProof/>
              <w:sz w:val="24"/>
              <w:szCs w:val="24"/>
              <w:lang w:eastAsia="en-GB"/>
            </w:rPr>
          </w:pPr>
          <w:hyperlink w:anchor="_Toc212920772" w:history="1">
            <w:r w:rsidRPr="00E423F9">
              <w:rPr>
                <w:rStyle w:val="Hyperlink"/>
                <w:rFonts w:ascii="Calibri" w:hAnsi="Calibri"/>
                <w:noProof/>
              </w:rPr>
              <w:t>The Importance of Critical Thinking</w:t>
            </w:r>
            <w:r w:rsidRPr="00E423F9">
              <w:rPr>
                <w:rFonts w:ascii="Calibri" w:hAnsi="Calibri"/>
                <w:noProof/>
                <w:webHidden/>
              </w:rPr>
              <w:tab/>
            </w:r>
            <w:r w:rsidRPr="00E423F9">
              <w:rPr>
                <w:rFonts w:ascii="Calibri" w:hAnsi="Calibri"/>
                <w:noProof/>
                <w:webHidden/>
              </w:rPr>
              <w:fldChar w:fldCharType="begin"/>
            </w:r>
            <w:r w:rsidRPr="00E423F9">
              <w:rPr>
                <w:rFonts w:ascii="Calibri" w:hAnsi="Calibri"/>
                <w:noProof/>
                <w:webHidden/>
              </w:rPr>
              <w:instrText xml:space="preserve"> PAGEREF _Toc212920772 \h </w:instrText>
            </w:r>
            <w:r w:rsidRPr="00E423F9">
              <w:rPr>
                <w:rFonts w:ascii="Calibri" w:hAnsi="Calibri"/>
                <w:noProof/>
                <w:webHidden/>
              </w:rPr>
            </w:r>
            <w:r w:rsidRPr="00E423F9">
              <w:rPr>
                <w:rFonts w:ascii="Calibri" w:hAnsi="Calibri"/>
                <w:noProof/>
                <w:webHidden/>
              </w:rPr>
              <w:fldChar w:fldCharType="separate"/>
            </w:r>
            <w:r w:rsidRPr="00E423F9">
              <w:rPr>
                <w:rFonts w:ascii="Calibri" w:hAnsi="Calibri"/>
                <w:noProof/>
                <w:webHidden/>
              </w:rPr>
              <w:t>4</w:t>
            </w:r>
            <w:r w:rsidRPr="00E423F9">
              <w:rPr>
                <w:rFonts w:ascii="Calibri" w:hAnsi="Calibri"/>
                <w:noProof/>
                <w:webHidden/>
              </w:rPr>
              <w:fldChar w:fldCharType="end"/>
            </w:r>
          </w:hyperlink>
        </w:p>
        <w:p w14:paraId="498C1436" w14:textId="06B157FD" w:rsidR="00966E40" w:rsidRPr="00E423F9" w:rsidRDefault="00966E40" w:rsidP="004114F7">
          <w:pPr>
            <w:pStyle w:val="Cuprins1"/>
            <w:tabs>
              <w:tab w:val="right" w:leader="dot" w:pos="9016"/>
            </w:tabs>
            <w:spacing w:line="276" w:lineRule="auto"/>
            <w:rPr>
              <w:rFonts w:ascii="Calibri" w:eastAsiaTheme="minorEastAsia" w:hAnsi="Calibri"/>
              <w:noProof/>
              <w:sz w:val="24"/>
              <w:szCs w:val="24"/>
              <w:lang w:eastAsia="en-GB"/>
            </w:rPr>
          </w:pPr>
          <w:hyperlink w:anchor="_Toc212920773" w:history="1">
            <w:r w:rsidRPr="00E423F9">
              <w:rPr>
                <w:rStyle w:val="Hyperlink"/>
                <w:rFonts w:ascii="Calibri" w:hAnsi="Calibri"/>
                <w:noProof/>
              </w:rPr>
              <w:t>References</w:t>
            </w:r>
            <w:r w:rsidRPr="00E423F9">
              <w:rPr>
                <w:rFonts w:ascii="Calibri" w:hAnsi="Calibri"/>
                <w:noProof/>
                <w:webHidden/>
              </w:rPr>
              <w:tab/>
            </w:r>
            <w:r w:rsidRPr="00E423F9">
              <w:rPr>
                <w:rFonts w:ascii="Calibri" w:hAnsi="Calibri"/>
                <w:noProof/>
                <w:webHidden/>
              </w:rPr>
              <w:fldChar w:fldCharType="begin"/>
            </w:r>
            <w:r w:rsidRPr="00E423F9">
              <w:rPr>
                <w:rFonts w:ascii="Calibri" w:hAnsi="Calibri"/>
                <w:noProof/>
                <w:webHidden/>
              </w:rPr>
              <w:instrText xml:space="preserve"> PAGEREF _Toc212920773 \h </w:instrText>
            </w:r>
            <w:r w:rsidRPr="00E423F9">
              <w:rPr>
                <w:rFonts w:ascii="Calibri" w:hAnsi="Calibri"/>
                <w:noProof/>
                <w:webHidden/>
              </w:rPr>
            </w:r>
            <w:r w:rsidRPr="00E423F9">
              <w:rPr>
                <w:rFonts w:ascii="Calibri" w:hAnsi="Calibri"/>
                <w:noProof/>
                <w:webHidden/>
              </w:rPr>
              <w:fldChar w:fldCharType="separate"/>
            </w:r>
            <w:r w:rsidRPr="00E423F9">
              <w:rPr>
                <w:rFonts w:ascii="Calibri" w:hAnsi="Calibri"/>
                <w:noProof/>
                <w:webHidden/>
              </w:rPr>
              <w:t>5</w:t>
            </w:r>
            <w:r w:rsidRPr="00E423F9">
              <w:rPr>
                <w:rFonts w:ascii="Calibri" w:hAnsi="Calibri"/>
                <w:noProof/>
                <w:webHidden/>
              </w:rPr>
              <w:fldChar w:fldCharType="end"/>
            </w:r>
          </w:hyperlink>
        </w:p>
        <w:p w14:paraId="3C6F9672" w14:textId="1DF02C51" w:rsidR="00B82810" w:rsidRPr="00E423F9" w:rsidRDefault="00B82810" w:rsidP="004114F7">
          <w:pPr>
            <w:spacing w:line="276" w:lineRule="auto"/>
            <w:rPr>
              <w:rFonts w:ascii="Calibri" w:hAnsi="Calibri"/>
            </w:rPr>
          </w:pPr>
          <w:r w:rsidRPr="00E423F9">
            <w:rPr>
              <w:rFonts w:ascii="Calibri" w:hAnsi="Calibri"/>
              <w:b/>
              <w:bCs/>
            </w:rPr>
            <w:fldChar w:fldCharType="end"/>
          </w:r>
        </w:p>
      </w:sdtContent>
    </w:sdt>
    <w:p w14:paraId="275C5147" w14:textId="77777777" w:rsidR="00B82810" w:rsidRPr="00E423F9" w:rsidRDefault="00B82810" w:rsidP="004114F7">
      <w:pPr>
        <w:spacing w:line="276" w:lineRule="auto"/>
        <w:rPr>
          <w:rFonts w:ascii="Calibri" w:hAnsi="Calibri"/>
        </w:rPr>
      </w:pPr>
    </w:p>
    <w:p w14:paraId="5709A52F" w14:textId="77777777" w:rsidR="00B82810" w:rsidRPr="00E423F9" w:rsidRDefault="00B82810" w:rsidP="004114F7">
      <w:pPr>
        <w:spacing w:line="276" w:lineRule="auto"/>
        <w:rPr>
          <w:rFonts w:ascii="Calibri" w:hAnsi="Calibri"/>
        </w:rPr>
      </w:pPr>
    </w:p>
    <w:p w14:paraId="774EB089" w14:textId="77777777" w:rsidR="00B82810" w:rsidRPr="00E423F9" w:rsidRDefault="00B82810" w:rsidP="004114F7">
      <w:pPr>
        <w:spacing w:line="276" w:lineRule="auto"/>
        <w:rPr>
          <w:rFonts w:ascii="Calibri" w:hAnsi="Calibri"/>
        </w:rPr>
      </w:pPr>
    </w:p>
    <w:p w14:paraId="05A69742" w14:textId="77777777" w:rsidR="00B82810" w:rsidRPr="00E423F9" w:rsidRDefault="00B82810" w:rsidP="004114F7">
      <w:pPr>
        <w:spacing w:line="276" w:lineRule="auto"/>
        <w:rPr>
          <w:rFonts w:ascii="Calibri" w:hAnsi="Calibri"/>
        </w:rPr>
      </w:pPr>
    </w:p>
    <w:p w14:paraId="6454EEAE" w14:textId="77777777" w:rsidR="00B82810" w:rsidRPr="00E423F9" w:rsidRDefault="00B82810" w:rsidP="004114F7">
      <w:pPr>
        <w:spacing w:line="276" w:lineRule="auto"/>
        <w:rPr>
          <w:rFonts w:ascii="Calibri" w:hAnsi="Calibri"/>
        </w:rPr>
      </w:pPr>
    </w:p>
    <w:p w14:paraId="4E2FBF97" w14:textId="77777777" w:rsidR="00B82810" w:rsidRPr="00E423F9" w:rsidRDefault="00B82810" w:rsidP="004114F7">
      <w:pPr>
        <w:spacing w:line="276" w:lineRule="auto"/>
        <w:rPr>
          <w:rFonts w:ascii="Calibri" w:hAnsi="Calibri"/>
        </w:rPr>
      </w:pPr>
    </w:p>
    <w:p w14:paraId="5F08AE72" w14:textId="77777777" w:rsidR="00B82810" w:rsidRPr="00E423F9" w:rsidRDefault="00B82810" w:rsidP="004114F7">
      <w:pPr>
        <w:spacing w:line="276" w:lineRule="auto"/>
        <w:rPr>
          <w:rFonts w:ascii="Calibri" w:hAnsi="Calibri"/>
        </w:rPr>
      </w:pPr>
    </w:p>
    <w:p w14:paraId="43DE64ED" w14:textId="77777777" w:rsidR="00B82810" w:rsidRPr="00E423F9" w:rsidRDefault="00B82810" w:rsidP="004114F7">
      <w:pPr>
        <w:spacing w:line="276" w:lineRule="auto"/>
        <w:rPr>
          <w:rFonts w:ascii="Calibri" w:hAnsi="Calibri"/>
        </w:rPr>
      </w:pPr>
    </w:p>
    <w:p w14:paraId="3D2F6AD0" w14:textId="77777777" w:rsidR="00B82810" w:rsidRPr="00E423F9" w:rsidRDefault="00B82810" w:rsidP="004114F7">
      <w:pPr>
        <w:spacing w:line="276" w:lineRule="auto"/>
        <w:rPr>
          <w:rFonts w:ascii="Calibri" w:hAnsi="Calibri"/>
        </w:rPr>
      </w:pPr>
    </w:p>
    <w:p w14:paraId="20D37471" w14:textId="77777777" w:rsidR="00B82810" w:rsidRPr="00E423F9" w:rsidRDefault="00B82810" w:rsidP="004114F7">
      <w:pPr>
        <w:spacing w:line="276" w:lineRule="auto"/>
        <w:rPr>
          <w:rFonts w:ascii="Calibri" w:hAnsi="Calibri"/>
        </w:rPr>
      </w:pPr>
    </w:p>
    <w:p w14:paraId="4C809959" w14:textId="77777777" w:rsidR="00B82810" w:rsidRPr="00E423F9" w:rsidRDefault="00B82810" w:rsidP="004114F7">
      <w:pPr>
        <w:spacing w:line="276" w:lineRule="auto"/>
        <w:rPr>
          <w:rFonts w:ascii="Calibri" w:hAnsi="Calibri"/>
        </w:rPr>
      </w:pPr>
    </w:p>
    <w:p w14:paraId="0136688E" w14:textId="77777777" w:rsidR="00B82810" w:rsidRPr="00E423F9" w:rsidRDefault="00B82810" w:rsidP="004114F7">
      <w:pPr>
        <w:spacing w:line="276" w:lineRule="auto"/>
        <w:rPr>
          <w:rFonts w:ascii="Calibri" w:hAnsi="Calibri"/>
        </w:rPr>
      </w:pPr>
    </w:p>
    <w:p w14:paraId="37E41197" w14:textId="77777777" w:rsidR="00B82810" w:rsidRPr="00E423F9" w:rsidRDefault="00B82810" w:rsidP="004114F7">
      <w:pPr>
        <w:spacing w:line="276" w:lineRule="auto"/>
        <w:rPr>
          <w:rFonts w:ascii="Calibri" w:hAnsi="Calibri"/>
        </w:rPr>
      </w:pPr>
    </w:p>
    <w:p w14:paraId="2C00423C" w14:textId="77777777" w:rsidR="00B82810" w:rsidRPr="00E423F9" w:rsidRDefault="00B82810" w:rsidP="004114F7">
      <w:pPr>
        <w:spacing w:line="276" w:lineRule="auto"/>
        <w:rPr>
          <w:rFonts w:ascii="Calibri" w:hAnsi="Calibri"/>
        </w:rPr>
      </w:pPr>
    </w:p>
    <w:p w14:paraId="27B05122" w14:textId="77777777" w:rsidR="00B82810" w:rsidRPr="00E423F9" w:rsidRDefault="00B82810" w:rsidP="004114F7">
      <w:pPr>
        <w:spacing w:line="276" w:lineRule="auto"/>
        <w:rPr>
          <w:rFonts w:ascii="Calibri" w:hAnsi="Calibri"/>
        </w:rPr>
      </w:pPr>
    </w:p>
    <w:p w14:paraId="5E547163" w14:textId="77777777" w:rsidR="00B82810" w:rsidRPr="00E423F9" w:rsidRDefault="00B82810" w:rsidP="004114F7">
      <w:pPr>
        <w:spacing w:line="276" w:lineRule="auto"/>
        <w:rPr>
          <w:rFonts w:ascii="Calibri" w:hAnsi="Calibri"/>
        </w:rPr>
      </w:pPr>
    </w:p>
    <w:p w14:paraId="475577DA" w14:textId="77777777" w:rsidR="00B82810" w:rsidRPr="00E423F9" w:rsidRDefault="00B82810" w:rsidP="004114F7">
      <w:pPr>
        <w:spacing w:line="276" w:lineRule="auto"/>
        <w:rPr>
          <w:rFonts w:ascii="Calibri" w:hAnsi="Calibri"/>
        </w:rPr>
      </w:pPr>
    </w:p>
    <w:p w14:paraId="20FD22ED" w14:textId="77777777" w:rsidR="00B82810" w:rsidRPr="00E423F9" w:rsidRDefault="00B82810" w:rsidP="004114F7">
      <w:pPr>
        <w:spacing w:line="276" w:lineRule="auto"/>
        <w:rPr>
          <w:rFonts w:ascii="Calibri" w:hAnsi="Calibri"/>
        </w:rPr>
      </w:pPr>
    </w:p>
    <w:p w14:paraId="4C8D7059" w14:textId="77777777" w:rsidR="00B82810" w:rsidRPr="00E423F9" w:rsidRDefault="00B82810" w:rsidP="004114F7">
      <w:pPr>
        <w:spacing w:line="276" w:lineRule="auto"/>
        <w:rPr>
          <w:rFonts w:ascii="Calibri" w:hAnsi="Calibri"/>
        </w:rPr>
      </w:pPr>
    </w:p>
    <w:p w14:paraId="6D1D8D89" w14:textId="77777777" w:rsidR="00B82810" w:rsidRPr="00E423F9" w:rsidRDefault="00B82810" w:rsidP="004114F7">
      <w:pPr>
        <w:spacing w:line="276" w:lineRule="auto"/>
        <w:rPr>
          <w:rFonts w:ascii="Calibri" w:hAnsi="Calibri"/>
        </w:rPr>
      </w:pPr>
    </w:p>
    <w:p w14:paraId="1C2D9674" w14:textId="77777777" w:rsidR="00B82810" w:rsidRPr="00E423F9" w:rsidRDefault="00B82810" w:rsidP="004114F7">
      <w:pPr>
        <w:spacing w:line="276" w:lineRule="auto"/>
        <w:rPr>
          <w:rFonts w:ascii="Calibri" w:hAnsi="Calibri"/>
        </w:rPr>
      </w:pPr>
    </w:p>
    <w:p w14:paraId="6C228A6E" w14:textId="77777777" w:rsidR="00B82810" w:rsidRPr="00E423F9" w:rsidRDefault="00B82810" w:rsidP="004114F7">
      <w:pPr>
        <w:spacing w:line="276" w:lineRule="auto"/>
        <w:rPr>
          <w:rFonts w:ascii="Calibri" w:hAnsi="Calibri"/>
        </w:rPr>
      </w:pPr>
    </w:p>
    <w:p w14:paraId="08A745B3" w14:textId="17CE4309" w:rsidR="00B82810" w:rsidRPr="00E423F9" w:rsidRDefault="00B82810" w:rsidP="004114F7">
      <w:pPr>
        <w:pStyle w:val="Titlu1"/>
        <w:spacing w:line="276" w:lineRule="auto"/>
        <w:rPr>
          <w:rFonts w:ascii="Calibri" w:hAnsi="Calibri"/>
        </w:rPr>
      </w:pPr>
      <w:bookmarkStart w:id="0" w:name="_Toc212920767"/>
      <w:r w:rsidRPr="00E423F9">
        <w:rPr>
          <w:rFonts w:ascii="Calibri" w:hAnsi="Calibri"/>
        </w:rPr>
        <w:t>Introduction</w:t>
      </w:r>
      <w:bookmarkEnd w:id="0"/>
    </w:p>
    <w:p w14:paraId="14298D8A" w14:textId="77777777" w:rsidR="00B82810" w:rsidRPr="00E423F9" w:rsidRDefault="00B82810" w:rsidP="004114F7">
      <w:pPr>
        <w:spacing w:line="276" w:lineRule="auto"/>
        <w:rPr>
          <w:rFonts w:ascii="Calibri" w:hAnsi="Calibri"/>
        </w:rPr>
      </w:pPr>
      <w:r w:rsidRPr="00E423F9">
        <w:rPr>
          <w:rFonts w:ascii="Calibri" w:hAnsi="Calibri"/>
        </w:rPr>
        <w:t>Pursuing studies at a university does not only entail acquiring knowledge but also entails challenging and interpreting that knowledge. Critical thinking is the ability to convert information into understanding, enabling a student to draw sound conclusions, evaluate and integrate complex ideas, and systematically resolve a problem. The following report will explore the ideals of critical thinking, its significance in education, elaborative reflective thought, the role of inquisitiveness, and the development of critical thinking in the context of the aforementioned concepts.</w:t>
      </w:r>
    </w:p>
    <w:p w14:paraId="1927B2BD" w14:textId="77777777" w:rsidR="00B82810" w:rsidRPr="00E423F9" w:rsidRDefault="00B82810" w:rsidP="004114F7">
      <w:pPr>
        <w:spacing w:line="276" w:lineRule="auto"/>
        <w:rPr>
          <w:rFonts w:ascii="Calibri" w:hAnsi="Calibri"/>
        </w:rPr>
      </w:pPr>
    </w:p>
    <w:p w14:paraId="6E074E26" w14:textId="54D4C920" w:rsidR="00B82810" w:rsidRPr="00E423F9" w:rsidRDefault="00B82810" w:rsidP="004114F7">
      <w:pPr>
        <w:pStyle w:val="Titlu1"/>
        <w:spacing w:line="276" w:lineRule="auto"/>
        <w:rPr>
          <w:rFonts w:ascii="Calibri" w:hAnsi="Calibri"/>
        </w:rPr>
      </w:pPr>
      <w:bookmarkStart w:id="1" w:name="_Toc212920768"/>
      <w:r w:rsidRPr="00E423F9">
        <w:rPr>
          <w:rFonts w:ascii="Calibri" w:hAnsi="Calibri"/>
        </w:rPr>
        <w:t>Definition of Critical Thinking</w:t>
      </w:r>
      <w:bookmarkEnd w:id="1"/>
    </w:p>
    <w:p w14:paraId="294E01F1" w14:textId="77777777" w:rsidR="00B82810" w:rsidRPr="00E423F9" w:rsidRDefault="00B82810" w:rsidP="004114F7">
      <w:pPr>
        <w:spacing w:line="276" w:lineRule="auto"/>
        <w:rPr>
          <w:rFonts w:ascii="Calibri" w:hAnsi="Calibri"/>
        </w:rPr>
      </w:pPr>
      <w:r w:rsidRPr="00E423F9">
        <w:rPr>
          <w:rFonts w:ascii="Calibri" w:hAnsi="Calibri"/>
        </w:rPr>
        <w:t xml:space="preserve">Critical thinking does not mean only providing criticism, but reasoned thinking that is driven by curiosity. Ennis (2018) defines critical thinking as “reasonable, reflective thinking focused on deciding what to believe or do.” Ennis emphasises the value of ardently the judgement rather than guesswork. </w:t>
      </w:r>
      <w:proofErr w:type="spellStart"/>
      <w:r w:rsidRPr="00E423F9">
        <w:rPr>
          <w:rFonts w:ascii="Calibri" w:hAnsi="Calibri"/>
        </w:rPr>
        <w:t>Facione</w:t>
      </w:r>
      <w:proofErr w:type="spellEnd"/>
      <w:r w:rsidRPr="00E423F9">
        <w:rPr>
          <w:rFonts w:ascii="Calibri" w:hAnsi="Calibri"/>
        </w:rPr>
        <w:t xml:space="preserve"> (2020) argues that critical thinking also entails self-regulation, analysis, and evaluation and thus is a sign of a disciplined mind and openness to experience.</w:t>
      </w:r>
    </w:p>
    <w:p w14:paraId="30AD3106" w14:textId="77777777" w:rsidR="00B82810" w:rsidRPr="00E423F9" w:rsidRDefault="00B82810" w:rsidP="004114F7">
      <w:pPr>
        <w:spacing w:line="276" w:lineRule="auto"/>
        <w:rPr>
          <w:rFonts w:ascii="Calibri" w:hAnsi="Calibri"/>
        </w:rPr>
      </w:pPr>
    </w:p>
    <w:p w14:paraId="7F3E8F0A" w14:textId="77777777" w:rsidR="00B82810" w:rsidRPr="00E423F9" w:rsidRDefault="00B82810" w:rsidP="004114F7">
      <w:pPr>
        <w:spacing w:line="276" w:lineRule="auto"/>
        <w:rPr>
          <w:rFonts w:ascii="Calibri" w:hAnsi="Calibri"/>
        </w:rPr>
      </w:pPr>
      <w:r w:rsidRPr="00E423F9">
        <w:rPr>
          <w:rFonts w:ascii="Calibri" w:hAnsi="Calibri"/>
        </w:rPr>
        <w:t>Put simply, critical thinking is the ability to withhold assent to a proposition. It is the ability to ask, “What is the evidence to support this claim?” and “What is the counter argument?”. These questions stimulate active rather than passive learning, and critical independent thought is encouraged.</w:t>
      </w:r>
    </w:p>
    <w:p w14:paraId="1E026700" w14:textId="77777777" w:rsidR="00B82810" w:rsidRPr="00E423F9" w:rsidRDefault="00B82810" w:rsidP="004114F7">
      <w:pPr>
        <w:spacing w:line="276" w:lineRule="auto"/>
        <w:rPr>
          <w:rFonts w:ascii="Calibri" w:hAnsi="Calibri"/>
        </w:rPr>
      </w:pPr>
    </w:p>
    <w:p w14:paraId="00C03A0C" w14:textId="6B9233BC" w:rsidR="00B82810" w:rsidRPr="00E423F9" w:rsidRDefault="00B82810" w:rsidP="004114F7">
      <w:pPr>
        <w:pStyle w:val="Titlu1"/>
        <w:spacing w:line="276" w:lineRule="auto"/>
        <w:rPr>
          <w:rFonts w:ascii="Calibri" w:hAnsi="Calibri"/>
        </w:rPr>
      </w:pPr>
      <w:bookmarkStart w:id="2" w:name="_Toc212920769"/>
      <w:r w:rsidRPr="00E423F9">
        <w:rPr>
          <w:rFonts w:ascii="Calibri" w:hAnsi="Calibri"/>
        </w:rPr>
        <w:t>Critical Thinking in Academic Success</w:t>
      </w:r>
      <w:bookmarkEnd w:id="2"/>
    </w:p>
    <w:p w14:paraId="697F93A2" w14:textId="77777777" w:rsidR="00B82810" w:rsidRPr="00E423F9" w:rsidRDefault="00B82810" w:rsidP="004114F7">
      <w:pPr>
        <w:spacing w:line="276" w:lineRule="auto"/>
        <w:rPr>
          <w:rFonts w:ascii="Calibri" w:hAnsi="Calibri"/>
        </w:rPr>
      </w:pPr>
      <w:r w:rsidRPr="00E423F9">
        <w:rPr>
          <w:rFonts w:ascii="Calibri" w:hAnsi="Calibri"/>
        </w:rPr>
        <w:t>In most cases, learning and assessment in higher education are based on the outcome of critical thinking. As Cottrell 2023 states, successful information analysis, pattern recognition, and conclusion drawing are the cornerstones of achievement. Original thinking and profound comprehension are generated by students who engage in critical analysis of a theory and interrelate disparate concepts.</w:t>
      </w:r>
    </w:p>
    <w:p w14:paraId="5E4F8D4F" w14:textId="77777777" w:rsidR="00B82810" w:rsidRPr="00E423F9" w:rsidRDefault="00B82810" w:rsidP="004114F7">
      <w:pPr>
        <w:spacing w:line="276" w:lineRule="auto"/>
        <w:rPr>
          <w:rFonts w:ascii="Calibri" w:hAnsi="Calibri"/>
        </w:rPr>
      </w:pPr>
    </w:p>
    <w:p w14:paraId="2CED04BD" w14:textId="77777777" w:rsidR="00B82810" w:rsidRPr="00E423F9" w:rsidRDefault="00B82810" w:rsidP="004114F7">
      <w:pPr>
        <w:spacing w:line="276" w:lineRule="auto"/>
        <w:rPr>
          <w:rFonts w:ascii="Calibri" w:hAnsi="Calibri"/>
        </w:rPr>
      </w:pPr>
      <w:r w:rsidRPr="00E423F9">
        <w:rPr>
          <w:rFonts w:ascii="Calibri" w:hAnsi="Calibri"/>
        </w:rPr>
        <w:t>The importance of having supported and logical arguments in academic writing cannot be overstated. There is writing from Brookfield (2022) where he asserts that strong writing includes the movement of “from description to evaluation.” In such cases, students evaluate the theories and find their use in real-life problems. My essays did improve the moment I started evaluating the sources and writing with argument clarity and confidence.</w:t>
      </w:r>
    </w:p>
    <w:p w14:paraId="1BDB95DD" w14:textId="77777777" w:rsidR="00B82810" w:rsidRPr="00E423F9" w:rsidRDefault="00B82810" w:rsidP="004114F7">
      <w:pPr>
        <w:spacing w:line="276" w:lineRule="auto"/>
        <w:rPr>
          <w:rFonts w:ascii="Calibri" w:hAnsi="Calibri"/>
        </w:rPr>
      </w:pPr>
    </w:p>
    <w:p w14:paraId="5210F289" w14:textId="77777777" w:rsidR="00B82810" w:rsidRPr="00E423F9" w:rsidRDefault="00B82810" w:rsidP="004114F7">
      <w:pPr>
        <w:spacing w:line="276" w:lineRule="auto"/>
        <w:rPr>
          <w:rFonts w:ascii="Calibri" w:hAnsi="Calibri"/>
        </w:rPr>
      </w:pPr>
      <w:r w:rsidRPr="00E423F9">
        <w:rPr>
          <w:rFonts w:ascii="Calibri" w:hAnsi="Calibri"/>
        </w:rPr>
        <w:t>In this time of information abundance, identifying reliable and valid research sources is an important skill. Students who can think critically will have stronger research capabilities, be able to differentiate facts from opinions, and approach their studies with confidence.</w:t>
      </w:r>
    </w:p>
    <w:p w14:paraId="6F3554E6" w14:textId="77777777" w:rsidR="00B82810" w:rsidRPr="00E423F9" w:rsidRDefault="00B82810" w:rsidP="004114F7">
      <w:pPr>
        <w:spacing w:line="276" w:lineRule="auto"/>
        <w:rPr>
          <w:rFonts w:ascii="Calibri" w:hAnsi="Calibri"/>
        </w:rPr>
      </w:pPr>
    </w:p>
    <w:p w14:paraId="5EFE60F3" w14:textId="2B1B45DB" w:rsidR="00B82810" w:rsidRPr="00E423F9" w:rsidRDefault="00B82810" w:rsidP="004114F7">
      <w:pPr>
        <w:pStyle w:val="Titlu1"/>
        <w:spacing w:line="276" w:lineRule="auto"/>
        <w:rPr>
          <w:rFonts w:ascii="Calibri" w:hAnsi="Calibri"/>
        </w:rPr>
      </w:pPr>
      <w:bookmarkStart w:id="3" w:name="_Toc212920770"/>
      <w:r w:rsidRPr="00E423F9">
        <w:rPr>
          <w:rFonts w:ascii="Calibri" w:hAnsi="Calibri"/>
        </w:rPr>
        <w:t>Thinking Critically Outside Academe</w:t>
      </w:r>
      <w:bookmarkEnd w:id="3"/>
    </w:p>
    <w:p w14:paraId="5FDA2E9B" w14:textId="77777777" w:rsidR="00B82810" w:rsidRPr="00E423F9" w:rsidRDefault="00B82810" w:rsidP="004114F7">
      <w:pPr>
        <w:spacing w:line="276" w:lineRule="auto"/>
        <w:rPr>
          <w:rFonts w:ascii="Calibri" w:hAnsi="Calibri"/>
        </w:rPr>
      </w:pPr>
      <w:r w:rsidRPr="00E423F9">
        <w:rPr>
          <w:rFonts w:ascii="Calibri" w:hAnsi="Calibri"/>
        </w:rPr>
        <w:t>Employers look for strong communication, problem-solving, and decision-making, and these are enhanced and made easier with critical thinking. The World Economic Forum (2023) suggests that critical thinking and analytical reasoning are some of the top global competencies for employability.</w:t>
      </w:r>
    </w:p>
    <w:p w14:paraId="503AD277" w14:textId="77777777" w:rsidR="00B82810" w:rsidRPr="00E423F9" w:rsidRDefault="00B82810" w:rsidP="004114F7">
      <w:pPr>
        <w:spacing w:line="276" w:lineRule="auto"/>
        <w:rPr>
          <w:rFonts w:ascii="Calibri" w:hAnsi="Calibri"/>
        </w:rPr>
      </w:pPr>
    </w:p>
    <w:p w14:paraId="7BA8F71E" w14:textId="77777777" w:rsidR="00B82810" w:rsidRPr="00E423F9" w:rsidRDefault="00B82810" w:rsidP="004114F7">
      <w:pPr>
        <w:spacing w:line="276" w:lineRule="auto"/>
        <w:rPr>
          <w:rFonts w:ascii="Calibri" w:hAnsi="Calibri"/>
        </w:rPr>
      </w:pPr>
      <w:r w:rsidRPr="00E423F9">
        <w:rPr>
          <w:rFonts w:ascii="Calibri" w:hAnsi="Calibri"/>
        </w:rPr>
        <w:t>In the professional realm, critical thinking fosters the ability to draw reasonable, equitable, and rational conclusions. From weighing every option and forecasting possibilities to making timely changes and evaluating evidence, employees who build arguments relish critical thinking skills. Unlike any other, ethical decision-making and financial planning involve pragmatic empathy.</w:t>
      </w:r>
    </w:p>
    <w:p w14:paraId="1C1D3C93" w14:textId="77777777" w:rsidR="00B82810" w:rsidRPr="00E423F9" w:rsidRDefault="00B82810" w:rsidP="004114F7">
      <w:pPr>
        <w:spacing w:line="276" w:lineRule="auto"/>
        <w:rPr>
          <w:rFonts w:ascii="Calibri" w:hAnsi="Calibri"/>
        </w:rPr>
      </w:pPr>
    </w:p>
    <w:p w14:paraId="0F2603AF" w14:textId="5B4CC480" w:rsidR="00B82810" w:rsidRPr="00E423F9" w:rsidRDefault="00B82810" w:rsidP="004114F7">
      <w:pPr>
        <w:pStyle w:val="Titlu1"/>
        <w:spacing w:line="276" w:lineRule="auto"/>
        <w:rPr>
          <w:rFonts w:ascii="Calibri" w:hAnsi="Calibri"/>
        </w:rPr>
      </w:pPr>
      <w:bookmarkStart w:id="4" w:name="_Toc212920771"/>
      <w:r w:rsidRPr="00E423F9">
        <w:rPr>
          <w:rFonts w:ascii="Calibri" w:hAnsi="Calibri"/>
        </w:rPr>
        <w:t>The Thinking Process</w:t>
      </w:r>
      <w:bookmarkEnd w:id="4"/>
    </w:p>
    <w:p w14:paraId="189534D3" w14:textId="77777777" w:rsidR="00B82810" w:rsidRPr="00E423F9" w:rsidRDefault="00B82810" w:rsidP="004114F7">
      <w:pPr>
        <w:spacing w:line="276" w:lineRule="auto"/>
        <w:rPr>
          <w:rFonts w:ascii="Calibri" w:hAnsi="Calibri"/>
        </w:rPr>
      </w:pPr>
      <w:r w:rsidRPr="00E423F9">
        <w:rPr>
          <w:rFonts w:ascii="Calibri" w:hAnsi="Calibri"/>
        </w:rPr>
        <w:t>Among all elements that make up critical thinking, the curious and the reflective are the ones that matter the most. Dewey (2018) claims that the process of reflection starts with something people are puzzled about and ends with their suspicion comforted by an understanding of closure. In this sense, Gibbs (1988) Reflective Cycle assists the student in evaluating individual experiences and in the subsequent steps of planning revision. Gaps in the reasoning are brought about by the fact that mistakes are transformed into learning and the process of reflection on feedback promotes self-correction and enhancement. Remaining silent promotes reflection which helps a person grow and move beyond their own boundaries and aids in moving beyond the original viewpoint by the assumption of problem solving.</w:t>
      </w:r>
    </w:p>
    <w:p w14:paraId="6F1199F4" w14:textId="0999D212" w:rsidR="00B82810" w:rsidRPr="00E423F9" w:rsidRDefault="00B82810" w:rsidP="004114F7">
      <w:pPr>
        <w:spacing w:line="276" w:lineRule="auto"/>
        <w:rPr>
          <w:rFonts w:ascii="Calibri" w:hAnsi="Calibri"/>
        </w:rPr>
      </w:pPr>
      <w:r w:rsidRPr="00E423F9">
        <w:rPr>
          <w:rFonts w:ascii="Calibri" w:hAnsi="Calibri"/>
        </w:rPr>
        <w:t>Individuals learn how to think when they sense wonder and they imagine how all those ideas work and come together. The questioning of the causes of phenomena, the purposes behind them, and the consequences that follow is driven and intricately and cohesively shaped by contemplation. Both of these together nurture and potentiate the intellectual virtue of humility.</w:t>
      </w:r>
    </w:p>
    <w:p w14:paraId="30BC4825" w14:textId="6D1CBD0D" w:rsidR="00B82810" w:rsidRPr="00E423F9" w:rsidRDefault="00B82810" w:rsidP="004114F7">
      <w:pPr>
        <w:pStyle w:val="Titlu1"/>
        <w:spacing w:line="276" w:lineRule="auto"/>
        <w:rPr>
          <w:rFonts w:ascii="Calibri" w:hAnsi="Calibri"/>
        </w:rPr>
      </w:pPr>
      <w:bookmarkStart w:id="5" w:name="_Toc212920772"/>
      <w:r w:rsidRPr="00E423F9">
        <w:rPr>
          <w:rFonts w:ascii="Calibri" w:hAnsi="Calibri"/>
        </w:rPr>
        <w:t>The Importance of Critical Thinking</w:t>
      </w:r>
      <w:bookmarkEnd w:id="5"/>
    </w:p>
    <w:p w14:paraId="2C781805" w14:textId="42288F01" w:rsidR="00C11AEB" w:rsidRPr="00E423F9" w:rsidRDefault="00B82810" w:rsidP="004114F7">
      <w:pPr>
        <w:spacing w:line="276" w:lineRule="auto"/>
        <w:rPr>
          <w:rFonts w:ascii="Calibri" w:hAnsi="Calibri"/>
        </w:rPr>
      </w:pPr>
      <w:r w:rsidRPr="00E423F9">
        <w:rPr>
          <w:rFonts w:ascii="Calibri" w:hAnsi="Calibri"/>
        </w:rPr>
        <w:t>The foundation of every education and every aspect of life is the ability to think critically. Through the process of reasoning, students learn to ask pertinent questions, analyse the information, and apply it with equity. This process, composed of elements of inquiry and contemplation, assists in building the students’ sense of independence and self-confidence. Critical thinking develops the students' ability to adapt to changing social circumstances and construct responsible decisions. Personally, critical thinking constitutes an academic requirement and an adaptive practice. This engages me in a process of learning designed for a high order of reflection.</w:t>
      </w:r>
    </w:p>
    <w:p w14:paraId="0515F040" w14:textId="77777777" w:rsidR="00B82810" w:rsidRPr="00E423F9" w:rsidRDefault="00B82810" w:rsidP="004114F7">
      <w:pPr>
        <w:spacing w:line="276" w:lineRule="auto"/>
        <w:rPr>
          <w:rFonts w:ascii="Calibri" w:hAnsi="Calibri"/>
        </w:rPr>
      </w:pPr>
    </w:p>
    <w:p w14:paraId="04674390" w14:textId="77777777" w:rsidR="00B82810" w:rsidRPr="00E423F9" w:rsidRDefault="00B82810" w:rsidP="004114F7">
      <w:pPr>
        <w:spacing w:line="276" w:lineRule="auto"/>
        <w:rPr>
          <w:rFonts w:ascii="Calibri" w:hAnsi="Calibri"/>
        </w:rPr>
      </w:pPr>
    </w:p>
    <w:p w14:paraId="36336CDA" w14:textId="77777777" w:rsidR="00B82810" w:rsidRPr="00E423F9" w:rsidRDefault="00B82810" w:rsidP="004114F7">
      <w:pPr>
        <w:spacing w:line="276" w:lineRule="auto"/>
        <w:rPr>
          <w:rFonts w:ascii="Calibri" w:hAnsi="Calibri"/>
        </w:rPr>
      </w:pPr>
    </w:p>
    <w:p w14:paraId="52498C48" w14:textId="77777777" w:rsidR="00B82810" w:rsidRPr="00E423F9" w:rsidRDefault="00B82810" w:rsidP="004114F7">
      <w:pPr>
        <w:spacing w:line="276" w:lineRule="auto"/>
        <w:rPr>
          <w:rFonts w:ascii="Calibri" w:hAnsi="Calibri"/>
        </w:rPr>
      </w:pPr>
    </w:p>
    <w:p w14:paraId="5218DFAB" w14:textId="64C055B9" w:rsidR="00B82810" w:rsidRPr="00E423F9" w:rsidRDefault="00B82810" w:rsidP="004114F7">
      <w:pPr>
        <w:pStyle w:val="Titlu1"/>
        <w:spacing w:line="276" w:lineRule="auto"/>
        <w:rPr>
          <w:rFonts w:ascii="Calibri" w:hAnsi="Calibri"/>
        </w:rPr>
      </w:pPr>
      <w:bookmarkStart w:id="6" w:name="_Toc212920773"/>
      <w:r w:rsidRPr="00E423F9">
        <w:rPr>
          <w:rFonts w:ascii="Calibri" w:hAnsi="Calibri"/>
        </w:rPr>
        <w:t>References</w:t>
      </w:r>
      <w:bookmarkEnd w:id="6"/>
      <w:r w:rsidRPr="00E423F9">
        <w:rPr>
          <w:rFonts w:ascii="Calibri" w:hAnsi="Calibri"/>
        </w:rPr>
        <w:t xml:space="preserve"> </w:t>
      </w:r>
    </w:p>
    <w:p w14:paraId="4745D750" w14:textId="77777777" w:rsidR="00B82810" w:rsidRPr="00E423F9" w:rsidRDefault="00B82810" w:rsidP="004114F7">
      <w:pPr>
        <w:spacing w:line="276" w:lineRule="auto"/>
        <w:rPr>
          <w:rFonts w:ascii="Calibri" w:hAnsi="Calibri"/>
        </w:rPr>
      </w:pPr>
      <w:r w:rsidRPr="00E423F9">
        <w:rPr>
          <w:rFonts w:ascii="Calibri" w:hAnsi="Calibri"/>
        </w:rPr>
        <w:t xml:space="preserve">Brookfield, S. D. (2022) </w:t>
      </w:r>
      <w:r w:rsidRPr="00E423F9">
        <w:rPr>
          <w:rFonts w:ascii="Calibri" w:hAnsi="Calibri"/>
          <w:i/>
          <w:iCs/>
        </w:rPr>
        <w:t>Teaching for Critical Thinking: Tools and Techniques to Help Students Question Their Assumptions.</w:t>
      </w:r>
      <w:r w:rsidRPr="00E423F9">
        <w:rPr>
          <w:rFonts w:ascii="Calibri" w:hAnsi="Calibri"/>
        </w:rPr>
        <w:t xml:space="preserve"> San Francisco: Jossey-Bass.</w:t>
      </w:r>
    </w:p>
    <w:p w14:paraId="5D61FF16" w14:textId="77777777" w:rsidR="00B82810" w:rsidRPr="00E423F9" w:rsidRDefault="00B82810" w:rsidP="004114F7">
      <w:pPr>
        <w:spacing w:line="276" w:lineRule="auto"/>
        <w:rPr>
          <w:rFonts w:ascii="Calibri" w:hAnsi="Calibri"/>
        </w:rPr>
      </w:pPr>
      <w:r w:rsidRPr="00E423F9">
        <w:rPr>
          <w:rFonts w:ascii="Calibri" w:hAnsi="Calibri"/>
        </w:rPr>
        <w:t xml:space="preserve">Cottrell, S. (2023) </w:t>
      </w:r>
      <w:r w:rsidRPr="00E423F9">
        <w:rPr>
          <w:rFonts w:ascii="Calibri" w:hAnsi="Calibri"/>
          <w:i/>
          <w:iCs/>
        </w:rPr>
        <w:t>Critical Thinking Skills: Effective Analysis, Argument and Reflection.</w:t>
      </w:r>
      <w:r w:rsidRPr="00E423F9">
        <w:rPr>
          <w:rFonts w:ascii="Calibri" w:hAnsi="Calibri"/>
        </w:rPr>
        <w:t xml:space="preserve"> 4th ed. London: Macmillan Education.</w:t>
      </w:r>
    </w:p>
    <w:p w14:paraId="1383E5D5" w14:textId="77777777" w:rsidR="00B82810" w:rsidRPr="00E423F9" w:rsidRDefault="00B82810" w:rsidP="004114F7">
      <w:pPr>
        <w:spacing w:line="276" w:lineRule="auto"/>
        <w:rPr>
          <w:rFonts w:ascii="Calibri" w:hAnsi="Calibri"/>
        </w:rPr>
      </w:pPr>
      <w:r w:rsidRPr="00E423F9">
        <w:rPr>
          <w:rFonts w:ascii="Calibri" w:hAnsi="Calibri"/>
        </w:rPr>
        <w:t xml:space="preserve">Dewey, J. (2018) </w:t>
      </w:r>
      <w:r w:rsidRPr="00E423F9">
        <w:rPr>
          <w:rFonts w:ascii="Calibri" w:hAnsi="Calibri"/>
          <w:i/>
          <w:iCs/>
        </w:rPr>
        <w:t>How We Think.</w:t>
      </w:r>
      <w:r w:rsidRPr="00E423F9">
        <w:rPr>
          <w:rFonts w:ascii="Calibri" w:hAnsi="Calibri"/>
        </w:rPr>
        <w:t xml:space="preserve"> New York: Martino Publishing.</w:t>
      </w:r>
    </w:p>
    <w:p w14:paraId="4614D300" w14:textId="77777777" w:rsidR="00B82810" w:rsidRPr="00E423F9" w:rsidRDefault="00B82810" w:rsidP="004114F7">
      <w:pPr>
        <w:spacing w:line="276" w:lineRule="auto"/>
        <w:rPr>
          <w:rFonts w:ascii="Calibri" w:hAnsi="Calibri"/>
        </w:rPr>
      </w:pPr>
      <w:r w:rsidRPr="00E423F9">
        <w:rPr>
          <w:rFonts w:ascii="Calibri" w:hAnsi="Calibri"/>
        </w:rPr>
        <w:t xml:space="preserve">Ennis, R. H. (2018) </w:t>
      </w:r>
      <w:r w:rsidRPr="00E423F9">
        <w:rPr>
          <w:rFonts w:ascii="Calibri" w:hAnsi="Calibri"/>
          <w:i/>
          <w:iCs/>
        </w:rPr>
        <w:t>Critical Thinking Across the Curriculum: A Brief Edition of Thoughtful Reasoning.</w:t>
      </w:r>
      <w:r w:rsidRPr="00E423F9">
        <w:rPr>
          <w:rFonts w:ascii="Calibri" w:hAnsi="Calibri"/>
        </w:rPr>
        <w:t xml:space="preserve"> Lanham, MD: Rowman &amp; Littlefield.</w:t>
      </w:r>
    </w:p>
    <w:p w14:paraId="27EF90CD" w14:textId="77777777" w:rsidR="00B82810" w:rsidRPr="00E423F9" w:rsidRDefault="00B82810" w:rsidP="004114F7">
      <w:pPr>
        <w:spacing w:line="276" w:lineRule="auto"/>
        <w:rPr>
          <w:rFonts w:ascii="Calibri" w:hAnsi="Calibri"/>
        </w:rPr>
      </w:pPr>
      <w:proofErr w:type="spellStart"/>
      <w:r w:rsidRPr="00E423F9">
        <w:rPr>
          <w:rFonts w:ascii="Calibri" w:hAnsi="Calibri"/>
        </w:rPr>
        <w:t>Facione</w:t>
      </w:r>
      <w:proofErr w:type="spellEnd"/>
      <w:r w:rsidRPr="00E423F9">
        <w:rPr>
          <w:rFonts w:ascii="Calibri" w:hAnsi="Calibri"/>
        </w:rPr>
        <w:t xml:space="preserve">, P. A. (2020) </w:t>
      </w:r>
      <w:r w:rsidRPr="00E423F9">
        <w:rPr>
          <w:rFonts w:ascii="Calibri" w:hAnsi="Calibri"/>
          <w:i/>
          <w:iCs/>
        </w:rPr>
        <w:t>Critical Thinking: What It Is and Why It Counts.</w:t>
      </w:r>
      <w:r w:rsidRPr="00E423F9">
        <w:rPr>
          <w:rFonts w:ascii="Calibri" w:hAnsi="Calibri"/>
        </w:rPr>
        <w:t xml:space="preserve"> Insight Assessment.</w:t>
      </w:r>
    </w:p>
    <w:p w14:paraId="2C92CE3B" w14:textId="77777777" w:rsidR="00B82810" w:rsidRPr="00E423F9" w:rsidRDefault="00B82810" w:rsidP="004114F7">
      <w:pPr>
        <w:spacing w:line="276" w:lineRule="auto"/>
        <w:rPr>
          <w:rFonts w:ascii="Calibri" w:hAnsi="Calibri"/>
        </w:rPr>
      </w:pPr>
      <w:r w:rsidRPr="00E423F9">
        <w:rPr>
          <w:rFonts w:ascii="Calibri" w:hAnsi="Calibri"/>
        </w:rPr>
        <w:t xml:space="preserve">Gibbs, G. (1988) </w:t>
      </w:r>
      <w:r w:rsidRPr="00E423F9">
        <w:rPr>
          <w:rFonts w:ascii="Calibri" w:hAnsi="Calibri"/>
          <w:i/>
          <w:iCs/>
        </w:rPr>
        <w:t>Learning by Doing: A Guide to Teaching and Learning Methods.</w:t>
      </w:r>
      <w:r w:rsidRPr="00E423F9">
        <w:rPr>
          <w:rFonts w:ascii="Calibri" w:hAnsi="Calibri"/>
        </w:rPr>
        <w:t xml:space="preserve"> Oxford: Oxford Polytechnic.</w:t>
      </w:r>
    </w:p>
    <w:p w14:paraId="16FE8B66" w14:textId="77777777" w:rsidR="00B82810" w:rsidRPr="00E423F9" w:rsidRDefault="00B82810" w:rsidP="004114F7">
      <w:pPr>
        <w:spacing w:line="276" w:lineRule="auto"/>
        <w:rPr>
          <w:rFonts w:ascii="Calibri" w:hAnsi="Calibri"/>
        </w:rPr>
      </w:pPr>
      <w:r w:rsidRPr="00E423F9">
        <w:rPr>
          <w:rFonts w:ascii="Calibri" w:hAnsi="Calibri"/>
        </w:rPr>
        <w:t xml:space="preserve">World Economic Forum (2023) </w:t>
      </w:r>
      <w:r w:rsidRPr="00E423F9">
        <w:rPr>
          <w:rFonts w:ascii="Calibri" w:hAnsi="Calibri"/>
          <w:i/>
          <w:iCs/>
        </w:rPr>
        <w:t>Future of Jobs Report 2023.</w:t>
      </w:r>
      <w:r w:rsidRPr="00E423F9">
        <w:rPr>
          <w:rFonts w:ascii="Calibri" w:hAnsi="Calibri"/>
        </w:rPr>
        <w:t xml:space="preserve"> Geneva: World Economic Forum.</w:t>
      </w:r>
    </w:p>
    <w:p w14:paraId="7B1433D8" w14:textId="77777777" w:rsidR="00B82810" w:rsidRPr="00B82810" w:rsidRDefault="00B82810" w:rsidP="00B82810"/>
    <w:sectPr w:rsidR="00B82810" w:rsidRPr="00B828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810"/>
    <w:rsid w:val="00210FB5"/>
    <w:rsid w:val="00266AC9"/>
    <w:rsid w:val="004114F7"/>
    <w:rsid w:val="005C028D"/>
    <w:rsid w:val="005C43DD"/>
    <w:rsid w:val="008955CE"/>
    <w:rsid w:val="00957908"/>
    <w:rsid w:val="00966E40"/>
    <w:rsid w:val="00B54909"/>
    <w:rsid w:val="00B67FF9"/>
    <w:rsid w:val="00B82810"/>
    <w:rsid w:val="00C11AEB"/>
    <w:rsid w:val="00E423F9"/>
    <w:rsid w:val="00F74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E36D1"/>
  <w15:chartTrackingRefBased/>
  <w15:docId w15:val="{495EC439-5406-4B10-BB9C-A22FA0339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autoRedefine/>
    <w:uiPriority w:val="9"/>
    <w:qFormat/>
    <w:rsid w:val="00210FB5"/>
    <w:pPr>
      <w:keepNext/>
      <w:keepLines/>
      <w:spacing w:before="360" w:after="80"/>
      <w:outlineLvl w:val="0"/>
    </w:pPr>
    <w:rPr>
      <w:rFonts w:ascii="Times New Roman" w:eastAsiaTheme="majorEastAsia" w:hAnsi="Times New Roman" w:cstheme="majorBidi"/>
      <w:b/>
      <w:sz w:val="28"/>
      <w:szCs w:val="40"/>
    </w:rPr>
  </w:style>
  <w:style w:type="paragraph" w:styleId="Titlu2">
    <w:name w:val="heading 2"/>
    <w:basedOn w:val="Normal"/>
    <w:next w:val="Normal"/>
    <w:link w:val="Titlu2Caracter"/>
    <w:autoRedefine/>
    <w:uiPriority w:val="9"/>
    <w:semiHidden/>
    <w:unhideWhenUsed/>
    <w:qFormat/>
    <w:rsid w:val="00210FB5"/>
    <w:pPr>
      <w:keepNext/>
      <w:keepLines/>
      <w:spacing w:before="160" w:after="80"/>
      <w:outlineLvl w:val="1"/>
    </w:pPr>
    <w:rPr>
      <w:rFonts w:ascii="Times New Roman" w:eastAsiaTheme="majorEastAsia" w:hAnsi="Times New Roman" w:cstheme="majorBidi"/>
      <w:b/>
      <w:sz w:val="24"/>
      <w:szCs w:val="32"/>
    </w:rPr>
  </w:style>
  <w:style w:type="paragraph" w:styleId="Titlu3">
    <w:name w:val="heading 3"/>
    <w:basedOn w:val="Normal"/>
    <w:next w:val="Normal"/>
    <w:link w:val="Titlu3Caracter"/>
    <w:uiPriority w:val="9"/>
    <w:semiHidden/>
    <w:unhideWhenUsed/>
    <w:qFormat/>
    <w:rsid w:val="00B82810"/>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B82810"/>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B82810"/>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B82810"/>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82810"/>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82810"/>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82810"/>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10FB5"/>
    <w:rPr>
      <w:rFonts w:ascii="Times New Roman" w:eastAsiaTheme="majorEastAsia" w:hAnsi="Times New Roman" w:cstheme="majorBidi"/>
      <w:b/>
      <w:sz w:val="28"/>
      <w:szCs w:val="40"/>
    </w:rPr>
  </w:style>
  <w:style w:type="character" w:customStyle="1" w:styleId="Titlu2Caracter">
    <w:name w:val="Titlu 2 Caracter"/>
    <w:basedOn w:val="Fontdeparagrafimplicit"/>
    <w:link w:val="Titlu2"/>
    <w:uiPriority w:val="9"/>
    <w:semiHidden/>
    <w:rsid w:val="00210FB5"/>
    <w:rPr>
      <w:rFonts w:ascii="Times New Roman" w:eastAsiaTheme="majorEastAsia" w:hAnsi="Times New Roman" w:cstheme="majorBidi"/>
      <w:b/>
      <w:sz w:val="24"/>
      <w:szCs w:val="32"/>
    </w:rPr>
  </w:style>
  <w:style w:type="character" w:customStyle="1" w:styleId="Titlu3Caracter">
    <w:name w:val="Titlu 3 Caracter"/>
    <w:basedOn w:val="Fontdeparagrafimplicit"/>
    <w:link w:val="Titlu3"/>
    <w:uiPriority w:val="9"/>
    <w:semiHidden/>
    <w:rsid w:val="00B82810"/>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B82810"/>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B82810"/>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B82810"/>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82810"/>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82810"/>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82810"/>
    <w:rPr>
      <w:rFonts w:eastAsiaTheme="majorEastAsia" w:cstheme="majorBidi"/>
      <w:color w:val="272727" w:themeColor="text1" w:themeTint="D8"/>
    </w:rPr>
  </w:style>
  <w:style w:type="paragraph" w:styleId="Titlu">
    <w:name w:val="Title"/>
    <w:basedOn w:val="Normal"/>
    <w:next w:val="Normal"/>
    <w:link w:val="TitluCaracter"/>
    <w:uiPriority w:val="10"/>
    <w:qFormat/>
    <w:rsid w:val="00B828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8281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82810"/>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8281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82810"/>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82810"/>
    <w:rPr>
      <w:i/>
      <w:iCs/>
      <w:color w:val="404040" w:themeColor="text1" w:themeTint="BF"/>
    </w:rPr>
  </w:style>
  <w:style w:type="paragraph" w:styleId="Listparagraf">
    <w:name w:val="List Paragraph"/>
    <w:basedOn w:val="Normal"/>
    <w:uiPriority w:val="34"/>
    <w:qFormat/>
    <w:rsid w:val="00B82810"/>
    <w:pPr>
      <w:ind w:left="720"/>
      <w:contextualSpacing/>
    </w:pPr>
  </w:style>
  <w:style w:type="character" w:styleId="Accentuareintens">
    <w:name w:val="Intense Emphasis"/>
    <w:basedOn w:val="Fontdeparagrafimplicit"/>
    <w:uiPriority w:val="21"/>
    <w:qFormat/>
    <w:rsid w:val="00B82810"/>
    <w:rPr>
      <w:i/>
      <w:iCs/>
      <w:color w:val="0F4761" w:themeColor="accent1" w:themeShade="BF"/>
    </w:rPr>
  </w:style>
  <w:style w:type="paragraph" w:styleId="Citatintens">
    <w:name w:val="Intense Quote"/>
    <w:basedOn w:val="Normal"/>
    <w:next w:val="Normal"/>
    <w:link w:val="CitatintensCaracter"/>
    <w:uiPriority w:val="30"/>
    <w:qFormat/>
    <w:rsid w:val="00B828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B82810"/>
    <w:rPr>
      <w:i/>
      <w:iCs/>
      <w:color w:val="0F4761" w:themeColor="accent1" w:themeShade="BF"/>
    </w:rPr>
  </w:style>
  <w:style w:type="character" w:styleId="Referireintens">
    <w:name w:val="Intense Reference"/>
    <w:basedOn w:val="Fontdeparagrafimplicit"/>
    <w:uiPriority w:val="32"/>
    <w:qFormat/>
    <w:rsid w:val="00B82810"/>
    <w:rPr>
      <w:b/>
      <w:bCs/>
      <w:smallCaps/>
      <w:color w:val="0F4761" w:themeColor="accent1" w:themeShade="BF"/>
      <w:spacing w:val="5"/>
    </w:rPr>
  </w:style>
  <w:style w:type="paragraph" w:styleId="Titlucuprins">
    <w:name w:val="TOC Heading"/>
    <w:basedOn w:val="Titlu1"/>
    <w:next w:val="Normal"/>
    <w:uiPriority w:val="39"/>
    <w:unhideWhenUsed/>
    <w:qFormat/>
    <w:rsid w:val="00B82810"/>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Cuprins1">
    <w:name w:val="toc 1"/>
    <w:basedOn w:val="Normal"/>
    <w:next w:val="Normal"/>
    <w:autoRedefine/>
    <w:uiPriority w:val="39"/>
    <w:unhideWhenUsed/>
    <w:rsid w:val="00B82810"/>
    <w:pPr>
      <w:spacing w:after="100"/>
    </w:pPr>
  </w:style>
  <w:style w:type="character" w:styleId="Hyperlink">
    <w:name w:val="Hyperlink"/>
    <w:basedOn w:val="Fontdeparagrafimplicit"/>
    <w:uiPriority w:val="99"/>
    <w:unhideWhenUsed/>
    <w:rsid w:val="00B8281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998</Words>
  <Characters>5794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Dalina Popov</dc:creator>
  <cp:keywords/>
  <dc:description/>
  <cp:lastModifiedBy>Alexandra-Mihaela Alexe (2513664)</cp:lastModifiedBy>
  <cp:revision>2</cp:revision>
  <dcterms:created xsi:type="dcterms:W3CDTF">2025-11-13T10:48:00Z</dcterms:created>
  <dcterms:modified xsi:type="dcterms:W3CDTF">2025-11-13T10:48:00Z</dcterms:modified>
</cp:coreProperties>
</file>