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5CF9414D">
            <wp:extent cx="3835400" cy="1936750"/>
            <wp:effectExtent l="0" t="0" r="0" b="635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5400" cy="1936750"/>
                    </a:xfrm>
                    <a:prstGeom prst="rect">
                      <a:avLst/>
                    </a:prstGeom>
                  </pic:spPr>
                </pic:pic>
              </a:graphicData>
            </a:graphic>
          </wp:inline>
        </w:drawing>
      </w:r>
    </w:p>
    <w:p w14:paraId="42C3B68B" w14:textId="1FB733B9" w:rsidR="05133FDC" w:rsidRDefault="05133FDC" w:rsidP="05133FDC">
      <w:pPr>
        <w:rPr>
          <w:sz w:val="32"/>
          <w:szCs w:val="32"/>
        </w:rPr>
      </w:pPr>
    </w:p>
    <w:p w14:paraId="17CF41B1" w14:textId="77777777" w:rsidR="001C6FEE" w:rsidRDefault="001C6FEE" w:rsidP="05133FDC">
      <w:pPr>
        <w:rPr>
          <w:sz w:val="32"/>
          <w:szCs w:val="32"/>
        </w:rPr>
      </w:pPr>
    </w:p>
    <w:p w14:paraId="1A26D3BA" w14:textId="77777777" w:rsidR="00684B37" w:rsidRPr="003A0686" w:rsidRDefault="00684B37" w:rsidP="00684B37">
      <w:pPr>
        <w:spacing w:line="360" w:lineRule="auto"/>
        <w:jc w:val="center"/>
        <w:rPr>
          <w:rFonts w:ascii="Times New Roman" w:hAnsi="Times New Roman" w:cs="Times New Roman"/>
          <w:b/>
          <w:bCs/>
          <w:color w:val="000000" w:themeColor="text1"/>
          <w:sz w:val="104"/>
          <w:szCs w:val="104"/>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Times New Roman" w:hAnsi="Times New Roman" w:cs="Times New Roman"/>
          <w:b/>
          <w:bCs/>
          <w:color w:val="000000" w:themeColor="text1"/>
          <w:sz w:val="104"/>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Academic skills </w:t>
      </w:r>
    </w:p>
    <w:p w14:paraId="5E9543B6" w14:textId="56E8A4C1" w:rsidR="00684B37" w:rsidRPr="009E1CB3" w:rsidRDefault="00684B37" w:rsidP="00684B37">
      <w:pPr>
        <w:spacing w:line="240" w:lineRule="auto"/>
        <w:jc w:val="center"/>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A6577">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Assignment </w:t>
      </w:r>
      <w:r w:rsidR="005365F3">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2</w:t>
      </w:r>
    </w:p>
    <w:p w14:paraId="7642A1EF" w14:textId="68764126" w:rsidR="05133FDC" w:rsidRDefault="05133FDC" w:rsidP="05133FDC">
      <w:pPr>
        <w:rPr>
          <w:sz w:val="32"/>
          <w:szCs w:val="32"/>
        </w:rPr>
      </w:pPr>
    </w:p>
    <w:p w14:paraId="02E735F1" w14:textId="660C2C7C" w:rsidR="7DF1D110" w:rsidRDefault="7DF1D110" w:rsidP="05133FDC">
      <w:pPr>
        <w:ind w:left="1440" w:firstLine="720"/>
        <w:rPr>
          <w:sz w:val="32"/>
          <w:szCs w:val="32"/>
        </w:rPr>
      </w:pPr>
      <w:r w:rsidRPr="3456D382">
        <w:rPr>
          <w:sz w:val="32"/>
          <w:szCs w:val="32"/>
        </w:rPr>
        <w:t xml:space="preserve">     </w:t>
      </w:r>
      <w:r w:rsidR="38E259C6" w:rsidRPr="3456D382">
        <w:rPr>
          <w:sz w:val="32"/>
          <w:szCs w:val="32"/>
        </w:rPr>
        <w:t xml:space="preserve">      </w:t>
      </w:r>
      <w:r w:rsidRPr="3456D382">
        <w:rPr>
          <w:sz w:val="32"/>
          <w:szCs w:val="32"/>
        </w:rPr>
        <w:t xml:space="preserve"> </w:t>
      </w:r>
    </w:p>
    <w:p w14:paraId="18395B3A" w14:textId="753BB389" w:rsidR="05133FDC" w:rsidRDefault="05133FDC" w:rsidP="05133FDC">
      <w:pPr>
        <w:rPr>
          <w:sz w:val="32"/>
          <w:szCs w:val="32"/>
        </w:rPr>
      </w:pPr>
    </w:p>
    <w:p w14:paraId="3D88E110" w14:textId="77777777" w:rsidR="00F147C1" w:rsidRDefault="00F147C1" w:rsidP="00F147C1">
      <w:pPr>
        <w:jc w:val="right"/>
        <w:rPr>
          <w:rFonts w:ascii="Times New Roman" w:hAnsi="Times New Roman" w:cs="Times New Roman"/>
          <w:b/>
          <w:bCs/>
          <w:sz w:val="28"/>
          <w:szCs w:val="28"/>
          <w:lang w:val="en-US"/>
        </w:rPr>
      </w:pPr>
    </w:p>
    <w:p w14:paraId="26624F17" w14:textId="77777777" w:rsidR="001C6FEE" w:rsidRDefault="001C6FEE" w:rsidP="00F147C1">
      <w:pPr>
        <w:jc w:val="right"/>
        <w:rPr>
          <w:rFonts w:ascii="Times New Roman" w:hAnsi="Times New Roman" w:cs="Times New Roman"/>
          <w:b/>
          <w:bCs/>
          <w:sz w:val="28"/>
          <w:szCs w:val="28"/>
          <w:lang w:val="en-US"/>
        </w:rPr>
      </w:pPr>
    </w:p>
    <w:p w14:paraId="472F020C" w14:textId="3A7977F1" w:rsidR="00F147C1" w:rsidRPr="00141D7E" w:rsidRDefault="00F147C1" w:rsidP="00F147C1">
      <w:pPr>
        <w:jc w:val="right"/>
        <w:rPr>
          <w:rFonts w:ascii="Times New Roman" w:hAnsi="Times New Roman" w:cs="Times New Roman"/>
          <w:i/>
          <w:iCs/>
          <w:sz w:val="28"/>
          <w:szCs w:val="28"/>
        </w:rPr>
      </w:pPr>
      <w:r w:rsidRPr="004A6577">
        <w:rPr>
          <w:rFonts w:ascii="Times New Roman" w:hAnsi="Times New Roman" w:cs="Times New Roman"/>
          <w:b/>
          <w:bCs/>
          <w:sz w:val="28"/>
          <w:szCs w:val="28"/>
          <w:lang w:val="en-US"/>
        </w:rPr>
        <w:t>Title of the Assignment:</w:t>
      </w:r>
      <w:r w:rsidRPr="004A6577">
        <w:rPr>
          <w:rFonts w:ascii="Times New Roman" w:hAnsi="Times New Roman" w:cs="Times New Roman"/>
          <w:sz w:val="28"/>
          <w:szCs w:val="28"/>
          <w:lang w:val="en-US"/>
        </w:rPr>
        <w:t xml:space="preserve"> </w:t>
      </w:r>
    </w:p>
    <w:p w14:paraId="716E5B07" w14:textId="0517DAE7" w:rsidR="00F147C1" w:rsidRPr="0028313C" w:rsidRDefault="00F147C1" w:rsidP="00F147C1">
      <w:pPr>
        <w:jc w:val="right"/>
        <w:rPr>
          <w:rFonts w:ascii="Times New Roman" w:hAnsi="Times New Roman" w:cs="Times New Roman"/>
          <w:i/>
          <w:iCs/>
          <w:sz w:val="28"/>
          <w:szCs w:val="28"/>
        </w:rPr>
      </w:pPr>
      <w:r w:rsidRPr="004A6577">
        <w:rPr>
          <w:rFonts w:ascii="Times New Roman" w:hAnsi="Times New Roman" w:cs="Times New Roman"/>
          <w:b/>
          <w:bCs/>
          <w:sz w:val="28"/>
          <w:szCs w:val="28"/>
          <w:lang w:val="en-US"/>
        </w:rPr>
        <w:t>Module Title</w:t>
      </w:r>
      <w:r>
        <w:rPr>
          <w:rFonts w:ascii="Times New Roman" w:hAnsi="Times New Roman" w:cs="Times New Roman"/>
          <w:b/>
          <w:bCs/>
          <w:sz w:val="28"/>
          <w:szCs w:val="28"/>
          <w:lang w:val="en-US"/>
        </w:rPr>
        <w:t>/Name</w:t>
      </w:r>
      <w:r w:rsidRPr="004A6577">
        <w:rPr>
          <w:rFonts w:ascii="Times New Roman" w:hAnsi="Times New Roman" w:cs="Times New Roman"/>
          <w:b/>
          <w:bCs/>
          <w:sz w:val="28"/>
          <w:szCs w:val="28"/>
          <w:lang w:val="en-US"/>
        </w:rPr>
        <w:t>:</w:t>
      </w:r>
      <w:r w:rsidRPr="004A6577">
        <w:rPr>
          <w:rFonts w:ascii="Times New Roman" w:hAnsi="Times New Roman" w:cs="Times New Roman"/>
          <w:sz w:val="28"/>
          <w:szCs w:val="28"/>
          <w:lang w:val="en-US"/>
        </w:rPr>
        <w:t xml:space="preserve"> </w:t>
      </w:r>
      <w:r w:rsidR="00424C66" w:rsidRPr="00424C66">
        <w:rPr>
          <w:rFonts w:ascii="Times New Roman" w:hAnsi="Times New Roman" w:cs="Times New Roman"/>
          <w:i/>
          <w:iCs/>
          <w:sz w:val="28"/>
          <w:szCs w:val="28"/>
          <w:lang w:val="en-US"/>
        </w:rPr>
        <w:t>Academic Skills</w:t>
      </w:r>
    </w:p>
    <w:p w14:paraId="31A6FF20" w14:textId="402C2045" w:rsidR="00F147C1" w:rsidRPr="004A6577" w:rsidRDefault="00F147C1" w:rsidP="00F147C1">
      <w:pPr>
        <w:jc w:val="right"/>
        <w:rPr>
          <w:rFonts w:ascii="Times New Roman" w:hAnsi="Times New Roman" w:cs="Times New Roman"/>
          <w:sz w:val="28"/>
          <w:szCs w:val="28"/>
        </w:rPr>
      </w:pPr>
      <w:r w:rsidRPr="004A6577">
        <w:rPr>
          <w:rFonts w:ascii="Times New Roman" w:hAnsi="Times New Roman" w:cs="Times New Roman"/>
          <w:b/>
          <w:bCs/>
          <w:sz w:val="28"/>
          <w:szCs w:val="28"/>
          <w:lang w:val="en-US"/>
        </w:rPr>
        <w:t>Module Code:</w:t>
      </w:r>
      <w:r w:rsidRPr="004A6577">
        <w:rPr>
          <w:rFonts w:ascii="Times New Roman" w:hAnsi="Times New Roman" w:cs="Times New Roman"/>
          <w:sz w:val="28"/>
          <w:szCs w:val="28"/>
          <w:lang w:val="en-US"/>
        </w:rPr>
        <w:t xml:space="preserve"> </w:t>
      </w:r>
      <w:r w:rsidR="00EA68C3" w:rsidRPr="00EA68C3">
        <w:rPr>
          <w:rFonts w:ascii="Times New Roman" w:hAnsi="Times New Roman" w:cs="Times New Roman"/>
          <w:i/>
          <w:iCs/>
          <w:sz w:val="28"/>
          <w:szCs w:val="28"/>
        </w:rPr>
        <w:t>LCBB4006</w:t>
      </w:r>
      <w:r w:rsidRPr="00EA68C3">
        <w:rPr>
          <w:rFonts w:ascii="Times New Roman" w:hAnsi="Times New Roman" w:cs="Times New Roman"/>
          <w:i/>
          <w:iCs/>
          <w:sz w:val="36"/>
          <w:szCs w:val="36"/>
          <w:lang w:val="en-US"/>
        </w:rPr>
        <w:t xml:space="preserve"> </w:t>
      </w:r>
    </w:p>
    <w:p w14:paraId="6E963189" w14:textId="77777777" w:rsidR="00F147C1" w:rsidRPr="004A6577" w:rsidRDefault="00F147C1" w:rsidP="00F147C1">
      <w:pPr>
        <w:jc w:val="right"/>
        <w:rPr>
          <w:rFonts w:ascii="Times New Roman" w:hAnsi="Times New Roman" w:cs="Times New Roman"/>
          <w:sz w:val="28"/>
          <w:szCs w:val="28"/>
        </w:rPr>
      </w:pPr>
      <w:r w:rsidRPr="004A6577">
        <w:rPr>
          <w:rFonts w:ascii="Times New Roman" w:hAnsi="Times New Roman" w:cs="Times New Roman"/>
          <w:b/>
          <w:bCs/>
          <w:sz w:val="28"/>
          <w:szCs w:val="28"/>
          <w:lang w:val="en-US"/>
        </w:rPr>
        <w:t>Student name:</w:t>
      </w:r>
      <w:r w:rsidRPr="004A6577">
        <w:rPr>
          <w:rFonts w:ascii="Times New Roman" w:hAnsi="Times New Roman" w:cs="Times New Roman"/>
          <w:sz w:val="28"/>
          <w:szCs w:val="28"/>
          <w:lang w:val="en-US"/>
        </w:rPr>
        <w:t xml:space="preserve"> </w:t>
      </w:r>
      <w:r>
        <w:rPr>
          <w:rFonts w:ascii="Times New Roman" w:hAnsi="Times New Roman" w:cs="Times New Roman"/>
          <w:i/>
          <w:iCs/>
          <w:sz w:val="28"/>
          <w:szCs w:val="28"/>
          <w:lang w:val="en-US"/>
        </w:rPr>
        <w:t>Aleksandar Chimshirov</w:t>
      </w:r>
    </w:p>
    <w:p w14:paraId="12F7367B" w14:textId="76016B66" w:rsidR="00F147C1" w:rsidRPr="004A6577" w:rsidRDefault="00F147C1" w:rsidP="00F147C1">
      <w:pPr>
        <w:jc w:val="right"/>
        <w:rPr>
          <w:rFonts w:ascii="Times New Roman" w:hAnsi="Times New Roman" w:cs="Times New Roman"/>
          <w:sz w:val="28"/>
          <w:szCs w:val="28"/>
        </w:rPr>
      </w:pPr>
      <w:r>
        <w:rPr>
          <w:rFonts w:ascii="Times New Roman" w:hAnsi="Times New Roman" w:cs="Times New Roman"/>
          <w:b/>
          <w:bCs/>
          <w:sz w:val="28"/>
          <w:szCs w:val="28"/>
          <w:lang w:val="en-US"/>
        </w:rPr>
        <w:t xml:space="preserve">Student </w:t>
      </w:r>
      <w:r w:rsidRPr="004A6577">
        <w:rPr>
          <w:rFonts w:ascii="Times New Roman" w:hAnsi="Times New Roman" w:cs="Times New Roman"/>
          <w:b/>
          <w:bCs/>
          <w:sz w:val="28"/>
          <w:szCs w:val="28"/>
          <w:lang w:val="en-US"/>
        </w:rPr>
        <w:t>ID:</w:t>
      </w:r>
      <w:r w:rsidR="001818BB">
        <w:rPr>
          <w:rFonts w:ascii="Times New Roman" w:hAnsi="Times New Roman" w:cs="Times New Roman"/>
          <w:b/>
          <w:bCs/>
          <w:sz w:val="28"/>
          <w:szCs w:val="28"/>
          <w:lang w:val="en-US"/>
        </w:rPr>
        <w:t xml:space="preserve"> </w:t>
      </w:r>
      <w:r w:rsidR="00CC472A" w:rsidRPr="00CB4240">
        <w:rPr>
          <w:rFonts w:ascii="Times New Roman" w:hAnsi="Times New Roman" w:cs="Times New Roman"/>
          <w:i/>
          <w:iCs/>
          <w:sz w:val="28"/>
          <w:szCs w:val="28"/>
          <w:lang w:val="en-US"/>
        </w:rPr>
        <w:t>223</w:t>
      </w:r>
      <w:r w:rsidR="00CB4240" w:rsidRPr="00CB4240">
        <w:rPr>
          <w:rFonts w:ascii="Times New Roman" w:hAnsi="Times New Roman" w:cs="Times New Roman"/>
          <w:i/>
          <w:iCs/>
          <w:sz w:val="28"/>
          <w:szCs w:val="28"/>
          <w:lang w:val="en-US"/>
        </w:rPr>
        <w:t>5</w:t>
      </w:r>
      <w:r w:rsidR="00CC472A" w:rsidRPr="00CB4240">
        <w:rPr>
          <w:rFonts w:ascii="Times New Roman" w:hAnsi="Times New Roman" w:cs="Times New Roman"/>
          <w:i/>
          <w:iCs/>
          <w:sz w:val="28"/>
          <w:szCs w:val="28"/>
          <w:lang w:val="en-US"/>
        </w:rPr>
        <w:t>3</w:t>
      </w:r>
      <w:r w:rsidR="00CB4240" w:rsidRPr="00CB4240">
        <w:rPr>
          <w:rFonts w:ascii="Times New Roman" w:hAnsi="Times New Roman" w:cs="Times New Roman"/>
          <w:i/>
          <w:iCs/>
          <w:sz w:val="28"/>
          <w:szCs w:val="28"/>
          <w:lang w:val="en-US"/>
        </w:rPr>
        <w:t>3</w:t>
      </w:r>
      <w:r w:rsidR="00CC472A" w:rsidRPr="00CB4240">
        <w:rPr>
          <w:rFonts w:ascii="Times New Roman" w:hAnsi="Times New Roman" w:cs="Times New Roman"/>
          <w:i/>
          <w:iCs/>
          <w:sz w:val="28"/>
          <w:szCs w:val="28"/>
          <w:lang w:val="en-US"/>
        </w:rPr>
        <w:t>6</w:t>
      </w:r>
    </w:p>
    <w:p w14:paraId="296FB10C" w14:textId="15C4D058" w:rsidR="05133FDC" w:rsidRDefault="00F147C1" w:rsidP="00F147C1">
      <w:pPr>
        <w:jc w:val="right"/>
        <w:rPr>
          <w:sz w:val="32"/>
          <w:szCs w:val="32"/>
        </w:rPr>
      </w:pPr>
      <w:r w:rsidRPr="004A6577">
        <w:rPr>
          <w:rFonts w:ascii="Times New Roman" w:hAnsi="Times New Roman" w:cs="Times New Roman"/>
          <w:b/>
          <w:bCs/>
          <w:sz w:val="28"/>
          <w:szCs w:val="28"/>
          <w:lang w:val="en-US"/>
        </w:rPr>
        <w:t>Word count:</w:t>
      </w:r>
      <w:r w:rsidRPr="004A6577">
        <w:rPr>
          <w:rFonts w:ascii="Times New Roman" w:hAnsi="Times New Roman" w:cs="Times New Roman"/>
          <w:sz w:val="28"/>
          <w:szCs w:val="28"/>
          <w:lang w:val="en-US"/>
        </w:rPr>
        <w:t xml:space="preserve"> </w:t>
      </w:r>
      <w:r w:rsidR="00B062AA">
        <w:rPr>
          <w:rFonts w:ascii="Times New Roman" w:hAnsi="Times New Roman" w:cs="Times New Roman"/>
          <w:i/>
          <w:iCs/>
          <w:sz w:val="28"/>
          <w:szCs w:val="28"/>
          <w:lang w:val="en-US"/>
        </w:rPr>
        <w:t>500</w:t>
      </w:r>
    </w:p>
    <w:p w14:paraId="6F40DE02" w14:textId="35E5FD34" w:rsidR="00E247B9" w:rsidRPr="00D40EBD" w:rsidRDefault="00F147C1" w:rsidP="00D40EBD">
      <w:pPr>
        <w:jc w:val="right"/>
        <w:rPr>
          <w:sz w:val="28"/>
          <w:szCs w:val="28"/>
        </w:rPr>
      </w:pPr>
      <w:r>
        <w:rPr>
          <w:rFonts w:ascii="Times New Roman" w:hAnsi="Times New Roman" w:cs="Times New Roman"/>
          <w:b/>
          <w:bCs/>
          <w:sz w:val="28"/>
          <w:szCs w:val="28"/>
          <w:lang w:val="en-US"/>
        </w:rPr>
        <w:t>Lecture</w:t>
      </w:r>
      <w:r w:rsidRPr="004A6577">
        <w:rPr>
          <w:rFonts w:ascii="Times New Roman" w:hAnsi="Times New Roman" w:cs="Times New Roman"/>
          <w:b/>
          <w:bCs/>
          <w:sz w:val="28"/>
          <w:szCs w:val="28"/>
          <w:lang w:val="en-US"/>
        </w:rPr>
        <w:t>:</w:t>
      </w:r>
      <w:r w:rsidR="00752D0A">
        <w:rPr>
          <w:rFonts w:ascii="Times New Roman" w:hAnsi="Times New Roman" w:cs="Times New Roman"/>
          <w:b/>
          <w:bCs/>
          <w:sz w:val="28"/>
          <w:szCs w:val="28"/>
          <w:lang w:val="en-US"/>
        </w:rPr>
        <w:t xml:space="preserve"> </w:t>
      </w:r>
      <w:r w:rsidR="00752D0A" w:rsidRPr="00752D0A">
        <w:rPr>
          <w:rFonts w:ascii="Times New Roman" w:hAnsi="Times New Roman" w:cs="Times New Roman"/>
          <w:i/>
          <w:iCs/>
          <w:sz w:val="28"/>
          <w:szCs w:val="28"/>
        </w:rPr>
        <w:t>Dr</w:t>
      </w:r>
      <w:r w:rsidR="00801BF8">
        <w:rPr>
          <w:rFonts w:ascii="Times New Roman" w:hAnsi="Times New Roman" w:cs="Times New Roman"/>
          <w:i/>
          <w:iCs/>
          <w:sz w:val="28"/>
          <w:szCs w:val="28"/>
        </w:rPr>
        <w:t>.</w:t>
      </w:r>
      <w:r w:rsidR="00752D0A" w:rsidRPr="00752D0A">
        <w:rPr>
          <w:rFonts w:ascii="Times New Roman" w:hAnsi="Times New Roman" w:cs="Times New Roman"/>
          <w:i/>
          <w:iCs/>
          <w:sz w:val="28"/>
          <w:szCs w:val="28"/>
        </w:rPr>
        <w:t xml:space="preserve"> Lizeta Demetriou</w:t>
      </w:r>
    </w:p>
    <w:p w14:paraId="7E201342" w14:textId="4A69A387" w:rsidR="00961FE0" w:rsidRPr="00060815" w:rsidRDefault="00233F39" w:rsidP="00060815">
      <w:pPr>
        <w:spacing w:line="276" w:lineRule="auto"/>
        <w:ind w:firstLine="720"/>
        <w:rPr>
          <w:rFonts w:ascii="Times New Roman" w:hAnsi="Times New Roman" w:cs="Times New Roman"/>
        </w:rPr>
      </w:pPr>
      <w:r w:rsidRPr="00060815">
        <w:rPr>
          <w:rFonts w:ascii="Times New Roman" w:hAnsi="Times New Roman" w:cs="Times New Roman"/>
        </w:rPr>
        <w:lastRenderedPageBreak/>
        <w:t xml:space="preserve">Critical thinking is an essential skill for students in today's fast-paced and ever-changing world. It allows individuals to analyse, evaluate and interpret information thoughtfully and logically. In the </w:t>
      </w:r>
      <w:r w:rsidR="00B8194C" w:rsidRPr="00060815">
        <w:rPr>
          <w:rFonts w:ascii="Times New Roman" w:hAnsi="Times New Roman" w:cs="Times New Roman"/>
        </w:rPr>
        <w:t>perspective</w:t>
      </w:r>
      <w:r w:rsidRPr="00060815">
        <w:rPr>
          <w:rFonts w:ascii="Times New Roman" w:hAnsi="Times New Roman" w:cs="Times New Roman"/>
        </w:rPr>
        <w:t xml:space="preserve"> of academic studies, critical thinking is </w:t>
      </w:r>
      <w:r w:rsidR="00A011CA" w:rsidRPr="00060815">
        <w:rPr>
          <w:rFonts w:ascii="Times New Roman" w:hAnsi="Times New Roman" w:cs="Times New Roman"/>
        </w:rPr>
        <w:t>specifically</w:t>
      </w:r>
      <w:r w:rsidRPr="00060815">
        <w:rPr>
          <w:rFonts w:ascii="Times New Roman" w:hAnsi="Times New Roman" w:cs="Times New Roman"/>
        </w:rPr>
        <w:t xml:space="preserve"> important as it enables students to </w:t>
      </w:r>
      <w:r w:rsidR="0050069F" w:rsidRPr="00060815">
        <w:rPr>
          <w:rFonts w:ascii="Times New Roman" w:hAnsi="Times New Roman" w:cs="Times New Roman"/>
        </w:rPr>
        <w:t>connect</w:t>
      </w:r>
      <w:r w:rsidRPr="00060815">
        <w:rPr>
          <w:rFonts w:ascii="Times New Roman" w:hAnsi="Times New Roman" w:cs="Times New Roman"/>
        </w:rPr>
        <w:t xml:space="preserve"> with complex ideas and arguments and to </w:t>
      </w:r>
      <w:r w:rsidR="00CD6A82" w:rsidRPr="00060815">
        <w:rPr>
          <w:rFonts w:ascii="Times New Roman" w:hAnsi="Times New Roman" w:cs="Times New Roman"/>
        </w:rPr>
        <w:t>grow</w:t>
      </w:r>
      <w:r w:rsidRPr="00060815">
        <w:rPr>
          <w:rFonts w:ascii="Times New Roman" w:hAnsi="Times New Roman" w:cs="Times New Roman"/>
        </w:rPr>
        <w:t xml:space="preserve"> their </w:t>
      </w:r>
      <w:r w:rsidR="00100236" w:rsidRPr="00060815">
        <w:rPr>
          <w:rFonts w:ascii="Times New Roman" w:hAnsi="Times New Roman" w:cs="Times New Roman"/>
        </w:rPr>
        <w:t>concepts</w:t>
      </w:r>
      <w:r w:rsidRPr="00060815">
        <w:rPr>
          <w:rFonts w:ascii="Times New Roman" w:hAnsi="Times New Roman" w:cs="Times New Roman"/>
        </w:rPr>
        <w:t xml:space="preserve"> and opinions based on evidence and </w:t>
      </w:r>
      <w:r w:rsidR="00761223" w:rsidRPr="00060815">
        <w:rPr>
          <w:rFonts w:ascii="Times New Roman" w:hAnsi="Times New Roman" w:cs="Times New Roman"/>
        </w:rPr>
        <w:t>analysis</w:t>
      </w:r>
      <w:r w:rsidR="00961FE0" w:rsidRPr="00060815">
        <w:rPr>
          <w:rFonts w:ascii="Times New Roman" w:hAnsi="Times New Roman" w:cs="Times New Roman"/>
        </w:rPr>
        <w:t>.</w:t>
      </w:r>
    </w:p>
    <w:p w14:paraId="32A9ACCF" w14:textId="180426AB" w:rsidR="00D0622E" w:rsidRDefault="002E5512" w:rsidP="00D0622E">
      <w:pPr>
        <w:spacing w:line="276" w:lineRule="auto"/>
        <w:rPr>
          <w:rFonts w:ascii="Times New Roman" w:hAnsi="Times New Roman" w:cs="Times New Roman"/>
        </w:rPr>
      </w:pPr>
      <w:r w:rsidRPr="00060815">
        <w:rPr>
          <w:rFonts w:ascii="Times New Roman" w:hAnsi="Times New Roman" w:cs="Times New Roman"/>
        </w:rPr>
        <w:t xml:space="preserve"> </w:t>
      </w:r>
      <w:r w:rsidR="00D0622E">
        <w:rPr>
          <w:rFonts w:ascii="Times New Roman" w:hAnsi="Times New Roman" w:cs="Times New Roman"/>
        </w:rPr>
        <w:tab/>
      </w:r>
      <w:r w:rsidR="00D0622E" w:rsidRPr="00D0622E">
        <w:rPr>
          <w:rFonts w:ascii="Times New Roman" w:hAnsi="Times New Roman" w:cs="Times New Roman"/>
        </w:rPr>
        <w:t>The practise of actively and methodically processing information, assessing the evidence, and considering different viewpoints is known as critical thinking. It emphasises the value of this ability in a variety of academic and professional situations and offers useful advice for using critical thinking abilities in these settings.</w:t>
      </w:r>
    </w:p>
    <w:p w14:paraId="15042D50" w14:textId="1CD4BA58" w:rsidR="00F30FFD" w:rsidRPr="00060815" w:rsidRDefault="006017B3" w:rsidP="00851042">
      <w:pPr>
        <w:spacing w:line="276" w:lineRule="auto"/>
        <w:ind w:firstLine="720"/>
        <w:rPr>
          <w:rFonts w:ascii="Times New Roman" w:hAnsi="Times New Roman" w:cs="Times New Roman"/>
        </w:rPr>
      </w:pPr>
      <w:r>
        <w:rPr>
          <w:rFonts w:ascii="Times New Roman" w:hAnsi="Times New Roman" w:cs="Times New Roman"/>
        </w:rPr>
        <w:t>P</w:t>
      </w:r>
      <w:r w:rsidR="00F30FFD" w:rsidRPr="00060815">
        <w:rPr>
          <w:rFonts w:ascii="Times New Roman" w:hAnsi="Times New Roman" w:cs="Times New Roman"/>
        </w:rPr>
        <w:t>ractical strategies for developing critical thinking skills, such as brainstorming, mind mapping, and the use of logic and reasoning. the importance of developing an open-minded approach to thinking and encourages students to challenge their own beliefs and preferences. Th</w:t>
      </w:r>
      <w:r w:rsidR="00603490" w:rsidRPr="00060815">
        <w:rPr>
          <w:rFonts w:ascii="Times New Roman" w:hAnsi="Times New Roman" w:cs="Times New Roman"/>
        </w:rPr>
        <w:t>o</w:t>
      </w:r>
      <w:r w:rsidR="00F30FFD" w:rsidRPr="00060815">
        <w:rPr>
          <w:rFonts w:ascii="Times New Roman" w:hAnsi="Times New Roman" w:cs="Times New Roman"/>
        </w:rPr>
        <w:t>se include analysing assumptions, evaluating evidence, and considering alternative perspectives. Other effective strategies for developing critical thinking skills include brainstorming, mind mapping, and the use of logic and reasoning.</w:t>
      </w:r>
    </w:p>
    <w:p w14:paraId="676C845E" w14:textId="0B71C796" w:rsidR="009B03F4" w:rsidRPr="009B03F4" w:rsidRDefault="009B03F4" w:rsidP="00B97462">
      <w:pPr>
        <w:spacing w:after="0" w:line="360" w:lineRule="auto"/>
        <w:ind w:firstLine="720"/>
        <w:rPr>
          <w:rFonts w:ascii="Times New Roman" w:eastAsia="Times New Roman" w:hAnsi="Times New Roman" w:cs="Times New Roman"/>
          <w:lang w:eastAsia="en-GB"/>
        </w:rPr>
      </w:pPr>
      <w:r w:rsidRPr="00DA585B">
        <w:rPr>
          <w:rFonts w:ascii="Times New Roman" w:eastAsia="Times New Roman" w:hAnsi="Times New Roman" w:cs="Times New Roman"/>
          <w:color w:val="3A3238"/>
          <w:shd w:val="clear" w:color="auto" w:fill="FFFFFF"/>
          <w:lang w:eastAsia="en-GB"/>
        </w:rPr>
        <w:t xml:space="preserve">Critical thinking is a skill that </w:t>
      </w:r>
      <w:r w:rsidRPr="009B03F4">
        <w:rPr>
          <w:rFonts w:ascii="Times New Roman" w:eastAsia="Times New Roman" w:hAnsi="Times New Roman" w:cs="Times New Roman"/>
          <w:color w:val="3A3238"/>
          <w:shd w:val="clear" w:color="auto" w:fill="FFFFFF"/>
          <w:lang w:eastAsia="en-GB"/>
        </w:rPr>
        <w:t xml:space="preserve">can be </w:t>
      </w:r>
      <w:r w:rsidRPr="00DA585B">
        <w:rPr>
          <w:rFonts w:ascii="Times New Roman" w:eastAsia="Times New Roman" w:hAnsi="Times New Roman" w:cs="Times New Roman"/>
          <w:color w:val="3A3238"/>
          <w:shd w:val="clear" w:color="auto" w:fill="FFFFFF"/>
          <w:lang w:eastAsia="en-GB"/>
        </w:rPr>
        <w:t>grow</w:t>
      </w:r>
      <w:r w:rsidRPr="009B03F4">
        <w:rPr>
          <w:rFonts w:ascii="Times New Roman" w:eastAsia="Times New Roman" w:hAnsi="Times New Roman" w:cs="Times New Roman"/>
          <w:color w:val="3A3238"/>
          <w:shd w:val="clear" w:color="auto" w:fill="FFFFFF"/>
          <w:lang w:eastAsia="en-GB"/>
        </w:rPr>
        <w:t xml:space="preserve"> up</w:t>
      </w:r>
      <w:r w:rsidRPr="00DA585B">
        <w:rPr>
          <w:rFonts w:ascii="Times New Roman" w:eastAsia="Times New Roman" w:hAnsi="Times New Roman" w:cs="Times New Roman"/>
          <w:color w:val="3A3238"/>
          <w:shd w:val="clear" w:color="auto" w:fill="FFFFFF"/>
          <w:lang w:eastAsia="en-GB"/>
        </w:rPr>
        <w:t xml:space="preserve">, </w:t>
      </w:r>
      <w:r w:rsidRPr="009B03F4">
        <w:rPr>
          <w:rFonts w:ascii="Times New Roman" w:eastAsia="Times New Roman" w:hAnsi="Times New Roman" w:cs="Times New Roman"/>
          <w:color w:val="3A3238"/>
          <w:shd w:val="clear" w:color="auto" w:fill="FFFFFF"/>
          <w:lang w:eastAsia="en-GB"/>
        </w:rPr>
        <w:t>clearly</w:t>
      </w:r>
      <w:r w:rsidRPr="00DA585B">
        <w:rPr>
          <w:rFonts w:ascii="Times New Roman" w:eastAsia="Times New Roman" w:hAnsi="Times New Roman" w:cs="Times New Roman"/>
          <w:color w:val="3A3238"/>
          <w:shd w:val="clear" w:color="auto" w:fill="FFFFFF"/>
          <w:lang w:eastAsia="en-GB"/>
        </w:rPr>
        <w:t xml:space="preserve"> </w:t>
      </w:r>
      <w:r w:rsidRPr="009B03F4">
        <w:rPr>
          <w:rFonts w:ascii="Times New Roman" w:eastAsia="Times New Roman" w:hAnsi="Times New Roman" w:cs="Times New Roman"/>
          <w:color w:val="3A3238"/>
          <w:shd w:val="clear" w:color="auto" w:fill="FFFFFF"/>
          <w:lang w:eastAsia="en-GB"/>
        </w:rPr>
        <w:t>same as</w:t>
      </w:r>
      <w:r w:rsidRPr="00DA585B">
        <w:rPr>
          <w:rFonts w:ascii="Times New Roman" w:eastAsia="Times New Roman" w:hAnsi="Times New Roman" w:cs="Times New Roman"/>
          <w:color w:val="3A3238"/>
          <w:shd w:val="clear" w:color="auto" w:fill="FFFFFF"/>
          <w:lang w:eastAsia="en-GB"/>
        </w:rPr>
        <w:t xml:space="preserve"> any other </w:t>
      </w:r>
      <w:r w:rsidRPr="009B03F4">
        <w:rPr>
          <w:rFonts w:ascii="Times New Roman" w:eastAsia="Times New Roman" w:hAnsi="Times New Roman" w:cs="Times New Roman"/>
          <w:color w:val="3A3238"/>
          <w:shd w:val="clear" w:color="auto" w:fill="FFFFFF"/>
          <w:lang w:eastAsia="en-GB"/>
        </w:rPr>
        <w:t>skill. It is</w:t>
      </w:r>
      <w:r w:rsidRPr="00DA585B">
        <w:rPr>
          <w:rFonts w:ascii="Times New Roman" w:eastAsia="Times New Roman" w:hAnsi="Times New Roman" w:cs="Times New Roman"/>
          <w:color w:val="3A3238"/>
          <w:shd w:val="clear" w:color="auto" w:fill="FFFFFF"/>
          <w:lang w:eastAsia="en-GB"/>
        </w:rPr>
        <w:t xml:space="preserve"> </w:t>
      </w:r>
      <w:r w:rsidRPr="009B03F4">
        <w:rPr>
          <w:rFonts w:ascii="Times New Roman" w:eastAsia="Times New Roman" w:hAnsi="Times New Roman" w:cs="Times New Roman"/>
          <w:color w:val="3A3238"/>
          <w:shd w:val="clear" w:color="auto" w:fill="FFFFFF"/>
          <w:lang w:eastAsia="en-GB"/>
        </w:rPr>
        <w:t>high level skill needs</w:t>
      </w:r>
      <w:r w:rsidRPr="00DA585B">
        <w:rPr>
          <w:rFonts w:ascii="Times New Roman" w:eastAsia="Times New Roman" w:hAnsi="Times New Roman" w:cs="Times New Roman"/>
          <w:color w:val="3A3238"/>
          <w:shd w:val="clear" w:color="auto" w:fill="FFFFFF"/>
          <w:lang w:eastAsia="en-GB"/>
        </w:rPr>
        <w:t xml:space="preserve"> time</w:t>
      </w:r>
      <w:r w:rsidRPr="009B03F4">
        <w:rPr>
          <w:rFonts w:ascii="Times New Roman" w:eastAsia="Times New Roman" w:hAnsi="Times New Roman" w:cs="Times New Roman"/>
          <w:color w:val="3A3238"/>
          <w:shd w:val="clear" w:color="auto" w:fill="FFFFFF"/>
          <w:lang w:eastAsia="en-GB"/>
        </w:rPr>
        <w:t xml:space="preserve"> to develop</w:t>
      </w:r>
      <w:r w:rsidRPr="00DA585B">
        <w:rPr>
          <w:rFonts w:ascii="Times New Roman" w:eastAsia="Times New Roman" w:hAnsi="Times New Roman" w:cs="Times New Roman"/>
          <w:color w:val="3A3238"/>
          <w:shd w:val="clear" w:color="auto" w:fill="FFFFFF"/>
          <w:lang w:eastAsia="en-GB"/>
        </w:rPr>
        <w:t xml:space="preserve"> and </w:t>
      </w:r>
      <w:r w:rsidRPr="009B03F4">
        <w:rPr>
          <w:rFonts w:ascii="Times New Roman" w:eastAsia="Times New Roman" w:hAnsi="Times New Roman" w:cs="Times New Roman"/>
          <w:color w:val="3A3238"/>
          <w:shd w:val="clear" w:color="auto" w:fill="FFFFFF"/>
          <w:lang w:eastAsia="en-GB"/>
        </w:rPr>
        <w:t xml:space="preserve">experienced, it is not skill that can growing fast by in fact recent research by Stanford University 2018 states that critical thinking is a lifelong </w:t>
      </w:r>
      <w:r w:rsidR="00CA70A2" w:rsidRPr="009B03F4">
        <w:rPr>
          <w:rFonts w:ascii="Times New Roman" w:eastAsia="Times New Roman" w:hAnsi="Times New Roman" w:cs="Times New Roman"/>
          <w:color w:val="3A3238"/>
          <w:shd w:val="clear" w:color="auto" w:fill="FFFFFF"/>
          <w:lang w:eastAsia="en-GB"/>
        </w:rPr>
        <w:t>process.</w:t>
      </w:r>
      <w:r w:rsidR="00CA70A2">
        <w:rPr>
          <w:rFonts w:ascii="Times New Roman" w:eastAsia="Times New Roman" w:hAnsi="Times New Roman" w:cs="Times New Roman"/>
          <w:color w:val="3A3238"/>
          <w:shd w:val="clear" w:color="auto" w:fill="FFFFFF"/>
          <w:lang w:eastAsia="en-GB"/>
        </w:rPr>
        <w:t xml:space="preserve"> </w:t>
      </w:r>
      <w:r w:rsidR="00CA70A2" w:rsidRPr="009B03F4">
        <w:rPr>
          <w:rFonts w:ascii="Times New Roman" w:eastAsia="Times New Roman" w:hAnsi="Times New Roman" w:cs="Times New Roman"/>
        </w:rPr>
        <w:t>Defines</w:t>
      </w:r>
      <w:r w:rsidRPr="009B03F4">
        <w:rPr>
          <w:rFonts w:ascii="Times New Roman" w:eastAsia="Times New Roman" w:hAnsi="Times New Roman" w:cs="Times New Roman"/>
        </w:rPr>
        <w:t xml:space="preserve"> critical thinking as a process of actively and systematically analysing information, evaluating evidence, and considering alternative perspectives. It highlights the importance of this skill in various academic and professional contexts and presents practical strategies for applying critical thinking skills in these contexts.</w:t>
      </w:r>
    </w:p>
    <w:p w14:paraId="4FEBE690" w14:textId="016BE2B2" w:rsidR="005D4813" w:rsidRDefault="005D4813" w:rsidP="00FF1D28">
      <w:pPr>
        <w:spacing w:line="360" w:lineRule="auto"/>
        <w:ind w:firstLine="720"/>
        <w:jc w:val="both"/>
        <w:rPr>
          <w:rFonts w:ascii="Times New Roman" w:eastAsia="Times New Roman" w:hAnsi="Times New Roman" w:cs="Times New Roman"/>
        </w:rPr>
      </w:pPr>
      <w:r w:rsidRPr="005D4813">
        <w:rPr>
          <w:rFonts w:ascii="Times New Roman" w:eastAsia="Times New Roman" w:hAnsi="Times New Roman" w:cs="Times New Roman"/>
        </w:rPr>
        <w:t xml:space="preserve">For students in higher education, this ability is especially crucial because it can help them get better marks and have more enjoyable academic experiences. For smart decision-making, complicated issue solving, and successful communication in professional settings, critical thinking is crucial. </w:t>
      </w:r>
      <w:r w:rsidR="00FF1D28">
        <w:rPr>
          <w:rFonts w:ascii="Times New Roman" w:eastAsia="Times New Roman" w:hAnsi="Times New Roman" w:cs="Times New Roman"/>
        </w:rPr>
        <w:t>C</w:t>
      </w:r>
      <w:r w:rsidR="00FF1D28" w:rsidRPr="00FF1D28">
        <w:rPr>
          <w:rFonts w:ascii="Times New Roman" w:eastAsia="Times New Roman" w:hAnsi="Times New Roman" w:cs="Times New Roman"/>
        </w:rPr>
        <w:t>ritical thinking abilities are highly valued by employers because they help workers examine information, assess evidence, and make decisions that are beneficial to the organization's performance.</w:t>
      </w:r>
    </w:p>
    <w:p w14:paraId="7D7E3E64" w14:textId="5953450A" w:rsidR="00284D6D" w:rsidRDefault="00284D6D" w:rsidP="00C300E7">
      <w:pPr>
        <w:spacing w:line="360" w:lineRule="auto"/>
        <w:ind w:firstLine="720"/>
        <w:jc w:val="both"/>
        <w:rPr>
          <w:rFonts w:ascii="Times New Roman" w:eastAsia="Times New Roman" w:hAnsi="Times New Roman" w:cs="Times New Roman"/>
        </w:rPr>
      </w:pPr>
      <w:r w:rsidRPr="00284D6D">
        <w:rPr>
          <w:rFonts w:ascii="Times New Roman" w:eastAsia="Times New Roman" w:hAnsi="Times New Roman" w:cs="Times New Roman"/>
        </w:rPr>
        <w:t>Daniel Kahneman is the author of "Thinking, Fast and Slow". In this work, Kahneman investigates how cognitive biases and heuristics affect our thinking and offers techniques for overcoming these biases and cultivating more logical and reflective thinking (Fairbairn &amp; Winch, 2011). The ability to think critically is crucial for success in both academics and the workplace.</w:t>
      </w:r>
    </w:p>
    <w:p w14:paraId="08F00410" w14:textId="6320E57D" w:rsidR="00D9482F" w:rsidRDefault="00D9482F" w:rsidP="00F4771C">
      <w:pPr>
        <w:spacing w:line="360" w:lineRule="auto"/>
        <w:ind w:firstLine="720"/>
        <w:jc w:val="both"/>
        <w:rPr>
          <w:rFonts w:ascii="Times New Roman" w:eastAsia="Times New Roman" w:hAnsi="Times New Roman" w:cs="Times New Roman"/>
        </w:rPr>
      </w:pPr>
      <w:r w:rsidRPr="00D9482F">
        <w:rPr>
          <w:rFonts w:ascii="Times New Roman" w:eastAsia="Times New Roman" w:hAnsi="Times New Roman" w:cs="Times New Roman"/>
        </w:rPr>
        <w:t>Critical thinking is defined as a process of actively and methodically studying information, assessing evidence, and considering different viewpoints. It emphasises the value of this ability in numerous academic and professional situations and offers helpful application tactics for critical thinking in these settings. speak clearly in a range of situations and solve challenges.</w:t>
      </w:r>
    </w:p>
    <w:p w14:paraId="45B58E3D" w14:textId="2C2D4074" w:rsidR="00565E28" w:rsidRDefault="00565E28" w:rsidP="00F4771C">
      <w:pPr>
        <w:spacing w:line="360" w:lineRule="auto"/>
        <w:ind w:firstLine="720"/>
        <w:jc w:val="both"/>
        <w:rPr>
          <w:rFonts w:ascii="Times New Roman" w:hAnsi="Times New Roman" w:cs="Times New Roman"/>
        </w:rPr>
      </w:pPr>
      <w:r w:rsidRPr="00565E28">
        <w:rPr>
          <w:rFonts w:ascii="Times New Roman" w:hAnsi="Times New Roman" w:cs="Times New Roman"/>
        </w:rPr>
        <w:t xml:space="preserve">When making decisions or rendering judgements, critical thinking entails stepping back from the issue in order to consider all of the relevant factors. It involves narrowing down the most pertinent information, checking the credibility of the material's source, studying the various types of evidence, </w:t>
      </w:r>
      <w:r w:rsidRPr="00565E28">
        <w:rPr>
          <w:rFonts w:ascii="Times New Roman" w:hAnsi="Times New Roman" w:cs="Times New Roman"/>
        </w:rPr>
        <w:lastRenderedPageBreak/>
        <w:t>much like a judge and jury would in a court of law, and putting it all together to build your own distinct, well-thought-out point of view.</w:t>
      </w:r>
    </w:p>
    <w:p w14:paraId="788DA004" w14:textId="77777777" w:rsidR="00F4771C" w:rsidRDefault="00F4771C" w:rsidP="00F4771C">
      <w:pPr>
        <w:spacing w:line="360" w:lineRule="auto"/>
        <w:ind w:firstLine="720"/>
        <w:jc w:val="both"/>
        <w:rPr>
          <w:rFonts w:ascii="Times New Roman" w:hAnsi="Times New Roman" w:cs="Times New Roman"/>
        </w:rPr>
      </w:pPr>
    </w:p>
    <w:p w14:paraId="52E0CA55" w14:textId="77777777" w:rsidR="00F4771C" w:rsidRDefault="00F4771C" w:rsidP="00F4771C">
      <w:pPr>
        <w:spacing w:line="360" w:lineRule="auto"/>
        <w:ind w:firstLine="720"/>
        <w:jc w:val="both"/>
        <w:rPr>
          <w:rFonts w:ascii="Times New Roman" w:hAnsi="Times New Roman" w:cs="Times New Roman"/>
        </w:rPr>
      </w:pPr>
    </w:p>
    <w:p w14:paraId="7B550924" w14:textId="77777777" w:rsidR="00B97462" w:rsidRDefault="00B97462" w:rsidP="00F4771C">
      <w:pPr>
        <w:spacing w:line="360" w:lineRule="auto"/>
        <w:ind w:firstLine="720"/>
        <w:jc w:val="both"/>
        <w:rPr>
          <w:rFonts w:ascii="Times New Roman" w:hAnsi="Times New Roman" w:cs="Times New Roman"/>
        </w:rPr>
      </w:pPr>
    </w:p>
    <w:p w14:paraId="7FCE823E" w14:textId="77777777" w:rsidR="00B97462" w:rsidRDefault="00B97462" w:rsidP="00F4771C">
      <w:pPr>
        <w:spacing w:line="360" w:lineRule="auto"/>
        <w:ind w:firstLine="720"/>
        <w:jc w:val="both"/>
        <w:rPr>
          <w:rFonts w:ascii="Times New Roman" w:hAnsi="Times New Roman" w:cs="Times New Roman"/>
        </w:rPr>
      </w:pPr>
    </w:p>
    <w:p w14:paraId="0DC34C40" w14:textId="77777777" w:rsidR="00B97462" w:rsidRDefault="00B97462" w:rsidP="00F4771C">
      <w:pPr>
        <w:spacing w:line="360" w:lineRule="auto"/>
        <w:ind w:firstLine="720"/>
        <w:jc w:val="both"/>
        <w:rPr>
          <w:rFonts w:ascii="Times New Roman" w:hAnsi="Times New Roman" w:cs="Times New Roman"/>
        </w:rPr>
      </w:pPr>
    </w:p>
    <w:p w14:paraId="72F25C44" w14:textId="77777777" w:rsidR="00B97462" w:rsidRDefault="00B97462" w:rsidP="00F4771C">
      <w:pPr>
        <w:spacing w:line="360" w:lineRule="auto"/>
        <w:ind w:firstLine="720"/>
        <w:jc w:val="both"/>
        <w:rPr>
          <w:rFonts w:ascii="Times New Roman" w:hAnsi="Times New Roman" w:cs="Times New Roman"/>
        </w:rPr>
      </w:pPr>
    </w:p>
    <w:p w14:paraId="332C41E6" w14:textId="77777777" w:rsidR="00B97462" w:rsidRDefault="00B97462" w:rsidP="00F4771C">
      <w:pPr>
        <w:spacing w:line="360" w:lineRule="auto"/>
        <w:ind w:firstLine="720"/>
        <w:jc w:val="both"/>
        <w:rPr>
          <w:rFonts w:ascii="Times New Roman" w:hAnsi="Times New Roman" w:cs="Times New Roman"/>
        </w:rPr>
      </w:pPr>
    </w:p>
    <w:p w14:paraId="574E2A0C" w14:textId="77777777" w:rsidR="00B97462" w:rsidRDefault="00B97462" w:rsidP="00F4771C">
      <w:pPr>
        <w:spacing w:line="360" w:lineRule="auto"/>
        <w:ind w:firstLine="720"/>
        <w:jc w:val="both"/>
        <w:rPr>
          <w:rFonts w:ascii="Times New Roman" w:hAnsi="Times New Roman" w:cs="Times New Roman"/>
        </w:rPr>
      </w:pPr>
    </w:p>
    <w:p w14:paraId="352F09E5" w14:textId="77777777" w:rsidR="00B97462" w:rsidRDefault="00B97462" w:rsidP="00F4771C">
      <w:pPr>
        <w:spacing w:line="360" w:lineRule="auto"/>
        <w:ind w:firstLine="720"/>
        <w:jc w:val="both"/>
        <w:rPr>
          <w:rFonts w:ascii="Times New Roman" w:hAnsi="Times New Roman" w:cs="Times New Roman"/>
        </w:rPr>
      </w:pPr>
    </w:p>
    <w:p w14:paraId="2EDDAC4D" w14:textId="77777777" w:rsidR="00B97462" w:rsidRDefault="00B97462" w:rsidP="00F4771C">
      <w:pPr>
        <w:spacing w:line="360" w:lineRule="auto"/>
        <w:ind w:firstLine="720"/>
        <w:jc w:val="both"/>
        <w:rPr>
          <w:rFonts w:ascii="Times New Roman" w:hAnsi="Times New Roman" w:cs="Times New Roman"/>
        </w:rPr>
      </w:pPr>
    </w:p>
    <w:p w14:paraId="5A68B8BB" w14:textId="77777777" w:rsidR="00B97462" w:rsidRDefault="00B97462" w:rsidP="00F4771C">
      <w:pPr>
        <w:spacing w:line="360" w:lineRule="auto"/>
        <w:ind w:firstLine="720"/>
        <w:jc w:val="both"/>
        <w:rPr>
          <w:rFonts w:ascii="Times New Roman" w:hAnsi="Times New Roman" w:cs="Times New Roman"/>
        </w:rPr>
      </w:pPr>
    </w:p>
    <w:p w14:paraId="2289466D" w14:textId="77777777" w:rsidR="00B97462" w:rsidRDefault="00B97462" w:rsidP="00F4771C">
      <w:pPr>
        <w:spacing w:line="360" w:lineRule="auto"/>
        <w:ind w:firstLine="720"/>
        <w:jc w:val="both"/>
        <w:rPr>
          <w:rFonts w:ascii="Times New Roman" w:hAnsi="Times New Roman" w:cs="Times New Roman"/>
        </w:rPr>
      </w:pPr>
    </w:p>
    <w:p w14:paraId="7633D0E1" w14:textId="77777777" w:rsidR="00B97462" w:rsidRDefault="00B97462" w:rsidP="00F4771C">
      <w:pPr>
        <w:spacing w:line="360" w:lineRule="auto"/>
        <w:ind w:firstLine="720"/>
        <w:jc w:val="both"/>
        <w:rPr>
          <w:rFonts w:ascii="Times New Roman" w:hAnsi="Times New Roman" w:cs="Times New Roman"/>
        </w:rPr>
      </w:pPr>
    </w:p>
    <w:p w14:paraId="286C877E" w14:textId="77777777" w:rsidR="00B97462" w:rsidRDefault="00B97462" w:rsidP="00F4771C">
      <w:pPr>
        <w:spacing w:line="360" w:lineRule="auto"/>
        <w:ind w:firstLine="720"/>
        <w:jc w:val="both"/>
        <w:rPr>
          <w:rFonts w:ascii="Times New Roman" w:hAnsi="Times New Roman" w:cs="Times New Roman"/>
        </w:rPr>
      </w:pPr>
    </w:p>
    <w:p w14:paraId="3C496084" w14:textId="77777777" w:rsidR="00B97462" w:rsidRDefault="00B97462" w:rsidP="00F4771C">
      <w:pPr>
        <w:spacing w:line="360" w:lineRule="auto"/>
        <w:ind w:firstLine="720"/>
        <w:jc w:val="both"/>
        <w:rPr>
          <w:rFonts w:ascii="Times New Roman" w:hAnsi="Times New Roman" w:cs="Times New Roman"/>
        </w:rPr>
      </w:pPr>
    </w:p>
    <w:p w14:paraId="6F70BA07" w14:textId="77777777" w:rsidR="00B97462" w:rsidRDefault="00B97462" w:rsidP="00F4771C">
      <w:pPr>
        <w:spacing w:line="360" w:lineRule="auto"/>
        <w:ind w:firstLine="720"/>
        <w:jc w:val="both"/>
        <w:rPr>
          <w:rFonts w:ascii="Times New Roman" w:hAnsi="Times New Roman" w:cs="Times New Roman"/>
        </w:rPr>
      </w:pPr>
    </w:p>
    <w:p w14:paraId="01F44D2D" w14:textId="77777777" w:rsidR="00B97462" w:rsidRDefault="00B97462" w:rsidP="00F4771C">
      <w:pPr>
        <w:spacing w:line="360" w:lineRule="auto"/>
        <w:ind w:firstLine="720"/>
        <w:jc w:val="both"/>
        <w:rPr>
          <w:rFonts w:ascii="Times New Roman" w:hAnsi="Times New Roman" w:cs="Times New Roman"/>
        </w:rPr>
      </w:pPr>
    </w:p>
    <w:p w14:paraId="2EB9FAA9" w14:textId="77777777" w:rsidR="00B97462" w:rsidRDefault="00B97462" w:rsidP="00F4771C">
      <w:pPr>
        <w:spacing w:line="360" w:lineRule="auto"/>
        <w:ind w:firstLine="720"/>
        <w:jc w:val="both"/>
        <w:rPr>
          <w:rFonts w:ascii="Times New Roman" w:hAnsi="Times New Roman" w:cs="Times New Roman"/>
        </w:rPr>
      </w:pPr>
    </w:p>
    <w:p w14:paraId="25D1F720" w14:textId="77777777" w:rsidR="00B97462" w:rsidRDefault="00B97462" w:rsidP="00F4771C">
      <w:pPr>
        <w:spacing w:line="360" w:lineRule="auto"/>
        <w:ind w:firstLine="720"/>
        <w:jc w:val="both"/>
        <w:rPr>
          <w:rFonts w:ascii="Times New Roman" w:hAnsi="Times New Roman" w:cs="Times New Roman"/>
        </w:rPr>
      </w:pPr>
    </w:p>
    <w:p w14:paraId="0C66D07A" w14:textId="77777777" w:rsidR="00B97462" w:rsidRDefault="00B97462" w:rsidP="00F4771C">
      <w:pPr>
        <w:spacing w:line="360" w:lineRule="auto"/>
        <w:ind w:firstLine="720"/>
        <w:jc w:val="both"/>
        <w:rPr>
          <w:rFonts w:ascii="Times New Roman" w:hAnsi="Times New Roman" w:cs="Times New Roman"/>
        </w:rPr>
      </w:pPr>
    </w:p>
    <w:p w14:paraId="2B82C8B5" w14:textId="77777777" w:rsidR="00F4771C" w:rsidRDefault="00F4771C" w:rsidP="00F4771C">
      <w:pPr>
        <w:spacing w:line="360" w:lineRule="auto"/>
        <w:ind w:firstLine="720"/>
        <w:jc w:val="both"/>
        <w:rPr>
          <w:rFonts w:ascii="Times New Roman" w:hAnsi="Times New Roman" w:cs="Times New Roman"/>
        </w:rPr>
      </w:pPr>
    </w:p>
    <w:p w14:paraId="0E404B42" w14:textId="77777777" w:rsidR="00F4771C" w:rsidRDefault="00F4771C" w:rsidP="00F4771C">
      <w:pPr>
        <w:spacing w:line="360" w:lineRule="auto"/>
        <w:ind w:firstLine="720"/>
        <w:jc w:val="both"/>
        <w:rPr>
          <w:rFonts w:ascii="Times New Roman" w:hAnsi="Times New Roman" w:cs="Times New Roman"/>
        </w:rPr>
      </w:pPr>
    </w:p>
    <w:p w14:paraId="27ACBBDA" w14:textId="77777777" w:rsidR="00F4771C" w:rsidRPr="00F4771C" w:rsidRDefault="00F4771C" w:rsidP="00F4771C">
      <w:pPr>
        <w:spacing w:line="360" w:lineRule="auto"/>
        <w:ind w:firstLine="720"/>
        <w:jc w:val="both"/>
        <w:rPr>
          <w:rFonts w:ascii="Times New Roman" w:eastAsia="Times New Roman" w:hAnsi="Times New Roman" w:cs="Times New Roman"/>
        </w:rPr>
      </w:pPr>
    </w:p>
    <w:p w14:paraId="67EAF6E8" w14:textId="5C3D246B" w:rsidR="007F48AF" w:rsidRPr="00CB4412" w:rsidRDefault="00A974FE" w:rsidP="007F48AF">
      <w:pPr>
        <w:keepNext/>
        <w:keepLines/>
        <w:spacing w:before="240" w:after="0" w:line="600" w:lineRule="auto"/>
        <w:jc w:val="center"/>
        <w:outlineLvl w:val="0"/>
        <w:rPr>
          <w:rFonts w:ascii="Times New Roman" w:eastAsia="Times New Roman" w:hAnsi="Times New Roman" w:cs="Times New Roman"/>
          <w:b/>
          <w:color w:val="2F5496"/>
          <w:sz w:val="24"/>
          <w:szCs w:val="24"/>
          <w:lang w:val="en-US" w:eastAsia="en-US"/>
        </w:rPr>
      </w:pPr>
      <w:bookmarkStart w:id="0" w:name="_Toc130641738"/>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References</w:t>
      </w:r>
      <w:bookmarkEnd w:id="0"/>
    </w:p>
    <w:p w14:paraId="684EA036" w14:textId="77777777" w:rsidR="00CF7313" w:rsidRDefault="00CF7313" w:rsidP="00CF7313">
      <w:pPr>
        <w:pStyle w:val="ListParagraph"/>
        <w:numPr>
          <w:ilvl w:val="0"/>
          <w:numId w:val="6"/>
        </w:numPr>
        <w:rPr>
          <w:rFonts w:ascii="Times New Roman" w:hAnsi="Times New Roman" w:cs="Times New Roman"/>
          <w:sz w:val="28"/>
          <w:szCs w:val="28"/>
        </w:rPr>
      </w:pPr>
      <w:r w:rsidRPr="005B7D64">
        <w:rPr>
          <w:rFonts w:ascii="Times New Roman" w:hAnsi="Times New Roman" w:cs="Times New Roman"/>
          <w:sz w:val="28"/>
          <w:szCs w:val="28"/>
        </w:rPr>
        <w:t>Cottrell, S. (2019) The Study Skills Handbook, 5th Ed. London: Red Globe Press. (12), 253-273.</w:t>
      </w:r>
    </w:p>
    <w:p w14:paraId="2FC35B1B" w14:textId="77777777" w:rsidR="00890409" w:rsidRPr="00D67952" w:rsidRDefault="00890409" w:rsidP="00D67952">
      <w:pPr>
        <w:pStyle w:val="NoSpacing"/>
      </w:pPr>
    </w:p>
    <w:p w14:paraId="51565704" w14:textId="2C228D0A" w:rsidR="0078776F" w:rsidRDefault="0088334E" w:rsidP="00595D78">
      <w:pPr>
        <w:pStyle w:val="ListParagraph"/>
        <w:numPr>
          <w:ilvl w:val="0"/>
          <w:numId w:val="6"/>
        </w:numPr>
        <w:rPr>
          <w:rFonts w:ascii="Times New Roman" w:hAnsi="Times New Roman" w:cs="Times New Roman"/>
          <w:sz w:val="28"/>
          <w:szCs w:val="28"/>
        </w:rPr>
      </w:pPr>
      <w:bookmarkStart w:id="1" w:name="_Hlk130645258"/>
      <w:r w:rsidRPr="0088334E">
        <w:rPr>
          <w:rFonts w:ascii="Times New Roman" w:hAnsi="Times New Roman" w:cs="Times New Roman"/>
          <w:sz w:val="28"/>
          <w:szCs w:val="28"/>
        </w:rPr>
        <w:t xml:space="preserve">Burns, T., &amp; Sinfield, S. </w:t>
      </w:r>
      <w:bookmarkEnd w:id="1"/>
      <w:r w:rsidRPr="0088334E">
        <w:rPr>
          <w:rFonts w:ascii="Times New Roman" w:hAnsi="Times New Roman" w:cs="Times New Roman"/>
          <w:sz w:val="28"/>
          <w:szCs w:val="28"/>
        </w:rPr>
        <w:t>(2016) Essential Study Skills: The Complete Guide to Success at University (4th ed.) London: SAGE, 94.</w:t>
      </w:r>
    </w:p>
    <w:p w14:paraId="39821736" w14:textId="77777777" w:rsidR="00D67952" w:rsidRPr="00D67952" w:rsidRDefault="00D67952" w:rsidP="00D67952">
      <w:pPr>
        <w:pStyle w:val="NoSpacing"/>
      </w:pPr>
    </w:p>
    <w:p w14:paraId="6CFD23F3" w14:textId="48FE0E0A" w:rsidR="00C50C57" w:rsidRPr="00D67952" w:rsidRDefault="00271F15" w:rsidP="00595D78">
      <w:pPr>
        <w:pStyle w:val="ListParagraph"/>
        <w:numPr>
          <w:ilvl w:val="0"/>
          <w:numId w:val="6"/>
        </w:numPr>
        <w:rPr>
          <w:rFonts w:ascii="Times New Roman" w:hAnsi="Times New Roman" w:cs="Times New Roman"/>
          <w:sz w:val="28"/>
          <w:szCs w:val="28"/>
        </w:rPr>
      </w:pPr>
      <w:r w:rsidRPr="00D67952">
        <w:rPr>
          <w:rFonts w:ascii="Times New Roman" w:hAnsi="Times New Roman" w:cs="Times New Roman"/>
          <w:color w:val="333333"/>
          <w:sz w:val="28"/>
          <w:szCs w:val="28"/>
          <w:shd w:val="clear" w:color="auto" w:fill="FFFFFF"/>
        </w:rPr>
        <w:t>Kristin R. Woolever, </w:t>
      </w:r>
      <w:r w:rsidRPr="00D67952">
        <w:rPr>
          <w:rStyle w:val="Emphasis"/>
          <w:rFonts w:ascii="Times New Roman" w:hAnsi="Times New Roman" w:cs="Times New Roman"/>
          <w:color w:val="333333"/>
          <w:sz w:val="28"/>
          <w:szCs w:val="28"/>
          <w:bdr w:val="none" w:sz="0" w:space="0" w:color="auto" w:frame="1"/>
          <w:shd w:val="clear" w:color="auto" w:fill="FFFFFF"/>
        </w:rPr>
        <w:t>About Writing: A Rhetoric for Advanced Writers</w:t>
      </w:r>
      <w:r w:rsidRPr="00D67952">
        <w:rPr>
          <w:rFonts w:ascii="Times New Roman" w:hAnsi="Times New Roman" w:cs="Times New Roman"/>
          <w:color w:val="333333"/>
          <w:sz w:val="28"/>
          <w:szCs w:val="28"/>
          <w:shd w:val="clear" w:color="auto" w:fill="FFFFFF"/>
        </w:rPr>
        <w:t xml:space="preserve">. Wadsworth, 1991 </w:t>
      </w:r>
      <w:r w:rsidR="00B46159" w:rsidRPr="00D67952">
        <w:rPr>
          <w:rFonts w:ascii="Times New Roman" w:hAnsi="Times New Roman" w:cs="Times New Roman"/>
          <w:sz w:val="28"/>
          <w:szCs w:val="28"/>
        </w:rPr>
        <w:t xml:space="preserve">Available at </w:t>
      </w:r>
      <w:r w:rsidR="006B21F8" w:rsidRPr="00D67952">
        <w:rPr>
          <w:rFonts w:ascii="Times New Roman" w:hAnsi="Times New Roman" w:cs="Times New Roman"/>
          <w:sz w:val="28"/>
          <w:szCs w:val="28"/>
        </w:rPr>
        <w:t xml:space="preserve">: </w:t>
      </w:r>
      <w:hyperlink r:id="rId9" w:history="1">
        <w:r w:rsidR="00C50C57" w:rsidRPr="00D67952">
          <w:rPr>
            <w:rStyle w:val="Hyperlink"/>
            <w:rFonts w:ascii="Times New Roman" w:hAnsi="Times New Roman" w:cs="Times New Roman"/>
            <w:sz w:val="28"/>
            <w:szCs w:val="28"/>
          </w:rPr>
          <w:t>Critical Thinking Definition, Skills, and Examples (thoughtco.com)</w:t>
        </w:r>
      </w:hyperlink>
      <w:r w:rsidR="006B21F8" w:rsidRPr="00D67952">
        <w:rPr>
          <w:rStyle w:val="Hyperlink"/>
          <w:rFonts w:ascii="Times New Roman" w:hAnsi="Times New Roman" w:cs="Times New Roman"/>
          <w:sz w:val="28"/>
          <w:szCs w:val="28"/>
        </w:rPr>
        <w:t xml:space="preserve"> </w:t>
      </w:r>
      <w:r w:rsidR="006B21F8" w:rsidRPr="00D67952">
        <w:rPr>
          <w:rFonts w:ascii="Times New Roman" w:hAnsi="Times New Roman" w:cs="Times New Roman"/>
          <w:sz w:val="28"/>
          <w:szCs w:val="28"/>
        </w:rPr>
        <w:t>[Accessed 18</w:t>
      </w:r>
      <w:r w:rsidR="006B21F8" w:rsidRPr="00D67952">
        <w:rPr>
          <w:rFonts w:ascii="Times New Roman" w:hAnsi="Times New Roman" w:cs="Times New Roman"/>
          <w:sz w:val="28"/>
          <w:szCs w:val="28"/>
          <w:vertAlign w:val="superscript"/>
        </w:rPr>
        <w:t>th</w:t>
      </w:r>
      <w:r w:rsidR="006B21F8" w:rsidRPr="00D67952">
        <w:rPr>
          <w:rFonts w:ascii="Times New Roman" w:hAnsi="Times New Roman" w:cs="Times New Roman"/>
          <w:sz w:val="28"/>
          <w:szCs w:val="28"/>
        </w:rPr>
        <w:t xml:space="preserve"> April2023]</w:t>
      </w:r>
    </w:p>
    <w:p w14:paraId="3A212889" w14:textId="77777777" w:rsidR="00D67952" w:rsidRPr="00D67952" w:rsidRDefault="00D67952" w:rsidP="00D67952">
      <w:pPr>
        <w:pStyle w:val="ListParagraph"/>
        <w:rPr>
          <w:rFonts w:ascii="Times New Roman" w:hAnsi="Times New Roman" w:cs="Times New Roman"/>
          <w:sz w:val="24"/>
          <w:szCs w:val="24"/>
        </w:rPr>
      </w:pPr>
    </w:p>
    <w:p w14:paraId="21E15D32" w14:textId="77777777" w:rsidR="00E5607D" w:rsidRPr="005B7D64" w:rsidRDefault="00E5607D" w:rsidP="00E5607D">
      <w:pPr>
        <w:pStyle w:val="ListParagraph"/>
        <w:numPr>
          <w:ilvl w:val="0"/>
          <w:numId w:val="6"/>
        </w:numPr>
        <w:spacing w:line="360" w:lineRule="auto"/>
        <w:jc w:val="both"/>
        <w:rPr>
          <w:rFonts w:ascii="Times New Roman" w:eastAsia="Times New Roman" w:hAnsi="Times New Roman" w:cs="Times New Roman"/>
          <w:sz w:val="28"/>
          <w:szCs w:val="28"/>
        </w:rPr>
      </w:pPr>
      <w:r w:rsidRPr="005B7D64">
        <w:rPr>
          <w:rFonts w:ascii="Times New Roman" w:eastAsia="Times New Roman" w:hAnsi="Times New Roman" w:cs="Times New Roman"/>
          <w:sz w:val="28"/>
          <w:szCs w:val="28"/>
        </w:rPr>
        <w:t>Fairbairn, G., &amp; Winch, C. (2011). Reading, Writing, and Reasoning: A Guide for Students (3rd ed.). Maidenhead: Open University Press.</w:t>
      </w:r>
    </w:p>
    <w:p w14:paraId="471635F7" w14:textId="77777777" w:rsidR="00D67952" w:rsidRPr="00271F15" w:rsidRDefault="00D67952" w:rsidP="00E5607D">
      <w:pPr>
        <w:pStyle w:val="ListParagraph"/>
        <w:ind w:left="360"/>
        <w:rPr>
          <w:rFonts w:ascii="Times New Roman" w:hAnsi="Times New Roman" w:cs="Times New Roman"/>
          <w:sz w:val="24"/>
          <w:szCs w:val="24"/>
        </w:rPr>
      </w:pPr>
    </w:p>
    <w:p w14:paraId="43C61863" w14:textId="21A26209" w:rsidR="00E247B9" w:rsidRDefault="00E247B9" w:rsidP="00E247B9">
      <w:pPr>
        <w:rPr>
          <w:sz w:val="32"/>
          <w:szCs w:val="32"/>
        </w:rPr>
      </w:pPr>
    </w:p>
    <w:p w14:paraId="37B37363" w14:textId="77777777" w:rsidR="004A61CC" w:rsidRPr="004A61CC" w:rsidRDefault="004A61CC" w:rsidP="004A61CC">
      <w:pPr>
        <w:pStyle w:val="ListParagraph"/>
        <w:ind w:left="1080"/>
        <w:rPr>
          <w:sz w:val="32"/>
          <w:szCs w:val="32"/>
        </w:rPr>
      </w:pPr>
    </w:p>
    <w:p w14:paraId="6A69A15F" w14:textId="228AFFBB" w:rsidR="004A61CC" w:rsidRDefault="004A61CC" w:rsidP="4B0EC5F8">
      <w:pPr>
        <w:rPr>
          <w:sz w:val="32"/>
          <w:szCs w:val="32"/>
        </w:rPr>
      </w:pPr>
    </w:p>
    <w:p w14:paraId="3ECFA249" w14:textId="20B8AB1E" w:rsidR="004A61CC" w:rsidRDefault="004A61CC" w:rsidP="00277240">
      <w:pPr>
        <w:pStyle w:val="ListParagraph"/>
        <w:ind w:left="1080"/>
        <w:rPr>
          <w:sz w:val="32"/>
          <w:szCs w:val="32"/>
        </w:rPr>
      </w:pPr>
      <w:r w:rsidRPr="3456D382">
        <w:rPr>
          <w:sz w:val="32"/>
          <w:szCs w:val="32"/>
        </w:rPr>
        <w:t xml:space="preserve"> </w:t>
      </w:r>
    </w:p>
    <w:p w14:paraId="6CC66F03" w14:textId="16BEA18F" w:rsidR="3456D382" w:rsidRDefault="3456D382" w:rsidP="3456D382">
      <w:pPr>
        <w:rPr>
          <w:sz w:val="32"/>
          <w:szCs w:val="32"/>
        </w:rPr>
      </w:pPr>
    </w:p>
    <w:p w14:paraId="48BC8800" w14:textId="7323AFB2" w:rsidR="00E247B9" w:rsidRPr="004A61CC" w:rsidRDefault="00E247B9" w:rsidP="004A61CC">
      <w:pPr>
        <w:rPr>
          <w:sz w:val="32"/>
          <w:szCs w:val="32"/>
        </w:rPr>
      </w:pPr>
    </w:p>
    <w:sectPr w:rsidR="00E247B9" w:rsidRPr="004A61CC" w:rsidSect="003A21D1">
      <w:headerReference w:type="default" r:id="rId10"/>
      <w:footerReference w:type="default" r:id="rId11"/>
      <w:pgSz w:w="11906" w:h="16838"/>
      <w:pgMar w:top="1440" w:right="1440" w:bottom="1440" w:left="1440" w:header="708" w:footer="708" w:gutter="0"/>
      <w:pgBorders w:offsetFrom="page">
        <w:top w:val="thickThinSmallGap" w:sz="18" w:space="24" w:color="auto"/>
        <w:left w:val="thickThin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5A5CA" w14:textId="77777777" w:rsidR="006045B1" w:rsidRDefault="006045B1">
      <w:pPr>
        <w:spacing w:after="0" w:line="240" w:lineRule="auto"/>
      </w:pPr>
      <w:r>
        <w:separator/>
      </w:r>
    </w:p>
  </w:endnote>
  <w:endnote w:type="continuationSeparator" w:id="0">
    <w:p w14:paraId="6A5671DD" w14:textId="77777777" w:rsidR="006045B1" w:rsidRDefault="0060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381509"/>
      <w:docPartObj>
        <w:docPartGallery w:val="Page Numbers (Bottom of Page)"/>
        <w:docPartUnique/>
      </w:docPartObj>
    </w:sdtPr>
    <w:sdtEndPr/>
    <w:sdtContent>
      <w:sdt>
        <w:sdtPr>
          <w:id w:val="1728636285"/>
          <w:docPartObj>
            <w:docPartGallery w:val="Page Numbers (Top of Page)"/>
            <w:docPartUnique/>
          </w:docPartObj>
        </w:sdtPr>
        <w:sdtEndPr/>
        <w:sdtContent>
          <w:p w14:paraId="69929619" w14:textId="1910F495" w:rsidR="00024495" w:rsidRDefault="00024495">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8CAE6" w14:textId="77777777" w:rsidR="006045B1" w:rsidRDefault="006045B1">
      <w:pPr>
        <w:spacing w:after="0" w:line="240" w:lineRule="auto"/>
      </w:pPr>
      <w:r>
        <w:separator/>
      </w:r>
    </w:p>
  </w:footnote>
  <w:footnote w:type="continuationSeparator" w:id="0">
    <w:p w14:paraId="7D357BEF" w14:textId="77777777" w:rsidR="006045B1" w:rsidRDefault="00604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1400"/>
    <w:multiLevelType w:val="hybridMultilevel"/>
    <w:tmpl w:val="DE7AA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A50E5"/>
    <w:multiLevelType w:val="hybridMultilevel"/>
    <w:tmpl w:val="41D63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B44249B"/>
    <w:multiLevelType w:val="hybridMultilevel"/>
    <w:tmpl w:val="00B21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7364333">
    <w:abstractNumId w:val="4"/>
  </w:num>
  <w:num w:numId="2" w16cid:durableId="2014337563">
    <w:abstractNumId w:val="7"/>
  </w:num>
  <w:num w:numId="3" w16cid:durableId="801458264">
    <w:abstractNumId w:val="8"/>
  </w:num>
  <w:num w:numId="4" w16cid:durableId="1239097881">
    <w:abstractNumId w:val="2"/>
  </w:num>
  <w:num w:numId="5" w16cid:durableId="238906728">
    <w:abstractNumId w:val="5"/>
  </w:num>
  <w:num w:numId="6" w16cid:durableId="626667765">
    <w:abstractNumId w:val="1"/>
  </w:num>
  <w:num w:numId="7" w16cid:durableId="1853489273">
    <w:abstractNumId w:val="6"/>
  </w:num>
  <w:num w:numId="8" w16cid:durableId="2088729221">
    <w:abstractNumId w:val="0"/>
  </w:num>
  <w:num w:numId="9" w16cid:durableId="2038235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24495"/>
    <w:rsid w:val="00047AC6"/>
    <w:rsid w:val="00060815"/>
    <w:rsid w:val="00073AC6"/>
    <w:rsid w:val="00095573"/>
    <w:rsid w:val="0009754F"/>
    <w:rsid w:val="000B444D"/>
    <w:rsid w:val="000B55E4"/>
    <w:rsid w:val="000C260D"/>
    <w:rsid w:val="000D0059"/>
    <w:rsid w:val="000D0A93"/>
    <w:rsid w:val="000D5F00"/>
    <w:rsid w:val="000F05DD"/>
    <w:rsid w:val="00100236"/>
    <w:rsid w:val="001017A4"/>
    <w:rsid w:val="00153E58"/>
    <w:rsid w:val="00155FF4"/>
    <w:rsid w:val="00174B84"/>
    <w:rsid w:val="00175BAB"/>
    <w:rsid w:val="001818BB"/>
    <w:rsid w:val="00185E6C"/>
    <w:rsid w:val="001A087A"/>
    <w:rsid w:val="001C5757"/>
    <w:rsid w:val="001C6FEE"/>
    <w:rsid w:val="001E7A58"/>
    <w:rsid w:val="001F7101"/>
    <w:rsid w:val="00210DE0"/>
    <w:rsid w:val="002137DC"/>
    <w:rsid w:val="0022559B"/>
    <w:rsid w:val="00233F39"/>
    <w:rsid w:val="00271F15"/>
    <w:rsid w:val="00277240"/>
    <w:rsid w:val="002777D7"/>
    <w:rsid w:val="00284D6D"/>
    <w:rsid w:val="00292732"/>
    <w:rsid w:val="002A0EBA"/>
    <w:rsid w:val="002A60BE"/>
    <w:rsid w:val="002E5512"/>
    <w:rsid w:val="0033241B"/>
    <w:rsid w:val="003422E2"/>
    <w:rsid w:val="0034262A"/>
    <w:rsid w:val="00351385"/>
    <w:rsid w:val="003555CA"/>
    <w:rsid w:val="00355E9C"/>
    <w:rsid w:val="0036092F"/>
    <w:rsid w:val="00361543"/>
    <w:rsid w:val="003A21D1"/>
    <w:rsid w:val="003E6CF2"/>
    <w:rsid w:val="003F1BC0"/>
    <w:rsid w:val="003F5F25"/>
    <w:rsid w:val="00415A15"/>
    <w:rsid w:val="00424C66"/>
    <w:rsid w:val="004266B4"/>
    <w:rsid w:val="004548EC"/>
    <w:rsid w:val="004601CB"/>
    <w:rsid w:val="004A4B73"/>
    <w:rsid w:val="004A61CC"/>
    <w:rsid w:val="004C2269"/>
    <w:rsid w:val="004C6232"/>
    <w:rsid w:val="004E21B3"/>
    <w:rsid w:val="0050069F"/>
    <w:rsid w:val="00534FE9"/>
    <w:rsid w:val="005365F3"/>
    <w:rsid w:val="00543D36"/>
    <w:rsid w:val="00557E91"/>
    <w:rsid w:val="00565E28"/>
    <w:rsid w:val="00572BB3"/>
    <w:rsid w:val="00595D78"/>
    <w:rsid w:val="005B2E75"/>
    <w:rsid w:val="005C1B4F"/>
    <w:rsid w:val="005C1E6B"/>
    <w:rsid w:val="005C3AAE"/>
    <w:rsid w:val="005C68D0"/>
    <w:rsid w:val="005D4813"/>
    <w:rsid w:val="005E696C"/>
    <w:rsid w:val="006017B3"/>
    <w:rsid w:val="0060343C"/>
    <w:rsid w:val="00603490"/>
    <w:rsid w:val="006045B1"/>
    <w:rsid w:val="00623099"/>
    <w:rsid w:val="00625449"/>
    <w:rsid w:val="00635ECA"/>
    <w:rsid w:val="00654BD3"/>
    <w:rsid w:val="00657EC5"/>
    <w:rsid w:val="00670820"/>
    <w:rsid w:val="00684B37"/>
    <w:rsid w:val="006B21F8"/>
    <w:rsid w:val="006D1CB8"/>
    <w:rsid w:val="006E0617"/>
    <w:rsid w:val="006F116F"/>
    <w:rsid w:val="00725A64"/>
    <w:rsid w:val="00750D4E"/>
    <w:rsid w:val="00752D0A"/>
    <w:rsid w:val="00761223"/>
    <w:rsid w:val="00781330"/>
    <w:rsid w:val="0078776F"/>
    <w:rsid w:val="007C71A4"/>
    <w:rsid w:val="007D20B6"/>
    <w:rsid w:val="007F48AF"/>
    <w:rsid w:val="00801BF8"/>
    <w:rsid w:val="00836FF4"/>
    <w:rsid w:val="00851042"/>
    <w:rsid w:val="00871830"/>
    <w:rsid w:val="00872488"/>
    <w:rsid w:val="00873BDB"/>
    <w:rsid w:val="0088334E"/>
    <w:rsid w:val="00886423"/>
    <w:rsid w:val="00890409"/>
    <w:rsid w:val="008978DE"/>
    <w:rsid w:val="008B64E7"/>
    <w:rsid w:val="008D7571"/>
    <w:rsid w:val="008E020A"/>
    <w:rsid w:val="008E7301"/>
    <w:rsid w:val="008F01D9"/>
    <w:rsid w:val="00912332"/>
    <w:rsid w:val="00930601"/>
    <w:rsid w:val="00936AFD"/>
    <w:rsid w:val="00956A18"/>
    <w:rsid w:val="00961FE0"/>
    <w:rsid w:val="009675E4"/>
    <w:rsid w:val="00976FE2"/>
    <w:rsid w:val="009B03F4"/>
    <w:rsid w:val="009C088E"/>
    <w:rsid w:val="009C3A76"/>
    <w:rsid w:val="00A011CA"/>
    <w:rsid w:val="00A10C0E"/>
    <w:rsid w:val="00A21AEA"/>
    <w:rsid w:val="00A6461C"/>
    <w:rsid w:val="00A71594"/>
    <w:rsid w:val="00A92BDD"/>
    <w:rsid w:val="00A974FE"/>
    <w:rsid w:val="00AB2FF5"/>
    <w:rsid w:val="00AD07B9"/>
    <w:rsid w:val="00AF22F9"/>
    <w:rsid w:val="00AF72B6"/>
    <w:rsid w:val="00B062AA"/>
    <w:rsid w:val="00B2303C"/>
    <w:rsid w:val="00B3103A"/>
    <w:rsid w:val="00B46159"/>
    <w:rsid w:val="00B60D95"/>
    <w:rsid w:val="00B8194C"/>
    <w:rsid w:val="00B90F42"/>
    <w:rsid w:val="00B97462"/>
    <w:rsid w:val="00BA0146"/>
    <w:rsid w:val="00BB27A9"/>
    <w:rsid w:val="00BE1053"/>
    <w:rsid w:val="00BF327D"/>
    <w:rsid w:val="00BF7814"/>
    <w:rsid w:val="00C300E7"/>
    <w:rsid w:val="00C30B93"/>
    <w:rsid w:val="00C35FF7"/>
    <w:rsid w:val="00C50C57"/>
    <w:rsid w:val="00C83D7A"/>
    <w:rsid w:val="00C91B0C"/>
    <w:rsid w:val="00CA026D"/>
    <w:rsid w:val="00CA03BB"/>
    <w:rsid w:val="00CA70A2"/>
    <w:rsid w:val="00CB4240"/>
    <w:rsid w:val="00CC472A"/>
    <w:rsid w:val="00CD6A82"/>
    <w:rsid w:val="00CE21D5"/>
    <w:rsid w:val="00CF7313"/>
    <w:rsid w:val="00D0622E"/>
    <w:rsid w:val="00D40EBD"/>
    <w:rsid w:val="00D41E56"/>
    <w:rsid w:val="00D67952"/>
    <w:rsid w:val="00D80FAE"/>
    <w:rsid w:val="00D9482F"/>
    <w:rsid w:val="00DA585B"/>
    <w:rsid w:val="00DA6C84"/>
    <w:rsid w:val="00DB3ACD"/>
    <w:rsid w:val="00DC472D"/>
    <w:rsid w:val="00DD657B"/>
    <w:rsid w:val="00DE76BA"/>
    <w:rsid w:val="00E1734C"/>
    <w:rsid w:val="00E247B9"/>
    <w:rsid w:val="00E3761E"/>
    <w:rsid w:val="00E45EFD"/>
    <w:rsid w:val="00E5607D"/>
    <w:rsid w:val="00E57A94"/>
    <w:rsid w:val="00E669CC"/>
    <w:rsid w:val="00E81438"/>
    <w:rsid w:val="00EA68C3"/>
    <w:rsid w:val="00ED0015"/>
    <w:rsid w:val="00EE0F4C"/>
    <w:rsid w:val="00F04C71"/>
    <w:rsid w:val="00F04EB1"/>
    <w:rsid w:val="00F147C1"/>
    <w:rsid w:val="00F26527"/>
    <w:rsid w:val="00F30FFD"/>
    <w:rsid w:val="00F370C0"/>
    <w:rsid w:val="00F4771C"/>
    <w:rsid w:val="00F61DF3"/>
    <w:rsid w:val="00F86EFF"/>
    <w:rsid w:val="00F97A22"/>
    <w:rsid w:val="00FA0185"/>
    <w:rsid w:val="00FD607B"/>
    <w:rsid w:val="00FF1D28"/>
    <w:rsid w:val="00FF29F8"/>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153E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3E58"/>
    <w:pPr>
      <w:outlineLvl w:val="9"/>
    </w:pPr>
    <w:rPr>
      <w:lang w:eastAsia="en-GB"/>
    </w:rPr>
  </w:style>
  <w:style w:type="paragraph" w:styleId="TOC2">
    <w:name w:val="toc 2"/>
    <w:basedOn w:val="Normal"/>
    <w:next w:val="Normal"/>
    <w:autoRedefine/>
    <w:uiPriority w:val="39"/>
    <w:unhideWhenUsed/>
    <w:rsid w:val="00E669CC"/>
    <w:pPr>
      <w:spacing w:after="100"/>
      <w:ind w:left="220"/>
    </w:pPr>
    <w:rPr>
      <w:rFonts w:cs="Times New Roman"/>
      <w:lang w:eastAsia="en-GB"/>
    </w:rPr>
  </w:style>
  <w:style w:type="paragraph" w:styleId="TOC1">
    <w:name w:val="toc 1"/>
    <w:basedOn w:val="Normal"/>
    <w:next w:val="Normal"/>
    <w:autoRedefine/>
    <w:uiPriority w:val="39"/>
    <w:unhideWhenUsed/>
    <w:rsid w:val="00E669CC"/>
    <w:pPr>
      <w:spacing w:after="100"/>
    </w:pPr>
    <w:rPr>
      <w:rFonts w:cs="Times New Roman"/>
      <w:lang w:eastAsia="en-GB"/>
    </w:rPr>
  </w:style>
  <w:style w:type="paragraph" w:styleId="TOC3">
    <w:name w:val="toc 3"/>
    <w:basedOn w:val="Normal"/>
    <w:next w:val="Normal"/>
    <w:autoRedefine/>
    <w:uiPriority w:val="39"/>
    <w:unhideWhenUsed/>
    <w:rsid w:val="00E669CC"/>
    <w:pPr>
      <w:spacing w:after="100"/>
      <w:ind w:left="440"/>
    </w:pPr>
    <w:rPr>
      <w:rFonts w:cs="Times New Roman"/>
      <w:lang w:eastAsia="en-GB"/>
    </w:rPr>
  </w:style>
  <w:style w:type="character" w:styleId="Hyperlink">
    <w:name w:val="Hyperlink"/>
    <w:basedOn w:val="DefaultParagraphFont"/>
    <w:uiPriority w:val="99"/>
    <w:unhideWhenUsed/>
    <w:rsid w:val="00E1734C"/>
    <w:rPr>
      <w:color w:val="0563C1" w:themeColor="hyperlink"/>
      <w:u w:val="single"/>
    </w:rPr>
  </w:style>
  <w:style w:type="paragraph" w:styleId="NoSpacing">
    <w:name w:val="No Spacing"/>
    <w:uiPriority w:val="1"/>
    <w:qFormat/>
    <w:rsid w:val="00657EC5"/>
    <w:pPr>
      <w:spacing w:after="0" w:line="240" w:lineRule="auto"/>
    </w:pPr>
  </w:style>
  <w:style w:type="character" w:styleId="Strong">
    <w:name w:val="Strong"/>
    <w:basedOn w:val="DefaultParagraphFont"/>
    <w:uiPriority w:val="22"/>
    <w:qFormat/>
    <w:rsid w:val="0033241B"/>
    <w:rPr>
      <w:b/>
      <w:bCs/>
    </w:rPr>
  </w:style>
  <w:style w:type="paragraph" w:styleId="NormalWeb">
    <w:name w:val="Normal (Web)"/>
    <w:basedOn w:val="Normal"/>
    <w:uiPriority w:val="99"/>
    <w:unhideWhenUsed/>
    <w:rsid w:val="00174B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174B84"/>
    <w:rPr>
      <w:i/>
      <w:iCs/>
    </w:rPr>
  </w:style>
  <w:style w:type="character" w:styleId="Emphasis">
    <w:name w:val="Emphasis"/>
    <w:basedOn w:val="DefaultParagraphFont"/>
    <w:uiPriority w:val="20"/>
    <w:qFormat/>
    <w:rsid w:val="0027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56375">
      <w:bodyDiv w:val="1"/>
      <w:marLeft w:val="0"/>
      <w:marRight w:val="0"/>
      <w:marTop w:val="0"/>
      <w:marBottom w:val="0"/>
      <w:divBdr>
        <w:top w:val="none" w:sz="0" w:space="0" w:color="auto"/>
        <w:left w:val="none" w:sz="0" w:space="0" w:color="auto"/>
        <w:bottom w:val="none" w:sz="0" w:space="0" w:color="auto"/>
        <w:right w:val="none" w:sz="0" w:space="0" w:color="auto"/>
      </w:divBdr>
    </w:div>
    <w:div w:id="170551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oughtco.com/critical-thinking-definition-with-examples-20637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D94A9-7F1E-4D5D-85E6-C8C9BA225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2790</TotalTime>
  <Pages>4</Pages>
  <Words>673</Words>
  <Characters>3837</Characters>
  <Application>Microsoft Office Word</Application>
  <DocSecurity>0</DocSecurity>
  <Lines>31</Lines>
  <Paragraphs>9</Paragraphs>
  <ScaleCrop>false</ScaleCrop>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Aleksandar Chimshirov</cp:lastModifiedBy>
  <cp:revision>176</cp:revision>
  <dcterms:created xsi:type="dcterms:W3CDTF">2023-03-25T13:01:00Z</dcterms:created>
  <dcterms:modified xsi:type="dcterms:W3CDTF">2023-04-25T07:15:00Z</dcterms:modified>
</cp:coreProperties>
</file>