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C535E" w14:textId="77777777" w:rsidR="00F142C0" w:rsidRDefault="00F142C0" w:rsidP="000B410D"/>
    <w:p w14:paraId="0C60D382" w14:textId="77777777" w:rsidR="00F142C0" w:rsidRDefault="00F142C0" w:rsidP="000B410D"/>
    <w:p w14:paraId="5D201012" w14:textId="77777777" w:rsidR="00F142C0" w:rsidRDefault="00F142C0" w:rsidP="000B410D"/>
    <w:p w14:paraId="7A5D31B3" w14:textId="77777777" w:rsidR="00F142C0" w:rsidRDefault="00F142C0" w:rsidP="000B410D"/>
    <w:p w14:paraId="4D9A32D3" w14:textId="77777777" w:rsidR="00F142C0" w:rsidRDefault="00F142C0" w:rsidP="000B410D"/>
    <w:p w14:paraId="25B0FD5B" w14:textId="77777777" w:rsidR="00F142C0" w:rsidRDefault="00F142C0" w:rsidP="000B410D"/>
    <w:p w14:paraId="635E4F1E" w14:textId="77777777" w:rsidR="00F142C0" w:rsidRDefault="00F142C0" w:rsidP="000B410D"/>
    <w:p w14:paraId="1F34C62A" w14:textId="77777777" w:rsidR="00F142C0" w:rsidRDefault="00F142C0" w:rsidP="000B410D"/>
    <w:p w14:paraId="74664E32" w14:textId="77777777" w:rsidR="00F142C0" w:rsidRDefault="00F142C0" w:rsidP="000B410D"/>
    <w:p w14:paraId="1B633DBA" w14:textId="15255E5B" w:rsidR="00F142C0" w:rsidRDefault="003254F9" w:rsidP="000B410D">
      <w:r>
        <w:t>Student Name: Natasha McKinlay</w:t>
      </w:r>
    </w:p>
    <w:p w14:paraId="331E984F" w14:textId="59A890BB" w:rsidR="003254F9" w:rsidRDefault="003254F9" w:rsidP="000B410D">
      <w:r>
        <w:t>Student ID: 2507264</w:t>
      </w:r>
    </w:p>
    <w:p w14:paraId="482CF78A" w14:textId="3594E7E0" w:rsidR="00F142C0" w:rsidRDefault="002D5CC4" w:rsidP="000B410D">
      <w:r>
        <w:t xml:space="preserve">Module </w:t>
      </w:r>
      <w:r w:rsidR="00244FEB">
        <w:t>Code: LCHS4010</w:t>
      </w:r>
    </w:p>
    <w:p w14:paraId="352651BC" w14:textId="6C0EAC83" w:rsidR="00244FEB" w:rsidRDefault="00244FEB" w:rsidP="000B410D">
      <w:r>
        <w:t xml:space="preserve">Module Title: </w:t>
      </w:r>
      <w:r w:rsidR="00A10664">
        <w:t>Psychology in Health and Social Care</w:t>
      </w:r>
    </w:p>
    <w:p w14:paraId="4AB2716E" w14:textId="38C3D4E2" w:rsidR="00A10664" w:rsidRDefault="009F260B" w:rsidP="000B410D">
      <w:r>
        <w:t xml:space="preserve">Assignment: </w:t>
      </w:r>
      <w:r w:rsidR="003254F9">
        <w:t xml:space="preserve">Component 2 – Essay </w:t>
      </w:r>
    </w:p>
    <w:p w14:paraId="5511D8CA" w14:textId="13D99603" w:rsidR="00423137" w:rsidRDefault="005958EA" w:rsidP="000B410D">
      <w:r>
        <w:t xml:space="preserve">Lecturer: </w:t>
      </w:r>
      <w:r w:rsidR="00024002" w:rsidRPr="00024002">
        <w:t>Kennedy Obohwemu</w:t>
      </w:r>
    </w:p>
    <w:p w14:paraId="1F3DF0D2" w14:textId="2A8E9962" w:rsidR="005958EA" w:rsidRDefault="005958EA" w:rsidP="000B410D">
      <w:r>
        <w:t xml:space="preserve">Submission Date: </w:t>
      </w:r>
      <w:r w:rsidR="00AF01E9">
        <w:t>20</w:t>
      </w:r>
      <w:r w:rsidR="00AF01E9" w:rsidRPr="00AF01E9">
        <w:rPr>
          <w:vertAlign w:val="superscript"/>
        </w:rPr>
        <w:t>TH</w:t>
      </w:r>
      <w:r w:rsidR="00AF01E9">
        <w:t xml:space="preserve"> July 2026</w:t>
      </w:r>
    </w:p>
    <w:p w14:paraId="3D78E696" w14:textId="77777777" w:rsidR="004D084D" w:rsidRDefault="004D084D" w:rsidP="000B410D"/>
    <w:p w14:paraId="566679F0" w14:textId="77777777" w:rsidR="004D084D" w:rsidRDefault="004D084D" w:rsidP="000B410D"/>
    <w:p w14:paraId="7EBC762B" w14:textId="77777777" w:rsidR="004D084D" w:rsidRDefault="004D084D" w:rsidP="000B410D"/>
    <w:p w14:paraId="6031FFCF" w14:textId="77777777" w:rsidR="00AF01E9" w:rsidRDefault="00AF01E9" w:rsidP="000B410D"/>
    <w:p w14:paraId="39657792" w14:textId="64650052" w:rsidR="003254F9" w:rsidRPr="00B2790B" w:rsidRDefault="00B2790B" w:rsidP="0045589E">
      <w:pPr>
        <w:pStyle w:val="Title"/>
        <w:jc w:val="center"/>
        <w:rPr>
          <w:sz w:val="40"/>
          <w:szCs w:val="40"/>
        </w:rPr>
      </w:pPr>
      <w:r w:rsidRPr="00B2790B">
        <w:rPr>
          <w:sz w:val="40"/>
          <w:szCs w:val="40"/>
        </w:rPr>
        <w:t xml:space="preserve">Discuss </w:t>
      </w:r>
      <w:r w:rsidR="00A27BC9">
        <w:rPr>
          <w:sz w:val="40"/>
          <w:szCs w:val="40"/>
        </w:rPr>
        <w:t xml:space="preserve">the Impact of Social Media on Mental Health in </w:t>
      </w:r>
      <w:r w:rsidR="004D084D">
        <w:rPr>
          <w:sz w:val="40"/>
          <w:szCs w:val="40"/>
        </w:rPr>
        <w:t>Adolescence</w:t>
      </w:r>
    </w:p>
    <w:p w14:paraId="14EE14D5" w14:textId="77777777" w:rsidR="00F142C0" w:rsidRDefault="00F142C0" w:rsidP="0045589E">
      <w:pPr>
        <w:jc w:val="center"/>
      </w:pPr>
    </w:p>
    <w:p w14:paraId="3C714A1A" w14:textId="77777777" w:rsidR="00F142C0" w:rsidRDefault="00F142C0" w:rsidP="0045589E">
      <w:pPr>
        <w:jc w:val="center"/>
      </w:pPr>
    </w:p>
    <w:p w14:paraId="01B364DA" w14:textId="0CA1F644" w:rsidR="000B410D" w:rsidRPr="00E96A32" w:rsidRDefault="000B410D" w:rsidP="00146A69">
      <w:pPr>
        <w:spacing w:line="360" w:lineRule="auto"/>
        <w:rPr>
          <w:rFonts w:ascii="Arial" w:hAnsi="Arial" w:cs="Arial"/>
          <w:sz w:val="22"/>
          <w:szCs w:val="22"/>
        </w:rPr>
      </w:pPr>
      <w:r w:rsidRPr="00E96A32">
        <w:rPr>
          <w:rFonts w:ascii="Arial" w:hAnsi="Arial" w:cs="Arial"/>
          <w:sz w:val="22"/>
          <w:szCs w:val="22"/>
        </w:rPr>
        <w:t xml:space="preserve">Social media has become embedded in the daily lives of adolescents, with platforms such as Instagram, TikTok and Snapchat offering constant opportunities to communicate, share experiences and access information. Ofcom (2024) reports that almost all young people in the UK </w:t>
      </w:r>
      <w:r w:rsidR="001047A3" w:rsidRPr="00E96A32">
        <w:rPr>
          <w:rFonts w:ascii="Arial" w:hAnsi="Arial" w:cs="Arial"/>
          <w:sz w:val="22"/>
          <w:szCs w:val="22"/>
        </w:rPr>
        <w:t>extensively use</w:t>
      </w:r>
      <w:r w:rsidRPr="00E96A32">
        <w:rPr>
          <w:rFonts w:ascii="Arial" w:hAnsi="Arial" w:cs="Arial"/>
          <w:sz w:val="22"/>
          <w:szCs w:val="22"/>
        </w:rPr>
        <w:t xml:space="preserve"> at least one social media platform, highlighting the </w:t>
      </w:r>
      <w:r w:rsidR="001047A3" w:rsidRPr="00E96A32">
        <w:rPr>
          <w:rFonts w:ascii="Arial" w:hAnsi="Arial" w:cs="Arial"/>
          <w:sz w:val="22"/>
          <w:szCs w:val="22"/>
        </w:rPr>
        <w:t>significant role</w:t>
      </w:r>
      <w:r w:rsidRPr="00E96A32">
        <w:rPr>
          <w:rFonts w:ascii="Arial" w:hAnsi="Arial" w:cs="Arial"/>
          <w:sz w:val="22"/>
          <w:szCs w:val="22"/>
        </w:rPr>
        <w:t xml:space="preserve"> these digital environments play in contemporary adolescence. While social media can </w:t>
      </w:r>
      <w:r w:rsidRPr="00E96A32">
        <w:rPr>
          <w:rFonts w:ascii="Arial" w:hAnsi="Arial" w:cs="Arial"/>
          <w:sz w:val="22"/>
          <w:szCs w:val="22"/>
        </w:rPr>
        <w:lastRenderedPageBreak/>
        <w:t>promote social interaction, self</w:t>
      </w:r>
      <w:r w:rsidRPr="00E96A32">
        <w:rPr>
          <w:rFonts w:ascii="Cambria Math" w:hAnsi="Cambria Math" w:cs="Cambria Math"/>
          <w:sz w:val="22"/>
          <w:szCs w:val="22"/>
        </w:rPr>
        <w:t>‑</w:t>
      </w:r>
      <w:r w:rsidRPr="00E96A32">
        <w:rPr>
          <w:rFonts w:ascii="Arial" w:hAnsi="Arial" w:cs="Arial"/>
          <w:sz w:val="22"/>
          <w:szCs w:val="22"/>
        </w:rPr>
        <w:t>expression and access to mental health information, concerns continue to grow about its potential impact on young people’s psychological well</w:t>
      </w:r>
      <w:r w:rsidRPr="00E96A32">
        <w:rPr>
          <w:rFonts w:ascii="Cambria Math" w:hAnsi="Cambria Math" w:cs="Cambria Math"/>
          <w:sz w:val="22"/>
          <w:szCs w:val="22"/>
        </w:rPr>
        <w:t>‑</w:t>
      </w:r>
      <w:r w:rsidRPr="00E96A32">
        <w:rPr>
          <w:rFonts w:ascii="Arial" w:hAnsi="Arial" w:cs="Arial"/>
          <w:sz w:val="22"/>
          <w:szCs w:val="22"/>
        </w:rPr>
        <w:t>being.</w:t>
      </w:r>
    </w:p>
    <w:p w14:paraId="19FB39E2" w14:textId="59958732" w:rsidR="000B410D" w:rsidRPr="00E96A32" w:rsidRDefault="000B410D" w:rsidP="00146A69">
      <w:pPr>
        <w:spacing w:line="360" w:lineRule="auto"/>
        <w:rPr>
          <w:rFonts w:ascii="Arial" w:hAnsi="Arial" w:cs="Arial"/>
          <w:sz w:val="22"/>
          <w:szCs w:val="22"/>
        </w:rPr>
      </w:pPr>
      <w:r w:rsidRPr="00E96A32">
        <w:rPr>
          <w:rFonts w:ascii="Arial" w:hAnsi="Arial" w:cs="Arial"/>
          <w:sz w:val="22"/>
          <w:szCs w:val="22"/>
        </w:rPr>
        <w:t xml:space="preserve">The World Health Organisation (2024) defines adolescence as the period between 10 and 19 years, recognising it as a crucial stage of physical, </w:t>
      </w:r>
      <w:r w:rsidR="001047A3" w:rsidRPr="00E96A32">
        <w:rPr>
          <w:rFonts w:ascii="Arial" w:hAnsi="Arial" w:cs="Arial"/>
          <w:sz w:val="22"/>
          <w:szCs w:val="22"/>
        </w:rPr>
        <w:t>emotional,</w:t>
      </w:r>
      <w:r w:rsidRPr="00E96A32">
        <w:rPr>
          <w:rFonts w:ascii="Arial" w:hAnsi="Arial" w:cs="Arial"/>
          <w:sz w:val="22"/>
          <w:szCs w:val="22"/>
        </w:rPr>
        <w:t xml:space="preserve"> and psychological development. During this time, young people begin to form their identity, develop autonomy and place increasing importance on peer relationships (Erikson, 1968). These developmental changes may heighten adolescents’ vulnerability to the influences of social media, where online interactions, social comparison and peer feedback can shape self</w:t>
      </w:r>
      <w:r w:rsidRPr="00E96A32">
        <w:rPr>
          <w:rFonts w:ascii="Cambria Math" w:hAnsi="Cambria Math" w:cs="Cambria Math"/>
          <w:sz w:val="22"/>
          <w:szCs w:val="22"/>
        </w:rPr>
        <w:t>‑</w:t>
      </w:r>
      <w:r w:rsidRPr="00E96A32">
        <w:rPr>
          <w:rFonts w:ascii="Arial" w:hAnsi="Arial" w:cs="Arial"/>
          <w:sz w:val="22"/>
          <w:szCs w:val="22"/>
        </w:rPr>
        <w:t>esteem, identity formation and emotional well</w:t>
      </w:r>
      <w:r w:rsidRPr="00E96A32">
        <w:rPr>
          <w:rFonts w:ascii="Cambria Math" w:hAnsi="Cambria Math" w:cs="Cambria Math"/>
          <w:sz w:val="22"/>
          <w:szCs w:val="22"/>
        </w:rPr>
        <w:t>‑</w:t>
      </w:r>
      <w:r w:rsidRPr="00E96A32">
        <w:rPr>
          <w:rFonts w:ascii="Arial" w:hAnsi="Arial" w:cs="Arial"/>
          <w:sz w:val="22"/>
          <w:szCs w:val="22"/>
        </w:rPr>
        <w:t>being.</w:t>
      </w:r>
    </w:p>
    <w:p w14:paraId="4F019E3C" w14:textId="0E028BD2" w:rsidR="000B410D" w:rsidRPr="00E96A32" w:rsidRDefault="000B410D" w:rsidP="00146A69">
      <w:pPr>
        <w:spacing w:line="360" w:lineRule="auto"/>
        <w:rPr>
          <w:rFonts w:ascii="Arial" w:hAnsi="Arial" w:cs="Arial"/>
          <w:sz w:val="22"/>
          <w:szCs w:val="22"/>
        </w:rPr>
      </w:pPr>
      <w:r w:rsidRPr="00E96A32">
        <w:rPr>
          <w:rFonts w:ascii="Arial" w:hAnsi="Arial" w:cs="Arial"/>
          <w:sz w:val="22"/>
          <w:szCs w:val="22"/>
        </w:rPr>
        <w:t xml:space="preserve">Research indicates that social media can have both positive and negative effects on adolescent mental health. Positive outcomes include increased social support, opportunities to build friendships, greater awareness of mental health issues and access to supportive online communities. Conversely, </w:t>
      </w:r>
      <w:r w:rsidR="001047A3" w:rsidRPr="00E96A32">
        <w:rPr>
          <w:rFonts w:ascii="Arial" w:hAnsi="Arial" w:cs="Arial"/>
          <w:sz w:val="22"/>
          <w:szCs w:val="22"/>
        </w:rPr>
        <w:t>excessive,</w:t>
      </w:r>
      <w:r w:rsidRPr="00E96A32">
        <w:rPr>
          <w:rFonts w:ascii="Arial" w:hAnsi="Arial" w:cs="Arial"/>
          <w:sz w:val="22"/>
          <w:szCs w:val="22"/>
        </w:rPr>
        <w:t xml:space="preserve"> or unhealthy use has been linked to anxiety, depression, low self</w:t>
      </w:r>
      <w:r w:rsidRPr="00E96A32">
        <w:rPr>
          <w:rFonts w:ascii="Cambria Math" w:hAnsi="Cambria Math" w:cs="Cambria Math"/>
          <w:sz w:val="22"/>
          <w:szCs w:val="22"/>
        </w:rPr>
        <w:t>‑</w:t>
      </w:r>
      <w:r w:rsidRPr="00E96A32">
        <w:rPr>
          <w:rFonts w:ascii="Arial" w:hAnsi="Arial" w:cs="Arial"/>
          <w:sz w:val="22"/>
          <w:szCs w:val="22"/>
        </w:rPr>
        <w:t xml:space="preserve">esteem, cyberbullying, body dissatisfaction, sleep </w:t>
      </w:r>
      <w:r w:rsidR="001047A3" w:rsidRPr="00E96A32">
        <w:rPr>
          <w:rFonts w:ascii="Arial" w:hAnsi="Arial" w:cs="Arial"/>
          <w:sz w:val="22"/>
          <w:szCs w:val="22"/>
        </w:rPr>
        <w:t>disruption,</w:t>
      </w:r>
      <w:r w:rsidRPr="00E96A32">
        <w:rPr>
          <w:rFonts w:ascii="Arial" w:hAnsi="Arial" w:cs="Arial"/>
          <w:sz w:val="22"/>
          <w:szCs w:val="22"/>
        </w:rPr>
        <w:t xml:space="preserve"> and fear of missing out (</w:t>
      </w:r>
      <w:r w:rsidR="00D042F0" w:rsidRPr="00E96A32">
        <w:rPr>
          <w:rFonts w:ascii="Arial" w:hAnsi="Arial" w:cs="Arial"/>
          <w:sz w:val="22"/>
          <w:szCs w:val="22"/>
        </w:rPr>
        <w:t>Keles, McCrae and Grealish, 2020)</w:t>
      </w:r>
      <w:r w:rsidRPr="00E96A32">
        <w:rPr>
          <w:rFonts w:ascii="Arial" w:hAnsi="Arial" w:cs="Arial"/>
          <w:sz w:val="22"/>
          <w:szCs w:val="22"/>
        </w:rPr>
        <w:t>. These contrasting findings suggest that the relationship between social media and adolescent mental health is complex and influenced by multiple psychological and social factors.</w:t>
      </w:r>
    </w:p>
    <w:p w14:paraId="7A02F73C" w14:textId="0D1C33EC" w:rsidR="00A566F0" w:rsidRPr="00E96A32" w:rsidRDefault="000B410D" w:rsidP="00146A69">
      <w:pPr>
        <w:spacing w:line="360" w:lineRule="auto"/>
        <w:rPr>
          <w:rFonts w:ascii="Arial" w:hAnsi="Arial" w:cs="Arial"/>
          <w:sz w:val="22"/>
          <w:szCs w:val="22"/>
        </w:rPr>
      </w:pPr>
      <w:r w:rsidRPr="00E96A32">
        <w:rPr>
          <w:rFonts w:ascii="Arial" w:hAnsi="Arial" w:cs="Arial"/>
          <w:sz w:val="22"/>
          <w:szCs w:val="22"/>
        </w:rPr>
        <w:t>This essay will examine these impacts through Erikson’s Psychosocial Development Theory, focusing on Identity versus Role Confusion, and will critically evaluate its strengths and limitations in explaining adolescents’ experiences online.</w:t>
      </w:r>
      <w:r w:rsidR="00D042F0" w:rsidRPr="00E96A32">
        <w:rPr>
          <w:rFonts w:ascii="Arial" w:hAnsi="Arial" w:cs="Arial"/>
          <w:sz w:val="22"/>
          <w:szCs w:val="22"/>
        </w:rPr>
        <w:t xml:space="preserve"> </w:t>
      </w:r>
    </w:p>
    <w:p w14:paraId="20BA2D94" w14:textId="02008E48" w:rsidR="00D042F0" w:rsidRPr="00E96A32" w:rsidRDefault="00054737" w:rsidP="00146A69">
      <w:pPr>
        <w:spacing w:line="360" w:lineRule="auto"/>
        <w:rPr>
          <w:rFonts w:ascii="Arial" w:hAnsi="Arial" w:cs="Arial"/>
          <w:sz w:val="22"/>
          <w:szCs w:val="22"/>
        </w:rPr>
      </w:pPr>
      <w:r w:rsidRPr="00E96A32">
        <w:rPr>
          <w:rFonts w:ascii="Arial" w:hAnsi="Arial" w:cs="Arial"/>
          <w:sz w:val="22"/>
          <w:szCs w:val="22"/>
        </w:rPr>
        <w:t>Social media can have several positive effects on adolescent mental healt</w:t>
      </w:r>
      <w:r w:rsidR="00927DAC" w:rsidRPr="00E96A32">
        <w:rPr>
          <w:rFonts w:ascii="Arial" w:hAnsi="Arial" w:cs="Arial"/>
          <w:sz w:val="22"/>
          <w:szCs w:val="22"/>
        </w:rPr>
        <w:t xml:space="preserve">h </w:t>
      </w:r>
      <w:r w:rsidR="00D02011" w:rsidRPr="00E96A32">
        <w:rPr>
          <w:rFonts w:ascii="Arial" w:hAnsi="Arial" w:cs="Arial"/>
          <w:sz w:val="22"/>
          <w:szCs w:val="22"/>
        </w:rPr>
        <w:t>by</w:t>
      </w:r>
      <w:r w:rsidR="00927DAC" w:rsidRPr="00E96A32">
        <w:rPr>
          <w:rFonts w:ascii="Arial" w:hAnsi="Arial" w:cs="Arial"/>
          <w:sz w:val="22"/>
          <w:szCs w:val="22"/>
        </w:rPr>
        <w:t xml:space="preserve"> providing opportunities for communication, social </w:t>
      </w:r>
      <w:r w:rsidR="00D02011" w:rsidRPr="00E96A32">
        <w:rPr>
          <w:rFonts w:ascii="Arial" w:hAnsi="Arial" w:cs="Arial"/>
          <w:sz w:val="22"/>
          <w:szCs w:val="22"/>
        </w:rPr>
        <w:t>support,</w:t>
      </w:r>
      <w:r w:rsidR="00927DAC" w:rsidRPr="00E96A32">
        <w:rPr>
          <w:rFonts w:ascii="Arial" w:hAnsi="Arial" w:cs="Arial"/>
          <w:sz w:val="22"/>
          <w:szCs w:val="22"/>
        </w:rPr>
        <w:t xml:space="preserve"> and identity exploration platforms such as Instagram tiktok and Snapchat enable young people to maintain friendships strengthen family relationships and connect with individuals who share similar interests or experiences. This can reduce feelings of loneliness and provide a sense of belonging, particularly for adolescents who may struggle with </w:t>
      </w:r>
      <w:r w:rsidR="00B5734A" w:rsidRPr="00E96A32">
        <w:rPr>
          <w:rFonts w:ascii="Arial" w:hAnsi="Arial" w:cs="Arial"/>
          <w:sz w:val="22"/>
          <w:szCs w:val="22"/>
        </w:rPr>
        <w:t>face-to-face</w:t>
      </w:r>
      <w:r w:rsidR="00927DAC" w:rsidRPr="00E96A32">
        <w:rPr>
          <w:rFonts w:ascii="Arial" w:hAnsi="Arial" w:cs="Arial"/>
          <w:sz w:val="22"/>
          <w:szCs w:val="22"/>
        </w:rPr>
        <w:t xml:space="preserve"> social interactions. Social media also offers access to educational resources, mental health </w:t>
      </w:r>
      <w:r w:rsidR="00D02011" w:rsidRPr="00E96A32">
        <w:rPr>
          <w:rFonts w:ascii="Arial" w:hAnsi="Arial" w:cs="Arial"/>
          <w:sz w:val="22"/>
          <w:szCs w:val="22"/>
        </w:rPr>
        <w:t>campaigns,</w:t>
      </w:r>
      <w:r w:rsidR="00927DAC" w:rsidRPr="00E96A32">
        <w:rPr>
          <w:rFonts w:ascii="Arial" w:hAnsi="Arial" w:cs="Arial"/>
          <w:sz w:val="22"/>
          <w:szCs w:val="22"/>
        </w:rPr>
        <w:t xml:space="preserve"> and peer support groups, </w:t>
      </w:r>
      <w:r w:rsidR="00B5734A" w:rsidRPr="00E96A32">
        <w:rPr>
          <w:rFonts w:ascii="Arial" w:hAnsi="Arial" w:cs="Arial"/>
          <w:sz w:val="22"/>
          <w:szCs w:val="22"/>
        </w:rPr>
        <w:t>which</w:t>
      </w:r>
      <w:r w:rsidR="00927DAC" w:rsidRPr="00E96A32">
        <w:rPr>
          <w:rFonts w:ascii="Arial" w:hAnsi="Arial" w:cs="Arial"/>
          <w:sz w:val="22"/>
          <w:szCs w:val="22"/>
        </w:rPr>
        <w:t xml:space="preserve"> can encourage help seeking behaviour and improve awareness of mental health issues. During the COVID-19 pandemic, online platforms played </w:t>
      </w:r>
      <w:r w:rsidR="00D02011" w:rsidRPr="00E96A32">
        <w:rPr>
          <w:rFonts w:ascii="Arial" w:hAnsi="Arial" w:cs="Arial"/>
          <w:sz w:val="22"/>
          <w:szCs w:val="22"/>
        </w:rPr>
        <w:t>a significant role</w:t>
      </w:r>
      <w:r w:rsidR="00927DAC" w:rsidRPr="00E96A32">
        <w:rPr>
          <w:rFonts w:ascii="Arial" w:hAnsi="Arial" w:cs="Arial"/>
          <w:sz w:val="22"/>
          <w:szCs w:val="22"/>
        </w:rPr>
        <w:t xml:space="preserve"> in helping adolescents remain socially connected while schools were closed and face to face contact was restricted (Odgers and Jenson, 2020). From Erikson’s </w:t>
      </w:r>
      <w:r w:rsidR="00B5734A" w:rsidRPr="00E96A32">
        <w:rPr>
          <w:rFonts w:ascii="Arial" w:hAnsi="Arial" w:cs="Arial"/>
          <w:sz w:val="22"/>
          <w:szCs w:val="22"/>
        </w:rPr>
        <w:t>p</w:t>
      </w:r>
      <w:r w:rsidR="00927DAC" w:rsidRPr="00E96A32">
        <w:rPr>
          <w:rFonts w:ascii="Arial" w:hAnsi="Arial" w:cs="Arial"/>
          <w:sz w:val="22"/>
          <w:szCs w:val="22"/>
        </w:rPr>
        <w:t xml:space="preserve">erspective, adolescence is characterised by the stage of identity versus role confusion, during which young people develop their sense of self. Positive online interactions may support this process by allowing </w:t>
      </w:r>
      <w:r w:rsidR="00927DAC" w:rsidRPr="00E96A32">
        <w:rPr>
          <w:rFonts w:ascii="Arial" w:hAnsi="Arial" w:cs="Arial"/>
          <w:sz w:val="22"/>
          <w:szCs w:val="22"/>
        </w:rPr>
        <w:lastRenderedPageBreak/>
        <w:t>adolescents to explore different interests, express their opinions and receive encouragement from peers, helping to develop confidence and a stronger sense of identity.</w:t>
      </w:r>
    </w:p>
    <w:p w14:paraId="4B8ADD48" w14:textId="513D5261" w:rsidR="00CD0F1C" w:rsidRPr="00E96A32" w:rsidRDefault="00B5734A" w:rsidP="00146A69">
      <w:pPr>
        <w:spacing w:line="360" w:lineRule="auto"/>
        <w:rPr>
          <w:rFonts w:ascii="Arial" w:hAnsi="Arial" w:cs="Arial"/>
          <w:sz w:val="22"/>
          <w:szCs w:val="22"/>
        </w:rPr>
      </w:pPr>
      <w:r w:rsidRPr="00E96A32">
        <w:rPr>
          <w:rFonts w:ascii="Arial" w:hAnsi="Arial" w:cs="Arial"/>
          <w:sz w:val="22"/>
          <w:szCs w:val="22"/>
        </w:rPr>
        <w:t xml:space="preserve">Research consistently shows that despite the potential benefits of social media, excessive or problematic use is associated with increased anxiety, </w:t>
      </w:r>
      <w:r w:rsidR="00D02011" w:rsidRPr="00E96A32">
        <w:rPr>
          <w:rFonts w:ascii="Arial" w:hAnsi="Arial" w:cs="Arial"/>
          <w:sz w:val="22"/>
          <w:szCs w:val="22"/>
        </w:rPr>
        <w:t>depression,</w:t>
      </w:r>
      <w:r w:rsidRPr="00E96A32">
        <w:rPr>
          <w:rFonts w:ascii="Arial" w:hAnsi="Arial" w:cs="Arial"/>
          <w:sz w:val="22"/>
          <w:szCs w:val="22"/>
        </w:rPr>
        <w:t xml:space="preserve"> and psychological distress among adolescents (Keles, McCrae and Grealish, 2020). </w:t>
      </w:r>
      <w:r w:rsidR="00D02011" w:rsidRPr="00E96A32">
        <w:rPr>
          <w:rFonts w:ascii="Arial" w:hAnsi="Arial" w:cs="Arial"/>
          <w:sz w:val="22"/>
          <w:szCs w:val="22"/>
        </w:rPr>
        <w:t>Elevated levels</w:t>
      </w:r>
      <w:r w:rsidRPr="00E96A32">
        <w:rPr>
          <w:rFonts w:ascii="Arial" w:hAnsi="Arial" w:cs="Arial"/>
          <w:sz w:val="22"/>
          <w:szCs w:val="22"/>
        </w:rPr>
        <w:t xml:space="preserve"> of screen time can disrupt important routines and behaviours that support good mental health, including sleep quality, physical </w:t>
      </w:r>
      <w:r w:rsidR="00D02011" w:rsidRPr="00E96A32">
        <w:rPr>
          <w:rFonts w:ascii="Arial" w:hAnsi="Arial" w:cs="Arial"/>
          <w:sz w:val="22"/>
          <w:szCs w:val="22"/>
        </w:rPr>
        <w:t>activity,</w:t>
      </w:r>
      <w:r w:rsidRPr="00E96A32">
        <w:rPr>
          <w:rFonts w:ascii="Arial" w:hAnsi="Arial" w:cs="Arial"/>
          <w:sz w:val="22"/>
          <w:szCs w:val="22"/>
        </w:rPr>
        <w:t xml:space="preserve"> and face</w:t>
      </w:r>
      <w:r w:rsidRPr="00E96A32">
        <w:rPr>
          <w:rFonts w:ascii="Cambria Math" w:hAnsi="Cambria Math" w:cs="Cambria Math"/>
          <w:sz w:val="22"/>
          <w:szCs w:val="22"/>
        </w:rPr>
        <w:t>‑</w:t>
      </w:r>
      <w:r w:rsidRPr="00E96A32">
        <w:rPr>
          <w:rFonts w:ascii="Arial" w:hAnsi="Arial" w:cs="Arial"/>
          <w:sz w:val="22"/>
          <w:szCs w:val="22"/>
        </w:rPr>
        <w:t>to</w:t>
      </w:r>
      <w:r w:rsidRPr="00E96A32">
        <w:rPr>
          <w:rFonts w:ascii="Cambria Math" w:hAnsi="Cambria Math" w:cs="Cambria Math"/>
          <w:sz w:val="22"/>
          <w:szCs w:val="22"/>
        </w:rPr>
        <w:t>‑</w:t>
      </w:r>
      <w:r w:rsidRPr="00E96A32">
        <w:rPr>
          <w:rFonts w:ascii="Arial" w:hAnsi="Arial" w:cs="Arial"/>
          <w:sz w:val="22"/>
          <w:szCs w:val="22"/>
        </w:rPr>
        <w:t xml:space="preserve">face social interaction (Valkenburg, Meier and Beyens, 2022). Reduced sleep and limited offline social engagement are particularly concerning during adolescence, a developmental period in which emotional regulation and peer relationships play </w:t>
      </w:r>
      <w:r w:rsidR="00D02011" w:rsidRPr="00E96A32">
        <w:rPr>
          <w:rFonts w:ascii="Arial" w:hAnsi="Arial" w:cs="Arial"/>
          <w:sz w:val="22"/>
          <w:szCs w:val="22"/>
        </w:rPr>
        <w:t>a vital role</w:t>
      </w:r>
      <w:r w:rsidRPr="00E96A32">
        <w:rPr>
          <w:rFonts w:ascii="Arial" w:hAnsi="Arial" w:cs="Arial"/>
          <w:sz w:val="22"/>
          <w:szCs w:val="22"/>
        </w:rPr>
        <w:t xml:space="preserve">. Many young people also report experiencing fear of missing out (FOMO), a persistent sense that others are engaging in rewarding activities without them. FOMO has been linked to heightened stress, </w:t>
      </w:r>
      <w:r w:rsidR="00D02011" w:rsidRPr="00E96A32">
        <w:rPr>
          <w:rFonts w:ascii="Arial" w:hAnsi="Arial" w:cs="Arial"/>
          <w:sz w:val="22"/>
          <w:szCs w:val="22"/>
        </w:rPr>
        <w:t>anxiety,</w:t>
      </w:r>
      <w:r w:rsidRPr="00E96A32">
        <w:rPr>
          <w:rFonts w:ascii="Arial" w:hAnsi="Arial" w:cs="Arial"/>
          <w:sz w:val="22"/>
          <w:szCs w:val="22"/>
        </w:rPr>
        <w:t xml:space="preserve"> and compulsive checking behaviours, which can further reinforce unhealthy patterns of social media use. Together, these findings suggest that while social media can offer meaningful opportunities for connection, excessive engagement may undermine adolescents’ psychological well</w:t>
      </w:r>
      <w:r w:rsidRPr="00E96A32">
        <w:rPr>
          <w:rFonts w:ascii="Cambria Math" w:hAnsi="Cambria Math" w:cs="Cambria Math"/>
          <w:sz w:val="22"/>
          <w:szCs w:val="22"/>
        </w:rPr>
        <w:t>‑</w:t>
      </w:r>
      <w:r w:rsidRPr="00E96A32">
        <w:rPr>
          <w:rFonts w:ascii="Arial" w:hAnsi="Arial" w:cs="Arial"/>
          <w:sz w:val="22"/>
          <w:szCs w:val="22"/>
        </w:rPr>
        <w:t xml:space="preserve">being by disrupting healthy routines, increasing social </w:t>
      </w:r>
      <w:r w:rsidR="00D02011" w:rsidRPr="00E96A32">
        <w:rPr>
          <w:rFonts w:ascii="Arial" w:hAnsi="Arial" w:cs="Arial"/>
          <w:sz w:val="22"/>
          <w:szCs w:val="22"/>
        </w:rPr>
        <w:t>pressure,</w:t>
      </w:r>
      <w:r w:rsidRPr="00E96A32">
        <w:rPr>
          <w:rFonts w:ascii="Arial" w:hAnsi="Arial" w:cs="Arial"/>
          <w:sz w:val="22"/>
          <w:szCs w:val="22"/>
        </w:rPr>
        <w:t xml:space="preserve"> and intensifying negative emotional experiences.</w:t>
      </w:r>
    </w:p>
    <w:p w14:paraId="2B00FD45" w14:textId="736605D1" w:rsidR="00CD0F1C" w:rsidRPr="00E96A32" w:rsidRDefault="00B5734A" w:rsidP="00146A69">
      <w:pPr>
        <w:spacing w:line="360" w:lineRule="auto"/>
        <w:rPr>
          <w:rFonts w:ascii="Arial" w:hAnsi="Arial" w:cs="Arial"/>
          <w:sz w:val="22"/>
          <w:szCs w:val="22"/>
        </w:rPr>
      </w:pPr>
      <w:r w:rsidRPr="00E96A32">
        <w:rPr>
          <w:rFonts w:ascii="Arial" w:hAnsi="Arial" w:cs="Arial"/>
          <w:sz w:val="22"/>
          <w:szCs w:val="22"/>
        </w:rPr>
        <w:t xml:space="preserve"> These findings can be understood through Erikson’s </w:t>
      </w:r>
      <w:r w:rsidR="00CD0F1C" w:rsidRPr="00E96A32">
        <w:rPr>
          <w:rFonts w:ascii="Arial" w:hAnsi="Arial" w:cs="Arial"/>
          <w:sz w:val="22"/>
          <w:szCs w:val="22"/>
        </w:rPr>
        <w:t xml:space="preserve">Psychosocial Development Theory. During adolescence, individuals experience the stage of Identity versus Role confusion, where developing a stable sense of identity is a key developmental task (Erikson, 1968). Excessive social media use may interfere with this process by encouraging adolescents to compare themselves with unrealistic images and seek validation through likes, </w:t>
      </w:r>
      <w:r w:rsidR="00D02011" w:rsidRPr="00E96A32">
        <w:rPr>
          <w:rFonts w:ascii="Arial" w:hAnsi="Arial" w:cs="Arial"/>
          <w:sz w:val="22"/>
          <w:szCs w:val="22"/>
        </w:rPr>
        <w:t>comments,</w:t>
      </w:r>
      <w:r w:rsidR="00CD0F1C" w:rsidRPr="00E96A32">
        <w:rPr>
          <w:rFonts w:ascii="Arial" w:hAnsi="Arial" w:cs="Arial"/>
          <w:sz w:val="22"/>
          <w:szCs w:val="22"/>
        </w:rPr>
        <w:t xml:space="preserve"> and followers. As a result, some young people may experience lower self-esteem, uncertainty about their identity and increased emotional distress, demonstrating how online experiences can influence psychological development during this important stage of life.</w:t>
      </w:r>
    </w:p>
    <w:p w14:paraId="49D4DB00" w14:textId="63BAD797" w:rsidR="00B25F77" w:rsidRPr="00E96A32" w:rsidRDefault="00B25F77" w:rsidP="00146A69">
      <w:pPr>
        <w:spacing w:line="360" w:lineRule="auto"/>
        <w:rPr>
          <w:rFonts w:ascii="Arial" w:hAnsi="Arial" w:cs="Arial"/>
          <w:sz w:val="22"/>
          <w:szCs w:val="22"/>
        </w:rPr>
      </w:pPr>
      <w:r w:rsidRPr="00E96A32">
        <w:rPr>
          <w:rFonts w:ascii="Arial" w:hAnsi="Arial" w:cs="Arial"/>
          <w:sz w:val="22"/>
          <w:szCs w:val="22"/>
        </w:rPr>
        <w:t xml:space="preserve">Another significant concern is the impact of social media on body image. Social media platforms frequently display edited photographs, </w:t>
      </w:r>
      <w:r w:rsidR="00D02011" w:rsidRPr="00E96A32">
        <w:rPr>
          <w:rFonts w:ascii="Arial" w:hAnsi="Arial" w:cs="Arial"/>
          <w:sz w:val="22"/>
          <w:szCs w:val="22"/>
        </w:rPr>
        <w:t>filters,</w:t>
      </w:r>
      <w:r w:rsidRPr="00E96A32">
        <w:rPr>
          <w:rFonts w:ascii="Arial" w:hAnsi="Arial" w:cs="Arial"/>
          <w:sz w:val="22"/>
          <w:szCs w:val="22"/>
        </w:rPr>
        <w:t xml:space="preserve"> and unrealistic beauty standards, encouraging adolescents to compare themselves with influencers, </w:t>
      </w:r>
      <w:r w:rsidR="0096287A" w:rsidRPr="00E96A32">
        <w:rPr>
          <w:rFonts w:ascii="Arial" w:hAnsi="Arial" w:cs="Arial"/>
          <w:sz w:val="22"/>
          <w:szCs w:val="22"/>
        </w:rPr>
        <w:t>celebrities,</w:t>
      </w:r>
      <w:r w:rsidRPr="00E96A32">
        <w:rPr>
          <w:rFonts w:ascii="Arial" w:hAnsi="Arial" w:cs="Arial"/>
          <w:sz w:val="22"/>
          <w:szCs w:val="22"/>
        </w:rPr>
        <w:t xml:space="preserve"> and their peers. These comparisons can reduce self-esteem and increase body dissatisfaction. In addition, the pressure to gain likes, </w:t>
      </w:r>
      <w:r w:rsidR="00D02011" w:rsidRPr="00E96A32">
        <w:rPr>
          <w:rFonts w:ascii="Arial" w:hAnsi="Arial" w:cs="Arial"/>
          <w:sz w:val="22"/>
          <w:szCs w:val="22"/>
        </w:rPr>
        <w:t>comments,</w:t>
      </w:r>
      <w:r w:rsidRPr="00E96A32">
        <w:rPr>
          <w:rFonts w:ascii="Arial" w:hAnsi="Arial" w:cs="Arial"/>
          <w:sz w:val="22"/>
          <w:szCs w:val="22"/>
        </w:rPr>
        <w:t xml:space="preserve"> and followers my lead some young people to base their self-worth on online approval rather than their own personal achievements or qualities </w:t>
      </w:r>
      <w:r w:rsidR="006E2920" w:rsidRPr="00E96A32">
        <w:rPr>
          <w:rFonts w:ascii="Arial" w:hAnsi="Arial" w:cs="Arial"/>
          <w:sz w:val="22"/>
          <w:szCs w:val="22"/>
        </w:rPr>
        <w:t>(</w:t>
      </w:r>
      <w:r w:rsidRPr="00E96A32">
        <w:rPr>
          <w:rFonts w:ascii="Arial" w:hAnsi="Arial" w:cs="Arial"/>
          <w:sz w:val="22"/>
          <w:szCs w:val="22"/>
        </w:rPr>
        <w:t>Royal Society for public health</w:t>
      </w:r>
      <w:r w:rsidR="006E2920" w:rsidRPr="00E96A32">
        <w:rPr>
          <w:rFonts w:ascii="Arial" w:hAnsi="Arial" w:cs="Arial"/>
          <w:sz w:val="22"/>
          <w:szCs w:val="22"/>
        </w:rPr>
        <w:t>,</w:t>
      </w:r>
      <w:r w:rsidRPr="00E96A32">
        <w:rPr>
          <w:rFonts w:ascii="Arial" w:hAnsi="Arial" w:cs="Arial"/>
          <w:sz w:val="22"/>
          <w:szCs w:val="22"/>
        </w:rPr>
        <w:t xml:space="preserve"> 2017</w:t>
      </w:r>
      <w:r w:rsidR="006E2920" w:rsidRPr="00E96A32">
        <w:rPr>
          <w:rFonts w:ascii="Arial" w:hAnsi="Arial" w:cs="Arial"/>
          <w:sz w:val="22"/>
          <w:szCs w:val="22"/>
        </w:rPr>
        <w:t>). From Erickson's perspective, this can interfere with the development of a secure identity during the stage of Identity versus Role Confusion. Adolescents who rely heavily on external validation may struggle to develop confidence in their authentic selves, increasing feelings of insecurity and emotional distress.</w:t>
      </w:r>
    </w:p>
    <w:p w14:paraId="71E1A1B6" w14:textId="78B5994D" w:rsidR="000F21E7" w:rsidRPr="00E96A32" w:rsidRDefault="00B41F79" w:rsidP="00146A69">
      <w:pPr>
        <w:spacing w:line="360" w:lineRule="auto"/>
        <w:rPr>
          <w:rFonts w:ascii="Arial" w:hAnsi="Arial" w:cs="Arial"/>
          <w:sz w:val="22"/>
          <w:szCs w:val="22"/>
        </w:rPr>
      </w:pPr>
      <w:r w:rsidRPr="00E96A32">
        <w:rPr>
          <w:rFonts w:ascii="Arial" w:hAnsi="Arial" w:cs="Arial"/>
          <w:sz w:val="22"/>
          <w:szCs w:val="22"/>
        </w:rPr>
        <w:lastRenderedPageBreak/>
        <w:t>Cyber bullying is another major issue associated with social media use. Unlike traditional bullying, cyber bullying can occur at any time through messages</w:t>
      </w:r>
      <w:r w:rsidR="00C23C7C" w:rsidRPr="00E96A32">
        <w:rPr>
          <w:rFonts w:ascii="Arial" w:hAnsi="Arial" w:cs="Arial"/>
          <w:sz w:val="22"/>
          <w:szCs w:val="22"/>
        </w:rPr>
        <w:t xml:space="preserve">, </w:t>
      </w:r>
      <w:r w:rsidR="0096287A" w:rsidRPr="00E96A32">
        <w:rPr>
          <w:rFonts w:ascii="Arial" w:hAnsi="Arial" w:cs="Arial"/>
          <w:sz w:val="22"/>
          <w:szCs w:val="22"/>
        </w:rPr>
        <w:t>Comments,</w:t>
      </w:r>
      <w:r w:rsidR="00C23C7C" w:rsidRPr="00E96A32">
        <w:rPr>
          <w:rFonts w:ascii="Arial" w:hAnsi="Arial" w:cs="Arial"/>
          <w:sz w:val="22"/>
          <w:szCs w:val="22"/>
        </w:rPr>
        <w:t xml:space="preserve"> and social media posts, making it difficult for young people to escape. Victims may experience anxiety</w:t>
      </w:r>
      <w:r w:rsidR="0080628F" w:rsidRPr="00E96A32">
        <w:rPr>
          <w:rFonts w:ascii="Arial" w:hAnsi="Arial" w:cs="Arial"/>
          <w:sz w:val="22"/>
          <w:szCs w:val="22"/>
        </w:rPr>
        <w:t xml:space="preserve">, depression, </w:t>
      </w:r>
      <w:r w:rsidR="0096287A" w:rsidRPr="00E96A32">
        <w:rPr>
          <w:rFonts w:ascii="Arial" w:hAnsi="Arial" w:cs="Arial"/>
          <w:sz w:val="22"/>
          <w:szCs w:val="22"/>
        </w:rPr>
        <w:t>loneliness,</w:t>
      </w:r>
      <w:r w:rsidR="0080628F" w:rsidRPr="00E96A32">
        <w:rPr>
          <w:rFonts w:ascii="Arial" w:hAnsi="Arial" w:cs="Arial"/>
          <w:sz w:val="22"/>
          <w:szCs w:val="22"/>
        </w:rPr>
        <w:t xml:space="preserve"> and reduced </w:t>
      </w:r>
      <w:r w:rsidR="00444F18" w:rsidRPr="00E96A32">
        <w:rPr>
          <w:rFonts w:ascii="Arial" w:hAnsi="Arial" w:cs="Arial"/>
          <w:sz w:val="22"/>
          <w:szCs w:val="22"/>
        </w:rPr>
        <w:t>self-esteem</w:t>
      </w:r>
      <w:r w:rsidR="0080628F" w:rsidRPr="00E96A32">
        <w:rPr>
          <w:rFonts w:ascii="Arial" w:hAnsi="Arial" w:cs="Arial"/>
          <w:sz w:val="22"/>
          <w:szCs w:val="22"/>
        </w:rPr>
        <w:t>, while the constant availability</w:t>
      </w:r>
      <w:r w:rsidR="005332B5" w:rsidRPr="00E96A32">
        <w:rPr>
          <w:rFonts w:ascii="Arial" w:hAnsi="Arial" w:cs="Arial"/>
          <w:sz w:val="22"/>
          <w:szCs w:val="22"/>
        </w:rPr>
        <w:t xml:space="preserve"> of social media means that negative experiences can continue long after they leave school or home </w:t>
      </w:r>
      <w:r w:rsidR="00356CC2" w:rsidRPr="00E96A32">
        <w:rPr>
          <w:rFonts w:ascii="Arial" w:hAnsi="Arial" w:cs="Arial"/>
          <w:sz w:val="22"/>
          <w:szCs w:val="22"/>
        </w:rPr>
        <w:t>(</w:t>
      </w:r>
      <w:r w:rsidR="005332B5" w:rsidRPr="00E96A32">
        <w:rPr>
          <w:rFonts w:ascii="Arial" w:hAnsi="Arial" w:cs="Arial"/>
          <w:sz w:val="22"/>
          <w:szCs w:val="22"/>
        </w:rPr>
        <w:t>Royal Society for public health 2017).</w:t>
      </w:r>
      <w:r w:rsidR="00356CC2" w:rsidRPr="00E96A32">
        <w:rPr>
          <w:rFonts w:ascii="Arial" w:hAnsi="Arial" w:cs="Arial"/>
          <w:sz w:val="22"/>
          <w:szCs w:val="22"/>
        </w:rPr>
        <w:t xml:space="preserve"> From </w:t>
      </w:r>
      <w:r w:rsidR="0044003B" w:rsidRPr="00E96A32">
        <w:rPr>
          <w:rFonts w:ascii="Arial" w:hAnsi="Arial" w:cs="Arial"/>
          <w:sz w:val="22"/>
          <w:szCs w:val="22"/>
        </w:rPr>
        <w:t>Erikson’s</w:t>
      </w:r>
      <w:r w:rsidR="00356CC2" w:rsidRPr="00E96A32">
        <w:rPr>
          <w:rFonts w:ascii="Arial" w:hAnsi="Arial" w:cs="Arial"/>
          <w:sz w:val="22"/>
          <w:szCs w:val="22"/>
        </w:rPr>
        <w:t xml:space="preserve"> perspective</w:t>
      </w:r>
      <w:r w:rsidR="00060DAE" w:rsidRPr="00E96A32">
        <w:rPr>
          <w:rFonts w:ascii="Arial" w:hAnsi="Arial" w:cs="Arial"/>
          <w:sz w:val="22"/>
          <w:szCs w:val="22"/>
        </w:rPr>
        <w:t xml:space="preserve">, </w:t>
      </w:r>
      <w:r w:rsidR="0044003B" w:rsidRPr="00E96A32">
        <w:rPr>
          <w:rFonts w:ascii="Arial" w:hAnsi="Arial" w:cs="Arial"/>
          <w:sz w:val="22"/>
          <w:szCs w:val="22"/>
        </w:rPr>
        <w:t>r</w:t>
      </w:r>
      <w:r w:rsidR="00060DAE" w:rsidRPr="00E96A32">
        <w:rPr>
          <w:rFonts w:ascii="Arial" w:hAnsi="Arial" w:cs="Arial"/>
          <w:sz w:val="22"/>
          <w:szCs w:val="22"/>
        </w:rPr>
        <w:t>epeat</w:t>
      </w:r>
      <w:r w:rsidR="0044003B" w:rsidRPr="00E96A32">
        <w:rPr>
          <w:rFonts w:ascii="Arial" w:hAnsi="Arial" w:cs="Arial"/>
          <w:sz w:val="22"/>
          <w:szCs w:val="22"/>
        </w:rPr>
        <w:t>ed</w:t>
      </w:r>
      <w:r w:rsidR="00060DAE" w:rsidRPr="00E96A32">
        <w:rPr>
          <w:rFonts w:ascii="Arial" w:hAnsi="Arial" w:cs="Arial"/>
          <w:sz w:val="22"/>
          <w:szCs w:val="22"/>
        </w:rPr>
        <w:t xml:space="preserve"> exposure</w:t>
      </w:r>
      <w:r w:rsidR="0044003B" w:rsidRPr="00E96A32">
        <w:rPr>
          <w:rFonts w:ascii="Arial" w:hAnsi="Arial" w:cs="Arial"/>
          <w:sz w:val="22"/>
          <w:szCs w:val="22"/>
        </w:rPr>
        <w:t xml:space="preserve"> </w:t>
      </w:r>
      <w:r w:rsidR="00444F18" w:rsidRPr="00E96A32">
        <w:rPr>
          <w:rFonts w:ascii="Arial" w:hAnsi="Arial" w:cs="Arial"/>
          <w:sz w:val="22"/>
          <w:szCs w:val="22"/>
        </w:rPr>
        <w:t>to</w:t>
      </w:r>
      <w:r w:rsidR="00A5140E" w:rsidRPr="00E96A32">
        <w:rPr>
          <w:rFonts w:ascii="Arial" w:hAnsi="Arial" w:cs="Arial"/>
          <w:sz w:val="22"/>
          <w:szCs w:val="22"/>
        </w:rPr>
        <w:t xml:space="preserve"> cyberbullying might disrupt the development of a positive sense of identity. Adolescents who experience online harassment may begin to question their </w:t>
      </w:r>
      <w:r w:rsidR="00444F18" w:rsidRPr="00E96A32">
        <w:rPr>
          <w:rFonts w:ascii="Arial" w:hAnsi="Arial" w:cs="Arial"/>
          <w:sz w:val="22"/>
          <w:szCs w:val="22"/>
        </w:rPr>
        <w:t>self-worth</w:t>
      </w:r>
      <w:r w:rsidR="00A5140E" w:rsidRPr="00E96A32">
        <w:rPr>
          <w:rFonts w:ascii="Arial" w:hAnsi="Arial" w:cs="Arial"/>
          <w:sz w:val="22"/>
          <w:szCs w:val="22"/>
        </w:rPr>
        <w:t xml:space="preserve"> and struggle with confidence,</w:t>
      </w:r>
      <w:r w:rsidR="00EA1143" w:rsidRPr="00E96A32">
        <w:rPr>
          <w:rFonts w:ascii="Arial" w:hAnsi="Arial" w:cs="Arial"/>
          <w:sz w:val="22"/>
          <w:szCs w:val="22"/>
        </w:rPr>
        <w:t xml:space="preserve"> increasing the likelihood of emotional distress and identity confusion during this important stage of development.</w:t>
      </w:r>
    </w:p>
    <w:p w14:paraId="22892401" w14:textId="09045A4B" w:rsidR="002578EF" w:rsidRPr="00E96A32" w:rsidRDefault="002578EF" w:rsidP="00146A69">
      <w:pPr>
        <w:spacing w:line="360" w:lineRule="auto"/>
        <w:rPr>
          <w:rFonts w:ascii="Arial" w:hAnsi="Arial" w:cs="Arial"/>
          <w:sz w:val="22"/>
          <w:szCs w:val="22"/>
        </w:rPr>
      </w:pPr>
      <w:r w:rsidRPr="00E96A32">
        <w:rPr>
          <w:rFonts w:ascii="Arial" w:hAnsi="Arial" w:cs="Arial"/>
          <w:sz w:val="22"/>
          <w:szCs w:val="22"/>
        </w:rPr>
        <w:t xml:space="preserve">Erikson’s Psychosocial Development Theory provides a useful framework for understanding why social media has such a significant influence during adolescence. Erickson (1968) identified adolescence as the stage of identity versus Role Confusion during which young people develop their sense of self and establish a stable personal identity. Social media can support this process by giving adolescents opportunities to express their interests, explore different aspects of their identity and connect with others who share similar experiences. However, it can create pressure to seek approval through likes, </w:t>
      </w:r>
      <w:r w:rsidR="0096287A" w:rsidRPr="00E96A32">
        <w:rPr>
          <w:rFonts w:ascii="Arial" w:hAnsi="Arial" w:cs="Arial"/>
          <w:sz w:val="22"/>
          <w:szCs w:val="22"/>
        </w:rPr>
        <w:t>comments,</w:t>
      </w:r>
      <w:r w:rsidRPr="00E96A32">
        <w:rPr>
          <w:rFonts w:ascii="Arial" w:hAnsi="Arial" w:cs="Arial"/>
          <w:sz w:val="22"/>
          <w:szCs w:val="22"/>
        </w:rPr>
        <w:t xml:space="preserve"> and followers. Constant exposure to carefully selected images and comparisons with others may make it more difficult for adolescents to develop a confident and authentic sense of self this suggests that social media has the potential to both support and hinder healthy identity development depending on how it is used and the experiences of the individual.</w:t>
      </w:r>
    </w:p>
    <w:p w14:paraId="357E1730" w14:textId="1A61BCD3" w:rsidR="00F178C4" w:rsidRPr="00E96A32" w:rsidRDefault="002578EF" w:rsidP="00146A69">
      <w:pPr>
        <w:spacing w:line="360" w:lineRule="auto"/>
        <w:rPr>
          <w:rFonts w:ascii="Arial" w:hAnsi="Arial" w:cs="Arial"/>
          <w:sz w:val="22"/>
          <w:szCs w:val="22"/>
        </w:rPr>
      </w:pPr>
      <w:r w:rsidRPr="00E96A32">
        <w:rPr>
          <w:rFonts w:ascii="Arial" w:hAnsi="Arial" w:cs="Arial"/>
          <w:sz w:val="22"/>
          <w:szCs w:val="22"/>
        </w:rPr>
        <w:t xml:space="preserve">Although Erickson’s theory is highly relevant for explaining identity development during adolescence, it also has its limitations. The </w:t>
      </w:r>
      <w:r w:rsidR="00690125" w:rsidRPr="00E96A32">
        <w:rPr>
          <w:rFonts w:ascii="Arial" w:hAnsi="Arial" w:cs="Arial"/>
          <w:sz w:val="22"/>
          <w:szCs w:val="22"/>
        </w:rPr>
        <w:t>theor</w:t>
      </w:r>
      <w:r w:rsidRPr="00E96A32">
        <w:rPr>
          <w:rFonts w:ascii="Arial" w:hAnsi="Arial" w:cs="Arial"/>
          <w:sz w:val="22"/>
          <w:szCs w:val="22"/>
        </w:rPr>
        <w:t xml:space="preserve">y was developed before the rise of social media and therefore does not consider the impact of online interactions, digital </w:t>
      </w:r>
      <w:r w:rsidR="0096287A" w:rsidRPr="00E96A32">
        <w:rPr>
          <w:rFonts w:ascii="Arial" w:hAnsi="Arial" w:cs="Arial"/>
          <w:sz w:val="22"/>
          <w:szCs w:val="22"/>
        </w:rPr>
        <w:t>identities,</w:t>
      </w:r>
      <w:r w:rsidRPr="00E96A32">
        <w:rPr>
          <w:rFonts w:ascii="Arial" w:hAnsi="Arial" w:cs="Arial"/>
          <w:sz w:val="22"/>
          <w:szCs w:val="22"/>
        </w:rPr>
        <w:t xml:space="preserve"> and constant access to social networking platforms. In addition, Ericsson focuses primarily on developmental stages and may underestimate the influence of other factors, such as family relationships, </w:t>
      </w:r>
      <w:r w:rsidR="0096287A" w:rsidRPr="00E96A32">
        <w:rPr>
          <w:rFonts w:ascii="Arial" w:hAnsi="Arial" w:cs="Arial"/>
          <w:sz w:val="22"/>
          <w:szCs w:val="22"/>
        </w:rPr>
        <w:t>culture,</w:t>
      </w:r>
      <w:r w:rsidRPr="00E96A32">
        <w:rPr>
          <w:rFonts w:ascii="Arial" w:hAnsi="Arial" w:cs="Arial"/>
          <w:sz w:val="22"/>
          <w:szCs w:val="22"/>
        </w:rPr>
        <w:t xml:space="preserve"> and individual personality. Despite these limitations, the theory remained valuable because it helps explain why adolescents my particularly vulnerable to the positive and negative effects of social media during this important stage of</w:t>
      </w:r>
      <w:r w:rsidR="00862B21" w:rsidRPr="00E96A32">
        <w:rPr>
          <w:rFonts w:ascii="Arial" w:hAnsi="Arial" w:cs="Arial"/>
          <w:sz w:val="22"/>
          <w:szCs w:val="22"/>
        </w:rPr>
        <w:t xml:space="preserve"> psychological development.</w:t>
      </w:r>
    </w:p>
    <w:p w14:paraId="40B85B1E" w14:textId="2AB366A6" w:rsidR="009B75A0" w:rsidRPr="00E96A32" w:rsidRDefault="00560DC2" w:rsidP="00146A69">
      <w:pPr>
        <w:spacing w:line="360" w:lineRule="auto"/>
        <w:rPr>
          <w:rFonts w:ascii="Arial" w:hAnsi="Arial" w:cs="Arial"/>
          <w:sz w:val="22"/>
          <w:szCs w:val="22"/>
        </w:rPr>
      </w:pPr>
      <w:r w:rsidRPr="00E96A32">
        <w:rPr>
          <w:rFonts w:ascii="Arial" w:hAnsi="Arial" w:cs="Arial"/>
          <w:sz w:val="22"/>
          <w:szCs w:val="22"/>
        </w:rPr>
        <w:t xml:space="preserve">Bowlby's Attachment Theory provides a useful explanation for why social media affects adolescents’ mental health in different ways. Bowlby (1988) argued that the quality of early relationships with caregivers shapes an individual's emotional security and influences their ability to develop healthy relationships throughout life. Adolescents with secure attachments are </w:t>
      </w:r>
      <w:r w:rsidR="0012353B" w:rsidRPr="00E96A32">
        <w:rPr>
          <w:rFonts w:ascii="Arial" w:hAnsi="Arial" w:cs="Arial"/>
          <w:sz w:val="22"/>
          <w:szCs w:val="22"/>
        </w:rPr>
        <w:t>more</w:t>
      </w:r>
      <w:r w:rsidRPr="00E96A32">
        <w:rPr>
          <w:rFonts w:ascii="Arial" w:hAnsi="Arial" w:cs="Arial"/>
          <w:sz w:val="22"/>
          <w:szCs w:val="22"/>
        </w:rPr>
        <w:t xml:space="preserve"> resilient when faced with negative online experiences, such as cyber bullying, </w:t>
      </w:r>
      <w:r w:rsidRPr="00E96A32">
        <w:rPr>
          <w:rFonts w:ascii="Arial" w:hAnsi="Arial" w:cs="Arial"/>
          <w:sz w:val="22"/>
          <w:szCs w:val="22"/>
        </w:rPr>
        <w:lastRenderedPageBreak/>
        <w:t xml:space="preserve">social </w:t>
      </w:r>
      <w:r w:rsidR="0096287A" w:rsidRPr="00E96A32">
        <w:rPr>
          <w:rFonts w:ascii="Arial" w:hAnsi="Arial" w:cs="Arial"/>
          <w:sz w:val="22"/>
          <w:szCs w:val="22"/>
        </w:rPr>
        <w:t>comparison,</w:t>
      </w:r>
      <w:r w:rsidRPr="00E96A32">
        <w:rPr>
          <w:rFonts w:ascii="Arial" w:hAnsi="Arial" w:cs="Arial"/>
          <w:sz w:val="22"/>
          <w:szCs w:val="22"/>
        </w:rPr>
        <w:t xml:space="preserve"> or criticism, because they are more likely to possess higher self-esteem and effective coping strategies. In contrast, adolescents with insecure attachments may become increasingly dependent on social media for reassurance, </w:t>
      </w:r>
      <w:r w:rsidR="00875156" w:rsidRPr="00E96A32">
        <w:rPr>
          <w:rFonts w:ascii="Arial" w:hAnsi="Arial" w:cs="Arial"/>
          <w:sz w:val="22"/>
          <w:szCs w:val="22"/>
        </w:rPr>
        <w:t>validation,</w:t>
      </w:r>
      <w:r w:rsidRPr="00E96A32">
        <w:rPr>
          <w:rFonts w:ascii="Arial" w:hAnsi="Arial" w:cs="Arial"/>
          <w:sz w:val="22"/>
          <w:szCs w:val="22"/>
        </w:rPr>
        <w:t xml:space="preserve"> and sense of belonging. The reliance can make them more vulnerable to the harm effects of excessive social media use, including fear of missing out (FOMO), anxiety, low </w:t>
      </w:r>
      <w:r w:rsidR="00875156" w:rsidRPr="00E96A32">
        <w:rPr>
          <w:rFonts w:ascii="Arial" w:hAnsi="Arial" w:cs="Arial"/>
          <w:sz w:val="22"/>
          <w:szCs w:val="22"/>
        </w:rPr>
        <w:t>self-esteem,</w:t>
      </w:r>
      <w:r w:rsidRPr="00E96A32">
        <w:rPr>
          <w:rFonts w:ascii="Arial" w:hAnsi="Arial" w:cs="Arial"/>
          <w:sz w:val="22"/>
          <w:szCs w:val="22"/>
        </w:rPr>
        <w:t xml:space="preserve"> and depressive symptoms when they perceive rejection or receive limited positive feedback online. Therefore, Bowlby’s Theory suggests that attachment style plays an important role in determining how adolescents respond to online interactions and the extent to which social media influences their psychological well-being. However, although attachment theory offers valuable insight into individual differences, it has limitations because it places significant emphasis an early childhood experiences and may underestimate the influence of later factors, such as peer relationships, family support, personality and patterns of social media use all of which can also shape adolescent mental health.</w:t>
      </w:r>
      <w:r w:rsidR="004166E3" w:rsidRPr="00E96A32">
        <w:rPr>
          <w:rFonts w:ascii="Arial" w:hAnsi="Arial" w:cs="Arial"/>
          <w:sz w:val="22"/>
          <w:szCs w:val="22"/>
        </w:rPr>
        <w:t xml:space="preserve"> </w:t>
      </w:r>
    </w:p>
    <w:p w14:paraId="12488024" w14:textId="48BCEFDC" w:rsidR="00F61E58" w:rsidRPr="00E96A32" w:rsidRDefault="00CC6718" w:rsidP="00146A69">
      <w:pPr>
        <w:spacing w:line="360" w:lineRule="auto"/>
        <w:rPr>
          <w:rFonts w:ascii="Arial" w:hAnsi="Arial" w:cs="Arial"/>
          <w:sz w:val="22"/>
          <w:szCs w:val="22"/>
        </w:rPr>
      </w:pPr>
      <w:r w:rsidRPr="00E96A32">
        <w:rPr>
          <w:rFonts w:ascii="Arial" w:hAnsi="Arial" w:cs="Arial"/>
          <w:sz w:val="22"/>
          <w:szCs w:val="22"/>
        </w:rPr>
        <w:t xml:space="preserve">Although a substantial body of research has linked social media use to poorer mental health outcomes, the evidence is not entirely consistent. Many studies identify associations between excessive social media use and increased anxiety, </w:t>
      </w:r>
      <w:r w:rsidR="00875156" w:rsidRPr="00E96A32">
        <w:rPr>
          <w:rFonts w:ascii="Arial" w:hAnsi="Arial" w:cs="Arial"/>
          <w:sz w:val="22"/>
          <w:szCs w:val="22"/>
        </w:rPr>
        <w:t>depression,</w:t>
      </w:r>
      <w:r w:rsidRPr="00E96A32">
        <w:rPr>
          <w:rFonts w:ascii="Arial" w:hAnsi="Arial" w:cs="Arial"/>
          <w:sz w:val="22"/>
          <w:szCs w:val="22"/>
        </w:rPr>
        <w:t xml:space="preserve"> and low self-esteem; however, this does not necessarily demonstrate a direct cause and effect relationship. Adolescents who already experience poor mental health might be more likely to use social media excessively, suggesting that the relationship may be bidirectional (Odgers and Jensen, 2020). Furthermore, the impact of social media varies according to individual factors such as personality, resilience, family </w:t>
      </w:r>
      <w:r w:rsidR="00875156" w:rsidRPr="00E96A32">
        <w:rPr>
          <w:rFonts w:ascii="Arial" w:hAnsi="Arial" w:cs="Arial"/>
          <w:sz w:val="22"/>
          <w:szCs w:val="22"/>
        </w:rPr>
        <w:t>relationships,</w:t>
      </w:r>
      <w:r w:rsidRPr="00E96A32">
        <w:rPr>
          <w:rFonts w:ascii="Arial" w:hAnsi="Arial" w:cs="Arial"/>
          <w:sz w:val="22"/>
          <w:szCs w:val="22"/>
        </w:rPr>
        <w:t xml:space="preserve"> and the level of parental support. The way social media is used is also important. Active engagement such as communicating with friends, seeking </w:t>
      </w:r>
      <w:r w:rsidR="00875156" w:rsidRPr="00E96A32">
        <w:rPr>
          <w:rFonts w:ascii="Arial" w:hAnsi="Arial" w:cs="Arial"/>
          <w:sz w:val="22"/>
          <w:szCs w:val="22"/>
        </w:rPr>
        <w:t>support,</w:t>
      </w:r>
      <w:r w:rsidRPr="00E96A32">
        <w:rPr>
          <w:rFonts w:ascii="Arial" w:hAnsi="Arial" w:cs="Arial"/>
          <w:sz w:val="22"/>
          <w:szCs w:val="22"/>
        </w:rPr>
        <w:t xml:space="preserve"> or participating in positive online communities, has been associated with improved social connectedness and emotional well-being. In contrast, passive behaviours, including prolonged scrolling, exposure to unrealistic ideals and frequent social comparison, are more strongly linked to anxiety, body </w:t>
      </w:r>
      <w:r w:rsidR="00875156" w:rsidRPr="00E96A32">
        <w:rPr>
          <w:rFonts w:ascii="Arial" w:hAnsi="Arial" w:cs="Arial"/>
          <w:sz w:val="22"/>
          <w:szCs w:val="22"/>
        </w:rPr>
        <w:t>dissatisfaction,</w:t>
      </w:r>
      <w:r w:rsidRPr="00E96A32">
        <w:rPr>
          <w:rFonts w:ascii="Arial" w:hAnsi="Arial" w:cs="Arial"/>
          <w:sz w:val="22"/>
          <w:szCs w:val="22"/>
        </w:rPr>
        <w:t xml:space="preserve"> and depressive symptoms.      </w:t>
      </w:r>
    </w:p>
    <w:p w14:paraId="34230AAE" w14:textId="45BFB204" w:rsidR="004166E3" w:rsidRPr="00E96A32" w:rsidRDefault="00CC6718" w:rsidP="00146A69">
      <w:pPr>
        <w:spacing w:line="360" w:lineRule="auto"/>
        <w:rPr>
          <w:rFonts w:ascii="Arial" w:hAnsi="Arial" w:cs="Arial"/>
          <w:sz w:val="22"/>
          <w:szCs w:val="22"/>
        </w:rPr>
      </w:pPr>
      <w:r w:rsidRPr="00E96A32">
        <w:rPr>
          <w:rFonts w:ascii="Arial" w:hAnsi="Arial" w:cs="Arial"/>
          <w:sz w:val="22"/>
          <w:szCs w:val="22"/>
        </w:rPr>
        <w:t>Therefore, it is overly simplistic to argue that social media is either beneficial or harmful. Instead, its influence on adolescent mental health is complex and shaped by the interaction of psychological, social and environmental factors. This highlights the need for balanced approaches that promote responsible social media use while encouraging supportive family relationships, digital literacy and healthy offline social interactions.</w:t>
      </w:r>
    </w:p>
    <w:p w14:paraId="16932D27" w14:textId="77777777" w:rsidR="00AB7966" w:rsidRPr="00AB7966" w:rsidRDefault="00B114FF" w:rsidP="00AB7966">
      <w:pPr>
        <w:spacing w:line="360" w:lineRule="auto"/>
        <w:rPr>
          <w:rFonts w:ascii="Arial" w:hAnsi="Arial" w:cs="Arial"/>
          <w:sz w:val="22"/>
          <w:szCs w:val="22"/>
        </w:rPr>
      </w:pPr>
      <w:r w:rsidRPr="00E96A32">
        <w:rPr>
          <w:rFonts w:ascii="Arial" w:hAnsi="Arial" w:cs="Arial"/>
          <w:sz w:val="22"/>
          <w:szCs w:val="22"/>
        </w:rPr>
        <w:t>In conclusion, social media has both positive and negative implications for adolescent mental health, making its overall impact complex rather than universally harmful or beneficial.</w:t>
      </w:r>
      <w:r w:rsidR="00AB7966">
        <w:rPr>
          <w:rFonts w:ascii="Arial" w:hAnsi="Arial" w:cs="Arial"/>
          <w:sz w:val="22"/>
          <w:szCs w:val="22"/>
        </w:rPr>
        <w:t xml:space="preserve"> </w:t>
      </w:r>
      <w:r w:rsidR="00AB7966" w:rsidRPr="00AB7966">
        <w:rPr>
          <w:rFonts w:ascii="Arial" w:hAnsi="Arial" w:cs="Arial"/>
          <w:sz w:val="22"/>
          <w:szCs w:val="22"/>
        </w:rPr>
        <w:t xml:space="preserve">Social media can strengthen friendships, provide emotional support, and increase </w:t>
      </w:r>
      <w:r w:rsidR="00AB7966" w:rsidRPr="00AB7966">
        <w:rPr>
          <w:rFonts w:ascii="Arial" w:hAnsi="Arial" w:cs="Arial"/>
          <w:sz w:val="22"/>
          <w:szCs w:val="22"/>
        </w:rPr>
        <w:lastRenderedPageBreak/>
        <w:t>access to information and mental health resources. However, excessive or unhealthy use has been consistently linked to anxiety, depression, low self-esteem, poor body image, and cyberbullying (Keles, McCrae and Grealish, 2020). Erikson’s Psychosocial Development Theory helps explain why adolescents are particularly sensitive to these influences: during the stage of Identity vs Role Confusion, young people rely heavily on social feedback to shape their emerging sense of self, making social media a powerful—yet potentially risky—context for identity formation.</w:t>
      </w:r>
    </w:p>
    <w:p w14:paraId="364AF0D4" w14:textId="27091714" w:rsidR="00B114FF" w:rsidRPr="00E96A32" w:rsidRDefault="00AB7966" w:rsidP="00AB7966">
      <w:pPr>
        <w:spacing w:line="360" w:lineRule="auto"/>
        <w:rPr>
          <w:rFonts w:ascii="Arial" w:hAnsi="Arial" w:cs="Arial"/>
          <w:sz w:val="22"/>
          <w:szCs w:val="22"/>
        </w:rPr>
      </w:pPr>
      <w:r w:rsidRPr="00AB7966">
        <w:rPr>
          <w:rFonts w:ascii="Arial" w:hAnsi="Arial" w:cs="Arial"/>
          <w:sz w:val="22"/>
          <w:szCs w:val="22"/>
        </w:rPr>
        <w:t>Bowlby’s Attachment Theory further clarifies why some adolescents are more vulnerable to negative online experiences than others. Those with insecure attachment patterns may seek reassurance, validation, or connection online in ways that increase exposure to harmful interactions, heighten emotional dependency, or intensify the impact of cyberbullying. In contrast, securely attached adolescents typically demonstrate greater emotional regulation and resilience, reducing the likelihood that social media use will lead to adverse mental health outcomes.</w:t>
      </w:r>
      <w:r w:rsidR="00B114FF" w:rsidRPr="00E96A32">
        <w:rPr>
          <w:rFonts w:ascii="Arial" w:hAnsi="Arial" w:cs="Arial"/>
          <w:sz w:val="22"/>
          <w:szCs w:val="22"/>
        </w:rPr>
        <w:t xml:space="preserve">. However, the evidence suggests that social media alone is unlikely to be the direct cause of poor mental health. Instead, it's effects are influenced by factors such as the way it is used the quality of offline relationships individual resilience and the availability of family and social support therefore promoting healthy digital habits, critical digital literacy </w:t>
      </w:r>
      <w:r w:rsidR="007300EB" w:rsidRPr="00E96A32">
        <w:rPr>
          <w:rFonts w:ascii="Arial" w:hAnsi="Arial" w:cs="Arial"/>
          <w:sz w:val="22"/>
          <w:szCs w:val="22"/>
        </w:rPr>
        <w:t>and</w:t>
      </w:r>
      <w:r w:rsidR="00B114FF" w:rsidRPr="00E96A32">
        <w:rPr>
          <w:rFonts w:ascii="Arial" w:hAnsi="Arial" w:cs="Arial"/>
          <w:sz w:val="22"/>
          <w:szCs w:val="22"/>
        </w:rPr>
        <w:t xml:space="preserve"> supportive environment is essential to maximise the benefits of social media while reducing its potential risk for adolescents. </w:t>
      </w:r>
    </w:p>
    <w:p w14:paraId="59D1891E" w14:textId="77777777" w:rsidR="00132ADE" w:rsidRPr="00E96A32" w:rsidRDefault="00132ADE" w:rsidP="00146A69">
      <w:pPr>
        <w:spacing w:line="360" w:lineRule="auto"/>
        <w:rPr>
          <w:rFonts w:ascii="Arial" w:hAnsi="Arial" w:cs="Arial"/>
          <w:sz w:val="22"/>
          <w:szCs w:val="22"/>
        </w:rPr>
      </w:pPr>
    </w:p>
    <w:p w14:paraId="75320AAB" w14:textId="06C26F04" w:rsidR="00132ADE" w:rsidRPr="00E96A32" w:rsidRDefault="00132ADE" w:rsidP="00146A69">
      <w:pPr>
        <w:spacing w:line="360" w:lineRule="auto"/>
        <w:rPr>
          <w:rFonts w:ascii="Arial" w:hAnsi="Arial" w:cs="Arial"/>
          <w:sz w:val="22"/>
          <w:szCs w:val="22"/>
        </w:rPr>
      </w:pPr>
      <w:r w:rsidRPr="00E96A32">
        <w:rPr>
          <w:rFonts w:ascii="Arial" w:hAnsi="Arial" w:cs="Arial"/>
          <w:sz w:val="22"/>
          <w:szCs w:val="22"/>
        </w:rPr>
        <w:t>REF</w:t>
      </w:r>
      <w:r w:rsidR="00B83913" w:rsidRPr="00E96A32">
        <w:rPr>
          <w:rFonts w:ascii="Arial" w:hAnsi="Arial" w:cs="Arial"/>
          <w:sz w:val="22"/>
          <w:szCs w:val="22"/>
        </w:rPr>
        <w:t xml:space="preserve">RENCES </w:t>
      </w:r>
    </w:p>
    <w:p w14:paraId="1228D350" w14:textId="24D423D9" w:rsidR="00B83913" w:rsidRPr="00E96A32" w:rsidRDefault="00A951A1" w:rsidP="00146A69">
      <w:pPr>
        <w:spacing w:line="360" w:lineRule="auto"/>
        <w:rPr>
          <w:rFonts w:ascii="Arial" w:hAnsi="Arial" w:cs="Arial"/>
          <w:sz w:val="22"/>
          <w:szCs w:val="22"/>
        </w:rPr>
      </w:pPr>
      <w:r w:rsidRPr="00E96A32">
        <w:rPr>
          <w:rFonts w:ascii="Arial" w:hAnsi="Arial" w:cs="Arial"/>
          <w:sz w:val="22"/>
          <w:szCs w:val="22"/>
        </w:rPr>
        <w:t>Bowlby</w:t>
      </w:r>
      <w:r w:rsidR="00032F35" w:rsidRPr="00E96A32">
        <w:rPr>
          <w:rFonts w:ascii="Arial" w:hAnsi="Arial" w:cs="Arial"/>
          <w:sz w:val="22"/>
          <w:szCs w:val="22"/>
        </w:rPr>
        <w:t>, J. (1988</w:t>
      </w:r>
      <w:r w:rsidR="00032F35" w:rsidRPr="00E96A32">
        <w:rPr>
          <w:rFonts w:ascii="Arial" w:hAnsi="Arial" w:cs="Arial"/>
          <w:i/>
          <w:iCs/>
          <w:sz w:val="22"/>
          <w:szCs w:val="22"/>
        </w:rPr>
        <w:t xml:space="preserve">) A Secure </w:t>
      </w:r>
      <w:r w:rsidR="00463586" w:rsidRPr="00E96A32">
        <w:rPr>
          <w:rFonts w:ascii="Arial" w:hAnsi="Arial" w:cs="Arial"/>
          <w:i/>
          <w:iCs/>
          <w:sz w:val="22"/>
          <w:szCs w:val="22"/>
        </w:rPr>
        <w:t xml:space="preserve">Base: </w:t>
      </w:r>
      <w:r w:rsidR="005F0D12" w:rsidRPr="00E96A32">
        <w:rPr>
          <w:rFonts w:ascii="Arial" w:hAnsi="Arial" w:cs="Arial"/>
          <w:i/>
          <w:iCs/>
          <w:sz w:val="22"/>
          <w:szCs w:val="22"/>
        </w:rPr>
        <w:t>Parent</w:t>
      </w:r>
      <w:r w:rsidR="00463586" w:rsidRPr="00E96A32">
        <w:rPr>
          <w:rFonts w:ascii="Arial" w:hAnsi="Arial" w:cs="Arial"/>
          <w:i/>
          <w:iCs/>
          <w:sz w:val="22"/>
          <w:szCs w:val="22"/>
        </w:rPr>
        <w:t>-Child Attachment</w:t>
      </w:r>
      <w:r w:rsidR="005F0D12" w:rsidRPr="00E96A32">
        <w:rPr>
          <w:rFonts w:ascii="Arial" w:hAnsi="Arial" w:cs="Arial"/>
          <w:i/>
          <w:iCs/>
          <w:sz w:val="22"/>
          <w:szCs w:val="22"/>
        </w:rPr>
        <w:t xml:space="preserve"> and Healthy Human Development</w:t>
      </w:r>
      <w:r w:rsidR="0036314E" w:rsidRPr="00E96A32">
        <w:rPr>
          <w:rFonts w:ascii="Arial" w:hAnsi="Arial" w:cs="Arial"/>
          <w:sz w:val="22"/>
          <w:szCs w:val="22"/>
        </w:rPr>
        <w:t xml:space="preserve">. London: </w:t>
      </w:r>
      <w:r w:rsidR="000E281A" w:rsidRPr="00E96A32">
        <w:rPr>
          <w:rFonts w:ascii="Arial" w:hAnsi="Arial" w:cs="Arial"/>
          <w:sz w:val="22"/>
          <w:szCs w:val="22"/>
        </w:rPr>
        <w:t>Routledge</w:t>
      </w:r>
      <w:r w:rsidR="0036314E" w:rsidRPr="00E96A32">
        <w:rPr>
          <w:rFonts w:ascii="Arial" w:hAnsi="Arial" w:cs="Arial"/>
          <w:sz w:val="22"/>
          <w:szCs w:val="22"/>
        </w:rPr>
        <w:t>.</w:t>
      </w:r>
    </w:p>
    <w:p w14:paraId="012BAE96" w14:textId="15CEEDD9" w:rsidR="00F76F41" w:rsidRPr="00E96A32" w:rsidRDefault="00F76F41" w:rsidP="00146A69">
      <w:pPr>
        <w:spacing w:line="360" w:lineRule="auto"/>
        <w:rPr>
          <w:rFonts w:ascii="Arial" w:hAnsi="Arial" w:cs="Arial"/>
          <w:sz w:val="22"/>
          <w:szCs w:val="22"/>
        </w:rPr>
      </w:pPr>
      <w:r w:rsidRPr="00E96A32">
        <w:rPr>
          <w:rFonts w:ascii="Arial" w:hAnsi="Arial" w:cs="Arial"/>
          <w:sz w:val="22"/>
          <w:szCs w:val="22"/>
        </w:rPr>
        <w:t>Erikson, E.H. (19</w:t>
      </w:r>
      <w:r w:rsidR="00E4717D" w:rsidRPr="00E96A32">
        <w:rPr>
          <w:rFonts w:ascii="Arial" w:hAnsi="Arial" w:cs="Arial"/>
          <w:sz w:val="22"/>
          <w:szCs w:val="22"/>
        </w:rPr>
        <w:t xml:space="preserve">68) </w:t>
      </w:r>
      <w:r w:rsidR="00E4717D" w:rsidRPr="00E96A32">
        <w:rPr>
          <w:rFonts w:ascii="Arial" w:hAnsi="Arial" w:cs="Arial"/>
          <w:i/>
          <w:iCs/>
          <w:sz w:val="22"/>
          <w:szCs w:val="22"/>
        </w:rPr>
        <w:t xml:space="preserve">Identity: </w:t>
      </w:r>
      <w:r w:rsidR="00D353AD" w:rsidRPr="00E96A32">
        <w:rPr>
          <w:rFonts w:ascii="Arial" w:hAnsi="Arial" w:cs="Arial"/>
          <w:i/>
          <w:iCs/>
          <w:sz w:val="22"/>
          <w:szCs w:val="22"/>
        </w:rPr>
        <w:t>Youth and Crisis</w:t>
      </w:r>
      <w:r w:rsidR="00D353AD" w:rsidRPr="00E96A32">
        <w:rPr>
          <w:rFonts w:ascii="Arial" w:hAnsi="Arial" w:cs="Arial"/>
          <w:sz w:val="22"/>
          <w:szCs w:val="22"/>
        </w:rPr>
        <w:t>. New York</w:t>
      </w:r>
      <w:r w:rsidR="008A0DA1" w:rsidRPr="00E96A32">
        <w:rPr>
          <w:rFonts w:ascii="Arial" w:hAnsi="Arial" w:cs="Arial"/>
          <w:sz w:val="22"/>
          <w:szCs w:val="22"/>
        </w:rPr>
        <w:t>: W.W. Nort</w:t>
      </w:r>
      <w:r w:rsidR="00AB53E4" w:rsidRPr="00E96A32">
        <w:rPr>
          <w:rFonts w:ascii="Arial" w:hAnsi="Arial" w:cs="Arial"/>
          <w:sz w:val="22"/>
          <w:szCs w:val="22"/>
        </w:rPr>
        <w:t>o</w:t>
      </w:r>
      <w:r w:rsidR="008A0DA1" w:rsidRPr="00E96A32">
        <w:rPr>
          <w:rFonts w:ascii="Arial" w:hAnsi="Arial" w:cs="Arial"/>
          <w:sz w:val="22"/>
          <w:szCs w:val="22"/>
        </w:rPr>
        <w:t>n &amp;</w:t>
      </w:r>
      <w:r w:rsidR="00AB53E4" w:rsidRPr="00E96A32">
        <w:rPr>
          <w:rFonts w:ascii="Arial" w:hAnsi="Arial" w:cs="Arial"/>
          <w:sz w:val="22"/>
          <w:szCs w:val="22"/>
        </w:rPr>
        <w:t xml:space="preserve"> Company</w:t>
      </w:r>
      <w:r w:rsidR="00F90269" w:rsidRPr="00E96A32">
        <w:rPr>
          <w:rFonts w:ascii="Arial" w:hAnsi="Arial" w:cs="Arial"/>
          <w:sz w:val="22"/>
          <w:szCs w:val="22"/>
        </w:rPr>
        <w:t>.</w:t>
      </w:r>
    </w:p>
    <w:p w14:paraId="1DDBBD6F" w14:textId="39550D0D" w:rsidR="00CA6021" w:rsidRPr="00E96A32" w:rsidRDefault="00CA6021" w:rsidP="00146A69">
      <w:pPr>
        <w:spacing w:line="360" w:lineRule="auto"/>
        <w:rPr>
          <w:rFonts w:ascii="Arial" w:hAnsi="Arial" w:cs="Arial"/>
          <w:sz w:val="22"/>
          <w:szCs w:val="22"/>
        </w:rPr>
      </w:pPr>
      <w:r w:rsidRPr="00E96A32">
        <w:rPr>
          <w:rFonts w:ascii="Arial" w:hAnsi="Arial" w:cs="Arial"/>
          <w:sz w:val="22"/>
          <w:szCs w:val="22"/>
        </w:rPr>
        <w:t>Keles, B.,</w:t>
      </w:r>
      <w:r w:rsidR="000E281A" w:rsidRPr="00E96A32">
        <w:rPr>
          <w:rFonts w:ascii="Arial" w:hAnsi="Arial" w:cs="Arial"/>
          <w:sz w:val="22"/>
          <w:szCs w:val="22"/>
        </w:rPr>
        <w:t xml:space="preserve"> McCrae</w:t>
      </w:r>
      <w:r w:rsidR="00FA6FC1" w:rsidRPr="00E96A32">
        <w:rPr>
          <w:rFonts w:ascii="Arial" w:hAnsi="Arial" w:cs="Arial"/>
          <w:sz w:val="22"/>
          <w:szCs w:val="22"/>
        </w:rPr>
        <w:t xml:space="preserve">, </w:t>
      </w:r>
      <w:r w:rsidR="000E281A" w:rsidRPr="00E96A32">
        <w:rPr>
          <w:rFonts w:ascii="Arial" w:hAnsi="Arial" w:cs="Arial"/>
          <w:sz w:val="22"/>
          <w:szCs w:val="22"/>
        </w:rPr>
        <w:t>N.,</w:t>
      </w:r>
      <w:r w:rsidR="00FA6FC1" w:rsidRPr="00E96A32">
        <w:rPr>
          <w:rFonts w:ascii="Arial" w:hAnsi="Arial" w:cs="Arial"/>
          <w:sz w:val="22"/>
          <w:szCs w:val="22"/>
        </w:rPr>
        <w:t xml:space="preserve"> and Grealish, A. (2020)</w:t>
      </w:r>
      <w:r w:rsidR="008F0837" w:rsidRPr="00E96A32">
        <w:rPr>
          <w:rFonts w:ascii="Arial" w:hAnsi="Arial" w:cs="Arial"/>
          <w:sz w:val="22"/>
          <w:szCs w:val="22"/>
        </w:rPr>
        <w:t xml:space="preserve"> ‘A </w:t>
      </w:r>
      <w:r w:rsidR="00DB4BE7" w:rsidRPr="00E96A32">
        <w:rPr>
          <w:rFonts w:ascii="Arial" w:hAnsi="Arial" w:cs="Arial"/>
          <w:sz w:val="22"/>
          <w:szCs w:val="22"/>
        </w:rPr>
        <w:t>systematic review:</w:t>
      </w:r>
      <w:r w:rsidR="006E4F11" w:rsidRPr="00E96A32">
        <w:rPr>
          <w:rFonts w:ascii="Arial" w:hAnsi="Arial" w:cs="Arial"/>
          <w:sz w:val="22"/>
          <w:szCs w:val="22"/>
        </w:rPr>
        <w:t xml:space="preserve"> </w:t>
      </w:r>
      <w:r w:rsidR="002E7523" w:rsidRPr="00E96A32">
        <w:rPr>
          <w:rFonts w:ascii="Arial" w:hAnsi="Arial" w:cs="Arial"/>
          <w:sz w:val="22"/>
          <w:szCs w:val="22"/>
        </w:rPr>
        <w:t>The Influence of social media on depression,</w:t>
      </w:r>
      <w:r w:rsidR="00A646A3" w:rsidRPr="00E96A32">
        <w:rPr>
          <w:rFonts w:ascii="Arial" w:hAnsi="Arial" w:cs="Arial"/>
          <w:sz w:val="22"/>
          <w:szCs w:val="22"/>
        </w:rPr>
        <w:t xml:space="preserve"> anxiety and psychological distress</w:t>
      </w:r>
      <w:r w:rsidR="00114E2A" w:rsidRPr="00E96A32">
        <w:rPr>
          <w:rFonts w:ascii="Arial" w:hAnsi="Arial" w:cs="Arial"/>
          <w:sz w:val="22"/>
          <w:szCs w:val="22"/>
        </w:rPr>
        <w:t xml:space="preserve"> among adolescents</w:t>
      </w:r>
      <w:r w:rsidR="00F168A3" w:rsidRPr="00E96A32">
        <w:rPr>
          <w:rFonts w:ascii="Arial" w:hAnsi="Arial" w:cs="Arial"/>
          <w:sz w:val="22"/>
          <w:szCs w:val="22"/>
        </w:rPr>
        <w:t>’</w:t>
      </w:r>
      <w:r w:rsidR="00235694" w:rsidRPr="00E96A32">
        <w:rPr>
          <w:rFonts w:ascii="Arial" w:hAnsi="Arial" w:cs="Arial"/>
          <w:sz w:val="22"/>
          <w:szCs w:val="22"/>
        </w:rPr>
        <w:t xml:space="preserve">, </w:t>
      </w:r>
      <w:r w:rsidR="00235694" w:rsidRPr="00E96A32">
        <w:rPr>
          <w:rFonts w:ascii="Arial" w:hAnsi="Arial" w:cs="Arial"/>
          <w:i/>
          <w:iCs/>
          <w:sz w:val="22"/>
          <w:szCs w:val="22"/>
        </w:rPr>
        <w:t xml:space="preserve">International Journal </w:t>
      </w:r>
      <w:r w:rsidR="00033D41" w:rsidRPr="00E96A32">
        <w:rPr>
          <w:rFonts w:ascii="Arial" w:hAnsi="Arial" w:cs="Arial"/>
          <w:i/>
          <w:iCs/>
          <w:sz w:val="22"/>
          <w:szCs w:val="22"/>
        </w:rPr>
        <w:t xml:space="preserve">of Adolescence and </w:t>
      </w:r>
      <w:r w:rsidR="00746DE0" w:rsidRPr="00E96A32">
        <w:rPr>
          <w:rFonts w:ascii="Arial" w:hAnsi="Arial" w:cs="Arial"/>
          <w:i/>
          <w:iCs/>
          <w:sz w:val="22"/>
          <w:szCs w:val="22"/>
        </w:rPr>
        <w:t>Youth,</w:t>
      </w:r>
      <w:r w:rsidR="00033D41" w:rsidRPr="00E96A32">
        <w:rPr>
          <w:rFonts w:ascii="Arial" w:hAnsi="Arial" w:cs="Arial"/>
          <w:sz w:val="22"/>
          <w:szCs w:val="22"/>
        </w:rPr>
        <w:t xml:space="preserve"> 25(</w:t>
      </w:r>
      <w:r w:rsidR="00C961D5" w:rsidRPr="00E96A32">
        <w:rPr>
          <w:rFonts w:ascii="Arial" w:hAnsi="Arial" w:cs="Arial"/>
          <w:sz w:val="22"/>
          <w:szCs w:val="22"/>
        </w:rPr>
        <w:t>1</w:t>
      </w:r>
      <w:r w:rsidR="000E281A" w:rsidRPr="00E96A32">
        <w:rPr>
          <w:rFonts w:ascii="Arial" w:hAnsi="Arial" w:cs="Arial"/>
          <w:sz w:val="22"/>
          <w:szCs w:val="22"/>
        </w:rPr>
        <w:t>), pp.</w:t>
      </w:r>
      <w:r w:rsidR="00C961D5" w:rsidRPr="00E96A32">
        <w:rPr>
          <w:rFonts w:ascii="Arial" w:hAnsi="Arial" w:cs="Arial"/>
          <w:sz w:val="22"/>
          <w:szCs w:val="22"/>
        </w:rPr>
        <w:t>79-93</w:t>
      </w:r>
      <w:r w:rsidR="00F23B7B" w:rsidRPr="00E96A32">
        <w:rPr>
          <w:rFonts w:ascii="Arial" w:hAnsi="Arial" w:cs="Arial"/>
          <w:sz w:val="22"/>
          <w:szCs w:val="22"/>
        </w:rPr>
        <w:t xml:space="preserve">. </w:t>
      </w:r>
    </w:p>
    <w:p w14:paraId="199A3D75" w14:textId="5A6A01CA" w:rsidR="00F23B7B" w:rsidRDefault="00BC7EFE" w:rsidP="00146A69">
      <w:pPr>
        <w:spacing w:line="360" w:lineRule="auto"/>
        <w:rPr>
          <w:rFonts w:ascii="Arial" w:hAnsi="Arial" w:cs="Arial"/>
          <w:sz w:val="22"/>
          <w:szCs w:val="22"/>
        </w:rPr>
      </w:pPr>
      <w:r w:rsidRPr="00E96A32">
        <w:rPr>
          <w:rFonts w:ascii="Arial" w:hAnsi="Arial" w:cs="Arial"/>
          <w:sz w:val="22"/>
          <w:szCs w:val="22"/>
        </w:rPr>
        <w:t>Odgers,</w:t>
      </w:r>
      <w:r w:rsidR="00545B5F" w:rsidRPr="00E96A32">
        <w:rPr>
          <w:rFonts w:ascii="Arial" w:hAnsi="Arial" w:cs="Arial"/>
          <w:sz w:val="22"/>
          <w:szCs w:val="22"/>
        </w:rPr>
        <w:t xml:space="preserve"> C.L. and Jensen, </w:t>
      </w:r>
      <w:r w:rsidR="00965C56" w:rsidRPr="00E96A32">
        <w:rPr>
          <w:rFonts w:ascii="Arial" w:hAnsi="Arial" w:cs="Arial"/>
          <w:sz w:val="22"/>
          <w:szCs w:val="22"/>
        </w:rPr>
        <w:t>M.R (2020</w:t>
      </w:r>
      <w:r w:rsidR="00746DE0" w:rsidRPr="00E96A32">
        <w:rPr>
          <w:rFonts w:ascii="Arial" w:hAnsi="Arial" w:cs="Arial"/>
          <w:sz w:val="22"/>
          <w:szCs w:val="22"/>
        </w:rPr>
        <w:t>) ‘</w:t>
      </w:r>
      <w:r w:rsidR="00965C56" w:rsidRPr="00E96A32">
        <w:rPr>
          <w:rFonts w:ascii="Arial" w:hAnsi="Arial" w:cs="Arial"/>
          <w:sz w:val="22"/>
          <w:szCs w:val="22"/>
        </w:rPr>
        <w:t xml:space="preserve">Annual Research </w:t>
      </w:r>
      <w:r w:rsidR="00345147" w:rsidRPr="00E96A32">
        <w:rPr>
          <w:rFonts w:ascii="Arial" w:hAnsi="Arial" w:cs="Arial"/>
          <w:sz w:val="22"/>
          <w:szCs w:val="22"/>
        </w:rPr>
        <w:t>Review: Adoles</w:t>
      </w:r>
      <w:r w:rsidR="00276334" w:rsidRPr="00E96A32">
        <w:rPr>
          <w:rFonts w:ascii="Arial" w:hAnsi="Arial" w:cs="Arial"/>
          <w:sz w:val="22"/>
          <w:szCs w:val="22"/>
        </w:rPr>
        <w:t>cent mental health in digital age: Facts</w:t>
      </w:r>
      <w:r w:rsidR="00051265" w:rsidRPr="00E96A32">
        <w:rPr>
          <w:rFonts w:ascii="Arial" w:hAnsi="Arial" w:cs="Arial"/>
          <w:sz w:val="22"/>
          <w:szCs w:val="22"/>
        </w:rPr>
        <w:t>, fears, and future directions’</w:t>
      </w:r>
      <w:r w:rsidR="006D5D24" w:rsidRPr="00E96A32">
        <w:rPr>
          <w:rFonts w:ascii="Arial" w:hAnsi="Arial" w:cs="Arial"/>
          <w:sz w:val="22"/>
          <w:szCs w:val="22"/>
        </w:rPr>
        <w:t xml:space="preserve">, </w:t>
      </w:r>
      <w:r w:rsidR="006D5D24" w:rsidRPr="00E96A32">
        <w:rPr>
          <w:rFonts w:ascii="Arial" w:hAnsi="Arial" w:cs="Arial"/>
          <w:i/>
          <w:iCs/>
          <w:sz w:val="22"/>
          <w:szCs w:val="22"/>
        </w:rPr>
        <w:t>Journal of Child P</w:t>
      </w:r>
      <w:r w:rsidR="009F4D8E" w:rsidRPr="00E96A32">
        <w:rPr>
          <w:rFonts w:ascii="Arial" w:hAnsi="Arial" w:cs="Arial"/>
          <w:i/>
          <w:iCs/>
          <w:sz w:val="22"/>
          <w:szCs w:val="22"/>
        </w:rPr>
        <w:t>sychology and Psy</w:t>
      </w:r>
      <w:r w:rsidR="00026EB8" w:rsidRPr="00E96A32">
        <w:rPr>
          <w:rFonts w:ascii="Arial" w:hAnsi="Arial" w:cs="Arial"/>
          <w:i/>
          <w:iCs/>
          <w:sz w:val="22"/>
          <w:szCs w:val="22"/>
        </w:rPr>
        <w:t>chiatry</w:t>
      </w:r>
      <w:r w:rsidR="00026EB8" w:rsidRPr="00E96A32">
        <w:rPr>
          <w:rFonts w:ascii="Arial" w:hAnsi="Arial" w:cs="Arial"/>
          <w:sz w:val="22"/>
          <w:szCs w:val="22"/>
        </w:rPr>
        <w:t>, 61(</w:t>
      </w:r>
      <w:r w:rsidR="00133937" w:rsidRPr="00E96A32">
        <w:rPr>
          <w:rFonts w:ascii="Arial" w:hAnsi="Arial" w:cs="Arial"/>
          <w:sz w:val="22"/>
          <w:szCs w:val="22"/>
        </w:rPr>
        <w:t>3</w:t>
      </w:r>
      <w:r w:rsidR="00746DE0" w:rsidRPr="00E96A32">
        <w:rPr>
          <w:rFonts w:ascii="Arial" w:hAnsi="Arial" w:cs="Arial"/>
          <w:sz w:val="22"/>
          <w:szCs w:val="22"/>
        </w:rPr>
        <w:t>),</w:t>
      </w:r>
      <w:r w:rsidR="00133937" w:rsidRPr="00E96A32">
        <w:rPr>
          <w:rFonts w:ascii="Arial" w:hAnsi="Arial" w:cs="Arial"/>
          <w:sz w:val="22"/>
          <w:szCs w:val="22"/>
        </w:rPr>
        <w:t xml:space="preserve"> pp.336-</w:t>
      </w:r>
      <w:r w:rsidR="0095002B" w:rsidRPr="00E96A32">
        <w:rPr>
          <w:rFonts w:ascii="Arial" w:hAnsi="Arial" w:cs="Arial"/>
          <w:sz w:val="22"/>
          <w:szCs w:val="22"/>
        </w:rPr>
        <w:t>348.</w:t>
      </w:r>
    </w:p>
    <w:p w14:paraId="57940211" w14:textId="77777777" w:rsidR="002F5AE3" w:rsidRPr="00E96A32" w:rsidRDefault="002F5AE3" w:rsidP="00146A69">
      <w:pPr>
        <w:spacing w:line="360" w:lineRule="auto"/>
        <w:rPr>
          <w:rFonts w:ascii="Arial" w:hAnsi="Arial" w:cs="Arial"/>
          <w:sz w:val="22"/>
          <w:szCs w:val="22"/>
        </w:rPr>
      </w:pPr>
    </w:p>
    <w:p w14:paraId="3081CAF4" w14:textId="77777777" w:rsidR="001E5821" w:rsidRPr="00E96A32" w:rsidRDefault="00463ACC" w:rsidP="00146A69">
      <w:pPr>
        <w:spacing w:line="360" w:lineRule="auto"/>
        <w:rPr>
          <w:rFonts w:ascii="Arial" w:hAnsi="Arial" w:cs="Arial"/>
          <w:sz w:val="22"/>
          <w:szCs w:val="22"/>
        </w:rPr>
      </w:pPr>
      <w:r w:rsidRPr="00E96A32">
        <w:rPr>
          <w:rFonts w:ascii="Arial" w:hAnsi="Arial" w:cs="Arial"/>
          <w:sz w:val="22"/>
          <w:szCs w:val="22"/>
        </w:rPr>
        <w:t>Ofcom (</w:t>
      </w:r>
      <w:r w:rsidR="001C4773" w:rsidRPr="00E96A32">
        <w:rPr>
          <w:rFonts w:ascii="Arial" w:hAnsi="Arial" w:cs="Arial"/>
          <w:sz w:val="22"/>
          <w:szCs w:val="22"/>
        </w:rPr>
        <w:t xml:space="preserve">2024) </w:t>
      </w:r>
      <w:r w:rsidR="001C4773" w:rsidRPr="00E96A32">
        <w:rPr>
          <w:rFonts w:ascii="Arial" w:hAnsi="Arial" w:cs="Arial"/>
          <w:i/>
          <w:iCs/>
          <w:sz w:val="22"/>
          <w:szCs w:val="22"/>
        </w:rPr>
        <w:t xml:space="preserve">Children and parents: Media use and attitudes </w:t>
      </w:r>
      <w:r w:rsidR="0000181D" w:rsidRPr="00E96A32">
        <w:rPr>
          <w:rFonts w:ascii="Arial" w:hAnsi="Arial" w:cs="Arial"/>
          <w:i/>
          <w:iCs/>
          <w:sz w:val="22"/>
          <w:szCs w:val="22"/>
        </w:rPr>
        <w:t>report</w:t>
      </w:r>
      <w:r w:rsidR="0000181D" w:rsidRPr="00E96A32">
        <w:rPr>
          <w:rFonts w:ascii="Arial" w:hAnsi="Arial" w:cs="Arial"/>
          <w:sz w:val="22"/>
          <w:szCs w:val="22"/>
        </w:rPr>
        <w:t xml:space="preserve"> 2024. London:</w:t>
      </w:r>
      <w:r w:rsidR="001E5821" w:rsidRPr="00E96A32">
        <w:rPr>
          <w:rFonts w:ascii="Arial" w:hAnsi="Arial" w:cs="Arial"/>
          <w:sz w:val="22"/>
          <w:szCs w:val="22"/>
        </w:rPr>
        <w:t xml:space="preserve"> Ofcom.</w:t>
      </w:r>
    </w:p>
    <w:p w14:paraId="56C0B56C" w14:textId="46177440" w:rsidR="000E281A" w:rsidRPr="00E96A32" w:rsidRDefault="0000181D" w:rsidP="00146A69">
      <w:pPr>
        <w:spacing w:line="360" w:lineRule="auto"/>
        <w:rPr>
          <w:rFonts w:ascii="Arial" w:hAnsi="Arial" w:cs="Arial"/>
          <w:sz w:val="22"/>
          <w:szCs w:val="22"/>
        </w:rPr>
      </w:pPr>
      <w:r w:rsidRPr="00E96A32">
        <w:rPr>
          <w:rFonts w:ascii="Arial" w:hAnsi="Arial" w:cs="Arial"/>
          <w:sz w:val="22"/>
          <w:szCs w:val="22"/>
        </w:rPr>
        <w:lastRenderedPageBreak/>
        <w:t>Royal Society for Public Health</w:t>
      </w:r>
      <w:r w:rsidR="001E5821" w:rsidRPr="00E96A32">
        <w:rPr>
          <w:rFonts w:ascii="Arial" w:hAnsi="Arial" w:cs="Arial"/>
          <w:sz w:val="22"/>
          <w:szCs w:val="22"/>
        </w:rPr>
        <w:t xml:space="preserve"> </w:t>
      </w:r>
      <w:r w:rsidR="007379BB" w:rsidRPr="00E96A32">
        <w:rPr>
          <w:rFonts w:ascii="Arial" w:hAnsi="Arial" w:cs="Arial"/>
          <w:sz w:val="22"/>
          <w:szCs w:val="22"/>
        </w:rPr>
        <w:t>(2017) #StatusofMind</w:t>
      </w:r>
      <w:r w:rsidR="00536E5C" w:rsidRPr="00E96A32">
        <w:rPr>
          <w:rFonts w:ascii="Arial" w:hAnsi="Arial" w:cs="Arial"/>
          <w:sz w:val="22"/>
          <w:szCs w:val="22"/>
        </w:rPr>
        <w:t xml:space="preserve">: Social </w:t>
      </w:r>
      <w:r w:rsidR="00496811" w:rsidRPr="00E96A32">
        <w:rPr>
          <w:rFonts w:ascii="Arial" w:hAnsi="Arial" w:cs="Arial"/>
          <w:sz w:val="22"/>
          <w:szCs w:val="22"/>
        </w:rPr>
        <w:t xml:space="preserve">media and young people’s </w:t>
      </w:r>
      <w:r w:rsidR="00A614DA" w:rsidRPr="00E96A32">
        <w:rPr>
          <w:rFonts w:ascii="Arial" w:hAnsi="Arial" w:cs="Arial"/>
          <w:sz w:val="22"/>
          <w:szCs w:val="22"/>
        </w:rPr>
        <w:t>mental health and wellbeing. London:</w:t>
      </w:r>
      <w:r w:rsidR="00CA73E2" w:rsidRPr="00E96A32">
        <w:rPr>
          <w:rFonts w:ascii="Arial" w:hAnsi="Arial" w:cs="Arial"/>
          <w:sz w:val="22"/>
          <w:szCs w:val="22"/>
        </w:rPr>
        <w:t xml:space="preserve"> </w:t>
      </w:r>
      <w:r w:rsidR="00A614DA" w:rsidRPr="00E96A32">
        <w:rPr>
          <w:rFonts w:ascii="Arial" w:hAnsi="Arial" w:cs="Arial"/>
          <w:sz w:val="22"/>
          <w:szCs w:val="22"/>
        </w:rPr>
        <w:t>R</w:t>
      </w:r>
      <w:r w:rsidR="00CA73E2" w:rsidRPr="00E96A32">
        <w:rPr>
          <w:rFonts w:ascii="Arial" w:hAnsi="Arial" w:cs="Arial"/>
          <w:sz w:val="22"/>
          <w:szCs w:val="22"/>
        </w:rPr>
        <w:t>oyal Society for Public Health.</w:t>
      </w:r>
    </w:p>
    <w:p w14:paraId="68F0C4BE" w14:textId="6F6FB864" w:rsidR="00F90269" w:rsidRPr="00E96A32" w:rsidRDefault="007A200F" w:rsidP="00146A69">
      <w:pPr>
        <w:spacing w:line="360" w:lineRule="auto"/>
        <w:rPr>
          <w:rFonts w:ascii="Arial" w:hAnsi="Arial" w:cs="Arial"/>
          <w:sz w:val="22"/>
          <w:szCs w:val="22"/>
        </w:rPr>
      </w:pPr>
      <w:r w:rsidRPr="00E96A32">
        <w:rPr>
          <w:rFonts w:ascii="Arial" w:hAnsi="Arial" w:cs="Arial"/>
          <w:sz w:val="22"/>
          <w:szCs w:val="22"/>
        </w:rPr>
        <w:t>Valkenburg, P.M</w:t>
      </w:r>
      <w:r w:rsidR="000E14C5" w:rsidRPr="00E96A32">
        <w:rPr>
          <w:rFonts w:ascii="Arial" w:hAnsi="Arial" w:cs="Arial"/>
          <w:sz w:val="22"/>
          <w:szCs w:val="22"/>
        </w:rPr>
        <w:t>., Meier, A. and B</w:t>
      </w:r>
      <w:r w:rsidR="00D94C4D" w:rsidRPr="00E96A32">
        <w:rPr>
          <w:rFonts w:ascii="Arial" w:hAnsi="Arial" w:cs="Arial"/>
          <w:sz w:val="22"/>
          <w:szCs w:val="22"/>
        </w:rPr>
        <w:t>e</w:t>
      </w:r>
      <w:r w:rsidR="000E14C5" w:rsidRPr="00E96A32">
        <w:rPr>
          <w:rFonts w:ascii="Arial" w:hAnsi="Arial" w:cs="Arial"/>
          <w:sz w:val="22"/>
          <w:szCs w:val="22"/>
        </w:rPr>
        <w:t>yens, I. (2022)</w:t>
      </w:r>
      <w:r w:rsidR="00820938" w:rsidRPr="00E96A32">
        <w:rPr>
          <w:rFonts w:ascii="Arial" w:hAnsi="Arial" w:cs="Arial"/>
          <w:sz w:val="22"/>
          <w:szCs w:val="22"/>
        </w:rPr>
        <w:t xml:space="preserve"> ‘Social media use </w:t>
      </w:r>
      <w:r w:rsidR="005A49A0" w:rsidRPr="00E96A32">
        <w:rPr>
          <w:rFonts w:ascii="Arial" w:hAnsi="Arial" w:cs="Arial"/>
          <w:sz w:val="22"/>
          <w:szCs w:val="22"/>
        </w:rPr>
        <w:t>and its impact on adolescent mental health</w:t>
      </w:r>
      <w:r w:rsidR="00D94C4D" w:rsidRPr="00E96A32">
        <w:rPr>
          <w:rFonts w:ascii="Arial" w:hAnsi="Arial" w:cs="Arial"/>
          <w:sz w:val="22"/>
          <w:szCs w:val="22"/>
        </w:rPr>
        <w:t>: An umbrella review</w:t>
      </w:r>
      <w:r w:rsidR="00A534DD" w:rsidRPr="00E96A32">
        <w:rPr>
          <w:rFonts w:ascii="Arial" w:hAnsi="Arial" w:cs="Arial"/>
          <w:sz w:val="22"/>
          <w:szCs w:val="22"/>
        </w:rPr>
        <w:t>’, Current Opinion in Psy</w:t>
      </w:r>
      <w:r w:rsidR="0071747C" w:rsidRPr="00E96A32">
        <w:rPr>
          <w:rFonts w:ascii="Arial" w:hAnsi="Arial" w:cs="Arial"/>
          <w:sz w:val="22"/>
          <w:szCs w:val="22"/>
        </w:rPr>
        <w:t>chology, 44, p. 101294.</w:t>
      </w:r>
    </w:p>
    <w:p w14:paraId="5D7CB491" w14:textId="31C819D7" w:rsidR="0071747C" w:rsidRPr="00E96A32" w:rsidRDefault="00BE404E" w:rsidP="00146A69">
      <w:pPr>
        <w:spacing w:line="360" w:lineRule="auto"/>
        <w:rPr>
          <w:rFonts w:ascii="Arial" w:hAnsi="Arial" w:cs="Arial"/>
          <w:sz w:val="22"/>
          <w:szCs w:val="22"/>
        </w:rPr>
      </w:pPr>
      <w:r w:rsidRPr="00E96A32">
        <w:rPr>
          <w:rFonts w:ascii="Arial" w:hAnsi="Arial" w:cs="Arial"/>
          <w:sz w:val="22"/>
          <w:szCs w:val="22"/>
        </w:rPr>
        <w:t>World Health Organization (2024) Adolescent health.</w:t>
      </w:r>
      <w:r w:rsidR="00BF016E" w:rsidRPr="00E96A32">
        <w:rPr>
          <w:rFonts w:ascii="Arial" w:hAnsi="Arial" w:cs="Arial"/>
          <w:sz w:val="22"/>
          <w:szCs w:val="22"/>
        </w:rPr>
        <w:t xml:space="preserve"> Available at: </w:t>
      </w:r>
      <w:hyperlink r:id="rId4" w:history="1">
        <w:r w:rsidR="00741DB7" w:rsidRPr="00E96A32">
          <w:rPr>
            <w:rStyle w:val="Hyperlink"/>
            <w:rFonts w:ascii="Arial" w:hAnsi="Arial" w:cs="Arial"/>
            <w:sz w:val="22"/>
            <w:szCs w:val="22"/>
          </w:rPr>
          <w:t>https://www.who.int/health-topics/adolesecnt-health</w:t>
        </w:r>
      </w:hyperlink>
      <w:r w:rsidR="00741DB7" w:rsidRPr="00E96A32">
        <w:rPr>
          <w:rFonts w:ascii="Arial" w:hAnsi="Arial" w:cs="Arial"/>
          <w:sz w:val="22"/>
          <w:szCs w:val="22"/>
        </w:rPr>
        <w:t xml:space="preserve"> (Accessed</w:t>
      </w:r>
      <w:r w:rsidR="00E85F9E" w:rsidRPr="00E96A32">
        <w:rPr>
          <w:rFonts w:ascii="Arial" w:hAnsi="Arial" w:cs="Arial"/>
          <w:sz w:val="22"/>
          <w:szCs w:val="22"/>
        </w:rPr>
        <w:t>: 15</w:t>
      </w:r>
      <w:r w:rsidR="00E85F9E" w:rsidRPr="00E96A32">
        <w:rPr>
          <w:rFonts w:ascii="Arial" w:hAnsi="Arial" w:cs="Arial"/>
          <w:sz w:val="22"/>
          <w:szCs w:val="22"/>
          <w:vertAlign w:val="superscript"/>
        </w:rPr>
        <w:t>th</w:t>
      </w:r>
      <w:r w:rsidR="00E85F9E" w:rsidRPr="00E96A32">
        <w:rPr>
          <w:rFonts w:ascii="Arial" w:hAnsi="Arial" w:cs="Arial"/>
          <w:sz w:val="22"/>
          <w:szCs w:val="22"/>
        </w:rPr>
        <w:t xml:space="preserve"> July 2026). </w:t>
      </w:r>
      <w:r w:rsidRPr="00E96A32">
        <w:rPr>
          <w:rFonts w:ascii="Arial" w:hAnsi="Arial" w:cs="Arial"/>
          <w:sz w:val="22"/>
          <w:szCs w:val="22"/>
        </w:rPr>
        <w:t xml:space="preserve"> </w:t>
      </w:r>
    </w:p>
    <w:p w14:paraId="0BF22FFF" w14:textId="77777777" w:rsidR="00463ACC" w:rsidRPr="00E96A32" w:rsidRDefault="00463ACC" w:rsidP="00146A69">
      <w:pPr>
        <w:spacing w:line="360" w:lineRule="auto"/>
        <w:rPr>
          <w:rFonts w:ascii="Arial" w:hAnsi="Arial" w:cs="Arial"/>
          <w:sz w:val="22"/>
          <w:szCs w:val="22"/>
        </w:rPr>
      </w:pPr>
    </w:p>
    <w:p w14:paraId="0F12A167" w14:textId="77777777" w:rsidR="00F23B7B" w:rsidRPr="00E96A32" w:rsidRDefault="00F23B7B" w:rsidP="00146A69">
      <w:pPr>
        <w:spacing w:line="360" w:lineRule="auto"/>
        <w:rPr>
          <w:rFonts w:ascii="Arial" w:hAnsi="Arial" w:cs="Arial"/>
          <w:sz w:val="22"/>
          <w:szCs w:val="22"/>
        </w:rPr>
      </w:pPr>
    </w:p>
    <w:p w14:paraId="2F5D7365" w14:textId="77777777" w:rsidR="00F61E58" w:rsidRPr="00E96A32" w:rsidRDefault="00F61E58" w:rsidP="00146A69">
      <w:pPr>
        <w:spacing w:line="360" w:lineRule="auto"/>
        <w:rPr>
          <w:rFonts w:ascii="Arial" w:hAnsi="Arial" w:cs="Arial"/>
          <w:sz w:val="22"/>
          <w:szCs w:val="22"/>
        </w:rPr>
      </w:pPr>
    </w:p>
    <w:p w14:paraId="2CA58E03" w14:textId="77777777" w:rsidR="00446C33" w:rsidRPr="00820938" w:rsidRDefault="00446C33" w:rsidP="00146A69">
      <w:pPr>
        <w:spacing w:line="360" w:lineRule="auto"/>
      </w:pPr>
    </w:p>
    <w:sectPr w:rsidR="00446C33" w:rsidRPr="008209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6F0"/>
    <w:rsid w:val="0000181D"/>
    <w:rsid w:val="00024002"/>
    <w:rsid w:val="00026EB8"/>
    <w:rsid w:val="00032F35"/>
    <w:rsid w:val="00033D41"/>
    <w:rsid w:val="00051265"/>
    <w:rsid w:val="00054737"/>
    <w:rsid w:val="00060DAE"/>
    <w:rsid w:val="000B410D"/>
    <w:rsid w:val="000E14C5"/>
    <w:rsid w:val="000E281A"/>
    <w:rsid w:val="000E2976"/>
    <w:rsid w:val="000F21E7"/>
    <w:rsid w:val="001047A3"/>
    <w:rsid w:val="00114E2A"/>
    <w:rsid w:val="0012353B"/>
    <w:rsid w:val="00132ADE"/>
    <w:rsid w:val="00133937"/>
    <w:rsid w:val="00146A69"/>
    <w:rsid w:val="001C4773"/>
    <w:rsid w:val="001E5821"/>
    <w:rsid w:val="001F1930"/>
    <w:rsid w:val="00235694"/>
    <w:rsid w:val="00244FEB"/>
    <w:rsid w:val="002578EF"/>
    <w:rsid w:val="00276334"/>
    <w:rsid w:val="002D5CC4"/>
    <w:rsid w:val="002E7523"/>
    <w:rsid w:val="002F5AE3"/>
    <w:rsid w:val="003254F9"/>
    <w:rsid w:val="00345147"/>
    <w:rsid w:val="00356CC2"/>
    <w:rsid w:val="0036314E"/>
    <w:rsid w:val="004166E3"/>
    <w:rsid w:val="00423137"/>
    <w:rsid w:val="0044003B"/>
    <w:rsid w:val="00444F18"/>
    <w:rsid w:val="00446C33"/>
    <w:rsid w:val="0045589E"/>
    <w:rsid w:val="00463586"/>
    <w:rsid w:val="00463ACC"/>
    <w:rsid w:val="00496811"/>
    <w:rsid w:val="004D084D"/>
    <w:rsid w:val="0053011A"/>
    <w:rsid w:val="005332B5"/>
    <w:rsid w:val="00536E5C"/>
    <w:rsid w:val="00545B5F"/>
    <w:rsid w:val="00560DC2"/>
    <w:rsid w:val="005958EA"/>
    <w:rsid w:val="005A0D21"/>
    <w:rsid w:val="005A49A0"/>
    <w:rsid w:val="005F0D12"/>
    <w:rsid w:val="00690125"/>
    <w:rsid w:val="006D5D24"/>
    <w:rsid w:val="006E2920"/>
    <w:rsid w:val="006E4F11"/>
    <w:rsid w:val="0071747C"/>
    <w:rsid w:val="007300EB"/>
    <w:rsid w:val="007347C2"/>
    <w:rsid w:val="007379BB"/>
    <w:rsid w:val="00741DB7"/>
    <w:rsid w:val="00746DE0"/>
    <w:rsid w:val="00767BEE"/>
    <w:rsid w:val="007A200F"/>
    <w:rsid w:val="0080628F"/>
    <w:rsid w:val="00820938"/>
    <w:rsid w:val="00862B21"/>
    <w:rsid w:val="00875156"/>
    <w:rsid w:val="008A0DA1"/>
    <w:rsid w:val="008F0837"/>
    <w:rsid w:val="00927DAC"/>
    <w:rsid w:val="0095002B"/>
    <w:rsid w:val="00962450"/>
    <w:rsid w:val="0096287A"/>
    <w:rsid w:val="00965C56"/>
    <w:rsid w:val="009B75A0"/>
    <w:rsid w:val="009F260B"/>
    <w:rsid w:val="009F4D8E"/>
    <w:rsid w:val="00A10664"/>
    <w:rsid w:val="00A27BC9"/>
    <w:rsid w:val="00A5140E"/>
    <w:rsid w:val="00A534DD"/>
    <w:rsid w:val="00A566F0"/>
    <w:rsid w:val="00A614DA"/>
    <w:rsid w:val="00A646A3"/>
    <w:rsid w:val="00A951A1"/>
    <w:rsid w:val="00AB53E4"/>
    <w:rsid w:val="00AB7966"/>
    <w:rsid w:val="00AF01E9"/>
    <w:rsid w:val="00B114FF"/>
    <w:rsid w:val="00B21F20"/>
    <w:rsid w:val="00B25F77"/>
    <w:rsid w:val="00B2790B"/>
    <w:rsid w:val="00B41F79"/>
    <w:rsid w:val="00B5734A"/>
    <w:rsid w:val="00B83913"/>
    <w:rsid w:val="00BC7EFE"/>
    <w:rsid w:val="00BE404E"/>
    <w:rsid w:val="00BF016E"/>
    <w:rsid w:val="00C23C7C"/>
    <w:rsid w:val="00C92A37"/>
    <w:rsid w:val="00C961D5"/>
    <w:rsid w:val="00CA6021"/>
    <w:rsid w:val="00CA73E2"/>
    <w:rsid w:val="00CC6718"/>
    <w:rsid w:val="00CD0F1C"/>
    <w:rsid w:val="00D02011"/>
    <w:rsid w:val="00D042F0"/>
    <w:rsid w:val="00D353AD"/>
    <w:rsid w:val="00D66B33"/>
    <w:rsid w:val="00D87A8B"/>
    <w:rsid w:val="00D94C4D"/>
    <w:rsid w:val="00DB4BE7"/>
    <w:rsid w:val="00E3693D"/>
    <w:rsid w:val="00E4717D"/>
    <w:rsid w:val="00E85F9E"/>
    <w:rsid w:val="00E96A32"/>
    <w:rsid w:val="00EA1143"/>
    <w:rsid w:val="00F142C0"/>
    <w:rsid w:val="00F168A3"/>
    <w:rsid w:val="00F178C4"/>
    <w:rsid w:val="00F23B7B"/>
    <w:rsid w:val="00F61E58"/>
    <w:rsid w:val="00F76F41"/>
    <w:rsid w:val="00F90269"/>
    <w:rsid w:val="00FA6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9D72D"/>
  <w15:chartTrackingRefBased/>
  <w15:docId w15:val="{5127D481-76D6-4B0A-B8D7-C2D4F57B9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6F0"/>
    <w:rPr>
      <w:rFonts w:eastAsiaTheme="majorEastAsia" w:cstheme="majorBidi"/>
      <w:color w:val="272727" w:themeColor="text1" w:themeTint="D8"/>
    </w:rPr>
  </w:style>
  <w:style w:type="paragraph" w:styleId="Title">
    <w:name w:val="Title"/>
    <w:basedOn w:val="Normal"/>
    <w:next w:val="Normal"/>
    <w:link w:val="TitleChar"/>
    <w:uiPriority w:val="10"/>
    <w:qFormat/>
    <w:rsid w:val="00A56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6F0"/>
    <w:pPr>
      <w:spacing w:before="160"/>
      <w:jc w:val="center"/>
    </w:pPr>
    <w:rPr>
      <w:i/>
      <w:iCs/>
      <w:color w:val="404040" w:themeColor="text1" w:themeTint="BF"/>
    </w:rPr>
  </w:style>
  <w:style w:type="character" w:customStyle="1" w:styleId="QuoteChar">
    <w:name w:val="Quote Char"/>
    <w:basedOn w:val="DefaultParagraphFont"/>
    <w:link w:val="Quote"/>
    <w:uiPriority w:val="29"/>
    <w:rsid w:val="00A566F0"/>
    <w:rPr>
      <w:i/>
      <w:iCs/>
      <w:color w:val="404040" w:themeColor="text1" w:themeTint="BF"/>
    </w:rPr>
  </w:style>
  <w:style w:type="paragraph" w:styleId="ListParagraph">
    <w:name w:val="List Paragraph"/>
    <w:basedOn w:val="Normal"/>
    <w:uiPriority w:val="34"/>
    <w:qFormat/>
    <w:rsid w:val="00A566F0"/>
    <w:pPr>
      <w:ind w:left="720"/>
      <w:contextualSpacing/>
    </w:pPr>
  </w:style>
  <w:style w:type="character" w:styleId="IntenseEmphasis">
    <w:name w:val="Intense Emphasis"/>
    <w:basedOn w:val="DefaultParagraphFont"/>
    <w:uiPriority w:val="21"/>
    <w:qFormat/>
    <w:rsid w:val="00A566F0"/>
    <w:rPr>
      <w:i/>
      <w:iCs/>
      <w:color w:val="0F4761" w:themeColor="accent1" w:themeShade="BF"/>
    </w:rPr>
  </w:style>
  <w:style w:type="paragraph" w:styleId="IntenseQuote">
    <w:name w:val="Intense Quote"/>
    <w:basedOn w:val="Normal"/>
    <w:next w:val="Normal"/>
    <w:link w:val="IntenseQuoteChar"/>
    <w:uiPriority w:val="30"/>
    <w:qFormat/>
    <w:rsid w:val="00A56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6F0"/>
    <w:rPr>
      <w:i/>
      <w:iCs/>
      <w:color w:val="0F4761" w:themeColor="accent1" w:themeShade="BF"/>
    </w:rPr>
  </w:style>
  <w:style w:type="character" w:styleId="IntenseReference">
    <w:name w:val="Intense Reference"/>
    <w:basedOn w:val="DefaultParagraphFont"/>
    <w:uiPriority w:val="32"/>
    <w:qFormat/>
    <w:rsid w:val="00A566F0"/>
    <w:rPr>
      <w:b/>
      <w:bCs/>
      <w:smallCaps/>
      <w:color w:val="0F4761" w:themeColor="accent1" w:themeShade="BF"/>
      <w:spacing w:val="5"/>
    </w:rPr>
  </w:style>
  <w:style w:type="character" w:styleId="Hyperlink">
    <w:name w:val="Hyperlink"/>
    <w:basedOn w:val="DefaultParagraphFont"/>
    <w:uiPriority w:val="99"/>
    <w:unhideWhenUsed/>
    <w:rsid w:val="00741DB7"/>
    <w:rPr>
      <w:color w:val="467886" w:themeColor="hyperlink"/>
      <w:u w:val="single"/>
    </w:rPr>
  </w:style>
  <w:style w:type="character" w:styleId="UnresolvedMention">
    <w:name w:val="Unresolved Mention"/>
    <w:basedOn w:val="DefaultParagraphFont"/>
    <w:uiPriority w:val="99"/>
    <w:semiHidden/>
    <w:unhideWhenUsed/>
    <w:rsid w:val="00741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ho.int/health-topics/adolesecnt-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mckinlay</dc:creator>
  <cp:keywords/>
  <dc:description/>
  <cp:lastModifiedBy>natasha mckinlay</cp:lastModifiedBy>
  <cp:revision>111</cp:revision>
  <dcterms:created xsi:type="dcterms:W3CDTF">2026-07-07T10:19:00Z</dcterms:created>
  <dcterms:modified xsi:type="dcterms:W3CDTF">2026-07-20T12:48:00Z</dcterms:modified>
</cp:coreProperties>
</file>