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4649683"/>
        <w:docPartObj>
          <w:docPartGallery w:val="Cover Pages"/>
          <w:docPartUnique/>
        </w:docPartObj>
      </w:sdtPr>
      <w:sdtEndPr>
        <w:rPr>
          <w:rFonts w:ascii="Times New Roman" w:eastAsia="Times New Roman" w:hAnsi="Times New Roman" w:cs="Times New Roman"/>
          <w:b/>
          <w:bCs/>
          <w:kern w:val="0"/>
          <w:sz w:val="27"/>
          <w:szCs w:val="27"/>
          <w:lang w:eastAsia="en-GB"/>
          <w14:ligatures w14:val="none"/>
        </w:rPr>
      </w:sdtEndPr>
      <w:sdtContent>
        <w:p w14:paraId="101DEFCE" w14:textId="5FE0F669" w:rsidR="00B33210" w:rsidRDefault="00B33210">
          <w:r>
            <w:rPr>
              <w:noProof/>
              <w:lang w:eastAsia="en-GB"/>
            </w:rPr>
            <mc:AlternateContent>
              <mc:Choice Requires="wpg">
                <w:drawing>
                  <wp:anchor distT="0" distB="0" distL="114300" distR="114300" simplePos="0" relativeHeight="251659264" behindDoc="1" locked="0" layoutInCell="1" allowOverlap="1" wp14:anchorId="67855BF2" wp14:editId="02252FE7">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F0EFC9A" w14:textId="212FB641" w:rsidR="00B33210" w:rsidRDefault="00B33210">
                                      <w:pPr>
                                        <w:pStyle w:val="NoSpacing"/>
                                        <w:spacing w:before="120"/>
                                        <w:jc w:val="center"/>
                                        <w:rPr>
                                          <w:color w:val="FFFFFF" w:themeColor="background1"/>
                                        </w:rPr>
                                      </w:pPr>
                                      <w:r>
                                        <w:rPr>
                                          <w:color w:val="FFFFFF" w:themeColor="background1"/>
                                        </w:rPr>
                                        <w:t>Adam Willstead (2309258)</w:t>
                                      </w:r>
                                    </w:p>
                                  </w:sdtContent>
                                </w:sdt>
                                <w:p w14:paraId="1CFD737E" w14:textId="534C7C5F" w:rsidR="00B3321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33210">
                                        <w:rPr>
                                          <w:caps/>
                                          <w:color w:val="FFFFFF" w:themeColor="background1"/>
                                        </w:rPr>
                                        <w:t>ACMA5001</w:t>
                                      </w:r>
                                    </w:sdtContent>
                                  </w:sdt>
                                  <w:r w:rsidR="00B3321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3321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0AE70" w14:textId="77777777" w:rsidR="00B33210" w:rsidRPr="009601E0" w:rsidRDefault="00000000">
                                  <w:pPr>
                                    <w:pStyle w:val="NoSpacing"/>
                                    <w:jc w:val="center"/>
                                    <w:rPr>
                                      <w:rStyle w:val="normaltextrun"/>
                                      <w:rFonts w:ascii="Arial" w:hAnsi="Arial" w:cs="Arial"/>
                                      <w:b/>
                                      <w:bCs/>
                                      <w:color w:val="000000"/>
                                      <w:sz w:val="20"/>
                                      <w:szCs w:val="20"/>
                                      <w:shd w:val="clear" w:color="auto" w:fill="FFFFFF"/>
                                    </w:rPr>
                                  </w:pPr>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B33210">
                                        <w:rPr>
                                          <w:rFonts w:asciiTheme="majorHAnsi" w:eastAsiaTheme="majorEastAsia" w:hAnsiTheme="majorHAnsi" w:cstheme="majorBidi"/>
                                          <w:caps/>
                                          <w:color w:val="156082" w:themeColor="accent1"/>
                                          <w:sz w:val="72"/>
                                          <w:szCs w:val="72"/>
                                        </w:rPr>
                                        <w:t>Control and Automation</w:t>
                                      </w:r>
                                    </w:sdtContent>
                                  </w:sdt>
                                  <w:r w:rsidR="00B33210">
                                    <w:rPr>
                                      <w:rFonts w:asciiTheme="majorHAnsi" w:eastAsiaTheme="majorEastAsia" w:hAnsiTheme="majorHAnsi" w:cstheme="majorBidi"/>
                                      <w:caps/>
                                      <w:color w:val="156082" w:themeColor="accent1"/>
                                      <w:sz w:val="72"/>
                                      <w:szCs w:val="72"/>
                                    </w:rPr>
                                    <w:br/>
                                  </w:r>
                                </w:p>
                                <w:p w14:paraId="569ED1E0" w14:textId="534B31C7" w:rsidR="00B33210" w:rsidRPr="009601E0" w:rsidRDefault="009601E0">
                                  <w:pPr>
                                    <w:pStyle w:val="NoSpacing"/>
                                    <w:jc w:val="center"/>
                                    <w:rPr>
                                      <w:rFonts w:asciiTheme="majorHAnsi" w:eastAsiaTheme="majorEastAsia" w:hAnsiTheme="majorHAnsi" w:cstheme="majorBidi"/>
                                      <w:caps/>
                                      <w:color w:val="156082" w:themeColor="accent1"/>
                                      <w:sz w:val="144"/>
                                      <w:szCs w:val="144"/>
                                    </w:rPr>
                                  </w:pPr>
                                  <w:r w:rsidRPr="009601E0">
                                    <w:rPr>
                                      <w:rStyle w:val="eop"/>
                                      <w:rFonts w:ascii="Arial" w:hAnsi="Arial" w:cs="Arial"/>
                                      <w:color w:val="000000"/>
                                      <w:sz w:val="28"/>
                                      <w:szCs w:val="28"/>
                                      <w:shd w:val="clear" w:color="auto" w:fill="FFFFFF"/>
                                    </w:rPr>
                                    <w:t>APPLICATION OF AUTOMATION IN WASTEWATER</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855BF2"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F0EFC9A" w14:textId="212FB641" w:rsidR="00B33210" w:rsidRDefault="00B33210">
                                <w:pPr>
                                  <w:pStyle w:val="NoSpacing"/>
                                  <w:spacing w:before="120"/>
                                  <w:jc w:val="center"/>
                                  <w:rPr>
                                    <w:color w:val="FFFFFF" w:themeColor="background1"/>
                                  </w:rPr>
                                </w:pPr>
                                <w:r>
                                  <w:rPr>
                                    <w:color w:val="FFFFFF" w:themeColor="background1"/>
                                  </w:rPr>
                                  <w:t>Adam Willstead (2309258)</w:t>
                                </w:r>
                              </w:p>
                            </w:sdtContent>
                          </w:sdt>
                          <w:p w14:paraId="1CFD737E" w14:textId="534C7C5F" w:rsidR="00B3321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33210">
                                  <w:rPr>
                                    <w:caps/>
                                    <w:color w:val="FFFFFF" w:themeColor="background1"/>
                                  </w:rPr>
                                  <w:t>ACMA5001</w:t>
                                </w:r>
                              </w:sdtContent>
                            </w:sdt>
                            <w:r w:rsidR="00B3321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3321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D80AE70" w14:textId="77777777" w:rsidR="00B33210" w:rsidRPr="009601E0" w:rsidRDefault="00000000">
                            <w:pPr>
                              <w:pStyle w:val="NoSpacing"/>
                              <w:jc w:val="center"/>
                              <w:rPr>
                                <w:rStyle w:val="normaltextrun"/>
                                <w:rFonts w:ascii="Arial" w:hAnsi="Arial" w:cs="Arial"/>
                                <w:b/>
                                <w:bCs/>
                                <w:color w:val="000000"/>
                                <w:sz w:val="20"/>
                                <w:szCs w:val="20"/>
                                <w:shd w:val="clear" w:color="auto" w:fill="FFFFFF"/>
                              </w:rPr>
                            </w:pPr>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B33210">
                                  <w:rPr>
                                    <w:rFonts w:asciiTheme="majorHAnsi" w:eastAsiaTheme="majorEastAsia" w:hAnsiTheme="majorHAnsi" w:cstheme="majorBidi"/>
                                    <w:caps/>
                                    <w:color w:val="156082" w:themeColor="accent1"/>
                                    <w:sz w:val="72"/>
                                    <w:szCs w:val="72"/>
                                  </w:rPr>
                                  <w:t>Control and Automation</w:t>
                                </w:r>
                              </w:sdtContent>
                            </w:sdt>
                            <w:r w:rsidR="00B33210">
                              <w:rPr>
                                <w:rFonts w:asciiTheme="majorHAnsi" w:eastAsiaTheme="majorEastAsia" w:hAnsiTheme="majorHAnsi" w:cstheme="majorBidi"/>
                                <w:caps/>
                                <w:color w:val="156082" w:themeColor="accent1"/>
                                <w:sz w:val="72"/>
                                <w:szCs w:val="72"/>
                              </w:rPr>
                              <w:br/>
                            </w:r>
                          </w:p>
                          <w:p w14:paraId="569ED1E0" w14:textId="534B31C7" w:rsidR="00B33210" w:rsidRPr="009601E0" w:rsidRDefault="009601E0">
                            <w:pPr>
                              <w:pStyle w:val="NoSpacing"/>
                              <w:jc w:val="center"/>
                              <w:rPr>
                                <w:rFonts w:asciiTheme="majorHAnsi" w:eastAsiaTheme="majorEastAsia" w:hAnsiTheme="majorHAnsi" w:cstheme="majorBidi"/>
                                <w:caps/>
                                <w:color w:val="156082" w:themeColor="accent1"/>
                                <w:sz w:val="144"/>
                                <w:szCs w:val="144"/>
                              </w:rPr>
                            </w:pPr>
                            <w:r w:rsidRPr="009601E0">
                              <w:rPr>
                                <w:rStyle w:val="eop"/>
                                <w:rFonts w:ascii="Arial" w:hAnsi="Arial" w:cs="Arial"/>
                                <w:color w:val="000000"/>
                                <w:sz w:val="28"/>
                                <w:szCs w:val="28"/>
                                <w:shd w:val="clear" w:color="auto" w:fill="FFFFFF"/>
                              </w:rPr>
                              <w:t>APPLICATION OF AUTOMATION IN WASTEWATER</w:t>
                            </w:r>
                          </w:p>
                        </w:txbxContent>
                      </v:textbox>
                    </v:shape>
                    <w10:wrap anchorx="page" anchory="page"/>
                  </v:group>
                </w:pict>
              </mc:Fallback>
            </mc:AlternateContent>
          </w:r>
        </w:p>
        <w:p w14:paraId="5BBBDEDD" w14:textId="5075751B" w:rsidR="00B33210" w:rsidRDefault="0088619E">
          <w:pPr>
            <w:rPr>
              <w:rFonts w:ascii="Times New Roman" w:eastAsia="Times New Roman" w:hAnsi="Times New Roman" w:cs="Times New Roman"/>
              <w:b/>
              <w:bCs/>
              <w:kern w:val="0"/>
              <w:sz w:val="27"/>
              <w:szCs w:val="27"/>
              <w:lang w:eastAsia="en-GB"/>
              <w14:ligatures w14:val="none"/>
            </w:rPr>
          </w:pPr>
          <w:r>
            <w:rPr>
              <w:noProof/>
            </w:rPr>
            <w:drawing>
              <wp:anchor distT="0" distB="0" distL="114300" distR="114300" simplePos="0" relativeHeight="251660288" behindDoc="0" locked="0" layoutInCell="1" allowOverlap="1" wp14:anchorId="0BA16C8D" wp14:editId="01CFCE25">
                <wp:simplePos x="0" y="0"/>
                <wp:positionH relativeFrom="margin">
                  <wp:align>center</wp:align>
                </wp:positionH>
                <wp:positionV relativeFrom="paragraph">
                  <wp:posOffset>4449445</wp:posOffset>
                </wp:positionV>
                <wp:extent cx="4514850" cy="3000375"/>
                <wp:effectExtent l="0" t="0" r="0" b="9525"/>
                <wp:wrapNone/>
                <wp:docPr id="2" name="Picture 1" descr="Civil Construction | Civil Designing | iengc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vil Construction | Civil Designing | iengco.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30003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33210">
            <w:rPr>
              <w:rFonts w:ascii="Times New Roman" w:eastAsia="Times New Roman" w:hAnsi="Times New Roman" w:cs="Times New Roman"/>
              <w:b/>
              <w:bCs/>
              <w:kern w:val="0"/>
              <w:sz w:val="27"/>
              <w:szCs w:val="27"/>
              <w:lang w:eastAsia="en-GB"/>
              <w14:ligatures w14:val="none"/>
            </w:rPr>
            <w:br w:type="page"/>
          </w:r>
        </w:p>
      </w:sdtContent>
    </w:sdt>
    <w:p w14:paraId="69B8A552" w14:textId="24CF4E6A" w:rsidR="004C65BE" w:rsidRPr="004C65BE" w:rsidRDefault="004C65BE" w:rsidP="00027F7A">
      <w:pPr>
        <w:pStyle w:val="Heading1"/>
        <w:rPr>
          <w:rFonts w:eastAsia="Times New Roman"/>
          <w:lang w:eastAsia="en-GB"/>
        </w:rPr>
      </w:pPr>
    </w:p>
    <w:sdt>
      <w:sdtPr>
        <w:id w:val="23290123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8CA36A5" w14:textId="7D1E1AA4" w:rsidR="00F03207" w:rsidRPr="004F634D" w:rsidRDefault="00F03207">
          <w:pPr>
            <w:pStyle w:val="TOCHeading"/>
            <w:rPr>
              <w:rStyle w:val="Heading1Char"/>
            </w:rPr>
          </w:pPr>
          <w:r w:rsidRPr="004F634D">
            <w:rPr>
              <w:rStyle w:val="Heading1Char"/>
            </w:rPr>
            <w:t>Contents</w:t>
          </w:r>
        </w:p>
        <w:p w14:paraId="04957598" w14:textId="7AA257FB" w:rsidR="00F03207" w:rsidRDefault="00F0320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856981" w:history="1">
            <w:r w:rsidRPr="00062A7A">
              <w:rPr>
                <w:rStyle w:val="Hyperlink"/>
                <w:rFonts w:eastAsia="Times New Roman"/>
                <w:noProof/>
                <w:lang w:eastAsia="en-GB"/>
              </w:rPr>
              <w:t>Contents:</w:t>
            </w:r>
            <w:r>
              <w:rPr>
                <w:noProof/>
                <w:webHidden/>
              </w:rPr>
              <w:tab/>
            </w:r>
            <w:r>
              <w:rPr>
                <w:noProof/>
                <w:webHidden/>
              </w:rPr>
              <w:fldChar w:fldCharType="begin"/>
            </w:r>
            <w:r>
              <w:rPr>
                <w:noProof/>
                <w:webHidden/>
              </w:rPr>
              <w:instrText xml:space="preserve"> PAGEREF _Toc194856981 \h </w:instrText>
            </w:r>
            <w:r>
              <w:rPr>
                <w:noProof/>
                <w:webHidden/>
              </w:rPr>
            </w:r>
            <w:r>
              <w:rPr>
                <w:noProof/>
                <w:webHidden/>
              </w:rPr>
              <w:fldChar w:fldCharType="separate"/>
            </w:r>
            <w:r>
              <w:rPr>
                <w:noProof/>
                <w:webHidden/>
              </w:rPr>
              <w:t>1</w:t>
            </w:r>
            <w:r>
              <w:rPr>
                <w:noProof/>
                <w:webHidden/>
              </w:rPr>
              <w:fldChar w:fldCharType="end"/>
            </w:r>
          </w:hyperlink>
        </w:p>
        <w:p w14:paraId="74CD0788" w14:textId="25DF4289" w:rsidR="00F03207" w:rsidRDefault="00F03207">
          <w:pPr>
            <w:pStyle w:val="TOC1"/>
            <w:tabs>
              <w:tab w:val="right" w:leader="dot" w:pos="9016"/>
            </w:tabs>
            <w:rPr>
              <w:rFonts w:eastAsiaTheme="minorEastAsia"/>
              <w:noProof/>
              <w:lang w:eastAsia="en-GB"/>
            </w:rPr>
          </w:pPr>
          <w:hyperlink w:anchor="_Toc194856982" w:history="1">
            <w:r w:rsidRPr="00062A7A">
              <w:rPr>
                <w:rStyle w:val="Hyperlink"/>
                <w:rFonts w:eastAsia="Times New Roman" w:cs="Arial"/>
                <w:noProof/>
                <w:lang w:eastAsia="en-GB"/>
              </w:rPr>
              <w:t>List of Figures:</w:t>
            </w:r>
            <w:r>
              <w:rPr>
                <w:noProof/>
                <w:webHidden/>
              </w:rPr>
              <w:tab/>
            </w:r>
            <w:r>
              <w:rPr>
                <w:noProof/>
                <w:webHidden/>
              </w:rPr>
              <w:fldChar w:fldCharType="begin"/>
            </w:r>
            <w:r>
              <w:rPr>
                <w:noProof/>
                <w:webHidden/>
              </w:rPr>
              <w:instrText xml:space="preserve"> PAGEREF _Toc194856982 \h </w:instrText>
            </w:r>
            <w:r>
              <w:rPr>
                <w:noProof/>
                <w:webHidden/>
              </w:rPr>
            </w:r>
            <w:r>
              <w:rPr>
                <w:noProof/>
                <w:webHidden/>
              </w:rPr>
              <w:fldChar w:fldCharType="separate"/>
            </w:r>
            <w:r>
              <w:rPr>
                <w:noProof/>
                <w:webHidden/>
              </w:rPr>
              <w:t>2</w:t>
            </w:r>
            <w:r>
              <w:rPr>
                <w:noProof/>
                <w:webHidden/>
              </w:rPr>
              <w:fldChar w:fldCharType="end"/>
            </w:r>
          </w:hyperlink>
        </w:p>
        <w:p w14:paraId="78A6D8E6" w14:textId="4EF0EE9F" w:rsidR="00F03207" w:rsidRDefault="00F03207">
          <w:pPr>
            <w:pStyle w:val="TOC1"/>
            <w:tabs>
              <w:tab w:val="right" w:leader="dot" w:pos="9016"/>
            </w:tabs>
            <w:rPr>
              <w:rFonts w:eastAsiaTheme="minorEastAsia"/>
              <w:noProof/>
              <w:lang w:eastAsia="en-GB"/>
            </w:rPr>
          </w:pPr>
          <w:hyperlink w:anchor="_Toc194856983" w:history="1">
            <w:r w:rsidRPr="00062A7A">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_Toc194856983 \h </w:instrText>
            </w:r>
            <w:r>
              <w:rPr>
                <w:noProof/>
                <w:webHidden/>
              </w:rPr>
            </w:r>
            <w:r>
              <w:rPr>
                <w:noProof/>
                <w:webHidden/>
              </w:rPr>
              <w:fldChar w:fldCharType="separate"/>
            </w:r>
            <w:r>
              <w:rPr>
                <w:noProof/>
                <w:webHidden/>
              </w:rPr>
              <w:t>3</w:t>
            </w:r>
            <w:r>
              <w:rPr>
                <w:noProof/>
                <w:webHidden/>
              </w:rPr>
              <w:fldChar w:fldCharType="end"/>
            </w:r>
          </w:hyperlink>
        </w:p>
        <w:p w14:paraId="33DBF05C" w14:textId="45AD756E" w:rsidR="00F03207" w:rsidRDefault="00F03207">
          <w:pPr>
            <w:pStyle w:val="TOC1"/>
            <w:tabs>
              <w:tab w:val="right" w:leader="dot" w:pos="9016"/>
            </w:tabs>
            <w:rPr>
              <w:rFonts w:eastAsiaTheme="minorEastAsia"/>
              <w:noProof/>
              <w:lang w:eastAsia="en-GB"/>
            </w:rPr>
          </w:pPr>
          <w:hyperlink w:anchor="_Toc194856984" w:history="1">
            <w:r w:rsidRPr="00062A7A">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_Toc194856984 \h </w:instrText>
            </w:r>
            <w:r>
              <w:rPr>
                <w:noProof/>
                <w:webHidden/>
              </w:rPr>
            </w:r>
            <w:r>
              <w:rPr>
                <w:noProof/>
                <w:webHidden/>
              </w:rPr>
              <w:fldChar w:fldCharType="separate"/>
            </w:r>
            <w:r>
              <w:rPr>
                <w:noProof/>
                <w:webHidden/>
              </w:rPr>
              <w:t>4</w:t>
            </w:r>
            <w:r>
              <w:rPr>
                <w:noProof/>
                <w:webHidden/>
              </w:rPr>
              <w:fldChar w:fldCharType="end"/>
            </w:r>
          </w:hyperlink>
        </w:p>
        <w:p w14:paraId="17A0B631" w14:textId="475FA0A0" w:rsidR="00F03207" w:rsidRDefault="00F03207">
          <w:pPr>
            <w:pStyle w:val="TOC1"/>
            <w:tabs>
              <w:tab w:val="right" w:leader="dot" w:pos="9016"/>
            </w:tabs>
            <w:rPr>
              <w:rFonts w:eastAsiaTheme="minorEastAsia"/>
              <w:noProof/>
              <w:lang w:eastAsia="en-GB"/>
            </w:rPr>
          </w:pPr>
          <w:hyperlink w:anchor="_Toc194856985" w:history="1">
            <w:r w:rsidRPr="00062A7A">
              <w:rPr>
                <w:rStyle w:val="Hyperlink"/>
                <w:rFonts w:cs="Arial"/>
                <w:noProof/>
              </w:rPr>
              <w:t>Instrumentation, Control and Automation in wastewater treatment systems:</w:t>
            </w:r>
            <w:r>
              <w:rPr>
                <w:noProof/>
                <w:webHidden/>
              </w:rPr>
              <w:tab/>
            </w:r>
            <w:r>
              <w:rPr>
                <w:noProof/>
                <w:webHidden/>
              </w:rPr>
              <w:fldChar w:fldCharType="begin"/>
            </w:r>
            <w:r>
              <w:rPr>
                <w:noProof/>
                <w:webHidden/>
              </w:rPr>
              <w:instrText xml:space="preserve"> PAGEREF _Toc194856985 \h </w:instrText>
            </w:r>
            <w:r>
              <w:rPr>
                <w:noProof/>
                <w:webHidden/>
              </w:rPr>
            </w:r>
            <w:r>
              <w:rPr>
                <w:noProof/>
                <w:webHidden/>
              </w:rPr>
              <w:fldChar w:fldCharType="separate"/>
            </w:r>
            <w:r>
              <w:rPr>
                <w:noProof/>
                <w:webHidden/>
              </w:rPr>
              <w:t>5</w:t>
            </w:r>
            <w:r>
              <w:rPr>
                <w:noProof/>
                <w:webHidden/>
              </w:rPr>
              <w:fldChar w:fldCharType="end"/>
            </w:r>
          </w:hyperlink>
        </w:p>
        <w:p w14:paraId="0B7A3532" w14:textId="69B182BF" w:rsidR="00F03207" w:rsidRDefault="00F03207">
          <w:pPr>
            <w:pStyle w:val="TOC2"/>
            <w:tabs>
              <w:tab w:val="right" w:leader="dot" w:pos="9016"/>
            </w:tabs>
            <w:rPr>
              <w:rFonts w:eastAsiaTheme="minorEastAsia"/>
              <w:noProof/>
              <w:lang w:eastAsia="en-GB"/>
            </w:rPr>
          </w:pPr>
          <w:hyperlink w:anchor="_Toc194856986" w:history="1">
            <w:r w:rsidRPr="00062A7A">
              <w:rPr>
                <w:rStyle w:val="Hyperlink"/>
                <w:rFonts w:eastAsia="Times New Roman"/>
                <w:noProof/>
                <w:lang w:eastAsia="en-GB"/>
              </w:rPr>
              <w:t>The Wastewater Treatment Process/Application:</w:t>
            </w:r>
            <w:r>
              <w:rPr>
                <w:noProof/>
                <w:webHidden/>
              </w:rPr>
              <w:tab/>
            </w:r>
            <w:r>
              <w:rPr>
                <w:noProof/>
                <w:webHidden/>
              </w:rPr>
              <w:fldChar w:fldCharType="begin"/>
            </w:r>
            <w:r>
              <w:rPr>
                <w:noProof/>
                <w:webHidden/>
              </w:rPr>
              <w:instrText xml:space="preserve"> PAGEREF _Toc194856986 \h </w:instrText>
            </w:r>
            <w:r>
              <w:rPr>
                <w:noProof/>
                <w:webHidden/>
              </w:rPr>
            </w:r>
            <w:r>
              <w:rPr>
                <w:noProof/>
                <w:webHidden/>
              </w:rPr>
              <w:fldChar w:fldCharType="separate"/>
            </w:r>
            <w:r>
              <w:rPr>
                <w:noProof/>
                <w:webHidden/>
              </w:rPr>
              <w:t>5</w:t>
            </w:r>
            <w:r>
              <w:rPr>
                <w:noProof/>
                <w:webHidden/>
              </w:rPr>
              <w:fldChar w:fldCharType="end"/>
            </w:r>
          </w:hyperlink>
        </w:p>
        <w:p w14:paraId="6A5765E6" w14:textId="105CA9F6" w:rsidR="00F03207" w:rsidRDefault="00F03207">
          <w:pPr>
            <w:pStyle w:val="TOC2"/>
            <w:tabs>
              <w:tab w:val="right" w:leader="dot" w:pos="9016"/>
            </w:tabs>
            <w:rPr>
              <w:rFonts w:eastAsiaTheme="minorEastAsia"/>
              <w:noProof/>
              <w:lang w:eastAsia="en-GB"/>
            </w:rPr>
          </w:pPr>
          <w:hyperlink w:anchor="_Toc194856987" w:history="1">
            <w:r w:rsidRPr="00062A7A">
              <w:rPr>
                <w:rStyle w:val="Hyperlink"/>
                <w:noProof/>
              </w:rPr>
              <w:t>Stage 1: Screening and removal of large contaminants</w:t>
            </w:r>
            <w:r>
              <w:rPr>
                <w:noProof/>
                <w:webHidden/>
              </w:rPr>
              <w:tab/>
            </w:r>
            <w:r>
              <w:rPr>
                <w:noProof/>
                <w:webHidden/>
              </w:rPr>
              <w:fldChar w:fldCharType="begin"/>
            </w:r>
            <w:r>
              <w:rPr>
                <w:noProof/>
                <w:webHidden/>
              </w:rPr>
              <w:instrText xml:space="preserve"> PAGEREF _Toc194856987 \h </w:instrText>
            </w:r>
            <w:r>
              <w:rPr>
                <w:noProof/>
                <w:webHidden/>
              </w:rPr>
            </w:r>
            <w:r>
              <w:rPr>
                <w:noProof/>
                <w:webHidden/>
              </w:rPr>
              <w:fldChar w:fldCharType="separate"/>
            </w:r>
            <w:r>
              <w:rPr>
                <w:noProof/>
                <w:webHidden/>
              </w:rPr>
              <w:t>6</w:t>
            </w:r>
            <w:r>
              <w:rPr>
                <w:noProof/>
                <w:webHidden/>
              </w:rPr>
              <w:fldChar w:fldCharType="end"/>
            </w:r>
          </w:hyperlink>
        </w:p>
        <w:p w14:paraId="35ED253C" w14:textId="37657312" w:rsidR="00F03207" w:rsidRDefault="00F03207">
          <w:pPr>
            <w:pStyle w:val="TOC2"/>
            <w:tabs>
              <w:tab w:val="right" w:leader="dot" w:pos="9016"/>
            </w:tabs>
            <w:rPr>
              <w:rFonts w:eastAsiaTheme="minorEastAsia"/>
              <w:noProof/>
              <w:lang w:eastAsia="en-GB"/>
            </w:rPr>
          </w:pPr>
          <w:hyperlink w:anchor="_Toc194856988" w:history="1">
            <w:r w:rsidRPr="00062A7A">
              <w:rPr>
                <w:rStyle w:val="Hyperlink"/>
                <w:rFonts w:eastAsia="Times New Roman"/>
                <w:bCs/>
                <w:noProof/>
                <w:lang w:eastAsia="en-GB"/>
              </w:rPr>
              <w:t>Stage 2:</w:t>
            </w:r>
            <w:r w:rsidRPr="00062A7A">
              <w:rPr>
                <w:rStyle w:val="Hyperlink"/>
                <w:rFonts w:eastAsia="Times New Roman"/>
                <w:noProof/>
                <w:lang w:eastAsia="en-GB"/>
              </w:rPr>
              <w:t xml:space="preserve"> Sedimentation of any leftover solid contaminants:</w:t>
            </w:r>
            <w:r>
              <w:rPr>
                <w:noProof/>
                <w:webHidden/>
              </w:rPr>
              <w:tab/>
            </w:r>
            <w:r>
              <w:rPr>
                <w:noProof/>
                <w:webHidden/>
              </w:rPr>
              <w:fldChar w:fldCharType="begin"/>
            </w:r>
            <w:r>
              <w:rPr>
                <w:noProof/>
                <w:webHidden/>
              </w:rPr>
              <w:instrText xml:space="preserve"> PAGEREF _Toc194856988 \h </w:instrText>
            </w:r>
            <w:r>
              <w:rPr>
                <w:noProof/>
                <w:webHidden/>
              </w:rPr>
            </w:r>
            <w:r>
              <w:rPr>
                <w:noProof/>
                <w:webHidden/>
              </w:rPr>
              <w:fldChar w:fldCharType="separate"/>
            </w:r>
            <w:r>
              <w:rPr>
                <w:noProof/>
                <w:webHidden/>
              </w:rPr>
              <w:t>6</w:t>
            </w:r>
            <w:r>
              <w:rPr>
                <w:noProof/>
                <w:webHidden/>
              </w:rPr>
              <w:fldChar w:fldCharType="end"/>
            </w:r>
          </w:hyperlink>
        </w:p>
        <w:p w14:paraId="65BA523A" w14:textId="627A1A09" w:rsidR="00F03207" w:rsidRDefault="00F03207">
          <w:pPr>
            <w:pStyle w:val="TOC2"/>
            <w:tabs>
              <w:tab w:val="right" w:leader="dot" w:pos="9016"/>
            </w:tabs>
            <w:rPr>
              <w:rFonts w:eastAsiaTheme="minorEastAsia"/>
              <w:noProof/>
              <w:lang w:eastAsia="en-GB"/>
            </w:rPr>
          </w:pPr>
          <w:hyperlink w:anchor="_Toc194856989" w:history="1">
            <w:r w:rsidRPr="00062A7A">
              <w:rPr>
                <w:rStyle w:val="Hyperlink"/>
                <w:rFonts w:eastAsia="Times New Roman"/>
                <w:noProof/>
                <w:lang w:eastAsia="en-GB"/>
              </w:rPr>
              <w:t>Stage 3: Biological treatment, removal of organic matter/carbon based compounds:</w:t>
            </w:r>
            <w:r>
              <w:rPr>
                <w:noProof/>
                <w:webHidden/>
              </w:rPr>
              <w:tab/>
            </w:r>
            <w:r>
              <w:rPr>
                <w:noProof/>
                <w:webHidden/>
              </w:rPr>
              <w:fldChar w:fldCharType="begin"/>
            </w:r>
            <w:r>
              <w:rPr>
                <w:noProof/>
                <w:webHidden/>
              </w:rPr>
              <w:instrText xml:space="preserve"> PAGEREF _Toc194856989 \h </w:instrText>
            </w:r>
            <w:r>
              <w:rPr>
                <w:noProof/>
                <w:webHidden/>
              </w:rPr>
            </w:r>
            <w:r>
              <w:rPr>
                <w:noProof/>
                <w:webHidden/>
              </w:rPr>
              <w:fldChar w:fldCharType="separate"/>
            </w:r>
            <w:r>
              <w:rPr>
                <w:noProof/>
                <w:webHidden/>
              </w:rPr>
              <w:t>7</w:t>
            </w:r>
            <w:r>
              <w:rPr>
                <w:noProof/>
                <w:webHidden/>
              </w:rPr>
              <w:fldChar w:fldCharType="end"/>
            </w:r>
          </w:hyperlink>
        </w:p>
        <w:p w14:paraId="37F15655" w14:textId="7DF585B5" w:rsidR="00F03207" w:rsidRDefault="00F03207">
          <w:pPr>
            <w:pStyle w:val="TOC2"/>
            <w:tabs>
              <w:tab w:val="right" w:leader="dot" w:pos="9016"/>
            </w:tabs>
            <w:rPr>
              <w:rFonts w:eastAsiaTheme="minorEastAsia"/>
              <w:noProof/>
              <w:lang w:eastAsia="en-GB"/>
            </w:rPr>
          </w:pPr>
          <w:hyperlink w:anchor="_Toc194856990" w:history="1">
            <w:r w:rsidRPr="00062A7A">
              <w:rPr>
                <w:rStyle w:val="Hyperlink"/>
                <w:rFonts w:eastAsia="Times New Roman"/>
                <w:noProof/>
                <w:lang w:eastAsia="en-GB"/>
              </w:rPr>
              <w:t>Stage 4: Treatment to remove all remaining nutrients:</w:t>
            </w:r>
            <w:r>
              <w:rPr>
                <w:noProof/>
                <w:webHidden/>
              </w:rPr>
              <w:tab/>
            </w:r>
            <w:r>
              <w:rPr>
                <w:noProof/>
                <w:webHidden/>
              </w:rPr>
              <w:fldChar w:fldCharType="begin"/>
            </w:r>
            <w:r>
              <w:rPr>
                <w:noProof/>
                <w:webHidden/>
              </w:rPr>
              <w:instrText xml:space="preserve"> PAGEREF _Toc194856990 \h </w:instrText>
            </w:r>
            <w:r>
              <w:rPr>
                <w:noProof/>
                <w:webHidden/>
              </w:rPr>
            </w:r>
            <w:r>
              <w:rPr>
                <w:noProof/>
                <w:webHidden/>
              </w:rPr>
              <w:fldChar w:fldCharType="separate"/>
            </w:r>
            <w:r>
              <w:rPr>
                <w:noProof/>
                <w:webHidden/>
              </w:rPr>
              <w:t>7</w:t>
            </w:r>
            <w:r>
              <w:rPr>
                <w:noProof/>
                <w:webHidden/>
              </w:rPr>
              <w:fldChar w:fldCharType="end"/>
            </w:r>
          </w:hyperlink>
        </w:p>
        <w:p w14:paraId="4089DDDC" w14:textId="5F85EB89" w:rsidR="00F03207" w:rsidRDefault="00F03207">
          <w:pPr>
            <w:pStyle w:val="TOC2"/>
            <w:tabs>
              <w:tab w:val="right" w:leader="dot" w:pos="9016"/>
            </w:tabs>
            <w:rPr>
              <w:rFonts w:eastAsiaTheme="minorEastAsia"/>
              <w:noProof/>
              <w:lang w:eastAsia="en-GB"/>
            </w:rPr>
          </w:pPr>
          <w:hyperlink w:anchor="_Toc194856991" w:history="1">
            <w:r w:rsidRPr="00062A7A">
              <w:rPr>
                <w:rStyle w:val="Hyperlink"/>
                <w:rFonts w:eastAsia="Times New Roman"/>
                <w:noProof/>
                <w:lang w:eastAsia="en-GB"/>
              </w:rPr>
              <w:t>Stage 5: Disinfection/treatment to disinfect water before finished stages of the water treatment:</w:t>
            </w:r>
            <w:r>
              <w:rPr>
                <w:noProof/>
                <w:webHidden/>
              </w:rPr>
              <w:tab/>
            </w:r>
            <w:r>
              <w:rPr>
                <w:noProof/>
                <w:webHidden/>
              </w:rPr>
              <w:fldChar w:fldCharType="begin"/>
            </w:r>
            <w:r>
              <w:rPr>
                <w:noProof/>
                <w:webHidden/>
              </w:rPr>
              <w:instrText xml:space="preserve"> PAGEREF _Toc194856991 \h </w:instrText>
            </w:r>
            <w:r>
              <w:rPr>
                <w:noProof/>
                <w:webHidden/>
              </w:rPr>
            </w:r>
            <w:r>
              <w:rPr>
                <w:noProof/>
                <w:webHidden/>
              </w:rPr>
              <w:fldChar w:fldCharType="separate"/>
            </w:r>
            <w:r>
              <w:rPr>
                <w:noProof/>
                <w:webHidden/>
              </w:rPr>
              <w:t>8</w:t>
            </w:r>
            <w:r>
              <w:rPr>
                <w:noProof/>
                <w:webHidden/>
              </w:rPr>
              <w:fldChar w:fldCharType="end"/>
            </w:r>
          </w:hyperlink>
        </w:p>
        <w:p w14:paraId="041118BE" w14:textId="60DF1187" w:rsidR="00F03207" w:rsidRDefault="00F03207">
          <w:pPr>
            <w:pStyle w:val="TOC1"/>
            <w:tabs>
              <w:tab w:val="right" w:leader="dot" w:pos="9016"/>
            </w:tabs>
            <w:rPr>
              <w:rFonts w:eastAsiaTheme="minorEastAsia"/>
              <w:noProof/>
              <w:lang w:eastAsia="en-GB"/>
            </w:rPr>
          </w:pPr>
          <w:hyperlink w:anchor="_Toc194856992" w:history="1">
            <w:r w:rsidRPr="00062A7A">
              <w:rPr>
                <w:rStyle w:val="Hyperlink"/>
                <w:rFonts w:eastAsia="Times New Roman"/>
                <w:noProof/>
                <w:lang w:eastAsia="en-GB"/>
              </w:rPr>
              <w:t>Historical Context of ICA Adoption in Wastewater Treatment:</w:t>
            </w:r>
            <w:r>
              <w:rPr>
                <w:noProof/>
                <w:webHidden/>
              </w:rPr>
              <w:tab/>
            </w:r>
            <w:r>
              <w:rPr>
                <w:noProof/>
                <w:webHidden/>
              </w:rPr>
              <w:fldChar w:fldCharType="begin"/>
            </w:r>
            <w:r>
              <w:rPr>
                <w:noProof/>
                <w:webHidden/>
              </w:rPr>
              <w:instrText xml:space="preserve"> PAGEREF _Toc194856992 \h </w:instrText>
            </w:r>
            <w:r>
              <w:rPr>
                <w:noProof/>
                <w:webHidden/>
              </w:rPr>
            </w:r>
            <w:r>
              <w:rPr>
                <w:noProof/>
                <w:webHidden/>
              </w:rPr>
              <w:fldChar w:fldCharType="separate"/>
            </w:r>
            <w:r>
              <w:rPr>
                <w:noProof/>
                <w:webHidden/>
              </w:rPr>
              <w:t>8</w:t>
            </w:r>
            <w:r>
              <w:rPr>
                <w:noProof/>
                <w:webHidden/>
              </w:rPr>
              <w:fldChar w:fldCharType="end"/>
            </w:r>
          </w:hyperlink>
        </w:p>
        <w:p w14:paraId="1EEEE001" w14:textId="0734430F" w:rsidR="00F03207" w:rsidRDefault="00F03207">
          <w:pPr>
            <w:pStyle w:val="TOC1"/>
            <w:tabs>
              <w:tab w:val="right" w:leader="dot" w:pos="9016"/>
            </w:tabs>
            <w:rPr>
              <w:rFonts w:eastAsiaTheme="minorEastAsia"/>
              <w:noProof/>
              <w:lang w:eastAsia="en-GB"/>
            </w:rPr>
          </w:pPr>
          <w:hyperlink w:anchor="_Toc194856993" w:history="1">
            <w:r w:rsidRPr="00062A7A">
              <w:rPr>
                <w:rStyle w:val="Hyperlink"/>
                <w:rFonts w:eastAsia="Times New Roman"/>
                <w:noProof/>
                <w:lang w:eastAsia="en-GB"/>
              </w:rPr>
              <w:t>ICA Components in Wastewater Treatment Facilities:</w:t>
            </w:r>
            <w:r>
              <w:rPr>
                <w:noProof/>
                <w:webHidden/>
              </w:rPr>
              <w:tab/>
            </w:r>
            <w:r>
              <w:rPr>
                <w:noProof/>
                <w:webHidden/>
              </w:rPr>
              <w:fldChar w:fldCharType="begin"/>
            </w:r>
            <w:r>
              <w:rPr>
                <w:noProof/>
                <w:webHidden/>
              </w:rPr>
              <w:instrText xml:space="preserve"> PAGEREF _Toc194856993 \h </w:instrText>
            </w:r>
            <w:r>
              <w:rPr>
                <w:noProof/>
                <w:webHidden/>
              </w:rPr>
            </w:r>
            <w:r>
              <w:rPr>
                <w:noProof/>
                <w:webHidden/>
              </w:rPr>
              <w:fldChar w:fldCharType="separate"/>
            </w:r>
            <w:r>
              <w:rPr>
                <w:noProof/>
                <w:webHidden/>
              </w:rPr>
              <w:t>9</w:t>
            </w:r>
            <w:r>
              <w:rPr>
                <w:noProof/>
                <w:webHidden/>
              </w:rPr>
              <w:fldChar w:fldCharType="end"/>
            </w:r>
          </w:hyperlink>
        </w:p>
        <w:p w14:paraId="4D145BEE" w14:textId="6A1B1CBB" w:rsidR="00F03207" w:rsidRDefault="00F03207">
          <w:pPr>
            <w:pStyle w:val="TOC2"/>
            <w:tabs>
              <w:tab w:val="left" w:pos="720"/>
              <w:tab w:val="right" w:leader="dot" w:pos="9016"/>
            </w:tabs>
            <w:rPr>
              <w:rFonts w:eastAsiaTheme="minorEastAsia"/>
              <w:noProof/>
              <w:lang w:eastAsia="en-GB"/>
            </w:rPr>
          </w:pPr>
          <w:hyperlink w:anchor="_Toc194856994" w:history="1">
            <w:r w:rsidRPr="00062A7A">
              <w:rPr>
                <w:rStyle w:val="Hyperlink"/>
                <w:rFonts w:eastAsia="Times New Roman" w:cs="Arial"/>
                <w:noProof/>
                <w:kern w:val="0"/>
                <w:lang w:eastAsia="en-GB"/>
                <w14:ligatures w14:val="none"/>
              </w:rPr>
              <w:t>1.</w:t>
            </w:r>
            <w:r>
              <w:rPr>
                <w:rFonts w:eastAsiaTheme="minorEastAsia"/>
                <w:noProof/>
                <w:lang w:eastAsia="en-GB"/>
              </w:rPr>
              <w:tab/>
            </w:r>
            <w:r w:rsidRPr="00062A7A">
              <w:rPr>
                <w:rStyle w:val="Hyperlink"/>
                <w:noProof/>
              </w:rPr>
              <w:t>Sensors:</w:t>
            </w:r>
            <w:r>
              <w:rPr>
                <w:noProof/>
                <w:webHidden/>
              </w:rPr>
              <w:tab/>
            </w:r>
            <w:r>
              <w:rPr>
                <w:noProof/>
                <w:webHidden/>
              </w:rPr>
              <w:fldChar w:fldCharType="begin"/>
            </w:r>
            <w:r>
              <w:rPr>
                <w:noProof/>
                <w:webHidden/>
              </w:rPr>
              <w:instrText xml:space="preserve"> PAGEREF _Toc194856994 \h </w:instrText>
            </w:r>
            <w:r>
              <w:rPr>
                <w:noProof/>
                <w:webHidden/>
              </w:rPr>
            </w:r>
            <w:r>
              <w:rPr>
                <w:noProof/>
                <w:webHidden/>
              </w:rPr>
              <w:fldChar w:fldCharType="separate"/>
            </w:r>
            <w:r>
              <w:rPr>
                <w:noProof/>
                <w:webHidden/>
              </w:rPr>
              <w:t>9</w:t>
            </w:r>
            <w:r>
              <w:rPr>
                <w:noProof/>
                <w:webHidden/>
              </w:rPr>
              <w:fldChar w:fldCharType="end"/>
            </w:r>
          </w:hyperlink>
        </w:p>
        <w:p w14:paraId="2117A3F0" w14:textId="7ECC8613" w:rsidR="00F03207" w:rsidRDefault="00F03207">
          <w:pPr>
            <w:pStyle w:val="TOC2"/>
            <w:tabs>
              <w:tab w:val="left" w:pos="720"/>
              <w:tab w:val="right" w:leader="dot" w:pos="9016"/>
            </w:tabs>
            <w:rPr>
              <w:rFonts w:eastAsiaTheme="minorEastAsia"/>
              <w:noProof/>
              <w:lang w:eastAsia="en-GB"/>
            </w:rPr>
          </w:pPr>
          <w:hyperlink w:anchor="_Toc194856995" w:history="1">
            <w:r w:rsidRPr="00062A7A">
              <w:rPr>
                <w:rStyle w:val="Hyperlink"/>
                <w:rFonts w:eastAsia="Times New Roman" w:cs="Arial"/>
                <w:noProof/>
                <w:kern w:val="0"/>
                <w:lang w:eastAsia="en-GB"/>
                <w14:ligatures w14:val="none"/>
              </w:rPr>
              <w:t>2.</w:t>
            </w:r>
            <w:r>
              <w:rPr>
                <w:rFonts w:eastAsiaTheme="minorEastAsia"/>
                <w:noProof/>
                <w:lang w:eastAsia="en-GB"/>
              </w:rPr>
              <w:tab/>
            </w:r>
            <w:r w:rsidRPr="00062A7A">
              <w:rPr>
                <w:rStyle w:val="Hyperlink"/>
                <w:noProof/>
              </w:rPr>
              <w:t>Process Controllers:</w:t>
            </w:r>
            <w:r>
              <w:rPr>
                <w:noProof/>
                <w:webHidden/>
              </w:rPr>
              <w:tab/>
            </w:r>
            <w:r>
              <w:rPr>
                <w:noProof/>
                <w:webHidden/>
              </w:rPr>
              <w:fldChar w:fldCharType="begin"/>
            </w:r>
            <w:r>
              <w:rPr>
                <w:noProof/>
                <w:webHidden/>
              </w:rPr>
              <w:instrText xml:space="preserve"> PAGEREF _Toc194856995 \h </w:instrText>
            </w:r>
            <w:r>
              <w:rPr>
                <w:noProof/>
                <w:webHidden/>
              </w:rPr>
            </w:r>
            <w:r>
              <w:rPr>
                <w:noProof/>
                <w:webHidden/>
              </w:rPr>
              <w:fldChar w:fldCharType="separate"/>
            </w:r>
            <w:r>
              <w:rPr>
                <w:noProof/>
                <w:webHidden/>
              </w:rPr>
              <w:t>9</w:t>
            </w:r>
            <w:r>
              <w:rPr>
                <w:noProof/>
                <w:webHidden/>
              </w:rPr>
              <w:fldChar w:fldCharType="end"/>
            </w:r>
          </w:hyperlink>
        </w:p>
        <w:p w14:paraId="22F8E5F0" w14:textId="28CB8292" w:rsidR="00F03207" w:rsidRDefault="00F03207">
          <w:pPr>
            <w:pStyle w:val="TOC2"/>
            <w:tabs>
              <w:tab w:val="left" w:pos="720"/>
              <w:tab w:val="right" w:leader="dot" w:pos="9016"/>
            </w:tabs>
            <w:rPr>
              <w:rFonts w:eastAsiaTheme="minorEastAsia"/>
              <w:noProof/>
              <w:lang w:eastAsia="en-GB"/>
            </w:rPr>
          </w:pPr>
          <w:hyperlink w:anchor="_Toc194856996" w:history="1">
            <w:r w:rsidRPr="00062A7A">
              <w:rPr>
                <w:rStyle w:val="Hyperlink"/>
                <w:rFonts w:eastAsia="Times New Roman" w:cs="Arial"/>
                <w:noProof/>
                <w:kern w:val="0"/>
                <w:lang w:eastAsia="en-GB"/>
                <w14:ligatures w14:val="none"/>
              </w:rPr>
              <w:t>3.</w:t>
            </w:r>
            <w:r>
              <w:rPr>
                <w:rFonts w:eastAsiaTheme="minorEastAsia"/>
                <w:noProof/>
                <w:lang w:eastAsia="en-GB"/>
              </w:rPr>
              <w:tab/>
            </w:r>
            <w:r w:rsidRPr="00062A7A">
              <w:rPr>
                <w:rStyle w:val="Hyperlink"/>
                <w:noProof/>
              </w:rPr>
              <w:t>Actuators:</w:t>
            </w:r>
            <w:r>
              <w:rPr>
                <w:noProof/>
                <w:webHidden/>
              </w:rPr>
              <w:tab/>
            </w:r>
            <w:r>
              <w:rPr>
                <w:noProof/>
                <w:webHidden/>
              </w:rPr>
              <w:fldChar w:fldCharType="begin"/>
            </w:r>
            <w:r>
              <w:rPr>
                <w:noProof/>
                <w:webHidden/>
              </w:rPr>
              <w:instrText xml:space="preserve"> PAGEREF _Toc194856996 \h </w:instrText>
            </w:r>
            <w:r>
              <w:rPr>
                <w:noProof/>
                <w:webHidden/>
              </w:rPr>
            </w:r>
            <w:r>
              <w:rPr>
                <w:noProof/>
                <w:webHidden/>
              </w:rPr>
              <w:fldChar w:fldCharType="separate"/>
            </w:r>
            <w:r>
              <w:rPr>
                <w:noProof/>
                <w:webHidden/>
              </w:rPr>
              <w:t>10</w:t>
            </w:r>
            <w:r>
              <w:rPr>
                <w:noProof/>
                <w:webHidden/>
              </w:rPr>
              <w:fldChar w:fldCharType="end"/>
            </w:r>
          </w:hyperlink>
        </w:p>
        <w:p w14:paraId="4199E10F" w14:textId="63B56E9D" w:rsidR="00F03207" w:rsidRDefault="00F03207">
          <w:pPr>
            <w:pStyle w:val="TOC2"/>
            <w:tabs>
              <w:tab w:val="left" w:pos="720"/>
              <w:tab w:val="right" w:leader="dot" w:pos="9016"/>
            </w:tabs>
            <w:rPr>
              <w:rFonts w:eastAsiaTheme="minorEastAsia"/>
              <w:noProof/>
              <w:lang w:eastAsia="en-GB"/>
            </w:rPr>
          </w:pPr>
          <w:hyperlink w:anchor="_Toc194856997" w:history="1">
            <w:r w:rsidRPr="00062A7A">
              <w:rPr>
                <w:rStyle w:val="Hyperlink"/>
                <w:rFonts w:eastAsia="Times New Roman" w:cs="Arial"/>
                <w:noProof/>
                <w:kern w:val="0"/>
                <w:lang w:eastAsia="en-GB"/>
                <w14:ligatures w14:val="none"/>
              </w:rPr>
              <w:t>4.</w:t>
            </w:r>
            <w:r>
              <w:rPr>
                <w:rFonts w:eastAsiaTheme="minorEastAsia"/>
                <w:noProof/>
                <w:lang w:eastAsia="en-GB"/>
              </w:rPr>
              <w:tab/>
            </w:r>
            <w:r w:rsidRPr="00062A7A">
              <w:rPr>
                <w:rStyle w:val="Hyperlink"/>
                <w:noProof/>
              </w:rPr>
              <w:t>Supervisory Control:</w:t>
            </w:r>
            <w:r>
              <w:rPr>
                <w:noProof/>
                <w:webHidden/>
              </w:rPr>
              <w:tab/>
            </w:r>
            <w:r>
              <w:rPr>
                <w:noProof/>
                <w:webHidden/>
              </w:rPr>
              <w:fldChar w:fldCharType="begin"/>
            </w:r>
            <w:r>
              <w:rPr>
                <w:noProof/>
                <w:webHidden/>
              </w:rPr>
              <w:instrText xml:space="preserve"> PAGEREF _Toc194856997 \h </w:instrText>
            </w:r>
            <w:r>
              <w:rPr>
                <w:noProof/>
                <w:webHidden/>
              </w:rPr>
            </w:r>
            <w:r>
              <w:rPr>
                <w:noProof/>
                <w:webHidden/>
              </w:rPr>
              <w:fldChar w:fldCharType="separate"/>
            </w:r>
            <w:r>
              <w:rPr>
                <w:noProof/>
                <w:webHidden/>
              </w:rPr>
              <w:t>10</w:t>
            </w:r>
            <w:r>
              <w:rPr>
                <w:noProof/>
                <w:webHidden/>
              </w:rPr>
              <w:fldChar w:fldCharType="end"/>
            </w:r>
          </w:hyperlink>
        </w:p>
        <w:p w14:paraId="475BD11E" w14:textId="2F5BA62E" w:rsidR="00F03207" w:rsidRDefault="00F03207">
          <w:pPr>
            <w:pStyle w:val="TOC1"/>
            <w:tabs>
              <w:tab w:val="right" w:leader="dot" w:pos="9016"/>
            </w:tabs>
            <w:rPr>
              <w:rFonts w:eastAsiaTheme="minorEastAsia"/>
              <w:noProof/>
              <w:lang w:eastAsia="en-GB"/>
            </w:rPr>
          </w:pPr>
          <w:hyperlink w:anchor="_Toc194856998" w:history="1">
            <w:r w:rsidRPr="00F03207">
              <w:rPr>
                <w:rStyle w:val="Hyperlink"/>
                <w:rFonts w:eastAsia="Times New Roman"/>
                <w:noProof/>
                <w:lang w:eastAsia="en-GB"/>
              </w:rPr>
              <w:t>Regulations and Standards:</w:t>
            </w:r>
            <w:r w:rsidRPr="00F03207">
              <w:rPr>
                <w:noProof/>
                <w:webHidden/>
              </w:rPr>
              <w:tab/>
            </w:r>
            <w:r w:rsidRPr="00F03207">
              <w:rPr>
                <w:noProof/>
                <w:webHidden/>
              </w:rPr>
              <w:fldChar w:fldCharType="begin"/>
            </w:r>
            <w:r w:rsidRPr="00F03207">
              <w:rPr>
                <w:noProof/>
                <w:webHidden/>
              </w:rPr>
              <w:instrText xml:space="preserve"> PAGEREF _Toc194856998 \h </w:instrText>
            </w:r>
            <w:r w:rsidRPr="00F03207">
              <w:rPr>
                <w:noProof/>
                <w:webHidden/>
              </w:rPr>
            </w:r>
            <w:r w:rsidRPr="00F03207">
              <w:rPr>
                <w:noProof/>
                <w:webHidden/>
              </w:rPr>
              <w:fldChar w:fldCharType="separate"/>
            </w:r>
            <w:r w:rsidRPr="00F03207">
              <w:rPr>
                <w:noProof/>
                <w:webHidden/>
              </w:rPr>
              <w:t>11</w:t>
            </w:r>
            <w:r w:rsidRPr="00F03207">
              <w:rPr>
                <w:noProof/>
                <w:webHidden/>
              </w:rPr>
              <w:fldChar w:fldCharType="end"/>
            </w:r>
          </w:hyperlink>
        </w:p>
        <w:p w14:paraId="28724F7B" w14:textId="729764A4" w:rsidR="00F03207" w:rsidRDefault="00F03207">
          <w:pPr>
            <w:pStyle w:val="TOC2"/>
            <w:tabs>
              <w:tab w:val="right" w:leader="dot" w:pos="9016"/>
            </w:tabs>
            <w:rPr>
              <w:rFonts w:eastAsiaTheme="minorEastAsia"/>
              <w:noProof/>
              <w:lang w:eastAsia="en-GB"/>
            </w:rPr>
          </w:pPr>
          <w:hyperlink w:anchor="_Toc194856999" w:history="1">
            <w:r w:rsidRPr="00062A7A">
              <w:rPr>
                <w:rStyle w:val="Hyperlink"/>
                <w:rFonts w:eastAsia="Times New Roman"/>
                <w:noProof/>
                <w:lang w:eastAsia="en-GB"/>
              </w:rPr>
              <w:t>Enforcement and Compliance</w:t>
            </w:r>
            <w:r>
              <w:rPr>
                <w:noProof/>
                <w:webHidden/>
              </w:rPr>
              <w:tab/>
            </w:r>
            <w:r>
              <w:rPr>
                <w:noProof/>
                <w:webHidden/>
              </w:rPr>
              <w:fldChar w:fldCharType="begin"/>
            </w:r>
            <w:r>
              <w:rPr>
                <w:noProof/>
                <w:webHidden/>
              </w:rPr>
              <w:instrText xml:space="preserve"> PAGEREF _Toc194856999 \h </w:instrText>
            </w:r>
            <w:r>
              <w:rPr>
                <w:noProof/>
                <w:webHidden/>
              </w:rPr>
            </w:r>
            <w:r>
              <w:rPr>
                <w:noProof/>
                <w:webHidden/>
              </w:rPr>
              <w:fldChar w:fldCharType="separate"/>
            </w:r>
            <w:r>
              <w:rPr>
                <w:noProof/>
                <w:webHidden/>
              </w:rPr>
              <w:t>12</w:t>
            </w:r>
            <w:r>
              <w:rPr>
                <w:noProof/>
                <w:webHidden/>
              </w:rPr>
              <w:fldChar w:fldCharType="end"/>
            </w:r>
          </w:hyperlink>
        </w:p>
        <w:p w14:paraId="445FE485" w14:textId="429D882C" w:rsidR="00F03207" w:rsidRDefault="00F03207">
          <w:pPr>
            <w:pStyle w:val="TOC2"/>
            <w:tabs>
              <w:tab w:val="right" w:leader="dot" w:pos="9016"/>
            </w:tabs>
            <w:rPr>
              <w:rFonts w:eastAsiaTheme="minorEastAsia"/>
              <w:noProof/>
              <w:lang w:eastAsia="en-GB"/>
            </w:rPr>
          </w:pPr>
          <w:hyperlink w:anchor="_Toc194857000" w:history="1">
            <w:r w:rsidRPr="00062A7A">
              <w:rPr>
                <w:rStyle w:val="Hyperlink"/>
                <w:rFonts w:eastAsia="Times New Roman"/>
                <w:noProof/>
                <w:lang w:eastAsia="en-GB"/>
              </w:rPr>
              <w:t>Local Regulations and Standards</w:t>
            </w:r>
            <w:r>
              <w:rPr>
                <w:noProof/>
                <w:webHidden/>
              </w:rPr>
              <w:tab/>
            </w:r>
            <w:r>
              <w:rPr>
                <w:noProof/>
                <w:webHidden/>
              </w:rPr>
              <w:fldChar w:fldCharType="begin"/>
            </w:r>
            <w:r>
              <w:rPr>
                <w:noProof/>
                <w:webHidden/>
              </w:rPr>
              <w:instrText xml:space="preserve"> PAGEREF _Toc194857000 \h </w:instrText>
            </w:r>
            <w:r>
              <w:rPr>
                <w:noProof/>
                <w:webHidden/>
              </w:rPr>
            </w:r>
            <w:r>
              <w:rPr>
                <w:noProof/>
                <w:webHidden/>
              </w:rPr>
              <w:fldChar w:fldCharType="separate"/>
            </w:r>
            <w:r>
              <w:rPr>
                <w:noProof/>
                <w:webHidden/>
              </w:rPr>
              <w:t>12</w:t>
            </w:r>
            <w:r>
              <w:rPr>
                <w:noProof/>
                <w:webHidden/>
              </w:rPr>
              <w:fldChar w:fldCharType="end"/>
            </w:r>
          </w:hyperlink>
        </w:p>
        <w:p w14:paraId="2DCE9D0E" w14:textId="09A1F1D3" w:rsidR="00F03207" w:rsidRDefault="00F03207">
          <w:pPr>
            <w:pStyle w:val="TOC2"/>
            <w:tabs>
              <w:tab w:val="right" w:leader="dot" w:pos="9016"/>
            </w:tabs>
            <w:rPr>
              <w:rFonts w:eastAsiaTheme="minorEastAsia"/>
              <w:noProof/>
              <w:lang w:eastAsia="en-GB"/>
            </w:rPr>
          </w:pPr>
          <w:hyperlink w:anchor="_Toc194857001" w:history="1">
            <w:r w:rsidRPr="00062A7A">
              <w:rPr>
                <w:rStyle w:val="Hyperlink"/>
                <w:rFonts w:eastAsia="Times New Roman"/>
                <w:noProof/>
                <w:lang w:eastAsia="en-GB"/>
              </w:rPr>
              <w:t>Role of ICA in Regulatory Compliance:</w:t>
            </w:r>
            <w:r>
              <w:rPr>
                <w:noProof/>
                <w:webHidden/>
              </w:rPr>
              <w:tab/>
            </w:r>
            <w:r>
              <w:rPr>
                <w:noProof/>
                <w:webHidden/>
              </w:rPr>
              <w:fldChar w:fldCharType="begin"/>
            </w:r>
            <w:r>
              <w:rPr>
                <w:noProof/>
                <w:webHidden/>
              </w:rPr>
              <w:instrText xml:space="preserve"> PAGEREF _Toc194857001 \h </w:instrText>
            </w:r>
            <w:r>
              <w:rPr>
                <w:noProof/>
                <w:webHidden/>
              </w:rPr>
            </w:r>
            <w:r>
              <w:rPr>
                <w:noProof/>
                <w:webHidden/>
              </w:rPr>
              <w:fldChar w:fldCharType="separate"/>
            </w:r>
            <w:r>
              <w:rPr>
                <w:noProof/>
                <w:webHidden/>
              </w:rPr>
              <w:t>13</w:t>
            </w:r>
            <w:r>
              <w:rPr>
                <w:noProof/>
                <w:webHidden/>
              </w:rPr>
              <w:fldChar w:fldCharType="end"/>
            </w:r>
          </w:hyperlink>
        </w:p>
        <w:p w14:paraId="6A6BFAA6" w14:textId="5243BA27" w:rsidR="00F03207" w:rsidRDefault="00F03207">
          <w:pPr>
            <w:pStyle w:val="TOC1"/>
            <w:tabs>
              <w:tab w:val="right" w:leader="dot" w:pos="9016"/>
            </w:tabs>
            <w:rPr>
              <w:rFonts w:eastAsiaTheme="minorEastAsia"/>
              <w:noProof/>
              <w:lang w:eastAsia="en-GB"/>
            </w:rPr>
          </w:pPr>
          <w:hyperlink w:anchor="_Toc194857002" w:history="1">
            <w:r w:rsidRPr="00062A7A">
              <w:rPr>
                <w:rStyle w:val="Hyperlink"/>
                <w:rFonts w:eastAsia="Times New Roman"/>
                <w:noProof/>
                <w:lang w:eastAsia="en-GB"/>
              </w:rPr>
              <w:t>Recent Advancements in ICA for Wastewater Treatment</w:t>
            </w:r>
            <w:r>
              <w:rPr>
                <w:noProof/>
                <w:webHidden/>
              </w:rPr>
              <w:tab/>
            </w:r>
            <w:r>
              <w:rPr>
                <w:noProof/>
                <w:webHidden/>
              </w:rPr>
              <w:fldChar w:fldCharType="begin"/>
            </w:r>
            <w:r>
              <w:rPr>
                <w:noProof/>
                <w:webHidden/>
              </w:rPr>
              <w:instrText xml:space="preserve"> PAGEREF _Toc194857002 \h </w:instrText>
            </w:r>
            <w:r>
              <w:rPr>
                <w:noProof/>
                <w:webHidden/>
              </w:rPr>
            </w:r>
            <w:r>
              <w:rPr>
                <w:noProof/>
                <w:webHidden/>
              </w:rPr>
              <w:fldChar w:fldCharType="separate"/>
            </w:r>
            <w:r>
              <w:rPr>
                <w:noProof/>
                <w:webHidden/>
              </w:rPr>
              <w:t>14</w:t>
            </w:r>
            <w:r>
              <w:rPr>
                <w:noProof/>
                <w:webHidden/>
              </w:rPr>
              <w:fldChar w:fldCharType="end"/>
            </w:r>
          </w:hyperlink>
        </w:p>
        <w:p w14:paraId="4B7BA6F8" w14:textId="0972DC31" w:rsidR="00F03207" w:rsidRDefault="00F03207">
          <w:pPr>
            <w:pStyle w:val="TOC1"/>
            <w:tabs>
              <w:tab w:val="right" w:leader="dot" w:pos="9016"/>
            </w:tabs>
            <w:rPr>
              <w:rFonts w:eastAsiaTheme="minorEastAsia"/>
              <w:noProof/>
              <w:lang w:eastAsia="en-GB"/>
            </w:rPr>
          </w:pPr>
          <w:hyperlink w:anchor="_Toc194857003" w:history="1">
            <w:r w:rsidRPr="00062A7A">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_Toc194857003 \h </w:instrText>
            </w:r>
            <w:r>
              <w:rPr>
                <w:noProof/>
                <w:webHidden/>
              </w:rPr>
            </w:r>
            <w:r>
              <w:rPr>
                <w:noProof/>
                <w:webHidden/>
              </w:rPr>
              <w:fldChar w:fldCharType="separate"/>
            </w:r>
            <w:r>
              <w:rPr>
                <w:noProof/>
                <w:webHidden/>
              </w:rPr>
              <w:t>15</w:t>
            </w:r>
            <w:r>
              <w:rPr>
                <w:noProof/>
                <w:webHidden/>
              </w:rPr>
              <w:fldChar w:fldCharType="end"/>
            </w:r>
          </w:hyperlink>
        </w:p>
        <w:p w14:paraId="61C14AD0" w14:textId="1FF7C055" w:rsidR="00F03207" w:rsidRDefault="00F03207">
          <w:pPr>
            <w:pStyle w:val="TOC1"/>
            <w:tabs>
              <w:tab w:val="right" w:leader="dot" w:pos="9016"/>
            </w:tabs>
            <w:rPr>
              <w:rFonts w:eastAsiaTheme="minorEastAsia"/>
              <w:noProof/>
              <w:lang w:eastAsia="en-GB"/>
            </w:rPr>
          </w:pPr>
          <w:hyperlink w:anchor="_Toc194857004" w:history="1">
            <w:r w:rsidRPr="00062A7A">
              <w:rPr>
                <w:rStyle w:val="Hyperlink"/>
                <w:noProof/>
              </w:rPr>
              <w:t>References</w:t>
            </w:r>
            <w:r>
              <w:rPr>
                <w:noProof/>
                <w:webHidden/>
              </w:rPr>
              <w:tab/>
            </w:r>
            <w:r>
              <w:rPr>
                <w:noProof/>
                <w:webHidden/>
              </w:rPr>
              <w:fldChar w:fldCharType="begin"/>
            </w:r>
            <w:r>
              <w:rPr>
                <w:noProof/>
                <w:webHidden/>
              </w:rPr>
              <w:instrText xml:space="preserve"> PAGEREF _Toc194857004 \h </w:instrText>
            </w:r>
            <w:r>
              <w:rPr>
                <w:noProof/>
                <w:webHidden/>
              </w:rPr>
            </w:r>
            <w:r>
              <w:rPr>
                <w:noProof/>
                <w:webHidden/>
              </w:rPr>
              <w:fldChar w:fldCharType="separate"/>
            </w:r>
            <w:r>
              <w:rPr>
                <w:noProof/>
                <w:webHidden/>
              </w:rPr>
              <w:t>16</w:t>
            </w:r>
            <w:r>
              <w:rPr>
                <w:noProof/>
                <w:webHidden/>
              </w:rPr>
              <w:fldChar w:fldCharType="end"/>
            </w:r>
          </w:hyperlink>
        </w:p>
        <w:p w14:paraId="209F1BD4" w14:textId="7E9A3632" w:rsidR="00F03207" w:rsidRDefault="00F03207">
          <w:r>
            <w:rPr>
              <w:b/>
              <w:bCs/>
              <w:noProof/>
            </w:rPr>
            <w:fldChar w:fldCharType="end"/>
          </w:r>
        </w:p>
      </w:sdtContent>
    </w:sdt>
    <w:p w14:paraId="700A2321" w14:textId="77777777" w:rsidR="004C65BE" w:rsidRDefault="004C65BE" w:rsidP="00F032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06811F3"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D92B053"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BD8A88C" w14:textId="3F49AECE" w:rsidR="004C65BE" w:rsidRPr="005573CB" w:rsidRDefault="004C65BE" w:rsidP="00027F7A">
      <w:pPr>
        <w:pStyle w:val="Heading1"/>
        <w:rPr>
          <w:rFonts w:eastAsia="Times New Roman" w:cs="Arial"/>
          <w:lang w:eastAsia="en-GB"/>
        </w:rPr>
      </w:pPr>
      <w:bookmarkStart w:id="0" w:name="_Toc194856982"/>
      <w:r w:rsidRPr="005573CB">
        <w:rPr>
          <w:rFonts w:eastAsia="Times New Roman" w:cs="Arial"/>
          <w:lang w:eastAsia="en-GB"/>
        </w:rPr>
        <w:lastRenderedPageBreak/>
        <w:t>List of Figures:</w:t>
      </w:r>
      <w:bookmarkEnd w:id="0"/>
    </w:p>
    <w:p w14:paraId="310B5EDF" w14:textId="741B6A8C" w:rsidR="004C65BE" w:rsidRPr="005573CB" w:rsidRDefault="003E5BD8" w:rsidP="005573CB">
      <w:pPr>
        <w:rPr>
          <w:rFonts w:ascii="Arial" w:hAnsi="Arial" w:cs="Arial"/>
          <w:lang w:eastAsia="en-GB"/>
        </w:rPr>
      </w:pPr>
      <w:r w:rsidRPr="005573CB">
        <w:rPr>
          <w:rFonts w:ascii="Arial" w:hAnsi="Arial" w:cs="Arial"/>
          <w:lang w:eastAsia="en-GB"/>
        </w:rPr>
        <w:t xml:space="preserve">Figure 1: Plant operational diagram/Stages of a typical </w:t>
      </w:r>
      <w:proofErr w:type="spellStart"/>
      <w:r w:rsidRPr="005573CB">
        <w:rPr>
          <w:rFonts w:ascii="Arial" w:hAnsi="Arial" w:cs="Arial"/>
          <w:lang w:eastAsia="en-GB"/>
        </w:rPr>
        <w:t>wastewaster</w:t>
      </w:r>
      <w:proofErr w:type="spellEnd"/>
      <w:r w:rsidRPr="005573CB">
        <w:rPr>
          <w:rFonts w:ascii="Arial" w:hAnsi="Arial" w:cs="Arial"/>
          <w:lang w:eastAsia="en-GB"/>
        </w:rPr>
        <w:t xml:space="preserve"> treatment plant. </w:t>
      </w:r>
      <w:sdt>
        <w:sdtPr>
          <w:rPr>
            <w:rFonts w:ascii="Arial" w:hAnsi="Arial" w:cs="Arial"/>
            <w:lang w:eastAsia="en-GB"/>
          </w:rPr>
          <w:id w:val="-2030942735"/>
          <w:citation/>
        </w:sdtPr>
        <w:sdtContent>
          <w:r w:rsidR="0014302A" w:rsidRPr="005573CB">
            <w:rPr>
              <w:rFonts w:ascii="Arial" w:hAnsi="Arial" w:cs="Arial"/>
              <w:lang w:eastAsia="en-GB"/>
            </w:rPr>
            <w:fldChar w:fldCharType="begin"/>
          </w:r>
          <w:r w:rsidR="0014302A" w:rsidRPr="005573CB">
            <w:rPr>
              <w:rFonts w:ascii="Arial" w:hAnsi="Arial" w:cs="Arial"/>
            </w:rPr>
            <w:instrText xml:space="preserve">CITATION Placeholder1 \l 2057 </w:instrText>
          </w:r>
          <w:r w:rsidR="0014302A" w:rsidRPr="005573CB">
            <w:rPr>
              <w:rFonts w:ascii="Arial" w:hAnsi="Arial" w:cs="Arial"/>
              <w:lang w:eastAsia="en-GB"/>
            </w:rPr>
            <w:fldChar w:fldCharType="separate"/>
          </w:r>
          <w:r w:rsidR="0014302A" w:rsidRPr="005573CB">
            <w:rPr>
              <w:rFonts w:ascii="Arial" w:hAnsi="Arial" w:cs="Arial"/>
              <w:noProof/>
            </w:rPr>
            <w:t>(Nature, Springer, 2024)</w:t>
          </w:r>
          <w:r w:rsidR="0014302A" w:rsidRPr="005573CB">
            <w:rPr>
              <w:rFonts w:ascii="Arial" w:hAnsi="Arial" w:cs="Arial"/>
              <w:lang w:eastAsia="en-GB"/>
            </w:rPr>
            <w:fldChar w:fldCharType="end"/>
          </w:r>
        </w:sdtContent>
      </w:sdt>
    </w:p>
    <w:p w14:paraId="7691AFCC" w14:textId="1FAB8A09" w:rsidR="003A6B84" w:rsidRPr="005573CB" w:rsidRDefault="003A6B84" w:rsidP="005573CB">
      <w:pPr>
        <w:rPr>
          <w:rFonts w:ascii="Arial" w:hAnsi="Arial" w:cs="Arial"/>
          <w:lang w:eastAsia="en-GB"/>
        </w:rPr>
      </w:pPr>
      <w:r w:rsidRPr="005573CB">
        <w:rPr>
          <w:rFonts w:ascii="Arial" w:hAnsi="Arial" w:cs="Arial"/>
          <w:lang w:eastAsia="en-GB"/>
        </w:rPr>
        <w:t xml:space="preserve">Figure 2: Screening process in wastewater treatment system. </w:t>
      </w:r>
      <w:sdt>
        <w:sdtPr>
          <w:rPr>
            <w:rFonts w:ascii="Arial" w:hAnsi="Arial" w:cs="Arial"/>
            <w:lang w:eastAsia="en-GB"/>
          </w:rPr>
          <w:id w:val="536166132"/>
          <w:citation/>
        </w:sdtPr>
        <w:sdtContent>
          <w:r w:rsidR="0014302A" w:rsidRPr="005573CB">
            <w:rPr>
              <w:rFonts w:ascii="Arial" w:hAnsi="Arial" w:cs="Arial"/>
              <w:lang w:eastAsia="en-GB"/>
            </w:rPr>
            <w:fldChar w:fldCharType="begin"/>
          </w:r>
          <w:r w:rsidR="0014302A" w:rsidRPr="005573CB">
            <w:rPr>
              <w:rFonts w:ascii="Arial" w:hAnsi="Arial" w:cs="Arial"/>
            </w:rPr>
            <w:instrText xml:space="preserve">CITATION Net23 \l 2057 </w:instrText>
          </w:r>
          <w:r w:rsidR="0014302A" w:rsidRPr="005573CB">
            <w:rPr>
              <w:rFonts w:ascii="Arial" w:hAnsi="Arial" w:cs="Arial"/>
              <w:lang w:eastAsia="en-GB"/>
            </w:rPr>
            <w:fldChar w:fldCharType="separate"/>
          </w:r>
          <w:r w:rsidR="0014302A" w:rsidRPr="005573CB">
            <w:rPr>
              <w:rFonts w:ascii="Arial" w:hAnsi="Arial" w:cs="Arial"/>
              <w:noProof/>
            </w:rPr>
            <w:t>(NetSol, 2023)</w:t>
          </w:r>
          <w:r w:rsidR="0014302A" w:rsidRPr="005573CB">
            <w:rPr>
              <w:rFonts w:ascii="Arial" w:hAnsi="Arial" w:cs="Arial"/>
              <w:lang w:eastAsia="en-GB"/>
            </w:rPr>
            <w:fldChar w:fldCharType="end"/>
          </w:r>
        </w:sdtContent>
      </w:sdt>
    </w:p>
    <w:p w14:paraId="720C771C" w14:textId="12B1AE99" w:rsidR="003A6B84" w:rsidRPr="005573CB" w:rsidRDefault="003A6B84" w:rsidP="005573CB">
      <w:pPr>
        <w:rPr>
          <w:rFonts w:ascii="Arial" w:hAnsi="Arial" w:cs="Arial"/>
          <w:lang w:eastAsia="en-GB"/>
        </w:rPr>
      </w:pPr>
      <w:r w:rsidRPr="005573CB">
        <w:rPr>
          <w:rFonts w:ascii="Arial" w:hAnsi="Arial" w:cs="Arial"/>
          <w:lang w:eastAsia="en-GB"/>
        </w:rPr>
        <w:t xml:space="preserve">Figure 3: General type of screening process used in a wastewater system. </w:t>
      </w:r>
      <w:sdt>
        <w:sdtPr>
          <w:rPr>
            <w:rFonts w:ascii="Arial" w:hAnsi="Arial" w:cs="Arial"/>
            <w:lang w:eastAsia="en-GB"/>
          </w:rPr>
          <w:id w:val="1765493922"/>
          <w:citation/>
        </w:sdtPr>
        <w:sdtContent>
          <w:r w:rsidR="0014302A" w:rsidRPr="005573CB">
            <w:rPr>
              <w:rFonts w:ascii="Arial" w:hAnsi="Arial" w:cs="Arial"/>
              <w:lang w:eastAsia="en-GB"/>
            </w:rPr>
            <w:fldChar w:fldCharType="begin"/>
          </w:r>
          <w:r w:rsidR="0014302A" w:rsidRPr="005573CB">
            <w:rPr>
              <w:rFonts w:ascii="Arial" w:hAnsi="Arial" w:cs="Arial"/>
            </w:rPr>
            <w:instrText xml:space="preserve">CITATION Aos18 \l 2057 </w:instrText>
          </w:r>
          <w:r w:rsidR="0014302A" w:rsidRPr="005573CB">
            <w:rPr>
              <w:rFonts w:ascii="Arial" w:hAnsi="Arial" w:cs="Arial"/>
              <w:lang w:eastAsia="en-GB"/>
            </w:rPr>
            <w:fldChar w:fldCharType="separate"/>
          </w:r>
          <w:r w:rsidR="0014302A" w:rsidRPr="005573CB">
            <w:rPr>
              <w:rFonts w:ascii="Arial" w:hAnsi="Arial" w:cs="Arial"/>
              <w:noProof/>
            </w:rPr>
            <w:t>(Aos, 2018)</w:t>
          </w:r>
          <w:r w:rsidR="0014302A" w:rsidRPr="005573CB">
            <w:rPr>
              <w:rFonts w:ascii="Arial" w:hAnsi="Arial" w:cs="Arial"/>
              <w:lang w:eastAsia="en-GB"/>
            </w:rPr>
            <w:fldChar w:fldCharType="end"/>
          </w:r>
        </w:sdtContent>
      </w:sdt>
    </w:p>
    <w:p w14:paraId="309ED217" w14:textId="6DA74C32" w:rsidR="003A6B84" w:rsidRPr="005573CB" w:rsidRDefault="003A6B84" w:rsidP="005573CB">
      <w:pPr>
        <w:rPr>
          <w:rFonts w:ascii="Arial" w:hAnsi="Arial" w:cs="Arial"/>
          <w:lang w:eastAsia="en-GB"/>
        </w:rPr>
      </w:pPr>
      <w:r w:rsidRPr="005573CB">
        <w:rPr>
          <w:rFonts w:ascii="Arial" w:hAnsi="Arial" w:cs="Arial"/>
          <w:lang w:eastAsia="en-GB"/>
        </w:rPr>
        <w:t xml:space="preserve">Figure 4: </w:t>
      </w:r>
      <w:r w:rsidR="007321E9" w:rsidRPr="005573CB">
        <w:rPr>
          <w:rFonts w:ascii="Arial" w:hAnsi="Arial" w:cs="Arial"/>
          <w:lang w:eastAsia="en-GB"/>
        </w:rPr>
        <w:t xml:space="preserve">Sedimentation process of a wastewater treatment system. </w:t>
      </w:r>
      <w:sdt>
        <w:sdtPr>
          <w:rPr>
            <w:rFonts w:ascii="Arial" w:hAnsi="Arial" w:cs="Arial"/>
            <w:lang w:eastAsia="en-GB"/>
          </w:rPr>
          <w:id w:val="947275514"/>
          <w:citation/>
        </w:sdtPr>
        <w:sdtContent>
          <w:r w:rsidR="0014302A" w:rsidRPr="005573CB">
            <w:rPr>
              <w:rFonts w:ascii="Arial" w:hAnsi="Arial" w:cs="Arial"/>
              <w:lang w:eastAsia="en-GB"/>
            </w:rPr>
            <w:fldChar w:fldCharType="begin"/>
          </w:r>
          <w:r w:rsidR="0014302A" w:rsidRPr="005573CB">
            <w:rPr>
              <w:rFonts w:ascii="Arial" w:hAnsi="Arial" w:cs="Arial"/>
            </w:rPr>
            <w:instrText xml:space="preserve"> CITATION Jer25 \l 2057 </w:instrText>
          </w:r>
          <w:r w:rsidR="0014302A" w:rsidRPr="005573CB">
            <w:rPr>
              <w:rFonts w:ascii="Arial" w:hAnsi="Arial" w:cs="Arial"/>
              <w:lang w:eastAsia="en-GB"/>
            </w:rPr>
            <w:fldChar w:fldCharType="separate"/>
          </w:r>
          <w:r w:rsidR="0014302A" w:rsidRPr="005573CB">
            <w:rPr>
              <w:rFonts w:ascii="Arial" w:hAnsi="Arial" w:cs="Arial"/>
              <w:noProof/>
            </w:rPr>
            <w:t>(Nathanson, 2025)</w:t>
          </w:r>
          <w:r w:rsidR="0014302A" w:rsidRPr="005573CB">
            <w:rPr>
              <w:rFonts w:ascii="Arial" w:hAnsi="Arial" w:cs="Arial"/>
              <w:lang w:eastAsia="en-GB"/>
            </w:rPr>
            <w:fldChar w:fldCharType="end"/>
          </w:r>
        </w:sdtContent>
      </w:sdt>
    </w:p>
    <w:p w14:paraId="0CC37F3F" w14:textId="18EA5D9A" w:rsidR="003A6B84" w:rsidRPr="005573CB" w:rsidRDefault="003A6B84" w:rsidP="005573CB">
      <w:pPr>
        <w:rPr>
          <w:rFonts w:ascii="Arial" w:hAnsi="Arial" w:cs="Arial"/>
          <w:lang w:eastAsia="en-GB"/>
        </w:rPr>
      </w:pPr>
      <w:r w:rsidRPr="005573CB">
        <w:rPr>
          <w:rFonts w:ascii="Arial" w:hAnsi="Arial" w:cs="Arial"/>
          <w:lang w:eastAsia="en-GB"/>
        </w:rPr>
        <w:t xml:space="preserve">Figure 5: </w:t>
      </w:r>
      <w:r w:rsidR="007321E9" w:rsidRPr="005573CB">
        <w:rPr>
          <w:rFonts w:ascii="Arial" w:hAnsi="Arial" w:cs="Arial"/>
          <w:lang w:eastAsia="en-GB"/>
        </w:rPr>
        <w:t xml:space="preserve">Typical sedimentation tank of a wastewater treatment system. </w:t>
      </w:r>
      <w:sdt>
        <w:sdtPr>
          <w:rPr>
            <w:rFonts w:ascii="Arial" w:hAnsi="Arial" w:cs="Arial"/>
            <w:lang w:eastAsia="en-GB"/>
          </w:rPr>
          <w:id w:val="-228082276"/>
          <w:citation/>
        </w:sdtPr>
        <w:sdtContent>
          <w:r w:rsidR="0014302A" w:rsidRPr="005573CB">
            <w:rPr>
              <w:rFonts w:ascii="Arial" w:hAnsi="Arial" w:cs="Arial"/>
              <w:lang w:eastAsia="en-GB"/>
            </w:rPr>
            <w:fldChar w:fldCharType="begin"/>
          </w:r>
          <w:r w:rsidR="0014302A" w:rsidRPr="005573CB">
            <w:rPr>
              <w:rFonts w:ascii="Arial" w:hAnsi="Arial" w:cs="Arial"/>
            </w:rPr>
            <w:instrText xml:space="preserve"> CITATION TWV21 \l 2057 </w:instrText>
          </w:r>
          <w:r w:rsidR="0014302A" w:rsidRPr="005573CB">
            <w:rPr>
              <w:rFonts w:ascii="Arial" w:hAnsi="Arial" w:cs="Arial"/>
              <w:lang w:eastAsia="en-GB"/>
            </w:rPr>
            <w:fldChar w:fldCharType="separate"/>
          </w:r>
          <w:r w:rsidR="0014302A" w:rsidRPr="005573CB">
            <w:rPr>
              <w:rFonts w:ascii="Arial" w:hAnsi="Arial" w:cs="Arial"/>
              <w:noProof/>
            </w:rPr>
            <w:t>(TW, 2021)</w:t>
          </w:r>
          <w:r w:rsidR="0014302A" w:rsidRPr="005573CB">
            <w:rPr>
              <w:rFonts w:ascii="Arial" w:hAnsi="Arial" w:cs="Arial"/>
              <w:lang w:eastAsia="en-GB"/>
            </w:rPr>
            <w:fldChar w:fldCharType="end"/>
          </w:r>
        </w:sdtContent>
      </w:sdt>
    </w:p>
    <w:p w14:paraId="64030F89" w14:textId="217418ED" w:rsidR="003A6B84" w:rsidRPr="005573CB" w:rsidRDefault="003A6B84" w:rsidP="005573CB">
      <w:pPr>
        <w:rPr>
          <w:rFonts w:ascii="Arial" w:hAnsi="Arial" w:cs="Arial"/>
          <w:lang w:eastAsia="en-GB"/>
        </w:rPr>
      </w:pPr>
      <w:r w:rsidRPr="005573CB">
        <w:rPr>
          <w:rFonts w:ascii="Arial" w:hAnsi="Arial" w:cs="Arial"/>
          <w:lang w:eastAsia="en-GB"/>
        </w:rPr>
        <w:t xml:space="preserve">Figure 6: </w:t>
      </w:r>
      <w:r w:rsidR="00E851AE" w:rsidRPr="005573CB">
        <w:rPr>
          <w:rFonts w:ascii="Arial" w:hAnsi="Arial" w:cs="Arial"/>
          <w:lang w:eastAsia="en-GB"/>
        </w:rPr>
        <w:t xml:space="preserve">SCADA Wastewater system schematic </w:t>
      </w:r>
      <w:sdt>
        <w:sdtPr>
          <w:rPr>
            <w:rFonts w:ascii="Arial" w:hAnsi="Arial" w:cs="Arial"/>
            <w:lang w:eastAsia="en-GB"/>
          </w:rPr>
          <w:id w:val="-657378270"/>
          <w:citation/>
        </w:sdtPr>
        <w:sdtContent>
          <w:r w:rsidR="0014302A" w:rsidRPr="005573CB">
            <w:rPr>
              <w:rFonts w:ascii="Arial" w:hAnsi="Arial" w:cs="Arial"/>
              <w:lang w:eastAsia="en-GB"/>
            </w:rPr>
            <w:fldChar w:fldCharType="begin"/>
          </w:r>
          <w:r w:rsidR="0014302A" w:rsidRPr="005573CB">
            <w:rPr>
              <w:rFonts w:ascii="Arial" w:hAnsi="Arial" w:cs="Arial"/>
            </w:rPr>
            <w:instrText xml:space="preserve"> CITATION RAR18 \l 2057 </w:instrText>
          </w:r>
          <w:r w:rsidR="0014302A" w:rsidRPr="005573CB">
            <w:rPr>
              <w:rFonts w:ascii="Arial" w:hAnsi="Arial" w:cs="Arial"/>
              <w:lang w:eastAsia="en-GB"/>
            </w:rPr>
            <w:fldChar w:fldCharType="separate"/>
          </w:r>
          <w:r w:rsidR="0014302A" w:rsidRPr="005573CB">
            <w:rPr>
              <w:rFonts w:ascii="Arial" w:hAnsi="Arial" w:cs="Arial"/>
              <w:noProof/>
            </w:rPr>
            <w:t>(RA, 2018)</w:t>
          </w:r>
          <w:r w:rsidR="0014302A" w:rsidRPr="005573CB">
            <w:rPr>
              <w:rFonts w:ascii="Arial" w:hAnsi="Arial" w:cs="Arial"/>
              <w:lang w:eastAsia="en-GB"/>
            </w:rPr>
            <w:fldChar w:fldCharType="end"/>
          </w:r>
        </w:sdtContent>
      </w:sdt>
    </w:p>
    <w:p w14:paraId="5D988AB5" w14:textId="07B7F68C"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E9183EC" w14:textId="77777777" w:rsidR="00601583" w:rsidRDefault="00601583"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3429B7A" w14:textId="77777777" w:rsidR="00601583" w:rsidRDefault="00601583"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0241D61" w14:textId="77777777" w:rsidR="00601583" w:rsidRDefault="00601583"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7C44EA2" w14:textId="77777777" w:rsidR="00601583" w:rsidRDefault="00601583"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A986D1E"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4FF5F8B"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AAF3A5B"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B4C0BD4"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0F2B483"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E9A00AD"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32BE896" w14:textId="77777777" w:rsidR="0002225A" w:rsidRDefault="0002225A"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ADC78EE" w14:textId="77777777" w:rsidR="0002225A" w:rsidRDefault="0002225A"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D697530" w14:textId="77777777" w:rsidR="005573CB" w:rsidRDefault="005573CB"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E6A8BD4" w14:textId="77777777" w:rsidR="00FF71DE" w:rsidRDefault="00FF71D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30999EC" w14:textId="1BBD6026" w:rsidR="004C65BE" w:rsidRPr="004C65BE" w:rsidRDefault="004C65BE" w:rsidP="00027F7A">
      <w:pPr>
        <w:pStyle w:val="Heading1"/>
        <w:rPr>
          <w:rFonts w:eastAsia="Times New Roman"/>
          <w:lang w:eastAsia="en-GB"/>
        </w:rPr>
      </w:pPr>
      <w:bookmarkStart w:id="1" w:name="_Toc194856983"/>
      <w:r w:rsidRPr="004C65BE">
        <w:rPr>
          <w:rFonts w:eastAsia="Times New Roman"/>
          <w:lang w:eastAsia="en-GB"/>
        </w:rPr>
        <w:lastRenderedPageBreak/>
        <w:t>Abstract:</w:t>
      </w:r>
      <w:bookmarkEnd w:id="1"/>
      <w:r w:rsidRPr="004C65BE">
        <w:rPr>
          <w:rFonts w:eastAsia="Times New Roman"/>
          <w:lang w:eastAsia="en-GB"/>
        </w:rPr>
        <w:t xml:space="preserve"> </w:t>
      </w:r>
    </w:p>
    <w:p w14:paraId="6F1065F5" w14:textId="22CAC48D" w:rsidR="004C65BE" w:rsidRPr="00FF71DE" w:rsidRDefault="0030292F" w:rsidP="00FF71DE">
      <w:pPr>
        <w:rPr>
          <w:rFonts w:ascii="Arial" w:eastAsia="Times New Roman" w:hAnsi="Arial" w:cs="Arial"/>
          <w:b/>
          <w:bCs/>
          <w:kern w:val="0"/>
          <w:sz w:val="27"/>
          <w:szCs w:val="27"/>
          <w:lang w:eastAsia="en-GB"/>
          <w14:ligatures w14:val="none"/>
        </w:rPr>
      </w:pPr>
      <w:r w:rsidRPr="00FF71DE">
        <w:rPr>
          <w:rFonts w:ascii="Arial" w:hAnsi="Arial" w:cs="Arial"/>
        </w:rPr>
        <w:t>Instrumentation, Control, and Automation are essential for enhancing the efficiency, reliability, and regulatory compliance of wastewater treatment systems. These technologies use sensors, controllers, actuators, and supervisory systems to automate complex processes, reducing human error and ensuring consistent water quality. ICA is crucial at every stage of wastewater treatment, including screening, sedimentation, biological treatment, nutrient removal, and disinfection. Over time, advancements in technology have transitioned wastewater treatment from manual processes to fully automated systems, enabling real-time monitoring and adjustments that optimize operations and reduce energy consumption. ICA also supports adherence to stringent environmental regulations by continuously tracking key water quality parameters and making real-time adjustments to maintain compliance. With recent innovations in IoT, artificial intelligence, and advanced sensors, ICA systems are becoming more sophisticated, driving improved sustainability and energy efficiency in wastewater management. As regulatory standards continue to evolve, ICA will remain central in meeting the increasing need for effective wastewater treatment and environmental protection.</w:t>
      </w:r>
    </w:p>
    <w:p w14:paraId="0468A5E8"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740EC59"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F27D4E6"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DF034C6"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CDEC1AC"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F640BEE" w14:textId="77777777" w:rsidR="004C65BE" w:rsidRDefault="004C65BE"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4DD76E4" w14:textId="77777777" w:rsidR="00C745F7" w:rsidRDefault="00C745F7"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C3B0C32" w14:textId="77777777" w:rsidR="00C745F7" w:rsidRDefault="00C745F7"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F823C09" w14:textId="77777777" w:rsidR="00C745F7" w:rsidRDefault="00C745F7"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563A3F3" w14:textId="77777777" w:rsidR="00C745F7" w:rsidRDefault="00C745F7" w:rsidP="00B332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8D7E997" w14:textId="77777777" w:rsidR="0030292F" w:rsidRDefault="0030292F" w:rsidP="00027F7A">
      <w:pPr>
        <w:pStyle w:val="Heading1"/>
        <w:rPr>
          <w:rFonts w:eastAsia="Times New Roman"/>
          <w:lang w:eastAsia="en-GB"/>
        </w:rPr>
      </w:pPr>
    </w:p>
    <w:p w14:paraId="20B82207" w14:textId="77777777" w:rsidR="0002225A" w:rsidRPr="0002225A" w:rsidRDefault="0002225A" w:rsidP="0002225A">
      <w:pPr>
        <w:rPr>
          <w:lang w:eastAsia="en-GB"/>
        </w:rPr>
      </w:pPr>
    </w:p>
    <w:p w14:paraId="653CC030" w14:textId="77777777" w:rsidR="0030292F" w:rsidRPr="0030292F" w:rsidRDefault="0030292F" w:rsidP="0030292F">
      <w:pPr>
        <w:rPr>
          <w:lang w:eastAsia="en-GB"/>
        </w:rPr>
      </w:pPr>
    </w:p>
    <w:p w14:paraId="4CF102C8" w14:textId="2EEB02D1" w:rsidR="001A2EC7" w:rsidRPr="00027F7A" w:rsidRDefault="00B33210" w:rsidP="00027F7A">
      <w:pPr>
        <w:pStyle w:val="Heading1"/>
        <w:rPr>
          <w:rFonts w:eastAsia="Times New Roman"/>
          <w:lang w:eastAsia="en-GB"/>
        </w:rPr>
      </w:pPr>
      <w:bookmarkStart w:id="2" w:name="_Toc194856984"/>
      <w:r w:rsidRPr="00027F7A">
        <w:rPr>
          <w:rFonts w:eastAsia="Times New Roman"/>
          <w:lang w:eastAsia="en-GB"/>
        </w:rPr>
        <w:lastRenderedPageBreak/>
        <w:t>Introduction</w:t>
      </w:r>
      <w:r w:rsidR="004C65BE" w:rsidRPr="00027F7A">
        <w:rPr>
          <w:rFonts w:eastAsia="Times New Roman"/>
          <w:lang w:eastAsia="en-GB"/>
        </w:rPr>
        <w:t>:</w:t>
      </w:r>
      <w:bookmarkEnd w:id="2"/>
    </w:p>
    <w:p w14:paraId="2B84F998" w14:textId="35CF317B" w:rsidR="004C65BE" w:rsidRPr="00027F7A" w:rsidRDefault="001A2EC7" w:rsidP="00B33210">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Instrumentation, Control and Automation are essential within engineering overall. ICA can play a vital key role in ensuring that wastewater treatment systems are reliable and efficient throughout process. ICA will ensure that wastewater systems are automated, minimising human error and ensuring quality is consistent. </w:t>
      </w:r>
      <w:r w:rsidR="00027F7A" w:rsidRPr="00027F7A">
        <w:rPr>
          <w:rFonts w:ascii="Arial" w:eastAsia="Times New Roman" w:hAnsi="Arial" w:cs="Arial"/>
          <w:color w:val="000000" w:themeColor="text1"/>
          <w:kern w:val="0"/>
          <w:lang w:eastAsia="en-GB"/>
          <w14:ligatures w14:val="none"/>
        </w:rPr>
        <w:t>Overall,</w:t>
      </w:r>
      <w:r w:rsidRPr="00027F7A">
        <w:rPr>
          <w:rFonts w:ascii="Arial" w:eastAsia="Times New Roman" w:hAnsi="Arial" w:cs="Arial"/>
          <w:color w:val="000000" w:themeColor="text1"/>
          <w:kern w:val="0"/>
          <w:lang w:eastAsia="en-GB"/>
          <w14:ligatures w14:val="none"/>
        </w:rPr>
        <w:t xml:space="preserve"> when using instrumentation, control and automation within wastewater treatment systems they can remain autonomous, energy efficient and comply with all regulatory standards.</w:t>
      </w:r>
    </w:p>
    <w:p w14:paraId="5A1E28EE"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8E5743"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B8E91B7"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69AD03"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124F97D"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5853A6"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5FEF86"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392594"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3B7FC6"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E906767"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B379E4E"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6FBC954"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43585F5"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074F34A"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99F900" w14:textId="77777777"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BE09C09" w14:textId="6A8AD04D" w:rsidR="004C65BE" w:rsidRDefault="004C65BE"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661680" w14:textId="697A285B" w:rsidR="001A2EC7" w:rsidRDefault="001A2EC7"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9A4B3CC" w14:textId="6E9289A6" w:rsidR="001E5877" w:rsidRDefault="001E5877" w:rsidP="00B3321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1605CB" w14:textId="3FC03789" w:rsidR="004C65BE" w:rsidRDefault="00027F7A" w:rsidP="00027F7A">
      <w:pPr>
        <w:pStyle w:val="Heading1"/>
        <w:rPr>
          <w:rFonts w:cs="Arial"/>
        </w:rPr>
      </w:pPr>
      <w:bookmarkStart w:id="3" w:name="_Toc194856985"/>
      <w:r w:rsidRPr="00027F7A">
        <w:rPr>
          <w:rFonts w:cs="Arial"/>
        </w:rPr>
        <w:lastRenderedPageBreak/>
        <w:t>Instrumentation, Control and Automation in w</w:t>
      </w:r>
      <w:r w:rsidR="004F762D" w:rsidRPr="00027F7A">
        <w:rPr>
          <w:rFonts w:cs="Arial"/>
        </w:rPr>
        <w:t>astewater treatment</w:t>
      </w:r>
      <w:r w:rsidRPr="00027F7A">
        <w:rPr>
          <w:rFonts w:cs="Arial"/>
        </w:rPr>
        <w:t xml:space="preserve"> systems</w:t>
      </w:r>
      <w:r w:rsidR="004F762D" w:rsidRPr="00027F7A">
        <w:rPr>
          <w:rFonts w:cs="Arial"/>
        </w:rPr>
        <w:t>:</w:t>
      </w:r>
      <w:bookmarkEnd w:id="3"/>
    </w:p>
    <w:p w14:paraId="7F86CC4E" w14:textId="00F1E9E4" w:rsidR="00462849" w:rsidRPr="00027F7A" w:rsidRDefault="001A2EC7"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ICA play a key</w:t>
      </w:r>
      <w:r w:rsidR="00462849" w:rsidRPr="00027F7A">
        <w:rPr>
          <w:rFonts w:ascii="Arial" w:eastAsia="Times New Roman" w:hAnsi="Arial" w:cs="Arial"/>
          <w:color w:val="000000" w:themeColor="text1"/>
          <w:kern w:val="0"/>
          <w:lang w:eastAsia="en-GB"/>
          <w14:ligatures w14:val="none"/>
        </w:rPr>
        <w:t xml:space="preserve"> role in the operatio</w:t>
      </w:r>
      <w:r w:rsidRPr="00027F7A">
        <w:rPr>
          <w:rFonts w:ascii="Arial" w:eastAsia="Times New Roman" w:hAnsi="Arial" w:cs="Arial"/>
          <w:color w:val="000000" w:themeColor="text1"/>
          <w:kern w:val="0"/>
          <w:lang w:eastAsia="en-GB"/>
          <w14:ligatures w14:val="none"/>
        </w:rPr>
        <w:t xml:space="preserve">n of wastewater treatment systems. </w:t>
      </w:r>
      <w:r w:rsidR="00462849" w:rsidRPr="00027F7A">
        <w:rPr>
          <w:rFonts w:ascii="Arial" w:eastAsia="Times New Roman" w:hAnsi="Arial" w:cs="Arial"/>
          <w:color w:val="000000" w:themeColor="text1"/>
          <w:kern w:val="0"/>
          <w:lang w:eastAsia="en-GB"/>
          <w14:ligatures w14:val="none"/>
        </w:rPr>
        <w:t xml:space="preserve">The implementation of ICA </w:t>
      </w:r>
      <w:r w:rsidRPr="00027F7A">
        <w:rPr>
          <w:rFonts w:ascii="Arial" w:eastAsia="Times New Roman" w:hAnsi="Arial" w:cs="Arial"/>
          <w:color w:val="000000" w:themeColor="text1"/>
          <w:kern w:val="0"/>
          <w:lang w:eastAsia="en-GB"/>
          <w14:ligatures w14:val="none"/>
        </w:rPr>
        <w:t xml:space="preserve">will </w:t>
      </w:r>
      <w:r w:rsidR="00462849" w:rsidRPr="00027F7A">
        <w:rPr>
          <w:rFonts w:ascii="Arial" w:eastAsia="Times New Roman" w:hAnsi="Arial" w:cs="Arial"/>
          <w:color w:val="000000" w:themeColor="text1"/>
          <w:kern w:val="0"/>
          <w:lang w:eastAsia="en-GB"/>
          <w14:ligatures w14:val="none"/>
        </w:rPr>
        <w:t>all</w:t>
      </w:r>
      <w:r w:rsidRPr="00027F7A">
        <w:rPr>
          <w:rFonts w:ascii="Arial" w:eastAsia="Times New Roman" w:hAnsi="Arial" w:cs="Arial"/>
          <w:color w:val="000000" w:themeColor="text1"/>
          <w:kern w:val="0"/>
          <w:lang w:eastAsia="en-GB"/>
          <w14:ligatures w14:val="none"/>
        </w:rPr>
        <w:t>ow systems to automatically control complex processes. This will optimize</w:t>
      </w:r>
      <w:r w:rsidR="00462849" w:rsidRPr="00027F7A">
        <w:rPr>
          <w:rFonts w:ascii="Arial" w:eastAsia="Times New Roman" w:hAnsi="Arial" w:cs="Arial"/>
          <w:color w:val="000000" w:themeColor="text1"/>
          <w:kern w:val="0"/>
          <w:lang w:eastAsia="en-GB"/>
          <w14:ligatures w14:val="none"/>
        </w:rPr>
        <w:t xml:space="preserve"> </w:t>
      </w:r>
      <w:r w:rsidR="00926DB5" w:rsidRPr="00027F7A">
        <w:rPr>
          <w:rFonts w:ascii="Arial" w:eastAsia="Times New Roman" w:hAnsi="Arial" w:cs="Arial"/>
          <w:color w:val="000000" w:themeColor="text1"/>
          <w:kern w:val="0"/>
          <w:lang w:eastAsia="en-GB"/>
          <w14:ligatures w14:val="none"/>
        </w:rPr>
        <w:t>usage and</w:t>
      </w:r>
      <w:r w:rsidR="00462849" w:rsidRPr="00027F7A">
        <w:rPr>
          <w:rFonts w:ascii="Arial" w:eastAsia="Times New Roman" w:hAnsi="Arial" w:cs="Arial"/>
          <w:color w:val="000000" w:themeColor="text1"/>
          <w:kern w:val="0"/>
          <w:lang w:eastAsia="en-GB"/>
          <w14:ligatures w14:val="none"/>
        </w:rPr>
        <w:t xml:space="preserve"> improve the o</w:t>
      </w:r>
      <w:r w:rsidR="001619CE" w:rsidRPr="00027F7A">
        <w:rPr>
          <w:rFonts w:ascii="Arial" w:eastAsia="Times New Roman" w:hAnsi="Arial" w:cs="Arial"/>
          <w:color w:val="000000" w:themeColor="text1"/>
          <w:kern w:val="0"/>
          <w:lang w:eastAsia="en-GB"/>
          <w14:ligatures w14:val="none"/>
        </w:rPr>
        <w:t>verall quality of water treated.</w:t>
      </w:r>
    </w:p>
    <w:p w14:paraId="2B3B3065" w14:textId="0C18E251" w:rsidR="00255A52" w:rsidRPr="00027F7A" w:rsidRDefault="00255A52"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Components of ICA in wastewater treatment systems: Each component will contribute to different sections and stages of water treatment. </w:t>
      </w:r>
      <w:sdt>
        <w:sdtPr>
          <w:rPr>
            <w:rFonts w:ascii="Arial" w:eastAsia="Times New Roman" w:hAnsi="Arial" w:cs="Arial"/>
            <w:color w:val="000000" w:themeColor="text1"/>
            <w:kern w:val="0"/>
            <w:lang w:eastAsia="en-GB"/>
            <w14:ligatures w14:val="none"/>
          </w:rPr>
          <w:id w:val="642236908"/>
          <w:citation/>
        </w:sdtPr>
        <w:sdtContent>
          <w:r w:rsidR="008F6ACB">
            <w:rPr>
              <w:rFonts w:ascii="Arial" w:eastAsia="Times New Roman" w:hAnsi="Arial" w:cs="Arial"/>
              <w:color w:val="000000" w:themeColor="text1"/>
              <w:kern w:val="0"/>
              <w:lang w:eastAsia="en-GB"/>
              <w14:ligatures w14:val="none"/>
            </w:rPr>
            <w:fldChar w:fldCharType="begin"/>
          </w:r>
          <w:r w:rsidR="008F6ACB">
            <w:rPr>
              <w:rFonts w:ascii="Arial" w:eastAsia="Times New Roman" w:hAnsi="Arial" w:cs="Arial"/>
              <w:color w:val="000000" w:themeColor="text1"/>
              <w:kern w:val="0"/>
              <w:lang w:eastAsia="en-GB"/>
              <w14:ligatures w14:val="none"/>
            </w:rPr>
            <w:instrText xml:space="preserve"> CITATION Emi24 \l 2057 </w:instrText>
          </w:r>
          <w:r w:rsidR="008F6ACB">
            <w:rPr>
              <w:rFonts w:ascii="Arial" w:eastAsia="Times New Roman" w:hAnsi="Arial" w:cs="Arial"/>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(Bączkowska, 2024)</w:t>
          </w:r>
          <w:r w:rsidR="008F6ACB">
            <w:rPr>
              <w:rFonts w:ascii="Arial" w:eastAsia="Times New Roman" w:hAnsi="Arial" w:cs="Arial"/>
              <w:color w:val="000000" w:themeColor="text1"/>
              <w:kern w:val="0"/>
              <w:lang w:eastAsia="en-GB"/>
              <w14:ligatures w14:val="none"/>
            </w:rPr>
            <w:fldChar w:fldCharType="end"/>
          </w:r>
        </w:sdtContent>
      </w:sdt>
    </w:p>
    <w:p w14:paraId="4496CDC6" w14:textId="7AB9731C" w:rsidR="00255A52" w:rsidRPr="00027F7A" w:rsidRDefault="00255A52" w:rsidP="00255A52">
      <w:pPr>
        <w:pStyle w:val="ListParagraph"/>
        <w:numPr>
          <w:ilvl w:val="0"/>
          <w:numId w:val="24"/>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Sensors</w:t>
      </w:r>
    </w:p>
    <w:p w14:paraId="378203A4" w14:textId="4D73DA84" w:rsidR="00255A52" w:rsidRPr="00027F7A" w:rsidRDefault="00255A52" w:rsidP="00255A52">
      <w:pPr>
        <w:pStyle w:val="ListParagraph"/>
        <w:numPr>
          <w:ilvl w:val="0"/>
          <w:numId w:val="24"/>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Controllers</w:t>
      </w:r>
    </w:p>
    <w:p w14:paraId="7092C81A" w14:textId="12DD68BD" w:rsidR="00255A52" w:rsidRPr="00027F7A" w:rsidRDefault="00255A52" w:rsidP="00255A52">
      <w:pPr>
        <w:pStyle w:val="ListParagraph"/>
        <w:numPr>
          <w:ilvl w:val="0"/>
          <w:numId w:val="24"/>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Actuators</w:t>
      </w:r>
    </w:p>
    <w:p w14:paraId="746F958A" w14:textId="18F4C1C7" w:rsidR="00462849" w:rsidRPr="00027F7A" w:rsidRDefault="00255A52" w:rsidP="00027F7A">
      <w:pPr>
        <w:pStyle w:val="ListParagraph"/>
        <w:numPr>
          <w:ilvl w:val="0"/>
          <w:numId w:val="24"/>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Supervisory systems</w:t>
      </w:r>
    </w:p>
    <w:p w14:paraId="32F2D8A2" w14:textId="3435D3E4" w:rsidR="001E5877" w:rsidRPr="001E5877" w:rsidRDefault="001E5877" w:rsidP="00027F7A">
      <w:pPr>
        <w:pStyle w:val="Heading2"/>
        <w:rPr>
          <w:rFonts w:eastAsia="Times New Roman"/>
          <w:b w:val="0"/>
          <w:lang w:eastAsia="en-GB"/>
        </w:rPr>
      </w:pPr>
      <w:bookmarkStart w:id="4" w:name="_Toc194856986"/>
      <w:r w:rsidRPr="001E5877">
        <w:rPr>
          <w:rFonts w:eastAsia="Times New Roman"/>
          <w:lang w:eastAsia="en-GB"/>
        </w:rPr>
        <w:t>T</w:t>
      </w:r>
      <w:r w:rsidR="00462849" w:rsidRPr="001E5877">
        <w:rPr>
          <w:rFonts w:eastAsia="Times New Roman"/>
          <w:lang w:eastAsia="en-GB"/>
        </w:rPr>
        <w:t>he Wastewater Treatment Process</w:t>
      </w:r>
      <w:r w:rsidR="00854821">
        <w:rPr>
          <w:rFonts w:eastAsia="Times New Roman"/>
          <w:lang w:eastAsia="en-GB"/>
        </w:rPr>
        <w:t>/Application</w:t>
      </w:r>
      <w:r>
        <w:rPr>
          <w:rFonts w:eastAsia="Times New Roman"/>
          <w:lang w:eastAsia="en-GB"/>
        </w:rPr>
        <w:t>:</w:t>
      </w:r>
      <w:bookmarkEnd w:id="4"/>
    </w:p>
    <w:p w14:paraId="60A181D7" w14:textId="5891035B" w:rsidR="00462849" w:rsidRPr="00027F7A" w:rsidRDefault="00462849"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Each stage requires careful monitoring and control, and this is where ICA technology becomes indispensable. Below is a breakdown of how ICA is applied to each stage of treatment.</w:t>
      </w:r>
      <w:r w:rsidR="00E77E31">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848214301"/>
          <w:citation/>
        </w:sdtPr>
        <w:sdtContent>
          <w:r w:rsidR="00E77E31">
            <w:rPr>
              <w:rFonts w:ascii="Arial" w:eastAsia="Times New Roman" w:hAnsi="Arial" w:cs="Arial"/>
              <w:color w:val="000000" w:themeColor="text1"/>
              <w:kern w:val="0"/>
              <w:lang w:eastAsia="en-GB"/>
              <w14:ligatures w14:val="none"/>
            </w:rPr>
            <w:fldChar w:fldCharType="begin"/>
          </w:r>
          <w:r w:rsidR="00E77E31">
            <w:rPr>
              <w:rFonts w:ascii="Arial" w:eastAsia="Times New Roman" w:hAnsi="Arial" w:cs="Arial"/>
              <w:color w:val="000000" w:themeColor="text1"/>
              <w:kern w:val="0"/>
              <w:lang w:eastAsia="en-GB"/>
              <w14:ligatures w14:val="none"/>
            </w:rPr>
            <w:instrText xml:space="preserve"> CITATION BaD01 \l 2057 </w:instrText>
          </w:r>
          <w:r w:rsidR="00E77E31">
            <w:rPr>
              <w:rFonts w:ascii="Arial" w:eastAsia="Times New Roman" w:hAnsi="Arial" w:cs="Arial"/>
              <w:color w:val="000000" w:themeColor="text1"/>
              <w:kern w:val="0"/>
              <w:lang w:eastAsia="en-GB"/>
              <w14:ligatures w14:val="none"/>
            </w:rPr>
            <w:fldChar w:fldCharType="separate"/>
          </w:r>
          <w:r w:rsidR="00E77E31" w:rsidRPr="00E77E31">
            <w:rPr>
              <w:rFonts w:ascii="Arial" w:eastAsia="Times New Roman" w:hAnsi="Arial" w:cs="Arial"/>
              <w:noProof/>
              <w:color w:val="000000" w:themeColor="text1"/>
              <w:kern w:val="0"/>
              <w:lang w:eastAsia="en-GB"/>
              <w14:ligatures w14:val="none"/>
            </w:rPr>
            <w:t>(Dieu, 2001)</w:t>
          </w:r>
          <w:r w:rsidR="00E77E31">
            <w:rPr>
              <w:rFonts w:ascii="Arial" w:eastAsia="Times New Roman" w:hAnsi="Arial" w:cs="Arial"/>
              <w:color w:val="000000" w:themeColor="text1"/>
              <w:kern w:val="0"/>
              <w:lang w:eastAsia="en-GB"/>
              <w14:ligatures w14:val="none"/>
            </w:rPr>
            <w:fldChar w:fldCharType="end"/>
          </w:r>
        </w:sdtContent>
      </w:sdt>
    </w:p>
    <w:p w14:paraId="1B5ED30D" w14:textId="4E4DC2F6" w:rsidR="001E5877" w:rsidRDefault="001E5877"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The wastewater treatment process will </w:t>
      </w:r>
      <w:proofErr w:type="spellStart"/>
      <w:r w:rsidRPr="00027F7A">
        <w:rPr>
          <w:rFonts w:ascii="Arial" w:eastAsia="Times New Roman" w:hAnsi="Arial" w:cs="Arial"/>
          <w:color w:val="000000" w:themeColor="text1"/>
          <w:kern w:val="0"/>
          <w:lang w:eastAsia="en-GB"/>
          <w14:ligatures w14:val="none"/>
        </w:rPr>
        <w:t>envolve</w:t>
      </w:r>
      <w:proofErr w:type="spellEnd"/>
      <w:r w:rsidRPr="00027F7A">
        <w:rPr>
          <w:rFonts w:ascii="Arial" w:eastAsia="Times New Roman" w:hAnsi="Arial" w:cs="Arial"/>
          <w:color w:val="000000" w:themeColor="text1"/>
          <w:kern w:val="0"/>
          <w:lang w:eastAsia="en-GB"/>
          <w14:ligatures w14:val="none"/>
        </w:rPr>
        <w:t xml:space="preserve"> certain stages from start to finish to ensure all contaminants are removed. </w:t>
      </w:r>
    </w:p>
    <w:p w14:paraId="02A94EFF" w14:textId="0168D9D6" w:rsidR="003E5BD8" w:rsidRPr="00027F7A" w:rsidRDefault="003E5BD8"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Pr>
          <w:noProof/>
        </w:rPr>
        <w:drawing>
          <wp:inline distT="0" distB="0" distL="0" distR="0" wp14:anchorId="5E90BE60" wp14:editId="17B40D76">
            <wp:extent cx="4700170" cy="4010025"/>
            <wp:effectExtent l="38100" t="38100" r="43815" b="28575"/>
            <wp:docPr id="916826178" name="Picture 1" descr="Schematic diagram of domestic wastewater treatment process illustra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ematic diagram of domestic wastewater treatment process illustrati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0042" cy="4026979"/>
                    </a:xfrm>
                    <a:prstGeom prst="rect">
                      <a:avLst/>
                    </a:prstGeom>
                    <a:noFill/>
                    <a:ln w="38100">
                      <a:solidFill>
                        <a:schemeClr val="accent1"/>
                      </a:solidFill>
                    </a:ln>
                  </pic:spPr>
                </pic:pic>
              </a:graphicData>
            </a:graphic>
          </wp:inline>
        </w:drawing>
      </w:r>
      <w:r>
        <w:rPr>
          <w:rFonts w:ascii="Arial" w:eastAsia="Times New Roman" w:hAnsi="Arial" w:cs="Arial"/>
          <w:color w:val="000000" w:themeColor="text1"/>
          <w:kern w:val="0"/>
          <w:lang w:eastAsia="en-GB"/>
          <w14:ligatures w14:val="none"/>
        </w:rPr>
        <w:t xml:space="preserve"> </w:t>
      </w:r>
      <w:r w:rsidRPr="00877CCD">
        <w:rPr>
          <w:rFonts w:ascii="Arial" w:eastAsia="Times New Roman" w:hAnsi="Arial" w:cs="Arial"/>
          <w:color w:val="000000" w:themeColor="text1"/>
          <w:kern w:val="0"/>
          <w:sz w:val="20"/>
          <w:szCs w:val="20"/>
          <w:lang w:eastAsia="en-GB"/>
          <w14:ligatures w14:val="none"/>
        </w:rPr>
        <w:t>Figure 1</w:t>
      </w:r>
    </w:p>
    <w:p w14:paraId="54971D88" w14:textId="245DBCB3" w:rsidR="00854821" w:rsidRPr="00027F7A" w:rsidRDefault="001E5877"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bookmarkStart w:id="5" w:name="_Toc194856987"/>
      <w:r w:rsidRPr="00027F7A">
        <w:rPr>
          <w:rStyle w:val="Heading2Char"/>
        </w:rPr>
        <w:lastRenderedPageBreak/>
        <w:t xml:space="preserve">Stage 1: </w:t>
      </w:r>
      <w:r w:rsidR="00027F7A">
        <w:rPr>
          <w:rStyle w:val="Heading2Char"/>
        </w:rPr>
        <w:t>S</w:t>
      </w:r>
      <w:r w:rsidRPr="00027F7A">
        <w:rPr>
          <w:rStyle w:val="Heading2Char"/>
        </w:rPr>
        <w:t>creening and</w:t>
      </w:r>
      <w:r w:rsidR="00854821" w:rsidRPr="00027F7A">
        <w:rPr>
          <w:rStyle w:val="Heading2Char"/>
        </w:rPr>
        <w:t xml:space="preserve"> removal of large contaminants</w:t>
      </w:r>
      <w:bookmarkEnd w:id="5"/>
      <w:r w:rsidR="00027F7A">
        <w:rPr>
          <w:rFonts w:ascii="Arial" w:eastAsia="Times New Roman" w:hAnsi="Arial" w:cs="Arial"/>
          <w:color w:val="000000" w:themeColor="text1"/>
          <w:kern w:val="0"/>
          <w:lang w:eastAsia="en-GB"/>
          <w14:ligatures w14:val="none"/>
        </w:rPr>
        <w:t>:</w:t>
      </w:r>
      <w:r w:rsidR="00854821" w:rsidRPr="00027F7A">
        <w:rPr>
          <w:rFonts w:ascii="Arial" w:eastAsia="Times New Roman" w:hAnsi="Arial" w:cs="Arial"/>
          <w:color w:val="000000" w:themeColor="text1"/>
          <w:kern w:val="0"/>
          <w:lang w:eastAsia="en-GB"/>
          <w14:ligatures w14:val="none"/>
        </w:rPr>
        <w:t xml:space="preserve"> For example rags, stones, grit, sticks, plastic waste etc. </w:t>
      </w:r>
    </w:p>
    <w:p w14:paraId="49456E9B" w14:textId="11600AF9" w:rsidR="00854821" w:rsidRPr="00027F7A" w:rsidRDefault="00854821"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Sensors will detect any changes in flow rate throughout system and adjust accordingly. Controllers will help the system adjust to the changing volume of wastewater which will maximize efficiency.</w:t>
      </w:r>
      <w:r w:rsidR="008F6ACB">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55701582"/>
          <w:citation/>
        </w:sdtPr>
        <w:sdtContent>
          <w:r w:rsidR="008F6ACB">
            <w:rPr>
              <w:rFonts w:ascii="Arial" w:eastAsia="Times New Roman" w:hAnsi="Arial" w:cs="Arial"/>
              <w:color w:val="000000" w:themeColor="text1"/>
              <w:kern w:val="0"/>
              <w:lang w:eastAsia="en-GB"/>
              <w14:ligatures w14:val="none"/>
            </w:rPr>
            <w:fldChar w:fldCharType="begin"/>
          </w:r>
          <w:r w:rsidR="008F6ACB">
            <w:rPr>
              <w:rFonts w:ascii="Arial" w:eastAsia="Times New Roman" w:hAnsi="Arial" w:cs="Arial"/>
              <w:color w:val="000000" w:themeColor="text1"/>
              <w:kern w:val="0"/>
              <w:lang w:eastAsia="en-GB"/>
              <w14:ligatures w14:val="none"/>
            </w:rPr>
            <w:instrText xml:space="preserve"> CITATION Dor22 \l 2057 </w:instrText>
          </w:r>
          <w:r w:rsidR="008F6ACB">
            <w:rPr>
              <w:rFonts w:ascii="Arial" w:eastAsia="Times New Roman" w:hAnsi="Arial" w:cs="Arial"/>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(Dorf, 2022)</w:t>
          </w:r>
          <w:r w:rsidR="008F6ACB">
            <w:rPr>
              <w:rFonts w:ascii="Arial" w:eastAsia="Times New Roman" w:hAnsi="Arial" w:cs="Arial"/>
              <w:color w:val="000000" w:themeColor="text1"/>
              <w:kern w:val="0"/>
              <w:lang w:eastAsia="en-GB"/>
              <w14:ligatures w14:val="none"/>
            </w:rPr>
            <w:fldChar w:fldCharType="end"/>
          </w:r>
        </w:sdtContent>
      </w:sdt>
    </w:p>
    <w:p w14:paraId="183D3E2C" w14:textId="39D49529" w:rsidR="001E5877" w:rsidRPr="00027F7A" w:rsidRDefault="00854821" w:rsidP="00854821">
      <w:pPr>
        <w:pStyle w:val="ListParagraph"/>
        <w:numPr>
          <w:ilvl w:val="0"/>
          <w:numId w:val="25"/>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Flow sensors to monitor incoming flow rate of wastewater and adjust screening process throughout. </w:t>
      </w:r>
    </w:p>
    <w:p w14:paraId="69F24411" w14:textId="5F90112C" w:rsidR="00854821" w:rsidRPr="00027F7A" w:rsidRDefault="00854821" w:rsidP="00854821">
      <w:pPr>
        <w:pStyle w:val="ListParagraph"/>
        <w:numPr>
          <w:ilvl w:val="0"/>
          <w:numId w:val="25"/>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Actuators to control cleaning of screens. </w:t>
      </w:r>
    </w:p>
    <w:p w14:paraId="6ECC7F0F" w14:textId="5E6339E6" w:rsidR="00373096" w:rsidRPr="00373096" w:rsidRDefault="00854821" w:rsidP="00373096">
      <w:pPr>
        <w:pStyle w:val="ListParagraph"/>
        <w:numPr>
          <w:ilvl w:val="0"/>
          <w:numId w:val="25"/>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Grit removal systems to removal heavy contaminants. This part of the system may </w:t>
      </w:r>
      <w:proofErr w:type="spellStart"/>
      <w:r w:rsidRPr="00027F7A">
        <w:rPr>
          <w:rFonts w:ascii="Arial" w:eastAsia="Times New Roman" w:hAnsi="Arial" w:cs="Arial"/>
          <w:color w:val="000000" w:themeColor="text1"/>
          <w:kern w:val="0"/>
          <w:lang w:eastAsia="en-GB"/>
          <w14:ligatures w14:val="none"/>
        </w:rPr>
        <w:t>inclused</w:t>
      </w:r>
      <w:proofErr w:type="spellEnd"/>
      <w:r w:rsidRPr="00027F7A">
        <w:rPr>
          <w:rFonts w:ascii="Arial" w:eastAsia="Times New Roman" w:hAnsi="Arial" w:cs="Arial"/>
          <w:color w:val="000000" w:themeColor="text1"/>
          <w:kern w:val="0"/>
          <w:lang w:eastAsia="en-GB"/>
          <w14:ligatures w14:val="none"/>
        </w:rPr>
        <w:t xml:space="preserve"> automated pumps or conveyors. </w:t>
      </w:r>
    </w:p>
    <w:p w14:paraId="4FCB9396" w14:textId="7A834162" w:rsidR="00373096" w:rsidRDefault="00373096" w:rsidP="00373096">
      <w:pPr>
        <w:spacing w:before="100" w:beforeAutospacing="1" w:after="100" w:afterAutospacing="1" w:line="240" w:lineRule="auto"/>
        <w:rPr>
          <w:rFonts w:ascii="Arial" w:eastAsia="Times New Roman" w:hAnsi="Arial" w:cs="Arial"/>
          <w:color w:val="000000" w:themeColor="text1"/>
          <w:kern w:val="0"/>
          <w:lang w:eastAsia="en-GB"/>
          <w14:ligatures w14:val="none"/>
        </w:rPr>
      </w:pPr>
      <w:r>
        <w:rPr>
          <w:noProof/>
        </w:rPr>
        <w:drawing>
          <wp:inline distT="0" distB="0" distL="0" distR="0" wp14:anchorId="12D41E45" wp14:editId="40A7E3A6">
            <wp:extent cx="3071495" cy="2128305"/>
            <wp:effectExtent l="38100" t="38100" r="33655" b="43815"/>
            <wp:docPr id="3" name="Picture 2" descr="What is screening process in waste water treatment - Netsol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creening process in waste water treatment - Netsol Water"/>
                    <pic:cNvPicPr>
                      <a:picLocks noChangeAspect="1" noChangeArrowheads="1"/>
                    </pic:cNvPicPr>
                  </pic:nvPicPr>
                  <pic:blipFill rotWithShape="1">
                    <a:blip r:embed="rId10">
                      <a:extLst>
                        <a:ext uri="{28A0092B-C50C-407E-A947-70E740481C1C}">
                          <a14:useLocalDpi xmlns:a14="http://schemas.microsoft.com/office/drawing/2010/main" val="0"/>
                        </a:ext>
                      </a:extLst>
                    </a:blip>
                    <a:srcRect l="2176" r="10138"/>
                    <a:stretch/>
                  </pic:blipFill>
                  <pic:spPr bwMode="auto">
                    <a:xfrm>
                      <a:off x="0" y="0"/>
                      <a:ext cx="3080094" cy="2134263"/>
                    </a:xfrm>
                    <a:prstGeom prst="rect">
                      <a:avLst/>
                    </a:prstGeom>
                    <a:noFill/>
                    <a:ln w="38100">
                      <a:solidFill>
                        <a:schemeClr val="accent1"/>
                      </a:solidFill>
                    </a:ln>
                    <a:extLst>
                      <a:ext uri="{53640926-AAD7-44D8-BBD7-CCE9431645EC}">
                        <a14:shadowObscured xmlns:a14="http://schemas.microsoft.com/office/drawing/2010/main"/>
                      </a:ext>
                    </a:extLst>
                  </pic:spPr>
                </pic:pic>
              </a:graphicData>
            </a:graphic>
          </wp:inline>
        </w:drawing>
      </w:r>
      <w:r>
        <w:rPr>
          <w:rFonts w:ascii="Arial" w:eastAsia="Times New Roman" w:hAnsi="Arial" w:cs="Arial"/>
          <w:color w:val="000000" w:themeColor="text1"/>
          <w:kern w:val="0"/>
          <w:lang w:eastAsia="en-GB"/>
          <w14:ligatures w14:val="none"/>
        </w:rPr>
        <w:t xml:space="preserve">   </w:t>
      </w:r>
      <w:r>
        <w:rPr>
          <w:noProof/>
        </w:rPr>
        <w:drawing>
          <wp:inline distT="0" distB="0" distL="0" distR="0" wp14:anchorId="0AE635B2" wp14:editId="44548BC8">
            <wp:extent cx="2238375" cy="2137597"/>
            <wp:effectExtent l="38100" t="38100" r="28575" b="34290"/>
            <wp:docPr id="5" name="Picture 4" descr="Types of Screening in Wastewater Treatment | Wastewater Scre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 of Screening in Wastewater Treatment | Wastewater Screen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3925" r="40120"/>
                    <a:stretch/>
                  </pic:blipFill>
                  <pic:spPr bwMode="auto">
                    <a:xfrm>
                      <a:off x="0" y="0"/>
                      <a:ext cx="2248295" cy="2147071"/>
                    </a:xfrm>
                    <a:prstGeom prst="rect">
                      <a:avLst/>
                    </a:prstGeom>
                    <a:noFill/>
                    <a:ln w="38100">
                      <a:solidFill>
                        <a:schemeClr val="accent1"/>
                      </a:solidFill>
                    </a:ln>
                    <a:extLst>
                      <a:ext uri="{53640926-AAD7-44D8-BBD7-CCE9431645EC}">
                        <a14:shadowObscured xmlns:a14="http://schemas.microsoft.com/office/drawing/2010/main"/>
                      </a:ext>
                    </a:extLst>
                  </pic:spPr>
                </pic:pic>
              </a:graphicData>
            </a:graphic>
          </wp:inline>
        </w:drawing>
      </w:r>
    </w:p>
    <w:p w14:paraId="64068F6D" w14:textId="097B500E" w:rsidR="00877CCD" w:rsidRPr="00373096" w:rsidRDefault="00877CCD" w:rsidP="00373096">
      <w:pPr>
        <w:spacing w:before="100" w:beforeAutospacing="1" w:after="100" w:afterAutospacing="1" w:line="240" w:lineRule="auto"/>
        <w:rPr>
          <w:noProof/>
        </w:rPr>
      </w:pPr>
      <w:r w:rsidRPr="00877CCD">
        <w:rPr>
          <w:rFonts w:ascii="Arial" w:eastAsia="Times New Roman" w:hAnsi="Arial" w:cs="Arial"/>
          <w:color w:val="000000" w:themeColor="text1"/>
          <w:kern w:val="0"/>
          <w:sz w:val="20"/>
          <w:szCs w:val="20"/>
          <w:lang w:eastAsia="en-GB"/>
          <w14:ligatures w14:val="none"/>
        </w:rPr>
        <w:t xml:space="preserve">Figure 2                                                              </w:t>
      </w:r>
      <w:r>
        <w:rPr>
          <w:rFonts w:ascii="Arial" w:eastAsia="Times New Roman" w:hAnsi="Arial" w:cs="Arial"/>
          <w:color w:val="000000" w:themeColor="text1"/>
          <w:kern w:val="0"/>
          <w:sz w:val="20"/>
          <w:szCs w:val="20"/>
          <w:lang w:eastAsia="en-GB"/>
          <w14:ligatures w14:val="none"/>
        </w:rPr>
        <w:t xml:space="preserve">               </w:t>
      </w:r>
      <w:r w:rsidRPr="00877CCD">
        <w:rPr>
          <w:rFonts w:ascii="Arial" w:eastAsia="Times New Roman" w:hAnsi="Arial" w:cs="Arial"/>
          <w:color w:val="000000" w:themeColor="text1"/>
          <w:kern w:val="0"/>
          <w:sz w:val="20"/>
          <w:szCs w:val="20"/>
          <w:lang w:eastAsia="en-GB"/>
          <w14:ligatures w14:val="none"/>
        </w:rPr>
        <w:t xml:space="preserve">  Figure 3</w:t>
      </w:r>
    </w:p>
    <w:p w14:paraId="454B80F4" w14:textId="5D57B365" w:rsidR="001E5877" w:rsidRPr="00027F7A" w:rsidRDefault="001E5877" w:rsidP="00027F7A">
      <w:pPr>
        <w:pStyle w:val="Heading2"/>
        <w:rPr>
          <w:rFonts w:eastAsia="Times New Roman"/>
          <w:lang w:eastAsia="en-GB"/>
        </w:rPr>
      </w:pPr>
      <w:bookmarkStart w:id="6" w:name="_Toc194856988"/>
      <w:r w:rsidRPr="00027F7A">
        <w:rPr>
          <w:rFonts w:eastAsia="Times New Roman"/>
          <w:bCs/>
          <w:lang w:eastAsia="en-GB"/>
        </w:rPr>
        <w:t>Stage 2:</w:t>
      </w:r>
      <w:r w:rsidRPr="00027F7A">
        <w:rPr>
          <w:rFonts w:eastAsia="Times New Roman"/>
          <w:lang w:eastAsia="en-GB"/>
        </w:rPr>
        <w:t xml:space="preserve"> Sedimentation of any </w:t>
      </w:r>
      <w:r w:rsidR="00904AE1" w:rsidRPr="00027F7A">
        <w:rPr>
          <w:rFonts w:eastAsia="Times New Roman"/>
          <w:lang w:eastAsia="en-GB"/>
        </w:rPr>
        <w:t>leftover</w:t>
      </w:r>
      <w:r w:rsidRPr="00027F7A">
        <w:rPr>
          <w:rFonts w:eastAsia="Times New Roman"/>
          <w:lang w:eastAsia="en-GB"/>
        </w:rPr>
        <w:t xml:space="preserve"> solid contaminants</w:t>
      </w:r>
      <w:r w:rsidR="00027F7A">
        <w:rPr>
          <w:rFonts w:eastAsia="Times New Roman"/>
          <w:lang w:eastAsia="en-GB"/>
        </w:rPr>
        <w:t>:</w:t>
      </w:r>
      <w:bookmarkEnd w:id="6"/>
    </w:p>
    <w:p w14:paraId="3024073E" w14:textId="6118C65D" w:rsidR="00904AE1" w:rsidRPr="00027F7A" w:rsidRDefault="00904AE1"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Wastewater is stored in settling tanks during this stage of the wastewater process. </w:t>
      </w:r>
      <w:r w:rsidR="00765336" w:rsidRPr="00027F7A">
        <w:rPr>
          <w:rFonts w:ascii="Arial" w:eastAsia="Times New Roman" w:hAnsi="Arial" w:cs="Arial"/>
          <w:color w:val="000000" w:themeColor="text1"/>
          <w:kern w:val="0"/>
          <w:lang w:eastAsia="en-GB"/>
          <w14:ligatures w14:val="none"/>
        </w:rPr>
        <w:t xml:space="preserve">This process will remove suspended solids while solid particles settle. </w:t>
      </w:r>
    </w:p>
    <w:p w14:paraId="201B5B64" w14:textId="488C31C0" w:rsidR="00904AE1" w:rsidRPr="00027F7A" w:rsidRDefault="00765336" w:rsidP="007653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Valves and actuators will adjust the flow based on sensor feedback. Controllers will manage the operation of the tanks/clarifiers when adjusting flow rates. This will ensure sedimentation is optimized </w:t>
      </w:r>
      <w:r w:rsidR="00B94610" w:rsidRPr="00027F7A">
        <w:rPr>
          <w:rFonts w:ascii="Arial" w:eastAsia="Times New Roman" w:hAnsi="Arial" w:cs="Arial"/>
          <w:color w:val="000000" w:themeColor="text1"/>
          <w:kern w:val="0"/>
          <w:lang w:eastAsia="en-GB"/>
          <w14:ligatures w14:val="none"/>
        </w:rPr>
        <w:t>and</w:t>
      </w:r>
      <w:r w:rsidRPr="00027F7A">
        <w:rPr>
          <w:rFonts w:ascii="Arial" w:eastAsia="Times New Roman" w:hAnsi="Arial" w:cs="Arial"/>
          <w:color w:val="000000" w:themeColor="text1"/>
          <w:kern w:val="0"/>
          <w:lang w:eastAsia="en-GB"/>
          <w14:ligatures w14:val="none"/>
        </w:rPr>
        <w:t xml:space="preserve"> reduce energy usage. </w:t>
      </w:r>
      <w:sdt>
        <w:sdtPr>
          <w:rPr>
            <w:rFonts w:ascii="Arial" w:eastAsia="Times New Roman" w:hAnsi="Arial" w:cs="Arial"/>
            <w:color w:val="000000" w:themeColor="text1"/>
            <w:kern w:val="0"/>
            <w:lang w:eastAsia="en-GB"/>
            <w14:ligatures w14:val="none"/>
          </w:rPr>
          <w:id w:val="966705245"/>
          <w:citation/>
        </w:sdtPr>
        <w:sdtContent>
          <w:r w:rsidR="008F6ACB">
            <w:rPr>
              <w:rFonts w:ascii="Arial" w:eastAsia="Times New Roman" w:hAnsi="Arial" w:cs="Arial"/>
              <w:color w:val="000000" w:themeColor="text1"/>
              <w:kern w:val="0"/>
              <w:lang w:eastAsia="en-GB"/>
              <w14:ligatures w14:val="none"/>
            </w:rPr>
            <w:fldChar w:fldCharType="begin"/>
          </w:r>
          <w:r w:rsidR="008F6ACB">
            <w:rPr>
              <w:rFonts w:ascii="Arial" w:eastAsia="Times New Roman" w:hAnsi="Arial" w:cs="Arial"/>
              <w:color w:val="000000" w:themeColor="text1"/>
              <w:kern w:val="0"/>
              <w:lang w:eastAsia="en-GB"/>
              <w14:ligatures w14:val="none"/>
            </w:rPr>
            <w:instrText xml:space="preserve"> CITATION Dor22 \l 2057 </w:instrText>
          </w:r>
          <w:r w:rsidR="008F6ACB">
            <w:rPr>
              <w:rFonts w:ascii="Arial" w:eastAsia="Times New Roman" w:hAnsi="Arial" w:cs="Arial"/>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(Dorf, 2022)</w:t>
          </w:r>
          <w:r w:rsidR="008F6ACB">
            <w:rPr>
              <w:rFonts w:ascii="Arial" w:eastAsia="Times New Roman" w:hAnsi="Arial" w:cs="Arial"/>
              <w:color w:val="000000" w:themeColor="text1"/>
              <w:kern w:val="0"/>
              <w:lang w:eastAsia="en-GB"/>
              <w14:ligatures w14:val="none"/>
            </w:rPr>
            <w:fldChar w:fldCharType="end"/>
          </w:r>
        </w:sdtContent>
      </w:sdt>
    </w:p>
    <w:p w14:paraId="548DC998" w14:textId="38AD1CFF" w:rsidR="00904AE1" w:rsidRPr="00027F7A" w:rsidRDefault="00904AE1" w:rsidP="00904AE1">
      <w:pPr>
        <w:numPr>
          <w:ilvl w:val="0"/>
          <w:numId w:val="16"/>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Level sensors</w:t>
      </w:r>
      <w:r w:rsidR="00765336" w:rsidRPr="00027F7A">
        <w:rPr>
          <w:rFonts w:ascii="Arial" w:eastAsia="Times New Roman" w:hAnsi="Arial" w:cs="Arial"/>
          <w:color w:val="000000" w:themeColor="text1"/>
          <w:kern w:val="0"/>
          <w:lang w:eastAsia="en-GB"/>
          <w14:ligatures w14:val="none"/>
        </w:rPr>
        <w:t xml:space="preserve">: Measure depth </w:t>
      </w:r>
      <w:r w:rsidRPr="00027F7A">
        <w:rPr>
          <w:rFonts w:ascii="Arial" w:eastAsia="Times New Roman" w:hAnsi="Arial" w:cs="Arial"/>
          <w:color w:val="000000" w:themeColor="text1"/>
          <w:kern w:val="0"/>
          <w:lang w:eastAsia="en-GB"/>
          <w14:ligatures w14:val="none"/>
        </w:rPr>
        <w:t>in the clarifiers</w:t>
      </w:r>
      <w:r w:rsidR="00765336" w:rsidRPr="00027F7A">
        <w:rPr>
          <w:rFonts w:ascii="Arial" w:eastAsia="Times New Roman" w:hAnsi="Arial" w:cs="Arial"/>
          <w:color w:val="000000" w:themeColor="text1"/>
          <w:kern w:val="0"/>
          <w:lang w:eastAsia="en-GB"/>
          <w14:ligatures w14:val="none"/>
        </w:rPr>
        <w:t>/tanks</w:t>
      </w:r>
      <w:r w:rsidRPr="00027F7A">
        <w:rPr>
          <w:rFonts w:ascii="Arial" w:eastAsia="Times New Roman" w:hAnsi="Arial" w:cs="Arial"/>
          <w:color w:val="000000" w:themeColor="text1"/>
          <w:kern w:val="0"/>
          <w:lang w:eastAsia="en-GB"/>
          <w14:ligatures w14:val="none"/>
        </w:rPr>
        <w:t>.</w:t>
      </w:r>
    </w:p>
    <w:p w14:paraId="5E7BA3E2" w14:textId="6DC6DA5F" w:rsidR="00904AE1" w:rsidRPr="00027F7A" w:rsidRDefault="00904AE1" w:rsidP="00904AE1">
      <w:pPr>
        <w:numPr>
          <w:ilvl w:val="0"/>
          <w:numId w:val="16"/>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Flow meters</w:t>
      </w:r>
      <w:r w:rsidR="00765336" w:rsidRPr="00027F7A">
        <w:rPr>
          <w:rFonts w:ascii="Arial" w:eastAsia="Times New Roman" w:hAnsi="Arial" w:cs="Arial"/>
          <w:color w:val="000000" w:themeColor="text1"/>
          <w:kern w:val="0"/>
          <w:lang w:eastAsia="en-GB"/>
          <w14:ligatures w14:val="none"/>
        </w:rPr>
        <w:t>: measure flow of wastewater in and out of</w:t>
      </w:r>
      <w:r w:rsidRPr="00027F7A">
        <w:rPr>
          <w:rFonts w:ascii="Arial" w:eastAsia="Times New Roman" w:hAnsi="Arial" w:cs="Arial"/>
          <w:color w:val="000000" w:themeColor="text1"/>
          <w:kern w:val="0"/>
          <w:lang w:eastAsia="en-GB"/>
          <w14:ligatures w14:val="none"/>
        </w:rPr>
        <w:t xml:space="preserve"> the sedimentation tanks.</w:t>
      </w:r>
    </w:p>
    <w:p w14:paraId="484B02DF" w14:textId="1731089E" w:rsidR="00904AE1" w:rsidRDefault="00765336" w:rsidP="00904AE1">
      <w:pPr>
        <w:numPr>
          <w:ilvl w:val="0"/>
          <w:numId w:val="16"/>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V</w:t>
      </w:r>
      <w:r w:rsidR="00904AE1" w:rsidRPr="00027F7A">
        <w:rPr>
          <w:rFonts w:ascii="Arial" w:eastAsia="Times New Roman" w:hAnsi="Arial" w:cs="Arial"/>
          <w:b/>
          <w:bCs/>
          <w:color w:val="000000" w:themeColor="text1"/>
          <w:kern w:val="0"/>
          <w:lang w:eastAsia="en-GB"/>
          <w14:ligatures w14:val="none"/>
        </w:rPr>
        <w:t>olume sensors</w:t>
      </w:r>
      <w:r w:rsidRPr="00027F7A">
        <w:rPr>
          <w:rFonts w:ascii="Arial" w:eastAsia="Times New Roman" w:hAnsi="Arial" w:cs="Arial"/>
          <w:color w:val="000000" w:themeColor="text1"/>
          <w:kern w:val="0"/>
          <w:lang w:eastAsia="en-GB"/>
          <w14:ligatures w14:val="none"/>
        </w:rPr>
        <w:t xml:space="preserve">: Give data about the amount of settled solids for </w:t>
      </w:r>
      <w:r w:rsidR="00904AE1" w:rsidRPr="00027F7A">
        <w:rPr>
          <w:rFonts w:ascii="Arial" w:eastAsia="Times New Roman" w:hAnsi="Arial" w:cs="Arial"/>
          <w:color w:val="000000" w:themeColor="text1"/>
          <w:kern w:val="0"/>
          <w:lang w:eastAsia="en-GB"/>
          <w14:ligatures w14:val="none"/>
        </w:rPr>
        <w:t>sludge removal.</w:t>
      </w:r>
    </w:p>
    <w:p w14:paraId="5FBCF1C3" w14:textId="60EF008C" w:rsidR="00672246" w:rsidRDefault="00672246" w:rsidP="00672246">
      <w:pPr>
        <w:spacing w:before="100" w:beforeAutospacing="1" w:after="100" w:afterAutospacing="1" w:line="240" w:lineRule="auto"/>
        <w:rPr>
          <w:rFonts w:ascii="Arial" w:eastAsia="Times New Roman" w:hAnsi="Arial" w:cs="Arial"/>
          <w:color w:val="000000" w:themeColor="text1"/>
          <w:kern w:val="0"/>
          <w:lang w:eastAsia="en-GB"/>
          <w14:ligatures w14:val="none"/>
        </w:rPr>
      </w:pPr>
      <w:r>
        <w:rPr>
          <w:noProof/>
        </w:rPr>
        <w:lastRenderedPageBreak/>
        <w:drawing>
          <wp:inline distT="0" distB="0" distL="0" distR="0" wp14:anchorId="5D31686E" wp14:editId="79D543BA">
            <wp:extent cx="3200400" cy="1619089"/>
            <wp:effectExtent l="38100" t="38100" r="38100" b="38735"/>
            <wp:docPr id="1" name="Picture 1" descr="Wastewater treatment - Sedimentation, Filtration, Clarif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stewater treatment - Sedimentation, Filtration, Clarificatio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4257" cy="1626099"/>
                    </a:xfrm>
                    <a:prstGeom prst="rect">
                      <a:avLst/>
                    </a:prstGeom>
                    <a:noFill/>
                    <a:ln w="38100">
                      <a:solidFill>
                        <a:schemeClr val="accent1"/>
                      </a:solidFill>
                    </a:ln>
                  </pic:spPr>
                </pic:pic>
              </a:graphicData>
            </a:graphic>
          </wp:inline>
        </w:drawing>
      </w:r>
      <w:r>
        <w:rPr>
          <w:rFonts w:ascii="Arial" w:eastAsia="Times New Roman" w:hAnsi="Arial" w:cs="Arial"/>
          <w:color w:val="000000" w:themeColor="text1"/>
          <w:kern w:val="0"/>
          <w:lang w:eastAsia="en-GB"/>
          <w14:ligatures w14:val="none"/>
        </w:rPr>
        <w:t xml:space="preserve">   </w:t>
      </w:r>
      <w:r>
        <w:rPr>
          <w:noProof/>
        </w:rPr>
        <w:drawing>
          <wp:inline distT="0" distB="0" distL="0" distR="0" wp14:anchorId="4BF4F31E" wp14:editId="75D383E2">
            <wp:extent cx="2166937" cy="1625203"/>
            <wp:effectExtent l="38100" t="38100" r="43180" b="32385"/>
            <wp:docPr id="637712741" name="Picture 1" descr="Sedimentation Tank in Sewage Treatment Plant Stock Photo - Imag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dimentation Tank in Sewage Treatment Plant Stock Photo - Image of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6447" cy="1639835"/>
                    </a:xfrm>
                    <a:prstGeom prst="rect">
                      <a:avLst/>
                    </a:prstGeom>
                    <a:noFill/>
                    <a:ln w="38100">
                      <a:solidFill>
                        <a:schemeClr val="accent1"/>
                      </a:solidFill>
                    </a:ln>
                  </pic:spPr>
                </pic:pic>
              </a:graphicData>
            </a:graphic>
          </wp:inline>
        </w:drawing>
      </w:r>
    </w:p>
    <w:p w14:paraId="63F939D9" w14:textId="7EBEB452" w:rsidR="007321E9" w:rsidRPr="007321E9" w:rsidRDefault="007321E9" w:rsidP="0067224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7321E9">
        <w:rPr>
          <w:rFonts w:ascii="Arial" w:eastAsia="Times New Roman" w:hAnsi="Arial" w:cs="Arial"/>
          <w:color w:val="000000" w:themeColor="text1"/>
          <w:kern w:val="0"/>
          <w:sz w:val="20"/>
          <w:szCs w:val="20"/>
          <w:lang w:eastAsia="en-GB"/>
          <w14:ligatures w14:val="none"/>
        </w:rPr>
        <w:t xml:space="preserve">Figure 4                                                                   </w:t>
      </w:r>
      <w:r>
        <w:rPr>
          <w:rFonts w:ascii="Arial" w:eastAsia="Times New Roman" w:hAnsi="Arial" w:cs="Arial"/>
          <w:color w:val="000000" w:themeColor="text1"/>
          <w:kern w:val="0"/>
          <w:sz w:val="20"/>
          <w:szCs w:val="20"/>
          <w:lang w:eastAsia="en-GB"/>
          <w14:ligatures w14:val="none"/>
        </w:rPr>
        <w:t xml:space="preserve">                </w:t>
      </w:r>
      <w:r w:rsidRPr="007321E9">
        <w:rPr>
          <w:rFonts w:ascii="Arial" w:eastAsia="Times New Roman" w:hAnsi="Arial" w:cs="Arial"/>
          <w:color w:val="000000" w:themeColor="text1"/>
          <w:kern w:val="0"/>
          <w:sz w:val="20"/>
          <w:szCs w:val="20"/>
          <w:lang w:eastAsia="en-GB"/>
          <w14:ligatures w14:val="none"/>
        </w:rPr>
        <w:t>Figure 5</w:t>
      </w:r>
    </w:p>
    <w:p w14:paraId="683C1C58" w14:textId="3399345A" w:rsidR="001E5877" w:rsidRPr="00027F7A" w:rsidRDefault="001E5877" w:rsidP="00027F7A">
      <w:pPr>
        <w:pStyle w:val="Heading2"/>
        <w:rPr>
          <w:rFonts w:eastAsia="Times New Roman"/>
          <w:lang w:eastAsia="en-GB"/>
        </w:rPr>
      </w:pPr>
      <w:bookmarkStart w:id="7" w:name="_Toc194856989"/>
      <w:r w:rsidRPr="00027F7A">
        <w:rPr>
          <w:rFonts w:eastAsia="Times New Roman"/>
          <w:lang w:eastAsia="en-GB"/>
        </w:rPr>
        <w:t>Stage 3: Biological treatment, removal of organic matter/carbon based compounds</w:t>
      </w:r>
      <w:r w:rsidR="00027F7A">
        <w:rPr>
          <w:rFonts w:eastAsia="Times New Roman"/>
          <w:lang w:eastAsia="en-GB"/>
        </w:rPr>
        <w:t>:</w:t>
      </w:r>
      <w:bookmarkEnd w:id="7"/>
    </w:p>
    <w:p w14:paraId="2816D1DD" w14:textId="14751EA8" w:rsidR="00A64A55" w:rsidRPr="00027F7A" w:rsidRDefault="00A64A55"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At this stage microorganisms in the tanks break down organic matter to further cleanse wastewater. </w:t>
      </w:r>
    </w:p>
    <w:p w14:paraId="29D414BE" w14:textId="522BD0AD" w:rsidR="00A64A55" w:rsidRPr="00027F7A" w:rsidRDefault="00A64A55"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Automatic control of aeration tank systems based on sensor feedback. Needed to ensure enough oxygen is supplied for the biological treatment process to start. Dosing of chemicals using automated systems to add nutrients/coagulants into process. This will help removal any additional contaminates. SCADA systems used to collect data from sensor feedback. This </w:t>
      </w:r>
      <w:proofErr w:type="spellStart"/>
      <w:r w:rsidRPr="00027F7A">
        <w:rPr>
          <w:rFonts w:ascii="Arial" w:eastAsia="Times New Roman" w:hAnsi="Arial" w:cs="Arial"/>
          <w:color w:val="000000" w:themeColor="text1"/>
          <w:kern w:val="0"/>
          <w:lang w:eastAsia="en-GB"/>
          <w14:ligatures w14:val="none"/>
        </w:rPr>
        <w:t>wil</w:t>
      </w:r>
      <w:proofErr w:type="spellEnd"/>
      <w:r w:rsidRPr="00027F7A">
        <w:rPr>
          <w:rFonts w:ascii="Arial" w:eastAsia="Times New Roman" w:hAnsi="Arial" w:cs="Arial"/>
          <w:color w:val="000000" w:themeColor="text1"/>
          <w:kern w:val="0"/>
          <w:lang w:eastAsia="en-GB"/>
          <w14:ligatures w14:val="none"/>
        </w:rPr>
        <w:t xml:space="preserve"> allow continuous process monitoring and adjustment.</w:t>
      </w:r>
      <w:r w:rsidR="008F6ACB">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933196335"/>
          <w:citation/>
        </w:sdtPr>
        <w:sdtContent>
          <w:r w:rsidR="008F6ACB">
            <w:rPr>
              <w:rFonts w:ascii="Arial" w:eastAsia="Times New Roman" w:hAnsi="Arial" w:cs="Arial"/>
              <w:color w:val="000000" w:themeColor="text1"/>
              <w:kern w:val="0"/>
              <w:lang w:eastAsia="en-GB"/>
              <w14:ligatures w14:val="none"/>
            </w:rPr>
            <w:fldChar w:fldCharType="begin"/>
          </w:r>
          <w:r w:rsidR="008F6ACB">
            <w:rPr>
              <w:rFonts w:ascii="Arial" w:eastAsia="Times New Roman" w:hAnsi="Arial" w:cs="Arial"/>
              <w:color w:val="000000" w:themeColor="text1"/>
              <w:kern w:val="0"/>
              <w:lang w:eastAsia="en-GB"/>
              <w14:ligatures w14:val="none"/>
            </w:rPr>
            <w:instrText xml:space="preserve"> CITATION VSh24 \l 2057 </w:instrText>
          </w:r>
          <w:r w:rsidR="008F6ACB">
            <w:rPr>
              <w:rFonts w:ascii="Arial" w:eastAsia="Times New Roman" w:hAnsi="Arial" w:cs="Arial"/>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(Shruthi, 2024)</w:t>
          </w:r>
          <w:r w:rsidR="008F6ACB">
            <w:rPr>
              <w:rFonts w:ascii="Arial" w:eastAsia="Times New Roman" w:hAnsi="Arial" w:cs="Arial"/>
              <w:color w:val="000000" w:themeColor="text1"/>
              <w:kern w:val="0"/>
              <w:lang w:eastAsia="en-GB"/>
              <w14:ligatures w14:val="none"/>
            </w:rPr>
            <w:fldChar w:fldCharType="end"/>
          </w:r>
        </w:sdtContent>
      </w:sdt>
    </w:p>
    <w:p w14:paraId="28B83F13" w14:textId="437F22C3" w:rsidR="00A64A55" w:rsidRPr="00027F7A" w:rsidRDefault="00A64A55" w:rsidP="00A64A55">
      <w:pPr>
        <w:numPr>
          <w:ilvl w:val="0"/>
          <w:numId w:val="18"/>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Dissolved oxygen (DO) sensors</w:t>
      </w:r>
      <w:r w:rsidR="007A4B3A" w:rsidRPr="00027F7A">
        <w:rPr>
          <w:rFonts w:ascii="Arial" w:eastAsia="Times New Roman" w:hAnsi="Arial" w:cs="Arial"/>
          <w:color w:val="000000" w:themeColor="text1"/>
          <w:kern w:val="0"/>
          <w:lang w:eastAsia="en-GB"/>
          <w14:ligatures w14:val="none"/>
        </w:rPr>
        <w:t>: Oxygen level monitoring. C</w:t>
      </w:r>
      <w:r w:rsidRPr="00027F7A">
        <w:rPr>
          <w:rFonts w:ascii="Arial" w:eastAsia="Times New Roman" w:hAnsi="Arial" w:cs="Arial"/>
          <w:color w:val="000000" w:themeColor="text1"/>
          <w:kern w:val="0"/>
          <w:lang w:eastAsia="en-GB"/>
          <w14:ligatures w14:val="none"/>
        </w:rPr>
        <w:t>ritical for the survival of microorganisms in aeration tanks.</w:t>
      </w:r>
    </w:p>
    <w:p w14:paraId="3F588E8C" w14:textId="700E3854" w:rsidR="00A64A55" w:rsidRPr="00027F7A" w:rsidRDefault="00A64A55" w:rsidP="00A64A55">
      <w:pPr>
        <w:numPr>
          <w:ilvl w:val="0"/>
          <w:numId w:val="18"/>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pH sensors</w:t>
      </w:r>
      <w:r w:rsidR="007A4B3A" w:rsidRPr="00027F7A">
        <w:rPr>
          <w:rFonts w:ascii="Arial" w:eastAsia="Times New Roman" w:hAnsi="Arial" w:cs="Arial"/>
          <w:color w:val="000000" w:themeColor="text1"/>
          <w:kern w:val="0"/>
          <w:lang w:eastAsia="en-GB"/>
          <w14:ligatures w14:val="none"/>
        </w:rPr>
        <w:t xml:space="preserve">: Tractability of pH levels. Used to help maintain </w:t>
      </w:r>
      <w:r w:rsidRPr="00027F7A">
        <w:rPr>
          <w:rFonts w:ascii="Arial" w:eastAsia="Times New Roman" w:hAnsi="Arial" w:cs="Arial"/>
          <w:color w:val="000000" w:themeColor="text1"/>
          <w:kern w:val="0"/>
          <w:lang w:eastAsia="en-GB"/>
          <w14:ligatures w14:val="none"/>
        </w:rPr>
        <w:t>conditions for microbial activity.</w:t>
      </w:r>
    </w:p>
    <w:p w14:paraId="4361781C" w14:textId="1FD28092" w:rsidR="00A64A55" w:rsidRPr="00027F7A" w:rsidRDefault="00A64A55" w:rsidP="00A64A55">
      <w:pPr>
        <w:numPr>
          <w:ilvl w:val="0"/>
          <w:numId w:val="18"/>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Temperature sensors</w:t>
      </w:r>
      <w:r w:rsidR="007A4B3A" w:rsidRPr="00027F7A">
        <w:rPr>
          <w:rFonts w:ascii="Arial" w:eastAsia="Times New Roman" w:hAnsi="Arial" w:cs="Arial"/>
          <w:color w:val="000000" w:themeColor="text1"/>
          <w:kern w:val="0"/>
          <w:lang w:eastAsia="en-GB"/>
          <w14:ligatures w14:val="none"/>
        </w:rPr>
        <w:t xml:space="preserve">: Ensuring </w:t>
      </w:r>
      <w:r w:rsidRPr="00027F7A">
        <w:rPr>
          <w:rFonts w:ascii="Arial" w:eastAsia="Times New Roman" w:hAnsi="Arial" w:cs="Arial"/>
          <w:color w:val="000000" w:themeColor="text1"/>
          <w:kern w:val="0"/>
          <w:lang w:eastAsia="en-GB"/>
          <w14:ligatures w14:val="none"/>
        </w:rPr>
        <w:t>biological pr</w:t>
      </w:r>
      <w:r w:rsidR="007A4B3A" w:rsidRPr="00027F7A">
        <w:rPr>
          <w:rFonts w:ascii="Arial" w:eastAsia="Times New Roman" w:hAnsi="Arial" w:cs="Arial"/>
          <w:color w:val="000000" w:themeColor="text1"/>
          <w:kern w:val="0"/>
          <w:lang w:eastAsia="en-GB"/>
          <w14:ligatures w14:val="none"/>
        </w:rPr>
        <w:t xml:space="preserve">ocess operates between </w:t>
      </w:r>
      <w:r w:rsidR="00EF31CB" w:rsidRPr="00027F7A">
        <w:rPr>
          <w:rFonts w:ascii="Arial" w:eastAsia="Times New Roman" w:hAnsi="Arial" w:cs="Arial"/>
          <w:color w:val="000000" w:themeColor="text1"/>
          <w:kern w:val="0"/>
          <w:lang w:eastAsia="en-GB"/>
          <w14:ligatures w14:val="none"/>
        </w:rPr>
        <w:t xml:space="preserve">a </w:t>
      </w:r>
      <w:r w:rsidR="007A4B3A" w:rsidRPr="00027F7A">
        <w:rPr>
          <w:rFonts w:ascii="Arial" w:eastAsia="Times New Roman" w:hAnsi="Arial" w:cs="Arial"/>
          <w:color w:val="000000" w:themeColor="text1"/>
          <w:kern w:val="0"/>
          <w:lang w:eastAsia="en-GB"/>
          <w14:ligatures w14:val="none"/>
        </w:rPr>
        <w:t>specified</w:t>
      </w:r>
      <w:r w:rsidRPr="00027F7A">
        <w:rPr>
          <w:rFonts w:ascii="Arial" w:eastAsia="Times New Roman" w:hAnsi="Arial" w:cs="Arial"/>
          <w:color w:val="000000" w:themeColor="text1"/>
          <w:kern w:val="0"/>
          <w:lang w:eastAsia="en-GB"/>
          <w14:ligatures w14:val="none"/>
        </w:rPr>
        <w:t xml:space="preserve"> temper</w:t>
      </w:r>
      <w:r w:rsidR="007A4B3A" w:rsidRPr="00027F7A">
        <w:rPr>
          <w:rFonts w:ascii="Arial" w:eastAsia="Times New Roman" w:hAnsi="Arial" w:cs="Arial"/>
          <w:color w:val="000000" w:themeColor="text1"/>
          <w:kern w:val="0"/>
          <w:lang w:eastAsia="en-GB"/>
          <w14:ligatures w14:val="none"/>
        </w:rPr>
        <w:t>ature range.</w:t>
      </w:r>
    </w:p>
    <w:p w14:paraId="2C52B702" w14:textId="35BD0345" w:rsidR="001E5877" w:rsidRPr="00027F7A" w:rsidRDefault="001E5877" w:rsidP="00027F7A">
      <w:pPr>
        <w:pStyle w:val="Heading2"/>
        <w:rPr>
          <w:rFonts w:eastAsia="Times New Roman"/>
          <w:lang w:eastAsia="en-GB"/>
        </w:rPr>
      </w:pPr>
      <w:bookmarkStart w:id="8" w:name="_Toc194856990"/>
      <w:r w:rsidRPr="00027F7A">
        <w:rPr>
          <w:rFonts w:eastAsia="Times New Roman"/>
          <w:lang w:eastAsia="en-GB"/>
        </w:rPr>
        <w:t xml:space="preserve">Stage 4: </w:t>
      </w:r>
      <w:r w:rsidR="00CC08B5" w:rsidRPr="00027F7A">
        <w:rPr>
          <w:rFonts w:eastAsia="Times New Roman"/>
          <w:lang w:eastAsia="en-GB"/>
        </w:rPr>
        <w:t>Treatment to remove all remaining nutrients</w:t>
      </w:r>
      <w:r w:rsidR="00027F7A">
        <w:rPr>
          <w:rFonts w:eastAsia="Times New Roman"/>
          <w:lang w:eastAsia="en-GB"/>
        </w:rPr>
        <w:t>:</w:t>
      </w:r>
      <w:bookmarkEnd w:id="8"/>
    </w:p>
    <w:p w14:paraId="071F94AD" w14:textId="468BDF6B" w:rsidR="00334DB8" w:rsidRPr="00027F7A" w:rsidRDefault="0010495E"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Stage 4 involves </w:t>
      </w:r>
      <w:r w:rsidR="00CA595D" w:rsidRPr="00027F7A">
        <w:rPr>
          <w:rFonts w:ascii="Arial" w:eastAsia="Times New Roman" w:hAnsi="Arial" w:cs="Arial"/>
          <w:color w:val="000000" w:themeColor="text1"/>
          <w:kern w:val="0"/>
          <w:lang w:eastAsia="en-GB"/>
          <w14:ligatures w14:val="none"/>
        </w:rPr>
        <w:t>advanced</w:t>
      </w:r>
      <w:r w:rsidRPr="00027F7A">
        <w:rPr>
          <w:rFonts w:ascii="Arial" w:eastAsia="Times New Roman" w:hAnsi="Arial" w:cs="Arial"/>
          <w:color w:val="000000" w:themeColor="text1"/>
          <w:kern w:val="0"/>
          <w:lang w:eastAsia="en-GB"/>
          <w14:ligatures w14:val="none"/>
        </w:rPr>
        <w:t xml:space="preserve"> filtration techniques and removal of all nutrients to purify the wastewater. This stage of the process is important to ensure that wastewater will meet necessary environmental standards when leaving the process. </w:t>
      </w:r>
    </w:p>
    <w:p w14:paraId="20625EF8" w14:textId="7F3EB015" w:rsidR="0010495E" w:rsidRPr="00027F7A" w:rsidRDefault="0010495E" w:rsidP="0046284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Using sensor feedback nutrients can be controlled. The system can be controlled to adjust all chemicals dosed. Automatic filtration cleaning can be included to ensure the system filters are working as intended and filtration of wastewater is efficient. </w:t>
      </w:r>
      <w:sdt>
        <w:sdtPr>
          <w:rPr>
            <w:rFonts w:ascii="Arial" w:eastAsia="Times New Roman" w:hAnsi="Arial" w:cs="Arial"/>
            <w:color w:val="000000" w:themeColor="text1"/>
            <w:kern w:val="0"/>
            <w:lang w:eastAsia="en-GB"/>
            <w14:ligatures w14:val="none"/>
          </w:rPr>
          <w:id w:val="1835570995"/>
          <w:citation/>
        </w:sdtPr>
        <w:sdtContent>
          <w:r w:rsidR="008F6ACB">
            <w:rPr>
              <w:rFonts w:ascii="Arial" w:eastAsia="Times New Roman" w:hAnsi="Arial" w:cs="Arial"/>
              <w:color w:val="000000" w:themeColor="text1"/>
              <w:kern w:val="0"/>
              <w:lang w:eastAsia="en-GB"/>
              <w14:ligatures w14:val="none"/>
            </w:rPr>
            <w:fldChar w:fldCharType="begin"/>
          </w:r>
          <w:r w:rsidR="008F6ACB">
            <w:rPr>
              <w:rFonts w:ascii="Arial" w:eastAsia="Times New Roman" w:hAnsi="Arial" w:cs="Arial"/>
              <w:color w:val="000000" w:themeColor="text1"/>
              <w:kern w:val="0"/>
              <w:lang w:eastAsia="en-GB"/>
              <w14:ligatures w14:val="none"/>
            </w:rPr>
            <w:instrText xml:space="preserve"> CITATION Net23 \l 2057 </w:instrText>
          </w:r>
          <w:r w:rsidR="008F6ACB">
            <w:rPr>
              <w:rFonts w:ascii="Arial" w:eastAsia="Times New Roman" w:hAnsi="Arial" w:cs="Arial"/>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(NetSol, 2023)</w:t>
          </w:r>
          <w:r w:rsidR="008F6ACB">
            <w:rPr>
              <w:rFonts w:ascii="Arial" w:eastAsia="Times New Roman" w:hAnsi="Arial" w:cs="Arial"/>
              <w:color w:val="000000" w:themeColor="text1"/>
              <w:kern w:val="0"/>
              <w:lang w:eastAsia="en-GB"/>
              <w14:ligatures w14:val="none"/>
            </w:rPr>
            <w:fldChar w:fldCharType="end"/>
          </w:r>
        </w:sdtContent>
      </w:sdt>
    </w:p>
    <w:p w14:paraId="7C50A9A9" w14:textId="41A000F2" w:rsidR="0010495E" w:rsidRPr="00027F7A" w:rsidRDefault="0010495E" w:rsidP="0010495E">
      <w:pPr>
        <w:numPr>
          <w:ilvl w:val="0"/>
          <w:numId w:val="2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Nutrient sensors</w:t>
      </w:r>
      <w:r w:rsidRPr="00027F7A">
        <w:rPr>
          <w:rFonts w:ascii="Arial" w:eastAsia="Times New Roman" w:hAnsi="Arial" w:cs="Arial"/>
          <w:color w:val="000000" w:themeColor="text1"/>
          <w:kern w:val="0"/>
          <w:lang w:eastAsia="en-GB"/>
          <w14:ligatures w14:val="none"/>
        </w:rPr>
        <w:t>: monitor nutrients in treated water treated water.</w:t>
      </w:r>
    </w:p>
    <w:p w14:paraId="3D89ACE9" w14:textId="3AB722F3" w:rsidR="0010495E" w:rsidRPr="00027F7A" w:rsidRDefault="0010495E" w:rsidP="0010495E">
      <w:pPr>
        <w:numPr>
          <w:ilvl w:val="0"/>
          <w:numId w:val="2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Dosing pumps</w:t>
      </w:r>
      <w:r w:rsidRPr="00027F7A">
        <w:rPr>
          <w:rFonts w:ascii="Arial" w:eastAsia="Times New Roman" w:hAnsi="Arial" w:cs="Arial"/>
          <w:color w:val="000000" w:themeColor="text1"/>
          <w:kern w:val="0"/>
          <w:lang w:eastAsia="en-GB"/>
          <w14:ligatures w14:val="none"/>
        </w:rPr>
        <w:t>: Automated systems to add system cleaning chemicals.</w:t>
      </w:r>
    </w:p>
    <w:p w14:paraId="36A44015" w14:textId="7A7CC5D5" w:rsidR="0010495E" w:rsidRPr="00027F7A" w:rsidRDefault="0010495E" w:rsidP="00625A81">
      <w:pPr>
        <w:numPr>
          <w:ilvl w:val="0"/>
          <w:numId w:val="2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Filtration systems</w:t>
      </w:r>
      <w:r w:rsidRPr="00027F7A">
        <w:rPr>
          <w:rFonts w:ascii="Arial" w:eastAsia="Times New Roman" w:hAnsi="Arial" w:cs="Arial"/>
          <w:color w:val="000000" w:themeColor="text1"/>
          <w:kern w:val="0"/>
          <w:lang w:eastAsia="en-GB"/>
          <w14:ligatures w14:val="none"/>
        </w:rPr>
        <w:t xml:space="preserve">: Automated cleaning of filters using </w:t>
      </w:r>
      <w:r w:rsidR="00625A81" w:rsidRPr="00027F7A">
        <w:rPr>
          <w:rFonts w:ascii="Arial" w:eastAsia="Times New Roman" w:hAnsi="Arial" w:cs="Arial"/>
          <w:color w:val="000000" w:themeColor="text1"/>
          <w:kern w:val="0"/>
          <w:lang w:eastAsia="en-GB"/>
          <w14:ligatures w14:val="none"/>
        </w:rPr>
        <w:t xml:space="preserve">automatically controlled actuators and </w:t>
      </w:r>
      <w:r w:rsidRPr="00027F7A">
        <w:rPr>
          <w:rFonts w:ascii="Arial" w:eastAsia="Times New Roman" w:hAnsi="Arial" w:cs="Arial"/>
          <w:color w:val="000000" w:themeColor="text1"/>
          <w:kern w:val="0"/>
          <w:lang w:eastAsia="en-GB"/>
          <w14:ligatures w14:val="none"/>
        </w:rPr>
        <w:t>pressure sensors.</w:t>
      </w:r>
    </w:p>
    <w:p w14:paraId="37ED6D40" w14:textId="24AC7DA4" w:rsidR="00EB21E6" w:rsidRPr="00027F7A" w:rsidRDefault="00CC08B5" w:rsidP="00027F7A">
      <w:pPr>
        <w:pStyle w:val="Heading2"/>
        <w:rPr>
          <w:rFonts w:eastAsia="Times New Roman"/>
          <w:lang w:eastAsia="en-GB"/>
        </w:rPr>
      </w:pPr>
      <w:bookmarkStart w:id="9" w:name="_Toc194856991"/>
      <w:r w:rsidRPr="00027F7A">
        <w:rPr>
          <w:rFonts w:eastAsia="Times New Roman"/>
          <w:lang w:eastAsia="en-GB"/>
        </w:rPr>
        <w:lastRenderedPageBreak/>
        <w:t>Stage 5: Disinfection/treatment to disinfect water before finished stages of the water treatment</w:t>
      </w:r>
      <w:r w:rsidR="00027F7A">
        <w:rPr>
          <w:rFonts w:eastAsia="Times New Roman"/>
          <w:lang w:eastAsia="en-GB"/>
        </w:rPr>
        <w:t>:</w:t>
      </w:r>
      <w:bookmarkEnd w:id="9"/>
    </w:p>
    <w:p w14:paraId="2EFEFED5" w14:textId="49800509" w:rsidR="00462849" w:rsidRPr="00027F7A" w:rsidRDefault="00EB21E6" w:rsidP="00EB21E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Disinfection at stage 5 will ensure harmful bacteria is removed from wastewater before its exit. For example chlorine/UV is dosed/used in some applications to ensure wastewater is purified further. </w:t>
      </w:r>
    </w:p>
    <w:p w14:paraId="2B17197E" w14:textId="02B68134" w:rsidR="00294F32" w:rsidRPr="00027F7A" w:rsidRDefault="00294F32" w:rsidP="00462849">
      <w:pPr>
        <w:spacing w:before="100" w:beforeAutospacing="1" w:after="100" w:afterAutospacing="1" w:line="240" w:lineRule="auto"/>
        <w:outlineLvl w:val="3"/>
        <w:rPr>
          <w:rFonts w:ascii="Arial" w:eastAsia="Times New Roman" w:hAnsi="Arial" w:cs="Arial"/>
          <w:bCs/>
          <w:color w:val="000000" w:themeColor="text1"/>
          <w:kern w:val="0"/>
          <w:lang w:eastAsia="en-GB"/>
          <w14:ligatures w14:val="none"/>
        </w:rPr>
      </w:pPr>
      <w:r w:rsidRPr="00027F7A">
        <w:rPr>
          <w:rFonts w:ascii="Arial" w:eastAsia="Times New Roman" w:hAnsi="Arial" w:cs="Arial"/>
          <w:bCs/>
          <w:color w:val="000000" w:themeColor="text1"/>
          <w:kern w:val="0"/>
          <w:lang w:eastAsia="en-GB"/>
          <w14:ligatures w14:val="none"/>
        </w:rPr>
        <w:t xml:space="preserve">Automated </w:t>
      </w:r>
      <w:proofErr w:type="spellStart"/>
      <w:r w:rsidRPr="00027F7A">
        <w:rPr>
          <w:rFonts w:ascii="Arial" w:eastAsia="Times New Roman" w:hAnsi="Arial" w:cs="Arial"/>
          <w:bCs/>
          <w:color w:val="000000" w:themeColor="text1"/>
          <w:kern w:val="0"/>
          <w:lang w:eastAsia="en-GB"/>
          <w14:ligatures w14:val="none"/>
        </w:rPr>
        <w:t>realtime</w:t>
      </w:r>
      <w:proofErr w:type="spellEnd"/>
      <w:r w:rsidRPr="00027F7A">
        <w:rPr>
          <w:rFonts w:ascii="Arial" w:eastAsia="Times New Roman" w:hAnsi="Arial" w:cs="Arial"/>
          <w:bCs/>
          <w:color w:val="000000" w:themeColor="text1"/>
          <w:kern w:val="0"/>
          <w:lang w:eastAsia="en-GB"/>
          <w14:ligatures w14:val="none"/>
        </w:rPr>
        <w:t xml:space="preserve"> adjustment ensures dosing of chlorine or UV intensity is monitored and adjusted based on sensor data. This will ensure that the correct level of disinfection is applied while ensuring the system remains efficient. Automated adjustable flow controls adjust flow rare throughout disinfection process. </w:t>
      </w:r>
      <w:sdt>
        <w:sdtPr>
          <w:rPr>
            <w:rFonts w:ascii="Arial" w:eastAsia="Times New Roman" w:hAnsi="Arial" w:cs="Arial"/>
            <w:bCs/>
            <w:color w:val="000000" w:themeColor="text1"/>
            <w:kern w:val="0"/>
            <w:lang w:eastAsia="en-GB"/>
            <w14:ligatures w14:val="none"/>
          </w:rPr>
          <w:id w:val="-102969291"/>
          <w:citation/>
        </w:sdtPr>
        <w:sdtContent>
          <w:r w:rsidR="008F6ACB">
            <w:rPr>
              <w:rFonts w:ascii="Arial" w:eastAsia="Times New Roman" w:hAnsi="Arial" w:cs="Arial"/>
              <w:bCs/>
              <w:color w:val="000000" w:themeColor="text1"/>
              <w:kern w:val="0"/>
              <w:lang w:eastAsia="en-GB"/>
              <w14:ligatures w14:val="none"/>
            </w:rPr>
            <w:fldChar w:fldCharType="begin"/>
          </w:r>
          <w:r w:rsidR="008F6ACB">
            <w:rPr>
              <w:rFonts w:ascii="Arial" w:eastAsia="Times New Roman" w:hAnsi="Arial" w:cs="Arial"/>
              <w:bCs/>
              <w:color w:val="000000" w:themeColor="text1"/>
              <w:kern w:val="0"/>
              <w:lang w:eastAsia="en-GB"/>
              <w14:ligatures w14:val="none"/>
            </w:rPr>
            <w:instrText xml:space="preserve"> CITATION Emi24 \l 2057 </w:instrText>
          </w:r>
          <w:r w:rsidR="008F6ACB">
            <w:rPr>
              <w:rFonts w:ascii="Arial" w:eastAsia="Times New Roman" w:hAnsi="Arial" w:cs="Arial"/>
              <w:bCs/>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(Bączkowska, 2024)</w:t>
          </w:r>
          <w:r w:rsidR="008F6ACB">
            <w:rPr>
              <w:rFonts w:ascii="Arial" w:eastAsia="Times New Roman" w:hAnsi="Arial" w:cs="Arial"/>
              <w:bCs/>
              <w:color w:val="000000" w:themeColor="text1"/>
              <w:kern w:val="0"/>
              <w:lang w:eastAsia="en-GB"/>
              <w14:ligatures w14:val="none"/>
            </w:rPr>
            <w:fldChar w:fldCharType="end"/>
          </w:r>
        </w:sdtContent>
      </w:sdt>
    </w:p>
    <w:p w14:paraId="44704C0C" w14:textId="2D0BD698" w:rsidR="00462849" w:rsidRPr="00027F7A" w:rsidRDefault="00462849" w:rsidP="00462849">
      <w:pPr>
        <w:numPr>
          <w:ilvl w:val="0"/>
          <w:numId w:val="2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 xml:space="preserve">UV intensity </w:t>
      </w:r>
      <w:r w:rsidR="00294F32" w:rsidRPr="00027F7A">
        <w:rPr>
          <w:rFonts w:ascii="Arial" w:eastAsia="Times New Roman" w:hAnsi="Arial" w:cs="Arial"/>
          <w:b/>
          <w:bCs/>
          <w:color w:val="000000" w:themeColor="text1"/>
          <w:kern w:val="0"/>
          <w:lang w:eastAsia="en-GB"/>
          <w14:ligatures w14:val="none"/>
        </w:rPr>
        <w:t>monitoring/</w:t>
      </w:r>
      <w:r w:rsidRPr="00027F7A">
        <w:rPr>
          <w:rFonts w:ascii="Arial" w:eastAsia="Times New Roman" w:hAnsi="Arial" w:cs="Arial"/>
          <w:b/>
          <w:bCs/>
          <w:color w:val="000000" w:themeColor="text1"/>
          <w:kern w:val="0"/>
          <w:lang w:eastAsia="en-GB"/>
          <w14:ligatures w14:val="none"/>
        </w:rPr>
        <w:t>sensors</w:t>
      </w:r>
      <w:r w:rsidR="00294F32" w:rsidRPr="00027F7A">
        <w:rPr>
          <w:rFonts w:ascii="Arial" w:eastAsia="Times New Roman" w:hAnsi="Arial" w:cs="Arial"/>
          <w:color w:val="000000" w:themeColor="text1"/>
          <w:kern w:val="0"/>
          <w:lang w:eastAsia="en-GB"/>
          <w14:ligatures w14:val="none"/>
        </w:rPr>
        <w:t>: Monitor the intensity of</w:t>
      </w:r>
      <w:r w:rsidRPr="00027F7A">
        <w:rPr>
          <w:rFonts w:ascii="Arial" w:eastAsia="Times New Roman" w:hAnsi="Arial" w:cs="Arial"/>
          <w:color w:val="000000" w:themeColor="text1"/>
          <w:kern w:val="0"/>
          <w:lang w:eastAsia="en-GB"/>
          <w14:ligatures w14:val="none"/>
        </w:rPr>
        <w:t xml:space="preserve"> UV disinfection system.</w:t>
      </w:r>
    </w:p>
    <w:p w14:paraId="23222FC5" w14:textId="760200C4" w:rsidR="00462849" w:rsidRPr="00027F7A" w:rsidRDefault="00294F32" w:rsidP="00462849">
      <w:pPr>
        <w:numPr>
          <w:ilvl w:val="0"/>
          <w:numId w:val="2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 xml:space="preserve">Chlorine </w:t>
      </w:r>
      <w:r w:rsidR="00462849" w:rsidRPr="00027F7A">
        <w:rPr>
          <w:rFonts w:ascii="Arial" w:eastAsia="Times New Roman" w:hAnsi="Arial" w:cs="Arial"/>
          <w:b/>
          <w:bCs/>
          <w:color w:val="000000" w:themeColor="text1"/>
          <w:kern w:val="0"/>
          <w:lang w:eastAsia="en-GB"/>
          <w14:ligatures w14:val="none"/>
        </w:rPr>
        <w:t>sensors</w:t>
      </w:r>
      <w:r w:rsidRPr="00027F7A">
        <w:rPr>
          <w:rFonts w:ascii="Arial" w:eastAsia="Times New Roman" w:hAnsi="Arial" w:cs="Arial"/>
          <w:color w:val="000000" w:themeColor="text1"/>
          <w:kern w:val="0"/>
          <w:lang w:eastAsia="en-GB"/>
          <w14:ligatures w14:val="none"/>
        </w:rPr>
        <w:t>: C</w:t>
      </w:r>
      <w:r w:rsidR="00462849" w:rsidRPr="00027F7A">
        <w:rPr>
          <w:rFonts w:ascii="Arial" w:eastAsia="Times New Roman" w:hAnsi="Arial" w:cs="Arial"/>
          <w:color w:val="000000" w:themeColor="text1"/>
          <w:kern w:val="0"/>
          <w:lang w:eastAsia="en-GB"/>
          <w14:ligatures w14:val="none"/>
        </w:rPr>
        <w:t>hlorine</w:t>
      </w:r>
      <w:r w:rsidRPr="00027F7A">
        <w:rPr>
          <w:rFonts w:ascii="Arial" w:eastAsia="Times New Roman" w:hAnsi="Arial" w:cs="Arial"/>
          <w:color w:val="000000" w:themeColor="text1"/>
          <w:kern w:val="0"/>
          <w:lang w:eastAsia="en-GB"/>
          <w14:ligatures w14:val="none"/>
        </w:rPr>
        <w:t xml:space="preserve"> sensors are used to monitor concentration in wastewater to ensure correct level of </w:t>
      </w:r>
      <w:r w:rsidR="00462849" w:rsidRPr="00027F7A">
        <w:rPr>
          <w:rFonts w:ascii="Arial" w:eastAsia="Times New Roman" w:hAnsi="Arial" w:cs="Arial"/>
          <w:color w:val="000000" w:themeColor="text1"/>
          <w:kern w:val="0"/>
          <w:lang w:eastAsia="en-GB"/>
          <w14:ligatures w14:val="none"/>
        </w:rPr>
        <w:t>disinfection.</w:t>
      </w:r>
    </w:p>
    <w:p w14:paraId="718F5003" w14:textId="26AC3231" w:rsidR="00462849" w:rsidRPr="00027F7A" w:rsidRDefault="00462849" w:rsidP="00462849">
      <w:pPr>
        <w:numPr>
          <w:ilvl w:val="0"/>
          <w:numId w:val="2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Flow control systems</w:t>
      </w:r>
      <w:r w:rsidRPr="00027F7A">
        <w:rPr>
          <w:rFonts w:ascii="Arial" w:eastAsia="Times New Roman" w:hAnsi="Arial" w:cs="Arial"/>
          <w:color w:val="000000" w:themeColor="text1"/>
          <w:kern w:val="0"/>
          <w:lang w:eastAsia="en-GB"/>
          <w14:ligatures w14:val="none"/>
        </w:rPr>
        <w:t>: Ensure that the correct volume of water passes t</w:t>
      </w:r>
      <w:r w:rsidR="007B1C84" w:rsidRPr="00027F7A">
        <w:rPr>
          <w:rFonts w:ascii="Arial" w:eastAsia="Times New Roman" w:hAnsi="Arial" w:cs="Arial"/>
          <w:color w:val="000000" w:themeColor="text1"/>
          <w:kern w:val="0"/>
          <w:lang w:eastAsia="en-GB"/>
          <w14:ligatures w14:val="none"/>
        </w:rPr>
        <w:t>hrough the system.</w:t>
      </w:r>
    </w:p>
    <w:p w14:paraId="6925E91A" w14:textId="35BBFD8F" w:rsidR="004F762D" w:rsidRPr="00027F7A" w:rsidRDefault="004F762D" w:rsidP="00B33210">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19989E58" w14:textId="589B88EB" w:rsidR="00B33210" w:rsidRPr="00027F7A" w:rsidRDefault="00B33210" w:rsidP="00027F7A">
      <w:pPr>
        <w:pStyle w:val="Heading1"/>
        <w:rPr>
          <w:rFonts w:eastAsia="Times New Roman"/>
          <w:lang w:eastAsia="en-GB"/>
        </w:rPr>
      </w:pPr>
      <w:bookmarkStart w:id="10" w:name="_Toc194856992"/>
      <w:r w:rsidRPr="00027F7A">
        <w:rPr>
          <w:rFonts w:eastAsia="Times New Roman"/>
          <w:lang w:eastAsia="en-GB"/>
        </w:rPr>
        <w:t>Historical Context of ICA Adoption in Wastewater Treatment</w:t>
      </w:r>
      <w:r w:rsidR="00027F7A" w:rsidRPr="00027F7A">
        <w:rPr>
          <w:rFonts w:eastAsia="Times New Roman"/>
          <w:lang w:eastAsia="en-GB"/>
        </w:rPr>
        <w:t>:</w:t>
      </w:r>
      <w:bookmarkEnd w:id="10"/>
    </w:p>
    <w:p w14:paraId="33430263" w14:textId="3265CDDA" w:rsidR="00E100C2" w:rsidRPr="00027F7A" w:rsidRDefault="00E100C2" w:rsidP="00B33210">
      <w:pPr>
        <w:spacing w:before="100" w:beforeAutospacing="1" w:after="100" w:afterAutospacing="1" w:line="240" w:lineRule="auto"/>
        <w:outlineLvl w:val="3"/>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Wastewater systems historically were manual and had little control over all variables linked to dosing, filtration and flow rates. Historic wastewater treatment systems were simple mechanical systems using components such as manual valves, gates and dosed by hand without effective monitoring. </w:t>
      </w:r>
      <w:r w:rsidR="00605C12" w:rsidRPr="00027F7A">
        <w:rPr>
          <w:rFonts w:ascii="Arial" w:eastAsia="Times New Roman" w:hAnsi="Arial" w:cs="Arial"/>
          <w:color w:val="000000" w:themeColor="text1"/>
          <w:kern w:val="0"/>
          <w:lang w:eastAsia="en-GB"/>
          <w14:ligatures w14:val="none"/>
        </w:rPr>
        <w:t xml:space="preserve"> </w:t>
      </w:r>
    </w:p>
    <w:p w14:paraId="0696ED67" w14:textId="60A03A7A" w:rsidR="00605C12" w:rsidRPr="00027F7A" w:rsidRDefault="00605C12" w:rsidP="00B33210">
      <w:pPr>
        <w:spacing w:before="100" w:beforeAutospacing="1" w:after="100" w:afterAutospacing="1" w:line="240" w:lineRule="auto"/>
        <w:outlineLvl w:val="3"/>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 xml:space="preserve">Currently new wastewater treatment systems use ICA due to the years of advancements in electronic technology. The drive for ICA in wastewater systems is due to the strict environmental standards that wastewater needs to meet. </w:t>
      </w:r>
      <w:sdt>
        <w:sdtPr>
          <w:rPr>
            <w:rFonts w:ascii="Arial" w:eastAsia="Times New Roman" w:hAnsi="Arial" w:cs="Arial"/>
            <w:color w:val="000000" w:themeColor="text1"/>
            <w:kern w:val="0"/>
            <w:lang w:eastAsia="en-GB"/>
            <w14:ligatures w14:val="none"/>
          </w:rPr>
          <w:id w:val="763029969"/>
          <w:citation/>
        </w:sdtPr>
        <w:sdtContent>
          <w:r w:rsidR="008F6ACB">
            <w:rPr>
              <w:rFonts w:ascii="Arial" w:eastAsia="Times New Roman" w:hAnsi="Arial" w:cs="Arial"/>
              <w:color w:val="000000" w:themeColor="text1"/>
              <w:kern w:val="0"/>
              <w:lang w:eastAsia="en-GB"/>
              <w14:ligatures w14:val="none"/>
            </w:rPr>
            <w:fldChar w:fldCharType="begin"/>
          </w:r>
          <w:r w:rsidR="008F6ACB">
            <w:rPr>
              <w:rFonts w:ascii="Arial" w:eastAsia="Times New Roman" w:hAnsi="Arial" w:cs="Arial"/>
              <w:color w:val="000000" w:themeColor="text1"/>
              <w:kern w:val="0"/>
              <w:lang w:eastAsia="en-GB"/>
              <w14:ligatures w14:val="none"/>
            </w:rPr>
            <w:instrText xml:space="preserve"> CITATION Emi24 \l 2057 </w:instrText>
          </w:r>
          <w:r w:rsidR="008F6ACB">
            <w:rPr>
              <w:rFonts w:ascii="Arial" w:eastAsia="Times New Roman" w:hAnsi="Arial" w:cs="Arial"/>
              <w:color w:val="000000" w:themeColor="text1"/>
              <w:kern w:val="0"/>
              <w:lang w:eastAsia="en-GB"/>
              <w14:ligatures w14:val="none"/>
            </w:rPr>
            <w:fldChar w:fldCharType="separate"/>
          </w:r>
          <w:r w:rsidR="008F6ACB" w:rsidRPr="008F6ACB">
            <w:rPr>
              <w:rFonts w:ascii="Arial" w:eastAsia="Times New Roman" w:hAnsi="Arial" w:cs="Arial"/>
              <w:noProof/>
              <w:color w:val="000000" w:themeColor="text1"/>
              <w:kern w:val="0"/>
              <w:lang w:eastAsia="en-GB"/>
              <w14:ligatures w14:val="none"/>
            </w:rPr>
            <w:t>(Bączkowska, 2024)</w:t>
          </w:r>
          <w:r w:rsidR="008F6ACB">
            <w:rPr>
              <w:rFonts w:ascii="Arial" w:eastAsia="Times New Roman" w:hAnsi="Arial" w:cs="Arial"/>
              <w:color w:val="000000" w:themeColor="text1"/>
              <w:kern w:val="0"/>
              <w:lang w:eastAsia="en-GB"/>
              <w14:ligatures w14:val="none"/>
            </w:rPr>
            <w:fldChar w:fldCharType="end"/>
          </w:r>
        </w:sdtContent>
      </w:sdt>
    </w:p>
    <w:p w14:paraId="768ED805" w14:textId="77777777" w:rsidR="00A736B1" w:rsidRPr="005573CB" w:rsidRDefault="00B33210" w:rsidP="005573CB">
      <w:pPr>
        <w:rPr>
          <w:rFonts w:ascii="Arial" w:hAnsi="Arial" w:cs="Arial"/>
          <w:lang w:eastAsia="en-GB"/>
        </w:rPr>
      </w:pPr>
      <w:r w:rsidRPr="005573CB">
        <w:rPr>
          <w:rFonts w:ascii="Arial" w:hAnsi="Arial" w:cs="Arial"/>
          <w:b/>
          <w:bCs/>
          <w:lang w:eastAsia="en-GB"/>
        </w:rPr>
        <w:t>Early Developments (Pre-1980s)</w:t>
      </w:r>
      <w:r w:rsidR="00A736B1" w:rsidRPr="005573CB">
        <w:rPr>
          <w:rFonts w:ascii="Arial" w:hAnsi="Arial" w:cs="Arial"/>
          <w:lang w:eastAsia="en-GB"/>
        </w:rPr>
        <w:t>: W</w:t>
      </w:r>
      <w:r w:rsidRPr="005573CB">
        <w:rPr>
          <w:rFonts w:ascii="Arial" w:hAnsi="Arial" w:cs="Arial"/>
          <w:lang w:eastAsia="en-GB"/>
        </w:rPr>
        <w:t xml:space="preserve">astewater treatment relied heavily on manual intervention. Operators manually controlled chemical dosing, pump operation, and valve settings. </w:t>
      </w:r>
    </w:p>
    <w:p w14:paraId="2F80E47E" w14:textId="77777777" w:rsidR="00A736B1" w:rsidRPr="005573CB" w:rsidRDefault="00B33210" w:rsidP="005573CB">
      <w:pPr>
        <w:rPr>
          <w:rFonts w:ascii="Arial" w:hAnsi="Arial" w:cs="Arial"/>
          <w:lang w:eastAsia="en-GB"/>
        </w:rPr>
      </w:pPr>
      <w:r w:rsidRPr="005573CB">
        <w:rPr>
          <w:rFonts w:ascii="Arial" w:hAnsi="Arial" w:cs="Arial"/>
          <w:b/>
          <w:bCs/>
          <w:lang w:eastAsia="en-GB"/>
        </w:rPr>
        <w:t>Advancement to Process Control Systems (1980s - 1990s)</w:t>
      </w:r>
      <w:r w:rsidRPr="005573CB">
        <w:rPr>
          <w:rFonts w:ascii="Arial" w:hAnsi="Arial" w:cs="Arial"/>
          <w:lang w:eastAsia="en-GB"/>
        </w:rPr>
        <w:t>: With the advent of programmable logic controllers (PLCs) and distributed control systems (DCS), wastewater treatment facilities began to automate more functions. Real-time data collection, monitoring of water quality parameters (such as pH, dissolved oxygen, and turbidity), and basic feedback control loops allowed for more efficient operations.</w:t>
      </w:r>
    </w:p>
    <w:p w14:paraId="333DD7E3" w14:textId="7F6B017C" w:rsidR="00027F7A" w:rsidRPr="005573CB" w:rsidRDefault="00B33210" w:rsidP="005573CB">
      <w:pPr>
        <w:rPr>
          <w:rFonts w:ascii="Arial" w:hAnsi="Arial" w:cs="Arial"/>
          <w:lang w:eastAsia="en-GB"/>
        </w:rPr>
      </w:pPr>
      <w:r w:rsidRPr="005573CB">
        <w:rPr>
          <w:rFonts w:ascii="Arial" w:hAnsi="Arial" w:cs="Arial"/>
          <w:b/>
          <w:bCs/>
          <w:lang w:eastAsia="en-GB"/>
        </w:rPr>
        <w:t>Modern Automation (2000s - Present)</w:t>
      </w:r>
      <w:r w:rsidRPr="005573CB">
        <w:rPr>
          <w:rFonts w:ascii="Arial" w:hAnsi="Arial" w:cs="Arial"/>
          <w:lang w:eastAsia="en-GB"/>
        </w:rPr>
        <w:t xml:space="preserve">: The development of advanced sensors, wireless communication, and sophisticated algorithms has significantly improved the level of automation in wastewater treatment. SCADA (Supervisory Control and Data Acquisition) systems allow operators to monitor and control facilities remotely, </w:t>
      </w:r>
      <w:r w:rsidRPr="005573CB">
        <w:rPr>
          <w:rFonts w:ascii="Arial" w:hAnsi="Arial" w:cs="Arial"/>
          <w:lang w:eastAsia="en-GB"/>
        </w:rPr>
        <w:lastRenderedPageBreak/>
        <w:t>enabling round-the-clock monitoring, optimization of energy usage, and automatic adjustments based on real-time data.</w:t>
      </w:r>
    </w:p>
    <w:p w14:paraId="538317CE" w14:textId="406F4290" w:rsidR="00B54FCC" w:rsidRPr="00027F7A" w:rsidRDefault="00C42F4A" w:rsidP="00027F7A">
      <w:pPr>
        <w:pStyle w:val="Heading1"/>
        <w:rPr>
          <w:rFonts w:eastAsia="Times New Roman"/>
          <w:lang w:eastAsia="en-GB"/>
        </w:rPr>
      </w:pPr>
      <w:bookmarkStart w:id="11" w:name="_Toc194856993"/>
      <w:r w:rsidRPr="00027F7A">
        <w:rPr>
          <w:rFonts w:eastAsia="Times New Roman"/>
          <w:lang w:eastAsia="en-GB"/>
        </w:rPr>
        <w:t>ICA Components in Wastewater Treatment Facilities:</w:t>
      </w:r>
      <w:bookmarkEnd w:id="11"/>
    </w:p>
    <w:p w14:paraId="2EB0D3CA" w14:textId="33B4BED5" w:rsidR="00C42F4A" w:rsidRPr="00027F7A" w:rsidRDefault="00C42F4A" w:rsidP="00C42F4A">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bookmarkStart w:id="12" w:name="_Toc194856994"/>
      <w:r w:rsidRPr="00027F7A">
        <w:rPr>
          <w:rStyle w:val="Heading2Char"/>
        </w:rPr>
        <w:t>Sensors</w:t>
      </w:r>
      <w:r w:rsidR="00027F7A">
        <w:rPr>
          <w:rStyle w:val="Heading2Char"/>
        </w:rPr>
        <w:t>:</w:t>
      </w:r>
      <w:bookmarkEnd w:id="12"/>
      <w:r w:rsidRPr="00027F7A">
        <w:rPr>
          <w:rFonts w:ascii="Arial" w:eastAsia="Times New Roman" w:hAnsi="Arial" w:cs="Arial"/>
          <w:color w:val="000000" w:themeColor="text1"/>
          <w:kern w:val="0"/>
          <w:lang w:eastAsia="en-GB"/>
          <w14:ligatures w14:val="none"/>
        </w:rPr>
        <w:t xml:space="preserve"> Sensors are the backbone of any automated wastewater treatment system. They continuously monitor key process variables, sending data to the control system for analysis and action. Common sensors used in wastewater treatment include:</w:t>
      </w:r>
      <w:r w:rsidR="00E77E31">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774670289"/>
          <w:citation/>
        </w:sdtPr>
        <w:sdtContent>
          <w:r w:rsidR="00E77E31">
            <w:rPr>
              <w:rFonts w:ascii="Arial" w:eastAsia="Times New Roman" w:hAnsi="Arial" w:cs="Arial"/>
              <w:color w:val="000000" w:themeColor="text1"/>
              <w:kern w:val="0"/>
              <w:lang w:eastAsia="en-GB"/>
              <w14:ligatures w14:val="none"/>
            </w:rPr>
            <w:fldChar w:fldCharType="begin"/>
          </w:r>
          <w:r w:rsidR="00E77E31">
            <w:rPr>
              <w:rFonts w:ascii="Arial" w:eastAsia="Times New Roman" w:hAnsi="Arial" w:cs="Arial"/>
              <w:color w:val="000000" w:themeColor="text1"/>
              <w:kern w:val="0"/>
              <w:lang w:eastAsia="en-GB"/>
              <w14:ligatures w14:val="none"/>
            </w:rPr>
            <w:instrText xml:space="preserve"> CITATION DiS13 \l 2057 </w:instrText>
          </w:r>
          <w:r w:rsidR="00E77E31">
            <w:rPr>
              <w:rFonts w:ascii="Arial" w:eastAsia="Times New Roman" w:hAnsi="Arial" w:cs="Arial"/>
              <w:color w:val="000000" w:themeColor="text1"/>
              <w:kern w:val="0"/>
              <w:lang w:eastAsia="en-GB"/>
              <w14:ligatures w14:val="none"/>
            </w:rPr>
            <w:fldChar w:fldCharType="separate"/>
          </w:r>
          <w:r w:rsidR="00E77E31" w:rsidRPr="00E77E31">
            <w:rPr>
              <w:rFonts w:ascii="Arial" w:eastAsia="Times New Roman" w:hAnsi="Arial" w:cs="Arial"/>
              <w:noProof/>
              <w:color w:val="000000" w:themeColor="text1"/>
              <w:kern w:val="0"/>
              <w:lang w:eastAsia="en-GB"/>
              <w14:ligatures w14:val="none"/>
            </w:rPr>
            <w:t>(DiStefano, 2013)</w:t>
          </w:r>
          <w:r w:rsidR="00E77E31">
            <w:rPr>
              <w:rFonts w:ascii="Arial" w:eastAsia="Times New Roman" w:hAnsi="Arial" w:cs="Arial"/>
              <w:color w:val="000000" w:themeColor="text1"/>
              <w:kern w:val="0"/>
              <w:lang w:eastAsia="en-GB"/>
              <w14:ligatures w14:val="none"/>
            </w:rPr>
            <w:fldChar w:fldCharType="end"/>
          </w:r>
        </w:sdtContent>
      </w:sdt>
    </w:p>
    <w:tbl>
      <w:tblPr>
        <w:tblStyle w:val="TableGrid"/>
        <w:tblW w:w="0" w:type="auto"/>
        <w:tblLook w:val="04A0" w:firstRow="1" w:lastRow="0" w:firstColumn="1" w:lastColumn="0" w:noHBand="0" w:noVBand="1"/>
      </w:tblPr>
      <w:tblGrid>
        <w:gridCol w:w="3650"/>
        <w:gridCol w:w="4508"/>
      </w:tblGrid>
      <w:tr w:rsidR="00027F7A" w:rsidRPr="00027F7A" w14:paraId="5E4D1B24" w14:textId="77777777" w:rsidTr="00C42F4A">
        <w:trPr>
          <w:trHeight w:val="598"/>
        </w:trPr>
        <w:tc>
          <w:tcPr>
            <w:tcW w:w="3650" w:type="dxa"/>
          </w:tcPr>
          <w:p w14:paraId="26FA8459" w14:textId="7D60CB1A" w:rsidR="00B54FCC" w:rsidRPr="00027F7A" w:rsidRDefault="00B54FCC" w:rsidP="00B33210">
            <w:pPr>
              <w:spacing w:before="100" w:beforeAutospacing="1" w:after="100" w:afterAutospacing="1"/>
              <w:outlineLvl w:val="3"/>
              <w:rPr>
                <w:rFonts w:ascii="Arial" w:eastAsia="Times New Roman" w:hAnsi="Arial" w:cs="Arial"/>
                <w:b/>
                <w:bCs/>
                <w:color w:val="000000" w:themeColor="text1"/>
                <w:kern w:val="0"/>
                <w:highlight w:val="yellow"/>
                <w:lang w:eastAsia="en-GB"/>
                <w14:ligatures w14:val="none"/>
              </w:rPr>
            </w:pPr>
            <w:r w:rsidRPr="00027F7A">
              <w:rPr>
                <w:rFonts w:ascii="Arial" w:eastAsia="Times New Roman" w:hAnsi="Arial" w:cs="Arial"/>
                <w:b/>
                <w:bCs/>
                <w:color w:val="000000" w:themeColor="text1"/>
                <w:kern w:val="0"/>
                <w:lang w:eastAsia="en-GB"/>
                <w14:ligatures w14:val="none"/>
              </w:rPr>
              <w:t>Flow Sensors</w:t>
            </w:r>
            <w:r w:rsidRPr="00027F7A">
              <w:rPr>
                <w:rFonts w:ascii="Arial" w:eastAsia="Times New Roman" w:hAnsi="Arial" w:cs="Arial"/>
                <w:color w:val="000000" w:themeColor="text1"/>
                <w:kern w:val="0"/>
                <w:lang w:eastAsia="en-GB"/>
                <w14:ligatures w14:val="none"/>
              </w:rPr>
              <w:t>:</w:t>
            </w:r>
          </w:p>
        </w:tc>
        <w:tc>
          <w:tcPr>
            <w:tcW w:w="4508" w:type="dxa"/>
          </w:tcPr>
          <w:p w14:paraId="73B41316" w14:textId="1256F8CC" w:rsidR="00B54FCC" w:rsidRPr="00027F7A" w:rsidRDefault="00B54FCC"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Measure the volume and rate of water entering or leaving the treatment plant.</w:t>
            </w:r>
          </w:p>
        </w:tc>
      </w:tr>
      <w:tr w:rsidR="00027F7A" w:rsidRPr="00027F7A" w14:paraId="41C08E45" w14:textId="77777777" w:rsidTr="00B54FCC">
        <w:tc>
          <w:tcPr>
            <w:tcW w:w="3650" w:type="dxa"/>
          </w:tcPr>
          <w:p w14:paraId="4F172080" w14:textId="1CDF41C0" w:rsidR="00B54FCC" w:rsidRPr="00027F7A" w:rsidRDefault="00B54FCC" w:rsidP="00B33210">
            <w:pPr>
              <w:spacing w:before="100" w:beforeAutospacing="1" w:after="100" w:afterAutospacing="1"/>
              <w:outlineLvl w:val="3"/>
              <w:rPr>
                <w:rFonts w:ascii="Arial" w:eastAsia="Times New Roman" w:hAnsi="Arial" w:cs="Arial"/>
                <w:b/>
                <w:bCs/>
                <w:color w:val="000000" w:themeColor="text1"/>
                <w:kern w:val="0"/>
                <w:highlight w:val="yellow"/>
                <w:lang w:eastAsia="en-GB"/>
                <w14:ligatures w14:val="none"/>
              </w:rPr>
            </w:pPr>
            <w:r w:rsidRPr="00027F7A">
              <w:rPr>
                <w:rFonts w:ascii="Arial" w:eastAsia="Times New Roman" w:hAnsi="Arial" w:cs="Arial"/>
                <w:b/>
                <w:bCs/>
                <w:color w:val="000000" w:themeColor="text1"/>
                <w:kern w:val="0"/>
                <w:lang w:eastAsia="en-GB"/>
                <w14:ligatures w14:val="none"/>
              </w:rPr>
              <w:t>pH Sensors</w:t>
            </w:r>
            <w:r w:rsidRPr="00027F7A">
              <w:rPr>
                <w:rFonts w:ascii="Arial" w:eastAsia="Times New Roman" w:hAnsi="Arial" w:cs="Arial"/>
                <w:color w:val="000000" w:themeColor="text1"/>
                <w:kern w:val="0"/>
                <w:lang w:eastAsia="en-GB"/>
                <w14:ligatures w14:val="none"/>
              </w:rPr>
              <w:t>:</w:t>
            </w:r>
          </w:p>
        </w:tc>
        <w:tc>
          <w:tcPr>
            <w:tcW w:w="4508" w:type="dxa"/>
          </w:tcPr>
          <w:p w14:paraId="4546A1F8" w14:textId="498D00F0" w:rsidR="00B54FCC" w:rsidRPr="00027F7A" w:rsidRDefault="00B54FCC"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Monitor the acidity or alkalinity of the water, w</w:t>
            </w:r>
            <w:r w:rsidR="00C42F4A" w:rsidRPr="00027F7A">
              <w:rPr>
                <w:rFonts w:ascii="Arial" w:eastAsia="Times New Roman" w:hAnsi="Arial" w:cs="Arial"/>
                <w:color w:val="000000" w:themeColor="text1"/>
                <w:kern w:val="0"/>
                <w:lang w:eastAsia="en-GB"/>
                <w14:ligatures w14:val="none"/>
              </w:rPr>
              <w:t xml:space="preserve">hich is crucial for controlling </w:t>
            </w:r>
            <w:r w:rsidRPr="00027F7A">
              <w:rPr>
                <w:rFonts w:ascii="Arial" w:eastAsia="Times New Roman" w:hAnsi="Arial" w:cs="Arial"/>
                <w:color w:val="000000" w:themeColor="text1"/>
                <w:kern w:val="0"/>
                <w:lang w:eastAsia="en-GB"/>
                <w14:ligatures w14:val="none"/>
              </w:rPr>
              <w:t>biological processes and chemical dosing.</w:t>
            </w:r>
          </w:p>
        </w:tc>
      </w:tr>
      <w:tr w:rsidR="00027F7A" w:rsidRPr="00027F7A" w14:paraId="47B73C5C" w14:textId="77777777" w:rsidTr="00C42F4A">
        <w:trPr>
          <w:trHeight w:val="860"/>
        </w:trPr>
        <w:tc>
          <w:tcPr>
            <w:tcW w:w="3650" w:type="dxa"/>
          </w:tcPr>
          <w:p w14:paraId="131ECB7B" w14:textId="6F679419" w:rsidR="00B54FCC" w:rsidRPr="00027F7A" w:rsidRDefault="00B54FCC" w:rsidP="00B33210">
            <w:pPr>
              <w:spacing w:before="100" w:beforeAutospacing="1" w:after="100" w:afterAutospacing="1"/>
              <w:outlineLvl w:val="3"/>
              <w:rPr>
                <w:rFonts w:ascii="Arial" w:eastAsia="Times New Roman" w:hAnsi="Arial" w:cs="Arial"/>
                <w:b/>
                <w:bCs/>
                <w:color w:val="000000" w:themeColor="text1"/>
                <w:kern w:val="0"/>
                <w:highlight w:val="yellow"/>
                <w:lang w:eastAsia="en-GB"/>
                <w14:ligatures w14:val="none"/>
              </w:rPr>
            </w:pPr>
            <w:r w:rsidRPr="00027F7A">
              <w:rPr>
                <w:rFonts w:ascii="Arial" w:eastAsia="Times New Roman" w:hAnsi="Arial" w:cs="Arial"/>
                <w:b/>
                <w:bCs/>
                <w:color w:val="000000" w:themeColor="text1"/>
                <w:kern w:val="0"/>
                <w:lang w:eastAsia="en-GB"/>
                <w14:ligatures w14:val="none"/>
              </w:rPr>
              <w:t>Dissolved Oxygen (DO) Sensors</w:t>
            </w:r>
            <w:r w:rsidRPr="00027F7A">
              <w:rPr>
                <w:rFonts w:ascii="Arial" w:eastAsia="Times New Roman" w:hAnsi="Arial" w:cs="Arial"/>
                <w:color w:val="000000" w:themeColor="text1"/>
                <w:kern w:val="0"/>
                <w:lang w:eastAsia="en-GB"/>
                <w14:ligatures w14:val="none"/>
              </w:rPr>
              <w:t>:</w:t>
            </w:r>
          </w:p>
        </w:tc>
        <w:tc>
          <w:tcPr>
            <w:tcW w:w="4508" w:type="dxa"/>
          </w:tcPr>
          <w:p w14:paraId="1F70DC11" w14:textId="3A80F852" w:rsidR="00C42F4A" w:rsidRPr="00027F7A" w:rsidRDefault="00B54FCC"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Measure oxygen levels, which are critical for biological treatment processes like activated sludge systems.</w:t>
            </w:r>
          </w:p>
        </w:tc>
      </w:tr>
      <w:tr w:rsidR="00027F7A" w:rsidRPr="00027F7A" w14:paraId="04FA6B15" w14:textId="77777777" w:rsidTr="00B54FCC">
        <w:tc>
          <w:tcPr>
            <w:tcW w:w="3650" w:type="dxa"/>
          </w:tcPr>
          <w:p w14:paraId="5B937A80" w14:textId="1C771BE0" w:rsidR="00B54FCC" w:rsidRPr="00027F7A" w:rsidRDefault="00B54FCC" w:rsidP="00B33210">
            <w:pPr>
              <w:spacing w:before="100" w:beforeAutospacing="1" w:after="100" w:afterAutospacing="1"/>
              <w:outlineLvl w:val="3"/>
              <w:rPr>
                <w:rFonts w:ascii="Arial" w:eastAsia="Times New Roman" w:hAnsi="Arial" w:cs="Arial"/>
                <w:b/>
                <w:bCs/>
                <w:color w:val="000000" w:themeColor="text1"/>
                <w:kern w:val="0"/>
                <w:highlight w:val="yellow"/>
                <w:lang w:eastAsia="en-GB"/>
                <w14:ligatures w14:val="none"/>
              </w:rPr>
            </w:pPr>
            <w:r w:rsidRPr="00027F7A">
              <w:rPr>
                <w:rFonts w:ascii="Arial" w:eastAsia="Times New Roman" w:hAnsi="Arial" w:cs="Arial"/>
                <w:b/>
                <w:bCs/>
                <w:color w:val="000000" w:themeColor="text1"/>
                <w:kern w:val="0"/>
                <w:lang w:eastAsia="en-GB"/>
                <w14:ligatures w14:val="none"/>
              </w:rPr>
              <w:t>Turbidity Sensors</w:t>
            </w:r>
            <w:r w:rsidRPr="00027F7A">
              <w:rPr>
                <w:rFonts w:ascii="Arial" w:eastAsia="Times New Roman" w:hAnsi="Arial" w:cs="Arial"/>
                <w:color w:val="000000" w:themeColor="text1"/>
                <w:kern w:val="0"/>
                <w:lang w:eastAsia="en-GB"/>
                <w14:ligatures w14:val="none"/>
              </w:rPr>
              <w:t>:</w:t>
            </w:r>
          </w:p>
        </w:tc>
        <w:tc>
          <w:tcPr>
            <w:tcW w:w="4508" w:type="dxa"/>
          </w:tcPr>
          <w:p w14:paraId="43CF5B9D" w14:textId="6D5826E8" w:rsidR="00B54FCC" w:rsidRPr="00027F7A" w:rsidRDefault="00B54FCC"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Monitor the clarity of water to assess the effectiveness of filtration and sedimentation processes.</w:t>
            </w:r>
          </w:p>
        </w:tc>
      </w:tr>
      <w:tr w:rsidR="00027F7A" w:rsidRPr="00027F7A" w14:paraId="79045DFF" w14:textId="77777777" w:rsidTr="00B54FCC">
        <w:tc>
          <w:tcPr>
            <w:tcW w:w="3650" w:type="dxa"/>
          </w:tcPr>
          <w:p w14:paraId="15EABE54" w14:textId="5F903E9F" w:rsidR="00B54FCC" w:rsidRPr="00027F7A" w:rsidRDefault="00B54FCC" w:rsidP="00B33210">
            <w:pPr>
              <w:spacing w:before="100" w:beforeAutospacing="1" w:after="100" w:afterAutospacing="1"/>
              <w:outlineLvl w:val="3"/>
              <w:rPr>
                <w:rFonts w:ascii="Arial" w:eastAsia="Times New Roman" w:hAnsi="Arial" w:cs="Arial"/>
                <w:b/>
                <w:bCs/>
                <w:color w:val="000000" w:themeColor="text1"/>
                <w:kern w:val="0"/>
                <w:highlight w:val="yellow"/>
                <w:lang w:eastAsia="en-GB"/>
                <w14:ligatures w14:val="none"/>
              </w:rPr>
            </w:pPr>
            <w:r w:rsidRPr="00027F7A">
              <w:rPr>
                <w:rFonts w:ascii="Arial" w:eastAsia="Times New Roman" w:hAnsi="Arial" w:cs="Arial"/>
                <w:b/>
                <w:bCs/>
                <w:color w:val="000000" w:themeColor="text1"/>
                <w:kern w:val="0"/>
                <w:lang w:eastAsia="en-GB"/>
                <w14:ligatures w14:val="none"/>
              </w:rPr>
              <w:t>Nutrient Sensors (e.g., Nitrogen, Phosphorus)</w:t>
            </w:r>
            <w:r w:rsidRPr="00027F7A">
              <w:rPr>
                <w:rFonts w:ascii="Arial" w:eastAsia="Times New Roman" w:hAnsi="Arial" w:cs="Arial"/>
                <w:color w:val="000000" w:themeColor="text1"/>
                <w:kern w:val="0"/>
                <w:lang w:eastAsia="en-GB"/>
                <w14:ligatures w14:val="none"/>
              </w:rPr>
              <w:t>:</w:t>
            </w:r>
          </w:p>
        </w:tc>
        <w:tc>
          <w:tcPr>
            <w:tcW w:w="4508" w:type="dxa"/>
          </w:tcPr>
          <w:p w14:paraId="69944ABF" w14:textId="17824BF5" w:rsidR="00B54FCC" w:rsidRPr="00027F7A" w:rsidRDefault="00B54FCC"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Monitor nutrient levels to prevent eutrophication and ensure compliance with environmental standards.</w:t>
            </w:r>
          </w:p>
        </w:tc>
      </w:tr>
    </w:tbl>
    <w:p w14:paraId="0A3A8668" w14:textId="7182C16C" w:rsidR="00B33210" w:rsidRPr="00027F7A" w:rsidRDefault="00B33210" w:rsidP="00B33210">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bookmarkStart w:id="13" w:name="_Toc194856995"/>
      <w:r w:rsidRPr="00027F7A">
        <w:rPr>
          <w:rStyle w:val="Heading2Char"/>
        </w:rPr>
        <w:t>Process Controllers</w:t>
      </w:r>
      <w:r w:rsidR="00027F7A">
        <w:rPr>
          <w:rStyle w:val="Heading2Char"/>
        </w:rPr>
        <w:t>:</w:t>
      </w:r>
      <w:bookmarkEnd w:id="13"/>
      <w:r w:rsidRPr="00027F7A">
        <w:rPr>
          <w:rFonts w:ascii="Arial" w:eastAsia="Times New Roman" w:hAnsi="Arial" w:cs="Arial"/>
          <w:color w:val="000000" w:themeColor="text1"/>
          <w:kern w:val="0"/>
          <w:lang w:eastAsia="en-GB"/>
          <w14:ligatures w14:val="none"/>
        </w:rPr>
        <w:t xml:space="preserve"> Process controllers interpret data from sensors and make real-time decisions to adjust process variables. Controllers are used to manage the operations of various components such as pumps, valves, and chemical dosing systems. Common controllers include:</w:t>
      </w:r>
      <w:r w:rsidR="00E77E31">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683817289"/>
          <w:citation/>
        </w:sdtPr>
        <w:sdtContent>
          <w:r w:rsidR="00E77E31">
            <w:rPr>
              <w:rFonts w:ascii="Arial" w:eastAsia="Times New Roman" w:hAnsi="Arial" w:cs="Arial"/>
              <w:color w:val="000000" w:themeColor="text1"/>
              <w:kern w:val="0"/>
              <w:lang w:eastAsia="en-GB"/>
              <w14:ligatures w14:val="none"/>
            </w:rPr>
            <w:fldChar w:fldCharType="begin"/>
          </w:r>
          <w:r w:rsidR="00E77E31">
            <w:rPr>
              <w:rFonts w:ascii="Arial" w:eastAsia="Times New Roman" w:hAnsi="Arial" w:cs="Arial"/>
              <w:color w:val="000000" w:themeColor="text1"/>
              <w:kern w:val="0"/>
              <w:lang w:eastAsia="en-GB"/>
              <w14:ligatures w14:val="none"/>
            </w:rPr>
            <w:instrText xml:space="preserve"> CITATION BaD01 \l 2057 </w:instrText>
          </w:r>
          <w:r w:rsidR="00E77E31">
            <w:rPr>
              <w:rFonts w:ascii="Arial" w:eastAsia="Times New Roman" w:hAnsi="Arial" w:cs="Arial"/>
              <w:color w:val="000000" w:themeColor="text1"/>
              <w:kern w:val="0"/>
              <w:lang w:eastAsia="en-GB"/>
              <w14:ligatures w14:val="none"/>
            </w:rPr>
            <w:fldChar w:fldCharType="separate"/>
          </w:r>
          <w:r w:rsidR="00E77E31" w:rsidRPr="00E77E31">
            <w:rPr>
              <w:rFonts w:ascii="Arial" w:eastAsia="Times New Roman" w:hAnsi="Arial" w:cs="Arial"/>
              <w:noProof/>
              <w:color w:val="000000" w:themeColor="text1"/>
              <w:kern w:val="0"/>
              <w:lang w:eastAsia="en-GB"/>
              <w14:ligatures w14:val="none"/>
            </w:rPr>
            <w:t>(Dieu, 2001)</w:t>
          </w:r>
          <w:r w:rsidR="00E77E31">
            <w:rPr>
              <w:rFonts w:ascii="Arial" w:eastAsia="Times New Roman" w:hAnsi="Arial" w:cs="Arial"/>
              <w:color w:val="000000" w:themeColor="text1"/>
              <w:kern w:val="0"/>
              <w:lang w:eastAsia="en-GB"/>
              <w14:ligatures w14:val="none"/>
            </w:rPr>
            <w:fldChar w:fldCharType="end"/>
          </w:r>
        </w:sdtContent>
      </w:sdt>
    </w:p>
    <w:tbl>
      <w:tblPr>
        <w:tblStyle w:val="TableGrid"/>
        <w:tblW w:w="0" w:type="auto"/>
        <w:tblLook w:val="04A0" w:firstRow="1" w:lastRow="0" w:firstColumn="1" w:lastColumn="0" w:noHBand="0" w:noVBand="1"/>
      </w:tblPr>
      <w:tblGrid>
        <w:gridCol w:w="4508"/>
        <w:gridCol w:w="4508"/>
      </w:tblGrid>
      <w:tr w:rsidR="00027F7A" w:rsidRPr="00027F7A" w14:paraId="162A20C6" w14:textId="77777777" w:rsidTr="00C42F4A">
        <w:trPr>
          <w:trHeight w:val="1175"/>
        </w:trPr>
        <w:tc>
          <w:tcPr>
            <w:tcW w:w="4508" w:type="dxa"/>
          </w:tcPr>
          <w:p w14:paraId="06A823A9" w14:textId="2B7F0E89" w:rsidR="00C42F4A" w:rsidRPr="00027F7A" w:rsidRDefault="00C42F4A"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Programmable Logic Controllers (PLCs)</w:t>
            </w:r>
            <w:r w:rsidRPr="00027F7A">
              <w:rPr>
                <w:rFonts w:ascii="Arial" w:eastAsia="Times New Roman" w:hAnsi="Arial" w:cs="Arial"/>
                <w:color w:val="000000" w:themeColor="text1"/>
                <w:kern w:val="0"/>
                <w:lang w:eastAsia="en-GB"/>
                <w14:ligatures w14:val="none"/>
              </w:rPr>
              <w:t>:</w:t>
            </w:r>
          </w:p>
        </w:tc>
        <w:tc>
          <w:tcPr>
            <w:tcW w:w="4508" w:type="dxa"/>
          </w:tcPr>
          <w:p w14:paraId="7B6CC0B7" w14:textId="003FACD3" w:rsidR="00C42F4A" w:rsidRPr="00027F7A" w:rsidRDefault="00C42F4A"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Industrial-grade computers used to control and automate machinery. They are used for real-time process control and to ensure the proper functioning of mechanical systems.</w:t>
            </w:r>
          </w:p>
        </w:tc>
      </w:tr>
      <w:tr w:rsidR="00027F7A" w:rsidRPr="00027F7A" w14:paraId="33C002C8" w14:textId="77777777" w:rsidTr="00C42F4A">
        <w:trPr>
          <w:trHeight w:val="979"/>
        </w:trPr>
        <w:tc>
          <w:tcPr>
            <w:tcW w:w="4508" w:type="dxa"/>
          </w:tcPr>
          <w:p w14:paraId="6937FBCF" w14:textId="36994642" w:rsidR="00C42F4A" w:rsidRPr="00027F7A" w:rsidRDefault="00C42F4A"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Distributed Control Systems (DCS)</w:t>
            </w:r>
            <w:r w:rsidRPr="00027F7A">
              <w:rPr>
                <w:rFonts w:ascii="Arial" w:eastAsia="Times New Roman" w:hAnsi="Arial" w:cs="Arial"/>
                <w:color w:val="000000" w:themeColor="text1"/>
                <w:kern w:val="0"/>
                <w:lang w:eastAsia="en-GB"/>
                <w14:ligatures w14:val="none"/>
              </w:rPr>
              <w:t>:</w:t>
            </w:r>
          </w:p>
        </w:tc>
        <w:tc>
          <w:tcPr>
            <w:tcW w:w="4508" w:type="dxa"/>
          </w:tcPr>
          <w:p w14:paraId="23C410AA" w14:textId="08286AEE" w:rsidR="00C42F4A" w:rsidRPr="00027F7A" w:rsidRDefault="00C42F4A"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These systems allow for centralized control of multiple processes in the facility, offering greater flexibility and scalability than PLCs.</w:t>
            </w:r>
          </w:p>
        </w:tc>
      </w:tr>
      <w:tr w:rsidR="00C42F4A" w:rsidRPr="00027F7A" w14:paraId="53473CC7" w14:textId="77777777" w:rsidTr="00C42F4A">
        <w:trPr>
          <w:trHeight w:val="1135"/>
        </w:trPr>
        <w:tc>
          <w:tcPr>
            <w:tcW w:w="4508" w:type="dxa"/>
          </w:tcPr>
          <w:p w14:paraId="68376EE5" w14:textId="5D0C8814" w:rsidR="00C42F4A" w:rsidRPr="00027F7A" w:rsidRDefault="00C42F4A"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PID (Proportional-Integral-Derivative) Controllers</w:t>
            </w:r>
            <w:r w:rsidRPr="00027F7A">
              <w:rPr>
                <w:rFonts w:ascii="Arial" w:eastAsia="Times New Roman" w:hAnsi="Arial" w:cs="Arial"/>
                <w:color w:val="000000" w:themeColor="text1"/>
                <w:kern w:val="0"/>
                <w:lang w:eastAsia="en-GB"/>
                <w14:ligatures w14:val="none"/>
              </w:rPr>
              <w:t>:</w:t>
            </w:r>
          </w:p>
        </w:tc>
        <w:tc>
          <w:tcPr>
            <w:tcW w:w="4508" w:type="dxa"/>
          </w:tcPr>
          <w:p w14:paraId="31A648E5" w14:textId="64453594" w:rsidR="00C42F4A" w:rsidRPr="00027F7A" w:rsidRDefault="00C42F4A" w:rsidP="00C42F4A">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Used to maintain specific process variables (e.g., DO, pH, flow) within predefined setpoints, minimizing oscillations and ensuring stability.</w:t>
            </w:r>
          </w:p>
        </w:tc>
      </w:tr>
    </w:tbl>
    <w:p w14:paraId="23513D29" w14:textId="77777777" w:rsidR="00EA59FD" w:rsidRPr="00027F7A" w:rsidRDefault="00EA59FD" w:rsidP="004F3F61">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0AE85679" w14:textId="0E09D7A0" w:rsidR="00B33210" w:rsidRPr="00027F7A" w:rsidRDefault="00B33210" w:rsidP="00B33210">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bookmarkStart w:id="14" w:name="_Toc194856996"/>
      <w:r w:rsidRPr="00027F7A">
        <w:rPr>
          <w:rStyle w:val="Heading2Char"/>
        </w:rPr>
        <w:lastRenderedPageBreak/>
        <w:t>Actuators</w:t>
      </w:r>
      <w:r w:rsidR="00027F7A" w:rsidRPr="00027F7A">
        <w:rPr>
          <w:rStyle w:val="Heading2Char"/>
        </w:rPr>
        <w:t>:</w:t>
      </w:r>
      <w:bookmarkEnd w:id="14"/>
      <w:r w:rsidRPr="00027F7A">
        <w:rPr>
          <w:rFonts w:ascii="Arial" w:eastAsia="Times New Roman" w:hAnsi="Arial" w:cs="Arial"/>
          <w:color w:val="000000" w:themeColor="text1"/>
          <w:kern w:val="0"/>
          <w:lang w:eastAsia="en-GB"/>
          <w14:ligatures w14:val="none"/>
        </w:rPr>
        <w:t xml:space="preserve"> Actuators are devices that perform physical actions based on the instructions from controllers. These include:</w:t>
      </w:r>
    </w:p>
    <w:tbl>
      <w:tblPr>
        <w:tblStyle w:val="TableGrid"/>
        <w:tblW w:w="0" w:type="auto"/>
        <w:tblLook w:val="04A0" w:firstRow="1" w:lastRow="0" w:firstColumn="1" w:lastColumn="0" w:noHBand="0" w:noVBand="1"/>
      </w:tblPr>
      <w:tblGrid>
        <w:gridCol w:w="4508"/>
        <w:gridCol w:w="4508"/>
      </w:tblGrid>
      <w:tr w:rsidR="00027F7A" w:rsidRPr="00027F7A" w14:paraId="3585967C" w14:textId="77777777" w:rsidTr="00342671">
        <w:tc>
          <w:tcPr>
            <w:tcW w:w="4508" w:type="dxa"/>
          </w:tcPr>
          <w:p w14:paraId="03FD5219" w14:textId="1DDDF86F"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Valves</w:t>
            </w:r>
            <w:r w:rsidRPr="00027F7A">
              <w:rPr>
                <w:rFonts w:ascii="Arial" w:eastAsia="Times New Roman" w:hAnsi="Arial" w:cs="Arial"/>
                <w:color w:val="000000" w:themeColor="text1"/>
                <w:kern w:val="0"/>
                <w:lang w:eastAsia="en-GB"/>
                <w14:ligatures w14:val="none"/>
              </w:rPr>
              <w:t>:</w:t>
            </w:r>
          </w:p>
        </w:tc>
        <w:tc>
          <w:tcPr>
            <w:tcW w:w="4508" w:type="dxa"/>
          </w:tcPr>
          <w:p w14:paraId="28433644" w14:textId="7CF12815"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Control the flow of water, air, or chemicals through the treatment plant.</w:t>
            </w:r>
          </w:p>
        </w:tc>
      </w:tr>
      <w:tr w:rsidR="00027F7A" w:rsidRPr="00027F7A" w14:paraId="212F9D73" w14:textId="77777777" w:rsidTr="00342671">
        <w:tc>
          <w:tcPr>
            <w:tcW w:w="4508" w:type="dxa"/>
          </w:tcPr>
          <w:p w14:paraId="60EAED55" w14:textId="62267623"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Pumps</w:t>
            </w:r>
            <w:r w:rsidRPr="00027F7A">
              <w:rPr>
                <w:rFonts w:ascii="Arial" w:eastAsia="Times New Roman" w:hAnsi="Arial" w:cs="Arial"/>
                <w:color w:val="000000" w:themeColor="text1"/>
                <w:kern w:val="0"/>
                <w:lang w:eastAsia="en-GB"/>
                <w14:ligatures w14:val="none"/>
              </w:rPr>
              <w:t>:</w:t>
            </w:r>
          </w:p>
        </w:tc>
        <w:tc>
          <w:tcPr>
            <w:tcW w:w="4508" w:type="dxa"/>
          </w:tcPr>
          <w:p w14:paraId="2F9FD15D" w14:textId="490D8F7D"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Regulate the movement of water through various stages of treatment.</w:t>
            </w:r>
          </w:p>
        </w:tc>
      </w:tr>
      <w:tr w:rsidR="00027F7A" w:rsidRPr="00027F7A" w14:paraId="747F8898" w14:textId="77777777" w:rsidTr="00342671">
        <w:tc>
          <w:tcPr>
            <w:tcW w:w="4508" w:type="dxa"/>
          </w:tcPr>
          <w:p w14:paraId="3AB81540" w14:textId="131F1074"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Mixers</w:t>
            </w:r>
            <w:r w:rsidRPr="00027F7A">
              <w:rPr>
                <w:rFonts w:ascii="Arial" w:eastAsia="Times New Roman" w:hAnsi="Arial" w:cs="Arial"/>
                <w:color w:val="000000" w:themeColor="text1"/>
                <w:kern w:val="0"/>
                <w:lang w:eastAsia="en-GB"/>
                <w14:ligatures w14:val="none"/>
              </w:rPr>
              <w:t>:</w:t>
            </w:r>
          </w:p>
        </w:tc>
        <w:tc>
          <w:tcPr>
            <w:tcW w:w="4508" w:type="dxa"/>
          </w:tcPr>
          <w:p w14:paraId="4314153C" w14:textId="26AAD8CF"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Ensure even distribution of chemicals or aeration in treatment tanks.</w:t>
            </w:r>
          </w:p>
        </w:tc>
      </w:tr>
      <w:tr w:rsidR="00342671" w:rsidRPr="00027F7A" w14:paraId="03C489D9" w14:textId="77777777" w:rsidTr="00342671">
        <w:tc>
          <w:tcPr>
            <w:tcW w:w="4508" w:type="dxa"/>
          </w:tcPr>
          <w:p w14:paraId="5BA81B57" w14:textId="26BC0B92"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Chemical Dosing Pumps</w:t>
            </w:r>
            <w:r w:rsidRPr="00027F7A">
              <w:rPr>
                <w:rFonts w:ascii="Arial" w:eastAsia="Times New Roman" w:hAnsi="Arial" w:cs="Arial"/>
                <w:color w:val="000000" w:themeColor="text1"/>
                <w:kern w:val="0"/>
                <w:lang w:eastAsia="en-GB"/>
                <w14:ligatures w14:val="none"/>
              </w:rPr>
              <w:t>:</w:t>
            </w:r>
          </w:p>
        </w:tc>
        <w:tc>
          <w:tcPr>
            <w:tcW w:w="4508" w:type="dxa"/>
          </w:tcPr>
          <w:p w14:paraId="5B2DB6A4" w14:textId="5C6EE294" w:rsidR="00342671" w:rsidRPr="00027F7A" w:rsidRDefault="00342671" w:rsidP="00342671">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Add specific amounts of chemicals (e.g., coagulants, disinfectants) to achieve required water quality levels.</w:t>
            </w:r>
          </w:p>
        </w:tc>
      </w:tr>
    </w:tbl>
    <w:p w14:paraId="79392A52" w14:textId="68439A6E" w:rsidR="00B33210" w:rsidRPr="00EA59FD" w:rsidRDefault="00B33210" w:rsidP="00EA59FD">
      <w:pPr>
        <w:pStyle w:val="ListParagraph"/>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bookmarkStart w:id="15" w:name="_Toc194856997"/>
      <w:r w:rsidRPr="00027F7A">
        <w:rPr>
          <w:rStyle w:val="Heading2Char"/>
        </w:rPr>
        <w:t>Supervisory Control</w:t>
      </w:r>
      <w:r w:rsidR="00027F7A" w:rsidRPr="00027F7A">
        <w:rPr>
          <w:rStyle w:val="Heading2Char"/>
        </w:rPr>
        <w:t>:</w:t>
      </w:r>
      <w:bookmarkEnd w:id="15"/>
      <w:r w:rsidR="00027F7A" w:rsidRPr="00EA59FD">
        <w:rPr>
          <w:rFonts w:ascii="Arial" w:eastAsia="Times New Roman" w:hAnsi="Arial" w:cs="Arial"/>
          <w:color w:val="000000" w:themeColor="text1"/>
          <w:kern w:val="0"/>
          <w:lang w:eastAsia="en-GB"/>
          <w14:ligatures w14:val="none"/>
        </w:rPr>
        <w:t xml:space="preserve"> </w:t>
      </w:r>
      <w:r w:rsidRPr="00EA59FD">
        <w:rPr>
          <w:rFonts w:ascii="Arial" w:eastAsia="Times New Roman" w:hAnsi="Arial" w:cs="Arial"/>
          <w:color w:val="000000" w:themeColor="text1"/>
          <w:kern w:val="0"/>
          <w:lang w:eastAsia="en-GB"/>
          <w14:ligatures w14:val="none"/>
        </w:rPr>
        <w:t>Supervisory control involves higher-level systems that monitor and control the entire treatment process. These systems typically consist of:</w:t>
      </w:r>
      <w:r w:rsidR="00094896">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449860865"/>
          <w:citation/>
        </w:sdtPr>
        <w:sdtContent>
          <w:r w:rsidR="00094896">
            <w:rPr>
              <w:rFonts w:ascii="Arial" w:eastAsia="Times New Roman" w:hAnsi="Arial" w:cs="Arial"/>
              <w:color w:val="000000" w:themeColor="text1"/>
              <w:kern w:val="0"/>
              <w:lang w:eastAsia="en-GB"/>
              <w14:ligatures w14:val="none"/>
            </w:rPr>
            <w:fldChar w:fldCharType="begin"/>
          </w:r>
          <w:r w:rsidR="00094896">
            <w:rPr>
              <w:rFonts w:ascii="Arial" w:eastAsia="Times New Roman" w:hAnsi="Arial" w:cs="Arial"/>
              <w:color w:val="000000" w:themeColor="text1"/>
              <w:kern w:val="0"/>
              <w:lang w:eastAsia="en-GB"/>
              <w14:ligatures w14:val="none"/>
            </w:rPr>
            <w:instrText xml:space="preserve"> CITATION Ali15 \l 2057 </w:instrText>
          </w:r>
          <w:r w:rsidR="00094896">
            <w:rPr>
              <w:rFonts w:ascii="Arial" w:eastAsia="Times New Roman" w:hAnsi="Arial" w:cs="Arial"/>
              <w:color w:val="000000" w:themeColor="text1"/>
              <w:kern w:val="0"/>
              <w:lang w:eastAsia="en-GB"/>
              <w14:ligatures w14:val="none"/>
            </w:rPr>
            <w:fldChar w:fldCharType="separate"/>
          </w:r>
          <w:r w:rsidR="00094896" w:rsidRPr="00094896">
            <w:rPr>
              <w:rFonts w:ascii="Arial" w:eastAsia="Times New Roman" w:hAnsi="Arial" w:cs="Arial"/>
              <w:noProof/>
              <w:color w:val="000000" w:themeColor="text1"/>
              <w:kern w:val="0"/>
              <w:lang w:eastAsia="en-GB"/>
              <w14:ligatures w14:val="none"/>
            </w:rPr>
            <w:t>(Dolatshahi-Zand, 2015)</w:t>
          </w:r>
          <w:r w:rsidR="00094896">
            <w:rPr>
              <w:rFonts w:ascii="Arial" w:eastAsia="Times New Roman" w:hAnsi="Arial" w:cs="Arial"/>
              <w:color w:val="000000" w:themeColor="text1"/>
              <w:kern w:val="0"/>
              <w:lang w:eastAsia="en-GB"/>
              <w14:ligatures w14:val="none"/>
            </w:rPr>
            <w:fldChar w:fldCharType="end"/>
          </w:r>
        </w:sdtContent>
      </w:sdt>
    </w:p>
    <w:tbl>
      <w:tblPr>
        <w:tblStyle w:val="TableGrid"/>
        <w:tblW w:w="0" w:type="auto"/>
        <w:tblLook w:val="04A0" w:firstRow="1" w:lastRow="0" w:firstColumn="1" w:lastColumn="0" w:noHBand="0" w:noVBand="1"/>
      </w:tblPr>
      <w:tblGrid>
        <w:gridCol w:w="4508"/>
        <w:gridCol w:w="4508"/>
      </w:tblGrid>
      <w:tr w:rsidR="00027F7A" w:rsidRPr="00027F7A" w14:paraId="6C5DC7F6" w14:textId="77777777" w:rsidTr="00B86D3D">
        <w:trPr>
          <w:trHeight w:val="2032"/>
        </w:trPr>
        <w:tc>
          <w:tcPr>
            <w:tcW w:w="4508" w:type="dxa"/>
          </w:tcPr>
          <w:p w14:paraId="21106EF2" w14:textId="32C47786" w:rsidR="00B86D3D" w:rsidRPr="00027F7A" w:rsidRDefault="00B86D3D" w:rsidP="00B86D3D">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SCADA Systems</w:t>
            </w:r>
            <w:r w:rsidRPr="00027F7A">
              <w:rPr>
                <w:rFonts w:ascii="Arial" w:eastAsia="Times New Roman" w:hAnsi="Arial" w:cs="Arial"/>
                <w:color w:val="000000" w:themeColor="text1"/>
                <w:kern w:val="0"/>
                <w:lang w:eastAsia="en-GB"/>
                <w14:ligatures w14:val="none"/>
              </w:rPr>
              <w:t>:</w:t>
            </w:r>
          </w:p>
        </w:tc>
        <w:tc>
          <w:tcPr>
            <w:tcW w:w="4508" w:type="dxa"/>
          </w:tcPr>
          <w:p w14:paraId="0E7CFF60" w14:textId="53EC56F3" w:rsidR="00B86D3D" w:rsidRPr="00027F7A" w:rsidRDefault="00B86D3D" w:rsidP="00B86D3D">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SCADA (Supervisory Control and Data Acquisition) systems provide operators with real-time data and remote control capabilities. SCADA interfaces enable monitoring of all critical parameters and processes at the plant and allow operators to intervene remotely.</w:t>
            </w:r>
          </w:p>
        </w:tc>
      </w:tr>
      <w:tr w:rsidR="00B86D3D" w:rsidRPr="00027F7A" w14:paraId="2D2221C5" w14:textId="77777777" w:rsidTr="00B86D3D">
        <w:trPr>
          <w:trHeight w:val="1692"/>
        </w:trPr>
        <w:tc>
          <w:tcPr>
            <w:tcW w:w="4508" w:type="dxa"/>
          </w:tcPr>
          <w:p w14:paraId="64CD0A26" w14:textId="2E603755" w:rsidR="00B86D3D" w:rsidRPr="00027F7A" w:rsidRDefault="00B86D3D" w:rsidP="00B86D3D">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Human-Machine Interface (HMI)</w:t>
            </w:r>
            <w:r w:rsidRPr="00027F7A">
              <w:rPr>
                <w:rFonts w:ascii="Arial" w:eastAsia="Times New Roman" w:hAnsi="Arial" w:cs="Arial"/>
                <w:color w:val="000000" w:themeColor="text1"/>
                <w:kern w:val="0"/>
                <w:lang w:eastAsia="en-GB"/>
                <w14:ligatures w14:val="none"/>
              </w:rPr>
              <w:t>:</w:t>
            </w:r>
          </w:p>
        </w:tc>
        <w:tc>
          <w:tcPr>
            <w:tcW w:w="4508" w:type="dxa"/>
          </w:tcPr>
          <w:p w14:paraId="290B2F4B" w14:textId="035B121C" w:rsidR="00B86D3D" w:rsidRPr="00027F7A" w:rsidRDefault="00B86D3D" w:rsidP="00B86D3D">
            <w:pPr>
              <w:spacing w:before="100" w:beforeAutospacing="1" w:after="100" w:afterAutospacing="1"/>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The HMI allows operators to visualize and interact with the system’s status, alarms, and notifications. Modern HMIs often provide advanced visualization techniques such as dashboards, process flow diagrams, and historical trend charts.</w:t>
            </w:r>
          </w:p>
        </w:tc>
      </w:tr>
    </w:tbl>
    <w:p w14:paraId="0128825D" w14:textId="0ECE68AC" w:rsidR="00462849" w:rsidRPr="00027F7A" w:rsidRDefault="001043BF" w:rsidP="004F3F61">
      <w:pPr>
        <w:spacing w:before="100" w:beforeAutospacing="1" w:after="100" w:afterAutospacing="1" w:line="240" w:lineRule="auto"/>
        <w:rPr>
          <w:rFonts w:ascii="Arial" w:eastAsia="Times New Roman" w:hAnsi="Arial" w:cs="Arial"/>
          <w:color w:val="000000" w:themeColor="text1"/>
          <w:kern w:val="0"/>
          <w:lang w:eastAsia="en-GB"/>
          <w14:ligatures w14:val="none"/>
        </w:rPr>
      </w:pPr>
      <w:r>
        <w:rPr>
          <w:noProof/>
        </w:rPr>
        <w:drawing>
          <wp:inline distT="0" distB="0" distL="0" distR="0" wp14:anchorId="4A5E4D7C" wp14:editId="01443D47">
            <wp:extent cx="4053199" cy="2762250"/>
            <wp:effectExtent l="38100" t="38100" r="43180" b="38100"/>
            <wp:docPr id="1084179563" name="Picture 1084179563" descr="Fully automated SCADA system for water and wastewater treat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y automated SCADA system for water and wastewater treatmen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62566" cy="2768634"/>
                    </a:xfrm>
                    <a:prstGeom prst="rect">
                      <a:avLst/>
                    </a:prstGeom>
                    <a:noFill/>
                    <a:ln w="38100">
                      <a:solidFill>
                        <a:schemeClr val="accent1"/>
                      </a:solidFill>
                    </a:ln>
                  </pic:spPr>
                </pic:pic>
              </a:graphicData>
            </a:graphic>
          </wp:inline>
        </w:drawing>
      </w:r>
      <w:r w:rsidR="00E851AE">
        <w:rPr>
          <w:rFonts w:ascii="Arial" w:eastAsia="Times New Roman" w:hAnsi="Arial" w:cs="Arial"/>
          <w:color w:val="000000" w:themeColor="text1"/>
          <w:kern w:val="0"/>
          <w:lang w:eastAsia="en-GB"/>
          <w14:ligatures w14:val="none"/>
        </w:rPr>
        <w:t xml:space="preserve"> Figure 6</w:t>
      </w:r>
    </w:p>
    <w:p w14:paraId="3F6408B6" w14:textId="09CD954A" w:rsidR="00B33210" w:rsidRPr="00027F7A" w:rsidRDefault="00B33210" w:rsidP="00027F7A">
      <w:pPr>
        <w:pStyle w:val="Heading1"/>
        <w:rPr>
          <w:rFonts w:eastAsia="Times New Roman"/>
          <w:lang w:eastAsia="en-GB"/>
        </w:rPr>
      </w:pPr>
      <w:bookmarkStart w:id="16" w:name="_Toc194856998"/>
      <w:r w:rsidRPr="004F634D">
        <w:rPr>
          <w:rFonts w:eastAsia="Times New Roman"/>
          <w:lang w:eastAsia="en-GB"/>
        </w:rPr>
        <w:lastRenderedPageBreak/>
        <w:t>Regulations and Standards</w:t>
      </w:r>
      <w:r w:rsidR="00027F7A" w:rsidRPr="004F634D">
        <w:rPr>
          <w:rFonts w:eastAsia="Times New Roman"/>
          <w:lang w:eastAsia="en-GB"/>
        </w:rPr>
        <w:t>:</w:t>
      </w:r>
      <w:bookmarkEnd w:id="16"/>
    </w:p>
    <w:p w14:paraId="0AA8F3F7" w14:textId="2078F3DC" w:rsidR="00B0477F" w:rsidRPr="00154402" w:rsidRDefault="00B0477F" w:rsidP="00154402">
      <w:pPr>
        <w:rPr>
          <w:rFonts w:ascii="Arial" w:hAnsi="Arial" w:cs="Arial"/>
          <w:lang w:eastAsia="en-GB"/>
        </w:rPr>
      </w:pPr>
      <w:r w:rsidRPr="00154402">
        <w:rPr>
          <w:rFonts w:ascii="Arial" w:hAnsi="Arial" w:cs="Arial"/>
          <w:lang w:eastAsia="en-GB"/>
        </w:rPr>
        <w:t xml:space="preserve">Wastewater treatment systems have a range of standards and regulations that need to be met. Environmental and public health </w:t>
      </w:r>
      <w:r w:rsidR="000548B7" w:rsidRPr="00154402">
        <w:rPr>
          <w:rFonts w:ascii="Arial" w:hAnsi="Arial" w:cs="Arial"/>
          <w:lang w:eastAsia="en-GB"/>
        </w:rPr>
        <w:t xml:space="preserve">protection </w:t>
      </w:r>
      <w:r w:rsidRPr="00154402">
        <w:rPr>
          <w:rFonts w:ascii="Arial" w:hAnsi="Arial" w:cs="Arial"/>
          <w:lang w:eastAsia="en-GB"/>
        </w:rPr>
        <w:t xml:space="preserve">regulations need to be met and will determine various aspects of the wastewater system. For example this could include the quality of wastewater filtering, procedures and the </w:t>
      </w:r>
      <w:r w:rsidR="000548B7" w:rsidRPr="00154402">
        <w:rPr>
          <w:rFonts w:ascii="Arial" w:hAnsi="Arial" w:cs="Arial"/>
          <w:lang w:eastAsia="en-GB"/>
        </w:rPr>
        <w:t>integration</w:t>
      </w:r>
      <w:r w:rsidRPr="00154402">
        <w:rPr>
          <w:rFonts w:ascii="Arial" w:hAnsi="Arial" w:cs="Arial"/>
          <w:lang w:eastAsia="en-GB"/>
        </w:rPr>
        <w:t xml:space="preserve"> of ICA. </w:t>
      </w:r>
      <w:sdt>
        <w:sdtPr>
          <w:rPr>
            <w:rFonts w:ascii="Arial" w:hAnsi="Arial" w:cs="Arial"/>
            <w:lang w:eastAsia="en-GB"/>
          </w:rPr>
          <w:id w:val="78344424"/>
          <w:citation/>
        </w:sdtPr>
        <w:sdtContent>
          <w:r w:rsidR="00094896">
            <w:rPr>
              <w:rFonts w:ascii="Arial" w:hAnsi="Arial" w:cs="Arial"/>
              <w:lang w:eastAsia="en-GB"/>
            </w:rPr>
            <w:fldChar w:fldCharType="begin"/>
          </w:r>
          <w:r w:rsidR="00094896">
            <w:rPr>
              <w:rFonts w:ascii="Arial" w:hAnsi="Arial" w:cs="Arial"/>
              <w:lang w:eastAsia="en-GB"/>
            </w:rPr>
            <w:instrText xml:space="preserve"> CITATION UJe02 \l 2057 </w:instrText>
          </w:r>
          <w:r w:rsidR="00094896">
            <w:rPr>
              <w:rFonts w:ascii="Arial" w:hAnsi="Arial" w:cs="Arial"/>
              <w:lang w:eastAsia="en-GB"/>
            </w:rPr>
            <w:fldChar w:fldCharType="separate"/>
          </w:r>
          <w:r w:rsidR="00094896" w:rsidRPr="00094896">
            <w:rPr>
              <w:rFonts w:ascii="Arial" w:hAnsi="Arial" w:cs="Arial"/>
              <w:noProof/>
              <w:lang w:eastAsia="en-GB"/>
            </w:rPr>
            <w:t>(Jeppsson, 2002)</w:t>
          </w:r>
          <w:r w:rsidR="00094896">
            <w:rPr>
              <w:rFonts w:ascii="Arial" w:hAnsi="Arial" w:cs="Arial"/>
              <w:lang w:eastAsia="en-GB"/>
            </w:rPr>
            <w:fldChar w:fldCharType="end"/>
          </w:r>
        </w:sdtContent>
      </w:sdt>
    </w:p>
    <w:p w14:paraId="28E58678" w14:textId="04BB4421" w:rsidR="00B0477F" w:rsidRPr="00154402" w:rsidRDefault="00B0477F" w:rsidP="00154402">
      <w:pPr>
        <w:rPr>
          <w:rFonts w:ascii="Arial" w:hAnsi="Arial" w:cs="Arial"/>
          <w:b/>
          <w:bCs/>
          <w:lang w:eastAsia="en-GB"/>
        </w:rPr>
      </w:pPr>
      <w:r w:rsidRPr="00154402">
        <w:rPr>
          <w:rFonts w:ascii="Arial" w:hAnsi="Arial" w:cs="Arial"/>
          <w:b/>
          <w:bCs/>
          <w:lang w:eastAsia="en-GB"/>
        </w:rPr>
        <w:t xml:space="preserve">1. </w:t>
      </w:r>
      <w:r w:rsidRPr="00154402">
        <w:rPr>
          <w:rStyle w:val="Heading2Char"/>
          <w:rFonts w:cs="Arial"/>
        </w:rPr>
        <w:t>The Water Resources Act 1991</w:t>
      </w:r>
      <w:r w:rsidR="000548B7" w:rsidRPr="00154402">
        <w:rPr>
          <w:rStyle w:val="Heading2Char"/>
          <w:rFonts w:cs="Arial"/>
        </w:rPr>
        <w:t>:</w:t>
      </w:r>
      <w:r w:rsidR="000548B7" w:rsidRPr="00154402">
        <w:rPr>
          <w:rFonts w:ascii="Arial" w:hAnsi="Arial" w:cs="Arial"/>
          <w:b/>
          <w:bCs/>
          <w:lang w:eastAsia="en-GB"/>
        </w:rPr>
        <w:t xml:space="preserve"> </w:t>
      </w:r>
      <w:r w:rsidR="000548B7" w:rsidRPr="00154402">
        <w:rPr>
          <w:rFonts w:ascii="Arial" w:hAnsi="Arial" w:cs="Arial"/>
          <w:lang w:eastAsia="en-GB"/>
        </w:rPr>
        <w:t>r</w:t>
      </w:r>
      <w:r w:rsidRPr="00154402">
        <w:rPr>
          <w:rFonts w:ascii="Arial" w:hAnsi="Arial" w:cs="Arial"/>
          <w:lang w:eastAsia="en-GB"/>
        </w:rPr>
        <w:t>egulates the management of water resources and covers pollution prevention</w:t>
      </w:r>
      <w:r w:rsidR="001D5F2E" w:rsidRPr="00154402">
        <w:rPr>
          <w:rFonts w:ascii="Arial" w:hAnsi="Arial" w:cs="Arial"/>
          <w:lang w:eastAsia="en-GB"/>
        </w:rPr>
        <w:t>. It defines responsibilities of</w:t>
      </w:r>
      <w:r w:rsidRPr="00154402">
        <w:rPr>
          <w:rFonts w:ascii="Arial" w:hAnsi="Arial" w:cs="Arial"/>
          <w:lang w:eastAsia="en-GB"/>
        </w:rPr>
        <w:t xml:space="preserve"> water companies and private entities in</w:t>
      </w:r>
      <w:r w:rsidR="001D5F2E" w:rsidRPr="00154402">
        <w:rPr>
          <w:rFonts w:ascii="Arial" w:hAnsi="Arial" w:cs="Arial"/>
          <w:lang w:eastAsia="en-GB"/>
        </w:rPr>
        <w:t xml:space="preserve"> treating</w:t>
      </w:r>
      <w:r w:rsidRPr="00154402">
        <w:rPr>
          <w:rFonts w:ascii="Arial" w:hAnsi="Arial" w:cs="Arial"/>
          <w:lang w:eastAsia="en-GB"/>
        </w:rPr>
        <w:t xml:space="preserve"> wastewater.</w:t>
      </w:r>
      <w:r w:rsidR="00E77E31">
        <w:rPr>
          <w:rFonts w:ascii="Arial" w:hAnsi="Arial" w:cs="Arial"/>
          <w:lang w:eastAsia="en-GB"/>
        </w:rPr>
        <w:t xml:space="preserve"> </w:t>
      </w:r>
      <w:sdt>
        <w:sdtPr>
          <w:rPr>
            <w:rFonts w:ascii="Arial" w:hAnsi="Arial" w:cs="Arial"/>
            <w:lang w:eastAsia="en-GB"/>
          </w:rPr>
          <w:id w:val="-73201173"/>
          <w:citation/>
        </w:sdtPr>
        <w:sdtContent>
          <w:r w:rsidR="00E77E31">
            <w:rPr>
              <w:rFonts w:ascii="Arial" w:hAnsi="Arial" w:cs="Arial"/>
              <w:lang w:eastAsia="en-GB"/>
            </w:rPr>
            <w:fldChar w:fldCharType="begin"/>
          </w:r>
          <w:r w:rsidR="00E77E31">
            <w:rPr>
              <w:rFonts w:ascii="Arial" w:hAnsi="Arial" w:cs="Arial"/>
              <w:lang w:eastAsia="en-GB"/>
            </w:rPr>
            <w:instrText xml:space="preserve"> CITATION Emi24 \l 2057 </w:instrText>
          </w:r>
          <w:r w:rsidR="00E77E31">
            <w:rPr>
              <w:rFonts w:ascii="Arial" w:hAnsi="Arial" w:cs="Arial"/>
              <w:lang w:eastAsia="en-GB"/>
            </w:rPr>
            <w:fldChar w:fldCharType="separate"/>
          </w:r>
          <w:r w:rsidR="00E77E31" w:rsidRPr="00E77E31">
            <w:rPr>
              <w:rFonts w:ascii="Arial" w:hAnsi="Arial" w:cs="Arial"/>
              <w:noProof/>
              <w:lang w:eastAsia="en-GB"/>
            </w:rPr>
            <w:t>(Bączkowska, 2024)</w:t>
          </w:r>
          <w:r w:rsidR="00E77E31">
            <w:rPr>
              <w:rFonts w:ascii="Arial" w:hAnsi="Arial" w:cs="Arial"/>
              <w:lang w:eastAsia="en-GB"/>
            </w:rPr>
            <w:fldChar w:fldCharType="end"/>
          </w:r>
        </w:sdtContent>
      </w:sdt>
    </w:p>
    <w:p w14:paraId="106CA985" w14:textId="4541F147" w:rsidR="00B0477F" w:rsidRPr="00154402" w:rsidRDefault="00B0477F" w:rsidP="00154402">
      <w:pPr>
        <w:rPr>
          <w:rFonts w:ascii="Arial" w:hAnsi="Arial" w:cs="Arial"/>
          <w:b/>
          <w:bCs/>
          <w:lang w:eastAsia="en-GB"/>
        </w:rPr>
      </w:pPr>
      <w:r w:rsidRPr="00154402">
        <w:rPr>
          <w:rFonts w:ascii="Arial" w:hAnsi="Arial" w:cs="Arial"/>
          <w:b/>
          <w:bCs/>
          <w:lang w:eastAsia="en-GB"/>
        </w:rPr>
        <w:t xml:space="preserve">2. </w:t>
      </w:r>
      <w:r w:rsidRPr="00154402">
        <w:rPr>
          <w:rStyle w:val="Heading2Char"/>
          <w:rFonts w:cs="Arial"/>
        </w:rPr>
        <w:t>The Environmental Protection Act 1990</w:t>
      </w:r>
      <w:r w:rsidR="001D5F2E" w:rsidRPr="00154402">
        <w:rPr>
          <w:rStyle w:val="Heading2Char"/>
          <w:rFonts w:cs="Arial"/>
        </w:rPr>
        <w:t>:</w:t>
      </w:r>
      <w:r w:rsidR="001D5F2E" w:rsidRPr="00154402">
        <w:rPr>
          <w:rFonts w:ascii="Arial" w:hAnsi="Arial" w:cs="Arial"/>
          <w:b/>
          <w:bCs/>
          <w:lang w:eastAsia="en-GB"/>
        </w:rPr>
        <w:t xml:space="preserve"> </w:t>
      </w:r>
      <w:r w:rsidR="001D5F2E" w:rsidRPr="00154402">
        <w:rPr>
          <w:rFonts w:ascii="Arial" w:hAnsi="Arial" w:cs="Arial"/>
          <w:lang w:eastAsia="en-GB"/>
        </w:rPr>
        <w:t>F</w:t>
      </w:r>
      <w:r w:rsidRPr="00154402">
        <w:rPr>
          <w:rFonts w:ascii="Arial" w:hAnsi="Arial" w:cs="Arial"/>
          <w:lang w:eastAsia="en-GB"/>
        </w:rPr>
        <w:t xml:space="preserve">ocuses on the management and control of </w:t>
      </w:r>
      <w:r w:rsidR="001D5F2E" w:rsidRPr="00154402">
        <w:rPr>
          <w:rFonts w:ascii="Arial" w:hAnsi="Arial" w:cs="Arial"/>
          <w:lang w:eastAsia="en-GB"/>
        </w:rPr>
        <w:t>wastewater. P</w:t>
      </w:r>
      <w:r w:rsidRPr="00154402">
        <w:rPr>
          <w:rFonts w:ascii="Arial" w:hAnsi="Arial" w:cs="Arial"/>
          <w:lang w:eastAsia="en-GB"/>
        </w:rPr>
        <w:t>ermits and licenses</w:t>
      </w:r>
      <w:r w:rsidR="001D5F2E" w:rsidRPr="00154402">
        <w:rPr>
          <w:rFonts w:ascii="Arial" w:hAnsi="Arial" w:cs="Arial"/>
          <w:lang w:eastAsia="en-GB"/>
        </w:rPr>
        <w:t xml:space="preserve"> are used</w:t>
      </w:r>
      <w:r w:rsidRPr="00154402">
        <w:rPr>
          <w:rFonts w:ascii="Arial" w:hAnsi="Arial" w:cs="Arial"/>
          <w:lang w:eastAsia="en-GB"/>
        </w:rPr>
        <w:t xml:space="preserve"> to ensure wastewater treatment systems are opera</w:t>
      </w:r>
      <w:r w:rsidR="001D5F2E" w:rsidRPr="00154402">
        <w:rPr>
          <w:rFonts w:ascii="Arial" w:hAnsi="Arial" w:cs="Arial"/>
          <w:lang w:eastAsia="en-GB"/>
        </w:rPr>
        <w:t>ting within</w:t>
      </w:r>
      <w:r w:rsidRPr="00154402">
        <w:rPr>
          <w:rFonts w:ascii="Arial" w:hAnsi="Arial" w:cs="Arial"/>
          <w:lang w:eastAsia="en-GB"/>
        </w:rPr>
        <w:t xml:space="preserve"> boundaries, preven</w:t>
      </w:r>
      <w:r w:rsidR="001D5F2E" w:rsidRPr="00154402">
        <w:rPr>
          <w:rFonts w:ascii="Arial" w:hAnsi="Arial" w:cs="Arial"/>
          <w:lang w:eastAsia="en-GB"/>
        </w:rPr>
        <w:t>ting pollution and</w:t>
      </w:r>
      <w:r w:rsidRPr="00154402">
        <w:rPr>
          <w:rFonts w:ascii="Arial" w:hAnsi="Arial" w:cs="Arial"/>
          <w:lang w:eastAsia="en-GB"/>
        </w:rPr>
        <w:t xml:space="preserve"> disposal</w:t>
      </w:r>
      <w:r w:rsidR="001D5F2E" w:rsidRPr="00154402">
        <w:rPr>
          <w:rFonts w:ascii="Arial" w:hAnsi="Arial" w:cs="Arial"/>
          <w:lang w:eastAsia="en-GB"/>
        </w:rPr>
        <w:t xml:space="preserve"> is correct</w:t>
      </w:r>
      <w:r w:rsidRPr="00154402">
        <w:rPr>
          <w:rFonts w:ascii="Arial" w:hAnsi="Arial" w:cs="Arial"/>
          <w:lang w:eastAsia="en-GB"/>
        </w:rPr>
        <w:t>.</w:t>
      </w:r>
    </w:p>
    <w:p w14:paraId="04F594EB" w14:textId="70DD210F" w:rsidR="00B0477F" w:rsidRPr="00154402" w:rsidRDefault="00B0477F" w:rsidP="00154402">
      <w:pPr>
        <w:rPr>
          <w:rFonts w:ascii="Arial" w:hAnsi="Arial" w:cs="Arial"/>
          <w:b/>
          <w:bCs/>
          <w:lang w:eastAsia="en-GB"/>
        </w:rPr>
      </w:pPr>
      <w:r w:rsidRPr="00154402">
        <w:rPr>
          <w:rFonts w:ascii="Arial" w:hAnsi="Arial" w:cs="Arial"/>
          <w:b/>
          <w:bCs/>
          <w:lang w:eastAsia="en-GB"/>
        </w:rPr>
        <w:t xml:space="preserve">3. </w:t>
      </w:r>
      <w:r w:rsidRPr="00154402">
        <w:rPr>
          <w:rStyle w:val="Heading2Char"/>
          <w:rFonts w:cs="Arial"/>
        </w:rPr>
        <w:t>The Water Industry Act 1991</w:t>
      </w:r>
      <w:r w:rsidR="00285330" w:rsidRPr="00154402">
        <w:rPr>
          <w:rStyle w:val="Heading2Char"/>
          <w:rFonts w:cs="Arial"/>
        </w:rPr>
        <w:t>:</w:t>
      </w:r>
      <w:r w:rsidR="00285330" w:rsidRPr="00154402">
        <w:rPr>
          <w:rFonts w:ascii="Arial" w:hAnsi="Arial" w:cs="Arial"/>
          <w:b/>
          <w:bCs/>
          <w:lang w:eastAsia="en-GB"/>
        </w:rPr>
        <w:t xml:space="preserve"> P</w:t>
      </w:r>
      <w:r w:rsidR="00285330" w:rsidRPr="00154402">
        <w:rPr>
          <w:rFonts w:ascii="Arial" w:hAnsi="Arial" w:cs="Arial"/>
          <w:lang w:eastAsia="en-GB"/>
        </w:rPr>
        <w:t xml:space="preserve">rovides </w:t>
      </w:r>
      <w:r w:rsidRPr="00154402">
        <w:rPr>
          <w:rFonts w:ascii="Arial" w:hAnsi="Arial" w:cs="Arial"/>
          <w:lang w:eastAsia="en-GB"/>
        </w:rPr>
        <w:t>framework for the regulation of water and wastewate</w:t>
      </w:r>
      <w:r w:rsidR="00285330" w:rsidRPr="00154402">
        <w:rPr>
          <w:rFonts w:ascii="Arial" w:hAnsi="Arial" w:cs="Arial"/>
          <w:lang w:eastAsia="en-GB"/>
        </w:rPr>
        <w:t>r services in the United kingdom. It outlays</w:t>
      </w:r>
      <w:r w:rsidRPr="00154402">
        <w:rPr>
          <w:rFonts w:ascii="Arial" w:hAnsi="Arial" w:cs="Arial"/>
          <w:lang w:eastAsia="en-GB"/>
        </w:rPr>
        <w:t xml:space="preserve"> the duties of water companies, including the treatm</w:t>
      </w:r>
      <w:r w:rsidR="00285330" w:rsidRPr="00154402">
        <w:rPr>
          <w:rFonts w:ascii="Arial" w:hAnsi="Arial" w:cs="Arial"/>
          <w:lang w:eastAsia="en-GB"/>
        </w:rPr>
        <w:t xml:space="preserve">ent and disposal of wastewater and </w:t>
      </w:r>
      <w:r w:rsidRPr="00154402">
        <w:rPr>
          <w:rFonts w:ascii="Arial" w:hAnsi="Arial" w:cs="Arial"/>
          <w:lang w:eastAsia="en-GB"/>
        </w:rPr>
        <w:t>ensures that companies are compliant with standards related to wastewater treatment</w:t>
      </w:r>
      <w:r w:rsidR="00285330" w:rsidRPr="00154402">
        <w:rPr>
          <w:rFonts w:ascii="Arial" w:hAnsi="Arial" w:cs="Arial"/>
          <w:lang w:eastAsia="en-GB"/>
        </w:rPr>
        <w:t>.</w:t>
      </w:r>
      <w:r w:rsidR="00E77E31">
        <w:rPr>
          <w:rFonts w:ascii="Arial" w:hAnsi="Arial" w:cs="Arial"/>
          <w:lang w:eastAsia="en-GB"/>
        </w:rPr>
        <w:t xml:space="preserve"> </w:t>
      </w:r>
      <w:sdt>
        <w:sdtPr>
          <w:rPr>
            <w:rFonts w:ascii="Arial" w:hAnsi="Arial" w:cs="Arial"/>
            <w:lang w:eastAsia="en-GB"/>
          </w:rPr>
          <w:id w:val="1000073441"/>
          <w:citation/>
        </w:sdtPr>
        <w:sdtContent>
          <w:r w:rsidR="00E77E31">
            <w:rPr>
              <w:rFonts w:ascii="Arial" w:hAnsi="Arial" w:cs="Arial"/>
              <w:lang w:eastAsia="en-GB"/>
            </w:rPr>
            <w:fldChar w:fldCharType="begin"/>
          </w:r>
          <w:r w:rsidR="00E77E31">
            <w:rPr>
              <w:rFonts w:ascii="Arial" w:hAnsi="Arial" w:cs="Arial"/>
              <w:lang w:eastAsia="en-GB"/>
            </w:rPr>
            <w:instrText xml:space="preserve"> CITATION Emi24 \l 2057 </w:instrText>
          </w:r>
          <w:r w:rsidR="00E77E31">
            <w:rPr>
              <w:rFonts w:ascii="Arial" w:hAnsi="Arial" w:cs="Arial"/>
              <w:lang w:eastAsia="en-GB"/>
            </w:rPr>
            <w:fldChar w:fldCharType="separate"/>
          </w:r>
          <w:r w:rsidR="00E77E31" w:rsidRPr="00E77E31">
            <w:rPr>
              <w:rFonts w:ascii="Arial" w:hAnsi="Arial" w:cs="Arial"/>
              <w:noProof/>
              <w:lang w:eastAsia="en-GB"/>
            </w:rPr>
            <w:t>(Bączkowska, 2024)</w:t>
          </w:r>
          <w:r w:rsidR="00E77E31">
            <w:rPr>
              <w:rFonts w:ascii="Arial" w:hAnsi="Arial" w:cs="Arial"/>
              <w:lang w:eastAsia="en-GB"/>
            </w:rPr>
            <w:fldChar w:fldCharType="end"/>
          </w:r>
        </w:sdtContent>
      </w:sdt>
    </w:p>
    <w:p w14:paraId="391B78D9" w14:textId="1FB800E0" w:rsidR="00B0477F" w:rsidRPr="00154402" w:rsidRDefault="00B0477F" w:rsidP="00154402">
      <w:pPr>
        <w:rPr>
          <w:rFonts w:ascii="Arial" w:hAnsi="Arial" w:cs="Arial"/>
          <w:b/>
          <w:bCs/>
          <w:lang w:eastAsia="en-GB"/>
        </w:rPr>
      </w:pPr>
      <w:r w:rsidRPr="00154402">
        <w:rPr>
          <w:rFonts w:ascii="Arial" w:hAnsi="Arial" w:cs="Arial"/>
          <w:b/>
          <w:bCs/>
          <w:lang w:eastAsia="en-GB"/>
        </w:rPr>
        <w:t xml:space="preserve">4. </w:t>
      </w:r>
      <w:r w:rsidRPr="00154402">
        <w:rPr>
          <w:rStyle w:val="Heading2Char"/>
          <w:rFonts w:cs="Arial"/>
        </w:rPr>
        <w:t>The Environmental Permitting (England and Wales) Regulations 2016</w:t>
      </w:r>
      <w:r w:rsidR="00285330" w:rsidRPr="00154402">
        <w:rPr>
          <w:rStyle w:val="Heading2Char"/>
          <w:rFonts w:cs="Arial"/>
        </w:rPr>
        <w:t>:</w:t>
      </w:r>
      <w:r w:rsidR="00285330" w:rsidRPr="00154402">
        <w:rPr>
          <w:rFonts w:ascii="Arial" w:hAnsi="Arial" w:cs="Arial"/>
          <w:b/>
          <w:bCs/>
          <w:lang w:eastAsia="en-GB"/>
        </w:rPr>
        <w:t xml:space="preserve"> </w:t>
      </w:r>
      <w:r w:rsidR="00285330" w:rsidRPr="00154402">
        <w:rPr>
          <w:rFonts w:ascii="Arial" w:hAnsi="Arial" w:cs="Arial"/>
          <w:lang w:eastAsia="en-GB"/>
        </w:rPr>
        <w:t>C</w:t>
      </w:r>
      <w:r w:rsidRPr="00154402">
        <w:rPr>
          <w:rFonts w:ascii="Arial" w:hAnsi="Arial" w:cs="Arial"/>
          <w:lang w:eastAsia="en-GB"/>
        </w:rPr>
        <w:t>over the requirement for an environmental permit to operate a wastewater treatment sy</w:t>
      </w:r>
      <w:r w:rsidR="000966FC" w:rsidRPr="00154402">
        <w:rPr>
          <w:rFonts w:ascii="Arial" w:hAnsi="Arial" w:cs="Arial"/>
          <w:lang w:eastAsia="en-GB"/>
        </w:rPr>
        <w:t>stem. Ensures that discharge is controlled. I</w:t>
      </w:r>
      <w:r w:rsidRPr="00154402">
        <w:rPr>
          <w:rFonts w:ascii="Arial" w:hAnsi="Arial" w:cs="Arial"/>
          <w:lang w:eastAsia="en-GB"/>
        </w:rPr>
        <w:t>ssued by the Environment Agency and outlines the conditions for wastewater treatment, including limits on pollutants and operational standards.</w:t>
      </w:r>
    </w:p>
    <w:p w14:paraId="5ACACCA8" w14:textId="5FFE8FB2" w:rsidR="00B0477F" w:rsidRPr="00154402" w:rsidRDefault="00B0477F" w:rsidP="00154402">
      <w:pPr>
        <w:rPr>
          <w:rFonts w:ascii="Arial" w:hAnsi="Arial" w:cs="Arial"/>
          <w:b/>
          <w:bCs/>
          <w:lang w:eastAsia="en-GB"/>
        </w:rPr>
      </w:pPr>
      <w:r w:rsidRPr="00154402">
        <w:rPr>
          <w:rFonts w:ascii="Arial" w:hAnsi="Arial" w:cs="Arial"/>
          <w:b/>
          <w:bCs/>
          <w:lang w:eastAsia="en-GB"/>
        </w:rPr>
        <w:t xml:space="preserve">5. </w:t>
      </w:r>
      <w:r w:rsidRPr="00154402">
        <w:rPr>
          <w:rStyle w:val="Heading2Char"/>
          <w:rFonts w:cs="Arial"/>
        </w:rPr>
        <w:t>The Urban Waste Water Treatment Directive (91/271/EEC)</w:t>
      </w:r>
      <w:r w:rsidR="000966FC" w:rsidRPr="00154402">
        <w:rPr>
          <w:rStyle w:val="Heading2Char"/>
          <w:rFonts w:cs="Arial"/>
        </w:rPr>
        <w:t>:</w:t>
      </w:r>
      <w:r w:rsidR="000966FC" w:rsidRPr="00154402">
        <w:rPr>
          <w:rFonts w:ascii="Arial" w:hAnsi="Arial" w:cs="Arial"/>
          <w:b/>
          <w:bCs/>
          <w:lang w:eastAsia="en-GB"/>
        </w:rPr>
        <w:t xml:space="preserve"> </w:t>
      </w:r>
      <w:r w:rsidRPr="00154402">
        <w:rPr>
          <w:rFonts w:ascii="Arial" w:hAnsi="Arial" w:cs="Arial"/>
          <w:lang w:eastAsia="en-GB"/>
        </w:rPr>
        <w:t>European Union directive sets minimum standards for the collection, treatment, and discharge of u</w:t>
      </w:r>
      <w:r w:rsidR="000966FC" w:rsidRPr="00154402">
        <w:rPr>
          <w:rFonts w:ascii="Arial" w:hAnsi="Arial" w:cs="Arial"/>
          <w:lang w:eastAsia="en-GB"/>
        </w:rPr>
        <w:t>rban wastewater. P</w:t>
      </w:r>
      <w:r w:rsidRPr="00154402">
        <w:rPr>
          <w:rFonts w:ascii="Arial" w:hAnsi="Arial" w:cs="Arial"/>
          <w:lang w:eastAsia="en-GB"/>
        </w:rPr>
        <w:t>rotect</w:t>
      </w:r>
      <w:r w:rsidR="000966FC" w:rsidRPr="00154402">
        <w:rPr>
          <w:rFonts w:ascii="Arial" w:hAnsi="Arial" w:cs="Arial"/>
          <w:lang w:eastAsia="en-GB"/>
        </w:rPr>
        <w:t>s</w:t>
      </w:r>
      <w:r w:rsidRPr="00154402">
        <w:rPr>
          <w:rFonts w:ascii="Arial" w:hAnsi="Arial" w:cs="Arial"/>
          <w:lang w:eastAsia="en-GB"/>
        </w:rPr>
        <w:t xml:space="preserve"> the environment by ensuring that wastewater is treated to ap</w:t>
      </w:r>
      <w:r w:rsidR="000966FC" w:rsidRPr="00154402">
        <w:rPr>
          <w:rFonts w:ascii="Arial" w:hAnsi="Arial" w:cs="Arial"/>
          <w:lang w:eastAsia="en-GB"/>
        </w:rPr>
        <w:t xml:space="preserve">propriate standards before discharging. </w:t>
      </w:r>
      <w:sdt>
        <w:sdtPr>
          <w:rPr>
            <w:rFonts w:ascii="Arial" w:hAnsi="Arial" w:cs="Arial"/>
            <w:lang w:eastAsia="en-GB"/>
          </w:rPr>
          <w:id w:val="1903480818"/>
          <w:citation/>
        </w:sdtPr>
        <w:sdtContent>
          <w:r w:rsidR="00E77E31">
            <w:rPr>
              <w:rFonts w:ascii="Arial" w:hAnsi="Arial" w:cs="Arial"/>
              <w:lang w:eastAsia="en-GB"/>
            </w:rPr>
            <w:fldChar w:fldCharType="begin"/>
          </w:r>
          <w:r w:rsidR="00E77E31">
            <w:rPr>
              <w:rFonts w:ascii="Arial" w:hAnsi="Arial" w:cs="Arial"/>
              <w:lang w:eastAsia="en-GB"/>
            </w:rPr>
            <w:instrText xml:space="preserve"> CITATION Emi24 \l 2057 </w:instrText>
          </w:r>
          <w:r w:rsidR="00E77E31">
            <w:rPr>
              <w:rFonts w:ascii="Arial" w:hAnsi="Arial" w:cs="Arial"/>
              <w:lang w:eastAsia="en-GB"/>
            </w:rPr>
            <w:fldChar w:fldCharType="separate"/>
          </w:r>
          <w:r w:rsidR="00E77E31" w:rsidRPr="00E77E31">
            <w:rPr>
              <w:rFonts w:ascii="Arial" w:hAnsi="Arial" w:cs="Arial"/>
              <w:noProof/>
              <w:lang w:eastAsia="en-GB"/>
            </w:rPr>
            <w:t>(Bączkowska, 2024)</w:t>
          </w:r>
          <w:r w:rsidR="00E77E31">
            <w:rPr>
              <w:rFonts w:ascii="Arial" w:hAnsi="Arial" w:cs="Arial"/>
              <w:lang w:eastAsia="en-GB"/>
            </w:rPr>
            <w:fldChar w:fldCharType="end"/>
          </w:r>
        </w:sdtContent>
      </w:sdt>
    </w:p>
    <w:p w14:paraId="56A0E9AD" w14:textId="1C06893A" w:rsidR="00B0477F" w:rsidRPr="00154402" w:rsidRDefault="00B0477F" w:rsidP="00154402">
      <w:pPr>
        <w:rPr>
          <w:rFonts w:ascii="Arial" w:hAnsi="Arial" w:cs="Arial"/>
          <w:b/>
          <w:bCs/>
          <w:lang w:eastAsia="en-GB"/>
        </w:rPr>
      </w:pPr>
      <w:r w:rsidRPr="00154402">
        <w:rPr>
          <w:rFonts w:ascii="Arial" w:hAnsi="Arial" w:cs="Arial"/>
          <w:b/>
          <w:bCs/>
          <w:lang w:eastAsia="en-GB"/>
        </w:rPr>
        <w:t xml:space="preserve">6. </w:t>
      </w:r>
      <w:r w:rsidRPr="00154402">
        <w:rPr>
          <w:rStyle w:val="Heading2Char"/>
          <w:rFonts w:cs="Arial"/>
        </w:rPr>
        <w:t>The Sewage Sludge Directive (86/278/EEC)</w:t>
      </w:r>
      <w:r w:rsidR="000966FC" w:rsidRPr="00154402">
        <w:rPr>
          <w:rStyle w:val="Heading2Char"/>
          <w:rFonts w:cs="Arial"/>
        </w:rPr>
        <w:t>:</w:t>
      </w:r>
      <w:r w:rsidR="000966FC" w:rsidRPr="00154402">
        <w:rPr>
          <w:rFonts w:ascii="Arial" w:hAnsi="Arial" w:cs="Arial"/>
          <w:b/>
          <w:bCs/>
          <w:lang w:eastAsia="en-GB"/>
        </w:rPr>
        <w:t xml:space="preserve"> </w:t>
      </w:r>
      <w:r w:rsidR="000966FC" w:rsidRPr="00154402">
        <w:rPr>
          <w:rFonts w:ascii="Arial" w:hAnsi="Arial" w:cs="Arial"/>
          <w:lang w:eastAsia="en-GB"/>
        </w:rPr>
        <w:t xml:space="preserve">Regulates the disposal </w:t>
      </w:r>
      <w:r w:rsidRPr="00154402">
        <w:rPr>
          <w:rFonts w:ascii="Arial" w:hAnsi="Arial" w:cs="Arial"/>
          <w:lang w:eastAsia="en-GB"/>
        </w:rPr>
        <w:t>of sewage s</w:t>
      </w:r>
      <w:r w:rsidR="000966FC" w:rsidRPr="00154402">
        <w:rPr>
          <w:rFonts w:ascii="Arial" w:hAnsi="Arial" w:cs="Arial"/>
          <w:lang w:eastAsia="en-GB"/>
        </w:rPr>
        <w:t xml:space="preserve">ludge and its treatment. Prevents </w:t>
      </w:r>
      <w:r w:rsidRPr="00154402">
        <w:rPr>
          <w:rFonts w:ascii="Arial" w:hAnsi="Arial" w:cs="Arial"/>
          <w:lang w:eastAsia="en-GB"/>
        </w:rPr>
        <w:t>pollution of the environment and ensure</w:t>
      </w:r>
      <w:r w:rsidR="000966FC" w:rsidRPr="00154402">
        <w:rPr>
          <w:rFonts w:ascii="Arial" w:hAnsi="Arial" w:cs="Arial"/>
          <w:lang w:eastAsia="en-GB"/>
        </w:rPr>
        <w:t>s</w:t>
      </w:r>
      <w:r w:rsidRPr="00154402">
        <w:rPr>
          <w:rFonts w:ascii="Arial" w:hAnsi="Arial" w:cs="Arial"/>
          <w:lang w:eastAsia="en-GB"/>
        </w:rPr>
        <w:t xml:space="preserve"> that sludge disposal does not adversely affect soil quality, crops, or water.</w:t>
      </w:r>
    </w:p>
    <w:p w14:paraId="64782884" w14:textId="12D09261" w:rsidR="00B0477F" w:rsidRPr="00154402" w:rsidRDefault="00B0477F" w:rsidP="00154402">
      <w:pPr>
        <w:rPr>
          <w:rFonts w:ascii="Arial" w:hAnsi="Arial" w:cs="Arial"/>
          <w:b/>
          <w:bCs/>
          <w:lang w:eastAsia="en-GB"/>
        </w:rPr>
      </w:pPr>
      <w:r w:rsidRPr="00154402">
        <w:rPr>
          <w:rFonts w:ascii="Arial" w:hAnsi="Arial" w:cs="Arial"/>
          <w:b/>
          <w:bCs/>
          <w:lang w:eastAsia="en-GB"/>
        </w:rPr>
        <w:t xml:space="preserve">7. </w:t>
      </w:r>
      <w:r w:rsidRPr="00154402">
        <w:rPr>
          <w:rStyle w:val="Heading2Char"/>
          <w:rFonts w:cs="Arial"/>
        </w:rPr>
        <w:t>The General Binding Rules for S</w:t>
      </w:r>
      <w:r w:rsidR="00730361" w:rsidRPr="00154402">
        <w:rPr>
          <w:rStyle w:val="Heading2Char"/>
          <w:rFonts w:cs="Arial"/>
        </w:rPr>
        <w:t>mall Sewage Discharges (England):</w:t>
      </w:r>
      <w:r w:rsidR="00730361" w:rsidRPr="00154402">
        <w:rPr>
          <w:rFonts w:ascii="Arial" w:hAnsi="Arial" w:cs="Arial"/>
          <w:b/>
          <w:bCs/>
          <w:lang w:eastAsia="en-GB"/>
        </w:rPr>
        <w:t xml:space="preserve"> </w:t>
      </w:r>
      <w:r w:rsidR="00730361" w:rsidRPr="00154402">
        <w:rPr>
          <w:rFonts w:ascii="Arial" w:hAnsi="Arial" w:cs="Arial"/>
          <w:lang w:eastAsia="en-GB"/>
        </w:rPr>
        <w:t>A</w:t>
      </w:r>
      <w:r w:rsidRPr="00154402">
        <w:rPr>
          <w:rFonts w:ascii="Arial" w:hAnsi="Arial" w:cs="Arial"/>
          <w:lang w:eastAsia="en-GB"/>
        </w:rPr>
        <w:t xml:space="preserve">pply to small, non-mains wastewater treatment systems (e.g., septic tanks and small sewage treatment plants). </w:t>
      </w:r>
      <w:r w:rsidR="00730361" w:rsidRPr="00154402">
        <w:rPr>
          <w:rFonts w:ascii="Arial" w:hAnsi="Arial" w:cs="Arial"/>
          <w:lang w:eastAsia="en-GB"/>
        </w:rPr>
        <w:t>Outlines standards for</w:t>
      </w:r>
      <w:r w:rsidRPr="00154402">
        <w:rPr>
          <w:rFonts w:ascii="Arial" w:hAnsi="Arial" w:cs="Arial"/>
          <w:lang w:eastAsia="en-GB"/>
        </w:rPr>
        <w:t xml:space="preserve"> discharge </w:t>
      </w:r>
      <w:r w:rsidR="00730361" w:rsidRPr="00154402">
        <w:rPr>
          <w:rFonts w:ascii="Arial" w:hAnsi="Arial" w:cs="Arial"/>
          <w:lang w:eastAsia="en-GB"/>
        </w:rPr>
        <w:t>from private systems and conditions</w:t>
      </w:r>
      <w:r w:rsidRPr="00154402">
        <w:rPr>
          <w:rFonts w:ascii="Arial" w:hAnsi="Arial" w:cs="Arial"/>
          <w:lang w:eastAsia="en-GB"/>
        </w:rPr>
        <w:t xml:space="preserve"> which an environmental permit is not required.</w:t>
      </w:r>
    </w:p>
    <w:p w14:paraId="41BEF4E5" w14:textId="5DD5BDAE" w:rsidR="00B0477F" w:rsidRPr="00154402" w:rsidRDefault="00B0477F" w:rsidP="00154402">
      <w:pPr>
        <w:rPr>
          <w:rFonts w:ascii="Arial" w:hAnsi="Arial" w:cs="Arial"/>
          <w:b/>
          <w:bCs/>
          <w:lang w:eastAsia="en-GB"/>
        </w:rPr>
      </w:pPr>
      <w:r w:rsidRPr="00154402">
        <w:rPr>
          <w:rFonts w:ascii="Arial" w:hAnsi="Arial" w:cs="Arial"/>
          <w:b/>
          <w:bCs/>
          <w:lang w:eastAsia="en-GB"/>
        </w:rPr>
        <w:t xml:space="preserve">8. </w:t>
      </w:r>
      <w:r w:rsidRPr="00154402">
        <w:rPr>
          <w:rStyle w:val="Heading2Char"/>
          <w:rFonts w:cs="Arial"/>
        </w:rPr>
        <w:t>The Control of Pollution (Oil Storage) (England) Regulations 2001</w:t>
      </w:r>
      <w:r w:rsidR="00AC376D" w:rsidRPr="00154402">
        <w:rPr>
          <w:rStyle w:val="Heading2Char"/>
          <w:rFonts w:cs="Arial"/>
        </w:rPr>
        <w:t>:</w:t>
      </w:r>
      <w:r w:rsidR="00AC376D" w:rsidRPr="00154402">
        <w:rPr>
          <w:rFonts w:ascii="Arial" w:hAnsi="Arial" w:cs="Arial"/>
          <w:b/>
          <w:bCs/>
          <w:lang w:eastAsia="en-GB"/>
        </w:rPr>
        <w:t xml:space="preserve"> G</w:t>
      </w:r>
      <w:r w:rsidRPr="00154402">
        <w:rPr>
          <w:rFonts w:ascii="Arial" w:hAnsi="Arial" w:cs="Arial"/>
          <w:lang w:eastAsia="en-GB"/>
        </w:rPr>
        <w:t>overn the storage of oils and other hazardous substances to prevent pollution i</w:t>
      </w:r>
      <w:r w:rsidR="001B41D3" w:rsidRPr="00154402">
        <w:rPr>
          <w:rFonts w:ascii="Arial" w:hAnsi="Arial" w:cs="Arial"/>
          <w:lang w:eastAsia="en-GB"/>
        </w:rPr>
        <w:t>n wastewater treatment systems.</w:t>
      </w:r>
      <w:sdt>
        <w:sdtPr>
          <w:rPr>
            <w:rFonts w:ascii="Arial" w:hAnsi="Arial" w:cs="Arial"/>
            <w:lang w:eastAsia="en-GB"/>
          </w:rPr>
          <w:id w:val="-1923787004"/>
          <w:citation/>
        </w:sdtPr>
        <w:sdtContent>
          <w:r w:rsidR="00E77E31">
            <w:rPr>
              <w:rFonts w:ascii="Arial" w:hAnsi="Arial" w:cs="Arial"/>
              <w:lang w:eastAsia="en-GB"/>
            </w:rPr>
            <w:fldChar w:fldCharType="begin"/>
          </w:r>
          <w:r w:rsidR="00E77E31">
            <w:rPr>
              <w:rFonts w:ascii="Arial" w:hAnsi="Arial" w:cs="Arial"/>
              <w:lang w:eastAsia="en-GB"/>
            </w:rPr>
            <w:instrText xml:space="preserve"> CITATION Emi24 \l 2057 </w:instrText>
          </w:r>
          <w:r w:rsidR="00E77E31">
            <w:rPr>
              <w:rFonts w:ascii="Arial" w:hAnsi="Arial" w:cs="Arial"/>
              <w:lang w:eastAsia="en-GB"/>
            </w:rPr>
            <w:fldChar w:fldCharType="separate"/>
          </w:r>
          <w:r w:rsidR="00E77E31">
            <w:rPr>
              <w:rFonts w:ascii="Arial" w:hAnsi="Arial" w:cs="Arial"/>
              <w:noProof/>
              <w:lang w:eastAsia="en-GB"/>
            </w:rPr>
            <w:t xml:space="preserve"> </w:t>
          </w:r>
          <w:r w:rsidR="00E77E31" w:rsidRPr="00E77E31">
            <w:rPr>
              <w:rFonts w:ascii="Arial" w:hAnsi="Arial" w:cs="Arial"/>
              <w:noProof/>
              <w:lang w:eastAsia="en-GB"/>
            </w:rPr>
            <w:t>(Bączkowska, 2024)</w:t>
          </w:r>
          <w:r w:rsidR="00E77E31">
            <w:rPr>
              <w:rFonts w:ascii="Arial" w:hAnsi="Arial" w:cs="Arial"/>
              <w:lang w:eastAsia="en-GB"/>
            </w:rPr>
            <w:fldChar w:fldCharType="end"/>
          </w:r>
        </w:sdtContent>
      </w:sdt>
    </w:p>
    <w:p w14:paraId="21ACABAF" w14:textId="2F121099" w:rsidR="00B0477F" w:rsidRPr="00154402" w:rsidRDefault="00B0477F" w:rsidP="00154402">
      <w:pPr>
        <w:rPr>
          <w:rFonts w:ascii="Arial" w:hAnsi="Arial" w:cs="Arial"/>
          <w:lang w:eastAsia="en-GB"/>
        </w:rPr>
      </w:pPr>
      <w:r w:rsidRPr="00154402">
        <w:rPr>
          <w:rFonts w:ascii="Arial" w:hAnsi="Arial" w:cs="Arial"/>
          <w:b/>
          <w:bCs/>
          <w:lang w:eastAsia="en-GB"/>
        </w:rPr>
        <w:t xml:space="preserve">9. </w:t>
      </w:r>
      <w:r w:rsidRPr="00154402">
        <w:rPr>
          <w:rStyle w:val="Heading2Char"/>
          <w:rFonts w:cs="Arial"/>
        </w:rPr>
        <w:t xml:space="preserve">Water </w:t>
      </w:r>
      <w:r w:rsidR="00D44127" w:rsidRPr="00154402">
        <w:rPr>
          <w:rStyle w:val="Heading2Char"/>
          <w:rFonts w:cs="Arial"/>
        </w:rPr>
        <w:t>Framework Directive (2000/60/EC):</w:t>
      </w:r>
      <w:r w:rsidR="00D44127" w:rsidRPr="00154402">
        <w:rPr>
          <w:rFonts w:ascii="Arial" w:hAnsi="Arial" w:cs="Arial"/>
          <w:b/>
          <w:bCs/>
          <w:lang w:eastAsia="en-GB"/>
        </w:rPr>
        <w:t xml:space="preserve"> </w:t>
      </w:r>
      <w:r w:rsidR="00D44127" w:rsidRPr="00154402">
        <w:rPr>
          <w:rFonts w:ascii="Arial" w:hAnsi="Arial" w:cs="Arial"/>
          <w:lang w:eastAsia="en-GB"/>
        </w:rPr>
        <w:t>A</w:t>
      </w:r>
      <w:r w:rsidRPr="00154402">
        <w:rPr>
          <w:rFonts w:ascii="Arial" w:hAnsi="Arial" w:cs="Arial"/>
          <w:lang w:eastAsia="en-GB"/>
        </w:rPr>
        <w:t xml:space="preserve"> framework for the protection of inland, transitional, coastal, and groundwater. Although the UK has left the EU, the </w:t>
      </w:r>
      <w:r w:rsidRPr="00154402">
        <w:rPr>
          <w:rFonts w:ascii="Arial" w:hAnsi="Arial" w:cs="Arial"/>
          <w:lang w:eastAsia="en-GB"/>
        </w:rPr>
        <w:lastRenderedPageBreak/>
        <w:t>principles of this directive are still in place and require the UK to manage wastewater discharges in a way that protects water quality.</w:t>
      </w:r>
    </w:p>
    <w:p w14:paraId="63139253" w14:textId="77777777" w:rsidR="00D44127" w:rsidRPr="00154402" w:rsidRDefault="00D44127" w:rsidP="00154402">
      <w:pPr>
        <w:rPr>
          <w:rFonts w:ascii="Arial" w:hAnsi="Arial" w:cs="Arial"/>
          <w:b/>
          <w:bCs/>
          <w:lang w:eastAsia="en-GB"/>
        </w:rPr>
      </w:pPr>
    </w:p>
    <w:p w14:paraId="3FCD5969" w14:textId="795A0394" w:rsidR="00B0477F" w:rsidRPr="00154402" w:rsidRDefault="00B0477F" w:rsidP="00154402">
      <w:pPr>
        <w:rPr>
          <w:rFonts w:ascii="Arial" w:hAnsi="Arial" w:cs="Arial"/>
          <w:b/>
          <w:bCs/>
          <w:lang w:eastAsia="en-GB"/>
        </w:rPr>
      </w:pPr>
      <w:r w:rsidRPr="00154402">
        <w:rPr>
          <w:rFonts w:ascii="Arial" w:hAnsi="Arial" w:cs="Arial"/>
          <w:b/>
          <w:bCs/>
          <w:lang w:eastAsia="en-GB"/>
        </w:rPr>
        <w:t xml:space="preserve">10. </w:t>
      </w:r>
      <w:r w:rsidRPr="00154402">
        <w:rPr>
          <w:rStyle w:val="Heading2Char"/>
          <w:rFonts w:cs="Arial"/>
        </w:rPr>
        <w:t>Environment Agency's (EA) Wastewater Quality Standards</w:t>
      </w:r>
      <w:r w:rsidR="00427309" w:rsidRPr="00154402">
        <w:rPr>
          <w:rStyle w:val="Heading2Char"/>
          <w:rFonts w:cs="Arial"/>
        </w:rPr>
        <w:t>:</w:t>
      </w:r>
      <w:r w:rsidR="00427309" w:rsidRPr="00154402">
        <w:rPr>
          <w:rFonts w:ascii="Arial" w:hAnsi="Arial" w:cs="Arial"/>
          <w:b/>
          <w:bCs/>
          <w:lang w:eastAsia="en-GB"/>
        </w:rPr>
        <w:t xml:space="preserve"> </w:t>
      </w:r>
      <w:r w:rsidRPr="00154402">
        <w:rPr>
          <w:rFonts w:ascii="Arial" w:hAnsi="Arial" w:cs="Arial"/>
          <w:lang w:eastAsia="en-GB"/>
        </w:rPr>
        <w:t>The Environment Agency in England and Natural Resources Wales (NRW) set specific discharge quality standards for wastewater systems, especially for systems that discharge treated water into natural water bodies. This includes setting limits on parameters like biochemical oxygen demand (BOD), suspended solids, nitrogen, and phosphorus.</w:t>
      </w:r>
      <w:r w:rsidR="00E77E31">
        <w:rPr>
          <w:rFonts w:ascii="Arial" w:hAnsi="Arial" w:cs="Arial"/>
          <w:lang w:eastAsia="en-GB"/>
        </w:rPr>
        <w:t xml:space="preserve"> </w:t>
      </w:r>
      <w:sdt>
        <w:sdtPr>
          <w:rPr>
            <w:rFonts w:ascii="Arial" w:hAnsi="Arial" w:cs="Arial"/>
            <w:lang w:eastAsia="en-GB"/>
          </w:rPr>
          <w:id w:val="-1781248024"/>
          <w:citation/>
        </w:sdtPr>
        <w:sdtContent>
          <w:r w:rsidR="00E77E31">
            <w:rPr>
              <w:rFonts w:ascii="Arial" w:hAnsi="Arial" w:cs="Arial"/>
              <w:lang w:eastAsia="en-GB"/>
            </w:rPr>
            <w:fldChar w:fldCharType="begin"/>
          </w:r>
          <w:r w:rsidR="00E77E31">
            <w:rPr>
              <w:rFonts w:ascii="Arial" w:hAnsi="Arial" w:cs="Arial"/>
              <w:lang w:eastAsia="en-GB"/>
            </w:rPr>
            <w:instrText xml:space="preserve"> CITATION Emi24 \l 2057 </w:instrText>
          </w:r>
          <w:r w:rsidR="00E77E31">
            <w:rPr>
              <w:rFonts w:ascii="Arial" w:hAnsi="Arial" w:cs="Arial"/>
              <w:lang w:eastAsia="en-GB"/>
            </w:rPr>
            <w:fldChar w:fldCharType="separate"/>
          </w:r>
          <w:r w:rsidR="00E77E31" w:rsidRPr="00E77E31">
            <w:rPr>
              <w:rFonts w:ascii="Arial" w:hAnsi="Arial" w:cs="Arial"/>
              <w:noProof/>
              <w:lang w:eastAsia="en-GB"/>
            </w:rPr>
            <w:t>(Bączkowska, 2024)</w:t>
          </w:r>
          <w:r w:rsidR="00E77E31">
            <w:rPr>
              <w:rFonts w:ascii="Arial" w:hAnsi="Arial" w:cs="Arial"/>
              <w:lang w:eastAsia="en-GB"/>
            </w:rPr>
            <w:fldChar w:fldCharType="end"/>
          </w:r>
        </w:sdtContent>
      </w:sdt>
    </w:p>
    <w:p w14:paraId="4DB68ACE" w14:textId="3FC19394" w:rsidR="00B0477F" w:rsidRPr="00154402" w:rsidRDefault="00B0477F" w:rsidP="00154402">
      <w:pPr>
        <w:rPr>
          <w:rFonts w:ascii="Arial" w:hAnsi="Arial" w:cs="Arial"/>
          <w:b/>
          <w:bCs/>
          <w:lang w:eastAsia="en-GB"/>
        </w:rPr>
      </w:pPr>
      <w:r w:rsidRPr="00154402">
        <w:rPr>
          <w:rFonts w:ascii="Arial" w:hAnsi="Arial" w:cs="Arial"/>
          <w:b/>
          <w:bCs/>
          <w:lang w:eastAsia="en-GB"/>
        </w:rPr>
        <w:t xml:space="preserve">11. </w:t>
      </w:r>
      <w:r w:rsidRPr="00154402">
        <w:rPr>
          <w:rStyle w:val="Heading2Char"/>
          <w:rFonts w:cs="Arial"/>
        </w:rPr>
        <w:t>Building Regulations</w:t>
      </w:r>
      <w:r w:rsidR="00427309" w:rsidRPr="00154402">
        <w:rPr>
          <w:rStyle w:val="Heading2Char"/>
          <w:rFonts w:cs="Arial"/>
        </w:rPr>
        <w:t>:</w:t>
      </w:r>
      <w:r w:rsidR="00427309" w:rsidRPr="00154402">
        <w:rPr>
          <w:rFonts w:ascii="Arial" w:hAnsi="Arial" w:cs="Arial"/>
          <w:b/>
          <w:bCs/>
          <w:lang w:eastAsia="en-GB"/>
        </w:rPr>
        <w:t xml:space="preserve"> </w:t>
      </w:r>
      <w:r w:rsidRPr="00154402">
        <w:rPr>
          <w:rFonts w:ascii="Arial" w:hAnsi="Arial" w:cs="Arial"/>
          <w:lang w:eastAsia="en-GB"/>
        </w:rPr>
        <w:t>Building Regulations in the UK, specifically part H, govern the drainage and wastewater systems in buildings, including how wastewater should be managed in construction projects.</w:t>
      </w:r>
    </w:p>
    <w:p w14:paraId="6EF7CE3C" w14:textId="4528304A" w:rsidR="00B0477F" w:rsidRPr="00027F7A" w:rsidRDefault="00B0477F" w:rsidP="00B0477F">
      <w:pPr>
        <w:spacing w:after="0" w:line="240" w:lineRule="auto"/>
        <w:rPr>
          <w:rFonts w:ascii="Arial" w:eastAsia="Times New Roman" w:hAnsi="Arial" w:cs="Arial"/>
          <w:color w:val="000000" w:themeColor="text1"/>
          <w:kern w:val="0"/>
          <w:lang w:eastAsia="en-GB"/>
          <w14:ligatures w14:val="none"/>
        </w:rPr>
      </w:pPr>
    </w:p>
    <w:p w14:paraId="33AFC5FD" w14:textId="77777777" w:rsidR="00B0477F" w:rsidRPr="00027F7A" w:rsidRDefault="00B0477F" w:rsidP="00027F7A">
      <w:pPr>
        <w:pStyle w:val="Heading2"/>
        <w:rPr>
          <w:rFonts w:eastAsia="Times New Roman"/>
          <w:lang w:eastAsia="en-GB"/>
        </w:rPr>
      </w:pPr>
      <w:bookmarkStart w:id="17" w:name="_Toc194856999"/>
      <w:r w:rsidRPr="00027F7A">
        <w:rPr>
          <w:rFonts w:eastAsia="Times New Roman"/>
          <w:lang w:eastAsia="en-GB"/>
        </w:rPr>
        <w:t>Enforcement and Compliance</w:t>
      </w:r>
      <w:bookmarkEnd w:id="17"/>
    </w:p>
    <w:p w14:paraId="794B4DDA" w14:textId="77777777" w:rsidR="00B0477F" w:rsidRPr="00027F7A" w:rsidRDefault="00B0477F" w:rsidP="00B0477F">
      <w:pPr>
        <w:numPr>
          <w:ilvl w:val="0"/>
          <w:numId w:val="38"/>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Environment Agency (EA)</w:t>
      </w:r>
      <w:r w:rsidRPr="00027F7A">
        <w:rPr>
          <w:rFonts w:ascii="Arial" w:eastAsia="Times New Roman" w:hAnsi="Arial" w:cs="Arial"/>
          <w:color w:val="000000" w:themeColor="text1"/>
          <w:kern w:val="0"/>
          <w:lang w:eastAsia="en-GB"/>
          <w14:ligatures w14:val="none"/>
        </w:rPr>
        <w:t>: The EA regulates and enforces wastewater treatment standards in England. It conducts inspections and issues permits for discharge systems.</w:t>
      </w:r>
    </w:p>
    <w:p w14:paraId="58F6A752" w14:textId="77777777" w:rsidR="00B0477F" w:rsidRPr="00027F7A" w:rsidRDefault="00B0477F" w:rsidP="00B0477F">
      <w:pPr>
        <w:numPr>
          <w:ilvl w:val="0"/>
          <w:numId w:val="38"/>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Natural Resources Wales (NRW)</w:t>
      </w:r>
      <w:r w:rsidRPr="00027F7A">
        <w:rPr>
          <w:rFonts w:ascii="Arial" w:eastAsia="Times New Roman" w:hAnsi="Arial" w:cs="Arial"/>
          <w:color w:val="000000" w:themeColor="text1"/>
          <w:kern w:val="0"/>
          <w:lang w:eastAsia="en-GB"/>
          <w14:ligatures w14:val="none"/>
        </w:rPr>
        <w:t>: Similar to the EA, NRW is responsible for regulating wastewater in Wales.</w:t>
      </w:r>
    </w:p>
    <w:p w14:paraId="097DC9D6" w14:textId="77777777" w:rsidR="00B0477F" w:rsidRPr="00027F7A" w:rsidRDefault="00B0477F" w:rsidP="00B0477F">
      <w:pPr>
        <w:numPr>
          <w:ilvl w:val="0"/>
          <w:numId w:val="38"/>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Scottish Environment Protection Agency (SEPA)</w:t>
      </w:r>
      <w:r w:rsidRPr="00027F7A">
        <w:rPr>
          <w:rFonts w:ascii="Arial" w:eastAsia="Times New Roman" w:hAnsi="Arial" w:cs="Arial"/>
          <w:color w:val="000000" w:themeColor="text1"/>
          <w:kern w:val="0"/>
          <w:lang w:eastAsia="en-GB"/>
          <w14:ligatures w14:val="none"/>
        </w:rPr>
        <w:t>: In Scotland, SEPA oversees wastewater treatment and discharge standards.</w:t>
      </w:r>
    </w:p>
    <w:p w14:paraId="39B4D070" w14:textId="328BB500" w:rsidR="00B0477F" w:rsidRPr="00027F7A" w:rsidRDefault="00B0477F" w:rsidP="00B0477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Failure to comply with these regulations can result in penalties, fines, and operational shutdowns.</w:t>
      </w:r>
      <w:r w:rsidR="00094896">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384535552"/>
          <w:citation/>
        </w:sdtPr>
        <w:sdtContent>
          <w:r w:rsidR="00094896">
            <w:rPr>
              <w:rFonts w:ascii="Arial" w:eastAsia="Times New Roman" w:hAnsi="Arial" w:cs="Arial"/>
              <w:color w:val="000000" w:themeColor="text1"/>
              <w:kern w:val="0"/>
              <w:lang w:eastAsia="en-GB"/>
              <w14:ligatures w14:val="none"/>
            </w:rPr>
            <w:fldChar w:fldCharType="begin"/>
          </w:r>
          <w:r w:rsidR="00094896">
            <w:rPr>
              <w:rFonts w:ascii="Arial" w:eastAsia="Times New Roman" w:hAnsi="Arial" w:cs="Arial"/>
              <w:color w:val="000000" w:themeColor="text1"/>
              <w:kern w:val="0"/>
              <w:lang w:eastAsia="en-GB"/>
              <w14:ligatures w14:val="none"/>
            </w:rPr>
            <w:instrText xml:space="preserve"> CITATION RAR18 \l 2057 </w:instrText>
          </w:r>
          <w:r w:rsidR="00094896">
            <w:rPr>
              <w:rFonts w:ascii="Arial" w:eastAsia="Times New Roman" w:hAnsi="Arial" w:cs="Arial"/>
              <w:color w:val="000000" w:themeColor="text1"/>
              <w:kern w:val="0"/>
              <w:lang w:eastAsia="en-GB"/>
              <w14:ligatures w14:val="none"/>
            </w:rPr>
            <w:fldChar w:fldCharType="separate"/>
          </w:r>
          <w:r w:rsidR="00094896" w:rsidRPr="00094896">
            <w:rPr>
              <w:rFonts w:ascii="Arial" w:eastAsia="Times New Roman" w:hAnsi="Arial" w:cs="Arial"/>
              <w:noProof/>
              <w:color w:val="000000" w:themeColor="text1"/>
              <w:kern w:val="0"/>
              <w:lang w:eastAsia="en-GB"/>
              <w14:ligatures w14:val="none"/>
            </w:rPr>
            <w:t>(RA, 2018)</w:t>
          </w:r>
          <w:r w:rsidR="00094896">
            <w:rPr>
              <w:rFonts w:ascii="Arial" w:eastAsia="Times New Roman" w:hAnsi="Arial" w:cs="Arial"/>
              <w:color w:val="000000" w:themeColor="text1"/>
              <w:kern w:val="0"/>
              <w:lang w:eastAsia="en-GB"/>
              <w14:ligatures w14:val="none"/>
            </w:rPr>
            <w:fldChar w:fldCharType="end"/>
          </w:r>
        </w:sdtContent>
      </w:sdt>
    </w:p>
    <w:p w14:paraId="56AEFFC4" w14:textId="01D143F2" w:rsidR="00B0477F" w:rsidRPr="00027F7A" w:rsidRDefault="00B0477F" w:rsidP="00B0477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The UK regulations on wastewater treatment systems are comprehensive and aim to protect both the environment and public health. They include provisions for the design, operation, and discharge standards of systems, with regulatory oversight from various environmental agencies depending on the region. Compliance with these laws ensures that wastewater is treated effectively and that harmful pollutants are not released into the environment.</w:t>
      </w:r>
      <w:r w:rsidR="00E77E31">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626914989"/>
          <w:citation/>
        </w:sdtPr>
        <w:sdtContent>
          <w:r w:rsidR="00E77E31">
            <w:rPr>
              <w:rFonts w:ascii="Arial" w:eastAsia="Times New Roman" w:hAnsi="Arial" w:cs="Arial"/>
              <w:color w:val="000000" w:themeColor="text1"/>
              <w:kern w:val="0"/>
              <w:lang w:eastAsia="en-GB"/>
              <w14:ligatures w14:val="none"/>
            </w:rPr>
            <w:fldChar w:fldCharType="begin"/>
          </w:r>
          <w:r w:rsidR="00E77E31">
            <w:rPr>
              <w:rFonts w:ascii="Arial" w:eastAsia="Times New Roman" w:hAnsi="Arial" w:cs="Arial"/>
              <w:color w:val="000000" w:themeColor="text1"/>
              <w:kern w:val="0"/>
              <w:lang w:eastAsia="en-GB"/>
              <w14:ligatures w14:val="none"/>
            </w:rPr>
            <w:instrText xml:space="preserve"> CITATION Dor22 \l 2057 </w:instrText>
          </w:r>
          <w:r w:rsidR="00E77E31">
            <w:rPr>
              <w:rFonts w:ascii="Arial" w:eastAsia="Times New Roman" w:hAnsi="Arial" w:cs="Arial"/>
              <w:color w:val="000000" w:themeColor="text1"/>
              <w:kern w:val="0"/>
              <w:lang w:eastAsia="en-GB"/>
              <w14:ligatures w14:val="none"/>
            </w:rPr>
            <w:fldChar w:fldCharType="separate"/>
          </w:r>
          <w:r w:rsidR="00E77E31" w:rsidRPr="00E77E31">
            <w:rPr>
              <w:rFonts w:ascii="Arial" w:eastAsia="Times New Roman" w:hAnsi="Arial" w:cs="Arial"/>
              <w:noProof/>
              <w:color w:val="000000" w:themeColor="text1"/>
              <w:kern w:val="0"/>
              <w:lang w:eastAsia="en-GB"/>
              <w14:ligatures w14:val="none"/>
            </w:rPr>
            <w:t>(Dorf, 2022)</w:t>
          </w:r>
          <w:r w:rsidR="00E77E31">
            <w:rPr>
              <w:rFonts w:ascii="Arial" w:eastAsia="Times New Roman" w:hAnsi="Arial" w:cs="Arial"/>
              <w:color w:val="000000" w:themeColor="text1"/>
              <w:kern w:val="0"/>
              <w:lang w:eastAsia="en-GB"/>
              <w14:ligatures w14:val="none"/>
            </w:rPr>
            <w:fldChar w:fldCharType="end"/>
          </w:r>
        </w:sdtContent>
      </w:sdt>
    </w:p>
    <w:p w14:paraId="1296EF87" w14:textId="77777777" w:rsidR="00B0477F" w:rsidRPr="00027F7A" w:rsidRDefault="00B0477F" w:rsidP="00B0477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If you need more details or specific guidance regarding wastewater treatment permits or standards for a particular system or region, feel free to ask!</w:t>
      </w:r>
    </w:p>
    <w:p w14:paraId="057D447D" w14:textId="056B9830" w:rsidR="004F3F61" w:rsidRPr="00027F7A" w:rsidRDefault="004F3F61" w:rsidP="00027F7A">
      <w:pPr>
        <w:pStyle w:val="Heading2"/>
        <w:rPr>
          <w:rFonts w:eastAsia="Times New Roman"/>
          <w:lang w:eastAsia="en-GB"/>
        </w:rPr>
      </w:pPr>
      <w:bookmarkStart w:id="18" w:name="_Toc194857000"/>
      <w:r w:rsidRPr="00027F7A">
        <w:rPr>
          <w:rFonts w:eastAsia="Times New Roman"/>
          <w:lang w:eastAsia="en-GB"/>
        </w:rPr>
        <w:t>Local Regulations and Standards</w:t>
      </w:r>
      <w:bookmarkEnd w:id="18"/>
    </w:p>
    <w:p w14:paraId="31B91A45" w14:textId="156AB3C2" w:rsidR="004F3F61" w:rsidRPr="00027F7A" w:rsidRDefault="004F3F61" w:rsidP="004F3F6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In addition to national and international standards, many countries, states, and local municipalities have specific regulations that govern the operation of wastewater treatment plants. These regulations may address issues such as:</w:t>
      </w:r>
      <w:r w:rsidR="00094896">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932233274"/>
          <w:citation/>
        </w:sdtPr>
        <w:sdtContent>
          <w:r w:rsidR="00094896">
            <w:rPr>
              <w:rFonts w:ascii="Arial" w:eastAsia="Times New Roman" w:hAnsi="Arial" w:cs="Arial"/>
              <w:color w:val="000000" w:themeColor="text1"/>
              <w:kern w:val="0"/>
              <w:lang w:eastAsia="en-GB"/>
              <w14:ligatures w14:val="none"/>
            </w:rPr>
            <w:fldChar w:fldCharType="begin"/>
          </w:r>
          <w:r w:rsidR="00094896">
            <w:rPr>
              <w:rFonts w:ascii="Arial" w:eastAsia="Times New Roman" w:hAnsi="Arial" w:cs="Arial"/>
              <w:color w:val="000000" w:themeColor="text1"/>
              <w:kern w:val="0"/>
              <w:lang w:eastAsia="en-GB"/>
              <w14:ligatures w14:val="none"/>
            </w:rPr>
            <w:instrText xml:space="preserve"> CITATION Yin24 \l 2057 </w:instrText>
          </w:r>
          <w:r w:rsidR="00094896">
            <w:rPr>
              <w:rFonts w:ascii="Arial" w:eastAsia="Times New Roman" w:hAnsi="Arial" w:cs="Arial"/>
              <w:color w:val="000000" w:themeColor="text1"/>
              <w:kern w:val="0"/>
              <w:lang w:eastAsia="en-GB"/>
              <w14:ligatures w14:val="none"/>
            </w:rPr>
            <w:fldChar w:fldCharType="separate"/>
          </w:r>
          <w:r w:rsidR="00094896" w:rsidRPr="00094896">
            <w:rPr>
              <w:rFonts w:ascii="Arial" w:eastAsia="Times New Roman" w:hAnsi="Arial" w:cs="Arial"/>
              <w:noProof/>
              <w:color w:val="000000" w:themeColor="text1"/>
              <w:kern w:val="0"/>
              <w:lang w:eastAsia="en-GB"/>
              <w14:ligatures w14:val="none"/>
            </w:rPr>
            <w:t>(Yang, 2024)</w:t>
          </w:r>
          <w:r w:rsidR="00094896">
            <w:rPr>
              <w:rFonts w:ascii="Arial" w:eastAsia="Times New Roman" w:hAnsi="Arial" w:cs="Arial"/>
              <w:color w:val="000000" w:themeColor="text1"/>
              <w:kern w:val="0"/>
              <w:lang w:eastAsia="en-GB"/>
              <w14:ligatures w14:val="none"/>
            </w:rPr>
            <w:fldChar w:fldCharType="end"/>
          </w:r>
        </w:sdtContent>
      </w:sdt>
    </w:p>
    <w:p w14:paraId="25319F03" w14:textId="77777777" w:rsidR="004F3F61" w:rsidRPr="00027F7A" w:rsidRDefault="004F3F61" w:rsidP="004F3F61">
      <w:pPr>
        <w:numPr>
          <w:ilvl w:val="0"/>
          <w:numId w:val="1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Local discharge permits</w:t>
      </w:r>
      <w:r w:rsidRPr="00027F7A">
        <w:rPr>
          <w:rFonts w:ascii="Arial" w:eastAsia="Times New Roman" w:hAnsi="Arial" w:cs="Arial"/>
          <w:color w:val="000000" w:themeColor="text1"/>
          <w:kern w:val="0"/>
          <w:lang w:eastAsia="en-GB"/>
          <w14:ligatures w14:val="none"/>
        </w:rPr>
        <w:t xml:space="preserve"> for effluent quality.</w:t>
      </w:r>
    </w:p>
    <w:p w14:paraId="7BADF6AD" w14:textId="77777777" w:rsidR="004F3F61" w:rsidRPr="00027F7A" w:rsidRDefault="004F3F61" w:rsidP="004F3F61">
      <w:pPr>
        <w:numPr>
          <w:ilvl w:val="0"/>
          <w:numId w:val="1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Nutrient removal</w:t>
      </w:r>
      <w:r w:rsidRPr="00027F7A">
        <w:rPr>
          <w:rFonts w:ascii="Arial" w:eastAsia="Times New Roman" w:hAnsi="Arial" w:cs="Arial"/>
          <w:color w:val="000000" w:themeColor="text1"/>
          <w:kern w:val="0"/>
          <w:lang w:eastAsia="en-GB"/>
          <w14:ligatures w14:val="none"/>
        </w:rPr>
        <w:t xml:space="preserve"> guidelines to prevent eutrophication of receiving water bodies (e.g., nitrogen and phosphorus removal).</w:t>
      </w:r>
    </w:p>
    <w:p w14:paraId="5BDD3AB7" w14:textId="77777777" w:rsidR="004F3F61" w:rsidRPr="00027F7A" w:rsidRDefault="004F3F61" w:rsidP="004F3F61">
      <w:pPr>
        <w:numPr>
          <w:ilvl w:val="0"/>
          <w:numId w:val="1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lastRenderedPageBreak/>
        <w:t>Odor control</w:t>
      </w:r>
      <w:r w:rsidRPr="00027F7A">
        <w:rPr>
          <w:rFonts w:ascii="Arial" w:eastAsia="Times New Roman" w:hAnsi="Arial" w:cs="Arial"/>
          <w:color w:val="000000" w:themeColor="text1"/>
          <w:kern w:val="0"/>
          <w:lang w:eastAsia="en-GB"/>
          <w14:ligatures w14:val="none"/>
        </w:rPr>
        <w:t xml:space="preserve"> and air quality standards.</w:t>
      </w:r>
    </w:p>
    <w:p w14:paraId="51225FA9" w14:textId="77777777" w:rsidR="004F3F61" w:rsidRPr="00027F7A" w:rsidRDefault="004F3F61" w:rsidP="004F3F61">
      <w:pPr>
        <w:numPr>
          <w:ilvl w:val="0"/>
          <w:numId w:val="10"/>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Sludge management</w:t>
      </w:r>
      <w:r w:rsidRPr="00027F7A">
        <w:rPr>
          <w:rFonts w:ascii="Arial" w:eastAsia="Times New Roman" w:hAnsi="Arial" w:cs="Arial"/>
          <w:color w:val="000000" w:themeColor="text1"/>
          <w:kern w:val="0"/>
          <w:lang w:eastAsia="en-GB"/>
          <w14:ligatures w14:val="none"/>
        </w:rPr>
        <w:t xml:space="preserve"> and disposal practices.</w:t>
      </w:r>
    </w:p>
    <w:p w14:paraId="2EBCC6CA" w14:textId="1DC94711" w:rsidR="004F3F61" w:rsidRPr="00027F7A" w:rsidRDefault="004F3F61" w:rsidP="004F3F6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ICA systems in wastewater treatment are essential for ensuring compliance with these local regulations. Automated systems can monitor and control nutrient removal processes, effluent quality, and sludge treatment in real-time, making it easier to meet local compliance requirements.</w:t>
      </w:r>
      <w:r w:rsidR="00E77E31">
        <w:rPr>
          <w:rFonts w:ascii="Arial" w:eastAsia="Times New Roman" w:hAnsi="Arial" w:cs="Arial"/>
          <w:color w:val="000000" w:themeColor="text1"/>
          <w:kern w:val="0"/>
          <w:lang w:eastAsia="en-GB"/>
          <w14:ligatures w14:val="none"/>
        </w:rPr>
        <w:t xml:space="preserve"> </w:t>
      </w:r>
    </w:p>
    <w:p w14:paraId="1B22F88B" w14:textId="217617ED" w:rsidR="004F3F61" w:rsidRPr="00027F7A" w:rsidRDefault="004F3F61" w:rsidP="00027F7A">
      <w:pPr>
        <w:pStyle w:val="Heading2"/>
        <w:rPr>
          <w:rFonts w:eastAsia="Times New Roman"/>
          <w:lang w:eastAsia="en-GB"/>
        </w:rPr>
      </w:pPr>
      <w:bookmarkStart w:id="19" w:name="_Toc194857001"/>
      <w:r w:rsidRPr="00027F7A">
        <w:rPr>
          <w:rFonts w:eastAsia="Times New Roman"/>
          <w:lang w:eastAsia="en-GB"/>
        </w:rPr>
        <w:t>Role of ICA in Regulatory Compliance</w:t>
      </w:r>
      <w:r w:rsidR="00027F7A">
        <w:rPr>
          <w:rFonts w:eastAsia="Times New Roman"/>
          <w:lang w:eastAsia="en-GB"/>
        </w:rPr>
        <w:t>:</w:t>
      </w:r>
      <w:bookmarkEnd w:id="19"/>
    </w:p>
    <w:p w14:paraId="27A5B913" w14:textId="526D9501" w:rsidR="004F3F61" w:rsidRPr="00027F7A" w:rsidRDefault="004F3F61" w:rsidP="004F3F6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Instrumentation, Control, and Automation (ICA) systems play a vital role in helping wastewater treatment plants comply with these regulations. Some of the key contributions of ICA in maintaining regulatory compliance include:</w:t>
      </w:r>
      <w:r w:rsidR="00094896">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768579591"/>
          <w:citation/>
        </w:sdtPr>
        <w:sdtContent>
          <w:r w:rsidR="00094896">
            <w:rPr>
              <w:rFonts w:ascii="Arial" w:eastAsia="Times New Roman" w:hAnsi="Arial" w:cs="Arial"/>
              <w:color w:val="000000" w:themeColor="text1"/>
              <w:kern w:val="0"/>
              <w:lang w:eastAsia="en-GB"/>
              <w14:ligatures w14:val="none"/>
            </w:rPr>
            <w:fldChar w:fldCharType="begin"/>
          </w:r>
          <w:r w:rsidR="00094896">
            <w:rPr>
              <w:rFonts w:ascii="Arial" w:eastAsia="Times New Roman" w:hAnsi="Arial" w:cs="Arial"/>
              <w:color w:val="000000" w:themeColor="text1"/>
              <w:kern w:val="0"/>
              <w:lang w:eastAsia="en-GB"/>
              <w14:ligatures w14:val="none"/>
            </w:rPr>
            <w:instrText xml:space="preserve"> CITATION Ali15 \l 2057 </w:instrText>
          </w:r>
          <w:r w:rsidR="00094896">
            <w:rPr>
              <w:rFonts w:ascii="Arial" w:eastAsia="Times New Roman" w:hAnsi="Arial" w:cs="Arial"/>
              <w:color w:val="000000" w:themeColor="text1"/>
              <w:kern w:val="0"/>
              <w:lang w:eastAsia="en-GB"/>
              <w14:ligatures w14:val="none"/>
            </w:rPr>
            <w:fldChar w:fldCharType="separate"/>
          </w:r>
          <w:r w:rsidR="00094896" w:rsidRPr="00094896">
            <w:rPr>
              <w:rFonts w:ascii="Arial" w:eastAsia="Times New Roman" w:hAnsi="Arial" w:cs="Arial"/>
              <w:noProof/>
              <w:color w:val="000000" w:themeColor="text1"/>
              <w:kern w:val="0"/>
              <w:lang w:eastAsia="en-GB"/>
              <w14:ligatures w14:val="none"/>
            </w:rPr>
            <w:t>(Dolatshahi-Zand, 2015)</w:t>
          </w:r>
          <w:r w:rsidR="00094896">
            <w:rPr>
              <w:rFonts w:ascii="Arial" w:eastAsia="Times New Roman" w:hAnsi="Arial" w:cs="Arial"/>
              <w:color w:val="000000" w:themeColor="text1"/>
              <w:kern w:val="0"/>
              <w:lang w:eastAsia="en-GB"/>
              <w14:ligatures w14:val="none"/>
            </w:rPr>
            <w:fldChar w:fldCharType="end"/>
          </w:r>
        </w:sdtContent>
      </w:sdt>
    </w:p>
    <w:p w14:paraId="1BB9D9CF" w14:textId="77777777" w:rsidR="004F3F61" w:rsidRPr="00027F7A" w:rsidRDefault="004F3F61" w:rsidP="004F3F61">
      <w:pPr>
        <w:numPr>
          <w:ilvl w:val="0"/>
          <w:numId w:val="11"/>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Real-Time Monitoring</w:t>
      </w:r>
      <w:r w:rsidRPr="00027F7A">
        <w:rPr>
          <w:rFonts w:ascii="Arial" w:eastAsia="Times New Roman" w:hAnsi="Arial" w:cs="Arial"/>
          <w:color w:val="000000" w:themeColor="text1"/>
          <w:kern w:val="0"/>
          <w:lang w:eastAsia="en-GB"/>
          <w14:ligatures w14:val="none"/>
        </w:rPr>
        <w:t>: ICA systems use sensors to continuously monitor key water quality parameters, such as pH, dissolved oxygen, BOD, COD, and turbidity. This real-time data helps ensure that treatment processes are operating within acceptable limits, preventing violations of discharge standards.</w:t>
      </w:r>
    </w:p>
    <w:p w14:paraId="43E58DC0" w14:textId="0F1BC73A" w:rsidR="004F3F61" w:rsidRPr="00027F7A" w:rsidRDefault="004F3F61" w:rsidP="004F3F61">
      <w:pPr>
        <w:numPr>
          <w:ilvl w:val="0"/>
          <w:numId w:val="11"/>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Automatic Control</w:t>
      </w:r>
      <w:r w:rsidRPr="00027F7A">
        <w:rPr>
          <w:rFonts w:ascii="Arial" w:eastAsia="Times New Roman" w:hAnsi="Arial" w:cs="Arial"/>
          <w:color w:val="000000" w:themeColor="text1"/>
          <w:kern w:val="0"/>
          <w:lang w:eastAsia="en-GB"/>
          <w14:ligatures w14:val="none"/>
        </w:rPr>
        <w:t>: Automated systems can adjust process variables such as chemical dosing, aeration, and flow control in response to changing conditions. For instance, if nitrogen levels exceed acceptable limits, the system can trigger additional aeration or chemical dosing to reduce those levels.</w:t>
      </w:r>
      <w:r w:rsidR="00E77E31">
        <w:rPr>
          <w:rFonts w:ascii="Arial" w:eastAsia="Times New Roman" w:hAnsi="Arial" w:cs="Arial"/>
          <w:color w:val="000000" w:themeColor="text1"/>
          <w:kern w:val="0"/>
          <w:lang w:eastAsia="en-GB"/>
          <w14:ligatures w14:val="none"/>
        </w:rPr>
        <w:t xml:space="preserve"> </w:t>
      </w:r>
    </w:p>
    <w:p w14:paraId="587BD764" w14:textId="77777777" w:rsidR="004F3F61" w:rsidRPr="00027F7A" w:rsidRDefault="004F3F61" w:rsidP="004F3F61">
      <w:pPr>
        <w:numPr>
          <w:ilvl w:val="0"/>
          <w:numId w:val="11"/>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Data Logging and Reporting</w:t>
      </w:r>
      <w:r w:rsidRPr="00027F7A">
        <w:rPr>
          <w:rFonts w:ascii="Arial" w:eastAsia="Times New Roman" w:hAnsi="Arial" w:cs="Arial"/>
          <w:color w:val="000000" w:themeColor="text1"/>
          <w:kern w:val="0"/>
          <w:lang w:eastAsia="en-GB"/>
          <w14:ligatures w14:val="none"/>
        </w:rPr>
        <w:t>: ICA systems log process data and generate reports for regulatory authorities, ensuring that plants maintain a transparent record of their operations. This can be critical during inspections and audits.</w:t>
      </w:r>
    </w:p>
    <w:p w14:paraId="2202EC99" w14:textId="6F2FF4A5" w:rsidR="004F3F61" w:rsidRPr="00027F7A" w:rsidRDefault="004F3F61" w:rsidP="004F3F61">
      <w:pPr>
        <w:numPr>
          <w:ilvl w:val="0"/>
          <w:numId w:val="11"/>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Early Warning Systems</w:t>
      </w:r>
      <w:r w:rsidRPr="00027F7A">
        <w:rPr>
          <w:rFonts w:ascii="Arial" w:eastAsia="Times New Roman" w:hAnsi="Arial" w:cs="Arial"/>
          <w:color w:val="000000" w:themeColor="text1"/>
          <w:kern w:val="0"/>
          <w:lang w:eastAsia="en-GB"/>
          <w14:ligatures w14:val="none"/>
        </w:rPr>
        <w:t>: Advanced ICA systems with predictive analytics and machine learning can detect anomalies and provide early warnings of potential regulatory breaches, allowing plant operators to take corrective actions before a violation occurs.</w:t>
      </w:r>
      <w:r w:rsidR="00E77E31">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792943971"/>
          <w:citation/>
        </w:sdtPr>
        <w:sdtContent>
          <w:r w:rsidR="00E77E31">
            <w:rPr>
              <w:rFonts w:ascii="Arial" w:eastAsia="Times New Roman" w:hAnsi="Arial" w:cs="Arial"/>
              <w:color w:val="000000" w:themeColor="text1"/>
              <w:kern w:val="0"/>
              <w:lang w:eastAsia="en-GB"/>
              <w14:ligatures w14:val="none"/>
            </w:rPr>
            <w:fldChar w:fldCharType="begin"/>
          </w:r>
          <w:r w:rsidR="00E77E31">
            <w:rPr>
              <w:rFonts w:ascii="Arial" w:eastAsia="Times New Roman" w:hAnsi="Arial" w:cs="Arial"/>
              <w:color w:val="000000" w:themeColor="text1"/>
              <w:kern w:val="0"/>
              <w:lang w:eastAsia="en-GB"/>
              <w14:ligatures w14:val="none"/>
            </w:rPr>
            <w:instrText xml:space="preserve"> CITATION Dor22 \l 2057 </w:instrText>
          </w:r>
          <w:r w:rsidR="00E77E31">
            <w:rPr>
              <w:rFonts w:ascii="Arial" w:eastAsia="Times New Roman" w:hAnsi="Arial" w:cs="Arial"/>
              <w:color w:val="000000" w:themeColor="text1"/>
              <w:kern w:val="0"/>
              <w:lang w:eastAsia="en-GB"/>
              <w14:ligatures w14:val="none"/>
            </w:rPr>
            <w:fldChar w:fldCharType="separate"/>
          </w:r>
          <w:r w:rsidR="00E77E31" w:rsidRPr="00E77E31">
            <w:rPr>
              <w:rFonts w:ascii="Arial" w:eastAsia="Times New Roman" w:hAnsi="Arial" w:cs="Arial"/>
              <w:noProof/>
              <w:color w:val="000000" w:themeColor="text1"/>
              <w:kern w:val="0"/>
              <w:lang w:eastAsia="en-GB"/>
              <w14:ligatures w14:val="none"/>
            </w:rPr>
            <w:t>(Dorf, 2022)</w:t>
          </w:r>
          <w:r w:rsidR="00E77E31">
            <w:rPr>
              <w:rFonts w:ascii="Arial" w:eastAsia="Times New Roman" w:hAnsi="Arial" w:cs="Arial"/>
              <w:color w:val="000000" w:themeColor="text1"/>
              <w:kern w:val="0"/>
              <w:lang w:eastAsia="en-GB"/>
              <w14:ligatures w14:val="none"/>
            </w:rPr>
            <w:fldChar w:fldCharType="end"/>
          </w:r>
        </w:sdtContent>
      </w:sdt>
    </w:p>
    <w:p w14:paraId="653B782E" w14:textId="77777777" w:rsidR="004F3F61" w:rsidRPr="00027F7A" w:rsidRDefault="004F3F61" w:rsidP="004F3F61">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6. Future Trends in Regulations and ICA</w:t>
      </w:r>
    </w:p>
    <w:p w14:paraId="357E6B4E" w14:textId="5B58B095" w:rsidR="004F3F61" w:rsidRPr="00027F7A" w:rsidRDefault="004F3F61" w:rsidP="004F3F6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As technology advances, regulatory requirements for wastewater treatment will likely become more stringent, particularly in areas such as nutrient removal, energy efficiency, and carbon emissions. ICA systems will need to evolve to incorporate:</w:t>
      </w:r>
      <w:r w:rsidR="00094896">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1270552341"/>
          <w:citation/>
        </w:sdtPr>
        <w:sdtContent>
          <w:r w:rsidR="00094896">
            <w:rPr>
              <w:rFonts w:ascii="Arial" w:eastAsia="Times New Roman" w:hAnsi="Arial" w:cs="Arial"/>
              <w:color w:val="000000" w:themeColor="text1"/>
              <w:kern w:val="0"/>
              <w:lang w:eastAsia="en-GB"/>
              <w14:ligatures w14:val="none"/>
            </w:rPr>
            <w:fldChar w:fldCharType="begin"/>
          </w:r>
          <w:r w:rsidR="00094896">
            <w:rPr>
              <w:rFonts w:ascii="Arial" w:eastAsia="Times New Roman" w:hAnsi="Arial" w:cs="Arial"/>
              <w:color w:val="000000" w:themeColor="text1"/>
              <w:kern w:val="0"/>
              <w:lang w:eastAsia="en-GB"/>
              <w14:ligatures w14:val="none"/>
            </w:rPr>
            <w:instrText xml:space="preserve"> CITATION JTe14 \l 2057 </w:instrText>
          </w:r>
          <w:r w:rsidR="00094896">
            <w:rPr>
              <w:rFonts w:ascii="Arial" w:eastAsia="Times New Roman" w:hAnsi="Arial" w:cs="Arial"/>
              <w:color w:val="000000" w:themeColor="text1"/>
              <w:kern w:val="0"/>
              <w:lang w:eastAsia="en-GB"/>
              <w14:ligatures w14:val="none"/>
            </w:rPr>
            <w:fldChar w:fldCharType="separate"/>
          </w:r>
          <w:r w:rsidR="00094896" w:rsidRPr="00094896">
            <w:rPr>
              <w:rFonts w:ascii="Arial" w:eastAsia="Times New Roman" w:hAnsi="Arial" w:cs="Arial"/>
              <w:noProof/>
              <w:color w:val="000000" w:themeColor="text1"/>
              <w:kern w:val="0"/>
              <w:lang w:eastAsia="en-GB"/>
              <w14:ligatures w14:val="none"/>
            </w:rPr>
            <w:t>(Temido, 2014)</w:t>
          </w:r>
          <w:r w:rsidR="00094896">
            <w:rPr>
              <w:rFonts w:ascii="Arial" w:eastAsia="Times New Roman" w:hAnsi="Arial" w:cs="Arial"/>
              <w:color w:val="000000" w:themeColor="text1"/>
              <w:kern w:val="0"/>
              <w:lang w:eastAsia="en-GB"/>
              <w14:ligatures w14:val="none"/>
            </w:rPr>
            <w:fldChar w:fldCharType="end"/>
          </w:r>
        </w:sdtContent>
      </w:sdt>
    </w:p>
    <w:p w14:paraId="4DE76D12" w14:textId="77777777" w:rsidR="004F3F61" w:rsidRPr="00027F7A" w:rsidRDefault="004F3F61" w:rsidP="004F3F61">
      <w:pPr>
        <w:numPr>
          <w:ilvl w:val="0"/>
          <w:numId w:val="1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Advanced sensors and AI</w:t>
      </w:r>
      <w:r w:rsidRPr="00027F7A">
        <w:rPr>
          <w:rFonts w:ascii="Arial" w:eastAsia="Times New Roman" w:hAnsi="Arial" w:cs="Arial"/>
          <w:color w:val="000000" w:themeColor="text1"/>
          <w:kern w:val="0"/>
          <w:lang w:eastAsia="en-GB"/>
          <w14:ligatures w14:val="none"/>
        </w:rPr>
        <w:t xml:space="preserve"> for more precise monitoring and decision-making.</w:t>
      </w:r>
    </w:p>
    <w:p w14:paraId="42502E4B" w14:textId="77777777" w:rsidR="004F3F61" w:rsidRPr="00027F7A" w:rsidRDefault="004F3F61" w:rsidP="004F3F61">
      <w:pPr>
        <w:numPr>
          <w:ilvl w:val="0"/>
          <w:numId w:val="1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Predictive maintenance and optimization</w:t>
      </w:r>
      <w:r w:rsidRPr="00027F7A">
        <w:rPr>
          <w:rFonts w:ascii="Arial" w:eastAsia="Times New Roman" w:hAnsi="Arial" w:cs="Arial"/>
          <w:color w:val="000000" w:themeColor="text1"/>
          <w:kern w:val="0"/>
          <w:lang w:eastAsia="en-GB"/>
          <w14:ligatures w14:val="none"/>
        </w:rPr>
        <w:t xml:space="preserve"> to improve energy efficiency and reduce costs.</w:t>
      </w:r>
    </w:p>
    <w:p w14:paraId="1D74BC06" w14:textId="13E43BAF" w:rsidR="004F3F61" w:rsidRPr="00027F7A" w:rsidRDefault="004F3F61" w:rsidP="00027F7A">
      <w:pPr>
        <w:numPr>
          <w:ilvl w:val="0"/>
          <w:numId w:val="1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b/>
          <w:bCs/>
          <w:color w:val="000000" w:themeColor="text1"/>
          <w:kern w:val="0"/>
          <w:lang w:eastAsia="en-GB"/>
          <w14:ligatures w14:val="none"/>
        </w:rPr>
        <w:t>Remote monitoring and control</w:t>
      </w:r>
      <w:r w:rsidRPr="00027F7A">
        <w:rPr>
          <w:rFonts w:ascii="Arial" w:eastAsia="Times New Roman" w:hAnsi="Arial" w:cs="Arial"/>
          <w:color w:val="000000" w:themeColor="text1"/>
          <w:kern w:val="0"/>
          <w:lang w:eastAsia="en-GB"/>
          <w14:ligatures w14:val="none"/>
        </w:rPr>
        <w:t xml:space="preserve"> using cloud-based SCADA systems, enabling operators to manage multiple plants from a central location.</w:t>
      </w:r>
    </w:p>
    <w:p w14:paraId="0D39DDBA" w14:textId="77777777" w:rsidR="004F762D" w:rsidRPr="00027F7A" w:rsidRDefault="004F762D" w:rsidP="004F762D">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p>
    <w:p w14:paraId="253D1BC1" w14:textId="77777777" w:rsidR="00462849" w:rsidRPr="00027F7A" w:rsidRDefault="00462849" w:rsidP="004F634D">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6FBE1C29" w14:textId="59A1AA39" w:rsidR="00B33210" w:rsidRPr="00027F7A" w:rsidRDefault="00B33210" w:rsidP="00027F7A">
      <w:pPr>
        <w:pStyle w:val="Heading1"/>
        <w:rPr>
          <w:rFonts w:eastAsia="Times New Roman"/>
          <w:lang w:eastAsia="en-GB"/>
        </w:rPr>
      </w:pPr>
      <w:bookmarkStart w:id="20" w:name="_Toc194857002"/>
      <w:r w:rsidRPr="00027F7A">
        <w:rPr>
          <w:rFonts w:eastAsia="Times New Roman"/>
          <w:lang w:eastAsia="en-GB"/>
        </w:rPr>
        <w:lastRenderedPageBreak/>
        <w:t>Recent Advancements in ICA for Wastewater Treatment</w:t>
      </w:r>
      <w:bookmarkEnd w:id="20"/>
    </w:p>
    <w:p w14:paraId="6B4B4448" w14:textId="77777777" w:rsidR="00B33210" w:rsidRPr="00154402" w:rsidRDefault="00B33210" w:rsidP="00154402">
      <w:pPr>
        <w:rPr>
          <w:rFonts w:ascii="Arial" w:hAnsi="Arial" w:cs="Arial"/>
          <w:lang w:eastAsia="en-GB"/>
        </w:rPr>
      </w:pPr>
      <w:r w:rsidRPr="00154402">
        <w:rPr>
          <w:rFonts w:ascii="Arial" w:hAnsi="Arial" w:cs="Arial"/>
          <w:b/>
          <w:bCs/>
          <w:lang w:eastAsia="en-GB"/>
        </w:rPr>
        <w:t>Internet of Things (IoT)</w:t>
      </w:r>
      <w:r w:rsidRPr="00154402">
        <w:rPr>
          <w:rFonts w:ascii="Arial" w:hAnsi="Arial" w:cs="Arial"/>
          <w:lang w:eastAsia="en-GB"/>
        </w:rPr>
        <w:t>: IoT technology allows for the integration of smart sensors, actuators, and devices that can communicate with each other and the central control system in real-time. This enables predictive maintenance, data-driven decision-making, and greater optimization of treatment processes.</w:t>
      </w:r>
    </w:p>
    <w:p w14:paraId="418773DE" w14:textId="7FF90402" w:rsidR="00B33210" w:rsidRPr="00154402" w:rsidRDefault="00B33210" w:rsidP="00154402">
      <w:pPr>
        <w:rPr>
          <w:rFonts w:ascii="Arial" w:hAnsi="Arial" w:cs="Arial"/>
          <w:lang w:eastAsia="en-GB"/>
        </w:rPr>
      </w:pPr>
      <w:r w:rsidRPr="00154402">
        <w:rPr>
          <w:rFonts w:ascii="Arial" w:hAnsi="Arial" w:cs="Arial"/>
          <w:b/>
          <w:bCs/>
          <w:lang w:eastAsia="en-GB"/>
        </w:rPr>
        <w:t>Artificial Intelligence (AI) and Machine Learning</w:t>
      </w:r>
      <w:r w:rsidRPr="00154402">
        <w:rPr>
          <w:rFonts w:ascii="Arial" w:hAnsi="Arial" w:cs="Arial"/>
          <w:lang w:eastAsia="en-GB"/>
        </w:rPr>
        <w:t xml:space="preserve">: AI algorithms can </w:t>
      </w:r>
      <w:proofErr w:type="spellStart"/>
      <w:r w:rsidRPr="00154402">
        <w:rPr>
          <w:rFonts w:ascii="Arial" w:hAnsi="Arial" w:cs="Arial"/>
          <w:lang w:eastAsia="en-GB"/>
        </w:rPr>
        <w:t>analyze</w:t>
      </w:r>
      <w:proofErr w:type="spellEnd"/>
      <w:r w:rsidRPr="00154402">
        <w:rPr>
          <w:rFonts w:ascii="Arial" w:hAnsi="Arial" w:cs="Arial"/>
          <w:lang w:eastAsia="en-GB"/>
        </w:rPr>
        <w:t xml:space="preserve"> large datasets from sensors and controllers to predict system </w:t>
      </w:r>
      <w:proofErr w:type="spellStart"/>
      <w:r w:rsidRPr="00154402">
        <w:rPr>
          <w:rFonts w:ascii="Arial" w:hAnsi="Arial" w:cs="Arial"/>
          <w:lang w:eastAsia="en-GB"/>
        </w:rPr>
        <w:t>behavior</w:t>
      </w:r>
      <w:proofErr w:type="spellEnd"/>
      <w:r w:rsidRPr="00154402">
        <w:rPr>
          <w:rFonts w:ascii="Arial" w:hAnsi="Arial" w:cs="Arial"/>
          <w:lang w:eastAsia="en-GB"/>
        </w:rPr>
        <w:t>, detect anomalies, and recommend process optimizations. These technologies help improve the energy efficiency of treatment processes and optimize the chemical usage.</w:t>
      </w:r>
      <w:r w:rsidR="00E77E31">
        <w:rPr>
          <w:rFonts w:ascii="Arial" w:hAnsi="Arial" w:cs="Arial"/>
          <w:lang w:eastAsia="en-GB"/>
        </w:rPr>
        <w:t xml:space="preserve"> </w:t>
      </w:r>
      <w:sdt>
        <w:sdtPr>
          <w:rPr>
            <w:rFonts w:ascii="Arial" w:hAnsi="Arial" w:cs="Arial"/>
            <w:lang w:eastAsia="en-GB"/>
          </w:rPr>
          <w:id w:val="-2073573849"/>
          <w:citation/>
        </w:sdtPr>
        <w:sdtContent>
          <w:r w:rsidR="00E77E31">
            <w:rPr>
              <w:rFonts w:ascii="Arial" w:hAnsi="Arial" w:cs="Arial"/>
              <w:lang w:eastAsia="en-GB"/>
            </w:rPr>
            <w:fldChar w:fldCharType="begin"/>
          </w:r>
          <w:r w:rsidR="00E77E31">
            <w:rPr>
              <w:rFonts w:ascii="Arial" w:hAnsi="Arial" w:cs="Arial"/>
              <w:lang w:eastAsia="en-GB"/>
            </w:rPr>
            <w:instrText xml:space="preserve"> CITATION Lud23 \l 2057 </w:instrText>
          </w:r>
          <w:r w:rsidR="00E77E31">
            <w:rPr>
              <w:rFonts w:ascii="Arial" w:hAnsi="Arial" w:cs="Arial"/>
              <w:lang w:eastAsia="en-GB"/>
            </w:rPr>
            <w:fldChar w:fldCharType="separate"/>
          </w:r>
          <w:r w:rsidR="00E77E31" w:rsidRPr="00E77E31">
            <w:rPr>
              <w:rFonts w:ascii="Arial" w:hAnsi="Arial" w:cs="Arial"/>
              <w:noProof/>
              <w:lang w:eastAsia="en-GB"/>
            </w:rPr>
            <w:t>(Dumée, 2023)</w:t>
          </w:r>
          <w:r w:rsidR="00E77E31">
            <w:rPr>
              <w:rFonts w:ascii="Arial" w:hAnsi="Arial" w:cs="Arial"/>
              <w:lang w:eastAsia="en-GB"/>
            </w:rPr>
            <w:fldChar w:fldCharType="end"/>
          </w:r>
        </w:sdtContent>
      </w:sdt>
    </w:p>
    <w:p w14:paraId="0474F347" w14:textId="77777777" w:rsidR="00B33210" w:rsidRPr="00154402" w:rsidRDefault="00B33210" w:rsidP="00154402">
      <w:pPr>
        <w:rPr>
          <w:rFonts w:ascii="Arial" w:hAnsi="Arial" w:cs="Arial"/>
          <w:lang w:eastAsia="en-GB"/>
        </w:rPr>
      </w:pPr>
      <w:r w:rsidRPr="00154402">
        <w:rPr>
          <w:rFonts w:ascii="Arial" w:hAnsi="Arial" w:cs="Arial"/>
          <w:b/>
          <w:bCs/>
          <w:lang w:eastAsia="en-GB"/>
        </w:rPr>
        <w:t>Energy Optimization</w:t>
      </w:r>
      <w:r w:rsidRPr="00154402">
        <w:rPr>
          <w:rFonts w:ascii="Arial" w:hAnsi="Arial" w:cs="Arial"/>
          <w:lang w:eastAsia="en-GB"/>
        </w:rPr>
        <w:t>: With rising energy costs, wastewater treatment plants are adopting energy-efficient technologies such as variable-frequency drives (VFDs) for motors, optimized aeration systems, and energy recovery systems like biogas production from anaerobic digestion processes.</w:t>
      </w:r>
    </w:p>
    <w:p w14:paraId="15A5A64A" w14:textId="77777777" w:rsidR="00B33210" w:rsidRPr="00154402" w:rsidRDefault="00B33210" w:rsidP="00154402">
      <w:pPr>
        <w:rPr>
          <w:rFonts w:ascii="Arial" w:hAnsi="Arial" w:cs="Arial"/>
          <w:lang w:eastAsia="en-GB"/>
        </w:rPr>
      </w:pPr>
      <w:r w:rsidRPr="00154402">
        <w:rPr>
          <w:rFonts w:ascii="Arial" w:hAnsi="Arial" w:cs="Arial"/>
          <w:b/>
          <w:bCs/>
          <w:lang w:eastAsia="en-GB"/>
        </w:rPr>
        <w:t>Advanced Sensors</w:t>
      </w:r>
      <w:r w:rsidRPr="00154402">
        <w:rPr>
          <w:rFonts w:ascii="Arial" w:hAnsi="Arial" w:cs="Arial"/>
          <w:lang w:eastAsia="en-GB"/>
        </w:rPr>
        <w:t xml:space="preserve">: The use of advanced sensors, such as real-time nitrogen and phosphorus </w:t>
      </w:r>
      <w:proofErr w:type="spellStart"/>
      <w:r w:rsidRPr="00154402">
        <w:rPr>
          <w:rFonts w:ascii="Arial" w:hAnsi="Arial" w:cs="Arial"/>
          <w:lang w:eastAsia="en-GB"/>
        </w:rPr>
        <w:t>analyzers</w:t>
      </w:r>
      <w:proofErr w:type="spellEnd"/>
      <w:r w:rsidRPr="00154402">
        <w:rPr>
          <w:rFonts w:ascii="Arial" w:hAnsi="Arial" w:cs="Arial"/>
          <w:lang w:eastAsia="en-GB"/>
        </w:rPr>
        <w:t>, is improving the precision of nutrient control. This allows for better optimization of chemical dosing, reducing costs and minimizing environmental impacts.</w:t>
      </w:r>
    </w:p>
    <w:p w14:paraId="0EE920E7" w14:textId="49A229C6" w:rsidR="00B33210" w:rsidRPr="00154402" w:rsidRDefault="00B33210" w:rsidP="00154402">
      <w:pPr>
        <w:rPr>
          <w:rFonts w:ascii="Arial" w:hAnsi="Arial" w:cs="Arial"/>
          <w:lang w:eastAsia="en-GB"/>
        </w:rPr>
      </w:pPr>
      <w:r w:rsidRPr="00154402">
        <w:rPr>
          <w:rFonts w:ascii="Arial" w:hAnsi="Arial" w:cs="Arial"/>
          <w:b/>
          <w:bCs/>
          <w:lang w:eastAsia="en-GB"/>
        </w:rPr>
        <w:t>Smart Control Systems</w:t>
      </w:r>
      <w:r w:rsidRPr="00154402">
        <w:rPr>
          <w:rFonts w:ascii="Arial" w:hAnsi="Arial" w:cs="Arial"/>
          <w:lang w:eastAsia="en-GB"/>
        </w:rPr>
        <w:t>: New control systems, enhanced with cloud computing and remote monitoring capabilities, enable plant managers to access plant data from anywhere. This aids in quicker decision-making and ensures continuous compliance with environmental regulations.</w:t>
      </w:r>
      <w:r w:rsidR="00094896">
        <w:rPr>
          <w:rFonts w:ascii="Arial" w:hAnsi="Arial" w:cs="Arial"/>
          <w:lang w:eastAsia="en-GB"/>
        </w:rPr>
        <w:t xml:space="preserve"> </w:t>
      </w:r>
      <w:sdt>
        <w:sdtPr>
          <w:rPr>
            <w:rFonts w:ascii="Arial" w:hAnsi="Arial" w:cs="Arial"/>
            <w:lang w:eastAsia="en-GB"/>
          </w:rPr>
          <w:id w:val="1565298334"/>
          <w:citation/>
        </w:sdtPr>
        <w:sdtContent>
          <w:r w:rsidR="00094896">
            <w:rPr>
              <w:rFonts w:ascii="Arial" w:hAnsi="Arial" w:cs="Arial"/>
              <w:lang w:eastAsia="en-GB"/>
            </w:rPr>
            <w:fldChar w:fldCharType="begin"/>
          </w:r>
          <w:r w:rsidR="00094896">
            <w:rPr>
              <w:rFonts w:ascii="Arial" w:hAnsi="Arial" w:cs="Arial"/>
              <w:lang w:eastAsia="en-GB"/>
            </w:rPr>
            <w:instrText xml:space="preserve"> CITATION BaD01 \l 2057 </w:instrText>
          </w:r>
          <w:r w:rsidR="00094896">
            <w:rPr>
              <w:rFonts w:ascii="Arial" w:hAnsi="Arial" w:cs="Arial"/>
              <w:lang w:eastAsia="en-GB"/>
            </w:rPr>
            <w:fldChar w:fldCharType="separate"/>
          </w:r>
          <w:r w:rsidR="00094896" w:rsidRPr="00094896">
            <w:rPr>
              <w:rFonts w:ascii="Arial" w:hAnsi="Arial" w:cs="Arial"/>
              <w:noProof/>
              <w:lang w:eastAsia="en-GB"/>
            </w:rPr>
            <w:t>(Dieu, 2001)</w:t>
          </w:r>
          <w:r w:rsidR="00094896">
            <w:rPr>
              <w:rFonts w:ascii="Arial" w:hAnsi="Arial" w:cs="Arial"/>
              <w:lang w:eastAsia="en-GB"/>
            </w:rPr>
            <w:fldChar w:fldCharType="end"/>
          </w:r>
        </w:sdtContent>
      </w:sdt>
    </w:p>
    <w:p w14:paraId="79A192A4"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3E971E07"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15555195"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54D999AE"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2B711B6C"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02E92286"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1610E9E5"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1B94DD01"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54981AD6"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20A0045A" w14:textId="0DC815CE" w:rsidR="00B33210" w:rsidRPr="00027F7A" w:rsidRDefault="00B33210" w:rsidP="00027F7A">
      <w:pPr>
        <w:pStyle w:val="Heading1"/>
        <w:rPr>
          <w:rFonts w:eastAsia="Times New Roman"/>
          <w:lang w:eastAsia="en-GB"/>
        </w:rPr>
      </w:pPr>
      <w:bookmarkStart w:id="21" w:name="_Toc194857003"/>
      <w:r w:rsidRPr="00027F7A">
        <w:rPr>
          <w:rFonts w:eastAsia="Times New Roman"/>
          <w:lang w:eastAsia="en-GB"/>
        </w:rPr>
        <w:lastRenderedPageBreak/>
        <w:t>Conclusion</w:t>
      </w:r>
      <w:r w:rsidR="00701291" w:rsidRPr="00027F7A">
        <w:rPr>
          <w:rFonts w:eastAsia="Times New Roman"/>
          <w:lang w:eastAsia="en-GB"/>
        </w:rPr>
        <w:t>:</w:t>
      </w:r>
      <w:bookmarkEnd w:id="21"/>
    </w:p>
    <w:p w14:paraId="35D3C0A5" w14:textId="074564A0" w:rsidR="00B33210" w:rsidRPr="00027F7A" w:rsidRDefault="00B33210" w:rsidP="00B33210">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027F7A">
        <w:rPr>
          <w:rFonts w:ascii="Arial" w:eastAsia="Times New Roman" w:hAnsi="Arial" w:cs="Arial"/>
          <w:color w:val="000000" w:themeColor="text1"/>
          <w:kern w:val="0"/>
          <w:lang w:eastAsia="en-GB"/>
          <w14:ligatures w14:val="none"/>
        </w:rPr>
        <w:t>Instrumentation, Control, and Automation play a critical role in modernizing wastewater treatment facilities</w:t>
      </w:r>
      <w:r w:rsidR="00042812">
        <w:rPr>
          <w:rFonts w:ascii="Arial" w:eastAsia="Times New Roman" w:hAnsi="Arial" w:cs="Arial"/>
          <w:color w:val="000000" w:themeColor="text1"/>
          <w:kern w:val="0"/>
          <w:lang w:eastAsia="en-GB"/>
          <w14:ligatures w14:val="none"/>
        </w:rPr>
        <w:t xml:space="preserve"> and </w:t>
      </w:r>
      <w:r w:rsidR="00042812" w:rsidRPr="00027F7A">
        <w:rPr>
          <w:rFonts w:ascii="Arial" w:eastAsia="Times New Roman" w:hAnsi="Arial" w:cs="Arial"/>
          <w:color w:val="000000" w:themeColor="text1"/>
          <w:kern w:val="0"/>
          <w:lang w:eastAsia="en-GB"/>
          <w14:ligatures w14:val="none"/>
        </w:rPr>
        <w:t>ensur</w:t>
      </w:r>
      <w:r w:rsidR="00042812">
        <w:rPr>
          <w:rFonts w:ascii="Arial" w:eastAsia="Times New Roman" w:hAnsi="Arial" w:cs="Arial"/>
          <w:color w:val="000000" w:themeColor="text1"/>
          <w:kern w:val="0"/>
          <w:lang w:eastAsia="en-GB"/>
          <w14:ligatures w14:val="none"/>
        </w:rPr>
        <w:t>e</w:t>
      </w:r>
      <w:r w:rsidR="00042812" w:rsidRPr="00027F7A">
        <w:rPr>
          <w:rFonts w:ascii="Arial" w:eastAsia="Times New Roman" w:hAnsi="Arial" w:cs="Arial"/>
          <w:color w:val="000000" w:themeColor="text1"/>
          <w:kern w:val="0"/>
          <w:lang w:eastAsia="en-GB"/>
          <w14:ligatures w14:val="none"/>
        </w:rPr>
        <w:t xml:space="preserve"> that wastewater treatment plants operate efficiently and comply with regulatory standards</w:t>
      </w:r>
      <w:r w:rsidRPr="00027F7A">
        <w:rPr>
          <w:rFonts w:ascii="Arial" w:eastAsia="Times New Roman" w:hAnsi="Arial" w:cs="Arial"/>
          <w:color w:val="000000" w:themeColor="text1"/>
          <w:kern w:val="0"/>
          <w:lang w:eastAsia="en-GB"/>
          <w14:ligatures w14:val="none"/>
        </w:rPr>
        <w:t>. From sensors that monitor vital process variables to controllers and actuators that ensure efficient operations, ICA technology enables the automation of complex processes, reduces human error, improves energy efficiency, and ensures regulatory compliance. The historical evolution of ICA systems in wastewater treatment has transformed the industry, and recent advances in IoT, AI, and smart sensors are pushing the boundaries of automation further. As regulations become more stringent and environmental concerns grow, ICA will continue to drive innovation, making wastewater treatment more efficient and sustainable.</w:t>
      </w:r>
    </w:p>
    <w:p w14:paraId="299F0E4B"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0EFD4A02"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5AF4EC88"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35E41884"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6A928B33"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13C898F4"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581EF608"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1AD6749D"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4B82C6E6"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0FA6E8F4"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6AD884BC"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4E80E6B6"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577D9DDA"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4F34D18D"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209C51E8" w14:textId="77777777" w:rsidR="00701291" w:rsidRPr="00027F7A" w:rsidRDefault="00701291" w:rsidP="00B33210">
      <w:pPr>
        <w:spacing w:before="100" w:beforeAutospacing="1" w:after="100" w:afterAutospacing="1" w:line="240" w:lineRule="auto"/>
        <w:outlineLvl w:val="3"/>
        <w:rPr>
          <w:rFonts w:ascii="Arial" w:eastAsia="Times New Roman" w:hAnsi="Arial" w:cs="Arial"/>
          <w:b/>
          <w:bCs/>
          <w:color w:val="000000" w:themeColor="text1"/>
          <w:kern w:val="0"/>
          <w:lang w:eastAsia="en-GB"/>
          <w14:ligatures w14:val="none"/>
        </w:rPr>
      </w:pPr>
    </w:p>
    <w:p w14:paraId="64377522" w14:textId="0D481108" w:rsidR="00071EF3" w:rsidRPr="00027F7A" w:rsidRDefault="00071EF3" w:rsidP="00071EF3">
      <w:pPr>
        <w:pStyle w:val="Heading1"/>
        <w:rPr>
          <w:rFonts w:eastAsia="Times New Roman"/>
          <w:lang w:eastAsia="en-GB"/>
        </w:rPr>
      </w:pPr>
    </w:p>
    <w:bookmarkStart w:id="22" w:name="_Toc194857004" w:displacedByCustomXml="next"/>
    <w:sdt>
      <w:sdtPr>
        <w:id w:val="455603890"/>
        <w:docPartObj>
          <w:docPartGallery w:val="Bibliographies"/>
          <w:docPartUnique/>
        </w:docPartObj>
      </w:sdtPr>
      <w:sdtEndPr>
        <w:rPr>
          <w:rFonts w:asciiTheme="minorHAnsi" w:eastAsiaTheme="minorHAnsi" w:hAnsiTheme="minorHAnsi" w:cstheme="minorBidi"/>
          <w:b w:val="0"/>
          <w:color w:val="auto"/>
          <w:sz w:val="24"/>
          <w:szCs w:val="24"/>
          <w:u w:val="none"/>
        </w:rPr>
      </w:sdtEndPr>
      <w:sdtContent>
        <w:p w14:paraId="1A5DD45B" w14:textId="2441DBA3" w:rsidR="0002225A" w:rsidRDefault="0002225A">
          <w:pPr>
            <w:pStyle w:val="Heading1"/>
          </w:pPr>
          <w:r>
            <w:t>References</w:t>
          </w:r>
          <w:bookmarkEnd w:id="22"/>
        </w:p>
        <w:sdt>
          <w:sdtPr>
            <w:id w:val="-573587230"/>
            <w:bibliography/>
          </w:sdtPr>
          <w:sdtContent>
            <w:p w14:paraId="5F86E650" w14:textId="77777777" w:rsidR="0002225A" w:rsidRDefault="0002225A" w:rsidP="0002225A">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Aos. (2018, March 20). </w:t>
              </w:r>
              <w:r>
                <w:rPr>
                  <w:i/>
                  <w:iCs/>
                  <w:noProof/>
                </w:rPr>
                <w:t>A Complete Guide to Types of Screening in Wastewater Treatment</w:t>
              </w:r>
              <w:r>
                <w:rPr>
                  <w:noProof/>
                </w:rPr>
                <w:t>. Retrieved from Aos treatment solutions: https://aosts.com/types-wastewater-screening/</w:t>
              </w:r>
            </w:p>
            <w:p w14:paraId="553E6B92" w14:textId="77777777" w:rsidR="0002225A" w:rsidRDefault="0002225A" w:rsidP="0002225A">
              <w:pPr>
                <w:pStyle w:val="Bibliography"/>
                <w:ind w:left="720" w:hanging="720"/>
                <w:rPr>
                  <w:noProof/>
                </w:rPr>
              </w:pPr>
              <w:r>
                <w:rPr>
                  <w:noProof/>
                </w:rPr>
                <w:t xml:space="preserve">Bączkowska, E. (2024). Journal of Water Process Engineering. </w:t>
              </w:r>
              <w:r>
                <w:rPr>
                  <w:i/>
                  <w:iCs/>
                  <w:noProof/>
                </w:rPr>
                <w:t>On-site medical wastewater treatment enabling sustainable water reclamation: Merged advanced oxidation process for disinfection, toxicity, and contaminants removal</w:t>
              </w:r>
              <w:r>
                <w:rPr>
                  <w:noProof/>
                </w:rPr>
                <w:t>.</w:t>
              </w:r>
            </w:p>
            <w:p w14:paraId="56B19814" w14:textId="77777777" w:rsidR="0002225A" w:rsidRDefault="0002225A" w:rsidP="0002225A">
              <w:pPr>
                <w:pStyle w:val="Bibliography"/>
                <w:ind w:left="720" w:hanging="720"/>
                <w:rPr>
                  <w:noProof/>
                </w:rPr>
              </w:pPr>
              <w:r>
                <w:rPr>
                  <w:noProof/>
                </w:rPr>
                <w:t xml:space="preserve">Dieu, B. (2001). Application of the SCADA system in wastewater treatment plants. </w:t>
              </w:r>
              <w:r>
                <w:rPr>
                  <w:i/>
                  <w:iCs/>
                  <w:noProof/>
                </w:rPr>
                <w:t>ISA Transactions</w:t>
              </w:r>
              <w:r>
                <w:rPr>
                  <w:noProof/>
                </w:rPr>
                <w:t>, 267-281.</w:t>
              </w:r>
            </w:p>
            <w:p w14:paraId="76242183" w14:textId="77777777" w:rsidR="0002225A" w:rsidRDefault="0002225A" w:rsidP="0002225A">
              <w:pPr>
                <w:pStyle w:val="Bibliography"/>
                <w:ind w:left="720" w:hanging="720"/>
                <w:rPr>
                  <w:noProof/>
                </w:rPr>
              </w:pPr>
              <w:r>
                <w:rPr>
                  <w:noProof/>
                </w:rPr>
                <w:t xml:space="preserve">DiStefano, J. J. (2013). </w:t>
              </w:r>
              <w:r>
                <w:rPr>
                  <w:i/>
                  <w:iCs/>
                  <w:noProof/>
                </w:rPr>
                <w:t>Schaum's Outline of Feedback and Control Systems .</w:t>
              </w:r>
              <w:r>
                <w:rPr>
                  <w:noProof/>
                </w:rPr>
                <w:t xml:space="preserve"> New York: McGraw-Hill Education.</w:t>
              </w:r>
            </w:p>
            <w:p w14:paraId="63268E28" w14:textId="77777777" w:rsidR="0002225A" w:rsidRDefault="0002225A" w:rsidP="0002225A">
              <w:pPr>
                <w:pStyle w:val="Bibliography"/>
                <w:ind w:left="720" w:hanging="720"/>
                <w:rPr>
                  <w:noProof/>
                </w:rPr>
              </w:pPr>
              <w:r>
                <w:rPr>
                  <w:noProof/>
                </w:rPr>
                <w:t xml:space="preserve">Dolatshahi-Zand, A. (2015). Design of SCADA water resource management control center by a bi-objective redundancy allocation problem and particle swarm optimization. </w:t>
              </w:r>
              <w:r>
                <w:rPr>
                  <w:i/>
                  <w:iCs/>
                  <w:noProof/>
                </w:rPr>
                <w:t>Reliability Engineering &amp; System Safety</w:t>
              </w:r>
              <w:r>
                <w:rPr>
                  <w:noProof/>
                </w:rPr>
                <w:t>, 11-21.</w:t>
              </w:r>
            </w:p>
            <w:p w14:paraId="59288034" w14:textId="77777777" w:rsidR="0002225A" w:rsidRDefault="0002225A" w:rsidP="0002225A">
              <w:pPr>
                <w:pStyle w:val="Bibliography"/>
                <w:ind w:left="720" w:hanging="720"/>
                <w:rPr>
                  <w:noProof/>
                </w:rPr>
              </w:pPr>
              <w:r>
                <w:rPr>
                  <w:noProof/>
                </w:rPr>
                <w:t xml:space="preserve">Dorf, R. C. (2022). </w:t>
              </w:r>
              <w:r>
                <w:rPr>
                  <w:i/>
                  <w:iCs/>
                  <w:noProof/>
                </w:rPr>
                <w:t>Modern control systems.</w:t>
              </w:r>
              <w:r>
                <w:rPr>
                  <w:noProof/>
                </w:rPr>
                <w:t xml:space="preserve"> Harlow: Pearson Education Limited.</w:t>
              </w:r>
            </w:p>
            <w:p w14:paraId="01CB2568" w14:textId="77777777" w:rsidR="0002225A" w:rsidRDefault="0002225A" w:rsidP="0002225A">
              <w:pPr>
                <w:pStyle w:val="Bibliography"/>
                <w:ind w:left="720" w:hanging="720"/>
                <w:rPr>
                  <w:noProof/>
                </w:rPr>
              </w:pPr>
              <w:r>
                <w:rPr>
                  <w:noProof/>
                </w:rPr>
                <w:t xml:space="preserve">Dumée, L. F. (2023). Anaerobic treatment of refractory industrial organic wastewater:. </w:t>
              </w:r>
              <w:r>
                <w:rPr>
                  <w:i/>
                  <w:iCs/>
                  <w:noProof/>
                </w:rPr>
                <w:t>Journal of Water Process Engineering</w:t>
              </w:r>
              <w:r>
                <w:rPr>
                  <w:noProof/>
                </w:rPr>
                <w:t>, 55-64.</w:t>
              </w:r>
            </w:p>
            <w:p w14:paraId="6966CA70" w14:textId="77777777" w:rsidR="0002225A" w:rsidRDefault="0002225A" w:rsidP="0002225A">
              <w:pPr>
                <w:pStyle w:val="Bibliography"/>
                <w:ind w:left="720" w:hanging="720"/>
                <w:rPr>
                  <w:noProof/>
                </w:rPr>
              </w:pPr>
              <w:r>
                <w:rPr>
                  <w:noProof/>
                </w:rPr>
                <w:t xml:space="preserve">He, T. (2024). Treatment of simulated decontamination wastewater in nuclear power plants by membrane distillation using Janus membrane. </w:t>
              </w:r>
              <w:r>
                <w:rPr>
                  <w:i/>
                  <w:iCs/>
                  <w:noProof/>
                </w:rPr>
                <w:t>Desalination</w:t>
              </w:r>
              <w:r>
                <w:rPr>
                  <w:noProof/>
                </w:rPr>
                <w:t>, 30-34.</w:t>
              </w:r>
            </w:p>
            <w:p w14:paraId="27712BB8" w14:textId="77777777" w:rsidR="0002225A" w:rsidRDefault="0002225A" w:rsidP="0002225A">
              <w:pPr>
                <w:pStyle w:val="Bibliography"/>
                <w:ind w:left="720" w:hanging="720"/>
                <w:rPr>
                  <w:noProof/>
                </w:rPr>
              </w:pPr>
              <w:r>
                <w:rPr>
                  <w:noProof/>
                </w:rPr>
                <w:t xml:space="preserve">He, Z. (. (2021). Machine learning for monitoring per- and polyfluoroalkyl substance (PFAS) in California's wastewater treatment plants: An assessment of occurrence and fate. </w:t>
              </w:r>
              <w:r>
                <w:rPr>
                  <w:i/>
                  <w:iCs/>
                  <w:noProof/>
                </w:rPr>
                <w:t>Journal of Hazardous Materials</w:t>
              </w:r>
              <w:r>
                <w:rPr>
                  <w:noProof/>
                </w:rPr>
                <w:t>, 70-82.</w:t>
              </w:r>
            </w:p>
            <w:p w14:paraId="3BA6F415" w14:textId="77777777" w:rsidR="0002225A" w:rsidRDefault="0002225A" w:rsidP="0002225A">
              <w:pPr>
                <w:pStyle w:val="Bibliography"/>
                <w:ind w:left="720" w:hanging="720"/>
                <w:rPr>
                  <w:noProof/>
                </w:rPr>
              </w:pPr>
              <w:r>
                <w:rPr>
                  <w:noProof/>
                </w:rPr>
                <w:t xml:space="preserve">Jeppsson, U. (2002). </w:t>
              </w:r>
              <w:r>
                <w:rPr>
                  <w:i/>
                  <w:iCs/>
                  <w:noProof/>
                </w:rPr>
                <w:t>Water Science and Technology.</w:t>
              </w:r>
              <w:r>
                <w:rPr>
                  <w:noProof/>
                </w:rPr>
                <w:t xml:space="preserve"> Malmö, Sweden: IWA Publishing 2002.</w:t>
              </w:r>
            </w:p>
            <w:p w14:paraId="0EEE92FD" w14:textId="77777777" w:rsidR="0002225A" w:rsidRDefault="0002225A" w:rsidP="0002225A">
              <w:pPr>
                <w:pStyle w:val="Bibliography"/>
                <w:ind w:left="720" w:hanging="720"/>
                <w:rPr>
                  <w:noProof/>
                </w:rPr>
              </w:pPr>
              <w:r>
                <w:rPr>
                  <w:noProof/>
                </w:rPr>
                <w:t xml:space="preserve">Kumar, A. (2025). Engineering Applications of Artificial Intelligence. </w:t>
              </w:r>
              <w:r>
                <w:rPr>
                  <w:i/>
                  <w:iCs/>
                  <w:noProof/>
                </w:rPr>
                <w:t>Insights into the application of explainable artificial intelligence for biological wastewater treatment plants: Updates and perspectives</w:t>
              </w:r>
              <w:r>
                <w:rPr>
                  <w:noProof/>
                </w:rPr>
                <w:t>, 34-38.</w:t>
              </w:r>
            </w:p>
            <w:p w14:paraId="7189A0B7" w14:textId="77777777" w:rsidR="0002225A" w:rsidRDefault="0002225A" w:rsidP="0002225A">
              <w:pPr>
                <w:pStyle w:val="Bibliography"/>
                <w:ind w:left="720" w:hanging="720"/>
                <w:rPr>
                  <w:noProof/>
                </w:rPr>
              </w:pPr>
              <w:r>
                <w:rPr>
                  <w:noProof/>
                </w:rPr>
                <w:t xml:space="preserve">Nathanson, J. A. (2025, March 27). </w:t>
              </w:r>
              <w:r>
                <w:rPr>
                  <w:i/>
                  <w:iCs/>
                  <w:noProof/>
                </w:rPr>
                <w:t>Wastewater treatment and disposal</w:t>
              </w:r>
              <w:r>
                <w:rPr>
                  <w:noProof/>
                </w:rPr>
                <w:t>. Retrieved from britannica: https://www.britannica.com/technology/wastewater-treatment/Primary-treatment</w:t>
              </w:r>
            </w:p>
            <w:p w14:paraId="47E77E26" w14:textId="77777777" w:rsidR="0002225A" w:rsidRDefault="0002225A" w:rsidP="0002225A">
              <w:pPr>
                <w:pStyle w:val="Bibliography"/>
                <w:ind w:left="720" w:hanging="720"/>
                <w:rPr>
                  <w:noProof/>
                </w:rPr>
              </w:pPr>
              <w:r>
                <w:rPr>
                  <w:noProof/>
                </w:rPr>
                <w:t xml:space="preserve">Nature, Springer. (2024). Reviews in Environmental Science and Bio/Technology. </w:t>
              </w:r>
              <w:r>
                <w:rPr>
                  <w:i/>
                  <w:iCs/>
                  <w:noProof/>
                </w:rPr>
                <w:t>Reviews in Environmental Science and Bio/Technology</w:t>
              </w:r>
              <w:r>
                <w:rPr>
                  <w:noProof/>
                </w:rPr>
                <w:t>, 1569-1571.</w:t>
              </w:r>
            </w:p>
            <w:p w14:paraId="16DF406A" w14:textId="77777777" w:rsidR="0002225A" w:rsidRDefault="0002225A" w:rsidP="0002225A">
              <w:pPr>
                <w:pStyle w:val="Bibliography"/>
                <w:ind w:left="720" w:hanging="720"/>
                <w:rPr>
                  <w:noProof/>
                </w:rPr>
              </w:pPr>
              <w:r>
                <w:rPr>
                  <w:noProof/>
                </w:rPr>
                <w:lastRenderedPageBreak/>
                <w:t xml:space="preserve">NetSol. (2023). What is screening process in waste water treatment? </w:t>
              </w:r>
              <w:r>
                <w:rPr>
                  <w:i/>
                  <w:iCs/>
                  <w:noProof/>
                </w:rPr>
                <w:t>NetSol Water</w:t>
              </w:r>
              <w:r>
                <w:rPr>
                  <w:noProof/>
                </w:rPr>
                <w:t>.</w:t>
              </w:r>
            </w:p>
            <w:p w14:paraId="0DB6D65D" w14:textId="77777777" w:rsidR="0002225A" w:rsidRDefault="0002225A" w:rsidP="0002225A">
              <w:pPr>
                <w:pStyle w:val="Bibliography"/>
                <w:ind w:left="720" w:hanging="720"/>
                <w:rPr>
                  <w:noProof/>
                </w:rPr>
              </w:pPr>
              <w:r>
                <w:rPr>
                  <w:noProof/>
                </w:rPr>
                <w:t xml:space="preserve">Nise, N. S. (2019). </w:t>
              </w:r>
              <w:r>
                <w:rPr>
                  <w:i/>
                  <w:iCs/>
                  <w:noProof/>
                </w:rPr>
                <w:t>Control systems engineering.</w:t>
              </w:r>
              <w:r>
                <w:rPr>
                  <w:noProof/>
                </w:rPr>
                <w:t xml:space="preserve"> Hoboken, NJ: Wiley.</w:t>
              </w:r>
            </w:p>
            <w:p w14:paraId="3A4A5593" w14:textId="77777777" w:rsidR="0002225A" w:rsidRDefault="0002225A" w:rsidP="0002225A">
              <w:pPr>
                <w:pStyle w:val="Bibliography"/>
                <w:ind w:left="720" w:hanging="720"/>
                <w:rPr>
                  <w:noProof/>
                </w:rPr>
              </w:pPr>
              <w:r>
                <w:rPr>
                  <w:noProof/>
                </w:rPr>
                <w:t xml:space="preserve">Olsson, G. (2012). ICA and me – A subjective review. In G. Olsson, </w:t>
              </w:r>
              <w:r>
                <w:rPr>
                  <w:i/>
                  <w:iCs/>
                  <w:noProof/>
                </w:rPr>
                <w:t>Water Research</w:t>
              </w:r>
              <w:r>
                <w:rPr>
                  <w:noProof/>
                </w:rPr>
                <w:t xml:space="preserve"> (pp. Pages 1585-1624). Lund University, Lund, Sweden.</w:t>
              </w:r>
            </w:p>
            <w:p w14:paraId="50C1AD30" w14:textId="77777777" w:rsidR="0002225A" w:rsidRDefault="0002225A" w:rsidP="0002225A">
              <w:pPr>
                <w:pStyle w:val="Bibliography"/>
                <w:ind w:left="720" w:hanging="720"/>
                <w:rPr>
                  <w:noProof/>
                </w:rPr>
              </w:pPr>
              <w:r>
                <w:rPr>
                  <w:noProof/>
                </w:rPr>
                <w:t xml:space="preserve">RA, R. (2018). </w:t>
              </w:r>
              <w:r>
                <w:rPr>
                  <w:i/>
                  <w:iCs/>
                  <w:noProof/>
                </w:rPr>
                <w:t>Visualization and control of the treatment process at the Humpolec Wastewater Treatment Plant</w:t>
              </w:r>
              <w:r>
                <w:rPr>
                  <w:noProof/>
                </w:rPr>
                <w:t>. Retrieved from Reliance industrial SCADA and HMI systems: https://www.reliance-scada.com/en/success-stories/water-wastewater/visualization-and-control-of-the-treatment-process-at-the-humpolec-wastewater-treatment-plant</w:t>
              </w:r>
            </w:p>
            <w:p w14:paraId="311DDA89" w14:textId="77777777" w:rsidR="0002225A" w:rsidRDefault="0002225A" w:rsidP="0002225A">
              <w:pPr>
                <w:pStyle w:val="Bibliography"/>
                <w:ind w:left="720" w:hanging="720"/>
                <w:rPr>
                  <w:noProof/>
                </w:rPr>
              </w:pPr>
              <w:r>
                <w:rPr>
                  <w:noProof/>
                </w:rPr>
                <w:t xml:space="preserve">Sean, W.-Y. (2020). Energy consumption analysis in wastewater treatment plants using simulation and SCADA system: Case study in northern Taiwan. </w:t>
              </w:r>
              <w:r>
                <w:rPr>
                  <w:i/>
                  <w:iCs/>
                  <w:noProof/>
                </w:rPr>
                <w:t>Journal of Cleaner Production</w:t>
              </w:r>
              <w:r>
                <w:rPr>
                  <w:noProof/>
                </w:rPr>
                <w:t>, 66-69.</w:t>
              </w:r>
            </w:p>
            <w:p w14:paraId="61559A47" w14:textId="77777777" w:rsidR="0002225A" w:rsidRDefault="0002225A" w:rsidP="0002225A">
              <w:pPr>
                <w:pStyle w:val="Bibliography"/>
                <w:ind w:left="720" w:hanging="720"/>
                <w:rPr>
                  <w:noProof/>
                </w:rPr>
              </w:pPr>
              <w:r>
                <w:rPr>
                  <w:noProof/>
                </w:rPr>
                <w:t xml:space="preserve">Shruthi, V. (2024). Comprehensive insights into biological and bio-electrochemical treatment of the sago industry wastewater: Challenges and future perspectives. </w:t>
              </w:r>
              <w:r>
                <w:rPr>
                  <w:i/>
                  <w:iCs/>
                  <w:noProof/>
                </w:rPr>
                <w:t>Sustainable Chemistry for the Environment</w:t>
              </w:r>
              <w:r>
                <w:rPr>
                  <w:noProof/>
                </w:rPr>
                <w:t>, 3-10.</w:t>
              </w:r>
            </w:p>
            <w:p w14:paraId="2C0C6DD6" w14:textId="77777777" w:rsidR="0002225A" w:rsidRDefault="0002225A" w:rsidP="0002225A">
              <w:pPr>
                <w:pStyle w:val="Bibliography"/>
                <w:ind w:left="720" w:hanging="720"/>
                <w:rPr>
                  <w:noProof/>
                </w:rPr>
              </w:pPr>
              <w:r>
                <w:rPr>
                  <w:noProof/>
                </w:rPr>
                <w:t xml:space="preserve">Temido, J. (2014). SCADA and Smart Metering Systems in Water Companies. A Perspective based on the Value Creation Analysis. </w:t>
              </w:r>
              <w:r>
                <w:rPr>
                  <w:i/>
                  <w:iCs/>
                  <w:noProof/>
                </w:rPr>
                <w:t>Procedia Engineering</w:t>
              </w:r>
              <w:r>
                <w:rPr>
                  <w:noProof/>
                </w:rPr>
                <w:t>, 1628-1638.</w:t>
              </w:r>
            </w:p>
            <w:p w14:paraId="73DE6EA0" w14:textId="77777777" w:rsidR="0002225A" w:rsidRDefault="0002225A" w:rsidP="0002225A">
              <w:pPr>
                <w:pStyle w:val="Bibliography"/>
                <w:ind w:left="720" w:hanging="720"/>
                <w:rPr>
                  <w:noProof/>
                </w:rPr>
              </w:pPr>
              <w:r>
                <w:rPr>
                  <w:noProof/>
                </w:rPr>
                <w:t xml:space="preserve">TW, V. U. (2021). </w:t>
              </w:r>
              <w:r>
                <w:rPr>
                  <w:i/>
                  <w:iCs/>
                  <w:noProof/>
                </w:rPr>
                <w:t>Sedimentation tank in a sewage treatment plant</w:t>
              </w:r>
              <w:r>
                <w:rPr>
                  <w:noProof/>
                </w:rPr>
                <w:t>. Retrieved from Dreamstime: https://www.dreamstime.com/royalty-free-stock-image-sedimentation-tank-sewage-treatment-plant-image20047056</w:t>
              </w:r>
            </w:p>
            <w:p w14:paraId="3746DFB2" w14:textId="77777777" w:rsidR="0002225A" w:rsidRDefault="0002225A" w:rsidP="0002225A">
              <w:pPr>
                <w:pStyle w:val="Bibliography"/>
                <w:ind w:left="720" w:hanging="720"/>
                <w:rPr>
                  <w:noProof/>
                </w:rPr>
              </w:pPr>
              <w:r>
                <w:rPr>
                  <w:noProof/>
                </w:rPr>
                <w:t xml:space="preserve">Yang, Y. (2024). Journal of Water Process Engineering. </w:t>
              </w:r>
              <w:r>
                <w:rPr>
                  <w:i/>
                  <w:iCs/>
                  <w:noProof/>
                </w:rPr>
                <w:t>Integration of soft sensors and model predictive control for denitrification at a full-scale wastewater treatment plant</w:t>
              </w:r>
              <w:r>
                <w:rPr>
                  <w:noProof/>
                </w:rPr>
                <w:t>.</w:t>
              </w:r>
            </w:p>
            <w:p w14:paraId="1CA85511" w14:textId="6DA66A1D" w:rsidR="0002225A" w:rsidRDefault="0002225A" w:rsidP="0002225A">
              <w:r>
                <w:rPr>
                  <w:b/>
                  <w:bCs/>
                  <w:noProof/>
                </w:rPr>
                <w:fldChar w:fldCharType="end"/>
              </w:r>
            </w:p>
          </w:sdtContent>
        </w:sdt>
      </w:sdtContent>
    </w:sdt>
    <w:p w14:paraId="5A036003" w14:textId="77777777" w:rsidR="00BB4632" w:rsidRPr="00027F7A" w:rsidRDefault="00BB4632" w:rsidP="00BB4632">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31BD854D" w14:textId="77777777" w:rsidR="00B33210" w:rsidRDefault="00B33210"/>
    <w:sectPr w:rsidR="00B33210" w:rsidSect="00B33210">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9AAF2" w14:textId="77777777" w:rsidR="00411644" w:rsidRDefault="00411644" w:rsidP="001619CE">
      <w:pPr>
        <w:spacing w:after="0" w:line="240" w:lineRule="auto"/>
      </w:pPr>
      <w:r>
        <w:separator/>
      </w:r>
    </w:p>
  </w:endnote>
  <w:endnote w:type="continuationSeparator" w:id="0">
    <w:p w14:paraId="3944EB51" w14:textId="77777777" w:rsidR="00411644" w:rsidRDefault="00411644" w:rsidP="00161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2FEA1" w14:textId="77777777" w:rsidR="001619CE" w:rsidRDefault="001619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C033D" w14:textId="4738B7F6" w:rsidR="001619CE" w:rsidRDefault="001619CE" w:rsidP="000676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0D50B" w14:textId="153AE530" w:rsidR="001619CE" w:rsidRDefault="001619CE" w:rsidP="00067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55D37" w14:textId="77777777" w:rsidR="00411644" w:rsidRDefault="00411644" w:rsidP="001619CE">
      <w:pPr>
        <w:spacing w:after="0" w:line="240" w:lineRule="auto"/>
      </w:pPr>
      <w:r>
        <w:separator/>
      </w:r>
    </w:p>
  </w:footnote>
  <w:footnote w:type="continuationSeparator" w:id="0">
    <w:p w14:paraId="2C7C2FC4" w14:textId="77777777" w:rsidR="00411644" w:rsidRDefault="00411644" w:rsidP="00161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D1DC1" w14:textId="77777777" w:rsidR="001619CE" w:rsidRDefault="001619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51A9" w14:textId="6A6FF3D7" w:rsidR="001619CE" w:rsidRDefault="001619CE" w:rsidP="000676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4E3C" w14:textId="6F91950B" w:rsidR="001619CE" w:rsidRDefault="001619CE" w:rsidP="000676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B1E"/>
    <w:multiLevelType w:val="multilevel"/>
    <w:tmpl w:val="547A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C4C87"/>
    <w:multiLevelType w:val="multilevel"/>
    <w:tmpl w:val="4030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926BD"/>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917A4"/>
    <w:multiLevelType w:val="multilevel"/>
    <w:tmpl w:val="3E5A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0518E"/>
    <w:multiLevelType w:val="multilevel"/>
    <w:tmpl w:val="D400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12C9F"/>
    <w:multiLevelType w:val="multilevel"/>
    <w:tmpl w:val="3712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67E09"/>
    <w:multiLevelType w:val="multilevel"/>
    <w:tmpl w:val="EA822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035D96"/>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80298"/>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A2DF9"/>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2461D"/>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0F1483"/>
    <w:multiLevelType w:val="multilevel"/>
    <w:tmpl w:val="2D7A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0D6CD6"/>
    <w:multiLevelType w:val="multilevel"/>
    <w:tmpl w:val="5560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1D5F9C"/>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1F2AA5"/>
    <w:multiLevelType w:val="multilevel"/>
    <w:tmpl w:val="6C38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AE0AE7"/>
    <w:multiLevelType w:val="multilevel"/>
    <w:tmpl w:val="E4FC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4063D"/>
    <w:multiLevelType w:val="multilevel"/>
    <w:tmpl w:val="11CC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855999"/>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41B8C"/>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2051D8"/>
    <w:multiLevelType w:val="hybridMultilevel"/>
    <w:tmpl w:val="27D2F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114341"/>
    <w:multiLevelType w:val="multilevel"/>
    <w:tmpl w:val="B210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9D2076"/>
    <w:multiLevelType w:val="multilevel"/>
    <w:tmpl w:val="FE70B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635A78"/>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AD7A7E"/>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702020"/>
    <w:multiLevelType w:val="multilevel"/>
    <w:tmpl w:val="667A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141D53"/>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35441B"/>
    <w:multiLevelType w:val="multilevel"/>
    <w:tmpl w:val="091C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BC1CE4"/>
    <w:multiLevelType w:val="multilevel"/>
    <w:tmpl w:val="39DE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E25BE"/>
    <w:multiLevelType w:val="multilevel"/>
    <w:tmpl w:val="51C68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620145"/>
    <w:multiLevelType w:val="multilevel"/>
    <w:tmpl w:val="E5E6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091552"/>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74EB6"/>
    <w:multiLevelType w:val="multilevel"/>
    <w:tmpl w:val="B4BC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EC726A"/>
    <w:multiLevelType w:val="multilevel"/>
    <w:tmpl w:val="16A0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24104F"/>
    <w:multiLevelType w:val="multilevel"/>
    <w:tmpl w:val="D2C0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606C30"/>
    <w:multiLevelType w:val="hybridMultilevel"/>
    <w:tmpl w:val="8C82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A118B0"/>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6D37E2"/>
    <w:multiLevelType w:val="multilevel"/>
    <w:tmpl w:val="38267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F866FD"/>
    <w:multiLevelType w:val="multilevel"/>
    <w:tmpl w:val="2F7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9407614">
    <w:abstractNumId w:val="36"/>
  </w:num>
  <w:num w:numId="2" w16cid:durableId="35201258">
    <w:abstractNumId w:val="21"/>
  </w:num>
  <w:num w:numId="3" w16cid:durableId="222757967">
    <w:abstractNumId w:val="24"/>
  </w:num>
  <w:num w:numId="4" w16cid:durableId="1524828409">
    <w:abstractNumId w:val="6"/>
  </w:num>
  <w:num w:numId="5" w16cid:durableId="240408154">
    <w:abstractNumId w:val="27"/>
  </w:num>
  <w:num w:numId="6" w16cid:durableId="1516187254">
    <w:abstractNumId w:val="28"/>
  </w:num>
  <w:num w:numId="7" w16cid:durableId="1513455045">
    <w:abstractNumId w:val="16"/>
  </w:num>
  <w:num w:numId="8" w16cid:durableId="886380118">
    <w:abstractNumId w:val="1"/>
  </w:num>
  <w:num w:numId="9" w16cid:durableId="527597152">
    <w:abstractNumId w:val="26"/>
  </w:num>
  <w:num w:numId="10" w16cid:durableId="838689518">
    <w:abstractNumId w:val="31"/>
  </w:num>
  <w:num w:numId="11" w16cid:durableId="264969651">
    <w:abstractNumId w:val="12"/>
  </w:num>
  <w:num w:numId="12" w16cid:durableId="1616671954">
    <w:abstractNumId w:val="3"/>
  </w:num>
  <w:num w:numId="13" w16cid:durableId="2014137823">
    <w:abstractNumId w:val="14"/>
  </w:num>
  <w:num w:numId="14" w16cid:durableId="1243223798">
    <w:abstractNumId w:val="32"/>
  </w:num>
  <w:num w:numId="15" w16cid:durableId="716708963">
    <w:abstractNumId w:val="5"/>
  </w:num>
  <w:num w:numId="16" w16cid:durableId="1338074890">
    <w:abstractNumId w:val="20"/>
  </w:num>
  <w:num w:numId="17" w16cid:durableId="1343624696">
    <w:abstractNumId w:val="29"/>
  </w:num>
  <w:num w:numId="18" w16cid:durableId="1933661803">
    <w:abstractNumId w:val="15"/>
  </w:num>
  <w:num w:numId="19" w16cid:durableId="2016497205">
    <w:abstractNumId w:val="4"/>
  </w:num>
  <w:num w:numId="20" w16cid:durableId="1181313199">
    <w:abstractNumId w:val="17"/>
  </w:num>
  <w:num w:numId="21" w16cid:durableId="635718914">
    <w:abstractNumId w:val="0"/>
  </w:num>
  <w:num w:numId="22" w16cid:durableId="2008744904">
    <w:abstractNumId w:val="33"/>
  </w:num>
  <w:num w:numId="23" w16cid:durableId="157576115">
    <w:abstractNumId w:val="11"/>
  </w:num>
  <w:num w:numId="24" w16cid:durableId="1792088641">
    <w:abstractNumId w:val="34"/>
  </w:num>
  <w:num w:numId="25" w16cid:durableId="1418554724">
    <w:abstractNumId w:val="19"/>
  </w:num>
  <w:num w:numId="26" w16cid:durableId="930436415">
    <w:abstractNumId w:val="9"/>
  </w:num>
  <w:num w:numId="27" w16cid:durableId="1115639391">
    <w:abstractNumId w:val="22"/>
  </w:num>
  <w:num w:numId="28" w16cid:durableId="2037728471">
    <w:abstractNumId w:val="35"/>
  </w:num>
  <w:num w:numId="29" w16cid:durableId="1267008824">
    <w:abstractNumId w:val="23"/>
  </w:num>
  <w:num w:numId="30" w16cid:durableId="1008672573">
    <w:abstractNumId w:val="7"/>
  </w:num>
  <w:num w:numId="31" w16cid:durableId="279267347">
    <w:abstractNumId w:val="10"/>
  </w:num>
  <w:num w:numId="32" w16cid:durableId="775709277">
    <w:abstractNumId w:val="2"/>
  </w:num>
  <w:num w:numId="33" w16cid:durableId="1202590820">
    <w:abstractNumId w:val="30"/>
  </w:num>
  <w:num w:numId="34" w16cid:durableId="381101234">
    <w:abstractNumId w:val="8"/>
  </w:num>
  <w:num w:numId="35" w16cid:durableId="663820280">
    <w:abstractNumId w:val="13"/>
  </w:num>
  <w:num w:numId="36" w16cid:durableId="104156719">
    <w:abstractNumId w:val="18"/>
  </w:num>
  <w:num w:numId="37" w16cid:durableId="535704884">
    <w:abstractNumId w:val="37"/>
  </w:num>
  <w:num w:numId="38" w16cid:durableId="1770827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210"/>
    <w:rsid w:val="00003F3C"/>
    <w:rsid w:val="00020981"/>
    <w:rsid w:val="0002225A"/>
    <w:rsid w:val="0002599F"/>
    <w:rsid w:val="00027F7A"/>
    <w:rsid w:val="00036ED7"/>
    <w:rsid w:val="00042812"/>
    <w:rsid w:val="000548B7"/>
    <w:rsid w:val="00057C2E"/>
    <w:rsid w:val="00067685"/>
    <w:rsid w:val="00071EF3"/>
    <w:rsid w:val="00094896"/>
    <w:rsid w:val="000966FC"/>
    <w:rsid w:val="000E0C92"/>
    <w:rsid w:val="001043BF"/>
    <w:rsid w:val="0010495E"/>
    <w:rsid w:val="0014302A"/>
    <w:rsid w:val="00154402"/>
    <w:rsid w:val="001619CE"/>
    <w:rsid w:val="001A2EC7"/>
    <w:rsid w:val="001B41D3"/>
    <w:rsid w:val="001D5F2E"/>
    <w:rsid w:val="001E5877"/>
    <w:rsid w:val="00247A08"/>
    <w:rsid w:val="00255A52"/>
    <w:rsid w:val="00273240"/>
    <w:rsid w:val="00285330"/>
    <w:rsid w:val="00294F32"/>
    <w:rsid w:val="002A03B4"/>
    <w:rsid w:val="002A5FB3"/>
    <w:rsid w:val="002E68D4"/>
    <w:rsid w:val="0030292F"/>
    <w:rsid w:val="003124CD"/>
    <w:rsid w:val="00334DB8"/>
    <w:rsid w:val="00342671"/>
    <w:rsid w:val="00373096"/>
    <w:rsid w:val="003835F8"/>
    <w:rsid w:val="003A56F6"/>
    <w:rsid w:val="003A6B84"/>
    <w:rsid w:val="003E5BD8"/>
    <w:rsid w:val="00411644"/>
    <w:rsid w:val="00427309"/>
    <w:rsid w:val="00462849"/>
    <w:rsid w:val="004C12EF"/>
    <w:rsid w:val="004C65BE"/>
    <w:rsid w:val="004F3F61"/>
    <w:rsid w:val="004F634D"/>
    <w:rsid w:val="004F762D"/>
    <w:rsid w:val="00523CC9"/>
    <w:rsid w:val="0052796F"/>
    <w:rsid w:val="005573CB"/>
    <w:rsid w:val="005674CC"/>
    <w:rsid w:val="00577F41"/>
    <w:rsid w:val="00596C37"/>
    <w:rsid w:val="00601583"/>
    <w:rsid w:val="00605C12"/>
    <w:rsid w:val="00607F03"/>
    <w:rsid w:val="0061034F"/>
    <w:rsid w:val="006134BD"/>
    <w:rsid w:val="00625A81"/>
    <w:rsid w:val="006363D3"/>
    <w:rsid w:val="00672246"/>
    <w:rsid w:val="006A2987"/>
    <w:rsid w:val="006F4876"/>
    <w:rsid w:val="00701291"/>
    <w:rsid w:val="00722BA3"/>
    <w:rsid w:val="00730361"/>
    <w:rsid w:val="007321E9"/>
    <w:rsid w:val="00765336"/>
    <w:rsid w:val="007A4B3A"/>
    <w:rsid w:val="007B1C84"/>
    <w:rsid w:val="00854821"/>
    <w:rsid w:val="00877CCD"/>
    <w:rsid w:val="0088619E"/>
    <w:rsid w:val="008A11CC"/>
    <w:rsid w:val="008B3A25"/>
    <w:rsid w:val="008F6ACB"/>
    <w:rsid w:val="00904AE1"/>
    <w:rsid w:val="00910810"/>
    <w:rsid w:val="00926DB5"/>
    <w:rsid w:val="009601E0"/>
    <w:rsid w:val="009C7311"/>
    <w:rsid w:val="00A623FC"/>
    <w:rsid w:val="00A64A55"/>
    <w:rsid w:val="00A736B1"/>
    <w:rsid w:val="00AC376D"/>
    <w:rsid w:val="00AF2744"/>
    <w:rsid w:val="00B0477F"/>
    <w:rsid w:val="00B33210"/>
    <w:rsid w:val="00B54FCC"/>
    <w:rsid w:val="00B86D3D"/>
    <w:rsid w:val="00B94610"/>
    <w:rsid w:val="00BB4632"/>
    <w:rsid w:val="00BB5B42"/>
    <w:rsid w:val="00C24404"/>
    <w:rsid w:val="00C33454"/>
    <w:rsid w:val="00C42F4A"/>
    <w:rsid w:val="00C745F7"/>
    <w:rsid w:val="00CA3C8D"/>
    <w:rsid w:val="00CA595D"/>
    <w:rsid w:val="00CC08B5"/>
    <w:rsid w:val="00D44127"/>
    <w:rsid w:val="00D612BB"/>
    <w:rsid w:val="00D72343"/>
    <w:rsid w:val="00DE0E0A"/>
    <w:rsid w:val="00E100C2"/>
    <w:rsid w:val="00E33019"/>
    <w:rsid w:val="00E371CF"/>
    <w:rsid w:val="00E77E31"/>
    <w:rsid w:val="00E851AE"/>
    <w:rsid w:val="00EA59FD"/>
    <w:rsid w:val="00EB21E6"/>
    <w:rsid w:val="00EB58BF"/>
    <w:rsid w:val="00EF11E4"/>
    <w:rsid w:val="00EF31CB"/>
    <w:rsid w:val="00F03207"/>
    <w:rsid w:val="00F44AB8"/>
    <w:rsid w:val="00F75980"/>
    <w:rsid w:val="00F91FE4"/>
    <w:rsid w:val="00FF7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39574"/>
  <w15:chartTrackingRefBased/>
  <w15:docId w15:val="{EBBF7797-F914-4F7E-8125-2F629000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F7A"/>
    <w:pPr>
      <w:keepNext/>
      <w:keepLines/>
      <w:spacing w:before="360" w:after="80"/>
      <w:outlineLvl w:val="0"/>
    </w:pPr>
    <w:rPr>
      <w:rFonts w:ascii="Arial" w:eastAsiaTheme="majorEastAsia" w:hAnsi="Arial"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027F7A"/>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B33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F7A"/>
    <w:rPr>
      <w:rFonts w:ascii="Arial" w:eastAsiaTheme="majorEastAsia" w:hAnsi="Arial" w:cstheme="majorBidi"/>
      <w:b/>
      <w:color w:val="000000" w:themeColor="text1"/>
      <w:sz w:val="28"/>
      <w:szCs w:val="40"/>
      <w:u w:val="single"/>
    </w:rPr>
  </w:style>
  <w:style w:type="character" w:customStyle="1" w:styleId="Heading2Char">
    <w:name w:val="Heading 2 Char"/>
    <w:basedOn w:val="DefaultParagraphFont"/>
    <w:link w:val="Heading2"/>
    <w:uiPriority w:val="9"/>
    <w:rsid w:val="00027F7A"/>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B33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210"/>
    <w:rPr>
      <w:rFonts w:eastAsiaTheme="majorEastAsia" w:cstheme="majorBidi"/>
      <w:color w:val="272727" w:themeColor="text1" w:themeTint="D8"/>
    </w:rPr>
  </w:style>
  <w:style w:type="paragraph" w:styleId="Title">
    <w:name w:val="Title"/>
    <w:basedOn w:val="Normal"/>
    <w:next w:val="Normal"/>
    <w:link w:val="TitleChar"/>
    <w:uiPriority w:val="10"/>
    <w:qFormat/>
    <w:rsid w:val="00B33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2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210"/>
    <w:pPr>
      <w:spacing w:before="160"/>
      <w:jc w:val="center"/>
    </w:pPr>
    <w:rPr>
      <w:i/>
      <w:iCs/>
      <w:color w:val="404040" w:themeColor="text1" w:themeTint="BF"/>
    </w:rPr>
  </w:style>
  <w:style w:type="character" w:customStyle="1" w:styleId="QuoteChar">
    <w:name w:val="Quote Char"/>
    <w:basedOn w:val="DefaultParagraphFont"/>
    <w:link w:val="Quote"/>
    <w:uiPriority w:val="29"/>
    <w:rsid w:val="00B33210"/>
    <w:rPr>
      <w:i/>
      <w:iCs/>
      <w:color w:val="404040" w:themeColor="text1" w:themeTint="BF"/>
    </w:rPr>
  </w:style>
  <w:style w:type="paragraph" w:styleId="ListParagraph">
    <w:name w:val="List Paragraph"/>
    <w:basedOn w:val="Normal"/>
    <w:uiPriority w:val="34"/>
    <w:qFormat/>
    <w:rsid w:val="00B33210"/>
    <w:pPr>
      <w:ind w:left="720"/>
      <w:contextualSpacing/>
    </w:pPr>
  </w:style>
  <w:style w:type="character" w:styleId="IntenseEmphasis">
    <w:name w:val="Intense Emphasis"/>
    <w:basedOn w:val="DefaultParagraphFont"/>
    <w:uiPriority w:val="21"/>
    <w:qFormat/>
    <w:rsid w:val="00B33210"/>
    <w:rPr>
      <w:i/>
      <w:iCs/>
      <w:color w:val="0F4761" w:themeColor="accent1" w:themeShade="BF"/>
    </w:rPr>
  </w:style>
  <w:style w:type="paragraph" w:styleId="IntenseQuote">
    <w:name w:val="Intense Quote"/>
    <w:basedOn w:val="Normal"/>
    <w:next w:val="Normal"/>
    <w:link w:val="IntenseQuoteChar"/>
    <w:uiPriority w:val="30"/>
    <w:qFormat/>
    <w:rsid w:val="00B33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210"/>
    <w:rPr>
      <w:i/>
      <w:iCs/>
      <w:color w:val="0F4761" w:themeColor="accent1" w:themeShade="BF"/>
    </w:rPr>
  </w:style>
  <w:style w:type="character" w:styleId="IntenseReference">
    <w:name w:val="Intense Reference"/>
    <w:basedOn w:val="DefaultParagraphFont"/>
    <w:uiPriority w:val="32"/>
    <w:qFormat/>
    <w:rsid w:val="00B33210"/>
    <w:rPr>
      <w:b/>
      <w:bCs/>
      <w:smallCaps/>
      <w:color w:val="0F4761" w:themeColor="accent1" w:themeShade="BF"/>
      <w:spacing w:val="5"/>
    </w:rPr>
  </w:style>
  <w:style w:type="paragraph" w:styleId="NoSpacing">
    <w:name w:val="No Spacing"/>
    <w:link w:val="NoSpacingChar"/>
    <w:uiPriority w:val="1"/>
    <w:qFormat/>
    <w:rsid w:val="00B3321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33210"/>
    <w:rPr>
      <w:rFonts w:eastAsiaTheme="minorEastAsia"/>
      <w:kern w:val="0"/>
      <w:sz w:val="22"/>
      <w:szCs w:val="22"/>
      <w:lang w:val="en-US"/>
      <w14:ligatures w14:val="none"/>
    </w:rPr>
  </w:style>
  <w:style w:type="character" w:customStyle="1" w:styleId="normaltextrun">
    <w:name w:val="normaltextrun"/>
    <w:basedOn w:val="DefaultParagraphFont"/>
    <w:rsid w:val="00B33210"/>
  </w:style>
  <w:style w:type="character" w:customStyle="1" w:styleId="eop">
    <w:name w:val="eop"/>
    <w:basedOn w:val="DefaultParagraphFont"/>
    <w:rsid w:val="00B33210"/>
  </w:style>
  <w:style w:type="paragraph" w:styleId="Header">
    <w:name w:val="header"/>
    <w:basedOn w:val="Normal"/>
    <w:link w:val="HeaderChar"/>
    <w:uiPriority w:val="99"/>
    <w:unhideWhenUsed/>
    <w:rsid w:val="00161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9CE"/>
  </w:style>
  <w:style w:type="paragraph" w:styleId="Footer">
    <w:name w:val="footer"/>
    <w:basedOn w:val="Normal"/>
    <w:link w:val="FooterChar"/>
    <w:uiPriority w:val="99"/>
    <w:unhideWhenUsed/>
    <w:rsid w:val="00161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9CE"/>
  </w:style>
  <w:style w:type="table" w:styleId="TableGrid">
    <w:name w:val="Table Grid"/>
    <w:basedOn w:val="TableNormal"/>
    <w:uiPriority w:val="39"/>
    <w:rsid w:val="00B54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6B84"/>
    <w:rPr>
      <w:color w:val="0000FF"/>
      <w:u w:val="single"/>
    </w:rPr>
  </w:style>
  <w:style w:type="character" w:styleId="FollowedHyperlink">
    <w:name w:val="FollowedHyperlink"/>
    <w:basedOn w:val="DefaultParagraphFont"/>
    <w:uiPriority w:val="99"/>
    <w:semiHidden/>
    <w:unhideWhenUsed/>
    <w:rsid w:val="00D72343"/>
    <w:rPr>
      <w:color w:val="96607D" w:themeColor="followedHyperlink"/>
      <w:u w:val="single"/>
    </w:rPr>
  </w:style>
  <w:style w:type="paragraph" w:styleId="Bibliography">
    <w:name w:val="Bibliography"/>
    <w:basedOn w:val="Normal"/>
    <w:next w:val="Normal"/>
    <w:uiPriority w:val="37"/>
    <w:unhideWhenUsed/>
    <w:rsid w:val="0002225A"/>
  </w:style>
  <w:style w:type="paragraph" w:styleId="TOCHeading">
    <w:name w:val="TOC Heading"/>
    <w:basedOn w:val="Heading1"/>
    <w:next w:val="Normal"/>
    <w:uiPriority w:val="39"/>
    <w:unhideWhenUsed/>
    <w:qFormat/>
    <w:rsid w:val="005573CB"/>
    <w:pPr>
      <w:spacing w:before="240" w:after="0" w:line="259" w:lineRule="auto"/>
      <w:outlineLvl w:val="9"/>
    </w:pPr>
    <w:rPr>
      <w:rFonts w:asciiTheme="majorHAnsi" w:hAnsiTheme="majorHAnsi"/>
      <w:b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5573CB"/>
    <w:pPr>
      <w:spacing w:after="100"/>
    </w:pPr>
  </w:style>
  <w:style w:type="paragraph" w:styleId="TOC3">
    <w:name w:val="toc 3"/>
    <w:basedOn w:val="Normal"/>
    <w:next w:val="Normal"/>
    <w:autoRedefine/>
    <w:uiPriority w:val="39"/>
    <w:unhideWhenUsed/>
    <w:rsid w:val="005573CB"/>
    <w:pPr>
      <w:spacing w:after="100"/>
      <w:ind w:left="480"/>
    </w:pPr>
  </w:style>
  <w:style w:type="paragraph" w:styleId="TOC2">
    <w:name w:val="toc 2"/>
    <w:basedOn w:val="Normal"/>
    <w:next w:val="Normal"/>
    <w:autoRedefine/>
    <w:uiPriority w:val="39"/>
    <w:unhideWhenUsed/>
    <w:rsid w:val="005573C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4245">
      <w:bodyDiv w:val="1"/>
      <w:marLeft w:val="0"/>
      <w:marRight w:val="0"/>
      <w:marTop w:val="0"/>
      <w:marBottom w:val="0"/>
      <w:divBdr>
        <w:top w:val="none" w:sz="0" w:space="0" w:color="auto"/>
        <w:left w:val="none" w:sz="0" w:space="0" w:color="auto"/>
        <w:bottom w:val="none" w:sz="0" w:space="0" w:color="auto"/>
        <w:right w:val="none" w:sz="0" w:space="0" w:color="auto"/>
      </w:divBdr>
    </w:div>
    <w:div w:id="72699426">
      <w:bodyDiv w:val="1"/>
      <w:marLeft w:val="0"/>
      <w:marRight w:val="0"/>
      <w:marTop w:val="0"/>
      <w:marBottom w:val="0"/>
      <w:divBdr>
        <w:top w:val="none" w:sz="0" w:space="0" w:color="auto"/>
        <w:left w:val="none" w:sz="0" w:space="0" w:color="auto"/>
        <w:bottom w:val="none" w:sz="0" w:space="0" w:color="auto"/>
        <w:right w:val="none" w:sz="0" w:space="0" w:color="auto"/>
      </w:divBdr>
    </w:div>
    <w:div w:id="84107775">
      <w:bodyDiv w:val="1"/>
      <w:marLeft w:val="0"/>
      <w:marRight w:val="0"/>
      <w:marTop w:val="0"/>
      <w:marBottom w:val="0"/>
      <w:divBdr>
        <w:top w:val="none" w:sz="0" w:space="0" w:color="auto"/>
        <w:left w:val="none" w:sz="0" w:space="0" w:color="auto"/>
        <w:bottom w:val="none" w:sz="0" w:space="0" w:color="auto"/>
        <w:right w:val="none" w:sz="0" w:space="0" w:color="auto"/>
      </w:divBdr>
    </w:div>
    <w:div w:id="149559857">
      <w:bodyDiv w:val="1"/>
      <w:marLeft w:val="0"/>
      <w:marRight w:val="0"/>
      <w:marTop w:val="0"/>
      <w:marBottom w:val="0"/>
      <w:divBdr>
        <w:top w:val="none" w:sz="0" w:space="0" w:color="auto"/>
        <w:left w:val="none" w:sz="0" w:space="0" w:color="auto"/>
        <w:bottom w:val="none" w:sz="0" w:space="0" w:color="auto"/>
        <w:right w:val="none" w:sz="0" w:space="0" w:color="auto"/>
      </w:divBdr>
    </w:div>
    <w:div w:id="188181745">
      <w:bodyDiv w:val="1"/>
      <w:marLeft w:val="0"/>
      <w:marRight w:val="0"/>
      <w:marTop w:val="0"/>
      <w:marBottom w:val="0"/>
      <w:divBdr>
        <w:top w:val="none" w:sz="0" w:space="0" w:color="auto"/>
        <w:left w:val="none" w:sz="0" w:space="0" w:color="auto"/>
        <w:bottom w:val="none" w:sz="0" w:space="0" w:color="auto"/>
        <w:right w:val="none" w:sz="0" w:space="0" w:color="auto"/>
      </w:divBdr>
    </w:div>
    <w:div w:id="257181533">
      <w:bodyDiv w:val="1"/>
      <w:marLeft w:val="0"/>
      <w:marRight w:val="0"/>
      <w:marTop w:val="0"/>
      <w:marBottom w:val="0"/>
      <w:divBdr>
        <w:top w:val="none" w:sz="0" w:space="0" w:color="auto"/>
        <w:left w:val="none" w:sz="0" w:space="0" w:color="auto"/>
        <w:bottom w:val="none" w:sz="0" w:space="0" w:color="auto"/>
        <w:right w:val="none" w:sz="0" w:space="0" w:color="auto"/>
      </w:divBdr>
    </w:div>
    <w:div w:id="359743038">
      <w:bodyDiv w:val="1"/>
      <w:marLeft w:val="0"/>
      <w:marRight w:val="0"/>
      <w:marTop w:val="0"/>
      <w:marBottom w:val="0"/>
      <w:divBdr>
        <w:top w:val="none" w:sz="0" w:space="0" w:color="auto"/>
        <w:left w:val="none" w:sz="0" w:space="0" w:color="auto"/>
        <w:bottom w:val="none" w:sz="0" w:space="0" w:color="auto"/>
        <w:right w:val="none" w:sz="0" w:space="0" w:color="auto"/>
      </w:divBdr>
    </w:div>
    <w:div w:id="479153591">
      <w:bodyDiv w:val="1"/>
      <w:marLeft w:val="0"/>
      <w:marRight w:val="0"/>
      <w:marTop w:val="0"/>
      <w:marBottom w:val="0"/>
      <w:divBdr>
        <w:top w:val="none" w:sz="0" w:space="0" w:color="auto"/>
        <w:left w:val="none" w:sz="0" w:space="0" w:color="auto"/>
        <w:bottom w:val="none" w:sz="0" w:space="0" w:color="auto"/>
        <w:right w:val="none" w:sz="0" w:space="0" w:color="auto"/>
      </w:divBdr>
    </w:div>
    <w:div w:id="522744804">
      <w:bodyDiv w:val="1"/>
      <w:marLeft w:val="0"/>
      <w:marRight w:val="0"/>
      <w:marTop w:val="0"/>
      <w:marBottom w:val="0"/>
      <w:divBdr>
        <w:top w:val="none" w:sz="0" w:space="0" w:color="auto"/>
        <w:left w:val="none" w:sz="0" w:space="0" w:color="auto"/>
        <w:bottom w:val="none" w:sz="0" w:space="0" w:color="auto"/>
        <w:right w:val="none" w:sz="0" w:space="0" w:color="auto"/>
      </w:divBdr>
    </w:div>
    <w:div w:id="535777092">
      <w:bodyDiv w:val="1"/>
      <w:marLeft w:val="0"/>
      <w:marRight w:val="0"/>
      <w:marTop w:val="0"/>
      <w:marBottom w:val="0"/>
      <w:divBdr>
        <w:top w:val="none" w:sz="0" w:space="0" w:color="auto"/>
        <w:left w:val="none" w:sz="0" w:space="0" w:color="auto"/>
        <w:bottom w:val="none" w:sz="0" w:space="0" w:color="auto"/>
        <w:right w:val="none" w:sz="0" w:space="0" w:color="auto"/>
      </w:divBdr>
    </w:div>
    <w:div w:id="544877330">
      <w:bodyDiv w:val="1"/>
      <w:marLeft w:val="0"/>
      <w:marRight w:val="0"/>
      <w:marTop w:val="0"/>
      <w:marBottom w:val="0"/>
      <w:divBdr>
        <w:top w:val="none" w:sz="0" w:space="0" w:color="auto"/>
        <w:left w:val="none" w:sz="0" w:space="0" w:color="auto"/>
        <w:bottom w:val="none" w:sz="0" w:space="0" w:color="auto"/>
        <w:right w:val="none" w:sz="0" w:space="0" w:color="auto"/>
      </w:divBdr>
    </w:div>
    <w:div w:id="573663938">
      <w:bodyDiv w:val="1"/>
      <w:marLeft w:val="0"/>
      <w:marRight w:val="0"/>
      <w:marTop w:val="0"/>
      <w:marBottom w:val="0"/>
      <w:divBdr>
        <w:top w:val="none" w:sz="0" w:space="0" w:color="auto"/>
        <w:left w:val="none" w:sz="0" w:space="0" w:color="auto"/>
        <w:bottom w:val="none" w:sz="0" w:space="0" w:color="auto"/>
        <w:right w:val="none" w:sz="0" w:space="0" w:color="auto"/>
      </w:divBdr>
    </w:div>
    <w:div w:id="577978023">
      <w:bodyDiv w:val="1"/>
      <w:marLeft w:val="0"/>
      <w:marRight w:val="0"/>
      <w:marTop w:val="0"/>
      <w:marBottom w:val="0"/>
      <w:divBdr>
        <w:top w:val="none" w:sz="0" w:space="0" w:color="auto"/>
        <w:left w:val="none" w:sz="0" w:space="0" w:color="auto"/>
        <w:bottom w:val="none" w:sz="0" w:space="0" w:color="auto"/>
        <w:right w:val="none" w:sz="0" w:space="0" w:color="auto"/>
      </w:divBdr>
    </w:div>
    <w:div w:id="598369841">
      <w:bodyDiv w:val="1"/>
      <w:marLeft w:val="0"/>
      <w:marRight w:val="0"/>
      <w:marTop w:val="0"/>
      <w:marBottom w:val="0"/>
      <w:divBdr>
        <w:top w:val="none" w:sz="0" w:space="0" w:color="auto"/>
        <w:left w:val="none" w:sz="0" w:space="0" w:color="auto"/>
        <w:bottom w:val="none" w:sz="0" w:space="0" w:color="auto"/>
        <w:right w:val="none" w:sz="0" w:space="0" w:color="auto"/>
      </w:divBdr>
    </w:div>
    <w:div w:id="675813125">
      <w:bodyDiv w:val="1"/>
      <w:marLeft w:val="0"/>
      <w:marRight w:val="0"/>
      <w:marTop w:val="0"/>
      <w:marBottom w:val="0"/>
      <w:divBdr>
        <w:top w:val="none" w:sz="0" w:space="0" w:color="auto"/>
        <w:left w:val="none" w:sz="0" w:space="0" w:color="auto"/>
        <w:bottom w:val="none" w:sz="0" w:space="0" w:color="auto"/>
        <w:right w:val="none" w:sz="0" w:space="0" w:color="auto"/>
      </w:divBdr>
    </w:div>
    <w:div w:id="792557143">
      <w:bodyDiv w:val="1"/>
      <w:marLeft w:val="0"/>
      <w:marRight w:val="0"/>
      <w:marTop w:val="0"/>
      <w:marBottom w:val="0"/>
      <w:divBdr>
        <w:top w:val="none" w:sz="0" w:space="0" w:color="auto"/>
        <w:left w:val="none" w:sz="0" w:space="0" w:color="auto"/>
        <w:bottom w:val="none" w:sz="0" w:space="0" w:color="auto"/>
        <w:right w:val="none" w:sz="0" w:space="0" w:color="auto"/>
      </w:divBdr>
    </w:div>
    <w:div w:id="853612502">
      <w:bodyDiv w:val="1"/>
      <w:marLeft w:val="0"/>
      <w:marRight w:val="0"/>
      <w:marTop w:val="0"/>
      <w:marBottom w:val="0"/>
      <w:divBdr>
        <w:top w:val="none" w:sz="0" w:space="0" w:color="auto"/>
        <w:left w:val="none" w:sz="0" w:space="0" w:color="auto"/>
        <w:bottom w:val="none" w:sz="0" w:space="0" w:color="auto"/>
        <w:right w:val="none" w:sz="0" w:space="0" w:color="auto"/>
      </w:divBdr>
    </w:div>
    <w:div w:id="868297505">
      <w:bodyDiv w:val="1"/>
      <w:marLeft w:val="0"/>
      <w:marRight w:val="0"/>
      <w:marTop w:val="0"/>
      <w:marBottom w:val="0"/>
      <w:divBdr>
        <w:top w:val="none" w:sz="0" w:space="0" w:color="auto"/>
        <w:left w:val="none" w:sz="0" w:space="0" w:color="auto"/>
        <w:bottom w:val="none" w:sz="0" w:space="0" w:color="auto"/>
        <w:right w:val="none" w:sz="0" w:space="0" w:color="auto"/>
      </w:divBdr>
    </w:div>
    <w:div w:id="1115558443">
      <w:bodyDiv w:val="1"/>
      <w:marLeft w:val="0"/>
      <w:marRight w:val="0"/>
      <w:marTop w:val="0"/>
      <w:marBottom w:val="0"/>
      <w:divBdr>
        <w:top w:val="none" w:sz="0" w:space="0" w:color="auto"/>
        <w:left w:val="none" w:sz="0" w:space="0" w:color="auto"/>
        <w:bottom w:val="none" w:sz="0" w:space="0" w:color="auto"/>
        <w:right w:val="none" w:sz="0" w:space="0" w:color="auto"/>
      </w:divBdr>
    </w:div>
    <w:div w:id="1157301067">
      <w:bodyDiv w:val="1"/>
      <w:marLeft w:val="0"/>
      <w:marRight w:val="0"/>
      <w:marTop w:val="0"/>
      <w:marBottom w:val="0"/>
      <w:divBdr>
        <w:top w:val="none" w:sz="0" w:space="0" w:color="auto"/>
        <w:left w:val="none" w:sz="0" w:space="0" w:color="auto"/>
        <w:bottom w:val="none" w:sz="0" w:space="0" w:color="auto"/>
        <w:right w:val="none" w:sz="0" w:space="0" w:color="auto"/>
      </w:divBdr>
    </w:div>
    <w:div w:id="1296981158">
      <w:bodyDiv w:val="1"/>
      <w:marLeft w:val="0"/>
      <w:marRight w:val="0"/>
      <w:marTop w:val="0"/>
      <w:marBottom w:val="0"/>
      <w:divBdr>
        <w:top w:val="none" w:sz="0" w:space="0" w:color="auto"/>
        <w:left w:val="none" w:sz="0" w:space="0" w:color="auto"/>
        <w:bottom w:val="none" w:sz="0" w:space="0" w:color="auto"/>
        <w:right w:val="none" w:sz="0" w:space="0" w:color="auto"/>
      </w:divBdr>
    </w:div>
    <w:div w:id="1304578696">
      <w:bodyDiv w:val="1"/>
      <w:marLeft w:val="0"/>
      <w:marRight w:val="0"/>
      <w:marTop w:val="0"/>
      <w:marBottom w:val="0"/>
      <w:divBdr>
        <w:top w:val="none" w:sz="0" w:space="0" w:color="auto"/>
        <w:left w:val="none" w:sz="0" w:space="0" w:color="auto"/>
        <w:bottom w:val="none" w:sz="0" w:space="0" w:color="auto"/>
        <w:right w:val="none" w:sz="0" w:space="0" w:color="auto"/>
      </w:divBdr>
    </w:div>
    <w:div w:id="1310212136">
      <w:bodyDiv w:val="1"/>
      <w:marLeft w:val="0"/>
      <w:marRight w:val="0"/>
      <w:marTop w:val="0"/>
      <w:marBottom w:val="0"/>
      <w:divBdr>
        <w:top w:val="none" w:sz="0" w:space="0" w:color="auto"/>
        <w:left w:val="none" w:sz="0" w:space="0" w:color="auto"/>
        <w:bottom w:val="none" w:sz="0" w:space="0" w:color="auto"/>
        <w:right w:val="none" w:sz="0" w:space="0" w:color="auto"/>
      </w:divBdr>
    </w:div>
    <w:div w:id="1322343804">
      <w:bodyDiv w:val="1"/>
      <w:marLeft w:val="0"/>
      <w:marRight w:val="0"/>
      <w:marTop w:val="0"/>
      <w:marBottom w:val="0"/>
      <w:divBdr>
        <w:top w:val="none" w:sz="0" w:space="0" w:color="auto"/>
        <w:left w:val="none" w:sz="0" w:space="0" w:color="auto"/>
        <w:bottom w:val="none" w:sz="0" w:space="0" w:color="auto"/>
        <w:right w:val="none" w:sz="0" w:space="0" w:color="auto"/>
      </w:divBdr>
    </w:div>
    <w:div w:id="1405757515">
      <w:bodyDiv w:val="1"/>
      <w:marLeft w:val="0"/>
      <w:marRight w:val="0"/>
      <w:marTop w:val="0"/>
      <w:marBottom w:val="0"/>
      <w:divBdr>
        <w:top w:val="none" w:sz="0" w:space="0" w:color="auto"/>
        <w:left w:val="none" w:sz="0" w:space="0" w:color="auto"/>
        <w:bottom w:val="none" w:sz="0" w:space="0" w:color="auto"/>
        <w:right w:val="none" w:sz="0" w:space="0" w:color="auto"/>
      </w:divBdr>
    </w:div>
    <w:div w:id="1456946577">
      <w:bodyDiv w:val="1"/>
      <w:marLeft w:val="0"/>
      <w:marRight w:val="0"/>
      <w:marTop w:val="0"/>
      <w:marBottom w:val="0"/>
      <w:divBdr>
        <w:top w:val="none" w:sz="0" w:space="0" w:color="auto"/>
        <w:left w:val="none" w:sz="0" w:space="0" w:color="auto"/>
        <w:bottom w:val="none" w:sz="0" w:space="0" w:color="auto"/>
        <w:right w:val="none" w:sz="0" w:space="0" w:color="auto"/>
      </w:divBdr>
    </w:div>
    <w:div w:id="1558588100">
      <w:bodyDiv w:val="1"/>
      <w:marLeft w:val="0"/>
      <w:marRight w:val="0"/>
      <w:marTop w:val="0"/>
      <w:marBottom w:val="0"/>
      <w:divBdr>
        <w:top w:val="none" w:sz="0" w:space="0" w:color="auto"/>
        <w:left w:val="none" w:sz="0" w:space="0" w:color="auto"/>
        <w:bottom w:val="none" w:sz="0" w:space="0" w:color="auto"/>
        <w:right w:val="none" w:sz="0" w:space="0" w:color="auto"/>
      </w:divBdr>
    </w:div>
    <w:div w:id="1572540747">
      <w:bodyDiv w:val="1"/>
      <w:marLeft w:val="0"/>
      <w:marRight w:val="0"/>
      <w:marTop w:val="0"/>
      <w:marBottom w:val="0"/>
      <w:divBdr>
        <w:top w:val="none" w:sz="0" w:space="0" w:color="auto"/>
        <w:left w:val="none" w:sz="0" w:space="0" w:color="auto"/>
        <w:bottom w:val="none" w:sz="0" w:space="0" w:color="auto"/>
        <w:right w:val="none" w:sz="0" w:space="0" w:color="auto"/>
      </w:divBdr>
    </w:div>
    <w:div w:id="1640575437">
      <w:bodyDiv w:val="1"/>
      <w:marLeft w:val="0"/>
      <w:marRight w:val="0"/>
      <w:marTop w:val="0"/>
      <w:marBottom w:val="0"/>
      <w:divBdr>
        <w:top w:val="none" w:sz="0" w:space="0" w:color="auto"/>
        <w:left w:val="none" w:sz="0" w:space="0" w:color="auto"/>
        <w:bottom w:val="none" w:sz="0" w:space="0" w:color="auto"/>
        <w:right w:val="none" w:sz="0" w:space="0" w:color="auto"/>
      </w:divBdr>
    </w:div>
    <w:div w:id="1655453631">
      <w:bodyDiv w:val="1"/>
      <w:marLeft w:val="0"/>
      <w:marRight w:val="0"/>
      <w:marTop w:val="0"/>
      <w:marBottom w:val="0"/>
      <w:divBdr>
        <w:top w:val="none" w:sz="0" w:space="0" w:color="auto"/>
        <w:left w:val="none" w:sz="0" w:space="0" w:color="auto"/>
        <w:bottom w:val="none" w:sz="0" w:space="0" w:color="auto"/>
        <w:right w:val="none" w:sz="0" w:space="0" w:color="auto"/>
      </w:divBdr>
    </w:div>
    <w:div w:id="1670018819">
      <w:bodyDiv w:val="1"/>
      <w:marLeft w:val="0"/>
      <w:marRight w:val="0"/>
      <w:marTop w:val="0"/>
      <w:marBottom w:val="0"/>
      <w:divBdr>
        <w:top w:val="none" w:sz="0" w:space="0" w:color="auto"/>
        <w:left w:val="none" w:sz="0" w:space="0" w:color="auto"/>
        <w:bottom w:val="none" w:sz="0" w:space="0" w:color="auto"/>
        <w:right w:val="none" w:sz="0" w:space="0" w:color="auto"/>
      </w:divBdr>
    </w:div>
    <w:div w:id="1673333385">
      <w:bodyDiv w:val="1"/>
      <w:marLeft w:val="0"/>
      <w:marRight w:val="0"/>
      <w:marTop w:val="0"/>
      <w:marBottom w:val="0"/>
      <w:divBdr>
        <w:top w:val="none" w:sz="0" w:space="0" w:color="auto"/>
        <w:left w:val="none" w:sz="0" w:space="0" w:color="auto"/>
        <w:bottom w:val="none" w:sz="0" w:space="0" w:color="auto"/>
        <w:right w:val="none" w:sz="0" w:space="0" w:color="auto"/>
      </w:divBdr>
    </w:div>
    <w:div w:id="1677805916">
      <w:bodyDiv w:val="1"/>
      <w:marLeft w:val="0"/>
      <w:marRight w:val="0"/>
      <w:marTop w:val="0"/>
      <w:marBottom w:val="0"/>
      <w:divBdr>
        <w:top w:val="none" w:sz="0" w:space="0" w:color="auto"/>
        <w:left w:val="none" w:sz="0" w:space="0" w:color="auto"/>
        <w:bottom w:val="none" w:sz="0" w:space="0" w:color="auto"/>
        <w:right w:val="none" w:sz="0" w:space="0" w:color="auto"/>
      </w:divBdr>
    </w:div>
    <w:div w:id="1683824776">
      <w:bodyDiv w:val="1"/>
      <w:marLeft w:val="0"/>
      <w:marRight w:val="0"/>
      <w:marTop w:val="0"/>
      <w:marBottom w:val="0"/>
      <w:divBdr>
        <w:top w:val="none" w:sz="0" w:space="0" w:color="auto"/>
        <w:left w:val="none" w:sz="0" w:space="0" w:color="auto"/>
        <w:bottom w:val="none" w:sz="0" w:space="0" w:color="auto"/>
        <w:right w:val="none" w:sz="0" w:space="0" w:color="auto"/>
      </w:divBdr>
    </w:div>
    <w:div w:id="1712456952">
      <w:bodyDiv w:val="1"/>
      <w:marLeft w:val="0"/>
      <w:marRight w:val="0"/>
      <w:marTop w:val="0"/>
      <w:marBottom w:val="0"/>
      <w:divBdr>
        <w:top w:val="none" w:sz="0" w:space="0" w:color="auto"/>
        <w:left w:val="none" w:sz="0" w:space="0" w:color="auto"/>
        <w:bottom w:val="none" w:sz="0" w:space="0" w:color="auto"/>
        <w:right w:val="none" w:sz="0" w:space="0" w:color="auto"/>
      </w:divBdr>
    </w:div>
    <w:div w:id="1748501116">
      <w:bodyDiv w:val="1"/>
      <w:marLeft w:val="0"/>
      <w:marRight w:val="0"/>
      <w:marTop w:val="0"/>
      <w:marBottom w:val="0"/>
      <w:divBdr>
        <w:top w:val="none" w:sz="0" w:space="0" w:color="auto"/>
        <w:left w:val="none" w:sz="0" w:space="0" w:color="auto"/>
        <w:bottom w:val="none" w:sz="0" w:space="0" w:color="auto"/>
        <w:right w:val="none" w:sz="0" w:space="0" w:color="auto"/>
      </w:divBdr>
    </w:div>
    <w:div w:id="1754231238">
      <w:bodyDiv w:val="1"/>
      <w:marLeft w:val="0"/>
      <w:marRight w:val="0"/>
      <w:marTop w:val="0"/>
      <w:marBottom w:val="0"/>
      <w:divBdr>
        <w:top w:val="none" w:sz="0" w:space="0" w:color="auto"/>
        <w:left w:val="none" w:sz="0" w:space="0" w:color="auto"/>
        <w:bottom w:val="none" w:sz="0" w:space="0" w:color="auto"/>
        <w:right w:val="none" w:sz="0" w:space="0" w:color="auto"/>
      </w:divBdr>
    </w:div>
    <w:div w:id="1792043797">
      <w:bodyDiv w:val="1"/>
      <w:marLeft w:val="0"/>
      <w:marRight w:val="0"/>
      <w:marTop w:val="0"/>
      <w:marBottom w:val="0"/>
      <w:divBdr>
        <w:top w:val="none" w:sz="0" w:space="0" w:color="auto"/>
        <w:left w:val="none" w:sz="0" w:space="0" w:color="auto"/>
        <w:bottom w:val="none" w:sz="0" w:space="0" w:color="auto"/>
        <w:right w:val="none" w:sz="0" w:space="0" w:color="auto"/>
      </w:divBdr>
    </w:div>
    <w:div w:id="1811239557">
      <w:bodyDiv w:val="1"/>
      <w:marLeft w:val="0"/>
      <w:marRight w:val="0"/>
      <w:marTop w:val="0"/>
      <w:marBottom w:val="0"/>
      <w:divBdr>
        <w:top w:val="none" w:sz="0" w:space="0" w:color="auto"/>
        <w:left w:val="none" w:sz="0" w:space="0" w:color="auto"/>
        <w:bottom w:val="none" w:sz="0" w:space="0" w:color="auto"/>
        <w:right w:val="none" w:sz="0" w:space="0" w:color="auto"/>
      </w:divBdr>
    </w:div>
    <w:div w:id="1819953626">
      <w:bodyDiv w:val="1"/>
      <w:marLeft w:val="0"/>
      <w:marRight w:val="0"/>
      <w:marTop w:val="0"/>
      <w:marBottom w:val="0"/>
      <w:divBdr>
        <w:top w:val="none" w:sz="0" w:space="0" w:color="auto"/>
        <w:left w:val="none" w:sz="0" w:space="0" w:color="auto"/>
        <w:bottom w:val="none" w:sz="0" w:space="0" w:color="auto"/>
        <w:right w:val="none" w:sz="0" w:space="0" w:color="auto"/>
      </w:divBdr>
    </w:div>
    <w:div w:id="1965961967">
      <w:bodyDiv w:val="1"/>
      <w:marLeft w:val="0"/>
      <w:marRight w:val="0"/>
      <w:marTop w:val="0"/>
      <w:marBottom w:val="0"/>
      <w:divBdr>
        <w:top w:val="none" w:sz="0" w:space="0" w:color="auto"/>
        <w:left w:val="none" w:sz="0" w:space="0" w:color="auto"/>
        <w:bottom w:val="none" w:sz="0" w:space="0" w:color="auto"/>
        <w:right w:val="none" w:sz="0" w:space="0" w:color="auto"/>
      </w:divBdr>
    </w:div>
    <w:div w:id="208753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Nis19</b:Tag>
    <b:SourceType>Book</b:SourceType>
    <b:Guid>{C65AE86C-D693-42E6-9A5E-CE0634BCCE61}</b:Guid>
    <b:Author>
      <b:Author>
        <b:NameList>
          <b:Person>
            <b:Last>Nise</b:Last>
            <b:First>Norman</b:First>
            <b:Middle>S</b:Middle>
          </b:Person>
        </b:NameList>
      </b:Author>
    </b:Author>
    <b:Title>Control systems engineering</b:Title>
    <b:Year>2019</b:Year>
    <b:City>Hoboken, NJ</b:City>
    <b:Publisher>Wiley</b:Publisher>
    <b:RefOrder>17</b:RefOrder>
  </b:Source>
  <b:Source>
    <b:Tag>Dor22</b:Tag>
    <b:SourceType>Book</b:SourceType>
    <b:Guid>{EC5CDC44-E201-47AB-877A-B3D60E24A217}</b:Guid>
    <b:Author>
      <b:Author>
        <b:NameList>
          <b:Person>
            <b:Last>Dorf</b:Last>
            <b:First>Richard</b:First>
            <b:Middle>C</b:Middle>
          </b:Person>
        </b:NameList>
      </b:Author>
    </b:Author>
    <b:Title>Modern control systems</b:Title>
    <b:Year>2022</b:Year>
    <b:City>Harlow</b:City>
    <b:Publisher>Pearson Education Limited</b:Publisher>
    <b:RefOrder>9</b:RefOrder>
  </b:Source>
  <b:Source>
    <b:Tag>DiS13</b:Tag>
    <b:SourceType>Book</b:SourceType>
    <b:Guid>{E31D8C08-9955-4E5B-BC03-EA84B2E1B7D4}</b:Guid>
    <b:Author>
      <b:Author>
        <b:NameList>
          <b:Person>
            <b:Last>DiStefano</b:Last>
            <b:First>Joseph</b:First>
            <b:Middle>J</b:Middle>
          </b:Person>
        </b:NameList>
      </b:Author>
    </b:Author>
    <b:Title>Schaum's Outline of Feedback and Control Systems </b:Title>
    <b:Year>2013</b:Year>
    <b:City>New York</b:City>
    <b:Publisher>McGraw-Hill Education</b:Publisher>
    <b:RefOrder>11</b:RefOrder>
  </b:Source>
  <b:Source>
    <b:Tag>UJe02</b:Tag>
    <b:SourceType>Book</b:SourceType>
    <b:Guid>{8E3E95A1-9971-4EAB-A087-21B93110F792}</b:Guid>
    <b:Author>
      <b:Author>
        <b:NameList>
          <b:Person>
            <b:Last>Jeppsson</b:Last>
            <b:First>U.</b:First>
          </b:Person>
        </b:NameList>
      </b:Author>
    </b:Author>
    <b:Title>Water Science and Technology</b:Title>
    <b:Year>2002</b:Year>
    <b:City>Malmö, Sweden</b:City>
    <b:Publisher>IWA Publishing 2002</b:Publisher>
    <b:RefOrder>13</b:RefOrder>
  </b:Source>
  <b:Source>
    <b:Tag>Gus12</b:Tag>
    <b:SourceType>BookSection</b:SourceType>
    <b:Guid>{43028D0A-3C75-4FC5-83F4-366A7073F8C1}</b:Guid>
    <b:Title>ICA and me – A subjective review</b:Title>
    <b:Year>2012</b:Year>
    <b:City>Lund University, Lund, Sweden</b:City>
    <b:Pages>Pages 1585-1624</b:Pages>
    <b:Author>
      <b:Author>
        <b:NameList>
          <b:Person>
            <b:Last>Olsson</b:Last>
            <b:First>Gustaf</b:First>
          </b:Person>
        </b:NameList>
      </b:Author>
      <b:BookAuthor>
        <b:NameList>
          <b:Person>
            <b:Last>Olsson</b:Last>
            <b:First>Gustaf</b:First>
          </b:Person>
        </b:NameList>
      </b:BookAuthor>
    </b:Author>
    <b:BookTitle>Water Research</b:BookTitle>
    <b:RefOrder>18</b:RefOrder>
  </b:Source>
  <b:Source>
    <b:Tag>Jer25</b:Tag>
    <b:SourceType>InternetSite</b:SourceType>
    <b:Guid>{3B2E5457-F7F5-427D-A8C7-511F6FAE7EE1}</b:Guid>
    <b:Author>
      <b:Author>
        <b:NameList>
          <b:Person>
            <b:Last>Nathanson</b:Last>
            <b:First>Jerry</b:First>
            <b:Middle>A.</b:Middle>
          </b:Person>
        </b:NameList>
      </b:Author>
    </b:Author>
    <b:Title>Wastewater treatment and disposal</b:Title>
    <b:InternetSiteTitle>britannica</b:InternetSiteTitle>
    <b:Year>2025</b:Year>
    <b:Month>March</b:Month>
    <b:Day>27</b:Day>
    <b:URL>https://www.britannica.com/technology/wastewater-treatment/Primary-treatment</b:URL>
    <b:RefOrder>4</b:RefOrder>
  </b:Source>
  <b:Source>
    <b:Tag>TWV21</b:Tag>
    <b:SourceType>InternetSite</b:SourceType>
    <b:Guid>{6356C4C9-C2DD-42DA-ADC6-04E4CB3CC112}</b:Guid>
    <b:Author>
      <b:Author>
        <b:NameList>
          <b:Person>
            <b:Last>TW</b:Last>
            <b:First>Van</b:First>
            <b:Middle>Urk</b:Middle>
          </b:Person>
        </b:NameList>
      </b:Author>
    </b:Author>
    <b:Title>Sedimentation tank in a sewage treatment plant</b:Title>
    <b:InternetSiteTitle>Dreamstime</b:InternetSiteTitle>
    <b:Year>2021</b:Year>
    <b:URL>https://www.dreamstime.com/royalty-free-stock-image-sedimentation-tank-sewage-treatment-plant-image20047056</b:URL>
    <b:RefOrder>5</b:RefOrder>
  </b:Source>
  <b:Source>
    <b:Tag>RAR18</b:Tag>
    <b:SourceType>InternetSite</b:SourceType>
    <b:Guid>{91694360-AB7C-4EAD-9809-548EB3054AE6}</b:Guid>
    <b:Author>
      <b:Author>
        <b:NameList>
          <b:Person>
            <b:Last>RA</b:Last>
            <b:First>Reliance</b:First>
          </b:Person>
        </b:NameList>
      </b:Author>
    </b:Author>
    <b:Title>Visualization and control of the treatment process at the Humpolec Wastewater Treatment Plant</b:Title>
    <b:InternetSiteTitle>Reliance industrial SCADA and HMI systems</b:InternetSiteTitle>
    <b:Year>2018</b:Year>
    <b:URL>https://www.reliance-scada.com/en/success-stories/water-wastewater/visualization-and-control-of-the-treatment-process-at-the-humpolec-wastewater-treatment-plant</b:URL>
    <b:RefOrder>6</b:RefOrder>
  </b:Source>
  <b:Source>
    <b:Tag>Net23</b:Tag>
    <b:SourceType>JournalArticle</b:SourceType>
    <b:Guid>{AD9CD763-F01A-4100-BA88-D919BAB42D02}</b:Guid>
    <b:Author>
      <b:Author>
        <b:NameList>
          <b:Person>
            <b:Last>NetSol</b:Last>
          </b:Person>
        </b:NameList>
      </b:Author>
    </b:Author>
    <b:Title>What is screening process in waste water treatment?</b:Title>
    <b:JournalName>NetSol Water</b:JournalName>
    <b:Year>2023</b:Year>
    <b:RefOrder>2</b:RefOrder>
  </b:Source>
  <b:Source>
    <b:Tag>Aos18</b:Tag>
    <b:SourceType>InternetSite</b:SourceType>
    <b:Guid>{A508C678-D69F-4A04-8E2E-516B54EFF927}</b:Guid>
    <b:Title>A Complete Guide to Types of Screening in Wastewater Treatment</b:Title>
    <b:JournalName>A Complete Guide to Types of Screening in Wastewater Treatment</b:JournalName>
    <b:Year>2018</b:Year>
    <b:Author>
      <b:Author>
        <b:NameList>
          <b:Person>
            <b:Last>Aos</b:Last>
          </b:Person>
        </b:NameList>
      </b:Author>
    </b:Author>
    <b:InternetSiteTitle>Aos treatment solutions</b:InternetSiteTitle>
    <b:Month>March</b:Month>
    <b:Day>20</b:Day>
    <b:URL>https://aosts.com/types-wastewater-screening/</b:URL>
    <b:RefOrder>3</b:RefOrder>
  </b:Source>
  <b:Source>
    <b:Tag>Placeholder1</b:Tag>
    <b:SourceType>JournalArticle</b:SourceType>
    <b:Guid>{0AB33C1E-60D8-4AF4-8746-CF1774E035D6}</b:Guid>
    <b:Title>Reviews in Environmental Science and Bio/Technology</b:Title>
    <b:Year>2024</b:Year>
    <b:Author>
      <b:Author>
        <b:Corporate>Nature, Springer</b:Corporate>
      </b:Author>
    </b:Author>
    <b:JournalName>Reviews in Environmental Science and Bio/Technology</b:JournalName>
    <b:Pages>1569-1571</b:Pages>
    <b:RefOrder>1</b:RefOrder>
  </b:Source>
  <b:Source>
    <b:Tag>Tao24</b:Tag>
    <b:SourceType>JournalArticle</b:SourceType>
    <b:Guid>{C21ED233-45B9-4B1E-9944-E52F84446EB9}</b:Guid>
    <b:Title>Treatment of simulated decontamination wastewater in nuclear power plants by membrane distillation using Janus membrane</b:Title>
    <b:Year>2024</b:Year>
    <b:Author>
      <b:Author>
        <b:NameList>
          <b:Person>
            <b:Last>He</b:Last>
            <b:First>Tao</b:First>
          </b:Person>
        </b:NameList>
      </b:Author>
    </b:Author>
    <b:JournalName>Desalination</b:JournalName>
    <b:Pages>30-34</b:Pages>
    <b:RefOrder>19</b:RefOrder>
  </b:Source>
  <b:Source>
    <b:Tag>VSh24</b:Tag>
    <b:SourceType>JournalArticle</b:SourceType>
    <b:Guid>{8CC18941-1022-4973-83F9-C339D335082E}</b:Guid>
    <b:Author>
      <b:Author>
        <b:NameList>
          <b:Person>
            <b:Last>Shruthi</b:Last>
            <b:First>V.</b:First>
          </b:Person>
        </b:NameList>
      </b:Author>
    </b:Author>
    <b:Title>Comprehensive insights into biological and bio-electrochemical treatment of the sago industry wastewater: Challenges and future perspectives</b:Title>
    <b:JournalName>Sustainable Chemistry for the Environment</b:JournalName>
    <b:Year>2024</b:Year>
    <b:Pages>3-10</b:Pages>
    <b:RefOrder>10</b:RefOrder>
  </b:Source>
  <b:Source>
    <b:Tag>Lud23</b:Tag>
    <b:SourceType>JournalArticle</b:SourceType>
    <b:Guid>{23AEF98B-DE9C-4FFE-8B88-6065607A8D22}</b:Guid>
    <b:Author>
      <b:Author>
        <b:NameList>
          <b:Person>
            <b:Last>Dumée</b:Last>
            <b:First>Ludovic</b:First>
            <b:Middle>F.</b:Middle>
          </b:Person>
        </b:NameList>
      </b:Author>
    </b:Author>
    <b:Title>Anaerobic treatment of refractory industrial organic wastewater:</b:Title>
    <b:JournalName>Journal of Water Process Engineering</b:JournalName>
    <b:Year>2023</b:Year>
    <b:Pages>55-64</b:Pages>
    <b:RefOrder>16</b:RefOrder>
  </b:Source>
  <b:Source>
    <b:Tag>Zhe21</b:Tag>
    <b:SourceType>JournalArticle</b:SourceType>
    <b:Guid>{643CCB5D-2862-49A3-8C55-094669AA48C6}</b:Guid>
    <b:Author>
      <b:Author>
        <b:NameList>
          <b:Person>
            <b:Last>He</b:Last>
            <b:First>Zhen</b:First>
            <b:Middle>(Jason)</b:Middle>
          </b:Person>
        </b:NameList>
      </b:Author>
    </b:Author>
    <b:Title>Machine learning for monitoring per- and polyfluoroalkyl substance (PFAS) in California's wastewater treatment plants: An assessment of occurrence and fate</b:Title>
    <b:JournalName>Journal of Hazardous Materials</b:JournalName>
    <b:Year>2021</b:Year>
    <b:Pages>70-82</b:Pages>
    <b:RefOrder>20</b:RefOrder>
  </b:Source>
  <b:Source>
    <b:Tag>WuY20</b:Tag>
    <b:SourceType>JournalArticle</b:SourceType>
    <b:Guid>{E27B93DB-6718-44AD-ACEC-22601F144D6B}</b:Guid>
    <b:Author>
      <b:Author>
        <b:NameList>
          <b:Person>
            <b:Last>Sean</b:Last>
            <b:First>Wu-Yang</b:First>
          </b:Person>
        </b:NameList>
      </b:Author>
    </b:Author>
    <b:Title>Energy consumption analysis in wastewater treatment plants using simulation and SCADA system: Case study in northern Taiwan</b:Title>
    <b:JournalName>Journal of Cleaner Production</b:JournalName>
    <b:Year>2020</b:Year>
    <b:Pages>66-69</b:Pages>
    <b:RefOrder>21</b:RefOrder>
  </b:Source>
  <b:Source>
    <b:Tag>BaD01</b:Tag>
    <b:SourceType>JournalArticle</b:SourceType>
    <b:Guid>{BE0F0338-3BA3-49D8-AD2F-03414FB55F07}</b:Guid>
    <b:Author>
      <b:Author>
        <b:NameList>
          <b:Person>
            <b:Last>Dieu</b:Last>
            <b:First>Ba</b:First>
          </b:Person>
        </b:NameList>
      </b:Author>
    </b:Author>
    <b:Title>Application of the SCADA system in wastewater treatment plants</b:Title>
    <b:JournalName>ISA Transactions</b:JournalName>
    <b:Year>2001</b:Year>
    <b:Pages>267-281</b:Pages>
    <b:RefOrder>8</b:RefOrder>
  </b:Source>
  <b:Source>
    <b:Tag>Ali15</b:Tag>
    <b:SourceType>JournalArticle</b:SourceType>
    <b:Guid>{930DE021-184F-46FD-8F64-65EA072CF41A}</b:Guid>
    <b:Author>
      <b:Author>
        <b:NameList>
          <b:Person>
            <b:Last>Dolatshahi-Zand</b:Last>
            <b:First>Ali</b:First>
          </b:Person>
        </b:NameList>
      </b:Author>
    </b:Author>
    <b:Title>Design of SCADA water resource management control center by a bi-objective redundancy allocation problem and particle swarm optimization</b:Title>
    <b:JournalName>Reliability Engineering &amp; System Safety</b:JournalName>
    <b:Year>2015</b:Year>
    <b:Pages>11-21</b:Pages>
    <b:RefOrder>12</b:RefOrder>
  </b:Source>
  <b:Source>
    <b:Tag>JTe14</b:Tag>
    <b:SourceType>JournalArticle</b:SourceType>
    <b:Guid>{A86118A1-92C3-4F83-9047-955970891F5E}</b:Guid>
    <b:Author>
      <b:Author>
        <b:NameList>
          <b:Person>
            <b:Last>Temido</b:Last>
            <b:First>J.</b:First>
          </b:Person>
        </b:NameList>
      </b:Author>
    </b:Author>
    <b:Title>SCADA and Smart Metering Systems in Water Companies. A Perspective based on the Value Creation Analysis</b:Title>
    <b:JournalName>Procedia Engineering</b:JournalName>
    <b:Year>2014</b:Year>
    <b:Pages>1628-1638</b:Pages>
    <b:RefOrder>15</b:RefOrder>
  </b:Source>
  <b:Source>
    <b:Tag>Emi24</b:Tag>
    <b:SourceType>JournalArticle</b:SourceType>
    <b:Guid>{56B27574-89C9-4744-A622-E3E8C3090C53}</b:Guid>
    <b:Author>
      <b:Author>
        <b:NameList>
          <b:Person>
            <b:Last>Bączkowska</b:Last>
            <b:First>Emilia</b:First>
          </b:Person>
        </b:NameList>
      </b:Author>
    </b:Author>
    <b:Title>Journal of Water Process Engineering</b:Title>
    <b:JournalName>On-site medical wastewater treatment enabling sustainable water reclamation: Merged advanced oxidation process for disinfection, toxicity, and contaminants removal</b:JournalName>
    <b:Year>2024</b:Year>
    <b:RefOrder>7</b:RefOrder>
  </b:Source>
  <b:Source>
    <b:Tag>Yin24</b:Tag>
    <b:SourceType>JournalArticle</b:SourceType>
    <b:Guid>{DE97B7C5-5DE5-4F6F-BDE6-2DC2F3665ABC}</b:Guid>
    <b:Author>
      <b:Author>
        <b:NameList>
          <b:Person>
            <b:Last>Yang</b:Last>
            <b:First>Yingying</b:First>
          </b:Person>
        </b:NameList>
      </b:Author>
    </b:Author>
    <b:Title>Journal of Water Process Engineering</b:Title>
    <b:JournalName>Integration of soft sensors and model predictive control for denitrification at a full-scale wastewater treatment plant</b:JournalName>
    <b:Year>2024</b:Year>
    <b:RefOrder>14</b:RefOrder>
  </b:Source>
  <b:Source>
    <b:Tag>Arv25</b:Tag>
    <b:SourceType>JournalArticle</b:SourceType>
    <b:Guid>{E820F00B-AC0F-4ABE-92DE-ECAD625BE284}</b:Guid>
    <b:Author>
      <b:Author>
        <b:NameList>
          <b:Person>
            <b:Last>Kumar</b:Last>
            <b:First>Arvind</b:First>
          </b:Person>
        </b:NameList>
      </b:Author>
    </b:Author>
    <b:Title>Engineering Applications of Artificial Intelligence</b:Title>
    <b:JournalName>Insights into the application of explainable artificial intelligence for biological wastewater treatment plants: Updates and perspectives</b:JournalName>
    <b:Year>2025</b:Year>
    <b:Pages>34-38</b:Pages>
    <b:RefOrder>22</b:RefOrder>
  </b:Source>
</b:Sources>
</file>

<file path=customXml/itemProps1.xml><?xml version="1.0" encoding="utf-8"?>
<ds:datastoreItem xmlns:ds="http://schemas.openxmlformats.org/officeDocument/2006/customXml" ds:itemID="{6F26BBF3-412B-4557-BFFC-5959DE316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18</Pages>
  <Words>4303</Words>
  <Characters>24529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Control and Automation</vt:lpstr>
    </vt:vector>
  </TitlesOfParts>
  <Company>ACMA5001</Company>
  <LinksUpToDate>false</LinksUpToDate>
  <CharactersWithSpaces>28775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and Automation</dc:title>
  <dc:subject/>
  <dc:creator>Adam Willstead (2309258)</dc:creator>
  <cp:keywords/>
  <dc:description/>
  <cp:lastModifiedBy>Adam Willstead (2309258)</cp:lastModifiedBy>
  <cp:revision>52</cp:revision>
  <dcterms:created xsi:type="dcterms:W3CDTF">2025-04-05T19:06:00Z</dcterms:created>
  <dcterms:modified xsi:type="dcterms:W3CDTF">2025-04-06T17:43:00Z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df671b71-e5fa-4ead-971b-c5bdf62799ea</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