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D0199" w14:textId="1222F61A" w:rsidR="00E55480" w:rsidRDefault="0028307C" w:rsidP="00F61256">
      <w:pPr>
        <w:jc w:val="center"/>
      </w:pPr>
      <w:r>
        <w:rPr>
          <w:u w:val="single"/>
        </w:rPr>
        <w:t xml:space="preserve">Explain the differences in the portrayal of Philip II in Demosthenes and </w:t>
      </w:r>
      <w:proofErr w:type="spellStart"/>
      <w:r>
        <w:rPr>
          <w:u w:val="single"/>
        </w:rPr>
        <w:t>Aeschines</w:t>
      </w:r>
      <w:proofErr w:type="spellEnd"/>
    </w:p>
    <w:p w14:paraId="6247EBE8" w14:textId="7C32006A" w:rsidR="00F61256" w:rsidRDefault="00F61256"/>
    <w:p w14:paraId="5311660A" w14:textId="65F0CCD2" w:rsidR="00F61256" w:rsidRDefault="00F61256">
      <w:r>
        <w:t xml:space="preserve">Demosthenes and </w:t>
      </w:r>
      <w:proofErr w:type="spellStart"/>
      <w:r>
        <w:t>Aeschines</w:t>
      </w:r>
      <w:proofErr w:type="spellEnd"/>
      <w:r>
        <w:t xml:space="preserve"> were both orators of the </w:t>
      </w:r>
      <w:r w:rsidR="00FE4A7D">
        <w:t>fourth</w:t>
      </w:r>
      <w:r>
        <w:t xml:space="preserve"> century</w:t>
      </w:r>
      <w:r w:rsidR="00FE4A7D">
        <w:t xml:space="preserve"> BC</w:t>
      </w:r>
      <w:r>
        <w:t xml:space="preserve">. Demosthenes </w:t>
      </w:r>
      <w:r w:rsidR="00FE4A7D">
        <w:t xml:space="preserve">was seen as one of the most influential </w:t>
      </w:r>
      <w:r w:rsidR="00333A36">
        <w:t>orators of Athens</w:t>
      </w:r>
      <w:r w:rsidR="000648CF">
        <w:t xml:space="preserve"> within this century</w:t>
      </w:r>
      <w:r w:rsidR="00333A36">
        <w:rPr>
          <w:rStyle w:val="FootnoteReference"/>
        </w:rPr>
        <w:footnoteReference w:id="1"/>
      </w:r>
      <w:r w:rsidR="00333A36">
        <w:t xml:space="preserve"> and made a number of speeches, many of which are still available to us. He was a great defender of Athens, and did not fare well with contenders to their power</w:t>
      </w:r>
      <w:r w:rsidR="000648CF">
        <w:t>, especially Macedon and Philip II</w:t>
      </w:r>
      <w:r w:rsidR="00333A36">
        <w:t>.</w:t>
      </w:r>
      <w:r>
        <w:t xml:space="preserve"> </w:t>
      </w:r>
      <w:proofErr w:type="spellStart"/>
      <w:r>
        <w:t>Aeschines</w:t>
      </w:r>
      <w:proofErr w:type="spellEnd"/>
      <w:r>
        <w:t xml:space="preserve"> </w:t>
      </w:r>
      <w:r w:rsidR="00333A36">
        <w:t>was also viewed as a strong orator of the fourth century</w:t>
      </w:r>
      <w:r w:rsidR="00423060">
        <w:t>.</w:t>
      </w:r>
      <w:r w:rsidR="00333A36">
        <w:rPr>
          <w:rStyle w:val="FootnoteReference"/>
        </w:rPr>
        <w:footnoteReference w:id="2"/>
      </w:r>
      <w:r w:rsidR="00423060">
        <w:t xml:space="preserve"> The relationship between Demosthenes and </w:t>
      </w:r>
      <w:proofErr w:type="spellStart"/>
      <w:r w:rsidR="00423060">
        <w:t>Aeschines</w:t>
      </w:r>
      <w:proofErr w:type="spellEnd"/>
      <w:r w:rsidR="00423060">
        <w:t xml:space="preserve"> can be viewed as opposing, especially after Demosthenes accused </w:t>
      </w:r>
      <w:proofErr w:type="spellStart"/>
      <w:r w:rsidR="00423060">
        <w:t>Aeschines</w:t>
      </w:r>
      <w:proofErr w:type="spellEnd"/>
      <w:r w:rsidR="00423060">
        <w:t xml:space="preserve"> of being bribed by Philip II on the embassy to Macedon</w:t>
      </w:r>
      <w:r w:rsidR="000F5DA5">
        <w:t xml:space="preserve">, and ultimately damaging </w:t>
      </w:r>
      <w:proofErr w:type="spellStart"/>
      <w:r w:rsidR="000F5DA5">
        <w:t>Aeschines</w:t>
      </w:r>
      <w:proofErr w:type="spellEnd"/>
      <w:r w:rsidR="000F5DA5">
        <w:t>’ political career</w:t>
      </w:r>
      <w:r w:rsidR="00423060">
        <w:t xml:space="preserve">. </w:t>
      </w:r>
      <w:r>
        <w:t xml:space="preserve">Within this essay I shall be examining the portrayal of Philip in a number of </w:t>
      </w:r>
      <w:r w:rsidR="00592386">
        <w:t xml:space="preserve">both Demosthenes’ and </w:t>
      </w:r>
      <w:proofErr w:type="spellStart"/>
      <w:r w:rsidR="00592386">
        <w:t>Aechines</w:t>
      </w:r>
      <w:proofErr w:type="spellEnd"/>
      <w:r w:rsidR="00592386">
        <w:t>’</w:t>
      </w:r>
      <w:r>
        <w:t xml:space="preserve"> speeches; more specifically </w:t>
      </w:r>
      <w:proofErr w:type="spellStart"/>
      <w:r>
        <w:t>Aeschines</w:t>
      </w:r>
      <w:proofErr w:type="spellEnd"/>
      <w:r>
        <w:t xml:space="preserve">’ </w:t>
      </w:r>
      <w:r>
        <w:rPr>
          <w:i/>
        </w:rPr>
        <w:t>On the Embassy</w:t>
      </w:r>
      <w:r>
        <w:t xml:space="preserve"> and </w:t>
      </w:r>
      <w:r>
        <w:rPr>
          <w:i/>
        </w:rPr>
        <w:t>Against Ctesiphon</w:t>
      </w:r>
      <w:r>
        <w:t xml:space="preserve"> and Demosthenes’ </w:t>
      </w:r>
      <w:r>
        <w:rPr>
          <w:i/>
        </w:rPr>
        <w:t>Philip 2</w:t>
      </w:r>
      <w:r>
        <w:t xml:space="preserve"> and </w:t>
      </w:r>
      <w:r>
        <w:rPr>
          <w:i/>
        </w:rPr>
        <w:t>3</w:t>
      </w:r>
      <w:r>
        <w:t xml:space="preserve">, </w:t>
      </w:r>
      <w:r>
        <w:rPr>
          <w:i/>
        </w:rPr>
        <w:t>On the Embassy</w:t>
      </w:r>
      <w:r>
        <w:t xml:space="preserve"> and </w:t>
      </w:r>
      <w:r>
        <w:rPr>
          <w:i/>
        </w:rPr>
        <w:t>On the Chersonese</w:t>
      </w:r>
      <w:r>
        <w:t>.</w:t>
      </w:r>
      <w:r w:rsidR="003568D0">
        <w:t xml:space="preserve"> </w:t>
      </w:r>
      <w:r w:rsidR="00246312">
        <w:t xml:space="preserve">Demosthenes’ </w:t>
      </w:r>
      <w:r w:rsidR="00246312">
        <w:rPr>
          <w:i/>
        </w:rPr>
        <w:t>Philippic</w:t>
      </w:r>
      <w:r w:rsidR="00246312">
        <w:t xml:space="preserve"> speeches are assembly speeches rather than court speeches, like the other speeches that will be used in this essay.</w:t>
      </w:r>
      <w:r w:rsidR="00246312">
        <w:t xml:space="preserve"> </w:t>
      </w:r>
      <w:r w:rsidR="000804C6">
        <w:t xml:space="preserve">Within </w:t>
      </w:r>
      <w:r w:rsidR="00CE6D22">
        <w:t xml:space="preserve">Demosthenes’ and </w:t>
      </w:r>
      <w:proofErr w:type="spellStart"/>
      <w:r w:rsidR="00CE6D22">
        <w:t>Aeschines</w:t>
      </w:r>
      <w:proofErr w:type="spellEnd"/>
      <w:r w:rsidR="00CE6D22">
        <w:t>’</w:t>
      </w:r>
      <w:r w:rsidR="000804C6">
        <w:t xml:space="preserve"> portrayal</w:t>
      </w:r>
      <w:r w:rsidR="0087761B">
        <w:t>s of Philip II</w:t>
      </w:r>
      <w:r w:rsidR="00CE6D22">
        <w:t>,</w:t>
      </w:r>
      <w:r w:rsidR="0087761B">
        <w:t xml:space="preserve"> </w:t>
      </w:r>
      <w:r w:rsidR="000804C6">
        <w:t>I shall be focusing on the character’s actions, words and view</w:t>
      </w:r>
      <w:r w:rsidR="00CE6D22">
        <w:t>s;</w:t>
      </w:r>
      <w:r w:rsidR="000804C6">
        <w:t xml:space="preserve"> what epithets are given to </w:t>
      </w:r>
      <w:r w:rsidR="00CE6D22">
        <w:t>him</w:t>
      </w:r>
      <w:r w:rsidR="000804C6">
        <w:t xml:space="preserve"> by the speaker and their description</w:t>
      </w:r>
      <w:r w:rsidR="00CE6D22">
        <w:t>;</w:t>
      </w:r>
      <w:r w:rsidR="000804C6">
        <w:t xml:space="preserve"> comparisons to others and indirect mentions of them.</w:t>
      </w:r>
    </w:p>
    <w:p w14:paraId="2484A1D7" w14:textId="1800173B" w:rsidR="003568D0" w:rsidRDefault="003568D0"/>
    <w:p w14:paraId="51303C05" w14:textId="3A2B17B1" w:rsidR="008874A7" w:rsidRPr="008874A7" w:rsidRDefault="009B23D8">
      <w:r>
        <w:t xml:space="preserve">In </w:t>
      </w:r>
      <w:r w:rsidR="00B83D7A">
        <w:t>Demosthenes’</w:t>
      </w:r>
      <w:r>
        <w:t xml:space="preserve"> </w:t>
      </w:r>
      <w:r>
        <w:rPr>
          <w:i/>
        </w:rPr>
        <w:t>Philippic 2</w:t>
      </w:r>
      <w:r>
        <w:t xml:space="preserve"> Demosthenes </w:t>
      </w:r>
      <w:r w:rsidR="00694BA8">
        <w:t>portrays Philip as someone who was aware of the Athenian power, and so would not act directly against them, a somewhat cowardly portrayal. But also, he is portrayed as untrustworthy, Demosthenes strengthens this by saying that Philip’s actions would contradict his words.</w:t>
      </w:r>
      <w:r w:rsidR="00283538">
        <w:rPr>
          <w:rStyle w:val="FootnoteReference"/>
        </w:rPr>
        <w:footnoteReference w:id="3"/>
      </w:r>
      <w:r w:rsidR="00694BA8">
        <w:t xml:space="preserve"> He tells the Athenians to enjoy the time that they have as he claims that Philip “is on alert […] and ready to strike.”</w:t>
      </w:r>
      <w:r w:rsidR="00694BA8">
        <w:rPr>
          <w:rStyle w:val="FootnoteReference"/>
        </w:rPr>
        <w:footnoteReference w:id="4"/>
      </w:r>
      <w:r w:rsidR="009D7B46">
        <w:t xml:space="preserve"> Whilst</w:t>
      </w:r>
      <w:r w:rsidR="005B420E">
        <w:t xml:space="preserve"> at this time Philip and Athens are at peace, Demosthenes is accusing him of wanting war, portraying him as a very warmongering leader.</w:t>
      </w:r>
      <w:r w:rsidR="005B420E">
        <w:rPr>
          <w:rStyle w:val="FootnoteReference"/>
        </w:rPr>
        <w:footnoteReference w:id="5"/>
      </w:r>
      <w:r w:rsidR="006E5F27">
        <w:t xml:space="preserve"> </w:t>
      </w:r>
      <w:r w:rsidR="00B83D7A">
        <w:t xml:space="preserve">In Demosthenes’ speech </w:t>
      </w:r>
      <w:r w:rsidR="00B83D7A">
        <w:rPr>
          <w:i/>
        </w:rPr>
        <w:t>On the Embassy</w:t>
      </w:r>
      <w:r w:rsidR="00B83D7A">
        <w:t xml:space="preserve"> he is accusing </w:t>
      </w:r>
      <w:proofErr w:type="spellStart"/>
      <w:r w:rsidR="00B83D7A">
        <w:t>Aeschines</w:t>
      </w:r>
      <w:proofErr w:type="spellEnd"/>
      <w:r w:rsidR="00B83D7A">
        <w:t xml:space="preserve"> to have been bribed by Philip II as a member of the Embassy to Macedon. This accusation does not just damage </w:t>
      </w:r>
      <w:proofErr w:type="spellStart"/>
      <w:r w:rsidR="00B83D7A">
        <w:t>Aeschines</w:t>
      </w:r>
      <w:proofErr w:type="spellEnd"/>
      <w:r w:rsidR="00B83D7A">
        <w:t xml:space="preserve">, but also portrays Philip </w:t>
      </w:r>
      <w:r w:rsidR="006429F6">
        <w:t>in a negative light, that he would bribe and manipulate the embassy to get the best outcome for his state. Also, in this speech Demosthenes portrays Philip as an enemy of justice.</w:t>
      </w:r>
      <w:r w:rsidR="006429F6">
        <w:rPr>
          <w:rStyle w:val="FootnoteReference"/>
        </w:rPr>
        <w:footnoteReference w:id="6"/>
      </w:r>
      <w:r w:rsidR="006429F6">
        <w:t xml:space="preserve"> He tells the Athenians of how they have lost the city of Amphipolis to Philip as a result of the treaty</w:t>
      </w:r>
      <w:r w:rsidR="00DE6D88">
        <w:t>.</w:t>
      </w:r>
      <w:r w:rsidR="006429F6">
        <w:rPr>
          <w:rStyle w:val="FootnoteReference"/>
        </w:rPr>
        <w:footnoteReference w:id="7"/>
      </w:r>
      <w:r w:rsidR="00DE6D88">
        <w:t xml:space="preserve"> Throughout the speech Demosthenes reminds the court jury of Philip’s involvement of a Persian threat in 367 BC.</w:t>
      </w:r>
      <w:r w:rsidR="00DE6D88">
        <w:rPr>
          <w:rStyle w:val="FootnoteReference"/>
        </w:rPr>
        <w:footnoteReference w:id="8"/>
      </w:r>
      <w:r w:rsidR="00EC0942">
        <w:t xml:space="preserve"> He also uses ‘barbarian</w:t>
      </w:r>
      <w:r w:rsidR="00D16745">
        <w:t>’</w:t>
      </w:r>
      <w:r w:rsidR="00EC0942">
        <w:t xml:space="preserve"> as a word to describe Philip.</w:t>
      </w:r>
      <w:r w:rsidR="00D16745">
        <w:rPr>
          <w:rStyle w:val="FootnoteReference"/>
        </w:rPr>
        <w:footnoteReference w:id="9"/>
      </w:r>
      <w:r w:rsidR="008874A7">
        <w:t xml:space="preserve"> </w:t>
      </w:r>
      <w:r w:rsidR="00EC0942">
        <w:t xml:space="preserve">His speech </w:t>
      </w:r>
      <w:r w:rsidR="00EC0942">
        <w:rPr>
          <w:i/>
        </w:rPr>
        <w:t>On the Chersonese</w:t>
      </w:r>
      <w:r w:rsidR="00EC0942">
        <w:t xml:space="preserve"> continues to make a similar portrayal of Philip, in fact</w:t>
      </w:r>
      <w:r w:rsidR="00D16745">
        <w:t>, it could be considered even more of a critical portrayal than before; in</w:t>
      </w:r>
      <w:r w:rsidR="00EC0942">
        <w:t xml:space="preserve"> that he feels Philip is hostile towards Athens, and has broken the peace that had been negotiated</w:t>
      </w:r>
      <w:r w:rsidR="00D16745">
        <w:t>,</w:t>
      </w:r>
      <w:r w:rsidR="00EC0942">
        <w:rPr>
          <w:rStyle w:val="FootnoteReference"/>
        </w:rPr>
        <w:footnoteReference w:id="10"/>
      </w:r>
      <w:r w:rsidR="00D16745">
        <w:t xml:space="preserve"> saying that if Philip “had kept quiet […] city would be free from trouble.”</w:t>
      </w:r>
      <w:r w:rsidR="00D16745">
        <w:rPr>
          <w:rStyle w:val="FootnoteReference"/>
        </w:rPr>
        <w:footnoteReference w:id="11"/>
      </w:r>
      <w:r w:rsidR="00EC0942">
        <w:t xml:space="preserve"> Again, he calls Philip a barbarian, but </w:t>
      </w:r>
      <w:r w:rsidR="00EC0942">
        <w:lastRenderedPageBreak/>
        <w:t xml:space="preserve">also in this speech </w:t>
      </w:r>
      <w:r w:rsidR="00D16745">
        <w:t xml:space="preserve">he describes him as </w:t>
      </w:r>
      <w:r w:rsidR="00EC0942">
        <w:t>a tyrant</w:t>
      </w:r>
      <w:r w:rsidR="00D16745">
        <w:t>.</w:t>
      </w:r>
      <w:r w:rsidR="00EC0942">
        <w:rPr>
          <w:rStyle w:val="FootnoteReference"/>
        </w:rPr>
        <w:footnoteReference w:id="12"/>
      </w:r>
      <w:r w:rsidR="00D16745">
        <w:t xml:space="preserve"> Demosthenes even goes on to call Philip an enemy of democracy</w:t>
      </w:r>
      <w:r w:rsidR="00F94641">
        <w:t>, saying that he is “bent on destruction”</w:t>
      </w:r>
      <w:r w:rsidR="00D16745">
        <w:t>.</w:t>
      </w:r>
      <w:r w:rsidR="00D16745">
        <w:rPr>
          <w:rStyle w:val="FootnoteReference"/>
        </w:rPr>
        <w:footnoteReference w:id="13"/>
      </w:r>
      <w:r w:rsidR="004B36CC">
        <w:t xml:space="preserve"> Whilst describing </w:t>
      </w:r>
      <w:r w:rsidR="002F6B08">
        <w:t>Philip as an enemy of the Athenian state, he is also criticising his prowess on the battlefield, mentioning that he only owes his success to the fact that he was first to the field, rather than through any tactical reason.</w:t>
      </w:r>
      <w:r w:rsidR="002F6B08">
        <w:rPr>
          <w:rStyle w:val="FootnoteReference"/>
        </w:rPr>
        <w:footnoteReference w:id="14"/>
      </w:r>
      <w:r w:rsidR="00DD5DD3">
        <w:t xml:space="preserve"> </w:t>
      </w:r>
      <w:r w:rsidR="008874A7">
        <w:t xml:space="preserve">In </w:t>
      </w:r>
      <w:r w:rsidR="008874A7">
        <w:rPr>
          <w:i/>
        </w:rPr>
        <w:t>Philippic 3</w:t>
      </w:r>
      <w:r w:rsidR="008874A7">
        <w:t xml:space="preserve">, which is given within the same year of </w:t>
      </w:r>
      <w:r w:rsidR="008874A7">
        <w:rPr>
          <w:i/>
        </w:rPr>
        <w:t>On the Chersonese</w:t>
      </w:r>
      <w:r w:rsidR="008874A7">
        <w:t>, Demosthenes repeats the fact that Philip has no power on the battlefield, but rather takes his conquests during times of peace.</w:t>
      </w:r>
      <w:r w:rsidR="008874A7">
        <w:rPr>
          <w:rStyle w:val="FootnoteReference"/>
        </w:rPr>
        <w:footnoteReference w:id="15"/>
      </w:r>
      <w:r w:rsidR="005F33A7">
        <w:t xml:space="preserve"> </w:t>
      </w:r>
      <w:r w:rsidR="008D64F4">
        <w:t xml:space="preserve">He further portrays Philip negatively by saying that he shall bring dishonour on Athens if he is to become the leader of </w:t>
      </w:r>
      <w:proofErr w:type="spellStart"/>
      <w:r w:rsidR="008D64F4">
        <w:t>Chalcadice</w:t>
      </w:r>
      <w:proofErr w:type="spellEnd"/>
      <w:r w:rsidR="008D64F4">
        <w:t>.</w:t>
      </w:r>
      <w:r w:rsidR="008D64F4">
        <w:rPr>
          <w:rStyle w:val="FootnoteReference"/>
        </w:rPr>
        <w:footnoteReference w:id="16"/>
      </w:r>
      <w:r w:rsidR="008D64F4">
        <w:t xml:space="preserve"> </w:t>
      </w:r>
      <w:r w:rsidR="005F33A7">
        <w:t>Whilst he does attack Philip, and portray him very negatively, Demosthenes</w:t>
      </w:r>
      <w:r w:rsidR="0088752C">
        <w:t xml:space="preserve"> also mentions that he is partly the fault of the Athenians; in so much as if they had not abandoned their expedition they could have erased him, and prevented him from being such a problem through his manipulative treaties that benefit Macedon.</w:t>
      </w:r>
      <w:r w:rsidR="0088752C">
        <w:rPr>
          <w:rStyle w:val="FootnoteReference"/>
        </w:rPr>
        <w:footnoteReference w:id="17"/>
      </w:r>
    </w:p>
    <w:p w14:paraId="06A8F80F" w14:textId="1B411891" w:rsidR="003568D0" w:rsidRDefault="003568D0"/>
    <w:p w14:paraId="4F598C1F" w14:textId="7ADA8EBB" w:rsidR="00E52371" w:rsidRDefault="003568D0">
      <w:proofErr w:type="spellStart"/>
      <w:r>
        <w:t>Aeschines</w:t>
      </w:r>
      <w:proofErr w:type="spellEnd"/>
      <w:r>
        <w:t xml:space="preserve">’ speeches are both court speeches, his </w:t>
      </w:r>
      <w:r>
        <w:rPr>
          <w:i/>
        </w:rPr>
        <w:t>On the Embassy</w:t>
      </w:r>
      <w:r>
        <w:t xml:space="preserve"> is his defence of Demosthenes’ accusation that he was working with </w:t>
      </w:r>
      <w:proofErr w:type="spellStart"/>
      <w:r>
        <w:t>Philocrates</w:t>
      </w:r>
      <w:proofErr w:type="spellEnd"/>
      <w:r>
        <w:t xml:space="preserve"> who was bribed by Philip whilst they were on their embassy to Macedon. </w:t>
      </w:r>
      <w:proofErr w:type="spellStart"/>
      <w:r w:rsidR="00926ACC">
        <w:t>Aeschines</w:t>
      </w:r>
      <w:proofErr w:type="spellEnd"/>
      <w:r w:rsidR="00926ACC">
        <w:t xml:space="preserve"> portrays Philip in wanting to avoid war and create a peace between the two states.</w:t>
      </w:r>
      <w:r w:rsidR="00926ACC">
        <w:rPr>
          <w:rStyle w:val="FootnoteReference"/>
        </w:rPr>
        <w:footnoteReference w:id="18"/>
      </w:r>
      <w:r w:rsidR="006E5F27">
        <w:t xml:space="preserve"> </w:t>
      </w:r>
      <w:r>
        <w:t xml:space="preserve">His second speech </w:t>
      </w:r>
      <w:r>
        <w:rPr>
          <w:i/>
        </w:rPr>
        <w:t>Against Ctesiphon</w:t>
      </w:r>
      <w:r>
        <w:t xml:space="preserve"> is </w:t>
      </w:r>
      <w:r w:rsidR="00E52371">
        <w:t xml:space="preserve">a speech in which he is </w:t>
      </w:r>
      <w:r w:rsidR="00882AB1">
        <w:t>attempting</w:t>
      </w:r>
      <w:r w:rsidR="003B2537">
        <w:t xml:space="preserve"> to</w:t>
      </w:r>
      <w:r w:rsidR="00882AB1">
        <w:t xml:space="preserve"> stop</w:t>
      </w:r>
      <w:r w:rsidR="00E52371">
        <w:t xml:space="preserve"> Ctesiphon from crowning Demosthenes and proclaiming his devotion for the state.</w:t>
      </w:r>
      <w:r w:rsidR="007505DF">
        <w:t xml:space="preserve"> This speech was given after the Athenian defeat at </w:t>
      </w:r>
      <w:proofErr w:type="spellStart"/>
      <w:r w:rsidR="007505DF">
        <w:t>Chaeroneia</w:t>
      </w:r>
      <w:proofErr w:type="spellEnd"/>
      <w:r w:rsidR="007505DF">
        <w:t xml:space="preserve">, and it appears that </w:t>
      </w:r>
      <w:proofErr w:type="spellStart"/>
      <w:r w:rsidR="007505DF">
        <w:t>Aeschines</w:t>
      </w:r>
      <w:proofErr w:type="spellEnd"/>
      <w:r w:rsidR="007505DF">
        <w:t xml:space="preserve"> is suggesting that the Greeks lost, not because of the power of the Macedonians but because of their failure to secure alliances with other Greek states. For this </w:t>
      </w:r>
      <w:proofErr w:type="spellStart"/>
      <w:r w:rsidR="007505DF">
        <w:t>Aeschines</w:t>
      </w:r>
      <w:proofErr w:type="spellEnd"/>
      <w:r w:rsidR="007505DF">
        <w:t xml:space="preserve"> blames Demosthenes.</w:t>
      </w:r>
      <w:r w:rsidR="007505DF">
        <w:rPr>
          <w:rStyle w:val="FootnoteReference"/>
        </w:rPr>
        <w:footnoteReference w:id="19"/>
      </w:r>
      <w:r w:rsidR="007505DF">
        <w:t xml:space="preserve"> However, Philip is still depicted here as opportunistic and manipulative for using the prospect of peace and alliance with Athens to isolate </w:t>
      </w:r>
      <w:proofErr w:type="spellStart"/>
      <w:r w:rsidR="007505DF">
        <w:t>Cersopleptes</w:t>
      </w:r>
      <w:proofErr w:type="spellEnd"/>
      <w:r w:rsidR="007505DF">
        <w:t xml:space="preserve"> of Thrace, who was their ally.</w:t>
      </w:r>
      <w:r w:rsidR="007505DF">
        <w:rPr>
          <w:rStyle w:val="FootnoteReference"/>
        </w:rPr>
        <w:footnoteReference w:id="20"/>
      </w:r>
      <w:r w:rsidR="007505DF">
        <w:t xml:space="preserve"> Although, </w:t>
      </w:r>
      <w:proofErr w:type="spellStart"/>
      <w:r w:rsidR="007505DF">
        <w:t>Aeschines</w:t>
      </w:r>
      <w:proofErr w:type="spellEnd"/>
      <w:r w:rsidR="007505DF">
        <w:t xml:space="preserve"> then goes on to say that Philip cannot be blamed for negotiating to his advantage,</w:t>
      </w:r>
      <w:r w:rsidR="007505DF">
        <w:rPr>
          <w:rStyle w:val="FootnoteReference"/>
        </w:rPr>
        <w:footnoteReference w:id="21"/>
      </w:r>
      <w:r w:rsidR="007505DF">
        <w:t xml:space="preserve"> almost taking the blame away from him and placing it back on Athens.</w:t>
      </w:r>
      <w:r w:rsidR="00AD2F58">
        <w:t xml:space="preserve"> </w:t>
      </w:r>
      <w:proofErr w:type="spellStart"/>
      <w:r w:rsidR="008056DE">
        <w:t>Aeschines</w:t>
      </w:r>
      <w:proofErr w:type="spellEnd"/>
      <w:r w:rsidR="008056DE">
        <w:t xml:space="preserve"> further attacks Demosthenes by saying that he was obstructing Philip from creating peace</w:t>
      </w:r>
      <w:r w:rsidR="006F2A06">
        <w:t>,</w:t>
      </w:r>
      <w:r w:rsidR="008056DE">
        <w:rPr>
          <w:rStyle w:val="FootnoteReference"/>
        </w:rPr>
        <w:footnoteReference w:id="22"/>
      </w:r>
      <w:r w:rsidR="006F2A06">
        <w:t xml:space="preserve"> and even called </w:t>
      </w:r>
      <w:r w:rsidR="00BB6520">
        <w:t>Philip the bringer of “unexpected safety” for creating the peace.</w:t>
      </w:r>
      <w:r w:rsidR="00BB6520">
        <w:rPr>
          <w:rStyle w:val="FootnoteReference"/>
        </w:rPr>
        <w:footnoteReference w:id="23"/>
      </w:r>
      <w:r w:rsidR="00660FE7">
        <w:t xml:space="preserve"> The overlying theme of this speech is that </w:t>
      </w:r>
      <w:proofErr w:type="spellStart"/>
      <w:r w:rsidR="00660FE7">
        <w:t>Aeschines</w:t>
      </w:r>
      <w:proofErr w:type="spellEnd"/>
      <w:r w:rsidR="00660FE7">
        <w:t xml:space="preserve"> is protecting and defending everyone in his attack against Demosthenes, however, Philip is still portrayed as manipulative in some of his actions.</w:t>
      </w:r>
      <w:r w:rsidR="00660FE7">
        <w:rPr>
          <w:rStyle w:val="FootnoteReference"/>
        </w:rPr>
        <w:footnoteReference w:id="24"/>
      </w:r>
    </w:p>
    <w:p w14:paraId="6760E112" w14:textId="0AA76807" w:rsidR="00E52371" w:rsidRDefault="00E52371"/>
    <w:p w14:paraId="62BD4204" w14:textId="2D20EE0B" w:rsidR="003C2FFE" w:rsidRPr="00F31649" w:rsidRDefault="00E52371" w:rsidP="003C2FFE">
      <w:r>
        <w:t xml:space="preserve">By comparison, </w:t>
      </w:r>
      <w:proofErr w:type="spellStart"/>
      <w:r>
        <w:t>Aeschines</w:t>
      </w:r>
      <w:proofErr w:type="spellEnd"/>
      <w:r>
        <w:t xml:space="preserve"> gives a much less hostile portrayal of Philip than Demosthenes does. </w:t>
      </w:r>
      <w:r w:rsidR="00027AB4">
        <w:t xml:space="preserve">However, an important aspect to remember when reading these speeches, is that </w:t>
      </w:r>
      <w:proofErr w:type="spellStart"/>
      <w:r w:rsidR="00027AB4">
        <w:t>Aeschines</w:t>
      </w:r>
      <w:proofErr w:type="spellEnd"/>
      <w:r w:rsidR="00027AB4">
        <w:t xml:space="preserve"> is trying to protect himself and damage Demosthenes’ reputation, and therefore </w:t>
      </w:r>
      <w:r w:rsidR="00027AB4">
        <w:lastRenderedPageBreak/>
        <w:t>seems to be portraying Philip in a kinder light than Demosthenes, as his soul focus is not based so much on Philip.</w:t>
      </w:r>
      <w:r w:rsidR="00333A36">
        <w:t xml:space="preserve"> Whilst Demosthenes </w:t>
      </w:r>
      <w:r w:rsidR="003C3D0B">
        <w:t>is portrayed himself</w:t>
      </w:r>
      <w:r w:rsidR="00333A36">
        <w:t xml:space="preserve"> as very anti-Macedonian in his speeches, by direct comparison it could be viewed that </w:t>
      </w:r>
      <w:proofErr w:type="spellStart"/>
      <w:r w:rsidR="00333A36">
        <w:t>Aeschines</w:t>
      </w:r>
      <w:proofErr w:type="spellEnd"/>
      <w:r w:rsidR="00333A36">
        <w:t xml:space="preserve"> was very pro-Macedonian.</w:t>
      </w:r>
      <w:r w:rsidR="008F53C0">
        <w:t xml:space="preserve"> </w:t>
      </w:r>
      <w:r w:rsidR="003C2FFE">
        <w:t xml:space="preserve">Throughout many of his speeches, </w:t>
      </w:r>
      <w:r w:rsidR="008F53C0">
        <w:t xml:space="preserve">and </w:t>
      </w:r>
      <w:r w:rsidR="003C2FFE">
        <w:t>not</w:t>
      </w:r>
      <w:r w:rsidR="008F53C0">
        <w:t xml:space="preserve"> </w:t>
      </w:r>
      <w:r w:rsidR="003C2FFE">
        <w:t xml:space="preserve">just the ones I </w:t>
      </w:r>
      <w:r w:rsidR="008F53C0">
        <w:t xml:space="preserve">have focused on </w:t>
      </w:r>
      <w:r w:rsidR="003C2FFE">
        <w:t xml:space="preserve">in this essay, Demosthenes calls Philip a </w:t>
      </w:r>
      <w:r w:rsidR="00A45772">
        <w:t xml:space="preserve">despot, though in some translations he’s described as a </w:t>
      </w:r>
      <w:r w:rsidR="003C2FFE">
        <w:t>tyrant</w:t>
      </w:r>
      <w:r w:rsidR="00A45772">
        <w:t>,</w:t>
      </w:r>
      <w:r w:rsidR="003C2FFE">
        <w:rPr>
          <w:rStyle w:val="FootnoteReference"/>
        </w:rPr>
        <w:footnoteReference w:id="25"/>
      </w:r>
      <w:r w:rsidR="003C2FFE">
        <w:t xml:space="preserve"> and in other places </w:t>
      </w:r>
      <w:r w:rsidR="008F53C0">
        <w:t xml:space="preserve">he calls Philip </w:t>
      </w:r>
      <w:r w:rsidR="003C2FFE">
        <w:t>a barbarian, or non-Greek.</w:t>
      </w:r>
      <w:r w:rsidR="003C2FFE">
        <w:rPr>
          <w:rStyle w:val="FootnoteReference"/>
        </w:rPr>
        <w:footnoteReference w:id="26"/>
      </w:r>
      <w:r w:rsidR="00694BA8">
        <w:t xml:space="preserve"> </w:t>
      </w:r>
      <w:r w:rsidR="00D059D3">
        <w:t xml:space="preserve">When Demosthenes accused </w:t>
      </w:r>
      <w:proofErr w:type="spellStart"/>
      <w:r w:rsidR="00D059D3">
        <w:t>Aeschines</w:t>
      </w:r>
      <w:proofErr w:type="spellEnd"/>
      <w:r w:rsidR="00D059D3">
        <w:t xml:space="preserve"> of being bribed by Philip, although he lost and </w:t>
      </w:r>
      <w:proofErr w:type="spellStart"/>
      <w:r w:rsidR="00D059D3">
        <w:t>Aeschines</w:t>
      </w:r>
      <w:proofErr w:type="spellEnd"/>
      <w:r w:rsidR="00D059D3">
        <w:t xml:space="preserve"> was not found guilty, h</w:t>
      </w:r>
      <w:r w:rsidR="00A14E23">
        <w:t>is reputation was still severely damaged</w:t>
      </w:r>
      <w:r w:rsidR="00D059D3">
        <w:t xml:space="preserve">. It is clear in his </w:t>
      </w:r>
      <w:r w:rsidR="00F31649">
        <w:t xml:space="preserve">later speech </w:t>
      </w:r>
      <w:r w:rsidR="00F31649">
        <w:rPr>
          <w:i/>
        </w:rPr>
        <w:t>Against Ctesiphon</w:t>
      </w:r>
      <w:r w:rsidR="00F31649">
        <w:t xml:space="preserve"> and his attack on Demosthenes meant that he was still suffering repercussions from this accusation</w:t>
      </w:r>
      <w:r w:rsidR="00694BA8">
        <w:t>.</w:t>
      </w:r>
      <w:r w:rsidR="006E5F27">
        <w:t xml:space="preserve"> As a result of this, </w:t>
      </w:r>
      <w:proofErr w:type="spellStart"/>
      <w:r w:rsidR="006E5F27">
        <w:t>Aeschines</w:t>
      </w:r>
      <w:proofErr w:type="spellEnd"/>
      <w:r w:rsidR="006E5F27">
        <w:t xml:space="preserve">’ and Demosthenes’ portrayals seem to be at odds with each other in places. Where Demosthenes accuses Philip of creating and wanting war, </w:t>
      </w:r>
      <w:proofErr w:type="spellStart"/>
      <w:r w:rsidR="006E5F27">
        <w:t>Aeschines</w:t>
      </w:r>
      <w:proofErr w:type="spellEnd"/>
      <w:r w:rsidR="006E5F27">
        <w:t xml:space="preserve"> portrays him as wanting peace, and Demosthenes being the man standing in the way of this.</w:t>
      </w:r>
      <w:r w:rsidR="008B4500">
        <w:t xml:space="preserve"> However, on some aspects they can agree. Namely that Philip was manipulative in creating treaties so that they</w:t>
      </w:r>
      <w:r w:rsidR="00D72A82">
        <w:t xml:space="preserve"> would majorly favour Macedon.</w:t>
      </w:r>
    </w:p>
    <w:p w14:paraId="55FA20C9" w14:textId="79D043E4" w:rsidR="006B7179" w:rsidRDefault="006B7179"/>
    <w:p w14:paraId="45C983AE" w14:textId="246D2E33" w:rsidR="009C47BC" w:rsidRDefault="00082256">
      <w:r>
        <w:t xml:space="preserve">Both Demosthenes and </w:t>
      </w:r>
      <w:proofErr w:type="spellStart"/>
      <w:r>
        <w:t>Aeschines</w:t>
      </w:r>
      <w:proofErr w:type="spellEnd"/>
      <w:r>
        <w:t xml:space="preserve"> are critical in their portrayal of Philip, Demosthenes more so than </w:t>
      </w:r>
      <w:proofErr w:type="spellStart"/>
      <w:r>
        <w:t>Aeschines</w:t>
      </w:r>
      <w:proofErr w:type="spellEnd"/>
      <w:r>
        <w:t xml:space="preserve">. This could be due to the fact that in both speeches by </w:t>
      </w:r>
      <w:proofErr w:type="spellStart"/>
      <w:r>
        <w:t>Aeschines</w:t>
      </w:r>
      <w:proofErr w:type="spellEnd"/>
      <w:r>
        <w:t xml:space="preserve"> which are discussed have an ulterior motive in which Philip is not directly involved. In his speech </w:t>
      </w:r>
      <w:r>
        <w:rPr>
          <w:i/>
        </w:rPr>
        <w:t>On the Embassy</w:t>
      </w:r>
      <w:r>
        <w:t xml:space="preserve"> </w:t>
      </w:r>
      <w:proofErr w:type="spellStart"/>
      <w:r>
        <w:t>Aeschines</w:t>
      </w:r>
      <w:proofErr w:type="spellEnd"/>
      <w:r>
        <w:t xml:space="preserve"> is defending himself against Demosthenes’ wrongful accusations; and </w:t>
      </w:r>
      <w:r>
        <w:rPr>
          <w:i/>
        </w:rPr>
        <w:t>Against Ctesiphon</w:t>
      </w:r>
      <w:r>
        <w:t xml:space="preserve"> is a speech in which </w:t>
      </w:r>
      <w:proofErr w:type="spellStart"/>
      <w:r>
        <w:t>Aeschines</w:t>
      </w:r>
      <w:proofErr w:type="spellEnd"/>
      <w:r>
        <w:t xml:space="preserve"> is attacking Demosthenes, which therefore portrays Philip in a kinder light, as </w:t>
      </w:r>
      <w:proofErr w:type="spellStart"/>
      <w:r>
        <w:t>Aeschines</w:t>
      </w:r>
      <w:proofErr w:type="spellEnd"/>
      <w:r>
        <w:t xml:space="preserve"> is using him to attack Demosthenes. Whereas, Demosthenes’ speeches are very much focused on attacking Philip II and Macedon as a whole</w:t>
      </w:r>
      <w:r w:rsidR="006C6A2C">
        <w:t>.</w:t>
      </w:r>
      <w:r w:rsidR="00AF6197">
        <w:t xml:space="preserve"> If there were more speeches available to us by </w:t>
      </w:r>
      <w:proofErr w:type="spellStart"/>
      <w:r w:rsidR="00AF6197">
        <w:t>Aeschines</w:t>
      </w:r>
      <w:proofErr w:type="spellEnd"/>
      <w:r w:rsidR="00AF6197">
        <w:t xml:space="preserve"> with were only focused on Philip or Macedon, we could be </w:t>
      </w:r>
      <w:r w:rsidR="006E73A9">
        <w:t>given a very different portrayal of Philip, which could have been more negative.</w:t>
      </w:r>
      <w:r w:rsidR="00246312">
        <w:t xml:space="preserve"> </w:t>
      </w:r>
      <w:r w:rsidR="00246312">
        <w:t xml:space="preserve">Within this essay </w:t>
      </w:r>
      <w:r w:rsidR="00246312">
        <w:t>I have examined</w:t>
      </w:r>
      <w:r w:rsidR="00246312">
        <w:t xml:space="preserve"> more examples from Demosthenes</w:t>
      </w:r>
      <w:r w:rsidR="00246312">
        <w:t xml:space="preserve"> than </w:t>
      </w:r>
      <w:proofErr w:type="spellStart"/>
      <w:r w:rsidR="00246312">
        <w:t>Aeschines</w:t>
      </w:r>
      <w:proofErr w:type="spellEnd"/>
      <w:r w:rsidR="00246312">
        <w:t xml:space="preserve">. This is </w:t>
      </w:r>
      <w:r w:rsidR="00246312">
        <w:t xml:space="preserve">as a result of more of his works having survived. Whereas, there are only three speeches by </w:t>
      </w:r>
      <w:proofErr w:type="spellStart"/>
      <w:r w:rsidR="00246312">
        <w:t>Aeschines</w:t>
      </w:r>
      <w:proofErr w:type="spellEnd"/>
      <w:r w:rsidR="00246312">
        <w:t>’ which are available to us.</w:t>
      </w:r>
      <w:r w:rsidR="00246312">
        <w:rPr>
          <w:rStyle w:val="FootnoteReference"/>
        </w:rPr>
        <w:footnoteReference w:id="27"/>
      </w:r>
      <w:r w:rsidR="008E1C13">
        <w:t xml:space="preserve"> As mentioned above, both of </w:t>
      </w:r>
      <w:proofErr w:type="spellStart"/>
      <w:r w:rsidR="008E1C13">
        <w:t>Aeschines</w:t>
      </w:r>
      <w:proofErr w:type="spellEnd"/>
      <w:r w:rsidR="008E1C13">
        <w:t xml:space="preserve">’ speeches are court speeches, whereas both the </w:t>
      </w:r>
      <w:r w:rsidR="008E1C13">
        <w:rPr>
          <w:i/>
        </w:rPr>
        <w:t>Philippic 2</w:t>
      </w:r>
      <w:r w:rsidR="008E1C13">
        <w:t xml:space="preserve"> and </w:t>
      </w:r>
      <w:r w:rsidR="008E1C13">
        <w:rPr>
          <w:i/>
        </w:rPr>
        <w:t>Philippic</w:t>
      </w:r>
      <w:r w:rsidR="008E1C13">
        <w:t xml:space="preserve"> 3 are assembly speeches, in which Demosthenes is not making a judicial point, but rather speaking to the assembly on Philip. We do not see this type of speech from </w:t>
      </w:r>
      <w:proofErr w:type="spellStart"/>
      <w:r w:rsidR="008E1C13">
        <w:t>Aeschines</w:t>
      </w:r>
      <w:proofErr w:type="spellEnd"/>
      <w:r w:rsidR="008E1C13">
        <w:t>, which could have given us a very different portrayal of Philip II as he would not have had to have defended himself, or accuse others, and so could have solely focused on Philip and his actions.</w:t>
      </w:r>
      <w:r w:rsidR="00D059D3">
        <w:t xml:space="preserve"> </w:t>
      </w:r>
      <w:r w:rsidR="00694BA8">
        <w:t xml:space="preserve">As a result of Demosthenes’ very severe view on Philip, no matter what </w:t>
      </w:r>
      <w:proofErr w:type="spellStart"/>
      <w:r w:rsidR="00694BA8">
        <w:t>Aeschines</w:t>
      </w:r>
      <w:proofErr w:type="spellEnd"/>
      <w:r w:rsidR="00694BA8">
        <w:t xml:space="preserve"> mentions in relation to Philip, it would almost always have been seen as a more pro-Macedonian view.</w:t>
      </w:r>
    </w:p>
    <w:p w14:paraId="0B922981" w14:textId="77777777" w:rsidR="009C47BC" w:rsidRDefault="009C47BC">
      <w:r>
        <w:br w:type="page"/>
      </w:r>
    </w:p>
    <w:p w14:paraId="014EFE94" w14:textId="77777777" w:rsidR="009C47BC" w:rsidRPr="009C47BC" w:rsidRDefault="009C47BC" w:rsidP="009C47BC">
      <w:pPr>
        <w:rPr>
          <w:b/>
        </w:rPr>
      </w:pPr>
      <w:r w:rsidRPr="009C47BC">
        <w:rPr>
          <w:b/>
        </w:rPr>
        <w:lastRenderedPageBreak/>
        <w:t>Bibliography</w:t>
      </w:r>
    </w:p>
    <w:p w14:paraId="4E891688" w14:textId="77777777" w:rsidR="009C47BC" w:rsidRDefault="009C47BC" w:rsidP="009C47BC"/>
    <w:p w14:paraId="7C324408" w14:textId="77777777" w:rsidR="009C47BC" w:rsidRPr="009C47BC" w:rsidRDefault="009C47BC" w:rsidP="009C47BC">
      <w:pPr>
        <w:rPr>
          <w:u w:val="single"/>
        </w:rPr>
      </w:pPr>
      <w:r w:rsidRPr="009C47BC">
        <w:rPr>
          <w:u w:val="single"/>
        </w:rPr>
        <w:t>Ancient</w:t>
      </w:r>
    </w:p>
    <w:p w14:paraId="2F68F067" w14:textId="77777777" w:rsidR="009C47BC" w:rsidRDefault="009C47BC" w:rsidP="009C47BC"/>
    <w:p w14:paraId="67DB5EE1" w14:textId="77777777" w:rsidR="009C47BC" w:rsidRDefault="009C47BC" w:rsidP="009C47BC">
      <w:proofErr w:type="spellStart"/>
      <w:r>
        <w:t>Aeschines</w:t>
      </w:r>
      <w:proofErr w:type="spellEnd"/>
      <w:r>
        <w:t xml:space="preserve">. </w:t>
      </w:r>
      <w:r>
        <w:rPr>
          <w:i/>
        </w:rPr>
        <w:t>Against Ctesiphon</w:t>
      </w:r>
      <w:r>
        <w:t>. C. D. Adams (trans.). 1919. Cambridge: Harvard University Press</w:t>
      </w:r>
    </w:p>
    <w:p w14:paraId="65D3D82B" w14:textId="77777777" w:rsidR="009C47BC" w:rsidRDefault="009C47BC" w:rsidP="009C47BC"/>
    <w:p w14:paraId="0B18E22F" w14:textId="77777777" w:rsidR="009C47BC" w:rsidRPr="00833EE0" w:rsidRDefault="009C47BC" w:rsidP="009C47BC">
      <w:proofErr w:type="spellStart"/>
      <w:r>
        <w:t>Aeschines</w:t>
      </w:r>
      <w:proofErr w:type="spellEnd"/>
      <w:r>
        <w:t xml:space="preserve">. </w:t>
      </w:r>
      <w:r>
        <w:rPr>
          <w:i/>
        </w:rPr>
        <w:t>On the Embassy</w:t>
      </w:r>
      <w:r>
        <w:t>. C. D. Adams (trans.). 1919. Cambridge: Harvard University Press</w:t>
      </w:r>
    </w:p>
    <w:p w14:paraId="54A9E284" w14:textId="77777777" w:rsidR="009C47BC" w:rsidRDefault="009C47BC" w:rsidP="009C47BC"/>
    <w:p w14:paraId="1463B9B2" w14:textId="77777777" w:rsidR="009C47BC" w:rsidRDefault="009C47BC" w:rsidP="009C47BC">
      <w:r>
        <w:t xml:space="preserve">Demosthenes. </w:t>
      </w:r>
      <w:r>
        <w:rPr>
          <w:i/>
        </w:rPr>
        <w:t>On the Chersonese</w:t>
      </w:r>
      <w:r>
        <w:t>. J. H. Vince (trans.). 1930. Cambridge: Harvard University Press</w:t>
      </w:r>
    </w:p>
    <w:p w14:paraId="50D7B00A" w14:textId="77777777" w:rsidR="009C47BC" w:rsidRDefault="009C47BC" w:rsidP="009C47BC"/>
    <w:p w14:paraId="7D894952" w14:textId="77777777" w:rsidR="009C47BC" w:rsidRDefault="009C47BC" w:rsidP="009C47BC">
      <w:r>
        <w:t xml:space="preserve">Demosthenes. </w:t>
      </w:r>
      <w:r>
        <w:rPr>
          <w:i/>
        </w:rPr>
        <w:t>On the False Embassy</w:t>
      </w:r>
      <w:r>
        <w:t>. C. A. Vince and J. H. Vince (trans.). 1926. Cambridge: Harvard University Press</w:t>
      </w:r>
    </w:p>
    <w:p w14:paraId="16CEB8E4" w14:textId="77777777" w:rsidR="009C47BC" w:rsidRDefault="009C47BC" w:rsidP="009C47BC"/>
    <w:p w14:paraId="1397BE19" w14:textId="77777777" w:rsidR="009C47BC" w:rsidRDefault="009C47BC" w:rsidP="009C47BC">
      <w:r>
        <w:t xml:space="preserve">Demosthenes. </w:t>
      </w:r>
      <w:r>
        <w:rPr>
          <w:i/>
        </w:rPr>
        <w:t>Philippic 2</w:t>
      </w:r>
      <w:r>
        <w:t>. J. H. Vince (trans.). 1930. Cambridge: Harvard University Press</w:t>
      </w:r>
    </w:p>
    <w:p w14:paraId="3F64928F" w14:textId="77777777" w:rsidR="009C47BC" w:rsidRDefault="009C47BC" w:rsidP="009C47BC"/>
    <w:p w14:paraId="10574AC0" w14:textId="77777777" w:rsidR="009C47BC" w:rsidRPr="00833EE0" w:rsidRDefault="009C47BC" w:rsidP="009C47BC">
      <w:r>
        <w:t xml:space="preserve">Demosthenes. </w:t>
      </w:r>
      <w:r>
        <w:rPr>
          <w:i/>
        </w:rPr>
        <w:t>Philippic 3</w:t>
      </w:r>
      <w:r>
        <w:t>. J. H. Vince (trans.). 1920. Cambridge: Harvard University Press</w:t>
      </w:r>
    </w:p>
    <w:p w14:paraId="28FA4671" w14:textId="7FDB5035" w:rsidR="00082256" w:rsidRDefault="00082256"/>
    <w:p w14:paraId="1BA104C1" w14:textId="26E1BFA6" w:rsidR="009C47BC" w:rsidRDefault="009C47BC">
      <w:r>
        <w:rPr>
          <w:u w:val="single"/>
        </w:rPr>
        <w:t>Modern</w:t>
      </w:r>
    </w:p>
    <w:p w14:paraId="3D81FCED" w14:textId="58D4F8A8" w:rsidR="009C47BC" w:rsidRDefault="009C47BC"/>
    <w:p w14:paraId="7D5418CC" w14:textId="546EB4CF" w:rsidR="000962A3" w:rsidRPr="000962A3" w:rsidRDefault="000962A3">
      <w:r>
        <w:t xml:space="preserve">Engels, J. (2006) </w:t>
      </w:r>
      <w:proofErr w:type="spellStart"/>
      <w:r>
        <w:rPr>
          <w:i/>
        </w:rPr>
        <w:t>Aeschines</w:t>
      </w:r>
      <w:proofErr w:type="spellEnd"/>
      <w:r>
        <w:t xml:space="preserve">. Brill’s New </w:t>
      </w:r>
      <w:proofErr w:type="spellStart"/>
      <w:r>
        <w:t>Pauly</w:t>
      </w:r>
      <w:proofErr w:type="spellEnd"/>
      <w:r>
        <w:t>: Brill Reference Online</w:t>
      </w:r>
    </w:p>
    <w:p w14:paraId="56C4EBE5" w14:textId="77777777" w:rsidR="000962A3" w:rsidRDefault="000962A3"/>
    <w:p w14:paraId="186FB010" w14:textId="14674529" w:rsidR="000962A3" w:rsidRPr="000962A3" w:rsidRDefault="000962A3">
      <w:r>
        <w:t xml:space="preserve">Engels, J. (2006) </w:t>
      </w:r>
      <w:r>
        <w:rPr>
          <w:i/>
        </w:rPr>
        <w:t>Demosthenes</w:t>
      </w:r>
      <w:r>
        <w:t xml:space="preserve">. Brill’s New </w:t>
      </w:r>
      <w:proofErr w:type="spellStart"/>
      <w:r>
        <w:t>Pauly</w:t>
      </w:r>
      <w:proofErr w:type="spellEnd"/>
      <w:r>
        <w:t>: Brill Reference Online</w:t>
      </w:r>
    </w:p>
    <w:p w14:paraId="25ED5F63" w14:textId="77777777" w:rsidR="000962A3" w:rsidRDefault="000962A3"/>
    <w:p w14:paraId="3E3E3C63" w14:textId="3DDF9B60" w:rsidR="009C47BC" w:rsidRDefault="009C47BC" w:rsidP="009C47BC">
      <w:r>
        <w:t xml:space="preserve">King, C. (2018) </w:t>
      </w:r>
      <w:r>
        <w:rPr>
          <w:i/>
        </w:rPr>
        <w:t>Ancient Macedonia</w:t>
      </w:r>
      <w:r>
        <w:t>. Oxon: Routledge</w:t>
      </w:r>
    </w:p>
    <w:p w14:paraId="46588B1D" w14:textId="4DDDBE30" w:rsidR="00C128BB" w:rsidRDefault="00C128BB" w:rsidP="009C47BC"/>
    <w:p w14:paraId="4ED60B6E" w14:textId="0993BD1D" w:rsidR="00C128BB" w:rsidRPr="005403A0" w:rsidRDefault="00C128BB" w:rsidP="009C47BC">
      <w:r>
        <w:t xml:space="preserve">Taylor, C. (2001) ‘Bribery in Athenian Politics Part I: Accusations, Allegations, and Slander’, in </w:t>
      </w:r>
      <w:r>
        <w:rPr>
          <w:i/>
        </w:rPr>
        <w:t>Greece and Rome</w:t>
      </w:r>
      <w:r w:rsidR="005403A0">
        <w:t>. 48(1), pp. 53-66</w:t>
      </w:r>
    </w:p>
    <w:p w14:paraId="6DD6E2F0" w14:textId="749F7A3A" w:rsidR="009C47BC" w:rsidRDefault="009C47BC"/>
    <w:p w14:paraId="2521023A" w14:textId="2FA71DF4" w:rsidR="009C47BC" w:rsidRPr="009C47BC" w:rsidRDefault="009C47BC">
      <w:r>
        <w:t xml:space="preserve">Worthington, I. (2012) ‘Resisting Philip’, in </w:t>
      </w:r>
      <w:r>
        <w:rPr>
          <w:i/>
        </w:rPr>
        <w:t>Demosthenes of Athens and the Fall of Classical Greece</w:t>
      </w:r>
      <w:r>
        <w:t>. Oxford University Press</w:t>
      </w:r>
    </w:p>
    <w:sectPr w:rsidR="009C47BC" w:rsidRPr="009C47BC"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CA6BA" w14:textId="77777777" w:rsidR="006D43A6" w:rsidRDefault="006D43A6" w:rsidP="003568D0">
      <w:r>
        <w:separator/>
      </w:r>
    </w:p>
  </w:endnote>
  <w:endnote w:type="continuationSeparator" w:id="0">
    <w:p w14:paraId="7108FAB2" w14:textId="77777777" w:rsidR="006D43A6" w:rsidRDefault="006D43A6" w:rsidP="003568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3184F8" w14:textId="77777777" w:rsidR="006D43A6" w:rsidRDefault="006D43A6" w:rsidP="003568D0">
      <w:r>
        <w:separator/>
      </w:r>
    </w:p>
  </w:footnote>
  <w:footnote w:type="continuationSeparator" w:id="0">
    <w:p w14:paraId="5C010F9E" w14:textId="77777777" w:rsidR="006D43A6" w:rsidRDefault="006D43A6" w:rsidP="003568D0">
      <w:r>
        <w:continuationSeparator/>
      </w:r>
    </w:p>
  </w:footnote>
  <w:footnote w:id="1">
    <w:p w14:paraId="5B1ECC5D" w14:textId="5A105A88" w:rsidR="00333A36" w:rsidRDefault="00333A36">
      <w:pPr>
        <w:pStyle w:val="FootnoteText"/>
      </w:pPr>
      <w:r>
        <w:rPr>
          <w:rStyle w:val="FootnoteReference"/>
        </w:rPr>
        <w:footnoteRef/>
      </w:r>
      <w:r>
        <w:t xml:space="preserve"> </w:t>
      </w:r>
      <w:r w:rsidR="009A6658">
        <w:t>Engels. 2006.</w:t>
      </w:r>
      <w:r>
        <w:t xml:space="preserve"> </w:t>
      </w:r>
      <w:r w:rsidRPr="009A6658">
        <w:rPr>
          <w:i/>
        </w:rPr>
        <w:t>Demosthenes</w:t>
      </w:r>
    </w:p>
  </w:footnote>
  <w:footnote w:id="2">
    <w:p w14:paraId="7F072019" w14:textId="4EEEA03F" w:rsidR="00333A36" w:rsidRDefault="00333A36">
      <w:pPr>
        <w:pStyle w:val="FootnoteText"/>
      </w:pPr>
      <w:r>
        <w:rPr>
          <w:rStyle w:val="FootnoteReference"/>
        </w:rPr>
        <w:footnoteRef/>
      </w:r>
      <w:r>
        <w:t xml:space="preserve"> </w:t>
      </w:r>
      <w:r w:rsidR="009A6658">
        <w:t>Engels. 2006.</w:t>
      </w:r>
      <w:r>
        <w:t xml:space="preserve"> </w:t>
      </w:r>
      <w:proofErr w:type="spellStart"/>
      <w:r w:rsidRPr="009A6658">
        <w:rPr>
          <w:i/>
        </w:rPr>
        <w:t>Aeschines</w:t>
      </w:r>
      <w:bookmarkStart w:id="0" w:name="_GoBack"/>
      <w:bookmarkEnd w:id="0"/>
      <w:proofErr w:type="spellEnd"/>
    </w:p>
  </w:footnote>
  <w:footnote w:id="3">
    <w:p w14:paraId="04F04B33" w14:textId="3C885F33" w:rsidR="00283538" w:rsidRDefault="00283538">
      <w:pPr>
        <w:pStyle w:val="FootnoteText"/>
      </w:pPr>
      <w:r>
        <w:rPr>
          <w:rStyle w:val="FootnoteReference"/>
        </w:rPr>
        <w:footnoteRef/>
      </w:r>
      <w:r>
        <w:t xml:space="preserve"> Dem. Or. 6.29</w:t>
      </w:r>
    </w:p>
  </w:footnote>
  <w:footnote w:id="4">
    <w:p w14:paraId="5FF96B51" w14:textId="2B136543" w:rsidR="00694BA8" w:rsidRDefault="00694BA8">
      <w:pPr>
        <w:pStyle w:val="FootnoteText"/>
      </w:pPr>
      <w:r>
        <w:rPr>
          <w:rStyle w:val="FootnoteReference"/>
        </w:rPr>
        <w:footnoteRef/>
      </w:r>
      <w:r>
        <w:t xml:space="preserve"> Dem. Or. 6.19</w:t>
      </w:r>
    </w:p>
  </w:footnote>
  <w:footnote w:id="5">
    <w:p w14:paraId="408FA17D" w14:textId="116E3899" w:rsidR="005B420E" w:rsidRDefault="005B420E">
      <w:pPr>
        <w:pStyle w:val="FootnoteText"/>
      </w:pPr>
      <w:r>
        <w:rPr>
          <w:rStyle w:val="FootnoteReference"/>
        </w:rPr>
        <w:footnoteRef/>
      </w:r>
      <w:r>
        <w:t xml:space="preserve"> Dem. Or. 6.25</w:t>
      </w:r>
    </w:p>
  </w:footnote>
  <w:footnote w:id="6">
    <w:p w14:paraId="3D651B5E" w14:textId="67FC14C9" w:rsidR="006429F6" w:rsidRDefault="006429F6">
      <w:pPr>
        <w:pStyle w:val="FootnoteText"/>
      </w:pPr>
      <w:r>
        <w:rPr>
          <w:rStyle w:val="FootnoteReference"/>
        </w:rPr>
        <w:footnoteRef/>
      </w:r>
      <w:r>
        <w:t xml:space="preserve"> Dem. Or. 19.</w:t>
      </w:r>
    </w:p>
  </w:footnote>
  <w:footnote w:id="7">
    <w:p w14:paraId="562D1A1C" w14:textId="2C628BC5" w:rsidR="006429F6" w:rsidRDefault="006429F6">
      <w:pPr>
        <w:pStyle w:val="FootnoteText"/>
      </w:pPr>
      <w:r>
        <w:rPr>
          <w:rStyle w:val="FootnoteReference"/>
        </w:rPr>
        <w:footnoteRef/>
      </w:r>
      <w:r>
        <w:t xml:space="preserve"> Dem. Or. 19.22</w:t>
      </w:r>
    </w:p>
  </w:footnote>
  <w:footnote w:id="8">
    <w:p w14:paraId="51CC7644" w14:textId="2E2C1E84" w:rsidR="00DE6D88" w:rsidRDefault="00DE6D88">
      <w:pPr>
        <w:pStyle w:val="FootnoteText"/>
      </w:pPr>
      <w:r>
        <w:rPr>
          <w:rStyle w:val="FootnoteReference"/>
        </w:rPr>
        <w:footnoteRef/>
      </w:r>
      <w:r>
        <w:t xml:space="preserve"> Dem. Or. 19. 31, 137, 191</w:t>
      </w:r>
    </w:p>
  </w:footnote>
  <w:footnote w:id="9">
    <w:p w14:paraId="6F5B0160" w14:textId="0DE00379" w:rsidR="00D16745" w:rsidRDefault="00D16745">
      <w:pPr>
        <w:pStyle w:val="FootnoteText"/>
      </w:pPr>
      <w:r>
        <w:rPr>
          <w:rStyle w:val="FootnoteReference"/>
        </w:rPr>
        <w:footnoteRef/>
      </w:r>
      <w:r>
        <w:t xml:space="preserve"> Dem. Or. 19.</w:t>
      </w:r>
    </w:p>
  </w:footnote>
  <w:footnote w:id="10">
    <w:p w14:paraId="69D14E88" w14:textId="644A975E" w:rsidR="00EC0942" w:rsidRDefault="00EC0942">
      <w:pPr>
        <w:pStyle w:val="FootnoteText"/>
      </w:pPr>
      <w:r>
        <w:rPr>
          <w:rStyle w:val="FootnoteReference"/>
        </w:rPr>
        <w:footnoteRef/>
      </w:r>
      <w:r>
        <w:t xml:space="preserve"> Dem. Or. 8.39</w:t>
      </w:r>
    </w:p>
  </w:footnote>
  <w:footnote w:id="11">
    <w:p w14:paraId="7FEEA895" w14:textId="668DB735" w:rsidR="00D16745" w:rsidRDefault="00D16745">
      <w:pPr>
        <w:pStyle w:val="FootnoteText"/>
      </w:pPr>
      <w:r>
        <w:rPr>
          <w:rStyle w:val="FootnoteReference"/>
        </w:rPr>
        <w:footnoteRef/>
      </w:r>
      <w:r>
        <w:t xml:space="preserve"> Dem. Or. 8.30-31</w:t>
      </w:r>
    </w:p>
  </w:footnote>
  <w:footnote w:id="12">
    <w:p w14:paraId="06A2795F" w14:textId="0C837A79" w:rsidR="00EC0942" w:rsidRDefault="00EC0942">
      <w:pPr>
        <w:pStyle w:val="FootnoteText"/>
      </w:pPr>
      <w:r>
        <w:rPr>
          <w:rStyle w:val="FootnoteReference"/>
        </w:rPr>
        <w:footnoteRef/>
      </w:r>
      <w:r>
        <w:t xml:space="preserve"> Dem. Or. 8.26-7</w:t>
      </w:r>
    </w:p>
  </w:footnote>
  <w:footnote w:id="13">
    <w:p w14:paraId="7BC9BB36" w14:textId="64038949" w:rsidR="00D16745" w:rsidRDefault="00D16745">
      <w:pPr>
        <w:pStyle w:val="FootnoteText"/>
      </w:pPr>
      <w:r>
        <w:rPr>
          <w:rStyle w:val="FootnoteReference"/>
        </w:rPr>
        <w:footnoteRef/>
      </w:r>
      <w:r>
        <w:t xml:space="preserve"> Dem. Or. 8.41</w:t>
      </w:r>
    </w:p>
  </w:footnote>
  <w:footnote w:id="14">
    <w:p w14:paraId="73634433" w14:textId="341B627D" w:rsidR="002F6B08" w:rsidRDefault="002F6B08">
      <w:pPr>
        <w:pStyle w:val="FootnoteText"/>
      </w:pPr>
      <w:r>
        <w:rPr>
          <w:rStyle w:val="FootnoteReference"/>
        </w:rPr>
        <w:footnoteRef/>
      </w:r>
      <w:r>
        <w:t xml:space="preserve"> Dem. Or. 8.11</w:t>
      </w:r>
    </w:p>
  </w:footnote>
  <w:footnote w:id="15">
    <w:p w14:paraId="1AAEE116" w14:textId="01068176" w:rsidR="008874A7" w:rsidRDefault="008874A7">
      <w:pPr>
        <w:pStyle w:val="FootnoteText"/>
      </w:pPr>
      <w:r>
        <w:rPr>
          <w:rStyle w:val="FootnoteReference"/>
        </w:rPr>
        <w:footnoteRef/>
      </w:r>
      <w:r>
        <w:t xml:space="preserve"> Dem. Or. 9.11-12</w:t>
      </w:r>
    </w:p>
  </w:footnote>
  <w:footnote w:id="16">
    <w:p w14:paraId="1F82FFDF" w14:textId="5BE0092B" w:rsidR="008D64F4" w:rsidRDefault="008D64F4">
      <w:pPr>
        <w:pStyle w:val="FootnoteText"/>
      </w:pPr>
      <w:r>
        <w:rPr>
          <w:rStyle w:val="FootnoteReference"/>
        </w:rPr>
        <w:footnoteRef/>
      </w:r>
      <w:r>
        <w:t xml:space="preserve"> Dem. Or. 9.16</w:t>
      </w:r>
    </w:p>
  </w:footnote>
  <w:footnote w:id="17">
    <w:p w14:paraId="269C3309" w14:textId="248A0408" w:rsidR="0088752C" w:rsidRDefault="0088752C">
      <w:pPr>
        <w:pStyle w:val="FootnoteText"/>
      </w:pPr>
      <w:r>
        <w:rPr>
          <w:rStyle w:val="FootnoteReference"/>
        </w:rPr>
        <w:footnoteRef/>
      </w:r>
      <w:r>
        <w:t xml:space="preserve"> Dem. Or. 9.5</w:t>
      </w:r>
    </w:p>
  </w:footnote>
  <w:footnote w:id="18">
    <w:p w14:paraId="1E20A10C" w14:textId="064A32AA" w:rsidR="00926ACC" w:rsidRDefault="00926ACC">
      <w:pPr>
        <w:pStyle w:val="FootnoteText"/>
      </w:pPr>
      <w:r>
        <w:rPr>
          <w:rStyle w:val="FootnoteReference"/>
        </w:rPr>
        <w:footnoteRef/>
      </w:r>
      <w:r>
        <w:t xml:space="preserve"> </w:t>
      </w:r>
      <w:proofErr w:type="spellStart"/>
      <w:r>
        <w:t>Aeschin</w:t>
      </w:r>
      <w:proofErr w:type="spellEnd"/>
      <w:r>
        <w:t>. 2.30</w:t>
      </w:r>
    </w:p>
  </w:footnote>
  <w:footnote w:id="19">
    <w:p w14:paraId="3D53AAD4" w14:textId="5D92CF04" w:rsidR="007505DF" w:rsidRPr="007505DF" w:rsidRDefault="007505DF">
      <w:pPr>
        <w:pStyle w:val="FootnoteText"/>
      </w:pPr>
      <w:r>
        <w:rPr>
          <w:rStyle w:val="FootnoteReference"/>
        </w:rPr>
        <w:footnoteRef/>
      </w:r>
      <w:r>
        <w:t xml:space="preserve"> </w:t>
      </w:r>
      <w:proofErr w:type="spellStart"/>
      <w:r>
        <w:t>Aeschin</w:t>
      </w:r>
      <w:proofErr w:type="spellEnd"/>
      <w:r>
        <w:t>. 3.58</w:t>
      </w:r>
    </w:p>
  </w:footnote>
  <w:footnote w:id="20">
    <w:p w14:paraId="6AF4A460" w14:textId="2EF5A0C9" w:rsidR="007505DF" w:rsidRDefault="007505DF">
      <w:pPr>
        <w:pStyle w:val="FootnoteText"/>
      </w:pPr>
      <w:r>
        <w:rPr>
          <w:rStyle w:val="FootnoteReference"/>
        </w:rPr>
        <w:footnoteRef/>
      </w:r>
      <w:r>
        <w:t xml:space="preserve"> </w:t>
      </w:r>
      <w:proofErr w:type="spellStart"/>
      <w:r>
        <w:t>Aeschin</w:t>
      </w:r>
      <w:proofErr w:type="spellEnd"/>
      <w:r>
        <w:t>. 3.65</w:t>
      </w:r>
    </w:p>
  </w:footnote>
  <w:footnote w:id="21">
    <w:p w14:paraId="67EF3B6B" w14:textId="4E8E1BBA" w:rsidR="007505DF" w:rsidRDefault="007505DF">
      <w:pPr>
        <w:pStyle w:val="FootnoteText"/>
      </w:pPr>
      <w:r>
        <w:rPr>
          <w:rStyle w:val="FootnoteReference"/>
        </w:rPr>
        <w:footnoteRef/>
      </w:r>
      <w:r>
        <w:t xml:space="preserve"> </w:t>
      </w:r>
      <w:proofErr w:type="spellStart"/>
      <w:r>
        <w:t>Aeschin</w:t>
      </w:r>
      <w:proofErr w:type="spellEnd"/>
      <w:r>
        <w:t>. 3.66</w:t>
      </w:r>
    </w:p>
  </w:footnote>
  <w:footnote w:id="22">
    <w:p w14:paraId="387C4644" w14:textId="78AF7261" w:rsidR="008056DE" w:rsidRDefault="008056DE">
      <w:pPr>
        <w:pStyle w:val="FootnoteText"/>
      </w:pPr>
      <w:r>
        <w:rPr>
          <w:rStyle w:val="FootnoteReference"/>
        </w:rPr>
        <w:footnoteRef/>
      </w:r>
      <w:r>
        <w:t xml:space="preserve"> </w:t>
      </w:r>
      <w:proofErr w:type="spellStart"/>
      <w:r>
        <w:t>Aeschin</w:t>
      </w:r>
      <w:proofErr w:type="spellEnd"/>
      <w:r>
        <w:t>. 3.148</w:t>
      </w:r>
    </w:p>
  </w:footnote>
  <w:footnote w:id="23">
    <w:p w14:paraId="4D738C1B" w14:textId="50310120" w:rsidR="00BB6520" w:rsidRDefault="00BB6520">
      <w:pPr>
        <w:pStyle w:val="FootnoteText"/>
      </w:pPr>
      <w:r>
        <w:rPr>
          <w:rStyle w:val="FootnoteReference"/>
        </w:rPr>
        <w:footnoteRef/>
      </w:r>
      <w:r>
        <w:t xml:space="preserve"> </w:t>
      </w:r>
      <w:proofErr w:type="spellStart"/>
      <w:r>
        <w:t>Aeschin</w:t>
      </w:r>
      <w:proofErr w:type="spellEnd"/>
      <w:r>
        <w:t>. 3.159</w:t>
      </w:r>
    </w:p>
  </w:footnote>
  <w:footnote w:id="24">
    <w:p w14:paraId="662BDC25" w14:textId="6D309487" w:rsidR="00660FE7" w:rsidRDefault="00660FE7">
      <w:pPr>
        <w:pStyle w:val="FootnoteText"/>
      </w:pPr>
      <w:r>
        <w:rPr>
          <w:rStyle w:val="FootnoteReference"/>
        </w:rPr>
        <w:footnoteRef/>
      </w:r>
      <w:r>
        <w:t xml:space="preserve"> </w:t>
      </w:r>
      <w:proofErr w:type="spellStart"/>
      <w:r>
        <w:t>Aeschin</w:t>
      </w:r>
      <w:proofErr w:type="spellEnd"/>
      <w:r>
        <w:t>. 3.160; 3.215</w:t>
      </w:r>
    </w:p>
  </w:footnote>
  <w:footnote w:id="25">
    <w:p w14:paraId="119A70E4" w14:textId="77777777" w:rsidR="003C2FFE" w:rsidRDefault="003C2FFE" w:rsidP="003C2FFE">
      <w:pPr>
        <w:pStyle w:val="FootnoteText"/>
      </w:pPr>
      <w:r>
        <w:rPr>
          <w:rStyle w:val="FootnoteReference"/>
        </w:rPr>
        <w:footnoteRef/>
      </w:r>
      <w:r>
        <w:t xml:space="preserve"> Dem. Or. 3.27-62; 17.3-7; 17.4; 27.2; 33.4; 38.5; 58.3; 62.2</w:t>
      </w:r>
    </w:p>
  </w:footnote>
  <w:footnote w:id="26">
    <w:p w14:paraId="6CE9A1B5" w14:textId="51EB3FC7" w:rsidR="003C2FFE" w:rsidRDefault="003C2FFE" w:rsidP="003C2FFE">
      <w:pPr>
        <w:pStyle w:val="FootnoteText"/>
      </w:pPr>
      <w:r>
        <w:rPr>
          <w:rStyle w:val="FootnoteReference"/>
        </w:rPr>
        <w:footnoteRef/>
      </w:r>
      <w:r>
        <w:t xml:space="preserve"> Dem. Or. 3.17; 3.24; 4.40; 6.11; 8.6; 9.27; 9.36; 9.39; 9.45; </w:t>
      </w:r>
      <w:r w:rsidR="005F33A7">
        <w:t xml:space="preserve">10.33; </w:t>
      </w:r>
      <w:r>
        <w:t>10.69; 13.24</w:t>
      </w:r>
    </w:p>
  </w:footnote>
  <w:footnote w:id="27">
    <w:p w14:paraId="2B4BE606" w14:textId="77777777" w:rsidR="00246312" w:rsidRDefault="00246312" w:rsidP="00246312">
      <w:pPr>
        <w:pStyle w:val="FootnoteText"/>
      </w:pPr>
      <w:r>
        <w:rPr>
          <w:rStyle w:val="FootnoteReference"/>
        </w:rPr>
        <w:footnoteRef/>
      </w:r>
      <w:r>
        <w:t xml:space="preserve"> Only two of which are relevant for this essay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07C"/>
    <w:rsid w:val="00027AB4"/>
    <w:rsid w:val="000648CF"/>
    <w:rsid w:val="000804C6"/>
    <w:rsid w:val="00082256"/>
    <w:rsid w:val="00084E5B"/>
    <w:rsid w:val="000962A3"/>
    <w:rsid w:val="000F5DA5"/>
    <w:rsid w:val="00135E38"/>
    <w:rsid w:val="00153D1A"/>
    <w:rsid w:val="001D7E3E"/>
    <w:rsid w:val="00246312"/>
    <w:rsid w:val="0028307C"/>
    <w:rsid w:val="00283538"/>
    <w:rsid w:val="002847C8"/>
    <w:rsid w:val="002B440D"/>
    <w:rsid w:val="002F6B08"/>
    <w:rsid w:val="00333A36"/>
    <w:rsid w:val="003568D0"/>
    <w:rsid w:val="003732B4"/>
    <w:rsid w:val="003B1047"/>
    <w:rsid w:val="003B2537"/>
    <w:rsid w:val="003C2FFE"/>
    <w:rsid w:val="003C3D0B"/>
    <w:rsid w:val="00423060"/>
    <w:rsid w:val="00426379"/>
    <w:rsid w:val="004B36CC"/>
    <w:rsid w:val="004C0C9B"/>
    <w:rsid w:val="00510E83"/>
    <w:rsid w:val="005403A0"/>
    <w:rsid w:val="00592386"/>
    <w:rsid w:val="005B420E"/>
    <w:rsid w:val="005F33A7"/>
    <w:rsid w:val="006429F6"/>
    <w:rsid w:val="00660FE7"/>
    <w:rsid w:val="00694BA8"/>
    <w:rsid w:val="006B7179"/>
    <w:rsid w:val="006C3253"/>
    <w:rsid w:val="006C6A2C"/>
    <w:rsid w:val="006D43A6"/>
    <w:rsid w:val="006E5F27"/>
    <w:rsid w:val="006E73A9"/>
    <w:rsid w:val="006F2A06"/>
    <w:rsid w:val="007051AD"/>
    <w:rsid w:val="007505DF"/>
    <w:rsid w:val="007D1F6E"/>
    <w:rsid w:val="007D6F1C"/>
    <w:rsid w:val="008056DE"/>
    <w:rsid w:val="0087761B"/>
    <w:rsid w:val="00882AB1"/>
    <w:rsid w:val="008874A7"/>
    <w:rsid w:val="0088752C"/>
    <w:rsid w:val="008B4500"/>
    <w:rsid w:val="008D64F4"/>
    <w:rsid w:val="008E1C13"/>
    <w:rsid w:val="008F53C0"/>
    <w:rsid w:val="00926ACC"/>
    <w:rsid w:val="009278D6"/>
    <w:rsid w:val="009A6658"/>
    <w:rsid w:val="009B23D8"/>
    <w:rsid w:val="009C47BC"/>
    <w:rsid w:val="009D7B46"/>
    <w:rsid w:val="009F6194"/>
    <w:rsid w:val="00A14E23"/>
    <w:rsid w:val="00A30396"/>
    <w:rsid w:val="00A45772"/>
    <w:rsid w:val="00AD2F58"/>
    <w:rsid w:val="00AF6197"/>
    <w:rsid w:val="00B83D7A"/>
    <w:rsid w:val="00BB6520"/>
    <w:rsid w:val="00C128BB"/>
    <w:rsid w:val="00CE6D22"/>
    <w:rsid w:val="00CF3DF2"/>
    <w:rsid w:val="00D059D3"/>
    <w:rsid w:val="00D16745"/>
    <w:rsid w:val="00D72A82"/>
    <w:rsid w:val="00DD5DD3"/>
    <w:rsid w:val="00DE6D88"/>
    <w:rsid w:val="00E52371"/>
    <w:rsid w:val="00E65D92"/>
    <w:rsid w:val="00EC0942"/>
    <w:rsid w:val="00EF76BC"/>
    <w:rsid w:val="00F209A5"/>
    <w:rsid w:val="00F31649"/>
    <w:rsid w:val="00F61256"/>
    <w:rsid w:val="00F94641"/>
    <w:rsid w:val="00FA1DCF"/>
    <w:rsid w:val="00FE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E748C1"/>
  <w14:defaultImageDpi w14:val="32767"/>
  <w15:chartTrackingRefBased/>
  <w15:docId w15:val="{2EAF847B-0115-2F44-87B0-BA30F72BD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68D0"/>
    <w:rPr>
      <w:sz w:val="20"/>
      <w:szCs w:val="20"/>
    </w:rPr>
  </w:style>
  <w:style w:type="character" w:customStyle="1" w:styleId="FootnoteTextChar">
    <w:name w:val="Footnote Text Char"/>
    <w:basedOn w:val="DefaultParagraphFont"/>
    <w:link w:val="FootnoteText"/>
    <w:uiPriority w:val="99"/>
    <w:semiHidden/>
    <w:rsid w:val="003568D0"/>
    <w:rPr>
      <w:sz w:val="20"/>
      <w:szCs w:val="20"/>
    </w:rPr>
  </w:style>
  <w:style w:type="character" w:styleId="FootnoteReference">
    <w:name w:val="footnote reference"/>
    <w:basedOn w:val="DefaultParagraphFont"/>
    <w:uiPriority w:val="99"/>
    <w:semiHidden/>
    <w:unhideWhenUsed/>
    <w:rsid w:val="003568D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EABE65-EA86-EE4E-BB71-E39275450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4</Pages>
  <Words>1621</Words>
  <Characters>8237</Characters>
  <Application>Microsoft Office Word</Application>
  <DocSecurity>0</DocSecurity>
  <Lines>164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88</cp:revision>
  <dcterms:created xsi:type="dcterms:W3CDTF">2019-04-12T08:43:00Z</dcterms:created>
  <dcterms:modified xsi:type="dcterms:W3CDTF">2019-04-12T15:19:00Z</dcterms:modified>
</cp:coreProperties>
</file>