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color w:val="000000" w:themeColor="text1"/>
          <w:sz w:val="22"/>
          <w:szCs w:val="22"/>
        </w:rPr>
      </w:sdtEndPr>
      <w:sdtContent>
        <w:p w14:paraId="3E4FBD6A" w14:textId="77777777" w:rsidR="001C3EB8" w:rsidRDefault="001C3EB8" w:rsidP="001C3EB8">
          <w:pPr>
            <w:pStyle w:val="NoSpacing"/>
            <w:rPr>
              <w:rFonts w:asciiTheme="majorHAnsi" w:eastAsiaTheme="majorEastAsia" w:hAnsiTheme="majorHAnsi" w:cstheme="majorBidi"/>
              <w:sz w:val="72"/>
              <w:szCs w:val="72"/>
            </w:rPr>
          </w:pPr>
        </w:p>
        <w:p w14:paraId="142256F7" w14:textId="77777777" w:rsidR="001C3EB8" w:rsidRDefault="001C3EB8" w:rsidP="001C3EB8">
          <w:pPr>
            <w:pStyle w:val="NoSpacing"/>
            <w:rPr>
              <w:rFonts w:asciiTheme="majorHAnsi" w:eastAsiaTheme="majorEastAsia" w:hAnsiTheme="majorHAnsi" w:cstheme="majorBidi"/>
              <w:sz w:val="72"/>
              <w:szCs w:val="72"/>
            </w:rPr>
          </w:pPr>
        </w:p>
        <w:p w14:paraId="046EF1D7" w14:textId="79BD8ADF" w:rsidR="001C3EB8" w:rsidRDefault="001C3EB8" w:rsidP="001C3EB8">
          <w:pPr>
            <w:pStyle w:val="NoSpacing"/>
            <w:rPr>
              <w:rFonts w:asciiTheme="majorHAnsi" w:eastAsiaTheme="majorEastAsia" w:hAnsiTheme="majorHAnsi" w:cstheme="majorBidi"/>
              <w:sz w:val="72"/>
              <w:szCs w:val="72"/>
            </w:rPr>
          </w:pPr>
          <w:r>
            <w:rPr>
              <w:rFonts w:eastAsiaTheme="majorEastAsia" w:cstheme="majorBidi"/>
              <w:noProof/>
              <w:lang w:eastAsia="zh-TW"/>
            </w:rPr>
            <mc:AlternateContent>
              <mc:Choice Requires="wps">
                <w:drawing>
                  <wp:anchor distT="0" distB="0" distL="114300" distR="114300" simplePos="0" relativeHeight="251659264" behindDoc="0" locked="0" layoutInCell="0" allowOverlap="1" wp14:anchorId="56C98C6A" wp14:editId="36F540A3">
                    <wp:simplePos x="0" y="0"/>
                    <wp:positionH relativeFrom="page">
                      <wp:align>center</wp:align>
                    </wp:positionH>
                    <wp:positionV relativeFrom="page">
                      <wp:align>bottom</wp:align>
                    </wp:positionV>
                    <wp:extent cx="7658735" cy="812800"/>
                    <wp:effectExtent l="7620" t="6350" r="10795" b="9525"/>
                    <wp:wrapNone/>
                    <wp:docPr id="156351521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58735" cy="81280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529100C" id="Rectangle 5" o:spid="_x0000_s1026" style="position:absolute;margin-left:0;margin-top:0;width:603.05pt;height:6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" o:allowincell="f" fillcolor="#5b9bd5 [3208]" strokecolor="#2e74b5 [2408]">
                    <w10:wrap anchorx="page"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2336" behindDoc="0" locked="0" layoutInCell="0" allowOverlap="1" wp14:anchorId="0D1CB007" wp14:editId="4BB58456">
                    <wp:simplePos x="0" y="0"/>
                    <wp:positionH relativeFrom="leftMargin">
                      <wp:align>center</wp:align>
                    </wp:positionH>
                    <wp:positionV relativeFrom="page">
                      <wp:align>center</wp:align>
                    </wp:positionV>
                    <wp:extent cx="90805" cy="10550525"/>
                    <wp:effectExtent l="9525" t="6350" r="13970" b="6350"/>
                    <wp:wrapNone/>
                    <wp:docPr id="156284427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052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6A079FB4" id="Rectangle 4" o:spid="_x0000_s1026" style="position:absolute;margin-left:0;margin-top:0;width:7.15pt;height:830.75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" o:allowincell="f" fillcolor="white [3212]" strokecolor="#2e74b5 [2408]">
                    <w10:wrap anchorx="margin"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1312" behindDoc="0" locked="0" layoutInCell="0" allowOverlap="1" wp14:anchorId="2099B724" wp14:editId="27E1C25E">
                    <wp:simplePos x="0" y="0"/>
                    <wp:positionH relativeFrom="rightMargin">
                      <wp:align>center</wp:align>
                    </wp:positionH>
                    <wp:positionV relativeFrom="page">
                      <wp:align>center</wp:align>
                    </wp:positionV>
                    <wp:extent cx="90805" cy="10550525"/>
                    <wp:effectExtent l="9525" t="6350" r="13970" b="6350"/>
                    <wp:wrapNone/>
                    <wp:docPr id="128361054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052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4594F491" id="Rectangle 3" o:spid="_x0000_s1026" style="position:absolute;margin-left:0;margin-top:0;width:7.15pt;height:830.75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" o:allowincell="f" fillcolor="white [3212]" strokecolor="#2e74b5 [2408]">
                    <w10:wrap anchorx="margin"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0288" behindDoc="0" locked="0" layoutInCell="0" allowOverlap="1" wp14:anchorId="44139534" wp14:editId="329C5752">
                    <wp:simplePos x="0" y="0"/>
                    <wp:positionH relativeFrom="page">
                      <wp:align>center</wp:align>
                    </wp:positionH>
                    <wp:positionV relativeFrom="topMargin">
                      <wp:align>top</wp:align>
                    </wp:positionV>
                    <wp:extent cx="7658735" cy="812800"/>
                    <wp:effectExtent l="7620" t="6350" r="10795" b="9525"/>
                    <wp:wrapNone/>
                    <wp:docPr id="63782376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58735" cy="81280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B759F8B" id="Rectangle 2" o:spid="_x0000_s1026" style="position:absolute;margin-left:0;margin-top:0;width:603.05pt;height:64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" o:allowincell="f" fillcolor="#5b9bd5 [3208]" strokecolor="#2e74b5 [2408]">
                    <w10:wrap anchorx="page" anchory="margin"/>
                  </v:rect>
                </w:pict>
              </mc:Fallback>
            </mc:AlternateContent>
          </w:r>
        </w:p>
        <w:sdt>
          <w:sdtPr>
            <w:rPr>
              <w:rFonts w:ascii="Times New Roman" w:eastAsiaTheme="minorHAnsi" w:hAnsi="Times New Roman" w:cs="Times New Roman"/>
              <w:kern w:val="2"/>
              <w:sz w:val="56"/>
              <w:szCs w:val="56"/>
              <w:lang w:val="en-GB"/>
            </w:rPr>
            <w:alias w:val="Title"/>
            <w:id w:val="14700071"/>
            <w:placeholder>
              <w:docPart w:val="B16EE87DF55D4EFC992F56CC39992448"/>
            </w:placeholder>
            <w:dataBinding w:prefixMappings="xmlns:ns0='http://schemas.openxmlformats.org/package/2006/metadata/core-properties' xmlns:ns1='http://purl.org/dc/elements/1.1/'" w:xpath="/ns0:coreProperties[1]/ns1:title[1]" w:storeItemID="{6C3C8BC8-F283-45AE-878A-BAB7291924A1}"/>
            <w:text/>
          </w:sdtPr>
          <w:sdtContent>
            <w:p w14:paraId="2F4069BF" w14:textId="7C79411D" w:rsidR="001C3EB8" w:rsidRDefault="001C3EB8" w:rsidP="001C3EB8">
              <w:pPr>
                <w:pStyle w:val="NoSpacing"/>
                <w:jc w:val="center"/>
                <w:rPr>
                  <w:rFonts w:asciiTheme="majorHAnsi" w:eastAsiaTheme="majorEastAsia" w:hAnsiTheme="majorHAnsi" w:cstheme="majorBidi"/>
                  <w:sz w:val="72"/>
                  <w:szCs w:val="72"/>
                </w:rPr>
              </w:pPr>
              <w:r>
                <w:rPr>
                  <w:rFonts w:ascii="Times New Roman" w:eastAsiaTheme="minorHAnsi" w:hAnsi="Times New Roman" w:cs="Times New Roman"/>
                  <w:kern w:val="2"/>
                  <w:sz w:val="56"/>
                  <w:szCs w:val="56"/>
                  <w:lang w:val="en-GB"/>
                </w:rPr>
                <w:t>Assignment 2: Event Strategic Planning and Delivery Considerations for an International Meeting / Event. Report Format (50%)</w:t>
              </w:r>
            </w:p>
          </w:sdtContent>
        </w:sdt>
        <w:sdt>
          <w:sdtPr>
            <w:rPr>
              <w:rFonts w:asciiTheme="majorHAnsi" w:eastAsiaTheme="majorEastAsia" w:hAnsiTheme="majorHAnsi" w:cstheme="majorBidi"/>
              <w:sz w:val="36"/>
              <w:szCs w:val="36"/>
            </w:rPr>
            <w:alias w:val="Subtitle"/>
            <w:id w:val="14700077"/>
            <w:placeholder>
              <w:docPart w:val="383C3912A3A64745879224C7ED1E625B"/>
            </w:placeholder>
            <w:dataBinding w:prefixMappings="xmlns:ns0='http://schemas.openxmlformats.org/package/2006/metadata/core-properties' xmlns:ns1='http://purl.org/dc/elements/1.1/'" w:xpath="/ns0:coreProperties[1]/ns1:subject[1]" w:storeItemID="{6C3C8BC8-F283-45AE-878A-BAB7291924A1}"/>
            <w:text/>
          </w:sdtPr>
          <w:sdtContent>
            <w:p w14:paraId="55259768" w14:textId="28BC4255" w:rsidR="001C3EB8" w:rsidRDefault="00835D29" w:rsidP="001C3EB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w:t>
              </w:r>
            </w:p>
          </w:sdtContent>
        </w:sdt>
        <w:p w14:paraId="1E2E5483" w14:textId="77777777" w:rsidR="001C3EB8" w:rsidRDefault="001C3EB8" w:rsidP="001C3EB8">
          <w:pPr>
            <w:pStyle w:val="NoSpacing"/>
            <w:rPr>
              <w:rFonts w:asciiTheme="majorHAnsi" w:eastAsiaTheme="majorEastAsia" w:hAnsiTheme="majorHAnsi" w:cstheme="majorBidi"/>
              <w:sz w:val="36"/>
              <w:szCs w:val="36"/>
            </w:rPr>
          </w:pPr>
        </w:p>
        <w:p w14:paraId="726CF65C" w14:textId="77777777" w:rsidR="001C3EB8" w:rsidRDefault="001C3EB8" w:rsidP="001C3EB8">
          <w:pPr>
            <w:pStyle w:val="NoSpacing"/>
            <w:rPr>
              <w:rFonts w:asciiTheme="majorHAnsi" w:eastAsiaTheme="majorEastAsia" w:hAnsiTheme="majorHAnsi" w:cstheme="majorBidi"/>
              <w:sz w:val="36"/>
              <w:szCs w:val="36"/>
            </w:rPr>
          </w:pPr>
        </w:p>
        <w:sdt>
          <w:sdtPr>
            <w:alias w:val="Date"/>
            <w:id w:val="14700083"/>
            <w:placeholder>
              <w:docPart w:val="D6E35A61F66344C2A2B15B298370FAA2"/>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59342048" w14:textId="505BF2EF" w:rsidR="001C3EB8" w:rsidRDefault="001C3EB8" w:rsidP="001C3EB8">
              <w:pPr>
                <w:pStyle w:val="NoSpacing"/>
              </w:pPr>
              <w:r>
                <w:t xml:space="preserve"> </w:t>
              </w:r>
            </w:p>
          </w:sdtContent>
        </w:sdt>
        <w:sdt>
          <w:sdtPr>
            <w:alias w:val="Company"/>
            <w:id w:val="14700089"/>
            <w:placeholder>
              <w:docPart w:val="24EBD411E80F45E5BADEDC6DD9FA4A7B"/>
            </w:placeholder>
            <w:dataBinding w:prefixMappings="xmlns:ns0='http://schemas.openxmlformats.org/officeDocument/2006/extended-properties'" w:xpath="/ns0:Properties[1]/ns0:Company[1]" w:storeItemID="{6668398D-A668-4E3E-A5EB-62B293D839F1}"/>
            <w:text/>
          </w:sdtPr>
          <w:sdtContent>
            <w:p w14:paraId="3FC7438C" w14:textId="54E13CE0" w:rsidR="001C3EB8" w:rsidRDefault="00835D29" w:rsidP="001C3EB8">
              <w:pPr>
                <w:pStyle w:val="NoSpacing"/>
              </w:pPr>
              <w:r>
                <w:t>.</w:t>
              </w:r>
            </w:p>
          </w:sdtContent>
        </w:sdt>
        <w:p w14:paraId="5A772015" w14:textId="77777777" w:rsidR="001C3EB8" w:rsidRDefault="001C3EB8" w:rsidP="001C3EB8">
          <w:pPr>
            <w:pStyle w:val="NoSpacing"/>
            <w:spacing w:line="360" w:lineRule="auto"/>
            <w:rPr>
              <w:rFonts w:ascii="Arial" w:hAnsi="Arial" w:cs="Arial"/>
              <w:b/>
              <w:sz w:val="24"/>
              <w:szCs w:val="24"/>
            </w:rPr>
          </w:pPr>
        </w:p>
        <w:p w14:paraId="2716B7BF" w14:textId="77777777" w:rsidR="001C3EB8" w:rsidRDefault="001C3EB8" w:rsidP="001C3EB8">
          <w:pPr>
            <w:pStyle w:val="NoSpacing"/>
            <w:spacing w:line="360" w:lineRule="auto"/>
            <w:rPr>
              <w:rFonts w:ascii="Arial" w:hAnsi="Arial" w:cs="Arial"/>
              <w:b/>
              <w:sz w:val="24"/>
              <w:szCs w:val="24"/>
            </w:rPr>
          </w:pPr>
        </w:p>
        <w:p w14:paraId="2D93E65E" w14:textId="77777777" w:rsidR="001C3EB8" w:rsidRDefault="001C3EB8" w:rsidP="001C3EB8">
          <w:pPr>
            <w:pStyle w:val="NoSpacing"/>
            <w:spacing w:line="360" w:lineRule="auto"/>
            <w:rPr>
              <w:rFonts w:ascii="Arial" w:hAnsi="Arial" w:cs="Arial"/>
              <w:b/>
              <w:sz w:val="24"/>
              <w:szCs w:val="24"/>
            </w:rPr>
          </w:pPr>
        </w:p>
        <w:p w14:paraId="1DF95EAB" w14:textId="77777777" w:rsidR="001C3EB8" w:rsidRDefault="001C3EB8" w:rsidP="001C3EB8">
          <w:pPr>
            <w:pStyle w:val="NoSpacing"/>
            <w:spacing w:line="360" w:lineRule="auto"/>
            <w:rPr>
              <w:rFonts w:ascii="Arial" w:hAnsi="Arial" w:cs="Arial"/>
              <w:b/>
              <w:sz w:val="24"/>
              <w:szCs w:val="24"/>
            </w:rPr>
          </w:pPr>
        </w:p>
        <w:p w14:paraId="02B19AA5" w14:textId="77777777" w:rsidR="001C3EB8" w:rsidRDefault="001C3EB8" w:rsidP="001C3EB8">
          <w:pPr>
            <w:pStyle w:val="NoSpacing"/>
            <w:spacing w:line="360" w:lineRule="auto"/>
            <w:rPr>
              <w:rFonts w:ascii="Arial" w:hAnsi="Arial" w:cs="Arial"/>
              <w:b/>
              <w:sz w:val="24"/>
              <w:szCs w:val="24"/>
            </w:rPr>
          </w:pPr>
        </w:p>
        <w:p w14:paraId="72865B38" w14:textId="77777777" w:rsidR="001C3EB8" w:rsidRDefault="001C3EB8" w:rsidP="001C3EB8">
          <w:pPr>
            <w:pStyle w:val="NoSpacing"/>
            <w:spacing w:line="360" w:lineRule="auto"/>
            <w:rPr>
              <w:rFonts w:ascii="Arial" w:hAnsi="Arial" w:cs="Arial"/>
              <w:sz w:val="24"/>
              <w:szCs w:val="24"/>
            </w:rPr>
          </w:pPr>
        </w:p>
        <w:p w14:paraId="276664CA" w14:textId="77777777" w:rsidR="001C3EB8" w:rsidRDefault="001C3EB8" w:rsidP="001C3EB8">
          <w:pPr>
            <w:pStyle w:val="NoSpacing"/>
            <w:spacing w:line="360" w:lineRule="auto"/>
            <w:rPr>
              <w:rFonts w:ascii="Arial" w:hAnsi="Arial" w:cs="Arial"/>
              <w:sz w:val="24"/>
              <w:szCs w:val="24"/>
            </w:rPr>
          </w:pPr>
        </w:p>
        <w:p w14:paraId="1E356417" w14:textId="77777777" w:rsidR="001C3EB8" w:rsidRDefault="001C3EB8" w:rsidP="001C3EB8">
          <w:pPr>
            <w:pStyle w:val="NoSpacing"/>
            <w:spacing w:line="360" w:lineRule="auto"/>
            <w:rPr>
              <w:rFonts w:ascii="Arial" w:hAnsi="Arial" w:cs="Arial"/>
              <w:sz w:val="24"/>
              <w:szCs w:val="24"/>
            </w:rPr>
          </w:pPr>
        </w:p>
        <w:p w14:paraId="48CABA76" w14:textId="77777777" w:rsidR="008D0897" w:rsidRDefault="008D0897" w:rsidP="001C3EB8">
          <w:pPr>
            <w:pStyle w:val="NoSpacing"/>
            <w:spacing w:line="360" w:lineRule="auto"/>
            <w:rPr>
              <w:rFonts w:ascii="Arial" w:hAnsi="Arial" w:cs="Arial"/>
              <w:sz w:val="24"/>
              <w:szCs w:val="24"/>
              <w:lang w:val="en-GB"/>
            </w:rPr>
          </w:pPr>
          <w:r w:rsidRPr="008D0897">
            <w:rPr>
              <w:rFonts w:ascii="Arial" w:hAnsi="Arial" w:cs="Arial"/>
              <w:sz w:val="24"/>
              <w:szCs w:val="24"/>
              <w:lang w:val="en-GB"/>
            </w:rPr>
            <w:t>International Meetings Management for the Hotel Industry</w:t>
          </w:r>
        </w:p>
        <w:p w14:paraId="3900BAC2" w14:textId="18C97006" w:rsidR="001C3EB8" w:rsidRPr="00E331F8" w:rsidRDefault="001C3EB8" w:rsidP="001C3EB8">
          <w:pPr>
            <w:pStyle w:val="NoSpacing"/>
            <w:spacing w:line="360" w:lineRule="auto"/>
            <w:rPr>
              <w:rFonts w:ascii="Arial" w:hAnsi="Arial" w:cs="Arial"/>
              <w:sz w:val="24"/>
              <w:szCs w:val="24"/>
            </w:rPr>
          </w:pPr>
          <w:r w:rsidRPr="00E331F8">
            <w:rPr>
              <w:rFonts w:ascii="Arial" w:hAnsi="Arial" w:cs="Arial"/>
              <w:sz w:val="24"/>
              <w:szCs w:val="24"/>
            </w:rPr>
            <w:t>BMIH</w:t>
          </w:r>
          <w:r w:rsidR="008D0897">
            <w:rPr>
              <w:rFonts w:ascii="Arial" w:hAnsi="Arial" w:cs="Arial"/>
              <w:sz w:val="24"/>
              <w:szCs w:val="24"/>
            </w:rPr>
            <w:t>6007</w:t>
          </w:r>
        </w:p>
        <w:p w14:paraId="6C096A32" w14:textId="7F070EBB" w:rsidR="001C3EB8" w:rsidRPr="00E331F8" w:rsidRDefault="001C3EB8" w:rsidP="001C3EB8">
          <w:pPr>
            <w:pStyle w:val="NoSpacing"/>
            <w:spacing w:line="360" w:lineRule="auto"/>
            <w:rPr>
              <w:rFonts w:ascii="Arial" w:hAnsi="Arial" w:cs="Arial"/>
              <w:sz w:val="24"/>
              <w:szCs w:val="24"/>
            </w:rPr>
          </w:pPr>
          <w:r w:rsidRPr="00E331F8">
            <w:rPr>
              <w:rFonts w:ascii="Arial" w:hAnsi="Arial" w:cs="Arial"/>
              <w:sz w:val="24"/>
              <w:szCs w:val="24"/>
            </w:rPr>
            <w:t xml:space="preserve">Lecturer: </w:t>
          </w:r>
          <w:r w:rsidR="008D0897" w:rsidRPr="008D0897">
            <w:rPr>
              <w:rFonts w:ascii="Arial" w:hAnsi="Arial" w:cs="Arial"/>
              <w:sz w:val="24"/>
              <w:szCs w:val="24"/>
              <w:lang w:val="en-GB"/>
            </w:rPr>
            <w:t>Kathryn</w:t>
          </w:r>
          <w:r w:rsidR="008D0897">
            <w:rPr>
              <w:rFonts w:ascii="Arial" w:hAnsi="Arial" w:cs="Arial"/>
              <w:sz w:val="24"/>
              <w:szCs w:val="24"/>
              <w:lang w:val="en-GB"/>
            </w:rPr>
            <w:t xml:space="preserve"> </w:t>
          </w:r>
          <w:r w:rsidR="008D0897" w:rsidRPr="008D0897">
            <w:rPr>
              <w:rFonts w:ascii="Arial" w:hAnsi="Arial" w:cs="Arial"/>
              <w:sz w:val="24"/>
              <w:szCs w:val="24"/>
              <w:lang w:val="en-GB"/>
            </w:rPr>
            <w:t>Roberts</w:t>
          </w:r>
        </w:p>
        <w:p w14:paraId="403BEDDC" w14:textId="77777777" w:rsidR="001C3EB8" w:rsidRPr="00E331F8" w:rsidRDefault="001C3EB8" w:rsidP="001C3EB8">
          <w:pPr>
            <w:pStyle w:val="NoSpacing"/>
            <w:spacing w:line="360" w:lineRule="auto"/>
            <w:rPr>
              <w:rFonts w:ascii="Arial" w:hAnsi="Arial" w:cs="Arial"/>
              <w:sz w:val="24"/>
              <w:szCs w:val="24"/>
            </w:rPr>
          </w:pPr>
          <w:r w:rsidRPr="00E331F8">
            <w:rPr>
              <w:rFonts w:ascii="Arial" w:hAnsi="Arial" w:cs="Arial"/>
              <w:sz w:val="24"/>
              <w:szCs w:val="24"/>
            </w:rPr>
            <w:t>Student name: Ionut Gabriel Gheorghe</w:t>
          </w:r>
        </w:p>
        <w:p w14:paraId="5620E7C3" w14:textId="77777777" w:rsidR="001C3EB8" w:rsidRPr="00E331F8" w:rsidRDefault="001C3EB8" w:rsidP="001C3EB8">
          <w:pPr>
            <w:pStyle w:val="NoSpacing"/>
            <w:spacing w:line="360" w:lineRule="auto"/>
            <w:rPr>
              <w:rFonts w:ascii="Arial" w:hAnsi="Arial" w:cs="Arial"/>
              <w:sz w:val="24"/>
              <w:szCs w:val="24"/>
            </w:rPr>
          </w:pPr>
          <w:r w:rsidRPr="00E331F8">
            <w:rPr>
              <w:rFonts w:ascii="Arial" w:hAnsi="Arial" w:cs="Arial"/>
              <w:sz w:val="24"/>
              <w:szCs w:val="24"/>
            </w:rPr>
            <w:t>Student ID: 2222508</w:t>
          </w:r>
        </w:p>
        <w:p w14:paraId="476811AF" w14:textId="77777777" w:rsidR="001C3EB8" w:rsidRPr="00E331F8" w:rsidRDefault="001C3EB8" w:rsidP="001C3EB8">
          <w:pPr>
            <w:pStyle w:val="NoSpacing"/>
            <w:spacing w:line="360" w:lineRule="auto"/>
            <w:rPr>
              <w:rFonts w:ascii="Arial" w:hAnsi="Arial" w:cs="Arial"/>
              <w:sz w:val="24"/>
              <w:szCs w:val="24"/>
            </w:rPr>
          </w:pPr>
        </w:p>
        <w:p w14:paraId="79120916" w14:textId="77777777" w:rsidR="00C35D88" w:rsidRDefault="00C35D88" w:rsidP="00C35D88">
          <w:pPr>
            <w:rPr>
              <w:b/>
              <w:bCs/>
              <w:sz w:val="32"/>
              <w:szCs w:val="32"/>
            </w:rPr>
          </w:pPr>
          <w:r>
            <w:rPr>
              <w:b/>
              <w:bCs/>
              <w:sz w:val="32"/>
              <w:szCs w:val="32"/>
            </w:rPr>
            <w:lastRenderedPageBreak/>
            <w:t xml:space="preserve">        </w:t>
          </w:r>
          <w:r w:rsidRPr="00862470">
            <w:rPr>
              <w:b/>
              <w:bCs/>
              <w:sz w:val="32"/>
              <w:szCs w:val="32"/>
            </w:rPr>
            <w:t xml:space="preserve">AI Acknowledgement </w:t>
          </w:r>
        </w:p>
        <w:p w14:paraId="43F399BD" w14:textId="77777777" w:rsidR="00C35D88" w:rsidRDefault="00C35D88" w:rsidP="00C35D88">
          <w:pPr>
            <w:rPr>
              <w:b/>
              <w:bCs/>
              <w:sz w:val="32"/>
              <w:szCs w:val="32"/>
            </w:rPr>
          </w:pPr>
        </w:p>
        <w:p w14:paraId="735DAE2A" w14:textId="77777777" w:rsidR="00C35D88" w:rsidRPr="00862470" w:rsidRDefault="00C35D88" w:rsidP="00C35D88">
          <w:pPr>
            <w:rPr>
              <w:b/>
              <w:bCs/>
              <w:sz w:val="24"/>
              <w:szCs w:val="24"/>
            </w:rPr>
          </w:pPr>
        </w:p>
        <w:p w14:paraId="6BEF7E89" w14:textId="77777777" w:rsidR="00C35D88" w:rsidRDefault="00C35D88" w:rsidP="00C35D88">
          <w:pPr>
            <w:rPr>
              <w:rFonts w:ascii="Arial" w:hAnsi="Arial" w:cs="Arial"/>
              <w:sz w:val="24"/>
              <w:szCs w:val="24"/>
            </w:rPr>
          </w:pPr>
          <w:r w:rsidRPr="0086247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C82E47B" w14:textId="77777777" w:rsidR="00C52A03" w:rsidRDefault="00C52A03" w:rsidP="001C3EB8">
          <w:pPr>
            <w:pStyle w:val="NoSpacing"/>
            <w:spacing w:line="360" w:lineRule="auto"/>
            <w:rPr>
              <w:rFonts w:ascii="Arial" w:hAnsi="Arial" w:cs="Arial"/>
              <w:sz w:val="24"/>
              <w:szCs w:val="24"/>
            </w:rPr>
          </w:pPr>
        </w:p>
        <w:p w14:paraId="1DDF14A1" w14:textId="77777777" w:rsidR="00C52A03" w:rsidRDefault="00C52A03" w:rsidP="001C3EB8">
          <w:pPr>
            <w:pStyle w:val="NoSpacing"/>
            <w:spacing w:line="360" w:lineRule="auto"/>
            <w:rPr>
              <w:rFonts w:ascii="Arial" w:hAnsi="Arial" w:cs="Arial"/>
              <w:sz w:val="24"/>
              <w:szCs w:val="24"/>
            </w:rPr>
          </w:pPr>
        </w:p>
        <w:p w14:paraId="03E5ACD7" w14:textId="77777777" w:rsidR="00C52A03" w:rsidRDefault="00C52A03" w:rsidP="001C3EB8">
          <w:pPr>
            <w:pStyle w:val="NoSpacing"/>
            <w:spacing w:line="360" w:lineRule="auto"/>
            <w:rPr>
              <w:rFonts w:ascii="Arial" w:hAnsi="Arial" w:cs="Arial"/>
              <w:sz w:val="24"/>
              <w:szCs w:val="24"/>
            </w:rPr>
          </w:pPr>
        </w:p>
        <w:p w14:paraId="1B38D330" w14:textId="77777777" w:rsidR="00C52A03" w:rsidRDefault="00C52A03" w:rsidP="001C3EB8">
          <w:pPr>
            <w:pStyle w:val="NoSpacing"/>
            <w:spacing w:line="360" w:lineRule="auto"/>
            <w:rPr>
              <w:rFonts w:ascii="Arial" w:hAnsi="Arial" w:cs="Arial"/>
              <w:sz w:val="24"/>
              <w:szCs w:val="24"/>
            </w:rPr>
          </w:pPr>
        </w:p>
        <w:p w14:paraId="27E267F2" w14:textId="77777777" w:rsidR="00C52A03" w:rsidRDefault="00C52A03" w:rsidP="001C3EB8">
          <w:pPr>
            <w:pStyle w:val="NoSpacing"/>
            <w:spacing w:line="360" w:lineRule="auto"/>
            <w:rPr>
              <w:rFonts w:ascii="Arial" w:hAnsi="Arial" w:cs="Arial"/>
              <w:sz w:val="24"/>
              <w:szCs w:val="24"/>
            </w:rPr>
          </w:pPr>
        </w:p>
        <w:p w14:paraId="13E3FF65" w14:textId="77777777" w:rsidR="00C52A03" w:rsidRDefault="00C52A03" w:rsidP="001C3EB8">
          <w:pPr>
            <w:pStyle w:val="NoSpacing"/>
            <w:spacing w:line="360" w:lineRule="auto"/>
            <w:rPr>
              <w:rFonts w:ascii="Arial" w:hAnsi="Arial" w:cs="Arial"/>
              <w:sz w:val="24"/>
              <w:szCs w:val="24"/>
            </w:rPr>
          </w:pPr>
        </w:p>
        <w:p w14:paraId="49B5A739" w14:textId="77777777" w:rsidR="00C52A03" w:rsidRDefault="00C52A03" w:rsidP="001C3EB8">
          <w:pPr>
            <w:pStyle w:val="NoSpacing"/>
            <w:spacing w:line="360" w:lineRule="auto"/>
            <w:rPr>
              <w:rFonts w:ascii="Arial" w:hAnsi="Arial" w:cs="Arial"/>
              <w:sz w:val="24"/>
              <w:szCs w:val="24"/>
            </w:rPr>
          </w:pPr>
        </w:p>
        <w:p w14:paraId="32908C35" w14:textId="77777777" w:rsidR="00C52A03" w:rsidRDefault="00C52A03" w:rsidP="001C3EB8">
          <w:pPr>
            <w:pStyle w:val="NoSpacing"/>
            <w:spacing w:line="360" w:lineRule="auto"/>
            <w:rPr>
              <w:rFonts w:ascii="Arial" w:hAnsi="Arial" w:cs="Arial"/>
              <w:sz w:val="24"/>
              <w:szCs w:val="24"/>
            </w:rPr>
          </w:pPr>
        </w:p>
        <w:p w14:paraId="63D13576" w14:textId="77777777" w:rsidR="00C52A03" w:rsidRDefault="00C52A03" w:rsidP="001C3EB8">
          <w:pPr>
            <w:pStyle w:val="NoSpacing"/>
            <w:spacing w:line="360" w:lineRule="auto"/>
            <w:rPr>
              <w:rFonts w:ascii="Arial" w:hAnsi="Arial" w:cs="Arial"/>
              <w:sz w:val="24"/>
              <w:szCs w:val="24"/>
            </w:rPr>
          </w:pPr>
        </w:p>
        <w:p w14:paraId="5F764C86" w14:textId="77777777" w:rsidR="00C52A03" w:rsidRDefault="00C52A03" w:rsidP="001C3EB8">
          <w:pPr>
            <w:pStyle w:val="NoSpacing"/>
            <w:spacing w:line="360" w:lineRule="auto"/>
            <w:rPr>
              <w:rFonts w:ascii="Arial" w:hAnsi="Arial" w:cs="Arial"/>
              <w:sz w:val="24"/>
              <w:szCs w:val="24"/>
            </w:rPr>
          </w:pPr>
        </w:p>
        <w:p w14:paraId="587CD592" w14:textId="77777777" w:rsidR="00C52A03" w:rsidRDefault="00C52A03" w:rsidP="001C3EB8">
          <w:pPr>
            <w:pStyle w:val="NoSpacing"/>
            <w:spacing w:line="360" w:lineRule="auto"/>
            <w:rPr>
              <w:rFonts w:ascii="Arial" w:hAnsi="Arial" w:cs="Arial"/>
              <w:sz w:val="24"/>
              <w:szCs w:val="24"/>
            </w:rPr>
          </w:pPr>
        </w:p>
        <w:p w14:paraId="308EEBAA" w14:textId="77777777" w:rsidR="00C52A03" w:rsidRDefault="00C52A03" w:rsidP="001C3EB8">
          <w:pPr>
            <w:pStyle w:val="NoSpacing"/>
            <w:spacing w:line="360" w:lineRule="auto"/>
            <w:rPr>
              <w:rFonts w:ascii="Arial" w:hAnsi="Arial" w:cs="Arial"/>
              <w:sz w:val="24"/>
              <w:szCs w:val="24"/>
            </w:rPr>
          </w:pPr>
        </w:p>
        <w:p w14:paraId="200EF527" w14:textId="77777777" w:rsidR="00C52A03" w:rsidRDefault="00C52A03" w:rsidP="001C3EB8">
          <w:pPr>
            <w:pStyle w:val="NoSpacing"/>
            <w:spacing w:line="360" w:lineRule="auto"/>
            <w:rPr>
              <w:rFonts w:ascii="Arial" w:hAnsi="Arial" w:cs="Arial"/>
              <w:sz w:val="24"/>
              <w:szCs w:val="24"/>
            </w:rPr>
          </w:pPr>
        </w:p>
        <w:p w14:paraId="382B2DAD" w14:textId="77777777" w:rsidR="00C52A03" w:rsidRDefault="00C52A03" w:rsidP="001C3EB8">
          <w:pPr>
            <w:pStyle w:val="NoSpacing"/>
            <w:spacing w:line="360" w:lineRule="auto"/>
            <w:rPr>
              <w:rFonts w:ascii="Arial" w:hAnsi="Arial" w:cs="Arial"/>
              <w:sz w:val="24"/>
              <w:szCs w:val="24"/>
            </w:rPr>
          </w:pPr>
        </w:p>
        <w:p w14:paraId="45FCFD67" w14:textId="77777777" w:rsidR="00C52A03" w:rsidRDefault="00C52A03" w:rsidP="001C3EB8">
          <w:pPr>
            <w:pStyle w:val="NoSpacing"/>
            <w:spacing w:line="360" w:lineRule="auto"/>
            <w:rPr>
              <w:rFonts w:ascii="Arial" w:hAnsi="Arial" w:cs="Arial"/>
              <w:sz w:val="24"/>
              <w:szCs w:val="24"/>
            </w:rPr>
          </w:pPr>
        </w:p>
        <w:p w14:paraId="2653CBFE" w14:textId="77777777" w:rsidR="00C52A03" w:rsidRDefault="00C52A03" w:rsidP="001C3EB8">
          <w:pPr>
            <w:pStyle w:val="NoSpacing"/>
            <w:spacing w:line="360" w:lineRule="auto"/>
            <w:rPr>
              <w:rFonts w:ascii="Arial" w:hAnsi="Arial" w:cs="Arial"/>
              <w:sz w:val="24"/>
              <w:szCs w:val="24"/>
            </w:rPr>
          </w:pPr>
        </w:p>
        <w:p w14:paraId="730165B5" w14:textId="77777777" w:rsidR="00C52A03" w:rsidRDefault="00C52A03" w:rsidP="001C3EB8">
          <w:pPr>
            <w:pStyle w:val="NoSpacing"/>
            <w:spacing w:line="360" w:lineRule="auto"/>
            <w:rPr>
              <w:rFonts w:ascii="Arial" w:hAnsi="Arial" w:cs="Arial"/>
              <w:sz w:val="24"/>
              <w:szCs w:val="24"/>
            </w:rPr>
          </w:pPr>
        </w:p>
        <w:p w14:paraId="1A30ADF6" w14:textId="77777777" w:rsidR="00C52A03" w:rsidRDefault="00C52A03" w:rsidP="001C3EB8">
          <w:pPr>
            <w:pStyle w:val="NoSpacing"/>
            <w:spacing w:line="360" w:lineRule="auto"/>
            <w:rPr>
              <w:rFonts w:ascii="Arial" w:hAnsi="Arial" w:cs="Arial"/>
              <w:sz w:val="24"/>
              <w:szCs w:val="24"/>
            </w:rPr>
          </w:pPr>
        </w:p>
        <w:p w14:paraId="6F05C105" w14:textId="77777777" w:rsidR="00C52A03" w:rsidRDefault="00C52A03" w:rsidP="001C3EB8">
          <w:pPr>
            <w:pStyle w:val="NoSpacing"/>
            <w:spacing w:line="360" w:lineRule="auto"/>
            <w:rPr>
              <w:rFonts w:ascii="Arial" w:hAnsi="Arial" w:cs="Arial"/>
              <w:sz w:val="24"/>
              <w:szCs w:val="24"/>
            </w:rPr>
          </w:pPr>
        </w:p>
        <w:p w14:paraId="61D04E88" w14:textId="77777777" w:rsidR="00C52A03" w:rsidRDefault="00C52A03" w:rsidP="001C3EB8">
          <w:pPr>
            <w:pStyle w:val="NoSpacing"/>
            <w:spacing w:line="360" w:lineRule="auto"/>
            <w:rPr>
              <w:rFonts w:ascii="Arial" w:hAnsi="Arial" w:cs="Arial"/>
              <w:sz w:val="24"/>
              <w:szCs w:val="24"/>
            </w:rPr>
          </w:pPr>
        </w:p>
        <w:p w14:paraId="30B9E545" w14:textId="77777777" w:rsidR="00C52A03" w:rsidRDefault="00C52A03" w:rsidP="001C3EB8">
          <w:pPr>
            <w:pStyle w:val="NoSpacing"/>
            <w:spacing w:line="360" w:lineRule="auto"/>
            <w:rPr>
              <w:rFonts w:ascii="Arial" w:hAnsi="Arial" w:cs="Arial"/>
              <w:sz w:val="24"/>
              <w:szCs w:val="24"/>
            </w:rPr>
          </w:pPr>
        </w:p>
        <w:p w14:paraId="3DF5BC23" w14:textId="77777777" w:rsidR="00C52A03" w:rsidRDefault="00C52A03" w:rsidP="001C3EB8">
          <w:pPr>
            <w:pStyle w:val="NoSpacing"/>
            <w:spacing w:line="360" w:lineRule="auto"/>
            <w:rPr>
              <w:rFonts w:ascii="Arial" w:hAnsi="Arial" w:cs="Arial"/>
              <w:sz w:val="24"/>
              <w:szCs w:val="24"/>
            </w:rPr>
          </w:pPr>
        </w:p>
        <w:p w14:paraId="73CB26BB" w14:textId="77777777" w:rsidR="00C52A03" w:rsidRDefault="00C52A03" w:rsidP="001C3EB8">
          <w:pPr>
            <w:pStyle w:val="NoSpacing"/>
            <w:spacing w:line="360" w:lineRule="auto"/>
            <w:rPr>
              <w:rFonts w:ascii="Arial" w:hAnsi="Arial" w:cs="Arial"/>
              <w:sz w:val="24"/>
              <w:szCs w:val="24"/>
            </w:rPr>
          </w:pPr>
        </w:p>
        <w:p w14:paraId="50496A6E" w14:textId="77777777" w:rsidR="00C52A03" w:rsidRDefault="00C52A03" w:rsidP="001C3EB8">
          <w:pPr>
            <w:pStyle w:val="NoSpacing"/>
            <w:spacing w:line="360" w:lineRule="auto"/>
            <w:rPr>
              <w:rFonts w:ascii="Arial" w:hAnsi="Arial" w:cs="Arial"/>
              <w:sz w:val="24"/>
              <w:szCs w:val="24"/>
            </w:rPr>
          </w:pPr>
        </w:p>
        <w:p w14:paraId="20B6D7E6" w14:textId="77777777" w:rsidR="00C52A03" w:rsidRDefault="00C52A03" w:rsidP="001C3EB8">
          <w:pPr>
            <w:pStyle w:val="NoSpacing"/>
            <w:spacing w:line="360" w:lineRule="auto"/>
            <w:rPr>
              <w:rFonts w:ascii="Arial" w:hAnsi="Arial" w:cs="Arial"/>
              <w:sz w:val="24"/>
              <w:szCs w:val="24"/>
            </w:rPr>
          </w:pPr>
        </w:p>
        <w:p w14:paraId="7E7B4B59" w14:textId="02905B28" w:rsidR="001C3EB8" w:rsidRPr="00CF583B" w:rsidRDefault="00D430C0" w:rsidP="001C3EB8">
          <w:pPr>
            <w:pStyle w:val="NoSpacing"/>
            <w:spacing w:line="360" w:lineRule="auto"/>
            <w:rPr>
              <w:rFonts w:ascii="Arial" w:hAnsi="Arial" w:cs="Arial"/>
              <w:b/>
              <w:bCs/>
              <w:sz w:val="24"/>
              <w:szCs w:val="24"/>
            </w:rPr>
          </w:pPr>
          <w:r w:rsidRPr="00CF583B">
            <w:rPr>
              <w:rFonts w:ascii="Arial" w:hAnsi="Arial" w:cs="Arial"/>
              <w:b/>
              <w:bCs/>
              <w:sz w:val="24"/>
              <w:szCs w:val="24"/>
            </w:rPr>
            <w:t>Table of content</w:t>
          </w:r>
        </w:p>
        <w:p w14:paraId="6A982EC0" w14:textId="77777777" w:rsidR="00D430C0" w:rsidRPr="00F442BF" w:rsidRDefault="00D430C0" w:rsidP="001C3EB8">
          <w:pPr>
            <w:pStyle w:val="NoSpacing"/>
            <w:spacing w:line="360" w:lineRule="auto"/>
            <w:rPr>
              <w:rFonts w:ascii="Arial" w:hAnsi="Arial" w:cs="Arial"/>
              <w:sz w:val="24"/>
              <w:szCs w:val="24"/>
            </w:rPr>
          </w:pPr>
        </w:p>
        <w:p w14:paraId="1F477F1D" w14:textId="1A9D80A4" w:rsidR="00D430C0" w:rsidRPr="00866A8E" w:rsidRDefault="00D430C0" w:rsidP="00D430C0">
          <w:pPr>
            <w:pStyle w:val="TOC1"/>
            <w:tabs>
              <w:tab w:val="right" w:leader="dot" w:pos="9016"/>
            </w:tabs>
            <w:rPr>
              <w:rFonts w:ascii="Arial" w:hAnsi="Arial" w:cs="Arial"/>
              <w:b w:val="0"/>
              <w:bCs w:val="0"/>
              <w:i w:val="0"/>
              <w:iCs w:val="0"/>
              <w:noProof/>
              <w:color w:val="000000" w:themeColor="text1"/>
              <w:kern w:val="2"/>
              <w:lang w:eastAsia="en-GB"/>
              <w14:ligatures w14:val="standardContextual"/>
            </w:rPr>
          </w:pPr>
          <w:hyperlink w:anchor="_Toc200261716" w:history="1">
            <w:r w:rsidRPr="00866A8E">
              <w:rPr>
                <w:rStyle w:val="Hyperlink"/>
                <w:rFonts w:ascii="Arial" w:hAnsi="Arial" w:cs="Arial"/>
                <w:b w:val="0"/>
                <w:bCs w:val="0"/>
                <w:noProof/>
                <w:color w:val="000000" w:themeColor="text1"/>
                <w:u w:val="none"/>
              </w:rPr>
              <w:t>1. Introduction (Background and Rationale)</w:t>
            </w:r>
            <w:r w:rsidRPr="00866A8E">
              <w:rPr>
                <w:rFonts w:ascii="Arial" w:hAnsi="Arial" w:cs="Arial"/>
                <w:b w:val="0"/>
                <w:bCs w:val="0"/>
                <w:noProof/>
                <w:webHidden/>
                <w:color w:val="000000" w:themeColor="text1"/>
              </w:rPr>
              <w:tab/>
            </w:r>
            <w:r w:rsidR="00292363">
              <w:rPr>
                <w:rFonts w:ascii="Arial" w:hAnsi="Arial" w:cs="Arial"/>
                <w:b w:val="0"/>
                <w:bCs w:val="0"/>
                <w:noProof/>
                <w:webHidden/>
                <w:color w:val="000000" w:themeColor="text1"/>
              </w:rPr>
              <w:t>3</w:t>
            </w:r>
          </w:hyperlink>
        </w:p>
        <w:p w14:paraId="14E449EA" w14:textId="2F837C48" w:rsidR="00D430C0" w:rsidRPr="00866A8E" w:rsidRDefault="00D430C0" w:rsidP="00D430C0">
          <w:pPr>
            <w:pStyle w:val="TOC1"/>
            <w:tabs>
              <w:tab w:val="right" w:leader="dot" w:pos="9016"/>
            </w:tabs>
            <w:rPr>
              <w:rFonts w:ascii="Arial" w:hAnsi="Arial" w:cs="Arial"/>
              <w:b w:val="0"/>
              <w:bCs w:val="0"/>
              <w:i w:val="0"/>
              <w:iCs w:val="0"/>
              <w:noProof/>
              <w:color w:val="000000" w:themeColor="text1"/>
              <w:kern w:val="2"/>
              <w:lang w:eastAsia="en-GB"/>
              <w14:ligatures w14:val="standardContextual"/>
            </w:rPr>
          </w:pPr>
          <w:hyperlink w:anchor="_Toc200261717" w:history="1">
            <w:r w:rsidRPr="00866A8E">
              <w:rPr>
                <w:rStyle w:val="Hyperlink"/>
                <w:rFonts w:ascii="Arial" w:hAnsi="Arial" w:cs="Arial"/>
                <w:b w:val="0"/>
                <w:bCs w:val="0"/>
                <w:noProof/>
                <w:color w:val="000000" w:themeColor="text1"/>
                <w:u w:val="none"/>
              </w:rPr>
              <w:t>2. The Event Cycle</w:t>
            </w:r>
            <w:r w:rsidRPr="00866A8E">
              <w:rPr>
                <w:rFonts w:ascii="Arial" w:hAnsi="Arial" w:cs="Arial"/>
                <w:b w:val="0"/>
                <w:bCs w:val="0"/>
                <w:noProof/>
                <w:webHidden/>
                <w:color w:val="000000" w:themeColor="text1"/>
              </w:rPr>
              <w:tab/>
            </w:r>
            <w:r w:rsidR="00292363">
              <w:rPr>
                <w:rFonts w:ascii="Arial" w:hAnsi="Arial" w:cs="Arial"/>
                <w:b w:val="0"/>
                <w:bCs w:val="0"/>
                <w:noProof/>
                <w:webHidden/>
                <w:color w:val="000000" w:themeColor="text1"/>
              </w:rPr>
              <w:t>4</w:t>
            </w:r>
          </w:hyperlink>
        </w:p>
        <w:p w14:paraId="14F44956" w14:textId="17F48219"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18" w:history="1">
            <w:r w:rsidRPr="00866A8E">
              <w:rPr>
                <w:rStyle w:val="Hyperlink"/>
                <w:rFonts w:ascii="Arial" w:hAnsi="Arial" w:cs="Arial"/>
                <w:noProof/>
                <w:color w:val="000000" w:themeColor="text1"/>
                <w:sz w:val="24"/>
                <w:szCs w:val="24"/>
                <w:u w:val="none"/>
              </w:rPr>
              <w:t xml:space="preserve"> Definition and Application</w:t>
            </w:r>
            <w:r w:rsidRPr="00866A8E">
              <w:rPr>
                <w:rFonts w:ascii="Arial" w:hAnsi="Arial" w:cs="Arial"/>
                <w:noProof/>
                <w:webHidden/>
                <w:color w:val="000000" w:themeColor="text1"/>
                <w:sz w:val="24"/>
                <w:szCs w:val="24"/>
              </w:rPr>
              <w:tab/>
            </w:r>
            <w:r w:rsidRPr="00866A8E">
              <w:rPr>
                <w:rFonts w:ascii="Arial" w:hAnsi="Arial" w:cs="Arial"/>
                <w:noProof/>
                <w:webHidden/>
                <w:color w:val="000000" w:themeColor="text1"/>
                <w:sz w:val="24"/>
                <w:szCs w:val="24"/>
              </w:rPr>
              <w:fldChar w:fldCharType="begin"/>
            </w:r>
            <w:r w:rsidRPr="00866A8E">
              <w:rPr>
                <w:rFonts w:ascii="Arial" w:hAnsi="Arial" w:cs="Arial"/>
                <w:noProof/>
                <w:webHidden/>
                <w:color w:val="000000" w:themeColor="text1"/>
                <w:sz w:val="24"/>
                <w:szCs w:val="24"/>
              </w:rPr>
              <w:instrText xml:space="preserve"> PAGEREF _Toc200261718 \h </w:instrText>
            </w:r>
            <w:r w:rsidRPr="00866A8E">
              <w:rPr>
                <w:rFonts w:ascii="Arial" w:hAnsi="Arial" w:cs="Arial"/>
                <w:noProof/>
                <w:webHidden/>
                <w:color w:val="000000" w:themeColor="text1"/>
                <w:sz w:val="24"/>
                <w:szCs w:val="24"/>
              </w:rPr>
            </w:r>
            <w:r w:rsidRPr="00866A8E">
              <w:rPr>
                <w:rFonts w:ascii="Arial" w:hAnsi="Arial" w:cs="Arial"/>
                <w:noProof/>
                <w:webHidden/>
                <w:color w:val="000000" w:themeColor="text1"/>
                <w:sz w:val="24"/>
                <w:szCs w:val="24"/>
              </w:rPr>
              <w:fldChar w:fldCharType="separate"/>
            </w:r>
            <w:r w:rsidRPr="00866A8E">
              <w:rPr>
                <w:rFonts w:ascii="Arial" w:hAnsi="Arial" w:cs="Arial"/>
                <w:noProof/>
                <w:webHidden/>
                <w:color w:val="000000" w:themeColor="text1"/>
                <w:sz w:val="24"/>
                <w:szCs w:val="24"/>
              </w:rPr>
              <w:t>3</w:t>
            </w:r>
            <w:r w:rsidRPr="00866A8E">
              <w:rPr>
                <w:rFonts w:ascii="Arial" w:hAnsi="Arial" w:cs="Arial"/>
                <w:noProof/>
                <w:webHidden/>
                <w:color w:val="000000" w:themeColor="text1"/>
                <w:sz w:val="24"/>
                <w:szCs w:val="24"/>
              </w:rPr>
              <w:fldChar w:fldCharType="end"/>
            </w:r>
          </w:hyperlink>
        </w:p>
        <w:p w14:paraId="7AAE2BF9" w14:textId="58C3C6D1" w:rsidR="00D430C0" w:rsidRPr="00866A8E" w:rsidRDefault="00D430C0" w:rsidP="00D430C0">
          <w:pPr>
            <w:pStyle w:val="TOC1"/>
            <w:tabs>
              <w:tab w:val="right" w:leader="dot" w:pos="9016"/>
            </w:tabs>
            <w:rPr>
              <w:rFonts w:ascii="Arial" w:hAnsi="Arial" w:cs="Arial"/>
              <w:b w:val="0"/>
              <w:bCs w:val="0"/>
              <w:i w:val="0"/>
              <w:iCs w:val="0"/>
              <w:noProof/>
              <w:color w:val="000000" w:themeColor="text1"/>
              <w:kern w:val="2"/>
              <w:lang w:eastAsia="en-GB"/>
              <w14:ligatures w14:val="standardContextual"/>
            </w:rPr>
          </w:pPr>
          <w:hyperlink w:anchor="_Toc200261719" w:history="1">
            <w:r w:rsidRPr="00866A8E">
              <w:rPr>
                <w:rStyle w:val="Hyperlink"/>
                <w:rFonts w:ascii="Arial" w:hAnsi="Arial" w:cs="Arial"/>
                <w:b w:val="0"/>
                <w:bCs w:val="0"/>
                <w:noProof/>
                <w:color w:val="000000" w:themeColor="text1"/>
                <w:u w:val="none"/>
              </w:rPr>
              <w:t>3. Event Concept</w:t>
            </w:r>
            <w:r w:rsidRPr="00866A8E">
              <w:rPr>
                <w:rFonts w:ascii="Arial" w:hAnsi="Arial" w:cs="Arial"/>
                <w:b w:val="0"/>
                <w:bCs w:val="0"/>
                <w:noProof/>
                <w:webHidden/>
                <w:color w:val="000000" w:themeColor="text1"/>
              </w:rPr>
              <w:tab/>
            </w:r>
            <w:r w:rsidR="00292363">
              <w:rPr>
                <w:rFonts w:ascii="Arial" w:hAnsi="Arial" w:cs="Arial"/>
                <w:b w:val="0"/>
                <w:bCs w:val="0"/>
                <w:noProof/>
                <w:webHidden/>
                <w:color w:val="000000" w:themeColor="text1"/>
              </w:rPr>
              <w:t>5</w:t>
            </w:r>
          </w:hyperlink>
        </w:p>
        <w:p w14:paraId="06D9F775" w14:textId="00A4018A"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20" w:history="1">
            <w:r w:rsidRPr="00866A8E">
              <w:rPr>
                <w:rStyle w:val="Hyperlink"/>
                <w:rFonts w:ascii="Arial" w:hAnsi="Arial" w:cs="Arial"/>
                <w:noProof/>
                <w:color w:val="000000" w:themeColor="text1"/>
                <w:sz w:val="24"/>
                <w:szCs w:val="24"/>
                <w:u w:val="none"/>
              </w:rPr>
              <w:t>Daily Structure and Activities</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5</w:t>
            </w:r>
          </w:hyperlink>
        </w:p>
        <w:p w14:paraId="72F6EAB0" w14:textId="3E09E568"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21" w:history="1">
            <w:r w:rsidRPr="00866A8E">
              <w:rPr>
                <w:rStyle w:val="Hyperlink"/>
                <w:rFonts w:ascii="Arial" w:hAnsi="Arial" w:cs="Arial"/>
                <w:noProof/>
                <w:color w:val="000000" w:themeColor="text1"/>
                <w:sz w:val="24"/>
                <w:szCs w:val="24"/>
                <w:u w:val="none"/>
              </w:rPr>
              <w:t>Participant Experience</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7</w:t>
            </w:r>
          </w:hyperlink>
        </w:p>
        <w:p w14:paraId="05966212" w14:textId="0C936C48" w:rsidR="00D430C0" w:rsidRPr="00866A8E" w:rsidRDefault="00D430C0" w:rsidP="00D430C0">
          <w:pPr>
            <w:pStyle w:val="TOC1"/>
            <w:tabs>
              <w:tab w:val="right" w:leader="dot" w:pos="9016"/>
            </w:tabs>
            <w:rPr>
              <w:rFonts w:ascii="Arial" w:hAnsi="Arial" w:cs="Arial"/>
              <w:b w:val="0"/>
              <w:bCs w:val="0"/>
              <w:i w:val="0"/>
              <w:iCs w:val="0"/>
              <w:noProof/>
              <w:color w:val="000000" w:themeColor="text1"/>
              <w:kern w:val="2"/>
              <w:lang w:eastAsia="en-GB"/>
              <w14:ligatures w14:val="standardContextual"/>
            </w:rPr>
          </w:pPr>
          <w:hyperlink w:anchor="_Toc200261722" w:history="1">
            <w:r w:rsidRPr="00866A8E">
              <w:rPr>
                <w:rStyle w:val="Hyperlink"/>
                <w:rFonts w:ascii="Arial" w:hAnsi="Arial" w:cs="Arial"/>
                <w:b w:val="0"/>
                <w:bCs w:val="0"/>
                <w:noProof/>
                <w:color w:val="000000" w:themeColor="text1"/>
                <w:u w:val="none"/>
              </w:rPr>
              <w:t>4. Aim and Objectives</w:t>
            </w:r>
            <w:r w:rsidRPr="00866A8E">
              <w:rPr>
                <w:rFonts w:ascii="Arial" w:hAnsi="Arial" w:cs="Arial"/>
                <w:b w:val="0"/>
                <w:bCs w:val="0"/>
                <w:noProof/>
                <w:webHidden/>
                <w:color w:val="000000" w:themeColor="text1"/>
              </w:rPr>
              <w:tab/>
            </w:r>
            <w:r w:rsidR="00292363">
              <w:rPr>
                <w:rFonts w:ascii="Arial" w:hAnsi="Arial" w:cs="Arial"/>
                <w:b w:val="0"/>
                <w:bCs w:val="0"/>
                <w:noProof/>
                <w:webHidden/>
                <w:color w:val="000000" w:themeColor="text1"/>
              </w:rPr>
              <w:t>7</w:t>
            </w:r>
          </w:hyperlink>
        </w:p>
        <w:p w14:paraId="753CF107" w14:textId="3B94780E"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23" w:history="1">
            <w:r w:rsidRPr="00866A8E">
              <w:rPr>
                <w:rStyle w:val="Hyperlink"/>
                <w:rFonts w:ascii="Arial" w:hAnsi="Arial" w:cs="Arial"/>
                <w:noProof/>
                <w:color w:val="000000" w:themeColor="text1"/>
                <w:sz w:val="24"/>
                <w:szCs w:val="24"/>
                <w:u w:val="none"/>
              </w:rPr>
              <w:t>Overarching Aim</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7</w:t>
            </w:r>
          </w:hyperlink>
        </w:p>
        <w:p w14:paraId="3DF784FE" w14:textId="149A6D6D" w:rsidR="00D430C0" w:rsidRPr="00866A8E" w:rsidRDefault="0009210A"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24" w:history="1">
            <w:r>
              <w:rPr>
                <w:rStyle w:val="Hyperlink"/>
                <w:rFonts w:ascii="Arial" w:hAnsi="Arial" w:cs="Arial"/>
                <w:noProof/>
                <w:color w:val="000000" w:themeColor="text1"/>
                <w:sz w:val="24"/>
                <w:szCs w:val="24"/>
                <w:u w:val="none"/>
              </w:rPr>
              <w:t>S</w:t>
            </w:r>
            <w:r w:rsidR="00D430C0" w:rsidRPr="00866A8E">
              <w:rPr>
                <w:rStyle w:val="Hyperlink"/>
                <w:rFonts w:ascii="Arial" w:hAnsi="Arial" w:cs="Arial"/>
                <w:noProof/>
                <w:color w:val="000000" w:themeColor="text1"/>
                <w:sz w:val="24"/>
                <w:szCs w:val="24"/>
                <w:u w:val="none"/>
              </w:rPr>
              <w:t>MART Objectives</w:t>
            </w:r>
            <w:r w:rsidR="00D430C0"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7</w:t>
            </w:r>
          </w:hyperlink>
        </w:p>
        <w:p w14:paraId="5BB5CA08" w14:textId="48EF2A73" w:rsidR="00D430C0" w:rsidRPr="00866A8E" w:rsidRDefault="00D430C0" w:rsidP="00D430C0">
          <w:pPr>
            <w:pStyle w:val="TOC1"/>
            <w:tabs>
              <w:tab w:val="right" w:leader="dot" w:pos="9016"/>
            </w:tabs>
            <w:rPr>
              <w:rFonts w:ascii="Arial" w:hAnsi="Arial" w:cs="Arial"/>
              <w:b w:val="0"/>
              <w:bCs w:val="0"/>
              <w:i w:val="0"/>
              <w:iCs w:val="0"/>
              <w:noProof/>
              <w:color w:val="000000" w:themeColor="text1"/>
              <w:kern w:val="2"/>
              <w:lang w:eastAsia="en-GB"/>
              <w14:ligatures w14:val="standardContextual"/>
            </w:rPr>
          </w:pPr>
          <w:hyperlink w:anchor="_Toc200261725" w:history="1">
            <w:r w:rsidRPr="00866A8E">
              <w:rPr>
                <w:rStyle w:val="Hyperlink"/>
                <w:rFonts w:ascii="Arial" w:hAnsi="Arial" w:cs="Arial"/>
                <w:b w:val="0"/>
                <w:bCs w:val="0"/>
                <w:noProof/>
                <w:color w:val="000000" w:themeColor="text1"/>
                <w:u w:val="none"/>
              </w:rPr>
              <w:t>5. Event Management (Skills and Resources)</w:t>
            </w:r>
            <w:r w:rsidRPr="00866A8E">
              <w:rPr>
                <w:rFonts w:ascii="Arial" w:hAnsi="Arial" w:cs="Arial"/>
                <w:b w:val="0"/>
                <w:bCs w:val="0"/>
                <w:noProof/>
                <w:webHidden/>
                <w:color w:val="000000" w:themeColor="text1"/>
              </w:rPr>
              <w:tab/>
            </w:r>
            <w:r w:rsidR="00292363">
              <w:rPr>
                <w:rFonts w:ascii="Arial" w:hAnsi="Arial" w:cs="Arial"/>
                <w:b w:val="0"/>
                <w:bCs w:val="0"/>
                <w:noProof/>
                <w:webHidden/>
                <w:color w:val="000000" w:themeColor="text1"/>
              </w:rPr>
              <w:t>8</w:t>
            </w:r>
          </w:hyperlink>
        </w:p>
        <w:p w14:paraId="681472DD" w14:textId="19A386EF"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26" w:history="1">
            <w:r w:rsidRPr="00866A8E">
              <w:rPr>
                <w:rStyle w:val="Hyperlink"/>
                <w:rFonts w:ascii="Arial" w:hAnsi="Arial" w:cs="Arial"/>
                <w:noProof/>
                <w:color w:val="000000" w:themeColor="text1"/>
                <w:sz w:val="24"/>
                <w:szCs w:val="24"/>
                <w:u w:val="none"/>
              </w:rPr>
              <w:t>Organizational Structure and Roles</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8</w:t>
            </w:r>
          </w:hyperlink>
        </w:p>
        <w:p w14:paraId="73877FF1" w14:textId="0526BFB3"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27" w:history="1">
            <w:r w:rsidRPr="00866A8E">
              <w:rPr>
                <w:rStyle w:val="Hyperlink"/>
                <w:rFonts w:ascii="Arial" w:hAnsi="Arial" w:cs="Arial"/>
                <w:noProof/>
                <w:color w:val="000000" w:themeColor="text1"/>
                <w:sz w:val="24"/>
                <w:szCs w:val="24"/>
                <w:u w:val="none"/>
              </w:rPr>
              <w:t>Required Skills</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9</w:t>
            </w:r>
          </w:hyperlink>
        </w:p>
        <w:p w14:paraId="304443D4" w14:textId="57FD0D89"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28" w:history="1">
            <w:r w:rsidRPr="00866A8E">
              <w:rPr>
                <w:rStyle w:val="Hyperlink"/>
                <w:rFonts w:ascii="Arial" w:hAnsi="Arial" w:cs="Arial"/>
                <w:noProof/>
                <w:color w:val="000000" w:themeColor="text1"/>
                <w:sz w:val="24"/>
                <w:szCs w:val="24"/>
                <w:u w:val="none"/>
              </w:rPr>
              <w:t>Resource Considerations</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10</w:t>
            </w:r>
          </w:hyperlink>
        </w:p>
        <w:p w14:paraId="45EAD87C" w14:textId="233D8D14" w:rsidR="00D430C0" w:rsidRPr="00866A8E" w:rsidRDefault="00D430C0" w:rsidP="00D430C0">
          <w:pPr>
            <w:pStyle w:val="TOC2"/>
            <w:tabs>
              <w:tab w:val="right" w:leader="dot" w:pos="9016"/>
            </w:tabs>
            <w:rPr>
              <w:rFonts w:ascii="Arial" w:hAnsi="Arial" w:cs="Arial"/>
              <w:b w:val="0"/>
              <w:bCs w:val="0"/>
              <w:noProof/>
              <w:color w:val="000000" w:themeColor="text1"/>
              <w:kern w:val="2"/>
              <w:sz w:val="24"/>
              <w:szCs w:val="24"/>
              <w:lang w:eastAsia="en-GB"/>
              <w14:ligatures w14:val="standardContextual"/>
            </w:rPr>
          </w:pPr>
          <w:hyperlink w:anchor="_Toc200261729" w:history="1">
            <w:r w:rsidRPr="00866A8E">
              <w:rPr>
                <w:rStyle w:val="Hyperlink"/>
                <w:rFonts w:ascii="Arial" w:hAnsi="Arial" w:cs="Arial"/>
                <w:b w:val="0"/>
                <w:bCs w:val="0"/>
                <w:noProof/>
                <w:color w:val="000000" w:themeColor="text1"/>
                <w:sz w:val="24"/>
                <w:szCs w:val="24"/>
                <w:u w:val="none"/>
              </w:rPr>
              <w:t>6. Event Budget</w:t>
            </w:r>
            <w:r w:rsidRPr="00866A8E">
              <w:rPr>
                <w:rFonts w:ascii="Arial" w:hAnsi="Arial" w:cs="Arial"/>
                <w:b w:val="0"/>
                <w:bCs w:val="0"/>
                <w:noProof/>
                <w:webHidden/>
                <w:color w:val="000000" w:themeColor="text1"/>
                <w:sz w:val="24"/>
                <w:szCs w:val="24"/>
              </w:rPr>
              <w:tab/>
            </w:r>
            <w:r w:rsidR="00292363">
              <w:rPr>
                <w:rFonts w:ascii="Arial" w:hAnsi="Arial" w:cs="Arial"/>
                <w:b w:val="0"/>
                <w:bCs w:val="0"/>
                <w:noProof/>
                <w:webHidden/>
                <w:color w:val="000000" w:themeColor="text1"/>
                <w:sz w:val="24"/>
                <w:szCs w:val="24"/>
              </w:rPr>
              <w:t>10</w:t>
            </w:r>
          </w:hyperlink>
        </w:p>
        <w:p w14:paraId="5D7FD6ED" w14:textId="48AB449B"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30" w:history="1">
            <w:r w:rsidRPr="00866A8E">
              <w:rPr>
                <w:rStyle w:val="Hyperlink"/>
                <w:rFonts w:ascii="Arial" w:hAnsi="Arial" w:cs="Arial"/>
                <w:noProof/>
                <w:color w:val="000000" w:themeColor="text1"/>
                <w:sz w:val="24"/>
                <w:szCs w:val="24"/>
                <w:u w:val="none"/>
              </w:rPr>
              <w:t>Overview of Income and Expenditure</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10</w:t>
            </w:r>
          </w:hyperlink>
        </w:p>
        <w:p w14:paraId="0C651FB0" w14:textId="44919B8F"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31" w:history="1">
            <w:r w:rsidRPr="00866A8E">
              <w:rPr>
                <w:rStyle w:val="Hyperlink"/>
                <w:rFonts w:ascii="Arial" w:hAnsi="Arial" w:cs="Arial"/>
                <w:noProof/>
                <w:color w:val="000000" w:themeColor="text1"/>
                <w:sz w:val="24"/>
                <w:szCs w:val="24"/>
                <w:u w:val="none"/>
              </w:rPr>
              <w:t>Explanation and Analysis</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11</w:t>
            </w:r>
          </w:hyperlink>
        </w:p>
        <w:p w14:paraId="1E7D5165" w14:textId="3A02D384" w:rsidR="00D430C0" w:rsidRPr="00866A8E" w:rsidRDefault="00D430C0" w:rsidP="00D430C0">
          <w:pPr>
            <w:pStyle w:val="TOC1"/>
            <w:tabs>
              <w:tab w:val="right" w:leader="dot" w:pos="9016"/>
            </w:tabs>
            <w:rPr>
              <w:rFonts w:ascii="Arial" w:hAnsi="Arial" w:cs="Arial"/>
              <w:b w:val="0"/>
              <w:bCs w:val="0"/>
              <w:i w:val="0"/>
              <w:iCs w:val="0"/>
              <w:noProof/>
              <w:color w:val="000000" w:themeColor="text1"/>
              <w:kern w:val="2"/>
              <w:lang w:eastAsia="en-GB"/>
              <w14:ligatures w14:val="standardContextual"/>
            </w:rPr>
          </w:pPr>
          <w:hyperlink w:anchor="_Toc200261732" w:history="1">
            <w:r w:rsidRPr="00866A8E">
              <w:rPr>
                <w:rStyle w:val="Hyperlink"/>
                <w:rFonts w:ascii="Arial" w:hAnsi="Arial" w:cs="Arial"/>
                <w:b w:val="0"/>
                <w:bCs w:val="0"/>
                <w:noProof/>
                <w:color w:val="000000" w:themeColor="text1"/>
                <w:u w:val="none"/>
              </w:rPr>
              <w:t>7. Industry Trends, Issues, and Impacts</w:t>
            </w:r>
            <w:r w:rsidRPr="00866A8E">
              <w:rPr>
                <w:rFonts w:ascii="Arial" w:hAnsi="Arial" w:cs="Arial"/>
                <w:b w:val="0"/>
                <w:bCs w:val="0"/>
                <w:noProof/>
                <w:webHidden/>
                <w:color w:val="000000" w:themeColor="text1"/>
              </w:rPr>
              <w:tab/>
            </w:r>
            <w:r w:rsidR="00292363">
              <w:rPr>
                <w:rFonts w:ascii="Arial" w:hAnsi="Arial" w:cs="Arial"/>
                <w:b w:val="0"/>
                <w:bCs w:val="0"/>
                <w:noProof/>
                <w:webHidden/>
                <w:color w:val="000000" w:themeColor="text1"/>
              </w:rPr>
              <w:t>12</w:t>
            </w:r>
          </w:hyperlink>
        </w:p>
        <w:p w14:paraId="48A85AD8" w14:textId="1B5BC674"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33" w:history="1">
            <w:r w:rsidRPr="00866A8E">
              <w:rPr>
                <w:rStyle w:val="Hyperlink"/>
                <w:rFonts w:ascii="Arial" w:hAnsi="Arial" w:cs="Arial"/>
                <w:noProof/>
                <w:color w:val="000000" w:themeColor="text1"/>
                <w:sz w:val="24"/>
                <w:szCs w:val="24"/>
                <w:u w:val="none"/>
              </w:rPr>
              <w:t>Adventure Tourism Boom</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12</w:t>
            </w:r>
          </w:hyperlink>
        </w:p>
        <w:p w14:paraId="7DB1F16C" w14:textId="7AA6ECD2"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34" w:history="1">
            <w:r w:rsidRPr="00866A8E">
              <w:rPr>
                <w:rStyle w:val="Hyperlink"/>
                <w:rFonts w:ascii="Arial" w:hAnsi="Arial" w:cs="Arial"/>
                <w:noProof/>
                <w:color w:val="000000" w:themeColor="text1"/>
                <w:sz w:val="24"/>
                <w:szCs w:val="24"/>
                <w:u w:val="none"/>
              </w:rPr>
              <w:t>Sustainability and Responsible Tourism</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12</w:t>
            </w:r>
          </w:hyperlink>
        </w:p>
        <w:p w14:paraId="2E87BE16" w14:textId="5C4A3324"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35" w:history="1">
            <w:r w:rsidRPr="00866A8E">
              <w:rPr>
                <w:rStyle w:val="Hyperlink"/>
                <w:rFonts w:ascii="Arial" w:hAnsi="Arial" w:cs="Arial"/>
                <w:noProof/>
                <w:color w:val="000000" w:themeColor="text1"/>
                <w:sz w:val="24"/>
                <w:szCs w:val="24"/>
                <w:u w:val="none"/>
              </w:rPr>
              <w:t>Cultural Authenticity</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13</w:t>
            </w:r>
          </w:hyperlink>
        </w:p>
        <w:p w14:paraId="28942397" w14:textId="1904DB3A"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36" w:history="1">
            <w:r w:rsidRPr="00866A8E">
              <w:rPr>
                <w:rStyle w:val="Hyperlink"/>
                <w:rFonts w:ascii="Arial" w:hAnsi="Arial" w:cs="Arial"/>
                <w:noProof/>
                <w:color w:val="000000" w:themeColor="text1"/>
                <w:sz w:val="24"/>
                <w:szCs w:val="24"/>
                <w:u w:val="none"/>
              </w:rPr>
              <w:t>Risk Management and Safety</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13</w:t>
            </w:r>
          </w:hyperlink>
        </w:p>
        <w:p w14:paraId="56262A47" w14:textId="6AB259AA"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37" w:history="1">
            <w:r w:rsidRPr="00866A8E">
              <w:rPr>
                <w:rStyle w:val="Hyperlink"/>
                <w:rFonts w:ascii="Arial" w:hAnsi="Arial" w:cs="Arial"/>
                <w:noProof/>
                <w:color w:val="000000" w:themeColor="text1"/>
                <w:sz w:val="24"/>
                <w:szCs w:val="24"/>
                <w:u w:val="none"/>
              </w:rPr>
              <w:t>Health and Wellness Tourism</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14</w:t>
            </w:r>
          </w:hyperlink>
        </w:p>
        <w:p w14:paraId="1130B824" w14:textId="56CF6C59"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38" w:history="1">
            <w:r w:rsidRPr="00866A8E">
              <w:rPr>
                <w:rStyle w:val="Hyperlink"/>
                <w:rFonts w:ascii="Arial" w:hAnsi="Arial" w:cs="Arial"/>
                <w:noProof/>
                <w:color w:val="000000" w:themeColor="text1"/>
                <w:sz w:val="24"/>
                <w:szCs w:val="24"/>
                <w:u w:val="none"/>
              </w:rPr>
              <w:t>Social and Economic Impact</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14</w:t>
            </w:r>
          </w:hyperlink>
        </w:p>
        <w:p w14:paraId="15150875" w14:textId="54476E07" w:rsidR="00D430C0" w:rsidRPr="00866A8E" w:rsidRDefault="00D430C0" w:rsidP="00D430C0">
          <w:pPr>
            <w:pStyle w:val="TOC1"/>
            <w:tabs>
              <w:tab w:val="right" w:leader="dot" w:pos="9016"/>
            </w:tabs>
            <w:rPr>
              <w:rFonts w:ascii="Arial" w:hAnsi="Arial" w:cs="Arial"/>
              <w:b w:val="0"/>
              <w:bCs w:val="0"/>
              <w:i w:val="0"/>
              <w:iCs w:val="0"/>
              <w:noProof/>
              <w:color w:val="000000" w:themeColor="text1"/>
              <w:kern w:val="2"/>
              <w:lang w:eastAsia="en-GB"/>
              <w14:ligatures w14:val="standardContextual"/>
            </w:rPr>
          </w:pPr>
          <w:hyperlink w:anchor="_Toc200261739" w:history="1">
            <w:r w:rsidRPr="00866A8E">
              <w:rPr>
                <w:rStyle w:val="Hyperlink"/>
                <w:rFonts w:ascii="Arial" w:hAnsi="Arial" w:cs="Arial"/>
                <w:b w:val="0"/>
                <w:bCs w:val="0"/>
                <w:noProof/>
                <w:color w:val="000000" w:themeColor="text1"/>
                <w:u w:val="none"/>
              </w:rPr>
              <w:t>8. Situational and Cultural Considerations</w:t>
            </w:r>
            <w:r w:rsidRPr="00866A8E">
              <w:rPr>
                <w:rFonts w:ascii="Arial" w:hAnsi="Arial" w:cs="Arial"/>
                <w:b w:val="0"/>
                <w:bCs w:val="0"/>
                <w:noProof/>
                <w:webHidden/>
                <w:color w:val="000000" w:themeColor="text1"/>
              </w:rPr>
              <w:tab/>
            </w:r>
            <w:r w:rsidR="00292363">
              <w:rPr>
                <w:rFonts w:ascii="Arial" w:hAnsi="Arial" w:cs="Arial"/>
                <w:b w:val="0"/>
                <w:bCs w:val="0"/>
                <w:noProof/>
                <w:webHidden/>
                <w:color w:val="000000" w:themeColor="text1"/>
              </w:rPr>
              <w:t>14</w:t>
            </w:r>
          </w:hyperlink>
        </w:p>
        <w:p w14:paraId="62F24000" w14:textId="7081CBBD"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40" w:history="1">
            <w:r w:rsidRPr="00866A8E">
              <w:rPr>
                <w:rStyle w:val="Hyperlink"/>
                <w:rFonts w:ascii="Arial" w:hAnsi="Arial" w:cs="Arial"/>
                <w:noProof/>
                <w:color w:val="000000" w:themeColor="text1"/>
                <w:sz w:val="24"/>
                <w:szCs w:val="24"/>
                <w:u w:val="none"/>
              </w:rPr>
              <w:t>SWOT Analysis</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14</w:t>
            </w:r>
          </w:hyperlink>
        </w:p>
        <w:p w14:paraId="028E357E" w14:textId="00F94978" w:rsidR="00D430C0" w:rsidRPr="00866A8E" w:rsidRDefault="00D430C0" w:rsidP="00D430C0">
          <w:pPr>
            <w:pStyle w:val="TOC3"/>
            <w:tabs>
              <w:tab w:val="right" w:leader="dot" w:pos="9016"/>
            </w:tabs>
            <w:rPr>
              <w:rFonts w:ascii="Arial" w:hAnsi="Arial" w:cs="Arial"/>
              <w:noProof/>
              <w:color w:val="000000" w:themeColor="text1"/>
              <w:kern w:val="2"/>
              <w:sz w:val="24"/>
              <w:szCs w:val="24"/>
              <w:lang w:eastAsia="en-GB"/>
              <w14:ligatures w14:val="standardContextual"/>
            </w:rPr>
          </w:pPr>
          <w:hyperlink w:anchor="_Toc200261741" w:history="1">
            <w:r w:rsidRPr="00866A8E">
              <w:rPr>
                <w:rStyle w:val="Hyperlink"/>
                <w:rFonts w:ascii="Arial" w:hAnsi="Arial" w:cs="Arial"/>
                <w:noProof/>
                <w:color w:val="000000" w:themeColor="text1"/>
                <w:sz w:val="24"/>
                <w:szCs w:val="24"/>
                <w:u w:val="none"/>
              </w:rPr>
              <w:t>Cultural Considerations</w:t>
            </w:r>
            <w:r w:rsidRPr="00866A8E">
              <w:rPr>
                <w:rFonts w:ascii="Arial" w:hAnsi="Arial" w:cs="Arial"/>
                <w:noProof/>
                <w:webHidden/>
                <w:color w:val="000000" w:themeColor="text1"/>
                <w:sz w:val="24"/>
                <w:szCs w:val="24"/>
              </w:rPr>
              <w:tab/>
            </w:r>
            <w:r w:rsidR="00292363">
              <w:rPr>
                <w:rFonts w:ascii="Arial" w:hAnsi="Arial" w:cs="Arial"/>
                <w:noProof/>
                <w:webHidden/>
                <w:color w:val="000000" w:themeColor="text1"/>
                <w:sz w:val="24"/>
                <w:szCs w:val="24"/>
              </w:rPr>
              <w:t>15</w:t>
            </w:r>
          </w:hyperlink>
        </w:p>
        <w:p w14:paraId="24A6CF0F" w14:textId="391C54CD" w:rsidR="00D430C0" w:rsidRPr="00866A8E" w:rsidRDefault="00D430C0" w:rsidP="00D430C0">
          <w:pPr>
            <w:pStyle w:val="TOC1"/>
            <w:tabs>
              <w:tab w:val="right" w:leader="dot" w:pos="9016"/>
            </w:tabs>
            <w:rPr>
              <w:rFonts w:ascii="Arial" w:hAnsi="Arial" w:cs="Arial"/>
              <w:b w:val="0"/>
              <w:bCs w:val="0"/>
              <w:i w:val="0"/>
              <w:iCs w:val="0"/>
              <w:noProof/>
              <w:color w:val="000000" w:themeColor="text1"/>
              <w:kern w:val="2"/>
              <w:lang w:eastAsia="en-GB"/>
              <w14:ligatures w14:val="standardContextual"/>
            </w:rPr>
          </w:pPr>
          <w:hyperlink w:anchor="_Toc200261742" w:history="1">
            <w:r w:rsidRPr="00866A8E">
              <w:rPr>
                <w:rStyle w:val="Hyperlink"/>
                <w:rFonts w:ascii="Arial" w:hAnsi="Arial" w:cs="Arial"/>
                <w:b w:val="0"/>
                <w:bCs w:val="0"/>
                <w:noProof/>
                <w:color w:val="000000" w:themeColor="text1"/>
                <w:u w:val="none"/>
              </w:rPr>
              <w:t>9. Conclusion</w:t>
            </w:r>
            <w:r w:rsidRPr="00866A8E">
              <w:rPr>
                <w:rFonts w:ascii="Arial" w:hAnsi="Arial" w:cs="Arial"/>
                <w:b w:val="0"/>
                <w:bCs w:val="0"/>
                <w:noProof/>
                <w:webHidden/>
                <w:color w:val="000000" w:themeColor="text1"/>
              </w:rPr>
              <w:tab/>
            </w:r>
            <w:r w:rsidR="00292363">
              <w:rPr>
                <w:rFonts w:ascii="Arial" w:hAnsi="Arial" w:cs="Arial"/>
                <w:b w:val="0"/>
                <w:bCs w:val="0"/>
                <w:noProof/>
                <w:webHidden/>
                <w:color w:val="000000" w:themeColor="text1"/>
              </w:rPr>
              <w:t>16</w:t>
            </w:r>
          </w:hyperlink>
        </w:p>
        <w:p w14:paraId="114234FD" w14:textId="77777777" w:rsidR="00556D31" w:rsidRDefault="00556D31" w:rsidP="00556D31">
          <w:pPr>
            <w:pStyle w:val="NoSpacing"/>
            <w:rPr>
              <w:color w:val="000000" w:themeColor="text1"/>
            </w:rPr>
          </w:pPr>
        </w:p>
        <w:p w14:paraId="509DAF29" w14:textId="77777777" w:rsidR="0009210A" w:rsidRDefault="0009210A" w:rsidP="00556D31">
          <w:pPr>
            <w:pStyle w:val="NoSpacing"/>
            <w:rPr>
              <w:color w:val="000000" w:themeColor="text1"/>
            </w:rPr>
          </w:pPr>
        </w:p>
        <w:p w14:paraId="093AB12E" w14:textId="77777777" w:rsidR="0009210A" w:rsidRDefault="0009210A" w:rsidP="00556D31">
          <w:pPr>
            <w:pStyle w:val="NoSpacing"/>
            <w:rPr>
              <w:color w:val="000000" w:themeColor="text1"/>
            </w:rPr>
          </w:pPr>
        </w:p>
        <w:p w14:paraId="7D58EA89" w14:textId="77777777" w:rsidR="0009210A" w:rsidRDefault="0009210A" w:rsidP="00556D31">
          <w:pPr>
            <w:pStyle w:val="NoSpacing"/>
            <w:rPr>
              <w:color w:val="000000" w:themeColor="text1"/>
            </w:rPr>
          </w:pPr>
        </w:p>
        <w:p w14:paraId="1635649F" w14:textId="77777777" w:rsidR="0009210A" w:rsidRDefault="0009210A" w:rsidP="00556D31">
          <w:pPr>
            <w:pStyle w:val="NoSpacing"/>
            <w:rPr>
              <w:color w:val="000000" w:themeColor="text1"/>
            </w:rPr>
          </w:pPr>
        </w:p>
        <w:p w14:paraId="5A442368" w14:textId="77777777" w:rsidR="0009210A" w:rsidRDefault="0009210A" w:rsidP="00556D31">
          <w:pPr>
            <w:pStyle w:val="NoSpacing"/>
            <w:rPr>
              <w:color w:val="000000" w:themeColor="text1"/>
            </w:rPr>
          </w:pPr>
        </w:p>
        <w:p w14:paraId="4A2F578E" w14:textId="153EB47C" w:rsidR="00C52A03" w:rsidRDefault="00000000" w:rsidP="00C52A03">
          <w:pPr>
            <w:pStyle w:val="NoSpacing"/>
            <w:rPr>
              <w:color w:val="000000" w:themeColor="text1"/>
            </w:rPr>
          </w:pPr>
        </w:p>
      </w:sdtContent>
    </w:sdt>
    <w:bookmarkStart w:id="0" w:name="_Toc200261716" w:displacedByCustomXml="prev"/>
    <w:p w14:paraId="58C4FB77" w14:textId="1EDE1DF1" w:rsidR="00D430C0" w:rsidRPr="00C52A03" w:rsidRDefault="00D430C0" w:rsidP="00C52A03">
      <w:pPr>
        <w:pStyle w:val="NoSpacing"/>
        <w:rPr>
          <w:color w:val="000000" w:themeColor="text1"/>
        </w:rPr>
      </w:pPr>
      <w:r w:rsidRPr="00DF65D1">
        <w:rPr>
          <w:rStyle w:val="Strong"/>
          <w:rFonts w:ascii="Arial" w:hAnsi="Arial" w:cs="Arial"/>
          <w:bCs w:val="0"/>
          <w:color w:val="000000"/>
          <w:sz w:val="24"/>
          <w:szCs w:val="24"/>
        </w:rPr>
        <w:lastRenderedPageBreak/>
        <w:t>1. Introduction (Background and Rationale)</w:t>
      </w:r>
      <w:bookmarkEnd w:id="0"/>
    </w:p>
    <w:p w14:paraId="610E82C7" w14:textId="1CD8BB0E" w:rsidR="006D3A8D"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Wales on Wheels: Adventure Travel Week 2025, currently called "Wales on Wheels" internationally, is the subject of this paper's strategic planning and performance challenges.   The event fits </w:t>
      </w:r>
      <w:proofErr w:type="spellStart"/>
      <w:r w:rsidRPr="00DF65D1">
        <w:rPr>
          <w:rFonts w:ascii="Arial" w:hAnsi="Arial" w:cs="Arial"/>
          <w:color w:val="000000"/>
        </w:rPr>
        <w:t>Wales'</w:t>
      </w:r>
      <w:proofErr w:type="spellEnd"/>
      <w:r w:rsidRPr="00DF65D1">
        <w:rPr>
          <w:rFonts w:ascii="Arial" w:hAnsi="Arial" w:cs="Arial"/>
          <w:color w:val="000000"/>
        </w:rPr>
        <w:t xml:space="preserve"> 2025 national tourist theme, "Year of </w:t>
      </w:r>
      <w:proofErr w:type="spellStart"/>
      <w:r w:rsidRPr="00DF65D1">
        <w:rPr>
          <w:rFonts w:ascii="Arial" w:hAnsi="Arial" w:cs="Arial"/>
          <w:color w:val="000000"/>
        </w:rPr>
        <w:t>Croeso</w:t>
      </w:r>
      <w:proofErr w:type="spellEnd"/>
      <w:r w:rsidRPr="00DF65D1">
        <w:rPr>
          <w:rFonts w:ascii="Arial" w:hAnsi="Arial" w:cs="Arial"/>
          <w:color w:val="000000"/>
        </w:rPr>
        <w:t xml:space="preserve">," meaning "Year of Welcome."   </w:t>
      </w:r>
      <w:proofErr w:type="spellStart"/>
      <w:r w:rsidRPr="00DF65D1">
        <w:rPr>
          <w:rFonts w:ascii="Arial" w:hAnsi="Arial" w:cs="Arial"/>
          <w:color w:val="000000"/>
        </w:rPr>
        <w:t>Wales'</w:t>
      </w:r>
      <w:proofErr w:type="spellEnd"/>
      <w:r w:rsidRPr="00DF65D1">
        <w:rPr>
          <w:rFonts w:ascii="Arial" w:hAnsi="Arial" w:cs="Arial"/>
          <w:color w:val="000000"/>
        </w:rPr>
        <w:t xml:space="preserve"> friendly people and "hwyl" happiness, which tourists sense nationwide, are highlighted throughout the Year of </w:t>
      </w:r>
      <w:proofErr w:type="spellStart"/>
      <w:r w:rsidRPr="00DF65D1">
        <w:rPr>
          <w:rFonts w:ascii="Arial" w:hAnsi="Arial" w:cs="Arial"/>
          <w:color w:val="000000"/>
        </w:rPr>
        <w:t>Croeso</w:t>
      </w:r>
      <w:proofErr w:type="spellEnd"/>
      <w:r w:rsidRPr="00DF65D1">
        <w:rPr>
          <w:rFonts w:ascii="Arial" w:hAnsi="Arial" w:cs="Arial"/>
          <w:color w:val="000000"/>
        </w:rPr>
        <w:t>.   Wales on Wheels hopes to use this national effort to promote the country's adventure tourist appeal.  They will also receive promotional assistance and have a partner network.</w:t>
      </w:r>
      <w:bookmarkStart w:id="1" w:name="_Toc200261717"/>
    </w:p>
    <w:p w14:paraId="2F3E3651" w14:textId="7CF5BAE6" w:rsidR="00556D31" w:rsidRPr="00DF65D1" w:rsidRDefault="00D430C0" w:rsidP="00DF65D1">
      <w:pPr>
        <w:pStyle w:val="NormalWeb"/>
        <w:spacing w:line="360" w:lineRule="auto"/>
        <w:jc w:val="both"/>
        <w:rPr>
          <w:rStyle w:val="Strong"/>
          <w:rFonts w:ascii="Arial" w:hAnsi="Arial" w:cs="Arial"/>
          <w:bCs w:val="0"/>
          <w:color w:val="000000"/>
        </w:rPr>
      </w:pPr>
      <w:r w:rsidRPr="00DF65D1">
        <w:rPr>
          <w:rStyle w:val="Strong"/>
          <w:rFonts w:ascii="Arial" w:hAnsi="Arial" w:cs="Arial"/>
          <w:bCs w:val="0"/>
          <w:color w:val="000000"/>
        </w:rPr>
        <w:t>2. The Event Cycle</w:t>
      </w:r>
      <w:bookmarkStart w:id="2" w:name="_Toc200261718"/>
      <w:bookmarkEnd w:id="1"/>
    </w:p>
    <w:p w14:paraId="3AC717CF" w14:textId="2937163B" w:rsidR="00D430C0" w:rsidRPr="00207C73" w:rsidRDefault="00D430C0" w:rsidP="00DF65D1">
      <w:pPr>
        <w:pStyle w:val="NormalWeb"/>
        <w:spacing w:line="360" w:lineRule="auto"/>
        <w:jc w:val="both"/>
        <w:rPr>
          <w:rFonts w:ascii="Arial" w:hAnsi="Arial" w:cs="Arial"/>
          <w:bCs/>
          <w:color w:val="000000"/>
          <w:u w:val="single"/>
        </w:rPr>
      </w:pPr>
      <w:r w:rsidRPr="00207C73">
        <w:rPr>
          <w:rFonts w:ascii="Arial" w:hAnsi="Arial" w:cs="Arial"/>
          <w:color w:val="000000"/>
          <w:u w:val="single"/>
        </w:rPr>
        <w:t>Definition and Application</w:t>
      </w:r>
      <w:bookmarkEnd w:id="2"/>
    </w:p>
    <w:p w14:paraId="02E93326"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Event management books employ the "Event Cycle" to follow an event from idea to preparation, implementation, and conclusion.   Different writers utilise different models, but they usually include:</w:t>
      </w:r>
    </w:p>
    <w:p w14:paraId="475BEF34"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1. Starting or researching why or how the event is needed (Bowdin et al., 2016).</w:t>
      </w:r>
    </w:p>
    <w:p w14:paraId="2CF472CA" w14:textId="68E374D8"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2. Planning: goal-setting, event scheduling, resource acquisition.</w:t>
      </w:r>
    </w:p>
    <w:p w14:paraId="38E47225"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Implementation involves real-time event planning and logistics.</w:t>
      </w:r>
    </w:p>
    <w:p w14:paraId="2EFBC936" w14:textId="06CD74D2"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4. Event delivery and control: methods, risks, and on-site coordination.</w:t>
      </w:r>
    </w:p>
    <w:p w14:paraId="0C62F94F" w14:textId="1949F25D"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5. Evaluation and Legacy: tracking results, measuring outcomes, and planning future versions or continuation.</w:t>
      </w:r>
    </w:p>
    <w:p w14:paraId="4C02F343" w14:textId="1B7AC514"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Summary of Wales on Wheels' event cycle:</w:t>
      </w:r>
    </w:p>
    <w:p w14:paraId="283B2796"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Starting and researching: The event was inspired by leveraging </w:t>
      </w:r>
      <w:proofErr w:type="spellStart"/>
      <w:r w:rsidRPr="00DF65D1">
        <w:rPr>
          <w:rFonts w:ascii="Arial" w:hAnsi="Arial" w:cs="Arial"/>
          <w:color w:val="000000"/>
        </w:rPr>
        <w:t>Croeso</w:t>
      </w:r>
      <w:proofErr w:type="spellEnd"/>
      <w:r w:rsidRPr="00DF65D1">
        <w:rPr>
          <w:rFonts w:ascii="Arial" w:hAnsi="Arial" w:cs="Arial"/>
          <w:color w:val="000000"/>
        </w:rPr>
        <w:t xml:space="preserve"> 2025 to attract adventure travellers.   Initial feasibility studies suggested that a multi-day touring event would take advantage of </w:t>
      </w:r>
      <w:proofErr w:type="spellStart"/>
      <w:r w:rsidRPr="00DF65D1">
        <w:rPr>
          <w:rFonts w:ascii="Arial" w:hAnsi="Arial" w:cs="Arial"/>
          <w:color w:val="000000"/>
        </w:rPr>
        <w:t>Wales'</w:t>
      </w:r>
      <w:proofErr w:type="spellEnd"/>
      <w:r w:rsidRPr="00DF65D1">
        <w:rPr>
          <w:rFonts w:ascii="Arial" w:hAnsi="Arial" w:cs="Arial"/>
          <w:color w:val="000000"/>
        </w:rPr>
        <w:t xml:space="preserve"> small area, vast selection of adventure sports, and strong government tourist support (Technavio, 2024).</w:t>
      </w:r>
    </w:p>
    <w:p w14:paraId="006A5B98"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lastRenderedPageBreak/>
        <w:t xml:space="preserve">  • Planning: The strategy plan covers route selection, daily adventure activities, weekly community gathering locations, budgeting, marketing, and stakeholder engagement.   You must also assess outdoor activity risks and respect area restrictions at this point.</w:t>
      </w:r>
    </w:p>
    <w:p w14:paraId="0B488F3E"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Implementation &amp; Delivery: In 2025, participants will cycle or ride in support automobiles across Wales for seven days, doing hallmark adventure sports.   Organisers manage the timetable, logistics (such shifting bags), safety requirements, and community events in each stopover (GOV.WALES, 2025).</w:t>
      </w:r>
    </w:p>
    <w:p w14:paraId="79ABF9C4" w14:textId="23BF49F5"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Control and monitoring: Staff, guides, and local emergency services are prepared for weather, medical, and other issues during the event.   Daily debriefings review participant input and improve practical aspects as appropriate.</w:t>
      </w:r>
    </w:p>
    <w:p w14:paraId="5599BB0B"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Evaluation and Leave Behind: Organisers assess participant satisfaction, the event's economic impact, marketing reach, and stakeholder feedback.   The long-term goal is to make Wales on Wheels a prominent event that happens annually or every other year, depending on results (GOV.WALES, 2023).</w:t>
      </w:r>
    </w:p>
    <w:p w14:paraId="24ACBEED" w14:textId="152B991B" w:rsidR="00556D31"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By following an event cycle, Wales on Wheels ensures systematic preparation, resource optimisation, and rigorous review.  These are crucial to large-scale adventure tourism's future.</w:t>
      </w:r>
      <w:bookmarkStart w:id="3" w:name="_Toc200261719"/>
    </w:p>
    <w:p w14:paraId="3EBA0865" w14:textId="77777777" w:rsidR="00556D31" w:rsidRPr="00DF65D1" w:rsidRDefault="00556D31" w:rsidP="00DF65D1">
      <w:pPr>
        <w:pStyle w:val="NormalWeb"/>
        <w:spacing w:line="360" w:lineRule="auto"/>
        <w:jc w:val="both"/>
        <w:rPr>
          <w:rFonts w:ascii="Arial" w:hAnsi="Arial" w:cs="Arial"/>
          <w:color w:val="000000"/>
        </w:rPr>
      </w:pPr>
    </w:p>
    <w:p w14:paraId="5EE20DF4" w14:textId="77777777" w:rsidR="00556D31" w:rsidRPr="00DF65D1" w:rsidRDefault="00D430C0" w:rsidP="00DF65D1">
      <w:pPr>
        <w:pStyle w:val="NormalWeb"/>
        <w:spacing w:line="360" w:lineRule="auto"/>
        <w:jc w:val="both"/>
        <w:rPr>
          <w:rStyle w:val="Strong"/>
          <w:rFonts w:ascii="Arial" w:hAnsi="Arial" w:cs="Arial"/>
          <w:bCs w:val="0"/>
          <w:color w:val="000000"/>
        </w:rPr>
      </w:pPr>
      <w:r w:rsidRPr="00DF65D1">
        <w:rPr>
          <w:rStyle w:val="Strong"/>
          <w:rFonts w:ascii="Arial" w:hAnsi="Arial" w:cs="Arial"/>
          <w:bCs w:val="0"/>
          <w:color w:val="000000"/>
        </w:rPr>
        <w:t>3. Event Concept</w:t>
      </w:r>
      <w:bookmarkStart w:id="4" w:name="_Toc200261720"/>
      <w:bookmarkEnd w:id="3"/>
    </w:p>
    <w:p w14:paraId="69A64180" w14:textId="1A3DBF81" w:rsidR="00D430C0" w:rsidRPr="00E907B9" w:rsidRDefault="00D430C0" w:rsidP="00DF65D1">
      <w:pPr>
        <w:pStyle w:val="NormalWeb"/>
        <w:spacing w:line="360" w:lineRule="auto"/>
        <w:jc w:val="both"/>
        <w:rPr>
          <w:rFonts w:ascii="Arial" w:hAnsi="Arial" w:cs="Arial"/>
          <w:color w:val="000000"/>
          <w:u w:val="single"/>
        </w:rPr>
      </w:pPr>
      <w:r w:rsidRPr="00E907B9">
        <w:rPr>
          <w:rFonts w:ascii="Arial" w:hAnsi="Arial" w:cs="Arial"/>
          <w:color w:val="000000"/>
          <w:u w:val="single"/>
        </w:rPr>
        <w:t>Daily Structure and Activities</w:t>
      </w:r>
      <w:bookmarkEnd w:id="4"/>
    </w:p>
    <w:p w14:paraId="2A2BC483"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Wales on Wheels is a seven-day trip across Wales.   Daily action activities and themes emphasise local culture and community involvement: (Zip World, 2024).</w:t>
      </w:r>
    </w:p>
    <w:p w14:paraId="6C1E967A" w14:textId="63C57A08"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Day 1 (North Wales): A lecture and entertaining "start line" event take place near Snowdonia in the morning.</w:t>
      </w:r>
    </w:p>
    <w:p w14:paraId="6C7FABB2" w14:textId="31495C16"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lastRenderedPageBreak/>
        <w:t>Experience the world's fastest zipline at Zip World Penrhyn Quarry.</w:t>
      </w:r>
    </w:p>
    <w:p w14:paraId="78EAC2B9"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Sunday, June 17: A nearby town's welcome festival featuring Welsh folk music, local brews, and a farmers' market (GOV.WALES, n.d.).</w:t>
      </w:r>
    </w:p>
    <w:p w14:paraId="613D252C" w14:textId="551329CB"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Adventure: surfing the waves at Adventure Parc Snowdonia in the Conwy Valley or coasteering around Anglesey's cliffs on Day 2.</w:t>
      </w:r>
    </w:p>
    <w:p w14:paraId="01C7ED78"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Community Evening: A seaside barbecue with Welsh lamb and local fish, including storytelling with local historians (Snowdonia National Park, n.d.).</w:t>
      </w:r>
    </w:p>
    <w:p w14:paraId="6DEDB7F5" w14:textId="78C2234D"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On Day 3 (Transition to Mid-Wales), the morning ride down Lon Las Cymru offers stunning Welsh landscape.</w:t>
      </w:r>
    </w:p>
    <w:p w14:paraId="53B72804"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Mountain riding and forest slides at </w:t>
      </w:r>
      <w:proofErr w:type="spellStart"/>
      <w:r w:rsidRPr="00DF65D1">
        <w:rPr>
          <w:rFonts w:ascii="Arial" w:hAnsi="Arial" w:cs="Arial"/>
          <w:color w:val="000000"/>
        </w:rPr>
        <w:t>Coed</w:t>
      </w:r>
      <w:proofErr w:type="spellEnd"/>
      <w:r w:rsidRPr="00DF65D1">
        <w:rPr>
          <w:rFonts w:ascii="Arial" w:hAnsi="Arial" w:cs="Arial"/>
          <w:color w:val="000000"/>
        </w:rPr>
        <w:t xml:space="preserve"> y Brenin (</w:t>
      </w:r>
      <w:proofErr w:type="spellStart"/>
      <w:proofErr w:type="gramStart"/>
      <w:r w:rsidRPr="00DF65D1">
        <w:rPr>
          <w:rFonts w:ascii="Arial" w:hAnsi="Arial" w:cs="Arial"/>
          <w:color w:val="000000"/>
        </w:rPr>
        <w:t>snowdonia.gov.wales</w:t>
      </w:r>
      <w:proofErr w:type="spellEnd"/>
      <w:proofErr w:type="gramEnd"/>
      <w:r w:rsidRPr="00DF65D1">
        <w:rPr>
          <w:rFonts w:ascii="Arial" w:hAnsi="Arial" w:cs="Arial"/>
          <w:color w:val="000000"/>
        </w:rPr>
        <w:t>) are thrilling (Getz, 2012).</w:t>
      </w:r>
    </w:p>
    <w:p w14:paraId="34871585" w14:textId="57459DF6"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Community Evening: A little Welsh village hosts international dance acts.</w:t>
      </w:r>
    </w:p>
    <w:p w14:paraId="3D5150A8" w14:textId="77AEBA09"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The Brecon Beacons await you on Day 4.  Adventure: You'll walk Pen y Fan or another Brecon Beacons peak on a guided tour.</w:t>
      </w:r>
    </w:p>
    <w:p w14:paraId="738FFF7D" w14:textId="24C9C288"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Community Evening: A festival camping bonfire with local artist artisan stations (GOV.WALES, 2024).</w:t>
      </w:r>
    </w:p>
    <w:p w14:paraId="76496308"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 On Day 5, "Water Adventures," you can kayak or raft the River Wye or River Teifi.</w:t>
      </w:r>
    </w:p>
    <w:p w14:paraId="78691739"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Community Evening: Participants enjoy Welsh adventure flicks at a pop-up movie theatre in a cute town (GOV.WALES, 2025).</w:t>
      </w:r>
    </w:p>
    <w:p w14:paraId="72ACE682"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 Day 6 (South-West Wales): Adventure: Sea kayaking or coasteering in Pembrokeshire Coast National Park.</w:t>
      </w:r>
    </w:p>
    <w:p w14:paraId="6E13EC5B"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Community Evening: Waterside party with local seafood, acoustic music, and culture shows (Adventure Parc Snowdonia, 2024).</w:t>
      </w:r>
    </w:p>
    <w:p w14:paraId="0D5F44E4" w14:textId="76356A18"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lastRenderedPageBreak/>
        <w:t>Day 7 (South Wales Finale): Morning Cycle: Last magnificent ride along the coast.</w:t>
      </w:r>
    </w:p>
    <w:p w14:paraId="1AE28C9D" w14:textId="3BF9A17B"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Ending Activity: Stand-up paddleboarding or a short coastal walk.</w:t>
      </w:r>
    </w:p>
    <w:p w14:paraId="003915D7"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The grand finale features local choirs, certificate presentations, photo chances, and the closing ceremony (Grand View Research, 2024).</w:t>
      </w:r>
    </w:p>
    <w:p w14:paraId="2F3162BF" w14:textId="77777777" w:rsidR="001C1D5F"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w:t>
      </w:r>
    </w:p>
    <w:p w14:paraId="3FC9C5EF" w14:textId="77777777" w:rsidR="001C1D5F" w:rsidRDefault="001C1D5F" w:rsidP="00DF65D1">
      <w:pPr>
        <w:pStyle w:val="NormalWeb"/>
        <w:spacing w:line="360" w:lineRule="auto"/>
        <w:jc w:val="both"/>
        <w:rPr>
          <w:rFonts w:ascii="Arial" w:hAnsi="Arial" w:cs="Arial"/>
          <w:color w:val="000000"/>
        </w:rPr>
      </w:pPr>
    </w:p>
    <w:p w14:paraId="2907926D" w14:textId="79BE827C" w:rsidR="00D430C0" w:rsidRPr="00E23FF5" w:rsidRDefault="00D430C0" w:rsidP="00DF65D1">
      <w:pPr>
        <w:pStyle w:val="NormalWeb"/>
        <w:spacing w:line="360" w:lineRule="auto"/>
        <w:jc w:val="both"/>
        <w:rPr>
          <w:rFonts w:ascii="Arial" w:hAnsi="Arial" w:cs="Arial"/>
          <w:color w:val="000000"/>
          <w:u w:val="single"/>
        </w:rPr>
      </w:pPr>
      <w:r w:rsidRPr="00E23FF5">
        <w:rPr>
          <w:rFonts w:ascii="Arial" w:hAnsi="Arial" w:cs="Arial"/>
          <w:color w:val="000000"/>
          <w:u w:val="single"/>
        </w:rPr>
        <w:t>Participant Experience</w:t>
      </w:r>
    </w:p>
    <w:p w14:paraId="4E736F95" w14:textId="6D1C1D2A" w:rsidR="001C1D5F" w:rsidRDefault="00D430C0" w:rsidP="00DF65D1">
      <w:pPr>
        <w:pStyle w:val="NormalWeb"/>
        <w:spacing w:line="360" w:lineRule="auto"/>
        <w:jc w:val="both"/>
        <w:rPr>
          <w:rFonts w:ascii="Arial" w:hAnsi="Arial" w:cs="Arial"/>
          <w:color w:val="000000"/>
        </w:rPr>
      </w:pPr>
      <w:r w:rsidRPr="00DF65D1">
        <w:rPr>
          <w:rFonts w:ascii="Arial" w:hAnsi="Arial" w:cs="Arial"/>
          <w:color w:val="000000"/>
        </w:rPr>
        <w:t>People can take a one-day or seven-day trip.   Local B&amp;Bs, hotels, glamping sites, and permitted campgrounds are available.   Professional guides, luggage transport, and all gear are provided for each daily activity.   The theme is Welsh "</w:t>
      </w:r>
      <w:proofErr w:type="spellStart"/>
      <w:r w:rsidRPr="00DF65D1">
        <w:rPr>
          <w:rFonts w:ascii="Arial" w:hAnsi="Arial" w:cs="Arial"/>
          <w:color w:val="000000"/>
        </w:rPr>
        <w:t>Croeso</w:t>
      </w:r>
      <w:proofErr w:type="spellEnd"/>
      <w:r w:rsidRPr="00DF65D1">
        <w:rPr>
          <w:rFonts w:ascii="Arial" w:hAnsi="Arial" w:cs="Arial"/>
          <w:color w:val="000000"/>
        </w:rPr>
        <w:t>," and each town along the road welcomes travellers with authentic warmth and culture</w:t>
      </w:r>
      <w:bookmarkStart w:id="5" w:name="_Toc200261722"/>
      <w:r w:rsidR="00556D31" w:rsidRPr="00DF65D1">
        <w:rPr>
          <w:rFonts w:ascii="Arial" w:hAnsi="Arial" w:cs="Arial"/>
          <w:color w:val="000000"/>
        </w:rPr>
        <w:t>.</w:t>
      </w:r>
    </w:p>
    <w:p w14:paraId="159F8A5B" w14:textId="77777777" w:rsidR="001C1D5F" w:rsidRDefault="001C1D5F" w:rsidP="00DF65D1">
      <w:pPr>
        <w:pStyle w:val="NormalWeb"/>
        <w:spacing w:line="360" w:lineRule="auto"/>
        <w:jc w:val="both"/>
        <w:rPr>
          <w:rStyle w:val="Strong"/>
          <w:rFonts w:ascii="Arial" w:hAnsi="Arial" w:cs="Arial"/>
          <w:bCs w:val="0"/>
          <w:color w:val="000000"/>
        </w:rPr>
      </w:pPr>
    </w:p>
    <w:p w14:paraId="3C132D9A" w14:textId="52DD7A09" w:rsidR="00556D31" w:rsidRPr="001C1D5F" w:rsidRDefault="00D430C0" w:rsidP="00DF65D1">
      <w:pPr>
        <w:pStyle w:val="NormalWeb"/>
        <w:spacing w:line="360" w:lineRule="auto"/>
        <w:jc w:val="both"/>
        <w:rPr>
          <w:rStyle w:val="Strong"/>
          <w:rFonts w:ascii="Arial" w:hAnsi="Arial" w:cs="Arial"/>
          <w:b w:val="0"/>
          <w:bCs w:val="0"/>
          <w:color w:val="000000"/>
        </w:rPr>
      </w:pPr>
      <w:r w:rsidRPr="00DF65D1">
        <w:rPr>
          <w:rStyle w:val="Strong"/>
          <w:rFonts w:ascii="Arial" w:hAnsi="Arial" w:cs="Arial"/>
          <w:bCs w:val="0"/>
          <w:color w:val="000000"/>
        </w:rPr>
        <w:t>4. Aim and Objectives</w:t>
      </w:r>
      <w:bookmarkStart w:id="6" w:name="_Toc200261723"/>
      <w:bookmarkEnd w:id="5"/>
    </w:p>
    <w:p w14:paraId="37FF1122" w14:textId="58B5EBFD" w:rsidR="00D430C0" w:rsidRPr="00E23FF5" w:rsidRDefault="00D430C0" w:rsidP="00DF65D1">
      <w:pPr>
        <w:pStyle w:val="NormalWeb"/>
        <w:spacing w:line="360" w:lineRule="auto"/>
        <w:jc w:val="both"/>
        <w:rPr>
          <w:rFonts w:ascii="Arial" w:hAnsi="Arial" w:cs="Arial"/>
          <w:color w:val="000000"/>
          <w:u w:val="single"/>
        </w:rPr>
      </w:pPr>
      <w:r w:rsidRPr="00E23FF5">
        <w:rPr>
          <w:rFonts w:ascii="Arial" w:hAnsi="Arial" w:cs="Arial"/>
          <w:color w:val="000000"/>
          <w:u w:val="single"/>
        </w:rPr>
        <w:t>Overarching Aim</w:t>
      </w:r>
      <w:bookmarkEnd w:id="6"/>
    </w:p>
    <w:p w14:paraId="4F411094"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In the Year of </w:t>
      </w:r>
      <w:proofErr w:type="spellStart"/>
      <w:r w:rsidRPr="00DF65D1">
        <w:rPr>
          <w:rFonts w:ascii="Arial" w:hAnsi="Arial" w:cs="Arial"/>
          <w:color w:val="000000"/>
        </w:rPr>
        <w:t>Croeso</w:t>
      </w:r>
      <w:proofErr w:type="spellEnd"/>
      <w:r w:rsidRPr="00DF65D1">
        <w:rPr>
          <w:rFonts w:ascii="Arial" w:hAnsi="Arial" w:cs="Arial"/>
          <w:color w:val="000000"/>
        </w:rPr>
        <w:t xml:space="preserve"> 2025, host a large adventure travel event showcasing </w:t>
      </w:r>
      <w:proofErr w:type="spellStart"/>
      <w:r w:rsidRPr="00DF65D1">
        <w:rPr>
          <w:rFonts w:ascii="Arial" w:hAnsi="Arial" w:cs="Arial"/>
          <w:color w:val="000000"/>
        </w:rPr>
        <w:t>Wales'</w:t>
      </w:r>
      <w:proofErr w:type="spellEnd"/>
      <w:r w:rsidRPr="00DF65D1">
        <w:rPr>
          <w:rFonts w:ascii="Arial" w:hAnsi="Arial" w:cs="Arial"/>
          <w:color w:val="000000"/>
        </w:rPr>
        <w:t xml:space="preserve"> cultural heritage and outdoor activities.  Welsh tourism will benefit economically, socially, and brand-wise (GOV.WALES, 2023).</w:t>
      </w:r>
    </w:p>
    <w:p w14:paraId="6C63B56E" w14:textId="2473A92F" w:rsidR="001C1D5F" w:rsidRPr="00E23FF5" w:rsidRDefault="00D430C0" w:rsidP="00DF65D1">
      <w:pPr>
        <w:pStyle w:val="NormalWeb"/>
        <w:spacing w:line="360" w:lineRule="auto"/>
        <w:jc w:val="both"/>
        <w:rPr>
          <w:rFonts w:ascii="Arial" w:hAnsi="Arial" w:cs="Arial"/>
          <w:color w:val="000000"/>
          <w:u w:val="single"/>
        </w:rPr>
      </w:pPr>
      <w:r w:rsidRPr="00E23FF5">
        <w:rPr>
          <w:rFonts w:ascii="Arial" w:hAnsi="Arial" w:cs="Arial"/>
          <w:color w:val="000000"/>
          <w:u w:val="single"/>
        </w:rPr>
        <w:t xml:space="preserve">  </w:t>
      </w:r>
      <w:proofErr w:type="gramStart"/>
      <w:r w:rsidRPr="00E23FF5">
        <w:rPr>
          <w:rFonts w:ascii="Arial" w:hAnsi="Arial" w:cs="Arial"/>
          <w:color w:val="000000"/>
          <w:u w:val="single"/>
        </w:rPr>
        <w:t>SMART  Goals</w:t>
      </w:r>
      <w:proofErr w:type="gramEnd"/>
    </w:p>
    <w:p w14:paraId="5EE98EAA" w14:textId="0312340E"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1. Goal 1: Get 200 core participants for the entire seven-day program and 800 day-participants on different legs to boost Welsh tourism.</w:t>
      </w:r>
    </w:p>
    <w:p w14:paraId="41130805" w14:textId="5A93E915"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Numbers expected to attend.</w:t>
      </w:r>
    </w:p>
    <w:p w14:paraId="12276FC0" w14:textId="7A98A29D"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Tracking day pass sales and registration.</w:t>
      </w:r>
    </w:p>
    <w:p w14:paraId="0DF6DA9E" w14:textId="302451F2"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lastRenderedPageBreak/>
        <w:t>Realistic targets based on space and Welsh adventure tourist growth.</w:t>
      </w:r>
    </w:p>
    <w:p w14:paraId="26A4789A" w14:textId="77777777" w:rsidR="00801581" w:rsidRDefault="00D430C0" w:rsidP="00DF65D1">
      <w:pPr>
        <w:pStyle w:val="NormalWeb"/>
        <w:spacing w:line="360" w:lineRule="auto"/>
        <w:jc w:val="both"/>
        <w:rPr>
          <w:rFonts w:ascii="Arial" w:hAnsi="Arial" w:cs="Arial"/>
          <w:color w:val="000000"/>
        </w:rPr>
      </w:pPr>
      <w:r w:rsidRPr="00DF65D1">
        <w:rPr>
          <w:rFonts w:ascii="Arial" w:hAnsi="Arial" w:cs="Arial"/>
          <w:color w:val="000000"/>
        </w:rPr>
        <w:t>Economic impact of the incident.</w:t>
      </w:r>
    </w:p>
    <w:p w14:paraId="3777236C" w14:textId="1187ED3A"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Time-bound: 2025 event termination.</w:t>
      </w:r>
    </w:p>
    <w:p w14:paraId="7B76FEDE" w14:textId="77777777" w:rsidR="001C1D5F" w:rsidRDefault="00D430C0" w:rsidP="00DF65D1">
      <w:pPr>
        <w:pStyle w:val="NormalWeb"/>
        <w:spacing w:line="360" w:lineRule="auto"/>
        <w:jc w:val="both"/>
        <w:rPr>
          <w:rFonts w:ascii="Arial" w:hAnsi="Arial" w:cs="Arial"/>
          <w:color w:val="000000"/>
        </w:rPr>
      </w:pPr>
      <w:r w:rsidRPr="00DF65D1">
        <w:rPr>
          <w:rFonts w:ascii="Arial" w:hAnsi="Arial" w:cs="Arial"/>
          <w:color w:val="000000"/>
        </w:rPr>
        <w:t>2. Goal 2: Get 90% of participants to be satisfied with the trip, safety, and "</w:t>
      </w:r>
      <w:proofErr w:type="spellStart"/>
      <w:r w:rsidRPr="00DF65D1">
        <w:rPr>
          <w:rFonts w:ascii="Arial" w:hAnsi="Arial" w:cs="Arial"/>
          <w:color w:val="000000"/>
        </w:rPr>
        <w:t>Croeso</w:t>
      </w:r>
      <w:proofErr w:type="spellEnd"/>
      <w:r w:rsidRPr="00DF65D1">
        <w:rPr>
          <w:rFonts w:ascii="Arial" w:hAnsi="Arial" w:cs="Arial"/>
          <w:color w:val="000000"/>
        </w:rPr>
        <w:t>" cultural experiences (based on post-event questionnaires) (GOV.WALES, 2024).</w:t>
      </w:r>
    </w:p>
    <w:p w14:paraId="6E104F79" w14:textId="77777777" w:rsidR="008A42EB" w:rsidRDefault="00D430C0" w:rsidP="00DF65D1">
      <w:pPr>
        <w:pStyle w:val="NormalWeb"/>
        <w:spacing w:line="360" w:lineRule="auto"/>
        <w:jc w:val="both"/>
        <w:rPr>
          <w:rFonts w:ascii="Arial" w:hAnsi="Arial" w:cs="Arial"/>
          <w:color w:val="000000"/>
        </w:rPr>
      </w:pPr>
      <w:r w:rsidRPr="00DF65D1">
        <w:rPr>
          <w:rFonts w:ascii="Arial" w:hAnsi="Arial" w:cs="Arial"/>
          <w:color w:val="000000"/>
        </w:rPr>
        <w:t>Specific: Happiness regarding several event aspects.</w:t>
      </w:r>
    </w:p>
    <w:p w14:paraId="5EEFCCCF" w14:textId="2B301131" w:rsidR="00D430C0" w:rsidRPr="00DF65D1" w:rsidRDefault="00207C73" w:rsidP="005779CB">
      <w:pPr>
        <w:pStyle w:val="NormalWeb"/>
        <w:spacing w:line="360" w:lineRule="auto"/>
        <w:jc w:val="both"/>
        <w:rPr>
          <w:rFonts w:ascii="Arial" w:hAnsi="Arial" w:cs="Arial"/>
          <w:color w:val="000000"/>
        </w:rPr>
      </w:pPr>
      <w:r w:rsidRPr="00DF65D1">
        <w:rPr>
          <w:rFonts w:ascii="Arial" w:hAnsi="Arial" w:cs="Arial"/>
          <w:color w:val="000000"/>
        </w:rPr>
        <w:t>Measurable</w:t>
      </w:r>
      <w:r w:rsidR="00D430C0" w:rsidRPr="00DF65D1">
        <w:rPr>
          <w:rFonts w:ascii="Arial" w:hAnsi="Arial" w:cs="Arial"/>
          <w:color w:val="000000"/>
        </w:rPr>
        <w:t>: Participants can provide standard comments.</w:t>
      </w:r>
    </w:p>
    <w:p w14:paraId="30911770" w14:textId="28F9575A"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If safety, organisation, and honesty are prioritised, pleasure is possible.</w:t>
      </w:r>
    </w:p>
    <w:p w14:paraId="1CCC0938" w14:textId="77777777" w:rsidR="00207C73" w:rsidRDefault="00D430C0" w:rsidP="00DF65D1">
      <w:pPr>
        <w:pStyle w:val="NormalWeb"/>
        <w:spacing w:line="360" w:lineRule="auto"/>
        <w:jc w:val="both"/>
        <w:rPr>
          <w:rFonts w:ascii="Arial" w:hAnsi="Arial" w:cs="Arial"/>
          <w:color w:val="000000"/>
        </w:rPr>
      </w:pPr>
      <w:r w:rsidRPr="00DF65D1">
        <w:rPr>
          <w:rFonts w:ascii="Arial" w:hAnsi="Arial" w:cs="Arial"/>
          <w:color w:val="000000"/>
        </w:rPr>
        <w:t>Useful: It supports the Welsh Government's focus on memorable, high-quality events.</w:t>
      </w:r>
    </w:p>
    <w:p w14:paraId="41B4CE49" w14:textId="57FCEAE4"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Surveyed immediately after the occurrence.</w:t>
      </w:r>
    </w:p>
    <w:p w14:paraId="505AAFA5"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3. Goal 3: Get at least 10 major news coverage in national and international travel magazines and 100,000 social media mentions and interactions relevant to the Year of </w:t>
      </w:r>
      <w:proofErr w:type="spellStart"/>
      <w:r w:rsidRPr="00DF65D1">
        <w:rPr>
          <w:rFonts w:ascii="Arial" w:hAnsi="Arial" w:cs="Arial"/>
          <w:color w:val="000000"/>
        </w:rPr>
        <w:t>Croeso</w:t>
      </w:r>
      <w:proofErr w:type="spellEnd"/>
      <w:r w:rsidRPr="00DF65D1">
        <w:rPr>
          <w:rFonts w:ascii="Arial" w:hAnsi="Arial" w:cs="Arial"/>
          <w:color w:val="000000"/>
        </w:rPr>
        <w:t xml:space="preserve"> campaign (GOV.WALES, 2017).</w:t>
      </w:r>
    </w:p>
    <w:p w14:paraId="421120B6" w14:textId="416955A4"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Quantity-based media measurements.</w:t>
      </w:r>
    </w:p>
    <w:p w14:paraId="2620C2CE" w14:textId="12B6B542"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Media coverage, online analytics, and marketing data can measure anything.</w:t>
      </w:r>
    </w:p>
    <w:p w14:paraId="51DE26C3" w14:textId="6EAC81F9"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Partnerships with Visit Wales and other tourism groups make it possible.</w:t>
      </w:r>
    </w:p>
    <w:p w14:paraId="5281DD15" w14:textId="71F1C593"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Important: It promotes Wales as an adventure vacation destination.</w:t>
      </w:r>
    </w:p>
    <w:p w14:paraId="5B0B4B17" w14:textId="17BF5FFE"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Time-bound: One month after the event.</w:t>
      </w:r>
    </w:p>
    <w:p w14:paraId="5A79CE14" w14:textId="77777777" w:rsidR="00556D31"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w:t>
      </w:r>
    </w:p>
    <w:p w14:paraId="23598545" w14:textId="2F7945DC"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b/>
          <w:bCs/>
          <w:color w:val="000000"/>
        </w:rPr>
        <w:t>5. Event management (knowledge and tools)</w:t>
      </w:r>
    </w:p>
    <w:p w14:paraId="3C5A5D0B" w14:textId="7D79E2BE" w:rsidR="00D430C0" w:rsidRPr="00E23FF5" w:rsidRDefault="00D430C0" w:rsidP="00DF65D1">
      <w:pPr>
        <w:pStyle w:val="NormalWeb"/>
        <w:spacing w:line="360" w:lineRule="auto"/>
        <w:jc w:val="both"/>
        <w:rPr>
          <w:rFonts w:ascii="Arial" w:hAnsi="Arial" w:cs="Arial"/>
          <w:color w:val="000000"/>
          <w:u w:val="single"/>
        </w:rPr>
      </w:pPr>
      <w:r w:rsidRPr="00E23FF5">
        <w:rPr>
          <w:rFonts w:ascii="Arial" w:hAnsi="Arial" w:cs="Arial"/>
          <w:color w:val="000000"/>
          <w:u w:val="single"/>
        </w:rPr>
        <w:lastRenderedPageBreak/>
        <w:t>Organisational structure and roles</w:t>
      </w:r>
    </w:p>
    <w:p w14:paraId="71B03294" w14:textId="15916019"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Wales on Wheels needs a professional, multi-tiered framework to run efficiently, especially since it takes place in numerous places and involves many individuals.   Parts of the recommended organisational chart: (Dolphin Capital acquisition of Zip World, 2025).</w:t>
      </w:r>
    </w:p>
    <w:p w14:paraId="0F9151D4" w14:textId="472565ED"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Event Director/Project Manager: This person plans strategy, negotiates with stakeholders including Visit Wales and local councils, and evaluates event success.</w:t>
      </w:r>
    </w:p>
    <w:p w14:paraId="54FCE172"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Operations Team: Plans routes, coordinates daily activities, plans transportation, and manages accommodation booking system (Allen et al., 2011).</w:t>
      </w:r>
    </w:p>
    <w:p w14:paraId="0461AB6F" w14:textId="7D217B55"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The Marketing and Communications Team handles social media, news releases, advertising partnerships, influencer outreach, and brand consistency.</w:t>
      </w:r>
    </w:p>
    <w:p w14:paraId="31FA6CB5"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Safety and Risk Management Team: Coordinates with local emergency services, supervises medical workers, enforces rules, and assesses outdoor activity risks (Lusseau &amp; Mancini, 2018).</w:t>
      </w:r>
    </w:p>
    <w:p w14:paraId="6F293C1C"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 Community Engagement Team: Plans real "</w:t>
      </w:r>
      <w:proofErr w:type="spellStart"/>
      <w:r w:rsidRPr="00DF65D1">
        <w:rPr>
          <w:rFonts w:ascii="Arial" w:hAnsi="Arial" w:cs="Arial"/>
          <w:color w:val="000000"/>
        </w:rPr>
        <w:t>Croeso</w:t>
      </w:r>
      <w:proofErr w:type="spellEnd"/>
      <w:r w:rsidRPr="00DF65D1">
        <w:rPr>
          <w:rFonts w:ascii="Arial" w:hAnsi="Arial" w:cs="Arial"/>
          <w:color w:val="000000"/>
        </w:rPr>
        <w:t>" events every night with local communities, ethnic groups, and volunteers.</w:t>
      </w:r>
    </w:p>
    <w:p w14:paraId="1BF3EEA4"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Recruits and trains marshals, local bicycle clubs, and community ambassadors.</w:t>
      </w:r>
    </w:p>
    <w:p w14:paraId="3D2A9BA4" w14:textId="77777777" w:rsidR="00801581" w:rsidRDefault="00801581" w:rsidP="00DF65D1">
      <w:pPr>
        <w:pStyle w:val="NormalWeb"/>
        <w:spacing w:line="360" w:lineRule="auto"/>
        <w:jc w:val="both"/>
        <w:rPr>
          <w:rFonts w:ascii="Arial" w:hAnsi="Arial" w:cs="Arial"/>
          <w:color w:val="000000"/>
        </w:rPr>
      </w:pPr>
    </w:p>
    <w:p w14:paraId="789B0CB8" w14:textId="5318EAC0" w:rsidR="00801581" w:rsidRPr="00E23FF5" w:rsidRDefault="00D430C0" w:rsidP="00DF65D1">
      <w:pPr>
        <w:pStyle w:val="NormalWeb"/>
        <w:spacing w:line="360" w:lineRule="auto"/>
        <w:jc w:val="both"/>
        <w:rPr>
          <w:rFonts w:ascii="Arial" w:hAnsi="Arial" w:cs="Arial"/>
          <w:color w:val="000000"/>
          <w:u w:val="single"/>
        </w:rPr>
      </w:pPr>
      <w:r w:rsidRPr="00E23FF5">
        <w:rPr>
          <w:rFonts w:ascii="Arial" w:hAnsi="Arial" w:cs="Arial"/>
          <w:color w:val="000000"/>
          <w:u w:val="single"/>
        </w:rPr>
        <w:t>Required Skills</w:t>
      </w:r>
    </w:p>
    <w:p w14:paraId="4CF06049" w14:textId="77777777" w:rsidR="00801581" w:rsidRDefault="00D430C0" w:rsidP="00DF65D1">
      <w:pPr>
        <w:pStyle w:val="NormalWeb"/>
        <w:spacing w:line="360" w:lineRule="auto"/>
        <w:jc w:val="both"/>
        <w:rPr>
          <w:rFonts w:ascii="Arial" w:hAnsi="Arial" w:cs="Arial"/>
          <w:color w:val="000000"/>
        </w:rPr>
      </w:pPr>
      <w:r w:rsidRPr="00DF65D1">
        <w:rPr>
          <w:rFonts w:ascii="Arial" w:hAnsi="Arial" w:cs="Arial"/>
          <w:color w:val="000000"/>
        </w:rPr>
        <w:t>Leadership, Decision-Making:  Making rapid, educated spending, logistics, and stakeholder decisions.</w:t>
      </w:r>
    </w:p>
    <w:p w14:paraId="6378D2C8" w14:textId="716BBAF6"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Risk Assessment and Safety Management: Know how to manage crises, get liability insurance, and keep everyone safe on outdoor outings (Grand View Research, 2024).</w:t>
      </w:r>
    </w:p>
    <w:p w14:paraId="2D3B3FCA" w14:textId="1C72CE51"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lastRenderedPageBreak/>
        <w:t>• Cultural Competence and Community Relations: can interact with Welsh-speaking areas, understand local practices, and encourage participation.</w:t>
      </w:r>
    </w:p>
    <w:p w14:paraId="550AE8E5"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Marketing and PR: Proficient in digital media, partnerships, and event promotion.  • Project Management: Good at scheduling, budgeting, resource allocation, and progress tracking (GOV.WALES, 2017).</w:t>
      </w:r>
    </w:p>
    <w:p w14:paraId="01090FAF" w14:textId="77777777" w:rsidR="001C1D5F"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w:t>
      </w:r>
    </w:p>
    <w:p w14:paraId="6EFE3680" w14:textId="77777777" w:rsidR="001C1D5F" w:rsidRDefault="001C1D5F" w:rsidP="00DF65D1">
      <w:pPr>
        <w:pStyle w:val="NormalWeb"/>
        <w:spacing w:line="360" w:lineRule="auto"/>
        <w:jc w:val="both"/>
        <w:rPr>
          <w:rFonts w:ascii="Arial" w:hAnsi="Arial" w:cs="Arial"/>
          <w:color w:val="000000"/>
        </w:rPr>
      </w:pPr>
    </w:p>
    <w:p w14:paraId="1E958218" w14:textId="72CB5628" w:rsidR="00D430C0" w:rsidRPr="00E23FF5" w:rsidRDefault="00D430C0" w:rsidP="00DF65D1">
      <w:pPr>
        <w:pStyle w:val="NormalWeb"/>
        <w:spacing w:line="360" w:lineRule="auto"/>
        <w:jc w:val="both"/>
        <w:rPr>
          <w:rFonts w:ascii="Arial" w:hAnsi="Arial" w:cs="Arial"/>
          <w:color w:val="000000"/>
          <w:u w:val="single"/>
        </w:rPr>
      </w:pPr>
      <w:r w:rsidRPr="00E23FF5">
        <w:rPr>
          <w:rFonts w:ascii="Arial" w:hAnsi="Arial" w:cs="Arial"/>
          <w:color w:val="000000"/>
          <w:u w:val="single"/>
        </w:rPr>
        <w:t xml:space="preserve"> Resources Considerations</w:t>
      </w:r>
    </w:p>
    <w:p w14:paraId="68AC9195"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Physical Resources: automobiles, community event stages, signs, and adventure gear including mountain bikes, surfboards, wetsuits, and harnesses.</w:t>
      </w:r>
    </w:p>
    <w:p w14:paraId="3F59EA2E"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Experienced adventure guides, medical and first aid professionals, event volunteers, and local artists for culture shows (</w:t>
      </w:r>
      <w:proofErr w:type="spellStart"/>
      <w:r w:rsidRPr="00DF65D1">
        <w:rPr>
          <w:rFonts w:ascii="Arial" w:hAnsi="Arial" w:cs="Arial"/>
          <w:color w:val="000000"/>
        </w:rPr>
        <w:t>ResearchAndMarkets</w:t>
      </w:r>
      <w:proofErr w:type="spellEnd"/>
      <w:r w:rsidRPr="00DF65D1">
        <w:rPr>
          <w:rFonts w:ascii="Arial" w:hAnsi="Arial" w:cs="Arial"/>
          <w:color w:val="000000"/>
        </w:rPr>
        <w:t>, 2024).</w:t>
      </w:r>
    </w:p>
    <w:p w14:paraId="7779B382"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Technological Resources: registration website, GPS tracking or route-planning tools, social media, daily event streaming, highlight clips.</w:t>
      </w:r>
    </w:p>
    <w:p w14:paraId="12E88966"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Sponsorships, participant fees, Welsh Government regional tourism involvement monies, and sports equipment partnerships will provide enough money (Chen et al., 2025).</w:t>
      </w:r>
    </w:p>
    <w:p w14:paraId="7DEBDB9A"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t xml:space="preserve">  Effective planning ensures that each day's trip has the resources it needs and that community engagement stays true to itself.   Professional people and a trustworthy supply chain of services and tools enable each phase.</w:t>
      </w:r>
    </w:p>
    <w:p w14:paraId="10A79201" w14:textId="77777777" w:rsidR="00556D31" w:rsidRPr="00DF65D1" w:rsidRDefault="00556D31" w:rsidP="00DF65D1">
      <w:pPr>
        <w:spacing w:line="360" w:lineRule="auto"/>
        <w:jc w:val="both"/>
        <w:rPr>
          <w:rStyle w:val="Strong"/>
          <w:rFonts w:ascii="Arial" w:hAnsi="Arial" w:cs="Arial"/>
          <w:color w:val="000000"/>
          <w:sz w:val="24"/>
          <w:szCs w:val="24"/>
        </w:rPr>
      </w:pPr>
      <w:bookmarkStart w:id="7" w:name="_Toc200261729"/>
    </w:p>
    <w:p w14:paraId="00497580" w14:textId="77777777" w:rsidR="00556D31" w:rsidRPr="00DF65D1" w:rsidRDefault="00D430C0" w:rsidP="00DF65D1">
      <w:pPr>
        <w:spacing w:line="360" w:lineRule="auto"/>
        <w:jc w:val="both"/>
        <w:rPr>
          <w:rStyle w:val="Strong"/>
          <w:rFonts w:ascii="Arial" w:hAnsi="Arial" w:cs="Arial"/>
          <w:color w:val="000000"/>
          <w:sz w:val="24"/>
          <w:szCs w:val="24"/>
        </w:rPr>
      </w:pPr>
      <w:r w:rsidRPr="00DF65D1">
        <w:rPr>
          <w:rStyle w:val="Strong"/>
          <w:rFonts w:ascii="Arial" w:hAnsi="Arial" w:cs="Arial"/>
          <w:color w:val="000000"/>
          <w:sz w:val="24"/>
          <w:szCs w:val="24"/>
        </w:rPr>
        <w:t>6. Event Budget</w:t>
      </w:r>
      <w:bookmarkStart w:id="8" w:name="_Toc200261730"/>
      <w:bookmarkEnd w:id="7"/>
    </w:p>
    <w:p w14:paraId="59D5098F" w14:textId="32834DA2" w:rsidR="00D430C0" w:rsidRPr="00E23FF5" w:rsidRDefault="00D430C0" w:rsidP="00DF65D1">
      <w:pPr>
        <w:spacing w:line="360" w:lineRule="auto"/>
        <w:jc w:val="both"/>
        <w:rPr>
          <w:rFonts w:ascii="Arial" w:hAnsi="Arial" w:cs="Arial"/>
          <w:color w:val="000000"/>
          <w:sz w:val="24"/>
          <w:szCs w:val="24"/>
          <w:u w:val="single"/>
        </w:rPr>
      </w:pPr>
      <w:r w:rsidRPr="00E23FF5">
        <w:rPr>
          <w:rFonts w:ascii="Arial" w:hAnsi="Arial" w:cs="Arial"/>
          <w:color w:val="000000"/>
          <w:sz w:val="24"/>
          <w:szCs w:val="24"/>
          <w:u w:val="single"/>
        </w:rPr>
        <w:t>Overview of Income and Expenditure</w:t>
      </w:r>
      <w:bookmarkEnd w:id="8"/>
    </w:p>
    <w:p w14:paraId="5CDC9EEB" w14:textId="77777777" w:rsidR="00D430C0" w:rsidRPr="00DF65D1" w:rsidRDefault="00D430C0" w:rsidP="00DF65D1">
      <w:pPr>
        <w:pStyle w:val="NormalWeb"/>
        <w:spacing w:line="360" w:lineRule="auto"/>
        <w:jc w:val="both"/>
        <w:rPr>
          <w:rFonts w:ascii="Arial" w:hAnsi="Arial" w:cs="Arial"/>
          <w:color w:val="000000"/>
        </w:rPr>
      </w:pPr>
      <w:r w:rsidRPr="00DF65D1">
        <w:rPr>
          <w:rFonts w:ascii="Arial" w:hAnsi="Arial" w:cs="Arial"/>
          <w:color w:val="000000"/>
        </w:rPr>
        <w:lastRenderedPageBreak/>
        <w:t>This rough budget sketch illustrates potential income and main costs.   Based on a week-long event, all statistics are British pound estimates (Business Wales, 2024).</w:t>
      </w:r>
    </w:p>
    <w:p w14:paraId="16C993C3" w14:textId="77777777" w:rsidR="00D430C0" w:rsidRPr="00DF65D1" w:rsidRDefault="00D430C0" w:rsidP="00DF65D1">
      <w:pPr>
        <w:pStyle w:val="NormalWeb"/>
        <w:spacing w:line="360" w:lineRule="auto"/>
        <w:jc w:val="both"/>
        <w:rPr>
          <w:rStyle w:val="Emphasis"/>
          <w:rFonts w:ascii="Arial" w:eastAsiaTheme="majorEastAsia" w:hAnsi="Arial" w:cs="Arial"/>
          <w:color w:val="000000"/>
        </w:rPr>
      </w:pPr>
      <w:r w:rsidRPr="00DF65D1">
        <w:rPr>
          <w:rFonts w:ascii="Arial" w:eastAsiaTheme="majorEastAsia" w:hAnsi="Arial" w:cs="Arial"/>
          <w:i/>
          <w:iCs/>
          <w:noProof/>
          <w:color w:val="000000"/>
        </w:rPr>
        <w:drawing>
          <wp:inline distT="0" distB="0" distL="0" distR="0" wp14:anchorId="168C42C0" wp14:editId="6330DA4D">
            <wp:extent cx="5731510" cy="4400550"/>
            <wp:effectExtent l="0" t="0" r="2540" b="0"/>
            <wp:docPr id="9881537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53709" name="Picture 988153709"/>
                    <pic:cNvPicPr/>
                  </pic:nvPicPr>
                  <pic:blipFill>
                    <a:blip r:embed="rId9">
                      <a:extLst>
                        <a:ext uri="{28A0092B-C50C-407E-A947-70E740481C1C}">
                          <a14:useLocalDpi xmlns:a14="http://schemas.microsoft.com/office/drawing/2010/main" val="0"/>
                        </a:ext>
                      </a:extLst>
                    </a:blip>
                    <a:stretch>
                      <a:fillRect/>
                    </a:stretch>
                  </pic:blipFill>
                  <pic:spPr>
                    <a:xfrm>
                      <a:off x="0" y="0"/>
                      <a:ext cx="5731510" cy="4400550"/>
                    </a:xfrm>
                    <a:prstGeom prst="rect">
                      <a:avLst/>
                    </a:prstGeom>
                  </pic:spPr>
                </pic:pic>
              </a:graphicData>
            </a:graphic>
          </wp:inline>
        </w:drawing>
      </w:r>
    </w:p>
    <w:p w14:paraId="3B43A6ED" w14:textId="77777777" w:rsidR="00AA3B21" w:rsidRPr="00DF65D1" w:rsidRDefault="00AA3B21" w:rsidP="00DF65D1">
      <w:pPr>
        <w:pStyle w:val="NormalWeb"/>
        <w:spacing w:line="360" w:lineRule="auto"/>
        <w:jc w:val="both"/>
        <w:rPr>
          <w:rStyle w:val="Emphasis"/>
          <w:rFonts w:ascii="Arial" w:eastAsiaTheme="majorEastAsia" w:hAnsi="Arial" w:cs="Arial"/>
          <w:i w:val="0"/>
          <w:iCs w:val="0"/>
          <w:color w:val="000000"/>
        </w:rPr>
      </w:pPr>
    </w:p>
    <w:p w14:paraId="6644DD7E" w14:textId="1BBF93B3" w:rsidR="00801581"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Analyse and Explain</w:t>
      </w:r>
    </w:p>
    <w:p w14:paraId="0601E7D8" w14:textId="77777777" w:rsidR="006D3A8D"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Money coming in:  </w:t>
      </w:r>
    </w:p>
    <w:p w14:paraId="5F541CE8" w14:textId="581057B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Registration fees: Most of it comes from core members paying for a comprehensive package that includes everything.   Single-day tickets bring in both local fans and short-term tourists, which boosts the number of people who may participate (Getz, 2012).</w:t>
      </w:r>
    </w:p>
    <w:p w14:paraId="38E5E35F" w14:textId="34FAA66D"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Sponsorships and grants: If you are part of the official Year of </w:t>
      </w:r>
      <w:proofErr w:type="spellStart"/>
      <w:r w:rsidRPr="00DF65D1">
        <w:rPr>
          <w:rFonts w:ascii="Arial" w:eastAsiaTheme="majorEastAsia" w:hAnsi="Arial" w:cs="Arial"/>
          <w:color w:val="000000"/>
          <w:lang w:eastAsia="ja-JP"/>
        </w:rPr>
        <w:t>Croeso</w:t>
      </w:r>
      <w:proofErr w:type="spellEnd"/>
      <w:r w:rsidRPr="00DF65D1">
        <w:rPr>
          <w:rFonts w:ascii="Arial" w:eastAsiaTheme="majorEastAsia" w:hAnsi="Arial" w:cs="Arial"/>
          <w:color w:val="000000"/>
          <w:lang w:eastAsia="ja-JP"/>
        </w:rPr>
        <w:t xml:space="preserve"> initiative, you have a better chance of winning grants.   The funding can be considerably expanded by </w:t>
      </w:r>
      <w:r w:rsidRPr="00DF65D1">
        <w:rPr>
          <w:rFonts w:ascii="Arial" w:eastAsiaTheme="majorEastAsia" w:hAnsi="Arial" w:cs="Arial"/>
          <w:color w:val="000000"/>
          <w:lang w:eastAsia="ja-JP"/>
        </w:rPr>
        <w:lastRenderedPageBreak/>
        <w:t>developing relationships with outdoor gear companies, local businesses, and maybe even a huge ambassador.</w:t>
      </w:r>
    </w:p>
    <w:p w14:paraId="66508D59"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On-Site profits: Welsh-made crafts or artisanal foods can be sold by local artisans, with a portion of the profits going to the event and aid local companies (Business Wales, 2025).</w:t>
      </w:r>
    </w:p>
    <w:p w14:paraId="20C3FCBF" w14:textId="77777777" w:rsidR="006D3A8D"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w:t>
      </w:r>
      <w:r w:rsidR="0029010A">
        <w:rPr>
          <w:rFonts w:ascii="Arial" w:eastAsiaTheme="majorEastAsia" w:hAnsi="Arial" w:cs="Arial"/>
          <w:color w:val="000000"/>
          <w:lang w:eastAsia="ja-JP"/>
        </w:rPr>
        <w:t xml:space="preserve"> </w:t>
      </w:r>
      <w:r w:rsidRPr="00DF65D1">
        <w:rPr>
          <w:rFonts w:ascii="Arial" w:eastAsiaTheme="majorEastAsia" w:hAnsi="Arial" w:cs="Arial"/>
          <w:color w:val="000000"/>
          <w:lang w:eastAsia="ja-JP"/>
        </w:rPr>
        <w:t xml:space="preserve">Expenses:  </w:t>
      </w:r>
    </w:p>
    <w:p w14:paraId="3B4B875E" w14:textId="1227ED36"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Adventure Activity Costs: These include hiring professional guides and teachers for a range of sports, renting specialised gear like surfboards and mountain bikes, and paying commercial site fees for sites like Zip World or Adventure Parc Snowdonia.</w:t>
      </w:r>
    </w:p>
    <w:p w14:paraId="5B94FA89"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Marketing and public relations:  An impactful digital approach with a wide reach and consistent branding works well with Visit Wales marketing materials (Adventure Parc Snowdonia, 2024).</w:t>
      </w:r>
    </w:p>
    <w:p w14:paraId="7D5C4E5B" w14:textId="5D5075E4"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Safety and medical: Because the events each day are so exciting, it's necessary to have solid budgets for risk management.</w:t>
      </w:r>
    </w:p>
    <w:p w14:paraId="5936EB2C" w14:textId="6BF29821"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Contingency: About 10% to cover unanticipated events like bad weather, having to reschedule activities, or having to pay more for operations than projected (Lusseau &amp; Mancini, 2018).</w:t>
      </w:r>
    </w:p>
    <w:p w14:paraId="564333D4" w14:textId="19C3F3D8" w:rsidR="001C1D5F"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The purpose of this first budget is to find a solid combination between making the program safe, high-quality, and culturally engaging while also maintaining within the budget.   These numbers are pretty low because they are based on prior records.  For example, the 2016 Year of Adventure witnessed a huge spike in the amount of money that visitors spent.</w:t>
      </w:r>
    </w:p>
    <w:p w14:paraId="444ED5E8" w14:textId="2E02CF2B" w:rsidR="00D430C0" w:rsidRPr="00DF65D1" w:rsidRDefault="00D430C0" w:rsidP="00DF65D1">
      <w:pPr>
        <w:pStyle w:val="NormalWeb"/>
        <w:spacing w:line="360" w:lineRule="auto"/>
        <w:jc w:val="both"/>
        <w:rPr>
          <w:rFonts w:ascii="Arial" w:eastAsiaTheme="majorEastAsia" w:hAnsi="Arial" w:cs="Arial"/>
          <w:b/>
          <w:bCs/>
          <w:color w:val="000000"/>
          <w:lang w:eastAsia="ja-JP"/>
        </w:rPr>
      </w:pPr>
      <w:r w:rsidRPr="00DF65D1">
        <w:rPr>
          <w:rFonts w:ascii="Arial" w:eastAsiaTheme="majorEastAsia" w:hAnsi="Arial" w:cs="Arial"/>
          <w:b/>
          <w:bCs/>
          <w:color w:val="000000"/>
          <w:lang w:eastAsia="ja-JP"/>
        </w:rPr>
        <w:t>7. Industry issues, trends, and effects</w:t>
      </w:r>
    </w:p>
    <w:p w14:paraId="1F70F5AE" w14:textId="4187017B" w:rsidR="00D430C0"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A Boom in Adventure Tourism</w:t>
      </w:r>
    </w:p>
    <w:p w14:paraId="4B8DEA3A"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lastRenderedPageBreak/>
        <w:t>In the past few years, adventure travel has expanded by double digits every year.   After the pandemic, individuals desire to spend more time outside and travel for health reasons.  This suggests that adventure-based events are likely to do very well.   Wales is a fantastic spot to take advantage of this trend because it has stunning nature regions and adventure infrastructure that is already in place (Lusseau &amp; Mancini, 2018).</w:t>
      </w:r>
    </w:p>
    <w:p w14:paraId="3005E80A" w14:textId="66E11CB4" w:rsidR="00801581"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Tourism that is sustainable and responsible</w:t>
      </w:r>
    </w:p>
    <w:p w14:paraId="55AFF5A8" w14:textId="27598311"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Sustainability is becoming a greater and more critical problem for all huge events.   Stakeholders and participants demand responsible actions that safeguard natural regions, respect local people, and have little to no effect on the environment.   • Working with local farmers and suppliers to cut down on transport miles is one way Wales on Wheels does this.</w:t>
      </w:r>
    </w:p>
    <w:p w14:paraId="5A700F83"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Promoting behaviours that are good for the world, such utilising reusable bottles and decreasing waste (Grand View Research, 2024).</w:t>
      </w:r>
    </w:p>
    <w:p w14:paraId="180FFA7F"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 Bringing tourists to more than one neighbourhood at once, which minimises the load on a single place.</w:t>
      </w:r>
    </w:p>
    <w:p w14:paraId="38098ED0"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Using local knowledge of ecosystems and making sure that participant presentations convey the need of conservation (GOV.WALES, 2017).</w:t>
      </w:r>
    </w:p>
    <w:p w14:paraId="2A0F0C38" w14:textId="002A1608" w:rsidR="00E23FF5"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Authenticity of Culture Experience-based visitors desire to meet actual people from diverse cultures</w:t>
      </w:r>
    </w:p>
    <w:p w14:paraId="590E4BBC" w14:textId="6AC531A9" w:rsidR="001C1D5F"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Having "</w:t>
      </w:r>
      <w:proofErr w:type="spellStart"/>
      <w:r w:rsidRPr="00DF65D1">
        <w:rPr>
          <w:rFonts w:ascii="Arial" w:eastAsiaTheme="majorEastAsia" w:hAnsi="Arial" w:cs="Arial"/>
          <w:color w:val="000000"/>
          <w:lang w:eastAsia="ja-JP"/>
        </w:rPr>
        <w:t>Croeso</w:t>
      </w:r>
      <w:proofErr w:type="spellEnd"/>
      <w:r w:rsidRPr="00DF65D1">
        <w:rPr>
          <w:rFonts w:ascii="Arial" w:eastAsiaTheme="majorEastAsia" w:hAnsi="Arial" w:cs="Arial"/>
          <w:color w:val="000000"/>
          <w:lang w:eastAsia="ja-JP"/>
        </w:rPr>
        <w:t>" parties every night in adjacent towns is excellent for the local economy and also helps with cultural exchange that can't be seen or touched.   This realism, which depicts true Welsh customs, language, and folklore, provides them an edge over their competition.</w:t>
      </w:r>
    </w:p>
    <w:p w14:paraId="006B4466" w14:textId="62AB7E8B" w:rsidR="00D430C0"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Taking care of dangers and safety</w:t>
      </w:r>
    </w:p>
    <w:p w14:paraId="2E2BAAEA"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lastRenderedPageBreak/>
        <w:t>It's normal for outdoor adventures to be riskier.   Wales on Wheels claims to make sure that all adventure sites rigorously follow safety requirements, such as checking tools and harnesses (Getz, 2012).</w:t>
      </w:r>
    </w:p>
    <w:p w14:paraId="5C488CC7" w14:textId="3ADF5293"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Full medical treatment, including a medic crew that rotates around. • Watching the weather in real time and having backup plans ready in case things go wrong.</w:t>
      </w:r>
    </w:p>
    <w:p w14:paraId="664D955B" w14:textId="42E3652A" w:rsidR="00D430C0"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Travel for health and wellness</w:t>
      </w:r>
    </w:p>
    <w:p w14:paraId="4967AB29"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Since the pandemic, a lot of travellers are putting health, fitness, and mindfulness first.   Structured outdoor outings, multi-day walks, and deep encounters in nature are all terrific methods to address these needs.   This rising group of people enjoys how Wales on Wheels blends physical challenge with community link (GOV.WALES, n.d.).</w:t>
      </w:r>
    </w:p>
    <w:p w14:paraId="291E1B56" w14:textId="7AEC3FC4" w:rsidR="00D430C0"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Effects on People and the Economy</w:t>
      </w:r>
    </w:p>
    <w:p w14:paraId="030B8B1C" w14:textId="29E7AFEC"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It is the purpose of Wales on Wheels to enhance the economies of all firms along the route.  This includes local hotels, restaurants, activity centres, and stores.   Social cohesion is also encouraged by a feeling of local pride and involvement in the community.   But problems can emerge, like too many tourists in natural regions that aren't supposed to have them if capacity isn't handled correctly, or problems with everyday living in the area.   So, consulting with stakeholders is vital to maintain a good legacy alive.</w:t>
      </w:r>
    </w:p>
    <w:p w14:paraId="6CE474FB"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w:t>
      </w:r>
    </w:p>
    <w:p w14:paraId="1368A9CA" w14:textId="231DF26E" w:rsidR="00D430C0" w:rsidRPr="00DF65D1" w:rsidRDefault="00D430C0" w:rsidP="00DF65D1">
      <w:pPr>
        <w:pStyle w:val="NormalWeb"/>
        <w:spacing w:line="360" w:lineRule="auto"/>
        <w:jc w:val="both"/>
        <w:rPr>
          <w:rFonts w:ascii="Arial" w:eastAsiaTheme="majorEastAsia" w:hAnsi="Arial" w:cs="Arial"/>
          <w:b/>
          <w:bCs/>
          <w:color w:val="000000"/>
          <w:lang w:eastAsia="ja-JP"/>
        </w:rPr>
      </w:pPr>
      <w:r w:rsidRPr="00DF65D1">
        <w:rPr>
          <w:rFonts w:ascii="Arial" w:eastAsiaTheme="majorEastAsia" w:hAnsi="Arial" w:cs="Arial"/>
          <w:b/>
          <w:bCs/>
          <w:color w:val="000000"/>
          <w:lang w:eastAsia="ja-JP"/>
        </w:rPr>
        <w:t>8. Situational and cultural considerations</w:t>
      </w:r>
    </w:p>
    <w:p w14:paraId="31466474" w14:textId="0C2FDBED" w:rsidR="00D430C0"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Analysis of SWOT</w:t>
      </w:r>
    </w:p>
    <w:p w14:paraId="74888736" w14:textId="40919723"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A SWOT (Strengths, Weaknesses, Opportunities, and Threats) assessment can be utilised to acquire a clearer feel of how Wales on Wheels fits into the wider picture: (Grand View Research, 2024).</w:t>
      </w:r>
    </w:p>
    <w:p w14:paraId="34B810FD" w14:textId="79B30D5F"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Strengths</w:t>
      </w:r>
    </w:p>
    <w:p w14:paraId="147082D2" w14:textId="71E3AB0D"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lastRenderedPageBreak/>
        <w:t>• A diversified adventure landscape with mountains, beaches, and woods all close by.</w:t>
      </w:r>
    </w:p>
    <w:p w14:paraId="511643FA" w14:textId="77777777" w:rsidR="00207C73"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Well-established adventure industry: Wales is already known around the world for its sites like Adventure Parc Snowdonia and Zip World (Grand View Research, 2024).</w:t>
      </w:r>
    </w:p>
    <w:p w14:paraId="2163D356" w14:textId="5E3AB286"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Year of </w:t>
      </w:r>
      <w:proofErr w:type="spellStart"/>
      <w:r w:rsidRPr="00DF65D1">
        <w:rPr>
          <w:rFonts w:ascii="Arial" w:eastAsiaTheme="majorEastAsia" w:hAnsi="Arial" w:cs="Arial"/>
          <w:color w:val="000000"/>
          <w:lang w:eastAsia="ja-JP"/>
        </w:rPr>
        <w:t>Croeso</w:t>
      </w:r>
      <w:proofErr w:type="spellEnd"/>
      <w:r w:rsidRPr="00DF65D1">
        <w:rPr>
          <w:rFonts w:ascii="Arial" w:eastAsiaTheme="majorEastAsia" w:hAnsi="Arial" w:cs="Arial"/>
          <w:color w:val="000000"/>
          <w:lang w:eastAsia="ja-JP"/>
        </w:rPr>
        <w:t xml:space="preserve"> marketing initiatives and possibly grant support as part of the National Tourism Support program.</w:t>
      </w:r>
    </w:p>
    <w:p w14:paraId="0DAF5087" w14:textId="6CA168D4"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Cultural Appeal: Rich Welsh history, language, and welcoming communities.</w:t>
      </w:r>
    </w:p>
    <w:p w14:paraId="19B10D0F"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Weaknesses</w:t>
      </w:r>
    </w:p>
    <w:p w14:paraId="384EACE6" w14:textId="2A9280AE"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Variable Weather: Welsh climate can be unpredictable, needing thorough contingency planning.</w:t>
      </w:r>
    </w:p>
    <w:p w14:paraId="673D809D" w14:textId="77777777" w:rsidR="0080158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Limited Global Awareness: Wales may be overshadowed by other UK destinations like London or Scotland in global tourism promotion (Zip World, 2024).</w:t>
      </w:r>
    </w:p>
    <w:p w14:paraId="114438A1" w14:textId="77777777" w:rsidR="0080158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Capacity Constraints: Rural places may have insufficient accommodation capacity or infrastructure for greater people.</w:t>
      </w:r>
    </w:p>
    <w:p w14:paraId="613ED1DD" w14:textId="1905DEE2"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Opportunities</w:t>
      </w:r>
    </w:p>
    <w:p w14:paraId="4205F5FC"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Growing Adventure Travel Market: Capitalizing on post-pandemic desire for outdoor and wellness-focused travel (Zip World, 2024).</w:t>
      </w:r>
    </w:p>
    <w:p w14:paraId="79BA9132" w14:textId="24B23E8C"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International Media Exposure: Aligning with Year of </w:t>
      </w:r>
      <w:proofErr w:type="spellStart"/>
      <w:r w:rsidRPr="00DF65D1">
        <w:rPr>
          <w:rFonts w:ascii="Arial" w:eastAsiaTheme="majorEastAsia" w:hAnsi="Arial" w:cs="Arial"/>
          <w:color w:val="000000"/>
          <w:lang w:eastAsia="ja-JP"/>
        </w:rPr>
        <w:t>Croeso</w:t>
      </w:r>
      <w:proofErr w:type="spellEnd"/>
      <w:r w:rsidRPr="00DF65D1">
        <w:rPr>
          <w:rFonts w:ascii="Arial" w:eastAsiaTheme="majorEastAsia" w:hAnsi="Arial" w:cs="Arial"/>
          <w:color w:val="000000"/>
          <w:lang w:eastAsia="ja-JP"/>
        </w:rPr>
        <w:t xml:space="preserve"> activities to reach a wider audience.</w:t>
      </w:r>
    </w:p>
    <w:p w14:paraId="05612467"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Community-Led Tourism: Opportunities for local SMEs to boost offerings (food stalls, cultural crafts) (Adventure Parc Snowdonia, 2024).</w:t>
      </w:r>
    </w:p>
    <w:p w14:paraId="7ABE32FF" w14:textId="24AE0D32"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Repeat/Legacy Event: Potential to establish Wales on Wheels as an annual event, raising visitor numbers over time.</w:t>
      </w:r>
    </w:p>
    <w:p w14:paraId="0675D02A" w14:textId="77777777" w:rsidR="0080158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lastRenderedPageBreak/>
        <w:t>Threats</w:t>
      </w:r>
    </w:p>
    <w:p w14:paraId="2B423583" w14:textId="27767511"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Economic Downturn or Shifts: Global economic uncertainty could restrict discretionary travel money (Globe Newswire, 2024).</w:t>
      </w:r>
    </w:p>
    <w:p w14:paraId="260BAB59" w14:textId="020CBA5E"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Environmental Impact Concerns: Risk of hurting sensitive environments if visitor flows are not handled effectively.</w:t>
      </w:r>
    </w:p>
    <w:p w14:paraId="28B9371F"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Competition from Other Destinations: Adventure hotspots like Scotland or the Lake District can fight for comparable markets (Zip World, 2024).</w:t>
      </w:r>
    </w:p>
    <w:p w14:paraId="6D31F3E8" w14:textId="77777777" w:rsidR="00E23FF5"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External Risks (Pandemics, Geopolitical issues): Future lockdowns or travel bans influencing cross-border involvement.</w:t>
      </w:r>
    </w:p>
    <w:p w14:paraId="0A662B41" w14:textId="0560C9FF" w:rsidR="00207C73" w:rsidRPr="00E23FF5" w:rsidRDefault="00D430C0" w:rsidP="00DF65D1">
      <w:pPr>
        <w:pStyle w:val="NormalWeb"/>
        <w:spacing w:line="360" w:lineRule="auto"/>
        <w:jc w:val="both"/>
        <w:rPr>
          <w:rFonts w:ascii="Arial" w:eastAsiaTheme="majorEastAsia" w:hAnsi="Arial" w:cs="Arial"/>
          <w:color w:val="000000"/>
          <w:u w:val="single"/>
          <w:lang w:eastAsia="ja-JP"/>
        </w:rPr>
      </w:pPr>
      <w:r w:rsidRPr="00E23FF5">
        <w:rPr>
          <w:rFonts w:ascii="Arial" w:eastAsiaTheme="majorEastAsia" w:hAnsi="Arial" w:cs="Arial"/>
          <w:color w:val="000000"/>
          <w:u w:val="single"/>
          <w:lang w:eastAsia="ja-JP"/>
        </w:rPr>
        <w:t xml:space="preserve">Taking Culture </w:t>
      </w:r>
      <w:proofErr w:type="gramStart"/>
      <w:r w:rsidRPr="00E23FF5">
        <w:rPr>
          <w:rFonts w:ascii="Arial" w:eastAsiaTheme="majorEastAsia" w:hAnsi="Arial" w:cs="Arial"/>
          <w:color w:val="000000"/>
          <w:u w:val="single"/>
          <w:lang w:eastAsia="ja-JP"/>
        </w:rPr>
        <w:t>Into</w:t>
      </w:r>
      <w:proofErr w:type="gramEnd"/>
      <w:r w:rsidRPr="00E23FF5">
        <w:rPr>
          <w:rFonts w:ascii="Arial" w:eastAsiaTheme="majorEastAsia" w:hAnsi="Arial" w:cs="Arial"/>
          <w:color w:val="000000"/>
          <w:u w:val="single"/>
          <w:lang w:eastAsia="ja-JP"/>
        </w:rPr>
        <w:t xml:space="preserve"> Account </w:t>
      </w:r>
    </w:p>
    <w:p w14:paraId="46506B85" w14:textId="7AD2F74C"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Welsh Language and Identity: Promoting multilingual signage and announcements to promote authenticity (Allen et al., 2011).</w:t>
      </w:r>
    </w:p>
    <w:p w14:paraId="16399660" w14:textId="455FC199"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Local Partnerships: Engaging local councils, tourism boards, and cultural groups guarantees that the “</w:t>
      </w:r>
      <w:proofErr w:type="spellStart"/>
      <w:r w:rsidRPr="00DF65D1">
        <w:rPr>
          <w:rFonts w:ascii="Arial" w:eastAsiaTheme="majorEastAsia" w:hAnsi="Arial" w:cs="Arial"/>
          <w:color w:val="000000"/>
          <w:lang w:eastAsia="ja-JP"/>
        </w:rPr>
        <w:t>Croeso</w:t>
      </w:r>
      <w:proofErr w:type="spellEnd"/>
      <w:r w:rsidRPr="00DF65D1">
        <w:rPr>
          <w:rFonts w:ascii="Arial" w:eastAsiaTheme="majorEastAsia" w:hAnsi="Arial" w:cs="Arial"/>
          <w:color w:val="000000"/>
          <w:lang w:eastAsia="ja-JP"/>
        </w:rPr>
        <w:t>” evenings truly reflect community identity.</w:t>
      </w:r>
    </w:p>
    <w:p w14:paraId="3A4A982C" w14:textId="77777777" w:rsidR="00D430C0"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 xml:space="preserve">• Respect for Heritage Sites: Coordinating with </w:t>
      </w:r>
      <w:proofErr w:type="spellStart"/>
      <w:r w:rsidRPr="00DF65D1">
        <w:rPr>
          <w:rFonts w:ascii="Arial" w:eastAsiaTheme="majorEastAsia" w:hAnsi="Arial" w:cs="Arial"/>
          <w:color w:val="000000"/>
          <w:lang w:eastAsia="ja-JP"/>
        </w:rPr>
        <w:t>Cadw</w:t>
      </w:r>
      <w:proofErr w:type="spellEnd"/>
      <w:r w:rsidRPr="00DF65D1">
        <w:rPr>
          <w:rFonts w:ascii="Arial" w:eastAsiaTheme="majorEastAsia" w:hAnsi="Arial" w:cs="Arial"/>
          <w:color w:val="000000"/>
          <w:lang w:eastAsia="ja-JP"/>
        </w:rPr>
        <w:t xml:space="preserve"> (the Welsh heritage organisation) and National Parks to ensure that planned routes or activities near cultural monuments obey protective legislation (Grand View Research, 2024).</w:t>
      </w:r>
    </w:p>
    <w:p w14:paraId="73F9865F" w14:textId="70C05474" w:rsidR="00556D31" w:rsidRPr="00DF65D1" w:rsidRDefault="00D430C0" w:rsidP="00DF65D1">
      <w:pPr>
        <w:pStyle w:val="NormalWeb"/>
        <w:spacing w:line="360" w:lineRule="auto"/>
        <w:jc w:val="both"/>
        <w:rPr>
          <w:rFonts w:ascii="Arial" w:eastAsiaTheme="majorEastAsia" w:hAnsi="Arial" w:cs="Arial"/>
          <w:color w:val="000000"/>
          <w:lang w:eastAsia="ja-JP"/>
        </w:rPr>
      </w:pPr>
      <w:r w:rsidRPr="00DF65D1">
        <w:rPr>
          <w:rFonts w:ascii="Arial" w:eastAsiaTheme="majorEastAsia" w:hAnsi="Arial" w:cs="Arial"/>
          <w:color w:val="000000"/>
          <w:lang w:eastAsia="ja-JP"/>
        </w:rPr>
        <w:t>Emphasizing local collaboration and cultural awareness is key to the success of Wales on Wheels.   In addition to the immediate economic stimulation, such approaches foster longer-term cultural interchange and community goodwill, important for developing a sustainable annual or biennial event.</w:t>
      </w:r>
      <w:bookmarkStart w:id="9" w:name="_Toc200261742"/>
    </w:p>
    <w:p w14:paraId="3E772F8B" w14:textId="77777777" w:rsidR="00556D31" w:rsidRPr="00DF65D1" w:rsidRDefault="00556D31" w:rsidP="00DF65D1">
      <w:pPr>
        <w:pStyle w:val="NormalWeb"/>
        <w:spacing w:line="360" w:lineRule="auto"/>
        <w:jc w:val="both"/>
        <w:rPr>
          <w:rFonts w:ascii="Arial" w:eastAsiaTheme="majorEastAsia" w:hAnsi="Arial" w:cs="Arial"/>
          <w:color w:val="000000"/>
          <w:lang w:eastAsia="ja-JP"/>
        </w:rPr>
      </w:pPr>
    </w:p>
    <w:p w14:paraId="63EA6BB2" w14:textId="46A4E1CC" w:rsidR="00D430C0" w:rsidRPr="00DF65D1" w:rsidRDefault="00D430C0" w:rsidP="00DF65D1">
      <w:pPr>
        <w:pStyle w:val="NormalWeb"/>
        <w:spacing w:line="360" w:lineRule="auto"/>
        <w:jc w:val="both"/>
        <w:rPr>
          <w:rFonts w:ascii="Arial" w:hAnsi="Arial" w:cs="Arial"/>
          <w:bCs/>
          <w:color w:val="000000"/>
        </w:rPr>
      </w:pPr>
      <w:r w:rsidRPr="00DF65D1">
        <w:rPr>
          <w:rStyle w:val="Strong"/>
          <w:rFonts w:ascii="Arial" w:hAnsi="Arial" w:cs="Arial"/>
          <w:bCs w:val="0"/>
          <w:color w:val="000000"/>
        </w:rPr>
        <w:t>9. Conclusion</w:t>
      </w:r>
      <w:bookmarkEnd w:id="9"/>
    </w:p>
    <w:p w14:paraId="0BE5E695" w14:textId="77777777" w:rsidR="001C1D5F" w:rsidRDefault="00D430C0" w:rsidP="001C1D5F">
      <w:pPr>
        <w:pStyle w:val="NormalWeb"/>
        <w:spacing w:line="360" w:lineRule="auto"/>
        <w:jc w:val="both"/>
        <w:rPr>
          <w:rFonts w:ascii="Arial" w:hAnsi="Arial" w:cs="Arial"/>
          <w:color w:val="000000"/>
        </w:rPr>
      </w:pPr>
      <w:r w:rsidRPr="00DF65D1">
        <w:rPr>
          <w:rFonts w:ascii="Arial" w:hAnsi="Arial" w:cs="Arial"/>
          <w:color w:val="000000"/>
        </w:rPr>
        <w:lastRenderedPageBreak/>
        <w:t xml:space="preserve">In conclusion, Wales on Wheels stands as a distinctive, strategically grounded event that mixes world-class outdoor adventure with genuine Welsh hospitality, representing the spirit of the Year of </w:t>
      </w:r>
      <w:proofErr w:type="spellStart"/>
      <w:r w:rsidRPr="00DF65D1">
        <w:rPr>
          <w:rFonts w:ascii="Arial" w:hAnsi="Arial" w:cs="Arial"/>
          <w:color w:val="000000"/>
        </w:rPr>
        <w:t>Croeso</w:t>
      </w:r>
      <w:proofErr w:type="spellEnd"/>
      <w:r w:rsidRPr="00DF65D1">
        <w:rPr>
          <w:rFonts w:ascii="Arial" w:hAnsi="Arial" w:cs="Arial"/>
          <w:color w:val="000000"/>
        </w:rPr>
        <w:t xml:space="preserve"> 2025.   With the appropriate blend of stakeholder involvement, careful budgeting, rigorous risk management, and inventive marketing, the event offers a high-impact tourist experience and a lasting economic and cultural legacy.   Should it accomplish its aims, Wales on Wheels can expand into a premier annual event, further raising </w:t>
      </w:r>
      <w:proofErr w:type="spellStart"/>
      <w:r w:rsidRPr="00DF65D1">
        <w:rPr>
          <w:rFonts w:ascii="Arial" w:hAnsi="Arial" w:cs="Arial"/>
          <w:color w:val="000000"/>
        </w:rPr>
        <w:t>Wales’</w:t>
      </w:r>
      <w:proofErr w:type="spellEnd"/>
      <w:r w:rsidRPr="00DF65D1">
        <w:rPr>
          <w:rFonts w:ascii="Arial" w:hAnsi="Arial" w:cs="Arial"/>
          <w:color w:val="000000"/>
        </w:rPr>
        <w:t xml:space="preserve"> global status as a destination for adventure tourism and warm community welcome.</w:t>
      </w:r>
      <w:bookmarkStart w:id="10" w:name="_Toc200261743"/>
    </w:p>
    <w:p w14:paraId="40EEB1BD" w14:textId="1C2FC65D" w:rsidR="00D430C0" w:rsidRPr="00DF65D1" w:rsidRDefault="001C1D5F" w:rsidP="001C1D5F">
      <w:pPr>
        <w:pStyle w:val="NormalWeb"/>
        <w:spacing w:line="360" w:lineRule="auto"/>
        <w:jc w:val="both"/>
        <w:rPr>
          <w:rFonts w:ascii="Arial" w:hAnsi="Arial" w:cs="Arial"/>
          <w:color w:val="000000"/>
        </w:rPr>
      </w:pPr>
      <w:r>
        <w:rPr>
          <w:rFonts w:ascii="Arial" w:hAnsi="Arial" w:cs="Arial"/>
          <w:color w:val="000000"/>
        </w:rPr>
        <w:t xml:space="preserve">      </w:t>
      </w:r>
      <w:r w:rsidR="00D430C0" w:rsidRPr="00DF65D1">
        <w:rPr>
          <w:rStyle w:val="Strong"/>
          <w:rFonts w:ascii="Arial" w:hAnsi="Arial" w:cs="Arial"/>
          <w:color w:val="000000"/>
        </w:rPr>
        <w:t>Reference List</w:t>
      </w:r>
      <w:bookmarkEnd w:id="10"/>
    </w:p>
    <w:p w14:paraId="20257382"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Adventure Parc Snowdonia,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Adventure Parc Snowdonia – artificial surfing lagoon</w:t>
      </w:r>
      <w:r w:rsidRPr="00DF65D1">
        <w:rPr>
          <w:rFonts w:ascii="Arial" w:hAnsi="Arial" w:cs="Arial"/>
          <w:color w:val="000000"/>
        </w:rPr>
        <w:t>,</w:t>
      </w:r>
      <w:r w:rsidRPr="00DF65D1">
        <w:rPr>
          <w:rStyle w:val="apple-converted-space"/>
          <w:rFonts w:ascii="Arial" w:hAnsi="Arial" w:cs="Arial"/>
          <w:color w:val="000000"/>
        </w:rPr>
        <w:t> </w:t>
      </w:r>
      <w:r w:rsidRPr="00DF65D1">
        <w:rPr>
          <w:rStyle w:val="Strong"/>
          <w:rFonts w:ascii="Arial" w:eastAsiaTheme="majorEastAsia" w:hAnsi="Arial" w:cs="Arial"/>
          <w:b w:val="0"/>
          <w:bCs w:val="0"/>
          <w:color w:val="000000"/>
        </w:rPr>
        <w:t>Conwy Adventure Leisure Ltd</w:t>
      </w:r>
      <w:r w:rsidRPr="00DF65D1">
        <w:rPr>
          <w:rFonts w:ascii="Arial" w:hAnsi="Arial" w:cs="Arial"/>
          <w:b/>
          <w:bCs/>
          <w:color w:val="000000"/>
        </w:rPr>
        <w:t>,</w:t>
      </w:r>
      <w:r w:rsidRPr="00DF65D1">
        <w:rPr>
          <w:rFonts w:ascii="Arial" w:hAnsi="Arial" w:cs="Arial"/>
          <w:color w:val="000000"/>
        </w:rPr>
        <w:t xml:space="preserve"> 1 Aug. 2015. Available at:</w:t>
      </w:r>
      <w:r w:rsidRPr="00DF65D1">
        <w:rPr>
          <w:rStyle w:val="apple-converted-space"/>
          <w:rFonts w:ascii="Arial" w:hAnsi="Arial" w:cs="Arial"/>
          <w:color w:val="000000"/>
        </w:rPr>
        <w:t> </w:t>
      </w:r>
      <w:hyperlink r:id="rId10" w:tgtFrame="_new" w:history="1">
        <w:r w:rsidRPr="00DF65D1">
          <w:rPr>
            <w:rStyle w:val="Hyperlink"/>
            <w:rFonts w:ascii="Arial" w:eastAsiaTheme="majorEastAsia" w:hAnsi="Arial" w:cs="Arial"/>
          </w:rPr>
          <w:t>https://www.conwayadventure.com</w:t>
        </w:r>
      </w:hyperlink>
      <w:r w:rsidRPr="00DF65D1">
        <w:rPr>
          <w:rStyle w:val="apple-converted-space"/>
          <w:rFonts w:ascii="Arial" w:hAnsi="Arial" w:cs="Arial"/>
          <w:color w:val="000000"/>
        </w:rPr>
        <w:t> </w:t>
      </w:r>
      <w:r w:rsidRPr="00DF65D1">
        <w:rPr>
          <w:rFonts w:ascii="Arial" w:hAnsi="Arial" w:cs="Arial"/>
          <w:color w:val="000000"/>
        </w:rPr>
        <w:t>[Accessed 8 June 2025].</w:t>
      </w:r>
    </w:p>
    <w:p w14:paraId="57CCFF84"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Allen, J. et al., 2011.</w:t>
      </w:r>
      <w:r w:rsidRPr="00DF65D1">
        <w:rPr>
          <w:rStyle w:val="apple-converted-space"/>
          <w:rFonts w:ascii="Arial" w:hAnsi="Arial" w:cs="Arial"/>
          <w:color w:val="000000"/>
        </w:rPr>
        <w:t> </w:t>
      </w:r>
      <w:r w:rsidRPr="00DF65D1">
        <w:rPr>
          <w:rStyle w:val="Emphasis"/>
          <w:rFonts w:ascii="Arial" w:eastAsiaTheme="majorEastAsia" w:hAnsi="Arial" w:cs="Arial"/>
          <w:color w:val="000000"/>
        </w:rPr>
        <w:t>Festival and Special Event Management.</w:t>
      </w:r>
      <w:r w:rsidRPr="00DF65D1">
        <w:rPr>
          <w:rStyle w:val="apple-converted-space"/>
          <w:rFonts w:ascii="Arial" w:hAnsi="Arial" w:cs="Arial"/>
          <w:color w:val="000000"/>
        </w:rPr>
        <w:t> </w:t>
      </w:r>
      <w:r w:rsidRPr="00DF65D1">
        <w:rPr>
          <w:rFonts w:ascii="Arial" w:hAnsi="Arial" w:cs="Arial"/>
          <w:color w:val="000000"/>
        </w:rPr>
        <w:t>5th ed. Hoboken, NJ: Wiley.</w:t>
      </w:r>
    </w:p>
    <w:p w14:paraId="6E735B1E"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Bowdin, G. et al., 2016.</w:t>
      </w:r>
      <w:r w:rsidRPr="00DF65D1">
        <w:rPr>
          <w:rStyle w:val="apple-converted-space"/>
          <w:rFonts w:ascii="Arial" w:hAnsi="Arial" w:cs="Arial"/>
          <w:color w:val="000000"/>
        </w:rPr>
        <w:t> </w:t>
      </w:r>
      <w:r w:rsidRPr="00DF65D1">
        <w:rPr>
          <w:rStyle w:val="Emphasis"/>
          <w:rFonts w:ascii="Arial" w:eastAsiaTheme="majorEastAsia" w:hAnsi="Arial" w:cs="Arial"/>
          <w:color w:val="000000"/>
        </w:rPr>
        <w:t>Events Management.</w:t>
      </w:r>
      <w:r w:rsidRPr="00DF65D1">
        <w:rPr>
          <w:rStyle w:val="apple-converted-space"/>
          <w:rFonts w:ascii="Arial" w:hAnsi="Arial" w:cs="Arial"/>
          <w:color w:val="000000"/>
        </w:rPr>
        <w:t> </w:t>
      </w:r>
      <w:r w:rsidRPr="00DF65D1">
        <w:rPr>
          <w:rFonts w:ascii="Arial" w:hAnsi="Arial" w:cs="Arial"/>
          <w:color w:val="000000"/>
        </w:rPr>
        <w:t>3rd ed. London: Routledge.</w:t>
      </w:r>
    </w:p>
    <w:p w14:paraId="5A7B8AE1"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Business Wales, 2024.</w:t>
      </w:r>
      <w:r w:rsidRPr="00DF65D1">
        <w:rPr>
          <w:rStyle w:val="apple-converted-space"/>
          <w:rFonts w:ascii="Arial" w:hAnsi="Arial" w:cs="Arial"/>
          <w:color w:val="000000"/>
        </w:rPr>
        <w:t> </w:t>
      </w:r>
      <w:proofErr w:type="spellStart"/>
      <w:r w:rsidRPr="00DF65D1">
        <w:rPr>
          <w:rStyle w:val="Emphasis"/>
          <w:rFonts w:ascii="Arial" w:eastAsiaTheme="majorEastAsia" w:hAnsi="Arial" w:cs="Arial"/>
          <w:color w:val="000000"/>
        </w:rPr>
        <w:t>Croeso</w:t>
      </w:r>
      <w:proofErr w:type="spellEnd"/>
      <w:r w:rsidRPr="00DF65D1">
        <w:rPr>
          <w:rStyle w:val="Emphasis"/>
          <w:rFonts w:ascii="Arial" w:eastAsiaTheme="majorEastAsia" w:hAnsi="Arial" w:cs="Arial"/>
          <w:color w:val="000000"/>
        </w:rPr>
        <w:t xml:space="preserve"> 25: Themed Year Campaign for Wales.</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https://businesswales.gov.wales/news-and-blog/croeso-25</w:t>
      </w:r>
      <w:r w:rsidRPr="00DF65D1">
        <w:rPr>
          <w:rStyle w:val="apple-converted-space"/>
          <w:rFonts w:ascii="Arial" w:hAnsi="Arial" w:cs="Arial"/>
          <w:color w:val="000000"/>
        </w:rPr>
        <w:t> </w:t>
      </w:r>
      <w:r w:rsidRPr="00DF65D1">
        <w:rPr>
          <w:rFonts w:ascii="Arial" w:hAnsi="Arial" w:cs="Arial"/>
          <w:color w:val="000000"/>
        </w:rPr>
        <w:t>[Accessed 8 June 2025].</w:t>
      </w:r>
    </w:p>
    <w:p w14:paraId="508BB2AD"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Business Wales, 2025.</w:t>
      </w:r>
      <w:r w:rsidRPr="00DF65D1">
        <w:rPr>
          <w:rStyle w:val="apple-converted-space"/>
          <w:rFonts w:ascii="Arial" w:hAnsi="Arial" w:cs="Arial"/>
          <w:color w:val="000000"/>
        </w:rPr>
        <w:t> </w:t>
      </w:r>
      <w:r w:rsidRPr="00DF65D1">
        <w:rPr>
          <w:rStyle w:val="Emphasis"/>
          <w:rFonts w:ascii="Arial" w:eastAsiaTheme="majorEastAsia" w:hAnsi="Arial" w:cs="Arial"/>
          <w:color w:val="000000"/>
        </w:rPr>
        <w:t>New £1 million fund to boost Welsh tourism.</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https://www.gov.wales/new-1-million-fund-boost-welsh-tourism-come-rain-or-shine</w:t>
      </w:r>
      <w:r w:rsidRPr="00DF65D1">
        <w:rPr>
          <w:rStyle w:val="apple-converted-space"/>
          <w:rFonts w:ascii="Arial" w:hAnsi="Arial" w:cs="Arial"/>
          <w:color w:val="000000"/>
        </w:rPr>
        <w:t> </w:t>
      </w:r>
      <w:r w:rsidRPr="00DF65D1">
        <w:rPr>
          <w:rFonts w:ascii="Arial" w:hAnsi="Arial" w:cs="Arial"/>
          <w:color w:val="000000"/>
        </w:rPr>
        <w:t>[Accessed 8 June 2025].</w:t>
      </w:r>
    </w:p>
    <w:p w14:paraId="1A5287FE"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Business Wales, 2025.</w:t>
      </w:r>
      <w:r w:rsidRPr="00DF65D1">
        <w:rPr>
          <w:rStyle w:val="apple-converted-space"/>
          <w:rFonts w:ascii="Arial" w:hAnsi="Arial" w:cs="Arial"/>
          <w:color w:val="000000"/>
        </w:rPr>
        <w:t> </w:t>
      </w:r>
      <w:r w:rsidRPr="00DF65D1">
        <w:rPr>
          <w:rStyle w:val="Emphasis"/>
          <w:rFonts w:ascii="Arial" w:eastAsiaTheme="majorEastAsia" w:hAnsi="Arial" w:cs="Arial"/>
          <w:color w:val="000000"/>
        </w:rPr>
        <w:t>The National Tourism Awards for Wales 2025.</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https://businesswales.gov.wales/news-and-blog/national-tourism-awards-wales-2025-are-open</w:t>
      </w:r>
      <w:r w:rsidRPr="00DF65D1">
        <w:rPr>
          <w:rStyle w:val="apple-converted-space"/>
          <w:rFonts w:ascii="Arial" w:hAnsi="Arial" w:cs="Arial"/>
          <w:color w:val="000000"/>
        </w:rPr>
        <w:t> </w:t>
      </w:r>
      <w:r w:rsidRPr="00DF65D1">
        <w:rPr>
          <w:rFonts w:ascii="Arial" w:hAnsi="Arial" w:cs="Arial"/>
          <w:color w:val="000000"/>
        </w:rPr>
        <w:t>[Accessed 8 June 2025].</w:t>
      </w:r>
    </w:p>
    <w:p w14:paraId="6B37D963"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Chen, Y. et al., 2025. ‘International Tourism and Global Biodiversity Risks’,</w:t>
      </w:r>
      <w:r w:rsidRPr="00DF65D1">
        <w:rPr>
          <w:rStyle w:val="apple-converted-space"/>
          <w:rFonts w:ascii="Arial" w:hAnsi="Arial" w:cs="Arial"/>
          <w:color w:val="000000"/>
        </w:rPr>
        <w:t> </w:t>
      </w:r>
      <w:proofErr w:type="spellStart"/>
      <w:r w:rsidRPr="00DF65D1">
        <w:rPr>
          <w:rStyle w:val="Emphasis"/>
          <w:rFonts w:ascii="Arial" w:eastAsiaTheme="majorEastAsia" w:hAnsi="Arial" w:cs="Arial"/>
          <w:color w:val="000000"/>
        </w:rPr>
        <w:t>arXiv</w:t>
      </w:r>
      <w:proofErr w:type="spellEnd"/>
      <w:r w:rsidRPr="00DF65D1">
        <w:rPr>
          <w:rFonts w:ascii="Arial" w:hAnsi="Arial" w:cs="Arial"/>
          <w:color w:val="000000"/>
        </w:rPr>
        <w:t>, 21 May. Available at:</w:t>
      </w:r>
      <w:r w:rsidRPr="00DF65D1">
        <w:rPr>
          <w:rStyle w:val="apple-converted-space"/>
          <w:rFonts w:ascii="Arial" w:hAnsi="Arial" w:cs="Arial"/>
          <w:color w:val="000000"/>
        </w:rPr>
        <w:t> </w:t>
      </w:r>
      <w:hyperlink r:id="rId11" w:tgtFrame="_new" w:history="1">
        <w:r w:rsidRPr="00DF65D1">
          <w:rPr>
            <w:rStyle w:val="Hyperlink"/>
            <w:rFonts w:ascii="Arial" w:eastAsiaTheme="majorEastAsia" w:hAnsi="Arial" w:cs="Arial"/>
          </w:rPr>
          <w:t>https://arxiv.org/abs/2505.15289</w:t>
        </w:r>
      </w:hyperlink>
      <w:r w:rsidRPr="00DF65D1">
        <w:rPr>
          <w:rStyle w:val="apple-converted-space"/>
          <w:rFonts w:ascii="Arial" w:hAnsi="Arial" w:cs="Arial"/>
          <w:color w:val="000000"/>
        </w:rPr>
        <w:t> </w:t>
      </w:r>
      <w:r w:rsidRPr="00DF65D1">
        <w:rPr>
          <w:rFonts w:ascii="Arial" w:hAnsi="Arial" w:cs="Arial"/>
          <w:color w:val="000000"/>
        </w:rPr>
        <w:t>[Accessed 8 June 2025].</w:t>
      </w:r>
    </w:p>
    <w:p w14:paraId="589B9B0E"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Dolphin Capital acquisition of Zip World, 2025.</w:t>
      </w:r>
      <w:r w:rsidRPr="00DF65D1">
        <w:rPr>
          <w:rStyle w:val="apple-converted-space"/>
          <w:rFonts w:ascii="Arial" w:hAnsi="Arial" w:cs="Arial"/>
          <w:color w:val="000000"/>
        </w:rPr>
        <w:t> </w:t>
      </w:r>
      <w:r w:rsidRPr="00DF65D1">
        <w:rPr>
          <w:rStyle w:val="Emphasis"/>
          <w:rFonts w:ascii="Arial" w:eastAsiaTheme="majorEastAsia" w:hAnsi="Arial" w:cs="Arial"/>
          <w:color w:val="000000"/>
        </w:rPr>
        <w:t>The Times</w:t>
      </w:r>
      <w:r w:rsidRPr="00DF65D1">
        <w:rPr>
          <w:rFonts w:ascii="Arial" w:hAnsi="Arial" w:cs="Arial"/>
          <w:color w:val="000000"/>
        </w:rPr>
        <w:t>, 26 January. (Secured via media database.) Available at: subscription source [Accessed 8 June 2025].</w:t>
      </w:r>
    </w:p>
    <w:p w14:paraId="64985E19"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lastRenderedPageBreak/>
        <w:t>Grand View Research,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Adventure Tourism Market Size, Share &amp; Trends, 2024–2030.</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https://www.grandviewresearch.com/industry-analysis/adventure-tourism-market-report</w:t>
      </w:r>
      <w:r w:rsidRPr="00DF65D1">
        <w:rPr>
          <w:rStyle w:val="apple-converted-space"/>
          <w:rFonts w:ascii="Arial" w:hAnsi="Arial" w:cs="Arial"/>
          <w:color w:val="000000"/>
        </w:rPr>
        <w:t> </w:t>
      </w:r>
      <w:r w:rsidRPr="00DF65D1">
        <w:rPr>
          <w:rFonts w:ascii="Arial" w:hAnsi="Arial" w:cs="Arial"/>
          <w:color w:val="000000"/>
        </w:rPr>
        <w:t>[Accessed 8 June 2025].</w:t>
      </w:r>
    </w:p>
    <w:p w14:paraId="445EC225" w14:textId="77777777" w:rsidR="00D430C0" w:rsidRPr="00DF65D1" w:rsidRDefault="00D430C0" w:rsidP="008A42EB">
      <w:pPr>
        <w:pStyle w:val="NormalWeb"/>
        <w:numPr>
          <w:ilvl w:val="0"/>
          <w:numId w:val="1"/>
        </w:numPr>
        <w:spacing w:line="360" w:lineRule="auto"/>
        <w:jc w:val="both"/>
        <w:rPr>
          <w:rFonts w:ascii="Arial" w:hAnsi="Arial" w:cs="Arial"/>
          <w:color w:val="000000"/>
        </w:rPr>
      </w:pPr>
      <w:r w:rsidRPr="00DF65D1">
        <w:rPr>
          <w:rFonts w:ascii="Arial" w:hAnsi="Arial" w:cs="Arial"/>
          <w:color w:val="000000"/>
        </w:rPr>
        <w:t>Grand View Research,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Global Adventure Tourism Market Size &amp; Outlook, 2024–2030.</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https://www.grandviewresearch.com/horizon/outlook/adventure-tourism-market-size/global</w:t>
      </w:r>
      <w:r w:rsidRPr="00DF65D1">
        <w:rPr>
          <w:rStyle w:val="apple-converted-space"/>
          <w:rFonts w:ascii="Arial" w:hAnsi="Arial" w:cs="Arial"/>
          <w:color w:val="000000"/>
        </w:rPr>
        <w:t> </w:t>
      </w:r>
      <w:r w:rsidRPr="00DF65D1">
        <w:rPr>
          <w:rFonts w:ascii="Arial" w:hAnsi="Arial" w:cs="Arial"/>
          <w:color w:val="000000"/>
        </w:rPr>
        <w:t>[Accessed 8 June 2025].</w:t>
      </w:r>
    </w:p>
    <w:p w14:paraId="024ACFD9" w14:textId="7FDBCE6C"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Grand View Research,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U.S. Adventure Tourism Market Size &amp; Outlook, 2024–2030.</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https://www.grandviewresearch.com/horizon/outlook/adventure-tourism-market/united-states</w:t>
      </w:r>
      <w:r w:rsidRPr="00DF65D1">
        <w:rPr>
          <w:rStyle w:val="apple-converted-space"/>
          <w:rFonts w:ascii="Arial" w:hAnsi="Arial" w:cs="Arial"/>
          <w:color w:val="000000"/>
        </w:rPr>
        <w:t> </w:t>
      </w:r>
      <w:r w:rsidRPr="00DF65D1">
        <w:rPr>
          <w:rFonts w:ascii="Arial" w:hAnsi="Arial" w:cs="Arial"/>
          <w:color w:val="000000"/>
        </w:rPr>
        <w:t xml:space="preserve">[Accessed </w:t>
      </w:r>
      <w:r w:rsidR="004E1CC0">
        <w:rPr>
          <w:rFonts w:ascii="Arial" w:hAnsi="Arial" w:cs="Arial"/>
          <w:color w:val="000000"/>
        </w:rPr>
        <w:t>10</w:t>
      </w:r>
      <w:r w:rsidRPr="00DF65D1">
        <w:rPr>
          <w:rFonts w:ascii="Arial" w:hAnsi="Arial" w:cs="Arial"/>
          <w:color w:val="000000"/>
        </w:rPr>
        <w:t xml:space="preserve"> June 2025].</w:t>
      </w:r>
    </w:p>
    <w:p w14:paraId="0B147979"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Getz, D., 2012.</w:t>
      </w:r>
      <w:r w:rsidRPr="00DF65D1">
        <w:rPr>
          <w:rStyle w:val="apple-converted-space"/>
          <w:rFonts w:ascii="Arial" w:hAnsi="Arial" w:cs="Arial"/>
          <w:color w:val="000000"/>
        </w:rPr>
        <w:t> </w:t>
      </w:r>
      <w:r w:rsidRPr="00DF65D1">
        <w:rPr>
          <w:rStyle w:val="Emphasis"/>
          <w:rFonts w:ascii="Arial" w:eastAsiaTheme="majorEastAsia" w:hAnsi="Arial" w:cs="Arial"/>
          <w:color w:val="000000"/>
        </w:rPr>
        <w:t>Event Studies: Theory, Research and Policy for Planned Events.</w:t>
      </w:r>
      <w:r w:rsidRPr="00DF65D1">
        <w:rPr>
          <w:rStyle w:val="apple-converted-space"/>
          <w:rFonts w:ascii="Arial" w:hAnsi="Arial" w:cs="Arial"/>
          <w:color w:val="000000"/>
        </w:rPr>
        <w:t> </w:t>
      </w:r>
      <w:r w:rsidRPr="00DF65D1">
        <w:rPr>
          <w:rFonts w:ascii="Arial" w:hAnsi="Arial" w:cs="Arial"/>
          <w:color w:val="000000"/>
        </w:rPr>
        <w:t>1st ed. London: Routledge.</w:t>
      </w:r>
    </w:p>
    <w:p w14:paraId="2B84CEEF"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Globe Newswire, 2024. ‘Adventure Tourism Industry Analysis Report 2024: Global Market to Reach $739.656 B by 2028’. Available at:</w:t>
      </w:r>
      <w:r w:rsidRPr="00DF65D1">
        <w:rPr>
          <w:rStyle w:val="apple-converted-space"/>
          <w:rFonts w:ascii="Arial" w:hAnsi="Arial" w:cs="Arial"/>
          <w:color w:val="000000"/>
        </w:rPr>
        <w:t> </w:t>
      </w:r>
      <w:r w:rsidRPr="00DF65D1">
        <w:rPr>
          <w:rFonts w:ascii="Arial" w:hAnsi="Arial" w:cs="Arial"/>
          <w:color w:val="000000"/>
        </w:rPr>
        <w:t>https://www.globenewswire.com/news-release/2024/09/26/2953550/28124/en/Adventure-Tourism-Industry-Analysis-Report-2024-Global-Market-to-Reach-739-656-Billion-in-2028-from-351-57-Billion-in-2024-Long-erm-Forecast-to-2033.html</w:t>
      </w:r>
      <w:r w:rsidRPr="00DF65D1">
        <w:rPr>
          <w:rStyle w:val="apple-converted-space"/>
          <w:rFonts w:ascii="Arial" w:hAnsi="Arial" w:cs="Arial"/>
          <w:color w:val="000000"/>
        </w:rPr>
        <w:t> </w:t>
      </w:r>
      <w:r w:rsidRPr="00DF65D1">
        <w:rPr>
          <w:rFonts w:ascii="Arial" w:hAnsi="Arial" w:cs="Arial"/>
          <w:color w:val="000000"/>
        </w:rPr>
        <w:t>[Accessed 8 June 2025].</w:t>
      </w:r>
    </w:p>
    <w:p w14:paraId="2103653B" w14:textId="66820254"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GOV.WALES, 2023.</w:t>
      </w:r>
      <w:r w:rsidRPr="00DF65D1">
        <w:rPr>
          <w:rStyle w:val="apple-converted-space"/>
          <w:rFonts w:ascii="Arial" w:hAnsi="Arial" w:cs="Arial"/>
          <w:color w:val="000000"/>
        </w:rPr>
        <w:t> </w:t>
      </w:r>
      <w:r w:rsidRPr="00DF65D1">
        <w:rPr>
          <w:rStyle w:val="Emphasis"/>
          <w:rFonts w:ascii="Arial" w:eastAsiaTheme="majorEastAsia" w:hAnsi="Arial" w:cs="Arial"/>
          <w:color w:val="000000"/>
        </w:rPr>
        <w:t>Visit Wales invites world to feel the ‘hwyl’ in 2025.</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https://www.gov.wales/visit-wales-invites-world-feel-hwyl-2025</w:t>
      </w:r>
      <w:r w:rsidRPr="00DF65D1">
        <w:rPr>
          <w:rStyle w:val="apple-converted-space"/>
          <w:rFonts w:ascii="Arial" w:hAnsi="Arial" w:cs="Arial"/>
          <w:color w:val="000000"/>
        </w:rPr>
        <w:t> </w:t>
      </w:r>
      <w:r w:rsidRPr="00DF65D1">
        <w:rPr>
          <w:rFonts w:ascii="Arial" w:hAnsi="Arial" w:cs="Arial"/>
          <w:color w:val="000000"/>
        </w:rPr>
        <w:t xml:space="preserve">[Accessed </w:t>
      </w:r>
      <w:r w:rsidR="004E1CC0">
        <w:rPr>
          <w:rFonts w:ascii="Arial" w:hAnsi="Arial" w:cs="Arial"/>
          <w:color w:val="000000"/>
        </w:rPr>
        <w:t>10</w:t>
      </w:r>
      <w:r w:rsidRPr="00DF65D1">
        <w:rPr>
          <w:rFonts w:ascii="Arial" w:hAnsi="Arial" w:cs="Arial"/>
          <w:color w:val="000000"/>
        </w:rPr>
        <w:t xml:space="preserve"> June 2025].</w:t>
      </w:r>
    </w:p>
    <w:p w14:paraId="1A4F5ECB" w14:textId="2FB3B4AA"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GOV.WALES, 2025.</w:t>
      </w:r>
      <w:r w:rsidRPr="00DF65D1">
        <w:rPr>
          <w:rStyle w:val="apple-converted-space"/>
          <w:rFonts w:ascii="Arial" w:hAnsi="Arial" w:cs="Arial"/>
          <w:color w:val="000000"/>
        </w:rPr>
        <w:t> </w:t>
      </w:r>
      <w:r w:rsidRPr="00DF65D1">
        <w:rPr>
          <w:rStyle w:val="Emphasis"/>
          <w:rFonts w:ascii="Arial" w:eastAsiaTheme="majorEastAsia" w:hAnsi="Arial" w:cs="Arial"/>
          <w:color w:val="000000"/>
        </w:rPr>
        <w:t>£5 million investment in tourism projects will enhance visitor experience.</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https://www.gov.wales/5-million-investment-tourism-projects-will-enhance-visitor-experience</w:t>
      </w:r>
      <w:r w:rsidRPr="00DF65D1">
        <w:rPr>
          <w:rStyle w:val="apple-converted-space"/>
          <w:rFonts w:ascii="Arial" w:hAnsi="Arial" w:cs="Arial"/>
          <w:color w:val="000000"/>
        </w:rPr>
        <w:t> </w:t>
      </w:r>
      <w:r w:rsidRPr="00DF65D1">
        <w:rPr>
          <w:rFonts w:ascii="Arial" w:hAnsi="Arial" w:cs="Arial"/>
          <w:color w:val="000000"/>
        </w:rPr>
        <w:t xml:space="preserve">[Accessed </w:t>
      </w:r>
      <w:r w:rsidR="004E1CC0">
        <w:rPr>
          <w:rFonts w:ascii="Arial" w:hAnsi="Arial" w:cs="Arial"/>
          <w:color w:val="000000"/>
        </w:rPr>
        <w:t>7</w:t>
      </w:r>
      <w:r w:rsidRPr="00DF65D1">
        <w:rPr>
          <w:rFonts w:ascii="Arial" w:hAnsi="Arial" w:cs="Arial"/>
          <w:color w:val="000000"/>
        </w:rPr>
        <w:t xml:space="preserve"> June 2025].</w:t>
      </w:r>
    </w:p>
    <w:p w14:paraId="71F43F1D" w14:textId="630EF5E5"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GOV.WALES,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 xml:space="preserve">£1 million Year of </w:t>
      </w:r>
      <w:proofErr w:type="spellStart"/>
      <w:r w:rsidRPr="00DF65D1">
        <w:rPr>
          <w:rStyle w:val="Emphasis"/>
          <w:rFonts w:ascii="Arial" w:eastAsiaTheme="majorEastAsia" w:hAnsi="Arial" w:cs="Arial"/>
          <w:color w:val="000000"/>
        </w:rPr>
        <w:t>Croeso</w:t>
      </w:r>
      <w:proofErr w:type="spellEnd"/>
      <w:r w:rsidRPr="00DF65D1">
        <w:rPr>
          <w:rStyle w:val="Emphasis"/>
          <w:rFonts w:ascii="Arial" w:eastAsiaTheme="majorEastAsia" w:hAnsi="Arial" w:cs="Arial"/>
          <w:color w:val="000000"/>
        </w:rPr>
        <w:t xml:space="preserve"> weather</w:t>
      </w:r>
      <w:r w:rsidRPr="00DF65D1">
        <w:rPr>
          <w:rStyle w:val="Emphasis"/>
          <w:rFonts w:ascii="Arial" w:eastAsiaTheme="majorEastAsia" w:hAnsi="Arial" w:cs="Arial"/>
          <w:color w:val="000000"/>
        </w:rPr>
        <w:noBreakHyphen/>
        <w:t>proofing fund.</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https://www.gov.wales/new-1-million-fund-boost-welsh-tourism-come-rain-or-shine</w:t>
      </w:r>
      <w:r w:rsidRPr="00DF65D1">
        <w:rPr>
          <w:rStyle w:val="apple-converted-space"/>
          <w:rFonts w:ascii="Arial" w:hAnsi="Arial" w:cs="Arial"/>
          <w:color w:val="000000"/>
        </w:rPr>
        <w:t> </w:t>
      </w:r>
      <w:r w:rsidRPr="00DF65D1">
        <w:rPr>
          <w:rFonts w:ascii="Arial" w:hAnsi="Arial" w:cs="Arial"/>
          <w:color w:val="000000"/>
        </w:rPr>
        <w:t xml:space="preserve">[Accessed </w:t>
      </w:r>
      <w:r w:rsidR="004E1CC0">
        <w:rPr>
          <w:rFonts w:ascii="Arial" w:hAnsi="Arial" w:cs="Arial"/>
          <w:color w:val="000000"/>
        </w:rPr>
        <w:t>10</w:t>
      </w:r>
      <w:r w:rsidRPr="00DF65D1">
        <w:rPr>
          <w:rFonts w:ascii="Arial" w:hAnsi="Arial" w:cs="Arial"/>
          <w:color w:val="000000"/>
        </w:rPr>
        <w:t xml:space="preserve"> June 2025].</w:t>
      </w:r>
    </w:p>
    <w:p w14:paraId="422627EB"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GOV.WALES, 2017.</w:t>
      </w:r>
      <w:r w:rsidRPr="00DF65D1">
        <w:rPr>
          <w:rStyle w:val="apple-converted-space"/>
          <w:rFonts w:ascii="Arial" w:hAnsi="Arial" w:cs="Arial"/>
          <w:color w:val="000000"/>
        </w:rPr>
        <w:t> </w:t>
      </w:r>
      <w:r w:rsidRPr="00DF65D1">
        <w:rPr>
          <w:rStyle w:val="Emphasis"/>
          <w:rFonts w:ascii="Arial" w:eastAsiaTheme="majorEastAsia" w:hAnsi="Arial" w:cs="Arial"/>
          <w:color w:val="000000"/>
        </w:rPr>
        <w:t>Year of Adventure 2016 – Economic Impact Report.</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https://www.gov.wales/year-adventure-2016-economic-impact-report</w:t>
      </w:r>
      <w:r w:rsidRPr="00DF65D1">
        <w:rPr>
          <w:rStyle w:val="apple-converted-space"/>
          <w:rFonts w:ascii="Arial" w:hAnsi="Arial" w:cs="Arial"/>
          <w:color w:val="000000"/>
        </w:rPr>
        <w:t> </w:t>
      </w:r>
      <w:r w:rsidRPr="00DF65D1">
        <w:rPr>
          <w:rFonts w:ascii="Arial" w:hAnsi="Arial" w:cs="Arial"/>
          <w:color w:val="000000"/>
        </w:rPr>
        <w:t>[Accessed 8 June 2025].</w:t>
      </w:r>
    </w:p>
    <w:p w14:paraId="4CD645A7"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lastRenderedPageBreak/>
        <w:t>GOV.WALES, n.d.</w:t>
      </w:r>
      <w:r w:rsidRPr="00DF65D1">
        <w:rPr>
          <w:rStyle w:val="apple-converted-space"/>
          <w:rFonts w:ascii="Arial" w:hAnsi="Arial" w:cs="Arial"/>
          <w:color w:val="000000"/>
        </w:rPr>
        <w:t> </w:t>
      </w:r>
      <w:r w:rsidRPr="00DF65D1">
        <w:rPr>
          <w:rStyle w:val="Emphasis"/>
          <w:rFonts w:ascii="Arial" w:eastAsiaTheme="majorEastAsia" w:hAnsi="Arial" w:cs="Arial"/>
          <w:color w:val="000000"/>
        </w:rPr>
        <w:t xml:space="preserve">Tourism Strategy 2020–2025: ‘Welcome to </w:t>
      </w:r>
      <w:proofErr w:type="spellStart"/>
      <w:r w:rsidRPr="00DF65D1">
        <w:rPr>
          <w:rStyle w:val="Emphasis"/>
          <w:rFonts w:ascii="Arial" w:eastAsiaTheme="majorEastAsia" w:hAnsi="Arial" w:cs="Arial"/>
          <w:color w:val="000000"/>
        </w:rPr>
        <w:t>Wales’</w:t>
      </w:r>
      <w:proofErr w:type="spellEnd"/>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https://www.gov.wales/visitor-economy-strategy-2020-2025</w:t>
      </w:r>
      <w:r w:rsidRPr="00DF65D1">
        <w:rPr>
          <w:rStyle w:val="apple-converted-space"/>
          <w:rFonts w:ascii="Arial" w:hAnsi="Arial" w:cs="Arial"/>
          <w:color w:val="000000"/>
        </w:rPr>
        <w:t> </w:t>
      </w:r>
      <w:r w:rsidRPr="00DF65D1">
        <w:rPr>
          <w:rFonts w:ascii="Arial" w:hAnsi="Arial" w:cs="Arial"/>
          <w:color w:val="000000"/>
        </w:rPr>
        <w:t>[Accessed 8 June 2025].</w:t>
      </w:r>
    </w:p>
    <w:p w14:paraId="533AE4FE"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Grand View Research, Inc. 2023.</w:t>
      </w:r>
      <w:r w:rsidRPr="00DF65D1">
        <w:rPr>
          <w:rStyle w:val="apple-converted-space"/>
          <w:rFonts w:ascii="Arial" w:hAnsi="Arial" w:cs="Arial"/>
          <w:color w:val="000000"/>
        </w:rPr>
        <w:t> </w:t>
      </w:r>
      <w:r w:rsidRPr="00DF65D1">
        <w:rPr>
          <w:rStyle w:val="Emphasis"/>
          <w:rFonts w:ascii="Arial" w:eastAsiaTheme="majorEastAsia" w:hAnsi="Arial" w:cs="Arial"/>
          <w:color w:val="000000"/>
        </w:rPr>
        <w:t>Global Adventure Tourism Market Size &amp; Trends Analysis 2024.</w:t>
      </w:r>
      <w:r w:rsidRPr="00DF65D1">
        <w:rPr>
          <w:rStyle w:val="apple-converted-space"/>
          <w:rFonts w:ascii="Arial" w:hAnsi="Arial" w:cs="Arial"/>
          <w:color w:val="000000"/>
        </w:rPr>
        <w:t> </w:t>
      </w:r>
      <w:r w:rsidRPr="00DF65D1">
        <w:rPr>
          <w:rFonts w:ascii="Arial" w:hAnsi="Arial" w:cs="Arial"/>
          <w:color w:val="000000"/>
        </w:rPr>
        <w:t>Available at press release [Accessed 8 June 2025].</w:t>
      </w:r>
    </w:p>
    <w:p w14:paraId="156FCF80" w14:textId="18741D9B"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Lusseau, D. &amp; Mancini, F., 2018. ‘A global assessment of tourism and recreation conservation threats to prioritise interventions’,</w:t>
      </w:r>
      <w:r w:rsidRPr="00DF65D1">
        <w:rPr>
          <w:rStyle w:val="apple-converted-space"/>
          <w:rFonts w:ascii="Arial" w:hAnsi="Arial" w:cs="Arial"/>
          <w:color w:val="000000"/>
        </w:rPr>
        <w:t> </w:t>
      </w:r>
      <w:proofErr w:type="spellStart"/>
      <w:r w:rsidRPr="00DF65D1">
        <w:rPr>
          <w:rStyle w:val="Emphasis"/>
          <w:rFonts w:ascii="Arial" w:eastAsiaTheme="majorEastAsia" w:hAnsi="Arial" w:cs="Arial"/>
          <w:color w:val="000000"/>
        </w:rPr>
        <w:t>arXiv</w:t>
      </w:r>
      <w:proofErr w:type="spellEnd"/>
      <w:r w:rsidRPr="00DF65D1">
        <w:rPr>
          <w:rFonts w:ascii="Arial" w:hAnsi="Arial" w:cs="Arial"/>
          <w:color w:val="000000"/>
        </w:rPr>
        <w:t>, 25 Aug. Available at:</w:t>
      </w:r>
      <w:r w:rsidRPr="00DF65D1">
        <w:rPr>
          <w:rStyle w:val="apple-converted-space"/>
          <w:rFonts w:ascii="Arial" w:hAnsi="Arial" w:cs="Arial"/>
          <w:color w:val="000000"/>
        </w:rPr>
        <w:t> </w:t>
      </w:r>
      <w:hyperlink r:id="rId12" w:tgtFrame="_new" w:history="1">
        <w:r w:rsidRPr="00DF65D1">
          <w:rPr>
            <w:rStyle w:val="Hyperlink"/>
            <w:rFonts w:ascii="Arial" w:eastAsiaTheme="majorEastAsia" w:hAnsi="Arial" w:cs="Arial"/>
          </w:rPr>
          <w:t>https://arxiv.org/abs/1808.08399</w:t>
        </w:r>
      </w:hyperlink>
      <w:r w:rsidRPr="00DF65D1">
        <w:rPr>
          <w:rStyle w:val="apple-converted-space"/>
          <w:rFonts w:ascii="Arial" w:hAnsi="Arial" w:cs="Arial"/>
          <w:color w:val="000000"/>
        </w:rPr>
        <w:t> </w:t>
      </w:r>
      <w:r w:rsidRPr="00DF65D1">
        <w:rPr>
          <w:rFonts w:ascii="Arial" w:hAnsi="Arial" w:cs="Arial"/>
          <w:color w:val="000000"/>
        </w:rPr>
        <w:t xml:space="preserve">[Accessed </w:t>
      </w:r>
      <w:r w:rsidR="004E1CC0">
        <w:rPr>
          <w:rFonts w:ascii="Arial" w:hAnsi="Arial" w:cs="Arial"/>
          <w:color w:val="000000"/>
        </w:rPr>
        <w:t>5</w:t>
      </w:r>
      <w:r w:rsidRPr="00DF65D1">
        <w:rPr>
          <w:rFonts w:ascii="Arial" w:hAnsi="Arial" w:cs="Arial"/>
          <w:color w:val="000000"/>
        </w:rPr>
        <w:t xml:space="preserve"> June 2025].</w:t>
      </w:r>
    </w:p>
    <w:p w14:paraId="7D781233" w14:textId="77777777" w:rsidR="00D430C0" w:rsidRPr="00DF65D1" w:rsidRDefault="00D430C0" w:rsidP="00DF65D1">
      <w:pPr>
        <w:pStyle w:val="NormalWeb"/>
        <w:numPr>
          <w:ilvl w:val="0"/>
          <w:numId w:val="1"/>
        </w:numPr>
        <w:spacing w:line="360" w:lineRule="auto"/>
        <w:jc w:val="both"/>
        <w:rPr>
          <w:rFonts w:ascii="Arial" w:hAnsi="Arial" w:cs="Arial"/>
          <w:color w:val="000000"/>
        </w:rPr>
      </w:pPr>
      <w:proofErr w:type="spellStart"/>
      <w:r w:rsidRPr="00DF65D1">
        <w:rPr>
          <w:rFonts w:ascii="Arial" w:hAnsi="Arial" w:cs="Arial"/>
          <w:color w:val="000000"/>
        </w:rPr>
        <w:t>ResearchAndMarkets</w:t>
      </w:r>
      <w:proofErr w:type="spellEnd"/>
      <w:r w:rsidRPr="00DF65D1">
        <w:rPr>
          <w:rFonts w:ascii="Arial" w:hAnsi="Arial" w:cs="Arial"/>
          <w:color w:val="000000"/>
        </w:rPr>
        <w:t>,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Adventure Tourism Market Report 2024.</w:t>
      </w:r>
      <w:r w:rsidRPr="00DF65D1">
        <w:rPr>
          <w:rStyle w:val="apple-converted-space"/>
          <w:rFonts w:ascii="Arial" w:hAnsi="Arial" w:cs="Arial"/>
          <w:color w:val="000000"/>
        </w:rPr>
        <w:t> </w:t>
      </w:r>
      <w:r w:rsidRPr="00DF65D1">
        <w:rPr>
          <w:rFonts w:ascii="Arial" w:hAnsi="Arial" w:cs="Arial"/>
          <w:color w:val="000000"/>
        </w:rPr>
        <w:t>Press release via GlobeNewswire [Accessed 8 June 2025].</w:t>
      </w:r>
    </w:p>
    <w:p w14:paraId="025F3148" w14:textId="405ED2B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Snowdonia National Park, n.d.</w:t>
      </w:r>
      <w:r w:rsidRPr="00DF65D1">
        <w:rPr>
          <w:rStyle w:val="apple-converted-space"/>
          <w:rFonts w:ascii="Arial" w:hAnsi="Arial" w:cs="Arial"/>
          <w:color w:val="000000"/>
        </w:rPr>
        <w:t> </w:t>
      </w:r>
      <w:proofErr w:type="spellStart"/>
      <w:r w:rsidRPr="00DF65D1">
        <w:rPr>
          <w:rStyle w:val="Emphasis"/>
          <w:rFonts w:ascii="Arial" w:eastAsiaTheme="majorEastAsia" w:hAnsi="Arial" w:cs="Arial"/>
          <w:color w:val="000000"/>
        </w:rPr>
        <w:t>Coed</w:t>
      </w:r>
      <w:proofErr w:type="spellEnd"/>
      <w:r w:rsidRPr="00DF65D1">
        <w:rPr>
          <w:rStyle w:val="Emphasis"/>
          <w:rFonts w:ascii="Arial" w:eastAsiaTheme="majorEastAsia" w:hAnsi="Arial" w:cs="Arial"/>
          <w:color w:val="000000"/>
        </w:rPr>
        <w:t xml:space="preserve"> y Brenin Mountain Bike Centre.</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hyperlink r:id="rId13" w:tgtFrame="_new" w:history="1">
        <w:r w:rsidRPr="00DF65D1">
          <w:rPr>
            <w:rStyle w:val="Hyperlink"/>
            <w:rFonts w:ascii="Arial" w:eastAsiaTheme="majorEastAsia" w:hAnsi="Arial" w:cs="Arial"/>
          </w:rPr>
          <w:t>https://www.snowdonia.gov.wales</w:t>
        </w:r>
      </w:hyperlink>
      <w:r w:rsidRPr="00DF65D1">
        <w:rPr>
          <w:rStyle w:val="apple-converted-space"/>
          <w:rFonts w:ascii="Arial" w:hAnsi="Arial" w:cs="Arial"/>
          <w:color w:val="000000"/>
        </w:rPr>
        <w:t> </w:t>
      </w:r>
      <w:r w:rsidRPr="00DF65D1">
        <w:rPr>
          <w:rFonts w:ascii="Arial" w:hAnsi="Arial" w:cs="Arial"/>
          <w:color w:val="000000"/>
        </w:rPr>
        <w:t xml:space="preserve">[Accessed </w:t>
      </w:r>
      <w:r w:rsidR="004E1CC0">
        <w:rPr>
          <w:rFonts w:ascii="Arial" w:hAnsi="Arial" w:cs="Arial"/>
          <w:color w:val="000000"/>
        </w:rPr>
        <w:t>10</w:t>
      </w:r>
      <w:r w:rsidRPr="00DF65D1">
        <w:rPr>
          <w:rFonts w:ascii="Arial" w:hAnsi="Arial" w:cs="Arial"/>
          <w:color w:val="000000"/>
        </w:rPr>
        <w:t xml:space="preserve"> June 2025].</w:t>
      </w:r>
    </w:p>
    <w:p w14:paraId="18F24949" w14:textId="459ECB4B"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Technavio,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Adventure Tourism Market Size 2025–2029.</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https://www.technavio.com/report/adventure-tourism-market-industry-size-analysis</w:t>
      </w:r>
      <w:r w:rsidRPr="00DF65D1">
        <w:rPr>
          <w:rStyle w:val="apple-converted-space"/>
          <w:rFonts w:ascii="Arial" w:hAnsi="Arial" w:cs="Arial"/>
          <w:color w:val="000000"/>
        </w:rPr>
        <w:t> </w:t>
      </w:r>
      <w:r w:rsidRPr="00DF65D1">
        <w:rPr>
          <w:rFonts w:ascii="Arial" w:hAnsi="Arial" w:cs="Arial"/>
          <w:color w:val="000000"/>
        </w:rPr>
        <w:t xml:space="preserve">[Accessed </w:t>
      </w:r>
      <w:r w:rsidR="004E1CC0">
        <w:rPr>
          <w:rFonts w:ascii="Arial" w:hAnsi="Arial" w:cs="Arial"/>
          <w:color w:val="000000"/>
        </w:rPr>
        <w:t>10</w:t>
      </w:r>
      <w:r w:rsidRPr="00DF65D1">
        <w:rPr>
          <w:rFonts w:ascii="Arial" w:hAnsi="Arial" w:cs="Arial"/>
          <w:color w:val="000000"/>
        </w:rPr>
        <w:t xml:space="preserve"> June 2025].</w:t>
      </w:r>
    </w:p>
    <w:p w14:paraId="21F23CDB" w14:textId="77777777"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Zip World,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Velocity – the fastest zip line in the world.</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https://www.zipworld.co.uk/adventures/velocity</w:t>
      </w:r>
      <w:r w:rsidRPr="00DF65D1">
        <w:rPr>
          <w:rStyle w:val="apple-converted-space"/>
          <w:rFonts w:ascii="Arial" w:hAnsi="Arial" w:cs="Arial"/>
          <w:color w:val="000000"/>
        </w:rPr>
        <w:t> </w:t>
      </w:r>
      <w:r w:rsidRPr="00DF65D1">
        <w:rPr>
          <w:rFonts w:ascii="Arial" w:hAnsi="Arial" w:cs="Arial"/>
          <w:color w:val="000000"/>
        </w:rPr>
        <w:t>[Accessed 8 June 2025].</w:t>
      </w:r>
    </w:p>
    <w:p w14:paraId="6515650A" w14:textId="6B39F155" w:rsidR="00D430C0" w:rsidRPr="00DF65D1" w:rsidRDefault="00D430C0" w:rsidP="00DF65D1">
      <w:pPr>
        <w:pStyle w:val="NormalWeb"/>
        <w:numPr>
          <w:ilvl w:val="0"/>
          <w:numId w:val="1"/>
        </w:numPr>
        <w:spacing w:line="360" w:lineRule="auto"/>
        <w:jc w:val="both"/>
        <w:rPr>
          <w:rFonts w:ascii="Arial" w:hAnsi="Arial" w:cs="Arial"/>
          <w:color w:val="000000"/>
        </w:rPr>
      </w:pPr>
      <w:r w:rsidRPr="00DF65D1">
        <w:rPr>
          <w:rFonts w:ascii="Arial" w:hAnsi="Arial" w:cs="Arial"/>
          <w:color w:val="000000"/>
        </w:rPr>
        <w:t>Zip World, 2024.</w:t>
      </w:r>
      <w:r w:rsidRPr="00DF65D1">
        <w:rPr>
          <w:rStyle w:val="apple-converted-space"/>
          <w:rFonts w:ascii="Arial" w:hAnsi="Arial" w:cs="Arial"/>
          <w:color w:val="000000"/>
        </w:rPr>
        <w:t> </w:t>
      </w:r>
      <w:r w:rsidRPr="00DF65D1">
        <w:rPr>
          <w:rStyle w:val="Emphasis"/>
          <w:rFonts w:ascii="Arial" w:eastAsiaTheme="majorEastAsia" w:hAnsi="Arial" w:cs="Arial"/>
          <w:color w:val="000000"/>
        </w:rPr>
        <w:t>Top Gear flies to the finish line – blog post on Velocity 2.</w:t>
      </w:r>
      <w:r w:rsidRPr="00DF65D1">
        <w:rPr>
          <w:rStyle w:val="apple-converted-space"/>
          <w:rFonts w:ascii="Arial" w:hAnsi="Arial" w:cs="Arial"/>
          <w:color w:val="000000"/>
        </w:rPr>
        <w:t> </w:t>
      </w:r>
      <w:r w:rsidRPr="00DF65D1">
        <w:rPr>
          <w:rFonts w:ascii="Arial" w:hAnsi="Arial" w:cs="Arial"/>
          <w:color w:val="000000"/>
        </w:rPr>
        <w:t>Available at:</w:t>
      </w:r>
      <w:r w:rsidRPr="00DF65D1">
        <w:rPr>
          <w:rStyle w:val="apple-converted-space"/>
          <w:rFonts w:ascii="Arial" w:hAnsi="Arial" w:cs="Arial"/>
          <w:color w:val="000000"/>
        </w:rPr>
        <w:t> </w:t>
      </w:r>
      <w:r w:rsidRPr="00DF65D1">
        <w:rPr>
          <w:rFonts w:ascii="Arial" w:hAnsi="Arial" w:cs="Arial"/>
          <w:color w:val="000000"/>
        </w:rPr>
        <w:t>https://www.zipworld.co.uk/blog/top-gear-fly-to-the-finish-line-at-zip-world</w:t>
      </w:r>
      <w:r w:rsidRPr="00DF65D1">
        <w:rPr>
          <w:rStyle w:val="apple-converted-space"/>
          <w:rFonts w:ascii="Arial" w:hAnsi="Arial" w:cs="Arial"/>
          <w:color w:val="000000"/>
        </w:rPr>
        <w:t> </w:t>
      </w:r>
      <w:r w:rsidRPr="00DF65D1">
        <w:rPr>
          <w:rFonts w:ascii="Arial" w:hAnsi="Arial" w:cs="Arial"/>
          <w:color w:val="000000"/>
        </w:rPr>
        <w:t xml:space="preserve">[Accessed </w:t>
      </w:r>
      <w:r w:rsidR="004E1CC0">
        <w:rPr>
          <w:rFonts w:ascii="Arial" w:hAnsi="Arial" w:cs="Arial"/>
          <w:color w:val="000000"/>
        </w:rPr>
        <w:t>11</w:t>
      </w:r>
      <w:r w:rsidRPr="00DF65D1">
        <w:rPr>
          <w:rFonts w:ascii="Arial" w:hAnsi="Arial" w:cs="Arial"/>
          <w:color w:val="000000"/>
        </w:rPr>
        <w:t xml:space="preserve"> June 2025].</w:t>
      </w:r>
    </w:p>
    <w:p w14:paraId="00D2156A" w14:textId="77777777" w:rsidR="00D430C0" w:rsidRPr="00DF65D1" w:rsidRDefault="00D430C0" w:rsidP="00DF65D1">
      <w:pPr>
        <w:spacing w:line="360" w:lineRule="auto"/>
        <w:jc w:val="both"/>
        <w:rPr>
          <w:rFonts w:ascii="Arial" w:hAnsi="Arial" w:cs="Arial"/>
          <w:sz w:val="24"/>
          <w:szCs w:val="24"/>
        </w:rPr>
      </w:pPr>
    </w:p>
    <w:p w14:paraId="20DF0058" w14:textId="77777777" w:rsidR="00B71ABE" w:rsidRPr="00DF65D1" w:rsidRDefault="00B71ABE" w:rsidP="00DF65D1">
      <w:pPr>
        <w:spacing w:line="360" w:lineRule="auto"/>
        <w:jc w:val="both"/>
        <w:rPr>
          <w:rFonts w:ascii="Arial" w:hAnsi="Arial" w:cs="Arial"/>
          <w:sz w:val="24"/>
          <w:szCs w:val="24"/>
        </w:rPr>
      </w:pPr>
    </w:p>
    <w:sectPr w:rsidR="00B71ABE" w:rsidRPr="00DF65D1" w:rsidSect="008A42EB">
      <w:footerReference w:type="defaul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66707" w14:textId="77777777" w:rsidR="00A24A90" w:rsidRDefault="00A24A90" w:rsidP="008A42EB">
      <w:pPr>
        <w:spacing w:after="0" w:line="240" w:lineRule="auto"/>
      </w:pPr>
      <w:r>
        <w:separator/>
      </w:r>
    </w:p>
  </w:endnote>
  <w:endnote w:type="continuationSeparator" w:id="0">
    <w:p w14:paraId="718D8899" w14:textId="77777777" w:rsidR="00A24A90" w:rsidRDefault="00A24A90" w:rsidP="008A4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9996311"/>
      <w:docPartObj>
        <w:docPartGallery w:val="Page Numbers (Bottom of Page)"/>
        <w:docPartUnique/>
      </w:docPartObj>
    </w:sdtPr>
    <w:sdtContent>
      <w:p w14:paraId="29259F52" w14:textId="101EE6AF" w:rsidR="008A42EB" w:rsidRDefault="008A42EB">
        <w:pPr>
          <w:pStyle w:val="Footer"/>
          <w:jc w:val="center"/>
        </w:pPr>
        <w:r>
          <w:fldChar w:fldCharType="begin"/>
        </w:r>
        <w:r>
          <w:instrText>PAGE   \* MERGEFORMAT</w:instrText>
        </w:r>
        <w:r>
          <w:fldChar w:fldCharType="separate"/>
        </w:r>
        <w:r>
          <w:t>2</w:t>
        </w:r>
        <w:r>
          <w:fldChar w:fldCharType="end"/>
        </w:r>
      </w:p>
    </w:sdtContent>
  </w:sdt>
  <w:p w14:paraId="41C4D41F" w14:textId="77777777" w:rsidR="008A42EB" w:rsidRDefault="008A4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E82E5" w14:textId="77777777" w:rsidR="00A24A90" w:rsidRDefault="00A24A90" w:rsidP="008A42EB">
      <w:pPr>
        <w:spacing w:after="0" w:line="240" w:lineRule="auto"/>
      </w:pPr>
      <w:r>
        <w:separator/>
      </w:r>
    </w:p>
  </w:footnote>
  <w:footnote w:type="continuationSeparator" w:id="0">
    <w:p w14:paraId="27C67FB9" w14:textId="77777777" w:rsidR="00A24A90" w:rsidRDefault="00A24A90" w:rsidP="008A42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71C8E"/>
    <w:multiLevelType w:val="hybridMultilevel"/>
    <w:tmpl w:val="3FB80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3298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ABE"/>
    <w:rsid w:val="000018FA"/>
    <w:rsid w:val="000116D2"/>
    <w:rsid w:val="0009210A"/>
    <w:rsid w:val="001C1D5F"/>
    <w:rsid w:val="001C3EB8"/>
    <w:rsid w:val="001D3CDF"/>
    <w:rsid w:val="00207C73"/>
    <w:rsid w:val="0029010A"/>
    <w:rsid w:val="00292363"/>
    <w:rsid w:val="004E1CC0"/>
    <w:rsid w:val="00545C0B"/>
    <w:rsid w:val="00550331"/>
    <w:rsid w:val="00556D31"/>
    <w:rsid w:val="00575336"/>
    <w:rsid w:val="005779CB"/>
    <w:rsid w:val="00675917"/>
    <w:rsid w:val="006D3A8D"/>
    <w:rsid w:val="00801581"/>
    <w:rsid w:val="00835D29"/>
    <w:rsid w:val="00861766"/>
    <w:rsid w:val="00866A8E"/>
    <w:rsid w:val="008A42EB"/>
    <w:rsid w:val="008D0897"/>
    <w:rsid w:val="009F12AA"/>
    <w:rsid w:val="00A169B8"/>
    <w:rsid w:val="00A24A90"/>
    <w:rsid w:val="00AA3B21"/>
    <w:rsid w:val="00B71ABE"/>
    <w:rsid w:val="00C35D88"/>
    <w:rsid w:val="00C52A03"/>
    <w:rsid w:val="00CF583B"/>
    <w:rsid w:val="00D430C0"/>
    <w:rsid w:val="00DF65D1"/>
    <w:rsid w:val="00E23FF5"/>
    <w:rsid w:val="00E907B9"/>
    <w:rsid w:val="00EC7B48"/>
    <w:rsid w:val="00F10231"/>
    <w:rsid w:val="00F16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8E6F6"/>
  <w15:chartTrackingRefBased/>
  <w15:docId w15:val="{5DEF7DED-3550-4B4D-BBFE-3E7858A82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EB8"/>
    <w:pPr>
      <w:spacing w:line="259" w:lineRule="auto"/>
    </w:pPr>
    <w:rPr>
      <w:sz w:val="22"/>
      <w:szCs w:val="22"/>
      <w14:ligatures w14:val="none"/>
    </w:rPr>
  </w:style>
  <w:style w:type="paragraph" w:styleId="Heading1">
    <w:name w:val="heading 1"/>
    <w:basedOn w:val="Normal"/>
    <w:next w:val="Normal"/>
    <w:link w:val="Heading1Char"/>
    <w:uiPriority w:val="9"/>
    <w:qFormat/>
    <w:rsid w:val="00B71A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71A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71A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1A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1A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1A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A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A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A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A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71A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71A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71A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71A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1A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A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A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ABE"/>
    <w:rPr>
      <w:rFonts w:eastAsiaTheme="majorEastAsia" w:cstheme="majorBidi"/>
      <w:color w:val="272727" w:themeColor="text1" w:themeTint="D8"/>
    </w:rPr>
  </w:style>
  <w:style w:type="paragraph" w:styleId="Title">
    <w:name w:val="Title"/>
    <w:basedOn w:val="Normal"/>
    <w:next w:val="Normal"/>
    <w:link w:val="TitleChar"/>
    <w:uiPriority w:val="10"/>
    <w:qFormat/>
    <w:rsid w:val="00B71A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A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A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A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ABE"/>
    <w:pPr>
      <w:spacing w:before="160"/>
      <w:jc w:val="center"/>
    </w:pPr>
    <w:rPr>
      <w:i/>
      <w:iCs/>
      <w:color w:val="404040" w:themeColor="text1" w:themeTint="BF"/>
    </w:rPr>
  </w:style>
  <w:style w:type="character" w:customStyle="1" w:styleId="QuoteChar">
    <w:name w:val="Quote Char"/>
    <w:basedOn w:val="DefaultParagraphFont"/>
    <w:link w:val="Quote"/>
    <w:uiPriority w:val="29"/>
    <w:rsid w:val="00B71ABE"/>
    <w:rPr>
      <w:i/>
      <w:iCs/>
      <w:color w:val="404040" w:themeColor="text1" w:themeTint="BF"/>
    </w:rPr>
  </w:style>
  <w:style w:type="paragraph" w:styleId="ListParagraph">
    <w:name w:val="List Paragraph"/>
    <w:basedOn w:val="Normal"/>
    <w:uiPriority w:val="34"/>
    <w:qFormat/>
    <w:rsid w:val="00B71ABE"/>
    <w:pPr>
      <w:ind w:left="720"/>
      <w:contextualSpacing/>
    </w:pPr>
  </w:style>
  <w:style w:type="character" w:styleId="IntenseEmphasis">
    <w:name w:val="Intense Emphasis"/>
    <w:basedOn w:val="DefaultParagraphFont"/>
    <w:uiPriority w:val="21"/>
    <w:qFormat/>
    <w:rsid w:val="00B71ABE"/>
    <w:rPr>
      <w:i/>
      <w:iCs/>
      <w:color w:val="2F5496" w:themeColor="accent1" w:themeShade="BF"/>
    </w:rPr>
  </w:style>
  <w:style w:type="paragraph" w:styleId="IntenseQuote">
    <w:name w:val="Intense Quote"/>
    <w:basedOn w:val="Normal"/>
    <w:next w:val="Normal"/>
    <w:link w:val="IntenseQuoteChar"/>
    <w:uiPriority w:val="30"/>
    <w:qFormat/>
    <w:rsid w:val="00B71A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1ABE"/>
    <w:rPr>
      <w:i/>
      <w:iCs/>
      <w:color w:val="2F5496" w:themeColor="accent1" w:themeShade="BF"/>
    </w:rPr>
  </w:style>
  <w:style w:type="character" w:styleId="IntenseReference">
    <w:name w:val="Intense Reference"/>
    <w:basedOn w:val="DefaultParagraphFont"/>
    <w:uiPriority w:val="32"/>
    <w:qFormat/>
    <w:rsid w:val="00B71ABE"/>
    <w:rPr>
      <w:b/>
      <w:bCs/>
      <w:smallCaps/>
      <w:color w:val="2F5496" w:themeColor="accent1" w:themeShade="BF"/>
      <w:spacing w:val="5"/>
    </w:rPr>
  </w:style>
  <w:style w:type="paragraph" w:styleId="NoSpacing">
    <w:name w:val="No Spacing"/>
    <w:link w:val="NoSpacingChar"/>
    <w:uiPriority w:val="1"/>
    <w:qFormat/>
    <w:rsid w:val="001C3EB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C3EB8"/>
    <w:rPr>
      <w:rFonts w:eastAsiaTheme="minorEastAsia"/>
      <w:kern w:val="0"/>
      <w:sz w:val="22"/>
      <w:szCs w:val="22"/>
      <w:lang w:val="en-US"/>
      <w14:ligatures w14:val="none"/>
    </w:rPr>
  </w:style>
  <w:style w:type="character" w:styleId="Hyperlink">
    <w:name w:val="Hyperlink"/>
    <w:basedOn w:val="DefaultParagraphFont"/>
    <w:uiPriority w:val="99"/>
    <w:unhideWhenUsed/>
    <w:rsid w:val="00D430C0"/>
    <w:rPr>
      <w:color w:val="467886"/>
      <w:u w:val="single"/>
    </w:rPr>
  </w:style>
  <w:style w:type="paragraph" w:styleId="TOC1">
    <w:name w:val="toc 1"/>
    <w:basedOn w:val="Normal"/>
    <w:next w:val="Normal"/>
    <w:autoRedefine/>
    <w:uiPriority w:val="39"/>
    <w:unhideWhenUsed/>
    <w:rsid w:val="00D430C0"/>
    <w:pPr>
      <w:spacing w:before="120" w:after="0" w:line="279" w:lineRule="auto"/>
    </w:pPr>
    <w:rPr>
      <w:rFonts w:eastAsiaTheme="minorEastAsia"/>
      <w:b/>
      <w:bCs/>
      <w:i/>
      <w:iCs/>
      <w:kern w:val="0"/>
      <w:sz w:val="24"/>
      <w:szCs w:val="24"/>
      <w:lang w:eastAsia="ja-JP"/>
    </w:rPr>
  </w:style>
  <w:style w:type="paragraph" w:styleId="TOC3">
    <w:name w:val="toc 3"/>
    <w:basedOn w:val="Normal"/>
    <w:next w:val="Normal"/>
    <w:autoRedefine/>
    <w:uiPriority w:val="39"/>
    <w:unhideWhenUsed/>
    <w:rsid w:val="00D430C0"/>
    <w:pPr>
      <w:spacing w:after="0" w:line="279" w:lineRule="auto"/>
      <w:ind w:left="480"/>
    </w:pPr>
    <w:rPr>
      <w:rFonts w:eastAsiaTheme="minorEastAsia"/>
      <w:kern w:val="0"/>
      <w:sz w:val="20"/>
      <w:szCs w:val="20"/>
      <w:lang w:eastAsia="ja-JP"/>
    </w:rPr>
  </w:style>
  <w:style w:type="paragraph" w:styleId="TOC2">
    <w:name w:val="toc 2"/>
    <w:basedOn w:val="Normal"/>
    <w:next w:val="Normal"/>
    <w:autoRedefine/>
    <w:uiPriority w:val="39"/>
    <w:unhideWhenUsed/>
    <w:rsid w:val="00D430C0"/>
    <w:pPr>
      <w:spacing w:before="120" w:after="0" w:line="279" w:lineRule="auto"/>
      <w:ind w:left="240"/>
    </w:pPr>
    <w:rPr>
      <w:rFonts w:eastAsiaTheme="minorEastAsia"/>
      <w:b/>
      <w:bCs/>
      <w:kern w:val="0"/>
      <w:lang w:eastAsia="ja-JP"/>
    </w:rPr>
  </w:style>
  <w:style w:type="character" w:customStyle="1" w:styleId="apple-converted-space">
    <w:name w:val="apple-converted-space"/>
    <w:basedOn w:val="DefaultParagraphFont"/>
    <w:rsid w:val="00D430C0"/>
    <w:rPr>
      <w:rFonts w:asciiTheme="minorHAnsi" w:eastAsiaTheme="minorEastAsia" w:hAnsiTheme="minorHAnsi" w:cstheme="minorBidi"/>
      <w:sz w:val="24"/>
      <w:szCs w:val="24"/>
    </w:rPr>
  </w:style>
  <w:style w:type="character" w:styleId="Strong">
    <w:name w:val="Strong"/>
    <w:basedOn w:val="DefaultParagraphFont"/>
    <w:uiPriority w:val="22"/>
    <w:qFormat/>
    <w:rsid w:val="00D430C0"/>
    <w:rPr>
      <w:b/>
      <w:bCs/>
    </w:rPr>
  </w:style>
  <w:style w:type="character" w:styleId="Emphasis">
    <w:name w:val="Emphasis"/>
    <w:basedOn w:val="DefaultParagraphFont"/>
    <w:uiPriority w:val="20"/>
    <w:qFormat/>
    <w:rsid w:val="00D430C0"/>
    <w:rPr>
      <w:i/>
      <w:iCs/>
    </w:rPr>
  </w:style>
  <w:style w:type="paragraph" w:styleId="NormalWeb">
    <w:name w:val="Normal (Web)"/>
    <w:basedOn w:val="Normal"/>
    <w:uiPriority w:val="99"/>
    <w:unhideWhenUsed/>
    <w:rsid w:val="00D430C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8A4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2EB"/>
    <w:rPr>
      <w:sz w:val="22"/>
      <w:szCs w:val="22"/>
      <w14:ligatures w14:val="none"/>
    </w:rPr>
  </w:style>
  <w:style w:type="paragraph" w:styleId="Footer">
    <w:name w:val="footer"/>
    <w:basedOn w:val="Normal"/>
    <w:link w:val="FooterChar"/>
    <w:uiPriority w:val="99"/>
    <w:unhideWhenUsed/>
    <w:rsid w:val="008A4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2EB"/>
    <w:rPr>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nowdonia.gov.wale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rxiv.org/abs/1808.0839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rxiv.org/abs/2505.15289"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conwayadventure.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16EE87DF55D4EFC992F56CC39992448"/>
        <w:category>
          <w:name w:val="General"/>
          <w:gallery w:val="placeholder"/>
        </w:category>
        <w:types>
          <w:type w:val="bbPlcHdr"/>
        </w:types>
        <w:behaviors>
          <w:behavior w:val="content"/>
        </w:behaviors>
        <w:guid w:val="{0DB051D3-8F20-4890-88C2-1AB2B78FC42A}"/>
      </w:docPartPr>
      <w:docPartBody>
        <w:p w:rsidR="00B66C3B" w:rsidRDefault="00DA3BBD" w:rsidP="00DA3BBD">
          <w:pPr>
            <w:pStyle w:val="B16EE87DF55D4EFC992F56CC39992448"/>
          </w:pPr>
          <w:r>
            <w:rPr>
              <w:rFonts w:asciiTheme="majorHAnsi" w:eastAsiaTheme="majorEastAsia" w:hAnsiTheme="majorHAnsi" w:cstheme="majorBidi"/>
              <w:sz w:val="72"/>
              <w:szCs w:val="72"/>
            </w:rPr>
            <w:t>[Type the document title]</w:t>
          </w:r>
        </w:p>
      </w:docPartBody>
    </w:docPart>
    <w:docPart>
      <w:docPartPr>
        <w:name w:val="383C3912A3A64745879224C7ED1E625B"/>
        <w:category>
          <w:name w:val="General"/>
          <w:gallery w:val="placeholder"/>
        </w:category>
        <w:types>
          <w:type w:val="bbPlcHdr"/>
        </w:types>
        <w:behaviors>
          <w:behavior w:val="content"/>
        </w:behaviors>
        <w:guid w:val="{A97B486C-8BB4-44E6-BB2C-D08A9FFDB41A}"/>
      </w:docPartPr>
      <w:docPartBody>
        <w:p w:rsidR="00B66C3B" w:rsidRDefault="00DA3BBD" w:rsidP="00DA3BBD">
          <w:pPr>
            <w:pStyle w:val="383C3912A3A64745879224C7ED1E625B"/>
          </w:pPr>
          <w:r>
            <w:rPr>
              <w:rFonts w:asciiTheme="majorHAnsi" w:eastAsiaTheme="majorEastAsia" w:hAnsiTheme="majorHAnsi" w:cstheme="majorBidi"/>
              <w:sz w:val="36"/>
              <w:szCs w:val="36"/>
            </w:rPr>
            <w:t>[Type the document subtitle]</w:t>
          </w:r>
        </w:p>
      </w:docPartBody>
    </w:docPart>
    <w:docPart>
      <w:docPartPr>
        <w:name w:val="D6E35A61F66344C2A2B15B298370FAA2"/>
        <w:category>
          <w:name w:val="General"/>
          <w:gallery w:val="placeholder"/>
        </w:category>
        <w:types>
          <w:type w:val="bbPlcHdr"/>
        </w:types>
        <w:behaviors>
          <w:behavior w:val="content"/>
        </w:behaviors>
        <w:guid w:val="{30590DE4-AA11-40E3-9CCE-7856A97A795A}"/>
      </w:docPartPr>
      <w:docPartBody>
        <w:p w:rsidR="00B66C3B" w:rsidRDefault="00DA3BBD" w:rsidP="00DA3BBD">
          <w:pPr>
            <w:pStyle w:val="D6E35A61F66344C2A2B15B298370FAA2"/>
          </w:pPr>
          <w:r>
            <w:t>[Pick the date]</w:t>
          </w:r>
        </w:p>
      </w:docPartBody>
    </w:docPart>
    <w:docPart>
      <w:docPartPr>
        <w:name w:val="24EBD411E80F45E5BADEDC6DD9FA4A7B"/>
        <w:category>
          <w:name w:val="General"/>
          <w:gallery w:val="placeholder"/>
        </w:category>
        <w:types>
          <w:type w:val="bbPlcHdr"/>
        </w:types>
        <w:behaviors>
          <w:behavior w:val="content"/>
        </w:behaviors>
        <w:guid w:val="{FAEAAD4A-BE82-4CA0-A738-A12F4194B2A6}"/>
      </w:docPartPr>
      <w:docPartBody>
        <w:p w:rsidR="00B66C3B" w:rsidRDefault="00DA3BBD" w:rsidP="00DA3BBD">
          <w:pPr>
            <w:pStyle w:val="24EBD411E80F45E5BADEDC6DD9FA4A7B"/>
          </w:pPr>
          <w: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BBD"/>
    <w:rsid w:val="000018FA"/>
    <w:rsid w:val="0011533B"/>
    <w:rsid w:val="001D3CDF"/>
    <w:rsid w:val="00545C0B"/>
    <w:rsid w:val="00A169B8"/>
    <w:rsid w:val="00B1545D"/>
    <w:rsid w:val="00B66C3B"/>
    <w:rsid w:val="00C05504"/>
    <w:rsid w:val="00DA3BBD"/>
    <w:rsid w:val="00DC4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6EE87DF55D4EFC992F56CC39992448">
    <w:name w:val="B16EE87DF55D4EFC992F56CC39992448"/>
    <w:rsid w:val="00DA3BBD"/>
  </w:style>
  <w:style w:type="paragraph" w:customStyle="1" w:styleId="383C3912A3A64745879224C7ED1E625B">
    <w:name w:val="383C3912A3A64745879224C7ED1E625B"/>
    <w:rsid w:val="00DA3BBD"/>
  </w:style>
  <w:style w:type="paragraph" w:customStyle="1" w:styleId="D6E35A61F66344C2A2B15B298370FAA2">
    <w:name w:val="D6E35A61F66344C2A2B15B298370FAA2"/>
    <w:rsid w:val="00DA3BBD"/>
  </w:style>
  <w:style w:type="paragraph" w:customStyle="1" w:styleId="24EBD411E80F45E5BADEDC6DD9FA4A7B">
    <w:name w:val="24EBD411E80F45E5BADEDC6DD9FA4A7B"/>
    <w:rsid w:val="00DA3B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240B2C-3C36-401A-BC51-5F041DA49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19</Pages>
  <Words>3754</Words>
  <Characters>21402</Characters>
  <Application>Microsoft Office Word</Application>
  <DocSecurity>0</DocSecurity>
  <Lines>178</Lines>
  <Paragraphs>50</Paragraphs>
  <ScaleCrop>false</ScaleCrop>
  <Company>.</Company>
  <LinksUpToDate>false</LinksUpToDate>
  <CharactersWithSpaces>25106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Event Strategic Planning and Delivery Considerations for an International Meeting / Event. Report Format (50%)</dc:title>
  <dc:subject>.</dc:subject>
  <dc:creator>Gabriel</dc:creator>
  <cp:keywords/>
  <dc:description/>
  <cp:lastModifiedBy>Gabriel</cp:lastModifiedBy>
  <cp:revision>38</cp:revision>
  <dcterms:created xsi:type="dcterms:W3CDTF">2025-06-06T15:38:00Z</dcterms:created>
  <dcterms:modified xsi:type="dcterms:W3CDTF">2025-06-13T20:06:00Z</dcterms:modified>
</cp:coreProperties>
</file>