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D9606" w14:textId="77777777" w:rsidR="00B95B0D" w:rsidRDefault="00B95B0D" w:rsidP="00B95B0D">
      <w:pPr>
        <w:spacing w:line="360" w:lineRule="auto"/>
        <w:jc w:val="both"/>
      </w:pPr>
      <w:r>
        <w:rPr>
          <w:rFonts w:ascii="Arial" w:eastAsia="Arial" w:hAnsi="Arial" w:cs="Arial"/>
        </w:rPr>
        <w:br/>
      </w:r>
      <w:r>
        <w:rPr>
          <w:noProof/>
        </w:rPr>
        <w:drawing>
          <wp:anchor distT="0" distB="0" distL="114300" distR="114300" simplePos="0" relativeHeight="251659264" behindDoc="0" locked="0" layoutInCell="1" allowOverlap="1" wp14:anchorId="5A14B4AC" wp14:editId="6764072B">
            <wp:simplePos x="0" y="0"/>
            <wp:positionH relativeFrom="column">
              <wp:posOffset>0</wp:posOffset>
            </wp:positionH>
            <wp:positionV relativeFrom="paragraph">
              <wp:posOffset>0</wp:posOffset>
            </wp:positionV>
            <wp:extent cx="2209803" cy="742950"/>
            <wp:effectExtent l="0" t="0" r="0" b="0"/>
            <wp:wrapSquare wrapText="bothSides"/>
            <wp:docPr id="973740570" name="image3.png" descr="A close 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209803" cy="742950"/>
                    </a:xfrm>
                    <a:prstGeom prst="rect">
                      <a:avLst/>
                    </a:prstGeom>
                    <a:noFill/>
                    <a:ln>
                      <a:noFill/>
                      <a:prstDash/>
                    </a:ln>
                  </pic:spPr>
                </pic:pic>
              </a:graphicData>
            </a:graphic>
          </wp:anchor>
        </w:drawing>
      </w:r>
    </w:p>
    <w:p w14:paraId="2CE1498F" w14:textId="77777777" w:rsidR="00B95B0D" w:rsidRDefault="00B95B0D" w:rsidP="00B95B0D">
      <w:pPr>
        <w:spacing w:line="360" w:lineRule="auto"/>
        <w:jc w:val="both"/>
        <w:rPr>
          <w:rFonts w:ascii="Arial" w:eastAsia="Arial" w:hAnsi="Arial" w:cs="Arial"/>
        </w:rPr>
      </w:pPr>
    </w:p>
    <w:p w14:paraId="59CFC392" w14:textId="77777777" w:rsidR="00B95B0D" w:rsidRDefault="00B95B0D" w:rsidP="00B95B0D">
      <w:pPr>
        <w:spacing w:line="360" w:lineRule="auto"/>
        <w:rPr>
          <w:rFonts w:ascii="Arial" w:eastAsia="Arial" w:hAnsi="Arial" w:cs="Arial"/>
          <w:sz w:val="22"/>
          <w:szCs w:val="22"/>
        </w:rPr>
      </w:pPr>
      <w:r>
        <w:rPr>
          <w:rFonts w:ascii="Arial" w:eastAsia="Arial" w:hAnsi="Arial" w:cs="Arial"/>
          <w:sz w:val="22"/>
          <w:szCs w:val="22"/>
        </w:rPr>
        <w:t>Applied Leadership and Management in the Workplace</w:t>
      </w:r>
      <w:r>
        <w:rPr>
          <w:rFonts w:ascii="Arial" w:eastAsia="Arial" w:hAnsi="Arial" w:cs="Arial"/>
          <w:sz w:val="22"/>
          <w:szCs w:val="22"/>
        </w:rPr>
        <w:br/>
        <w:t xml:space="preserve">Module Assignment Submission </w:t>
      </w:r>
      <w:r>
        <w:rPr>
          <w:rFonts w:ascii="Arial" w:eastAsia="Arial" w:hAnsi="Arial" w:cs="Arial"/>
          <w:sz w:val="22"/>
          <w:szCs w:val="22"/>
        </w:rPr>
        <w:br/>
      </w:r>
      <w:r>
        <w:rPr>
          <w:rFonts w:ascii="Arial" w:eastAsia="Arial" w:hAnsi="Arial" w:cs="Arial"/>
          <w:sz w:val="22"/>
          <w:szCs w:val="22"/>
        </w:rPr>
        <w:br/>
      </w:r>
    </w:p>
    <w:tbl>
      <w:tblPr>
        <w:tblW w:w="8784" w:type="dxa"/>
        <w:tblLayout w:type="fixed"/>
        <w:tblCellMar>
          <w:left w:w="10" w:type="dxa"/>
          <w:right w:w="10" w:type="dxa"/>
        </w:tblCellMar>
        <w:tblLook w:val="04A0" w:firstRow="1" w:lastRow="0" w:firstColumn="1" w:lastColumn="0" w:noHBand="0" w:noVBand="1"/>
      </w:tblPr>
      <w:tblGrid>
        <w:gridCol w:w="2016"/>
        <w:gridCol w:w="6768"/>
      </w:tblGrid>
      <w:tr w:rsidR="00B95B0D" w14:paraId="1C0D829C" w14:textId="77777777" w:rsidTr="00485482">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128EA2F7" w14:textId="77777777" w:rsidR="00B95B0D" w:rsidRDefault="00B95B0D" w:rsidP="00485482">
            <w:pPr>
              <w:spacing w:line="360" w:lineRule="auto"/>
              <w:jc w:val="both"/>
              <w:rPr>
                <w:rFonts w:ascii="Arial" w:eastAsia="Arial" w:hAnsi="Arial" w:cs="Arial"/>
              </w:rPr>
            </w:pPr>
            <w:r>
              <w:rPr>
                <w:rFonts w:ascii="Arial" w:eastAsia="Arial" w:hAnsi="Arial" w:cs="Arial"/>
              </w:rPr>
              <w:t>Student Name:</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50E98EE" w14:textId="77777777" w:rsidR="00B95B0D" w:rsidRDefault="00B95B0D" w:rsidP="00485482">
            <w:pPr>
              <w:spacing w:line="360" w:lineRule="auto"/>
              <w:jc w:val="both"/>
              <w:rPr>
                <w:rFonts w:ascii="Arial" w:eastAsia="Arial" w:hAnsi="Arial" w:cs="Arial"/>
              </w:rPr>
            </w:pPr>
            <w:r>
              <w:rPr>
                <w:rFonts w:ascii="Arial" w:eastAsia="Arial" w:hAnsi="Arial" w:cs="Arial"/>
              </w:rPr>
              <w:t>Kelly Keefe </w:t>
            </w:r>
          </w:p>
        </w:tc>
      </w:tr>
      <w:tr w:rsidR="00B95B0D" w14:paraId="017BD4FA" w14:textId="77777777" w:rsidTr="00485482">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4D584B3A" w14:textId="77777777" w:rsidR="00B95B0D" w:rsidRDefault="00B95B0D" w:rsidP="00485482">
            <w:pPr>
              <w:spacing w:line="360" w:lineRule="auto"/>
              <w:jc w:val="both"/>
              <w:rPr>
                <w:rFonts w:ascii="Arial" w:eastAsia="Arial" w:hAnsi="Arial" w:cs="Arial"/>
              </w:rPr>
            </w:pPr>
            <w:r>
              <w:rPr>
                <w:rFonts w:ascii="Arial" w:eastAsia="Arial" w:hAnsi="Arial" w:cs="Arial"/>
              </w:rPr>
              <w:t>Student Number:</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F4ABE85" w14:textId="77777777" w:rsidR="00B95B0D" w:rsidRDefault="00B95B0D" w:rsidP="00485482">
            <w:pPr>
              <w:spacing w:line="360" w:lineRule="auto"/>
              <w:jc w:val="both"/>
              <w:rPr>
                <w:rFonts w:ascii="Arial" w:eastAsia="Arial" w:hAnsi="Arial" w:cs="Arial"/>
              </w:rPr>
            </w:pPr>
            <w:r>
              <w:rPr>
                <w:rFonts w:ascii="Arial" w:eastAsia="Arial" w:hAnsi="Arial" w:cs="Arial"/>
              </w:rPr>
              <w:t>2318120</w:t>
            </w:r>
          </w:p>
        </w:tc>
      </w:tr>
      <w:tr w:rsidR="00B95B0D" w14:paraId="0DC01055" w14:textId="77777777" w:rsidTr="00485482">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06A63A70" w14:textId="77777777" w:rsidR="00B95B0D" w:rsidRDefault="00B95B0D" w:rsidP="00485482">
            <w:pPr>
              <w:spacing w:line="360" w:lineRule="auto"/>
              <w:jc w:val="both"/>
              <w:rPr>
                <w:rFonts w:ascii="Arial" w:eastAsia="Arial" w:hAnsi="Arial" w:cs="Arial"/>
              </w:rPr>
            </w:pPr>
            <w:r>
              <w:rPr>
                <w:rFonts w:ascii="Arial" w:eastAsia="Arial" w:hAnsi="Arial" w:cs="Arial"/>
              </w:rPr>
              <w:t>Module No:</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21C9655" w14:textId="77777777" w:rsidR="00B95B0D" w:rsidRDefault="00B95B0D" w:rsidP="00485482">
            <w:pPr>
              <w:spacing w:line="360" w:lineRule="auto"/>
              <w:jc w:val="both"/>
              <w:rPr>
                <w:rFonts w:ascii="Arial" w:eastAsia="Arial" w:hAnsi="Arial" w:cs="Arial"/>
              </w:rPr>
            </w:pPr>
            <w:r>
              <w:rPr>
                <w:rFonts w:ascii="Arial" w:eastAsia="Arial" w:hAnsi="Arial" w:cs="Arial"/>
              </w:rPr>
              <w:t>BMSK6010</w:t>
            </w:r>
          </w:p>
        </w:tc>
      </w:tr>
      <w:tr w:rsidR="00B95B0D" w14:paraId="60F31677" w14:textId="77777777" w:rsidTr="00485482">
        <w:trPr>
          <w:trHeight w:val="649"/>
        </w:trPr>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1C3F5214" w14:textId="77777777" w:rsidR="00B95B0D" w:rsidRDefault="00B95B0D" w:rsidP="00485482">
            <w:pPr>
              <w:spacing w:line="360" w:lineRule="auto"/>
              <w:jc w:val="both"/>
              <w:rPr>
                <w:rFonts w:ascii="Arial" w:eastAsia="Arial" w:hAnsi="Arial" w:cs="Arial"/>
              </w:rPr>
            </w:pPr>
            <w:r>
              <w:rPr>
                <w:rFonts w:ascii="Arial" w:eastAsia="Arial" w:hAnsi="Arial" w:cs="Arial"/>
              </w:rPr>
              <w:t>Module Title:</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43C8625" w14:textId="77777777" w:rsidR="00B95B0D" w:rsidRDefault="00B95B0D" w:rsidP="00485482">
            <w:pPr>
              <w:spacing w:line="360" w:lineRule="auto"/>
              <w:jc w:val="both"/>
              <w:rPr>
                <w:rFonts w:ascii="Arial" w:hAnsi="Arial" w:cs="Arial"/>
              </w:rPr>
            </w:pPr>
            <w:r>
              <w:rPr>
                <w:rFonts w:ascii="Arial" w:hAnsi="Arial" w:cs="Arial"/>
              </w:rPr>
              <w:t xml:space="preserve">Inspiring Leadership </w:t>
            </w:r>
          </w:p>
        </w:tc>
      </w:tr>
    </w:tbl>
    <w:p w14:paraId="68B1AD4B" w14:textId="77777777" w:rsidR="00B95B0D" w:rsidRDefault="00B95B0D" w:rsidP="00B95B0D">
      <w:pPr>
        <w:spacing w:line="360" w:lineRule="auto"/>
        <w:jc w:val="both"/>
        <w:rPr>
          <w:rFonts w:ascii="Arial" w:eastAsia="Arial" w:hAnsi="Arial" w:cs="Arial"/>
        </w:rPr>
      </w:pPr>
    </w:p>
    <w:p w14:paraId="0351FCD4" w14:textId="77777777" w:rsidR="00B95B0D" w:rsidRDefault="00B95B0D" w:rsidP="00B95B0D">
      <w:pPr>
        <w:spacing w:line="360" w:lineRule="auto"/>
        <w:jc w:val="both"/>
      </w:pPr>
      <w:r>
        <w:rPr>
          <w:rFonts w:ascii="Arial" w:eastAsia="Arial" w:hAnsi="Arial" w:cs="Arial"/>
          <w:b/>
          <w:bCs/>
        </w:rPr>
        <w:t>Statement of Confirmation of Authenticity</w:t>
      </w:r>
    </w:p>
    <w:p w14:paraId="7B5CF7AD" w14:textId="77777777" w:rsidR="00B95B0D" w:rsidRDefault="00B95B0D" w:rsidP="00B95B0D">
      <w:pPr>
        <w:spacing w:line="360" w:lineRule="auto"/>
        <w:jc w:val="both"/>
        <w:rPr>
          <w:rFonts w:ascii="Arial" w:eastAsia="Arial" w:hAnsi="Arial" w:cs="Arial"/>
          <w:sz w:val="22"/>
          <w:szCs w:val="22"/>
        </w:rPr>
      </w:pPr>
      <w:r>
        <w:rPr>
          <w:rFonts w:ascii="Arial" w:eastAsia="Arial" w:hAnsi="Arial" w:cs="Arial"/>
          <w:sz w:val="22"/>
          <w:szCs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8969D90" w14:textId="77777777" w:rsidR="00B95B0D" w:rsidRDefault="00B95B0D" w:rsidP="00B95B0D">
      <w:pPr>
        <w:spacing w:line="360" w:lineRule="auto"/>
        <w:jc w:val="both"/>
        <w:rPr>
          <w:rFonts w:ascii="Arial" w:eastAsia="Arial" w:hAnsi="Arial" w:cs="Arial"/>
          <w:sz w:val="22"/>
          <w:szCs w:val="22"/>
        </w:rPr>
      </w:pPr>
      <w:r>
        <w:rPr>
          <w:rFonts w:ascii="Arial" w:eastAsia="Arial" w:hAnsi="Arial" w:cs="Arial"/>
          <w:sz w:val="22"/>
          <w:szCs w:val="22"/>
        </w:rPr>
        <w:t>Attention is drawn to the plagiarism and unfair practice policies of both the University and of ILM.</w:t>
      </w:r>
    </w:p>
    <w:p w14:paraId="05277582" w14:textId="77777777" w:rsidR="00B95B0D" w:rsidRDefault="00B95B0D" w:rsidP="00B95B0D">
      <w:pPr>
        <w:rPr>
          <w:rFonts w:ascii="Arial" w:hAnsi="Arial" w:cs="Arial"/>
        </w:rPr>
      </w:pPr>
    </w:p>
    <w:p w14:paraId="55D3A7AF" w14:textId="77777777" w:rsidR="00B95B0D" w:rsidRDefault="00B95B0D" w:rsidP="00B95B0D">
      <w:pPr>
        <w:rPr>
          <w:rFonts w:ascii="Arial" w:hAnsi="Arial" w:cs="Arial"/>
        </w:rPr>
      </w:pPr>
    </w:p>
    <w:p w14:paraId="33D4CBE7" w14:textId="77777777" w:rsidR="00B95B0D" w:rsidRDefault="00B95B0D" w:rsidP="00B95B0D">
      <w:pPr>
        <w:rPr>
          <w:rFonts w:ascii="Arial" w:hAnsi="Arial" w:cs="Arial"/>
        </w:rPr>
      </w:pPr>
    </w:p>
    <w:p w14:paraId="059F22E8" w14:textId="77777777" w:rsidR="00B95B0D" w:rsidRDefault="00B95B0D" w:rsidP="00B95B0D">
      <w:pPr>
        <w:rPr>
          <w:rFonts w:ascii="Arial" w:hAnsi="Arial" w:cs="Arial"/>
        </w:rPr>
      </w:pPr>
    </w:p>
    <w:p w14:paraId="450AC46B" w14:textId="77777777" w:rsidR="00B95B0D" w:rsidRDefault="00B95B0D" w:rsidP="00B95B0D">
      <w:pPr>
        <w:rPr>
          <w:rFonts w:ascii="Arial" w:hAnsi="Arial" w:cs="Arial"/>
        </w:rPr>
      </w:pPr>
    </w:p>
    <w:p w14:paraId="491E282B" w14:textId="77777777" w:rsidR="00B95B0D" w:rsidRDefault="00B95B0D" w:rsidP="00B95B0D">
      <w:pPr>
        <w:rPr>
          <w:rFonts w:ascii="Arial" w:hAnsi="Arial" w:cs="Arial"/>
        </w:rPr>
      </w:pPr>
    </w:p>
    <w:p w14:paraId="24F7D7A8" w14:textId="77777777" w:rsidR="00B95B0D" w:rsidRDefault="00B95B0D" w:rsidP="00B95B0D">
      <w:pPr>
        <w:rPr>
          <w:rFonts w:ascii="Arial" w:hAnsi="Arial" w:cs="Arial"/>
        </w:rPr>
      </w:pPr>
    </w:p>
    <w:bookmarkStart w:id="0" w:name="_Toc234173245" w:displacedByCustomXml="next"/>
    <w:sdt>
      <w:sdtPr>
        <w:rPr>
          <w:rFonts w:ascii="Aptos" w:eastAsia="Aptos" w:hAnsi="Aptos" w:cs="Aptos"/>
          <w:color w:val="auto"/>
          <w:sz w:val="24"/>
          <w:szCs w:val="24"/>
          <w:lang w:val="en-GB"/>
        </w:rPr>
        <w:id w:val="1027599539"/>
        <w:docPartObj>
          <w:docPartGallery w:val="Table of Contents"/>
          <w:docPartUnique/>
        </w:docPartObj>
      </w:sdtPr>
      <w:sdtEndPr>
        <w:rPr>
          <w:b/>
          <w:bCs/>
          <w:noProof/>
        </w:rPr>
      </w:sdtEndPr>
      <w:sdtContent>
        <w:p w14:paraId="1E8E02D0" w14:textId="59D6C066" w:rsidR="00824DE0" w:rsidRDefault="00824DE0">
          <w:pPr>
            <w:pStyle w:val="TOCHeading"/>
          </w:pPr>
          <w:r>
            <w:t>Table of Contents</w:t>
          </w:r>
          <w:bookmarkEnd w:id="0"/>
        </w:p>
        <w:p w14:paraId="7E0ED6A3" w14:textId="3FD70759" w:rsidR="00527802" w:rsidRDefault="00824DE0">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4173245" w:history="1">
            <w:r w:rsidR="00527802" w:rsidRPr="0028085B">
              <w:rPr>
                <w:rStyle w:val="Hyperlink"/>
                <w:noProof/>
              </w:rPr>
              <w:t>Table of Contents</w:t>
            </w:r>
            <w:r w:rsidR="00527802">
              <w:rPr>
                <w:noProof/>
                <w:webHidden/>
              </w:rPr>
              <w:tab/>
            </w:r>
            <w:r w:rsidR="00527802">
              <w:rPr>
                <w:noProof/>
                <w:webHidden/>
              </w:rPr>
              <w:fldChar w:fldCharType="begin"/>
            </w:r>
            <w:r w:rsidR="00527802">
              <w:rPr>
                <w:noProof/>
                <w:webHidden/>
              </w:rPr>
              <w:instrText xml:space="preserve"> PAGEREF _Toc234173245 \h </w:instrText>
            </w:r>
            <w:r w:rsidR="00527802">
              <w:rPr>
                <w:noProof/>
                <w:webHidden/>
              </w:rPr>
            </w:r>
            <w:r w:rsidR="00527802">
              <w:rPr>
                <w:noProof/>
                <w:webHidden/>
              </w:rPr>
              <w:fldChar w:fldCharType="separate"/>
            </w:r>
            <w:r w:rsidR="00527802">
              <w:rPr>
                <w:noProof/>
                <w:webHidden/>
              </w:rPr>
              <w:t>2</w:t>
            </w:r>
            <w:r w:rsidR="00527802">
              <w:rPr>
                <w:noProof/>
                <w:webHidden/>
              </w:rPr>
              <w:fldChar w:fldCharType="end"/>
            </w:r>
          </w:hyperlink>
        </w:p>
        <w:p w14:paraId="1A4D32C3" w14:textId="6D32759F" w:rsidR="00527802" w:rsidRDefault="00527802">
          <w:pPr>
            <w:pStyle w:val="TOC1"/>
            <w:tabs>
              <w:tab w:val="left" w:pos="480"/>
              <w:tab w:val="right" w:leader="dot" w:pos="9016"/>
            </w:tabs>
            <w:rPr>
              <w:rFonts w:asciiTheme="minorHAnsi" w:eastAsiaTheme="minorEastAsia" w:hAnsiTheme="minorHAnsi" w:cstheme="minorBidi"/>
              <w:noProof/>
              <w:kern w:val="2"/>
              <w14:ligatures w14:val="standardContextual"/>
            </w:rPr>
          </w:pPr>
          <w:hyperlink w:anchor="_Toc234173246" w:history="1">
            <w:r w:rsidRPr="0028085B">
              <w:rPr>
                <w:rStyle w:val="Hyperlink"/>
                <w:rFonts w:ascii="Arial" w:hAnsi="Arial" w:cs="Arial"/>
                <w:noProof/>
              </w:rPr>
              <w:t>1.</w:t>
            </w:r>
            <w:r>
              <w:rPr>
                <w:rFonts w:asciiTheme="minorHAnsi" w:eastAsiaTheme="minorEastAsia" w:hAnsiTheme="minorHAnsi" w:cstheme="minorBidi"/>
                <w:noProof/>
                <w:kern w:val="2"/>
                <w14:ligatures w14:val="standardContextual"/>
              </w:rPr>
              <w:tab/>
            </w:r>
            <w:r w:rsidRPr="0028085B">
              <w:rPr>
                <w:rStyle w:val="Hyperlink"/>
                <w:rFonts w:ascii="Arial" w:hAnsi="Arial" w:cs="Arial"/>
                <w:noProof/>
              </w:rPr>
              <w:t>Inspiring Leadership</w:t>
            </w:r>
            <w:r>
              <w:rPr>
                <w:noProof/>
                <w:webHidden/>
              </w:rPr>
              <w:tab/>
            </w:r>
            <w:r>
              <w:rPr>
                <w:noProof/>
                <w:webHidden/>
              </w:rPr>
              <w:fldChar w:fldCharType="begin"/>
            </w:r>
            <w:r>
              <w:rPr>
                <w:noProof/>
                <w:webHidden/>
              </w:rPr>
              <w:instrText xml:space="preserve"> PAGEREF _Toc234173246 \h </w:instrText>
            </w:r>
            <w:r>
              <w:rPr>
                <w:noProof/>
                <w:webHidden/>
              </w:rPr>
            </w:r>
            <w:r>
              <w:rPr>
                <w:noProof/>
                <w:webHidden/>
              </w:rPr>
              <w:fldChar w:fldCharType="separate"/>
            </w:r>
            <w:r>
              <w:rPr>
                <w:noProof/>
                <w:webHidden/>
              </w:rPr>
              <w:t>3</w:t>
            </w:r>
            <w:r>
              <w:rPr>
                <w:noProof/>
                <w:webHidden/>
              </w:rPr>
              <w:fldChar w:fldCharType="end"/>
            </w:r>
          </w:hyperlink>
        </w:p>
        <w:p w14:paraId="1EA12CF2" w14:textId="372E161E" w:rsidR="00527802" w:rsidRDefault="00527802">
          <w:pPr>
            <w:pStyle w:val="TOC2"/>
            <w:tabs>
              <w:tab w:val="left" w:pos="720"/>
              <w:tab w:val="right" w:leader="dot" w:pos="9016"/>
            </w:tabs>
            <w:rPr>
              <w:rFonts w:asciiTheme="minorHAnsi" w:eastAsiaTheme="minorEastAsia" w:hAnsiTheme="minorHAnsi" w:cstheme="minorBidi"/>
              <w:noProof/>
              <w:kern w:val="2"/>
              <w14:ligatures w14:val="standardContextual"/>
            </w:rPr>
          </w:pPr>
          <w:hyperlink w:anchor="_Toc234173247" w:history="1">
            <w:r w:rsidRPr="0028085B">
              <w:rPr>
                <w:rStyle w:val="Hyperlink"/>
                <w:noProof/>
              </w:rPr>
              <w:t>2.</w:t>
            </w:r>
            <w:r>
              <w:rPr>
                <w:rFonts w:asciiTheme="minorHAnsi" w:eastAsiaTheme="minorEastAsia" w:hAnsiTheme="minorHAnsi" w:cstheme="minorBidi"/>
                <w:noProof/>
                <w:kern w:val="2"/>
                <w14:ligatures w14:val="standardContextual"/>
              </w:rPr>
              <w:tab/>
            </w:r>
            <w:r w:rsidRPr="0028085B">
              <w:rPr>
                <w:rStyle w:val="Hyperlink"/>
                <w:noProof/>
              </w:rPr>
              <w:t>Introduction</w:t>
            </w:r>
            <w:r>
              <w:rPr>
                <w:noProof/>
                <w:webHidden/>
              </w:rPr>
              <w:tab/>
            </w:r>
            <w:r>
              <w:rPr>
                <w:noProof/>
                <w:webHidden/>
              </w:rPr>
              <w:fldChar w:fldCharType="begin"/>
            </w:r>
            <w:r>
              <w:rPr>
                <w:noProof/>
                <w:webHidden/>
              </w:rPr>
              <w:instrText xml:space="preserve"> PAGEREF _Toc234173247 \h </w:instrText>
            </w:r>
            <w:r>
              <w:rPr>
                <w:noProof/>
                <w:webHidden/>
              </w:rPr>
            </w:r>
            <w:r>
              <w:rPr>
                <w:noProof/>
                <w:webHidden/>
              </w:rPr>
              <w:fldChar w:fldCharType="separate"/>
            </w:r>
            <w:r>
              <w:rPr>
                <w:noProof/>
                <w:webHidden/>
              </w:rPr>
              <w:t>3</w:t>
            </w:r>
            <w:r>
              <w:rPr>
                <w:noProof/>
                <w:webHidden/>
              </w:rPr>
              <w:fldChar w:fldCharType="end"/>
            </w:r>
          </w:hyperlink>
        </w:p>
        <w:p w14:paraId="28460C0B" w14:textId="435E6B96" w:rsidR="00527802" w:rsidRDefault="00527802">
          <w:pPr>
            <w:pStyle w:val="TOC2"/>
            <w:tabs>
              <w:tab w:val="left" w:pos="720"/>
              <w:tab w:val="right" w:leader="dot" w:pos="9016"/>
            </w:tabs>
            <w:rPr>
              <w:rFonts w:asciiTheme="minorHAnsi" w:eastAsiaTheme="minorEastAsia" w:hAnsiTheme="minorHAnsi" w:cstheme="minorBidi"/>
              <w:noProof/>
              <w:kern w:val="2"/>
              <w14:ligatures w14:val="standardContextual"/>
            </w:rPr>
          </w:pPr>
          <w:hyperlink w:anchor="_Toc234173248" w:history="1">
            <w:r w:rsidRPr="0028085B">
              <w:rPr>
                <w:rStyle w:val="Hyperlink"/>
                <w:noProof/>
              </w:rPr>
              <w:t>3.</w:t>
            </w:r>
            <w:r>
              <w:rPr>
                <w:rFonts w:asciiTheme="minorHAnsi" w:eastAsiaTheme="minorEastAsia" w:hAnsiTheme="minorHAnsi" w:cstheme="minorBidi"/>
                <w:noProof/>
                <w:kern w:val="2"/>
                <w14:ligatures w14:val="standardContextual"/>
              </w:rPr>
              <w:tab/>
            </w:r>
            <w:r w:rsidRPr="0028085B">
              <w:rPr>
                <w:rStyle w:val="Hyperlink"/>
                <w:noProof/>
              </w:rPr>
              <w:t>Critical Assessment of Goleman’s Emotional Intelligence Leadership Model</w:t>
            </w:r>
            <w:r>
              <w:rPr>
                <w:noProof/>
                <w:webHidden/>
              </w:rPr>
              <w:tab/>
            </w:r>
            <w:r>
              <w:rPr>
                <w:noProof/>
                <w:webHidden/>
              </w:rPr>
              <w:fldChar w:fldCharType="begin"/>
            </w:r>
            <w:r>
              <w:rPr>
                <w:noProof/>
                <w:webHidden/>
              </w:rPr>
              <w:instrText xml:space="preserve"> PAGEREF _Toc234173248 \h </w:instrText>
            </w:r>
            <w:r>
              <w:rPr>
                <w:noProof/>
                <w:webHidden/>
              </w:rPr>
            </w:r>
            <w:r>
              <w:rPr>
                <w:noProof/>
                <w:webHidden/>
              </w:rPr>
              <w:fldChar w:fldCharType="separate"/>
            </w:r>
            <w:r>
              <w:rPr>
                <w:noProof/>
                <w:webHidden/>
              </w:rPr>
              <w:t>4</w:t>
            </w:r>
            <w:r>
              <w:rPr>
                <w:noProof/>
                <w:webHidden/>
              </w:rPr>
              <w:fldChar w:fldCharType="end"/>
            </w:r>
          </w:hyperlink>
        </w:p>
        <w:p w14:paraId="2248CA74" w14:textId="2603847B" w:rsidR="00527802" w:rsidRDefault="00527802">
          <w:pPr>
            <w:pStyle w:val="TOC3"/>
            <w:tabs>
              <w:tab w:val="left" w:pos="1200"/>
              <w:tab w:val="right" w:leader="dot" w:pos="9016"/>
            </w:tabs>
            <w:rPr>
              <w:rFonts w:asciiTheme="minorHAnsi" w:eastAsiaTheme="minorEastAsia" w:hAnsiTheme="minorHAnsi" w:cstheme="minorBidi"/>
              <w:noProof/>
              <w:kern w:val="2"/>
              <w14:ligatures w14:val="standardContextual"/>
            </w:rPr>
          </w:pPr>
          <w:hyperlink w:anchor="_Toc234173249" w:history="1">
            <w:r w:rsidRPr="0028085B">
              <w:rPr>
                <w:rStyle w:val="Hyperlink"/>
                <w:rFonts w:ascii="Arial" w:hAnsi="Arial" w:cs="Arial"/>
                <w:noProof/>
              </w:rPr>
              <w:t>3.1</w:t>
            </w:r>
            <w:r>
              <w:rPr>
                <w:rFonts w:asciiTheme="minorHAnsi" w:eastAsiaTheme="minorEastAsia" w:hAnsiTheme="minorHAnsi" w:cstheme="minorBidi"/>
                <w:noProof/>
                <w:kern w:val="2"/>
                <w14:ligatures w14:val="standardContextual"/>
              </w:rPr>
              <w:tab/>
            </w:r>
            <w:r w:rsidRPr="0028085B">
              <w:rPr>
                <w:rStyle w:val="Hyperlink"/>
                <w:noProof/>
              </w:rPr>
              <w:t>Contemporary Perspectives on Leadership Effectiveness</w:t>
            </w:r>
            <w:r>
              <w:rPr>
                <w:noProof/>
                <w:webHidden/>
              </w:rPr>
              <w:tab/>
            </w:r>
            <w:r>
              <w:rPr>
                <w:noProof/>
                <w:webHidden/>
              </w:rPr>
              <w:fldChar w:fldCharType="begin"/>
            </w:r>
            <w:r>
              <w:rPr>
                <w:noProof/>
                <w:webHidden/>
              </w:rPr>
              <w:instrText xml:space="preserve"> PAGEREF _Toc234173249 \h </w:instrText>
            </w:r>
            <w:r>
              <w:rPr>
                <w:noProof/>
                <w:webHidden/>
              </w:rPr>
            </w:r>
            <w:r>
              <w:rPr>
                <w:noProof/>
                <w:webHidden/>
              </w:rPr>
              <w:fldChar w:fldCharType="separate"/>
            </w:r>
            <w:r>
              <w:rPr>
                <w:noProof/>
                <w:webHidden/>
              </w:rPr>
              <w:t>4</w:t>
            </w:r>
            <w:r>
              <w:rPr>
                <w:noProof/>
                <w:webHidden/>
              </w:rPr>
              <w:fldChar w:fldCharType="end"/>
            </w:r>
          </w:hyperlink>
        </w:p>
        <w:p w14:paraId="5D8B906B" w14:textId="064AFF08" w:rsidR="00527802" w:rsidRDefault="00527802">
          <w:pPr>
            <w:pStyle w:val="TOC3"/>
            <w:tabs>
              <w:tab w:val="left" w:pos="1200"/>
              <w:tab w:val="right" w:leader="dot" w:pos="9016"/>
            </w:tabs>
            <w:rPr>
              <w:rFonts w:asciiTheme="minorHAnsi" w:eastAsiaTheme="minorEastAsia" w:hAnsiTheme="minorHAnsi" w:cstheme="minorBidi"/>
              <w:noProof/>
              <w:kern w:val="2"/>
              <w14:ligatures w14:val="standardContextual"/>
            </w:rPr>
          </w:pPr>
          <w:hyperlink w:anchor="_Toc234173250" w:history="1">
            <w:r w:rsidRPr="0028085B">
              <w:rPr>
                <w:rStyle w:val="Hyperlink"/>
                <w:noProof/>
              </w:rPr>
              <w:t>3.2</w:t>
            </w:r>
            <w:r>
              <w:rPr>
                <w:rFonts w:asciiTheme="minorHAnsi" w:eastAsiaTheme="minorEastAsia" w:hAnsiTheme="minorHAnsi" w:cstheme="minorBidi"/>
                <w:noProof/>
                <w:kern w:val="2"/>
                <w14:ligatures w14:val="standardContextual"/>
              </w:rPr>
              <w:tab/>
            </w:r>
            <w:r w:rsidRPr="0028085B">
              <w:rPr>
                <w:rStyle w:val="Hyperlink"/>
                <w:noProof/>
              </w:rPr>
              <w:t>Critical Evaluation of Goleman’s Leadership Model</w:t>
            </w:r>
            <w:r>
              <w:rPr>
                <w:noProof/>
                <w:webHidden/>
              </w:rPr>
              <w:tab/>
            </w:r>
            <w:r>
              <w:rPr>
                <w:noProof/>
                <w:webHidden/>
              </w:rPr>
              <w:fldChar w:fldCharType="begin"/>
            </w:r>
            <w:r>
              <w:rPr>
                <w:noProof/>
                <w:webHidden/>
              </w:rPr>
              <w:instrText xml:space="preserve"> PAGEREF _Toc234173250 \h </w:instrText>
            </w:r>
            <w:r>
              <w:rPr>
                <w:noProof/>
                <w:webHidden/>
              </w:rPr>
            </w:r>
            <w:r>
              <w:rPr>
                <w:noProof/>
                <w:webHidden/>
              </w:rPr>
              <w:fldChar w:fldCharType="separate"/>
            </w:r>
            <w:r>
              <w:rPr>
                <w:noProof/>
                <w:webHidden/>
              </w:rPr>
              <w:t>5</w:t>
            </w:r>
            <w:r>
              <w:rPr>
                <w:noProof/>
                <w:webHidden/>
              </w:rPr>
              <w:fldChar w:fldCharType="end"/>
            </w:r>
          </w:hyperlink>
        </w:p>
        <w:p w14:paraId="4E302F43" w14:textId="0CA8665A" w:rsidR="00527802" w:rsidRDefault="00527802">
          <w:pPr>
            <w:pStyle w:val="TOC3"/>
            <w:tabs>
              <w:tab w:val="right" w:leader="dot" w:pos="9016"/>
            </w:tabs>
            <w:rPr>
              <w:rFonts w:asciiTheme="minorHAnsi" w:eastAsiaTheme="minorEastAsia" w:hAnsiTheme="minorHAnsi" w:cstheme="minorBidi"/>
              <w:noProof/>
              <w:kern w:val="2"/>
              <w14:ligatures w14:val="standardContextual"/>
            </w:rPr>
          </w:pPr>
          <w:hyperlink w:anchor="_Toc234173251" w:history="1">
            <w:r w:rsidRPr="0028085B">
              <w:rPr>
                <w:rStyle w:val="Hyperlink"/>
                <w:noProof/>
              </w:rPr>
              <w:t>3.3 Leadership Styles in Practice: An Integrated Approach to Workplace Performance.</w:t>
            </w:r>
            <w:r>
              <w:rPr>
                <w:noProof/>
                <w:webHidden/>
              </w:rPr>
              <w:tab/>
            </w:r>
            <w:r>
              <w:rPr>
                <w:noProof/>
                <w:webHidden/>
              </w:rPr>
              <w:fldChar w:fldCharType="begin"/>
            </w:r>
            <w:r>
              <w:rPr>
                <w:noProof/>
                <w:webHidden/>
              </w:rPr>
              <w:instrText xml:space="preserve"> PAGEREF _Toc234173251 \h </w:instrText>
            </w:r>
            <w:r>
              <w:rPr>
                <w:noProof/>
                <w:webHidden/>
              </w:rPr>
            </w:r>
            <w:r>
              <w:rPr>
                <w:noProof/>
                <w:webHidden/>
              </w:rPr>
              <w:fldChar w:fldCharType="separate"/>
            </w:r>
            <w:r>
              <w:rPr>
                <w:noProof/>
                <w:webHidden/>
              </w:rPr>
              <w:t>8</w:t>
            </w:r>
            <w:r>
              <w:rPr>
                <w:noProof/>
                <w:webHidden/>
              </w:rPr>
              <w:fldChar w:fldCharType="end"/>
            </w:r>
          </w:hyperlink>
        </w:p>
        <w:p w14:paraId="299207BD" w14:textId="321AC83B" w:rsidR="00527802" w:rsidRDefault="00527802">
          <w:pPr>
            <w:pStyle w:val="TOC2"/>
            <w:tabs>
              <w:tab w:val="left" w:pos="720"/>
              <w:tab w:val="right" w:leader="dot" w:pos="9016"/>
            </w:tabs>
            <w:rPr>
              <w:rFonts w:asciiTheme="minorHAnsi" w:eastAsiaTheme="minorEastAsia" w:hAnsiTheme="minorHAnsi" w:cstheme="minorBidi"/>
              <w:noProof/>
              <w:kern w:val="2"/>
              <w14:ligatures w14:val="standardContextual"/>
            </w:rPr>
          </w:pPr>
          <w:hyperlink w:anchor="_Toc234173252" w:history="1">
            <w:r w:rsidRPr="0028085B">
              <w:rPr>
                <w:rStyle w:val="Hyperlink"/>
                <w:noProof/>
              </w:rPr>
              <w:t>4.</w:t>
            </w:r>
            <w:r>
              <w:rPr>
                <w:rFonts w:asciiTheme="minorHAnsi" w:eastAsiaTheme="minorEastAsia" w:hAnsiTheme="minorHAnsi" w:cstheme="minorBidi"/>
                <w:noProof/>
                <w:kern w:val="2"/>
                <w14:ligatures w14:val="standardContextual"/>
              </w:rPr>
              <w:tab/>
            </w:r>
            <w:r w:rsidRPr="0028085B">
              <w:rPr>
                <w:rStyle w:val="Hyperlink"/>
                <w:noProof/>
              </w:rPr>
              <w:t>Critical Evaluation of Leadership Practice</w:t>
            </w:r>
            <w:r>
              <w:rPr>
                <w:noProof/>
                <w:webHidden/>
              </w:rPr>
              <w:tab/>
            </w:r>
            <w:r>
              <w:rPr>
                <w:noProof/>
                <w:webHidden/>
              </w:rPr>
              <w:fldChar w:fldCharType="begin"/>
            </w:r>
            <w:r>
              <w:rPr>
                <w:noProof/>
                <w:webHidden/>
              </w:rPr>
              <w:instrText xml:space="preserve"> PAGEREF _Toc234173252 \h </w:instrText>
            </w:r>
            <w:r>
              <w:rPr>
                <w:noProof/>
                <w:webHidden/>
              </w:rPr>
            </w:r>
            <w:r>
              <w:rPr>
                <w:noProof/>
                <w:webHidden/>
              </w:rPr>
              <w:fldChar w:fldCharType="separate"/>
            </w:r>
            <w:r>
              <w:rPr>
                <w:noProof/>
                <w:webHidden/>
              </w:rPr>
              <w:t>11</w:t>
            </w:r>
            <w:r>
              <w:rPr>
                <w:noProof/>
                <w:webHidden/>
              </w:rPr>
              <w:fldChar w:fldCharType="end"/>
            </w:r>
          </w:hyperlink>
        </w:p>
        <w:p w14:paraId="623FB4CD" w14:textId="7B784BEE" w:rsidR="00527802" w:rsidRDefault="00527802">
          <w:pPr>
            <w:pStyle w:val="TOC3"/>
            <w:tabs>
              <w:tab w:val="right" w:leader="dot" w:pos="9016"/>
            </w:tabs>
            <w:rPr>
              <w:rFonts w:asciiTheme="minorHAnsi" w:eastAsiaTheme="minorEastAsia" w:hAnsiTheme="minorHAnsi" w:cstheme="minorBidi"/>
              <w:noProof/>
              <w:kern w:val="2"/>
              <w14:ligatures w14:val="standardContextual"/>
            </w:rPr>
          </w:pPr>
          <w:hyperlink w:anchor="_Toc234173253" w:history="1">
            <w:r w:rsidRPr="0028085B">
              <w:rPr>
                <w:rStyle w:val="Hyperlink"/>
                <w:noProof/>
              </w:rPr>
              <w:t>4.1 Overview of Leadership Practice and Feedback Evidence</w:t>
            </w:r>
            <w:r>
              <w:rPr>
                <w:noProof/>
                <w:webHidden/>
              </w:rPr>
              <w:tab/>
            </w:r>
            <w:r>
              <w:rPr>
                <w:noProof/>
                <w:webHidden/>
              </w:rPr>
              <w:fldChar w:fldCharType="begin"/>
            </w:r>
            <w:r>
              <w:rPr>
                <w:noProof/>
                <w:webHidden/>
              </w:rPr>
              <w:instrText xml:space="preserve"> PAGEREF _Toc234173253 \h </w:instrText>
            </w:r>
            <w:r>
              <w:rPr>
                <w:noProof/>
                <w:webHidden/>
              </w:rPr>
            </w:r>
            <w:r>
              <w:rPr>
                <w:noProof/>
                <w:webHidden/>
              </w:rPr>
              <w:fldChar w:fldCharType="separate"/>
            </w:r>
            <w:r>
              <w:rPr>
                <w:noProof/>
                <w:webHidden/>
              </w:rPr>
              <w:t>11</w:t>
            </w:r>
            <w:r>
              <w:rPr>
                <w:noProof/>
                <w:webHidden/>
              </w:rPr>
              <w:fldChar w:fldCharType="end"/>
            </w:r>
          </w:hyperlink>
        </w:p>
        <w:p w14:paraId="4107FFD4" w14:textId="6B4F2B96" w:rsidR="00527802" w:rsidRDefault="00527802">
          <w:pPr>
            <w:pStyle w:val="TOC3"/>
            <w:tabs>
              <w:tab w:val="right" w:leader="dot" w:pos="9016"/>
            </w:tabs>
            <w:rPr>
              <w:rFonts w:asciiTheme="minorHAnsi" w:eastAsiaTheme="minorEastAsia" w:hAnsiTheme="minorHAnsi" w:cstheme="minorBidi"/>
              <w:noProof/>
              <w:kern w:val="2"/>
              <w14:ligatures w14:val="standardContextual"/>
            </w:rPr>
          </w:pPr>
          <w:hyperlink w:anchor="_Toc234173254" w:history="1">
            <w:r w:rsidRPr="0028085B">
              <w:rPr>
                <w:rStyle w:val="Hyperlink"/>
                <w:noProof/>
              </w:rPr>
              <w:t>4.2 Coaching Leadership</w:t>
            </w:r>
            <w:r>
              <w:rPr>
                <w:noProof/>
                <w:webHidden/>
              </w:rPr>
              <w:tab/>
            </w:r>
            <w:r>
              <w:rPr>
                <w:noProof/>
                <w:webHidden/>
              </w:rPr>
              <w:fldChar w:fldCharType="begin"/>
            </w:r>
            <w:r>
              <w:rPr>
                <w:noProof/>
                <w:webHidden/>
              </w:rPr>
              <w:instrText xml:space="preserve"> PAGEREF _Toc234173254 \h </w:instrText>
            </w:r>
            <w:r>
              <w:rPr>
                <w:noProof/>
                <w:webHidden/>
              </w:rPr>
            </w:r>
            <w:r>
              <w:rPr>
                <w:noProof/>
                <w:webHidden/>
              </w:rPr>
              <w:fldChar w:fldCharType="separate"/>
            </w:r>
            <w:r>
              <w:rPr>
                <w:noProof/>
                <w:webHidden/>
              </w:rPr>
              <w:t>12</w:t>
            </w:r>
            <w:r>
              <w:rPr>
                <w:noProof/>
                <w:webHidden/>
              </w:rPr>
              <w:fldChar w:fldCharType="end"/>
            </w:r>
          </w:hyperlink>
        </w:p>
        <w:p w14:paraId="6AEE3C4F" w14:textId="048FED85" w:rsidR="00527802" w:rsidRDefault="00527802">
          <w:pPr>
            <w:pStyle w:val="TOC3"/>
            <w:tabs>
              <w:tab w:val="right" w:leader="dot" w:pos="9016"/>
            </w:tabs>
            <w:rPr>
              <w:rFonts w:asciiTheme="minorHAnsi" w:eastAsiaTheme="minorEastAsia" w:hAnsiTheme="minorHAnsi" w:cstheme="minorBidi"/>
              <w:noProof/>
              <w:kern w:val="2"/>
              <w14:ligatures w14:val="standardContextual"/>
            </w:rPr>
          </w:pPr>
          <w:hyperlink w:anchor="_Toc234173255" w:history="1">
            <w:r w:rsidRPr="0028085B">
              <w:rPr>
                <w:rStyle w:val="Hyperlink"/>
                <w:noProof/>
              </w:rPr>
              <w:t>4.3 Democratic Leadership</w:t>
            </w:r>
            <w:r>
              <w:rPr>
                <w:noProof/>
                <w:webHidden/>
              </w:rPr>
              <w:tab/>
            </w:r>
            <w:r>
              <w:rPr>
                <w:noProof/>
                <w:webHidden/>
              </w:rPr>
              <w:fldChar w:fldCharType="begin"/>
            </w:r>
            <w:r>
              <w:rPr>
                <w:noProof/>
                <w:webHidden/>
              </w:rPr>
              <w:instrText xml:space="preserve"> PAGEREF _Toc234173255 \h </w:instrText>
            </w:r>
            <w:r>
              <w:rPr>
                <w:noProof/>
                <w:webHidden/>
              </w:rPr>
            </w:r>
            <w:r>
              <w:rPr>
                <w:noProof/>
                <w:webHidden/>
              </w:rPr>
              <w:fldChar w:fldCharType="separate"/>
            </w:r>
            <w:r>
              <w:rPr>
                <w:noProof/>
                <w:webHidden/>
              </w:rPr>
              <w:t>12</w:t>
            </w:r>
            <w:r>
              <w:rPr>
                <w:noProof/>
                <w:webHidden/>
              </w:rPr>
              <w:fldChar w:fldCharType="end"/>
            </w:r>
          </w:hyperlink>
        </w:p>
        <w:p w14:paraId="508C89CD" w14:textId="78C8E533" w:rsidR="00527802" w:rsidRDefault="00527802">
          <w:pPr>
            <w:pStyle w:val="TOC3"/>
            <w:tabs>
              <w:tab w:val="right" w:leader="dot" w:pos="9016"/>
            </w:tabs>
            <w:rPr>
              <w:rFonts w:asciiTheme="minorHAnsi" w:eastAsiaTheme="minorEastAsia" w:hAnsiTheme="minorHAnsi" w:cstheme="minorBidi"/>
              <w:noProof/>
              <w:kern w:val="2"/>
              <w14:ligatures w14:val="standardContextual"/>
            </w:rPr>
          </w:pPr>
          <w:hyperlink w:anchor="_Toc234173256" w:history="1">
            <w:r w:rsidRPr="0028085B">
              <w:rPr>
                <w:rStyle w:val="Hyperlink"/>
                <w:noProof/>
              </w:rPr>
              <w:t>4.4 Affiliative Leadership</w:t>
            </w:r>
            <w:r>
              <w:rPr>
                <w:noProof/>
                <w:webHidden/>
              </w:rPr>
              <w:tab/>
            </w:r>
            <w:r>
              <w:rPr>
                <w:noProof/>
                <w:webHidden/>
              </w:rPr>
              <w:fldChar w:fldCharType="begin"/>
            </w:r>
            <w:r>
              <w:rPr>
                <w:noProof/>
                <w:webHidden/>
              </w:rPr>
              <w:instrText xml:space="preserve"> PAGEREF _Toc234173256 \h </w:instrText>
            </w:r>
            <w:r>
              <w:rPr>
                <w:noProof/>
                <w:webHidden/>
              </w:rPr>
            </w:r>
            <w:r>
              <w:rPr>
                <w:noProof/>
                <w:webHidden/>
              </w:rPr>
              <w:fldChar w:fldCharType="separate"/>
            </w:r>
            <w:r>
              <w:rPr>
                <w:noProof/>
                <w:webHidden/>
              </w:rPr>
              <w:t>13</w:t>
            </w:r>
            <w:r>
              <w:rPr>
                <w:noProof/>
                <w:webHidden/>
              </w:rPr>
              <w:fldChar w:fldCharType="end"/>
            </w:r>
          </w:hyperlink>
        </w:p>
        <w:p w14:paraId="3A8F54EA" w14:textId="00F03996" w:rsidR="00527802" w:rsidRDefault="00527802">
          <w:pPr>
            <w:pStyle w:val="TOC3"/>
            <w:tabs>
              <w:tab w:val="left" w:pos="1200"/>
              <w:tab w:val="right" w:leader="dot" w:pos="9016"/>
            </w:tabs>
            <w:rPr>
              <w:rFonts w:asciiTheme="minorHAnsi" w:eastAsiaTheme="minorEastAsia" w:hAnsiTheme="minorHAnsi" w:cstheme="minorBidi"/>
              <w:noProof/>
              <w:kern w:val="2"/>
              <w14:ligatures w14:val="standardContextual"/>
            </w:rPr>
          </w:pPr>
          <w:hyperlink w:anchor="_Toc234173257" w:history="1">
            <w:r w:rsidRPr="0028085B">
              <w:rPr>
                <w:rStyle w:val="Hyperlink"/>
                <w:noProof/>
              </w:rPr>
              <w:t>4.5</w:t>
            </w:r>
            <w:r>
              <w:rPr>
                <w:rFonts w:asciiTheme="minorHAnsi" w:eastAsiaTheme="minorEastAsia" w:hAnsiTheme="minorHAnsi" w:cstheme="minorBidi"/>
                <w:noProof/>
                <w:kern w:val="2"/>
                <w14:ligatures w14:val="standardContextual"/>
              </w:rPr>
              <w:tab/>
            </w:r>
            <w:r w:rsidRPr="0028085B">
              <w:rPr>
                <w:rStyle w:val="Hyperlink"/>
                <w:noProof/>
              </w:rPr>
              <w:t>Pacesetting Leadership</w:t>
            </w:r>
            <w:r>
              <w:rPr>
                <w:noProof/>
                <w:webHidden/>
              </w:rPr>
              <w:tab/>
            </w:r>
            <w:r>
              <w:rPr>
                <w:noProof/>
                <w:webHidden/>
              </w:rPr>
              <w:fldChar w:fldCharType="begin"/>
            </w:r>
            <w:r>
              <w:rPr>
                <w:noProof/>
                <w:webHidden/>
              </w:rPr>
              <w:instrText xml:space="preserve"> PAGEREF _Toc234173257 \h </w:instrText>
            </w:r>
            <w:r>
              <w:rPr>
                <w:noProof/>
                <w:webHidden/>
              </w:rPr>
            </w:r>
            <w:r>
              <w:rPr>
                <w:noProof/>
                <w:webHidden/>
              </w:rPr>
              <w:fldChar w:fldCharType="separate"/>
            </w:r>
            <w:r>
              <w:rPr>
                <w:noProof/>
                <w:webHidden/>
              </w:rPr>
              <w:t>14</w:t>
            </w:r>
            <w:r>
              <w:rPr>
                <w:noProof/>
                <w:webHidden/>
              </w:rPr>
              <w:fldChar w:fldCharType="end"/>
            </w:r>
          </w:hyperlink>
        </w:p>
        <w:p w14:paraId="27B96DE0" w14:textId="4F899C8C" w:rsidR="00527802" w:rsidRDefault="00527802">
          <w:pPr>
            <w:pStyle w:val="TOC3"/>
            <w:tabs>
              <w:tab w:val="left" w:pos="1200"/>
              <w:tab w:val="right" w:leader="dot" w:pos="9016"/>
            </w:tabs>
            <w:rPr>
              <w:rFonts w:asciiTheme="minorHAnsi" w:eastAsiaTheme="minorEastAsia" w:hAnsiTheme="minorHAnsi" w:cstheme="minorBidi"/>
              <w:noProof/>
              <w:kern w:val="2"/>
              <w14:ligatures w14:val="standardContextual"/>
            </w:rPr>
          </w:pPr>
          <w:hyperlink w:anchor="_Toc234173258" w:history="1">
            <w:r w:rsidRPr="0028085B">
              <w:rPr>
                <w:rStyle w:val="Hyperlink"/>
                <w:noProof/>
              </w:rPr>
              <w:t>4.6</w:t>
            </w:r>
            <w:r>
              <w:rPr>
                <w:rFonts w:asciiTheme="minorHAnsi" w:eastAsiaTheme="minorEastAsia" w:hAnsiTheme="minorHAnsi" w:cstheme="minorBidi"/>
                <w:noProof/>
                <w:kern w:val="2"/>
                <w14:ligatures w14:val="standardContextual"/>
              </w:rPr>
              <w:tab/>
            </w:r>
            <w:r w:rsidRPr="0028085B">
              <w:rPr>
                <w:rStyle w:val="Hyperlink"/>
                <w:noProof/>
              </w:rPr>
              <w:t>Overall Critical Evaluation</w:t>
            </w:r>
            <w:r>
              <w:rPr>
                <w:noProof/>
                <w:webHidden/>
              </w:rPr>
              <w:tab/>
            </w:r>
            <w:r>
              <w:rPr>
                <w:noProof/>
                <w:webHidden/>
              </w:rPr>
              <w:fldChar w:fldCharType="begin"/>
            </w:r>
            <w:r>
              <w:rPr>
                <w:noProof/>
                <w:webHidden/>
              </w:rPr>
              <w:instrText xml:space="preserve"> PAGEREF _Toc234173258 \h </w:instrText>
            </w:r>
            <w:r>
              <w:rPr>
                <w:noProof/>
                <w:webHidden/>
              </w:rPr>
            </w:r>
            <w:r>
              <w:rPr>
                <w:noProof/>
                <w:webHidden/>
              </w:rPr>
              <w:fldChar w:fldCharType="separate"/>
            </w:r>
            <w:r>
              <w:rPr>
                <w:noProof/>
                <w:webHidden/>
              </w:rPr>
              <w:t>14</w:t>
            </w:r>
            <w:r>
              <w:rPr>
                <w:noProof/>
                <w:webHidden/>
              </w:rPr>
              <w:fldChar w:fldCharType="end"/>
            </w:r>
          </w:hyperlink>
        </w:p>
        <w:p w14:paraId="0FB8EE30" w14:textId="6D16BE18" w:rsidR="00527802" w:rsidRDefault="00527802">
          <w:pPr>
            <w:pStyle w:val="TOC2"/>
            <w:tabs>
              <w:tab w:val="left" w:pos="720"/>
              <w:tab w:val="right" w:leader="dot" w:pos="9016"/>
            </w:tabs>
            <w:rPr>
              <w:rFonts w:asciiTheme="minorHAnsi" w:eastAsiaTheme="minorEastAsia" w:hAnsiTheme="minorHAnsi" w:cstheme="minorBidi"/>
              <w:noProof/>
              <w:kern w:val="2"/>
              <w14:ligatures w14:val="standardContextual"/>
            </w:rPr>
          </w:pPr>
          <w:hyperlink w:anchor="_Toc234173259" w:history="1">
            <w:r w:rsidRPr="0028085B">
              <w:rPr>
                <w:rStyle w:val="Hyperlink"/>
                <w:noProof/>
              </w:rPr>
              <w:t>5.</w:t>
            </w:r>
            <w:r>
              <w:rPr>
                <w:rFonts w:asciiTheme="minorHAnsi" w:eastAsiaTheme="minorEastAsia" w:hAnsiTheme="minorHAnsi" w:cstheme="minorBidi"/>
                <w:noProof/>
                <w:kern w:val="2"/>
                <w14:ligatures w14:val="standardContextual"/>
              </w:rPr>
              <w:tab/>
            </w:r>
            <w:r w:rsidRPr="0028085B">
              <w:rPr>
                <w:rStyle w:val="Hyperlink"/>
                <w:noProof/>
              </w:rPr>
              <w:t>Leading Organisational Performance Through Direction, Motivation, Delegation and Empowerment</w:t>
            </w:r>
            <w:r>
              <w:rPr>
                <w:noProof/>
                <w:webHidden/>
              </w:rPr>
              <w:tab/>
            </w:r>
            <w:r>
              <w:rPr>
                <w:noProof/>
                <w:webHidden/>
              </w:rPr>
              <w:fldChar w:fldCharType="begin"/>
            </w:r>
            <w:r>
              <w:rPr>
                <w:noProof/>
                <w:webHidden/>
              </w:rPr>
              <w:instrText xml:space="preserve"> PAGEREF _Toc234173259 \h </w:instrText>
            </w:r>
            <w:r>
              <w:rPr>
                <w:noProof/>
                <w:webHidden/>
              </w:rPr>
            </w:r>
            <w:r>
              <w:rPr>
                <w:noProof/>
                <w:webHidden/>
              </w:rPr>
              <w:fldChar w:fldCharType="separate"/>
            </w:r>
            <w:r>
              <w:rPr>
                <w:noProof/>
                <w:webHidden/>
              </w:rPr>
              <w:t>16</w:t>
            </w:r>
            <w:r>
              <w:rPr>
                <w:noProof/>
                <w:webHidden/>
              </w:rPr>
              <w:fldChar w:fldCharType="end"/>
            </w:r>
          </w:hyperlink>
        </w:p>
        <w:p w14:paraId="449669AD" w14:textId="150ECD5A" w:rsidR="00527802" w:rsidRDefault="00527802">
          <w:pPr>
            <w:pStyle w:val="TOC3"/>
            <w:tabs>
              <w:tab w:val="right" w:leader="dot" w:pos="9016"/>
            </w:tabs>
            <w:rPr>
              <w:rFonts w:asciiTheme="minorHAnsi" w:eastAsiaTheme="minorEastAsia" w:hAnsiTheme="minorHAnsi" w:cstheme="minorBidi"/>
              <w:noProof/>
              <w:kern w:val="2"/>
              <w14:ligatures w14:val="standardContextual"/>
            </w:rPr>
          </w:pPr>
          <w:hyperlink w:anchor="_Toc234173260" w:history="1">
            <w:r w:rsidRPr="0028085B">
              <w:rPr>
                <w:rStyle w:val="Hyperlink"/>
                <w:noProof/>
              </w:rPr>
              <w:t>5.1 Critical Evaluation of Setting Direction</w:t>
            </w:r>
            <w:r>
              <w:rPr>
                <w:noProof/>
                <w:webHidden/>
              </w:rPr>
              <w:tab/>
            </w:r>
            <w:r>
              <w:rPr>
                <w:noProof/>
                <w:webHidden/>
              </w:rPr>
              <w:fldChar w:fldCharType="begin"/>
            </w:r>
            <w:r>
              <w:rPr>
                <w:noProof/>
                <w:webHidden/>
              </w:rPr>
              <w:instrText xml:space="preserve"> PAGEREF _Toc234173260 \h </w:instrText>
            </w:r>
            <w:r>
              <w:rPr>
                <w:noProof/>
                <w:webHidden/>
              </w:rPr>
            </w:r>
            <w:r>
              <w:rPr>
                <w:noProof/>
                <w:webHidden/>
              </w:rPr>
              <w:fldChar w:fldCharType="separate"/>
            </w:r>
            <w:r>
              <w:rPr>
                <w:noProof/>
                <w:webHidden/>
              </w:rPr>
              <w:t>16</w:t>
            </w:r>
            <w:r>
              <w:rPr>
                <w:noProof/>
                <w:webHidden/>
              </w:rPr>
              <w:fldChar w:fldCharType="end"/>
            </w:r>
          </w:hyperlink>
        </w:p>
        <w:p w14:paraId="5960DB34" w14:textId="42FEC881" w:rsidR="00527802" w:rsidRDefault="00527802">
          <w:pPr>
            <w:pStyle w:val="TOC3"/>
            <w:tabs>
              <w:tab w:val="right" w:leader="dot" w:pos="9016"/>
            </w:tabs>
            <w:rPr>
              <w:rFonts w:asciiTheme="minorHAnsi" w:eastAsiaTheme="minorEastAsia" w:hAnsiTheme="minorHAnsi" w:cstheme="minorBidi"/>
              <w:noProof/>
              <w:kern w:val="2"/>
              <w14:ligatures w14:val="standardContextual"/>
            </w:rPr>
          </w:pPr>
          <w:hyperlink w:anchor="_Toc234173261" w:history="1">
            <w:r w:rsidRPr="0028085B">
              <w:rPr>
                <w:rStyle w:val="Hyperlink"/>
                <w:noProof/>
              </w:rPr>
              <w:t>5.2 Critical Evaluation of Motivating Others</w:t>
            </w:r>
            <w:r>
              <w:rPr>
                <w:noProof/>
                <w:webHidden/>
              </w:rPr>
              <w:tab/>
            </w:r>
            <w:r>
              <w:rPr>
                <w:noProof/>
                <w:webHidden/>
              </w:rPr>
              <w:fldChar w:fldCharType="begin"/>
            </w:r>
            <w:r>
              <w:rPr>
                <w:noProof/>
                <w:webHidden/>
              </w:rPr>
              <w:instrText xml:space="preserve"> PAGEREF _Toc234173261 \h </w:instrText>
            </w:r>
            <w:r>
              <w:rPr>
                <w:noProof/>
                <w:webHidden/>
              </w:rPr>
            </w:r>
            <w:r>
              <w:rPr>
                <w:noProof/>
                <w:webHidden/>
              </w:rPr>
              <w:fldChar w:fldCharType="separate"/>
            </w:r>
            <w:r>
              <w:rPr>
                <w:noProof/>
                <w:webHidden/>
              </w:rPr>
              <w:t>17</w:t>
            </w:r>
            <w:r>
              <w:rPr>
                <w:noProof/>
                <w:webHidden/>
              </w:rPr>
              <w:fldChar w:fldCharType="end"/>
            </w:r>
          </w:hyperlink>
        </w:p>
        <w:p w14:paraId="73C62D0F" w14:textId="2A1A3526" w:rsidR="00527802" w:rsidRDefault="00527802">
          <w:pPr>
            <w:pStyle w:val="TOC3"/>
            <w:tabs>
              <w:tab w:val="right" w:leader="dot" w:pos="9016"/>
            </w:tabs>
            <w:rPr>
              <w:rFonts w:asciiTheme="minorHAnsi" w:eastAsiaTheme="minorEastAsia" w:hAnsiTheme="minorHAnsi" w:cstheme="minorBidi"/>
              <w:noProof/>
              <w:kern w:val="2"/>
              <w14:ligatures w14:val="standardContextual"/>
            </w:rPr>
          </w:pPr>
          <w:hyperlink w:anchor="_Toc234173262" w:history="1">
            <w:r w:rsidRPr="0028085B">
              <w:rPr>
                <w:rStyle w:val="Hyperlink"/>
                <w:noProof/>
              </w:rPr>
              <w:t>5.3 Critical Evaluation of Delegation and Empowerment</w:t>
            </w:r>
            <w:r>
              <w:rPr>
                <w:noProof/>
                <w:webHidden/>
              </w:rPr>
              <w:tab/>
            </w:r>
            <w:r>
              <w:rPr>
                <w:noProof/>
                <w:webHidden/>
              </w:rPr>
              <w:fldChar w:fldCharType="begin"/>
            </w:r>
            <w:r>
              <w:rPr>
                <w:noProof/>
                <w:webHidden/>
              </w:rPr>
              <w:instrText xml:space="preserve"> PAGEREF _Toc234173262 \h </w:instrText>
            </w:r>
            <w:r>
              <w:rPr>
                <w:noProof/>
                <w:webHidden/>
              </w:rPr>
            </w:r>
            <w:r>
              <w:rPr>
                <w:noProof/>
                <w:webHidden/>
              </w:rPr>
              <w:fldChar w:fldCharType="separate"/>
            </w:r>
            <w:r>
              <w:rPr>
                <w:noProof/>
                <w:webHidden/>
              </w:rPr>
              <w:t>18</w:t>
            </w:r>
            <w:r>
              <w:rPr>
                <w:noProof/>
                <w:webHidden/>
              </w:rPr>
              <w:fldChar w:fldCharType="end"/>
            </w:r>
          </w:hyperlink>
        </w:p>
        <w:p w14:paraId="14BB8A1E" w14:textId="21084C58" w:rsidR="00527802" w:rsidRDefault="00527802">
          <w:pPr>
            <w:pStyle w:val="TOC3"/>
            <w:tabs>
              <w:tab w:val="right" w:leader="dot" w:pos="9016"/>
            </w:tabs>
            <w:rPr>
              <w:rFonts w:asciiTheme="minorHAnsi" w:eastAsiaTheme="minorEastAsia" w:hAnsiTheme="minorHAnsi" w:cstheme="minorBidi"/>
              <w:noProof/>
              <w:kern w:val="2"/>
              <w14:ligatures w14:val="standardContextual"/>
            </w:rPr>
          </w:pPr>
          <w:hyperlink w:anchor="_Toc234173263" w:history="1">
            <w:r w:rsidRPr="0028085B">
              <w:rPr>
                <w:rStyle w:val="Hyperlink"/>
                <w:noProof/>
              </w:rPr>
              <w:t>5.4 Empowering Others</w:t>
            </w:r>
            <w:r>
              <w:rPr>
                <w:noProof/>
                <w:webHidden/>
              </w:rPr>
              <w:tab/>
            </w:r>
            <w:r>
              <w:rPr>
                <w:noProof/>
                <w:webHidden/>
              </w:rPr>
              <w:fldChar w:fldCharType="begin"/>
            </w:r>
            <w:r>
              <w:rPr>
                <w:noProof/>
                <w:webHidden/>
              </w:rPr>
              <w:instrText xml:space="preserve"> PAGEREF _Toc234173263 \h </w:instrText>
            </w:r>
            <w:r>
              <w:rPr>
                <w:noProof/>
                <w:webHidden/>
              </w:rPr>
            </w:r>
            <w:r>
              <w:rPr>
                <w:noProof/>
                <w:webHidden/>
              </w:rPr>
              <w:fldChar w:fldCharType="separate"/>
            </w:r>
            <w:r>
              <w:rPr>
                <w:noProof/>
                <w:webHidden/>
              </w:rPr>
              <w:t>19</w:t>
            </w:r>
            <w:r>
              <w:rPr>
                <w:noProof/>
                <w:webHidden/>
              </w:rPr>
              <w:fldChar w:fldCharType="end"/>
            </w:r>
          </w:hyperlink>
        </w:p>
        <w:p w14:paraId="79AE6980" w14:textId="11B1293E" w:rsidR="00527802" w:rsidRDefault="00527802">
          <w:pPr>
            <w:pStyle w:val="TOC3"/>
            <w:tabs>
              <w:tab w:val="right" w:leader="dot" w:pos="9016"/>
            </w:tabs>
            <w:rPr>
              <w:rFonts w:asciiTheme="minorHAnsi" w:eastAsiaTheme="minorEastAsia" w:hAnsiTheme="minorHAnsi" w:cstheme="minorBidi"/>
              <w:noProof/>
              <w:kern w:val="2"/>
              <w14:ligatures w14:val="standardContextual"/>
            </w:rPr>
          </w:pPr>
          <w:hyperlink w:anchor="_Toc234173264" w:history="1">
            <w:r w:rsidRPr="0028085B">
              <w:rPr>
                <w:rStyle w:val="Hyperlink"/>
                <w:noProof/>
              </w:rPr>
              <w:t>5.5 Leading Workplace Change Assessment</w:t>
            </w:r>
            <w:r>
              <w:rPr>
                <w:noProof/>
                <w:webHidden/>
              </w:rPr>
              <w:tab/>
            </w:r>
            <w:r>
              <w:rPr>
                <w:noProof/>
                <w:webHidden/>
              </w:rPr>
              <w:fldChar w:fldCharType="begin"/>
            </w:r>
            <w:r>
              <w:rPr>
                <w:noProof/>
                <w:webHidden/>
              </w:rPr>
              <w:instrText xml:space="preserve"> PAGEREF _Toc234173264 \h </w:instrText>
            </w:r>
            <w:r>
              <w:rPr>
                <w:noProof/>
                <w:webHidden/>
              </w:rPr>
            </w:r>
            <w:r>
              <w:rPr>
                <w:noProof/>
                <w:webHidden/>
              </w:rPr>
              <w:fldChar w:fldCharType="separate"/>
            </w:r>
            <w:r>
              <w:rPr>
                <w:noProof/>
                <w:webHidden/>
              </w:rPr>
              <w:t>20</w:t>
            </w:r>
            <w:r>
              <w:rPr>
                <w:noProof/>
                <w:webHidden/>
              </w:rPr>
              <w:fldChar w:fldCharType="end"/>
            </w:r>
          </w:hyperlink>
        </w:p>
        <w:p w14:paraId="33125414" w14:textId="7A675C53" w:rsidR="00527802" w:rsidRDefault="00527802">
          <w:pPr>
            <w:pStyle w:val="TOC2"/>
            <w:tabs>
              <w:tab w:val="left" w:pos="720"/>
              <w:tab w:val="right" w:leader="dot" w:pos="9016"/>
            </w:tabs>
            <w:rPr>
              <w:rFonts w:asciiTheme="minorHAnsi" w:eastAsiaTheme="minorEastAsia" w:hAnsiTheme="minorHAnsi" w:cstheme="minorBidi"/>
              <w:noProof/>
              <w:kern w:val="2"/>
              <w14:ligatures w14:val="standardContextual"/>
            </w:rPr>
          </w:pPr>
          <w:hyperlink w:anchor="_Toc234173265" w:history="1">
            <w:r w:rsidRPr="0028085B">
              <w:rPr>
                <w:rStyle w:val="Hyperlink"/>
                <w:noProof/>
              </w:rPr>
              <w:t>6.</w:t>
            </w:r>
            <w:r>
              <w:rPr>
                <w:rFonts w:asciiTheme="minorHAnsi" w:eastAsiaTheme="minorEastAsia" w:hAnsiTheme="minorHAnsi" w:cstheme="minorBidi"/>
                <w:noProof/>
                <w:kern w:val="2"/>
                <w14:ligatures w14:val="standardContextual"/>
              </w:rPr>
              <w:tab/>
            </w:r>
            <w:r w:rsidRPr="0028085B">
              <w:rPr>
                <w:rStyle w:val="Hyperlink"/>
                <w:rFonts w:ascii="Arial" w:hAnsi="Arial" w:cs="Arial"/>
                <w:noProof/>
              </w:rPr>
              <w:t>Personal Leadership Development Plan</w:t>
            </w:r>
            <w:r>
              <w:rPr>
                <w:noProof/>
                <w:webHidden/>
              </w:rPr>
              <w:tab/>
            </w:r>
            <w:r>
              <w:rPr>
                <w:noProof/>
                <w:webHidden/>
              </w:rPr>
              <w:fldChar w:fldCharType="begin"/>
            </w:r>
            <w:r>
              <w:rPr>
                <w:noProof/>
                <w:webHidden/>
              </w:rPr>
              <w:instrText xml:space="preserve"> PAGEREF _Toc234173265 \h </w:instrText>
            </w:r>
            <w:r>
              <w:rPr>
                <w:noProof/>
                <w:webHidden/>
              </w:rPr>
            </w:r>
            <w:r>
              <w:rPr>
                <w:noProof/>
                <w:webHidden/>
              </w:rPr>
              <w:fldChar w:fldCharType="separate"/>
            </w:r>
            <w:r>
              <w:rPr>
                <w:noProof/>
                <w:webHidden/>
              </w:rPr>
              <w:t>21</w:t>
            </w:r>
            <w:r>
              <w:rPr>
                <w:noProof/>
                <w:webHidden/>
              </w:rPr>
              <w:fldChar w:fldCharType="end"/>
            </w:r>
          </w:hyperlink>
        </w:p>
        <w:p w14:paraId="6130516A" w14:textId="49DD0BDB" w:rsidR="00527802" w:rsidRDefault="00527802">
          <w:pPr>
            <w:pStyle w:val="TOC2"/>
            <w:tabs>
              <w:tab w:val="left" w:pos="720"/>
              <w:tab w:val="right" w:leader="dot" w:pos="9016"/>
            </w:tabs>
            <w:rPr>
              <w:rFonts w:asciiTheme="minorHAnsi" w:eastAsiaTheme="minorEastAsia" w:hAnsiTheme="minorHAnsi" w:cstheme="minorBidi"/>
              <w:noProof/>
              <w:kern w:val="2"/>
              <w14:ligatures w14:val="standardContextual"/>
            </w:rPr>
          </w:pPr>
          <w:hyperlink w:anchor="_Toc234173266" w:history="1">
            <w:r w:rsidRPr="0028085B">
              <w:rPr>
                <w:rStyle w:val="Hyperlink"/>
                <w:rFonts w:ascii="Arial" w:hAnsi="Arial" w:cs="Arial"/>
                <w:noProof/>
              </w:rPr>
              <w:t>7.</w:t>
            </w:r>
            <w:r>
              <w:rPr>
                <w:rFonts w:asciiTheme="minorHAnsi" w:eastAsiaTheme="minorEastAsia" w:hAnsiTheme="minorHAnsi" w:cstheme="minorBidi"/>
                <w:noProof/>
                <w:kern w:val="2"/>
                <w14:ligatures w14:val="standardContextual"/>
              </w:rPr>
              <w:tab/>
            </w:r>
            <w:r w:rsidRPr="0028085B">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_Toc234173266 \h </w:instrText>
            </w:r>
            <w:r>
              <w:rPr>
                <w:noProof/>
                <w:webHidden/>
              </w:rPr>
            </w:r>
            <w:r>
              <w:rPr>
                <w:noProof/>
                <w:webHidden/>
              </w:rPr>
              <w:fldChar w:fldCharType="separate"/>
            </w:r>
            <w:r>
              <w:rPr>
                <w:noProof/>
                <w:webHidden/>
              </w:rPr>
              <w:t>22</w:t>
            </w:r>
            <w:r>
              <w:rPr>
                <w:noProof/>
                <w:webHidden/>
              </w:rPr>
              <w:fldChar w:fldCharType="end"/>
            </w:r>
          </w:hyperlink>
        </w:p>
        <w:p w14:paraId="15B03AA8" w14:textId="256BCC1E" w:rsidR="00527802" w:rsidRDefault="00527802">
          <w:pPr>
            <w:pStyle w:val="TOC2"/>
            <w:tabs>
              <w:tab w:val="right" w:leader="dot" w:pos="9016"/>
            </w:tabs>
            <w:rPr>
              <w:rFonts w:asciiTheme="minorHAnsi" w:eastAsiaTheme="minorEastAsia" w:hAnsiTheme="minorHAnsi" w:cstheme="minorBidi"/>
              <w:noProof/>
              <w:kern w:val="2"/>
              <w14:ligatures w14:val="standardContextual"/>
            </w:rPr>
          </w:pPr>
          <w:hyperlink w:anchor="_Toc234173267" w:history="1">
            <w:r w:rsidRPr="0028085B">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_Toc234173267 \h </w:instrText>
            </w:r>
            <w:r>
              <w:rPr>
                <w:noProof/>
                <w:webHidden/>
              </w:rPr>
            </w:r>
            <w:r>
              <w:rPr>
                <w:noProof/>
                <w:webHidden/>
              </w:rPr>
              <w:fldChar w:fldCharType="separate"/>
            </w:r>
            <w:r>
              <w:rPr>
                <w:noProof/>
                <w:webHidden/>
              </w:rPr>
              <w:t>23</w:t>
            </w:r>
            <w:r>
              <w:rPr>
                <w:noProof/>
                <w:webHidden/>
              </w:rPr>
              <w:fldChar w:fldCharType="end"/>
            </w:r>
          </w:hyperlink>
        </w:p>
        <w:p w14:paraId="24C70F22" w14:textId="2D74F777" w:rsidR="00527802" w:rsidRDefault="00527802">
          <w:pPr>
            <w:pStyle w:val="TOC2"/>
            <w:tabs>
              <w:tab w:val="right" w:leader="dot" w:pos="9016"/>
            </w:tabs>
            <w:rPr>
              <w:rFonts w:asciiTheme="minorHAnsi" w:eastAsiaTheme="minorEastAsia" w:hAnsiTheme="minorHAnsi" w:cstheme="minorBidi"/>
              <w:noProof/>
              <w:kern w:val="2"/>
              <w14:ligatures w14:val="standardContextual"/>
            </w:rPr>
          </w:pPr>
          <w:hyperlink w:anchor="_Toc234173268" w:history="1">
            <w:r w:rsidRPr="0028085B">
              <w:rPr>
                <w:rStyle w:val="Hyperlink"/>
                <w:noProof/>
              </w:rPr>
              <w:t>Appendices</w:t>
            </w:r>
            <w:r>
              <w:rPr>
                <w:noProof/>
                <w:webHidden/>
              </w:rPr>
              <w:tab/>
            </w:r>
            <w:r>
              <w:rPr>
                <w:noProof/>
                <w:webHidden/>
              </w:rPr>
              <w:fldChar w:fldCharType="begin"/>
            </w:r>
            <w:r>
              <w:rPr>
                <w:noProof/>
                <w:webHidden/>
              </w:rPr>
              <w:instrText xml:space="preserve"> PAGEREF _Toc234173268 \h </w:instrText>
            </w:r>
            <w:r>
              <w:rPr>
                <w:noProof/>
                <w:webHidden/>
              </w:rPr>
            </w:r>
            <w:r>
              <w:rPr>
                <w:noProof/>
                <w:webHidden/>
              </w:rPr>
              <w:fldChar w:fldCharType="separate"/>
            </w:r>
            <w:r>
              <w:rPr>
                <w:noProof/>
                <w:webHidden/>
              </w:rPr>
              <w:t>26</w:t>
            </w:r>
            <w:r>
              <w:rPr>
                <w:noProof/>
                <w:webHidden/>
              </w:rPr>
              <w:fldChar w:fldCharType="end"/>
            </w:r>
          </w:hyperlink>
        </w:p>
        <w:p w14:paraId="039C4580" w14:textId="54D38391" w:rsidR="00527802" w:rsidRDefault="00527802">
          <w:pPr>
            <w:pStyle w:val="TOC3"/>
            <w:tabs>
              <w:tab w:val="right" w:leader="dot" w:pos="9016"/>
            </w:tabs>
            <w:rPr>
              <w:rFonts w:asciiTheme="minorHAnsi" w:eastAsiaTheme="minorEastAsia" w:hAnsiTheme="minorHAnsi" w:cstheme="minorBidi"/>
              <w:noProof/>
              <w:kern w:val="2"/>
              <w14:ligatures w14:val="standardContextual"/>
            </w:rPr>
          </w:pPr>
          <w:hyperlink w:anchor="_Toc234173269" w:history="1">
            <w:r w:rsidRPr="0028085B">
              <w:rPr>
                <w:rStyle w:val="Hyperlink"/>
                <w:noProof/>
              </w:rPr>
              <w:t>Appendix A</w:t>
            </w:r>
            <w:r>
              <w:rPr>
                <w:noProof/>
                <w:webHidden/>
              </w:rPr>
              <w:tab/>
            </w:r>
            <w:r>
              <w:rPr>
                <w:noProof/>
                <w:webHidden/>
              </w:rPr>
              <w:fldChar w:fldCharType="begin"/>
            </w:r>
            <w:r>
              <w:rPr>
                <w:noProof/>
                <w:webHidden/>
              </w:rPr>
              <w:instrText xml:space="preserve"> PAGEREF _Toc234173269 \h </w:instrText>
            </w:r>
            <w:r>
              <w:rPr>
                <w:noProof/>
                <w:webHidden/>
              </w:rPr>
            </w:r>
            <w:r>
              <w:rPr>
                <w:noProof/>
                <w:webHidden/>
              </w:rPr>
              <w:fldChar w:fldCharType="separate"/>
            </w:r>
            <w:r>
              <w:rPr>
                <w:noProof/>
                <w:webHidden/>
              </w:rPr>
              <w:t>26</w:t>
            </w:r>
            <w:r>
              <w:rPr>
                <w:noProof/>
                <w:webHidden/>
              </w:rPr>
              <w:fldChar w:fldCharType="end"/>
            </w:r>
          </w:hyperlink>
        </w:p>
        <w:p w14:paraId="1D22F12E" w14:textId="19991FCC" w:rsidR="00527802" w:rsidRDefault="00527802">
          <w:pPr>
            <w:pStyle w:val="TOC3"/>
            <w:tabs>
              <w:tab w:val="right" w:leader="dot" w:pos="9016"/>
            </w:tabs>
            <w:rPr>
              <w:rFonts w:asciiTheme="minorHAnsi" w:eastAsiaTheme="minorEastAsia" w:hAnsiTheme="minorHAnsi" w:cstheme="minorBidi"/>
              <w:noProof/>
              <w:kern w:val="2"/>
              <w14:ligatures w14:val="standardContextual"/>
            </w:rPr>
          </w:pPr>
          <w:hyperlink w:anchor="_Toc234173270" w:history="1">
            <w:r w:rsidRPr="0028085B">
              <w:rPr>
                <w:rStyle w:val="Hyperlink"/>
                <w:noProof/>
              </w:rPr>
              <w:t>Appendix B</w:t>
            </w:r>
            <w:r>
              <w:rPr>
                <w:noProof/>
                <w:webHidden/>
              </w:rPr>
              <w:tab/>
            </w:r>
            <w:r>
              <w:rPr>
                <w:noProof/>
                <w:webHidden/>
              </w:rPr>
              <w:fldChar w:fldCharType="begin"/>
            </w:r>
            <w:r>
              <w:rPr>
                <w:noProof/>
                <w:webHidden/>
              </w:rPr>
              <w:instrText xml:space="preserve"> PAGEREF _Toc234173270 \h </w:instrText>
            </w:r>
            <w:r>
              <w:rPr>
                <w:noProof/>
                <w:webHidden/>
              </w:rPr>
            </w:r>
            <w:r>
              <w:rPr>
                <w:noProof/>
                <w:webHidden/>
              </w:rPr>
              <w:fldChar w:fldCharType="separate"/>
            </w:r>
            <w:r>
              <w:rPr>
                <w:noProof/>
                <w:webHidden/>
              </w:rPr>
              <w:t>27</w:t>
            </w:r>
            <w:r>
              <w:rPr>
                <w:noProof/>
                <w:webHidden/>
              </w:rPr>
              <w:fldChar w:fldCharType="end"/>
            </w:r>
          </w:hyperlink>
        </w:p>
        <w:p w14:paraId="31055549" w14:textId="608B3598" w:rsidR="00B95B0D" w:rsidRDefault="00824DE0" w:rsidP="00B95B0D">
          <w:r>
            <w:rPr>
              <w:b/>
              <w:bCs/>
              <w:noProof/>
            </w:rPr>
            <w:fldChar w:fldCharType="end"/>
          </w:r>
        </w:p>
      </w:sdtContent>
    </w:sdt>
    <w:p w14:paraId="34A59F12" w14:textId="77777777" w:rsidR="00B95B0D" w:rsidRDefault="00B95B0D" w:rsidP="00B95B0D">
      <w:pPr>
        <w:pStyle w:val="Heading1"/>
        <w:numPr>
          <w:ilvl w:val="0"/>
          <w:numId w:val="1"/>
        </w:numPr>
        <w:rPr>
          <w:rFonts w:ascii="Arial" w:hAnsi="Arial" w:cs="Arial"/>
        </w:rPr>
      </w:pPr>
      <w:bookmarkStart w:id="1" w:name="_Toc233203391"/>
      <w:bookmarkStart w:id="2" w:name="_Toc233742822"/>
      <w:bookmarkStart w:id="3" w:name="_Toc234173246"/>
      <w:r>
        <w:rPr>
          <w:rFonts w:ascii="Arial" w:hAnsi="Arial" w:cs="Arial"/>
        </w:rPr>
        <w:lastRenderedPageBreak/>
        <w:t>Inspiring Leadership</w:t>
      </w:r>
      <w:bookmarkEnd w:id="1"/>
      <w:bookmarkEnd w:id="2"/>
      <w:bookmarkEnd w:id="3"/>
      <w:r>
        <w:rPr>
          <w:rFonts w:ascii="Arial" w:hAnsi="Arial" w:cs="Arial"/>
        </w:rPr>
        <w:t xml:space="preserve"> </w:t>
      </w:r>
    </w:p>
    <w:p w14:paraId="7BF32E09" w14:textId="0D064304" w:rsidR="00B95B0D" w:rsidRPr="00BA0F93" w:rsidRDefault="00B95B0D" w:rsidP="00BA0F93">
      <w:pPr>
        <w:pStyle w:val="Heading2"/>
        <w:numPr>
          <w:ilvl w:val="0"/>
          <w:numId w:val="1"/>
        </w:numPr>
      </w:pPr>
      <w:bookmarkStart w:id="4" w:name="_Toc233203392"/>
      <w:bookmarkStart w:id="5" w:name="_Toc233742823"/>
      <w:bookmarkStart w:id="6" w:name="_Toc234173247"/>
      <w:r w:rsidRPr="00673CD7">
        <w:t>Introduction</w:t>
      </w:r>
      <w:bookmarkEnd w:id="4"/>
      <w:bookmarkEnd w:id="5"/>
      <w:bookmarkEnd w:id="6"/>
      <w:r w:rsidRPr="00673CD7">
        <w:t xml:space="preserve"> </w:t>
      </w:r>
      <w:bookmarkStart w:id="7" w:name="_Toc233203393"/>
    </w:p>
    <w:p w14:paraId="3B3A1325" w14:textId="113E166C" w:rsidR="00B95B0D" w:rsidRDefault="00B95B0D" w:rsidP="00B95B0D">
      <w:pPr>
        <w:spacing w:line="360" w:lineRule="auto"/>
        <w:jc w:val="both"/>
      </w:pPr>
      <w:r>
        <w:rPr>
          <w:rFonts w:ascii="Arial" w:hAnsi="Arial" w:cs="Arial"/>
        </w:rPr>
        <w:t xml:space="preserve">Effective leadership </w:t>
      </w:r>
      <w:r w:rsidR="00D27D03">
        <w:rPr>
          <w:rFonts w:ascii="Arial" w:hAnsi="Arial" w:cs="Arial"/>
        </w:rPr>
        <w:t xml:space="preserve">is </w:t>
      </w:r>
      <w:r w:rsidR="008150DC">
        <w:rPr>
          <w:rFonts w:ascii="Arial" w:hAnsi="Arial" w:cs="Arial"/>
        </w:rPr>
        <w:t>the</w:t>
      </w:r>
      <w:r w:rsidR="00DE0F0D">
        <w:rPr>
          <w:rFonts w:ascii="Arial" w:hAnsi="Arial" w:cs="Arial"/>
        </w:rPr>
        <w:t xml:space="preserve"> key driver for</w:t>
      </w:r>
      <w:r w:rsidR="005C5E42">
        <w:rPr>
          <w:rFonts w:ascii="Arial" w:hAnsi="Arial" w:cs="Arial"/>
        </w:rPr>
        <w:t xml:space="preserve"> organisational performance, employee engagement and workplace effectiveness. </w:t>
      </w:r>
      <w:r w:rsidR="000731DA">
        <w:rPr>
          <w:rFonts w:ascii="Arial" w:hAnsi="Arial" w:cs="Arial"/>
        </w:rPr>
        <w:t xml:space="preserve">Leaders are expected to provide direction, motivate their staff and </w:t>
      </w:r>
      <w:r w:rsidR="00BA3FA1">
        <w:rPr>
          <w:rFonts w:ascii="Arial" w:hAnsi="Arial" w:cs="Arial"/>
        </w:rPr>
        <w:t>create</w:t>
      </w:r>
      <w:r w:rsidR="000731DA">
        <w:rPr>
          <w:rFonts w:ascii="Arial" w:hAnsi="Arial" w:cs="Arial"/>
        </w:rPr>
        <w:t xml:space="preserve"> collaboration </w:t>
      </w:r>
      <w:r w:rsidR="00A062FB">
        <w:rPr>
          <w:rFonts w:ascii="Arial" w:hAnsi="Arial" w:cs="Arial"/>
        </w:rPr>
        <w:t xml:space="preserve">whilst encouraging innovation </w:t>
      </w:r>
      <w:r>
        <w:rPr>
          <w:rFonts w:ascii="Arial" w:hAnsi="Arial" w:cs="Arial"/>
        </w:rPr>
        <w:t xml:space="preserve">(Baquero, 2023; Coronado-Maldonado &amp; Benítez-Márquez, 2023; Gerhardt </w:t>
      </w:r>
      <w:r>
        <w:rPr>
          <w:rFonts w:ascii="Arial" w:hAnsi="Arial" w:cs="Arial"/>
          <w:i/>
          <w:iCs/>
        </w:rPr>
        <w:t>et al.,</w:t>
      </w:r>
      <w:r>
        <w:rPr>
          <w:rFonts w:ascii="Arial" w:hAnsi="Arial" w:cs="Arial"/>
        </w:rPr>
        <w:t xml:space="preserve"> 2026).</w:t>
      </w:r>
      <w:r w:rsidR="001D7C45">
        <w:rPr>
          <w:rFonts w:ascii="Arial" w:hAnsi="Arial" w:cs="Arial"/>
        </w:rPr>
        <w:t xml:space="preserve"> </w:t>
      </w:r>
      <w:r w:rsidR="005856DA">
        <w:rPr>
          <w:rFonts w:ascii="Arial" w:hAnsi="Arial" w:cs="Arial"/>
        </w:rPr>
        <w:t>The l</w:t>
      </w:r>
      <w:r w:rsidR="001D7C45">
        <w:rPr>
          <w:rFonts w:ascii="Arial" w:hAnsi="Arial" w:cs="Arial"/>
        </w:rPr>
        <w:t xml:space="preserve">iterature on leadership </w:t>
      </w:r>
      <w:r w:rsidR="0092316B">
        <w:rPr>
          <w:rFonts w:ascii="Arial" w:hAnsi="Arial" w:cs="Arial"/>
        </w:rPr>
        <w:t xml:space="preserve">indicates that </w:t>
      </w:r>
      <w:r w:rsidR="001D7C45">
        <w:rPr>
          <w:rFonts w:ascii="Arial" w:hAnsi="Arial" w:cs="Arial"/>
        </w:rPr>
        <w:t>t</w:t>
      </w:r>
      <w:r w:rsidR="0092316B">
        <w:rPr>
          <w:rFonts w:ascii="Arial" w:hAnsi="Arial" w:cs="Arial"/>
        </w:rPr>
        <w:t>he</w:t>
      </w:r>
      <w:r w:rsidR="001D7C45">
        <w:rPr>
          <w:rFonts w:ascii="Arial" w:hAnsi="Arial" w:cs="Arial"/>
        </w:rPr>
        <w:t xml:space="preserve"> behaviours of leaders </w:t>
      </w:r>
      <w:r w:rsidR="0092316B">
        <w:rPr>
          <w:rFonts w:ascii="Arial" w:hAnsi="Arial" w:cs="Arial"/>
        </w:rPr>
        <w:t>influence</w:t>
      </w:r>
      <w:r w:rsidR="001D7C45">
        <w:rPr>
          <w:rFonts w:ascii="Arial" w:hAnsi="Arial" w:cs="Arial"/>
        </w:rPr>
        <w:t xml:space="preserve"> </w:t>
      </w:r>
      <w:r w:rsidR="007A2896">
        <w:rPr>
          <w:rFonts w:ascii="Arial" w:hAnsi="Arial" w:cs="Arial"/>
        </w:rPr>
        <w:t>employee attitude, wellbeing, loyalty and may contribute to performance and success</w:t>
      </w:r>
      <w:r>
        <w:rPr>
          <w:rFonts w:ascii="Arial" w:hAnsi="Arial" w:cs="Arial"/>
        </w:rPr>
        <w:t xml:space="preserve"> (Rodrigues</w:t>
      </w:r>
      <w:r>
        <w:rPr>
          <w:rFonts w:ascii="Arial" w:hAnsi="Arial" w:cs="Arial"/>
          <w:i/>
          <w:iCs/>
        </w:rPr>
        <w:t xml:space="preserve"> et al</w:t>
      </w:r>
      <w:r>
        <w:rPr>
          <w:rFonts w:ascii="Arial" w:hAnsi="Arial" w:cs="Arial"/>
        </w:rPr>
        <w:t xml:space="preserve">., 2024; Silva </w:t>
      </w:r>
      <w:r>
        <w:rPr>
          <w:rFonts w:ascii="Arial" w:hAnsi="Arial" w:cs="Arial"/>
          <w:i/>
          <w:iCs/>
        </w:rPr>
        <w:t>et al</w:t>
      </w:r>
      <w:r>
        <w:rPr>
          <w:rFonts w:ascii="Arial" w:hAnsi="Arial" w:cs="Arial"/>
        </w:rPr>
        <w:t>., 2023).</w:t>
      </w:r>
    </w:p>
    <w:p w14:paraId="7A3EA5F3" w14:textId="2FD377C2" w:rsidR="00730D49" w:rsidRDefault="00136B59" w:rsidP="00B95B0D">
      <w:pPr>
        <w:spacing w:line="360" w:lineRule="auto"/>
        <w:jc w:val="both"/>
        <w:rPr>
          <w:rFonts w:ascii="Arial" w:hAnsi="Arial" w:cs="Arial"/>
        </w:rPr>
      </w:pPr>
      <w:r>
        <w:rPr>
          <w:rFonts w:ascii="Arial" w:hAnsi="Arial" w:cs="Arial"/>
        </w:rPr>
        <w:t xml:space="preserve">Studies have shown </w:t>
      </w:r>
      <w:r w:rsidR="00AC2D35">
        <w:rPr>
          <w:rFonts w:ascii="Arial" w:hAnsi="Arial" w:cs="Arial"/>
        </w:rPr>
        <w:t>de</w:t>
      </w:r>
      <w:r w:rsidR="00730D49" w:rsidRPr="00730D49">
        <w:rPr>
          <w:rFonts w:ascii="Arial" w:hAnsi="Arial" w:cs="Arial"/>
        </w:rPr>
        <w:t xml:space="preserve">bate about </w:t>
      </w:r>
      <w:r w:rsidR="00AC2D35">
        <w:rPr>
          <w:rFonts w:ascii="Arial" w:hAnsi="Arial" w:cs="Arial"/>
        </w:rPr>
        <w:t xml:space="preserve">effective leadership </w:t>
      </w:r>
      <w:r w:rsidR="001C65F3">
        <w:rPr>
          <w:rFonts w:ascii="Arial" w:hAnsi="Arial" w:cs="Arial"/>
        </w:rPr>
        <w:t>theories,</w:t>
      </w:r>
      <w:r w:rsidR="00AC2D35">
        <w:rPr>
          <w:rFonts w:ascii="Arial" w:hAnsi="Arial" w:cs="Arial"/>
        </w:rPr>
        <w:t xml:space="preserve"> and which</w:t>
      </w:r>
      <w:r w:rsidR="00730D49" w:rsidRPr="00730D49">
        <w:rPr>
          <w:rFonts w:ascii="Arial" w:hAnsi="Arial" w:cs="Arial"/>
        </w:rPr>
        <w:t xml:space="preserve"> work best </w:t>
      </w:r>
      <w:r w:rsidR="00AC2D35">
        <w:rPr>
          <w:rFonts w:ascii="Arial" w:hAnsi="Arial" w:cs="Arial"/>
        </w:rPr>
        <w:t>around improving</w:t>
      </w:r>
      <w:r w:rsidR="00730D49" w:rsidRPr="00730D49">
        <w:rPr>
          <w:rFonts w:ascii="Arial" w:hAnsi="Arial" w:cs="Arial"/>
        </w:rPr>
        <w:t xml:space="preserve"> workplace performance. </w:t>
      </w:r>
      <w:r w:rsidR="001C65F3">
        <w:rPr>
          <w:rFonts w:ascii="Arial" w:hAnsi="Arial" w:cs="Arial"/>
        </w:rPr>
        <w:t xml:space="preserve">These studies show </w:t>
      </w:r>
      <w:r w:rsidR="00965897">
        <w:rPr>
          <w:rFonts w:ascii="Arial" w:hAnsi="Arial" w:cs="Arial"/>
        </w:rPr>
        <w:t xml:space="preserve">how </w:t>
      </w:r>
      <w:r w:rsidR="001C65F3">
        <w:rPr>
          <w:rFonts w:ascii="Arial" w:hAnsi="Arial" w:cs="Arial"/>
        </w:rPr>
        <w:t>the influence</w:t>
      </w:r>
      <w:r w:rsidR="00061010">
        <w:rPr>
          <w:rFonts w:ascii="Arial" w:hAnsi="Arial" w:cs="Arial"/>
        </w:rPr>
        <w:t xml:space="preserve"> of </w:t>
      </w:r>
      <w:r w:rsidR="00965897">
        <w:rPr>
          <w:rFonts w:ascii="Arial" w:hAnsi="Arial" w:cs="Arial"/>
        </w:rPr>
        <w:t>the</w:t>
      </w:r>
      <w:r w:rsidR="00061010">
        <w:rPr>
          <w:rFonts w:ascii="Arial" w:hAnsi="Arial" w:cs="Arial"/>
        </w:rPr>
        <w:t xml:space="preserve"> characteristics and behaviours </w:t>
      </w:r>
      <w:r w:rsidR="00965897">
        <w:rPr>
          <w:rFonts w:ascii="Arial" w:hAnsi="Arial" w:cs="Arial"/>
        </w:rPr>
        <w:t xml:space="preserve">of the leader </w:t>
      </w:r>
      <w:r w:rsidR="0029207F">
        <w:rPr>
          <w:rFonts w:ascii="Arial" w:hAnsi="Arial" w:cs="Arial"/>
        </w:rPr>
        <w:t>to determine how well the theory fits</w:t>
      </w:r>
      <w:r w:rsidR="0085404B">
        <w:rPr>
          <w:rFonts w:ascii="Arial" w:hAnsi="Arial" w:cs="Arial"/>
        </w:rPr>
        <w:t xml:space="preserve">. </w:t>
      </w:r>
      <w:r w:rsidR="0085404B" w:rsidRPr="0085404B">
        <w:rPr>
          <w:rFonts w:ascii="Arial" w:hAnsi="Arial" w:cs="Arial"/>
        </w:rPr>
        <w:t xml:space="preserve">More recent approaches focus on emotional intelligence (EI), flexibility, employee empowerment, and the necessity for leaders to be responsive to changing organisational requirements </w:t>
      </w:r>
      <w:r w:rsidR="0085404B">
        <w:rPr>
          <w:rFonts w:ascii="Arial" w:hAnsi="Arial" w:cs="Arial"/>
        </w:rPr>
        <w:t>(Eva e</w:t>
      </w:r>
      <w:r w:rsidR="00730D49" w:rsidRPr="00803417">
        <w:rPr>
          <w:rFonts w:ascii="Arial" w:hAnsi="Arial" w:cs="Arial"/>
          <w:i/>
          <w:iCs/>
        </w:rPr>
        <w:t>t al</w:t>
      </w:r>
      <w:r w:rsidR="00730D49" w:rsidRPr="00730D49">
        <w:rPr>
          <w:rFonts w:ascii="Arial" w:hAnsi="Arial" w:cs="Arial"/>
        </w:rPr>
        <w:t xml:space="preserve">., 2019; Kim &amp; Beehr, 2023). </w:t>
      </w:r>
      <w:r w:rsidR="007B05DF">
        <w:rPr>
          <w:rFonts w:ascii="Arial" w:hAnsi="Arial" w:cs="Arial"/>
        </w:rPr>
        <w:t xml:space="preserve">The best leaders no longer lead with one style, rather </w:t>
      </w:r>
      <w:r w:rsidR="009250D9">
        <w:rPr>
          <w:rFonts w:ascii="Arial" w:hAnsi="Arial" w:cs="Arial"/>
        </w:rPr>
        <w:t xml:space="preserve">the style is changed to suit the task, the capability of their employees and the situation. </w:t>
      </w:r>
    </w:p>
    <w:p w14:paraId="1F361E38" w14:textId="77777777" w:rsidR="008F6514" w:rsidRPr="008F6514" w:rsidRDefault="008F6514" w:rsidP="008F6514">
      <w:pPr>
        <w:spacing w:line="360" w:lineRule="auto"/>
        <w:jc w:val="both"/>
        <w:rPr>
          <w:rFonts w:ascii="Arial" w:hAnsi="Arial" w:cs="Arial"/>
        </w:rPr>
      </w:pPr>
      <w:r w:rsidRPr="008F6514">
        <w:rPr>
          <w:rFonts w:ascii="Arial" w:hAnsi="Arial" w:cs="Arial"/>
        </w:rPr>
        <w:t xml:space="preserve">In the literature EI is often discussed as a part of effective leadership. High EI leaders have been found to be associated with clearer communication, better conflict resolution, stronger employee engagement and psychological wellbeing, improved workplace relationships, and greater organisational commitment (Coronado-Maldonado &amp; Benítez-Márquez, 2023; Filice &amp; Weese, 2024; Gerhardt </w:t>
      </w:r>
      <w:r w:rsidRPr="008F6514">
        <w:rPr>
          <w:rFonts w:ascii="Arial" w:hAnsi="Arial" w:cs="Arial"/>
          <w:i/>
          <w:iCs/>
        </w:rPr>
        <w:t>et al</w:t>
      </w:r>
      <w:r w:rsidRPr="008F6514">
        <w:rPr>
          <w:rFonts w:ascii="Arial" w:hAnsi="Arial" w:cs="Arial"/>
        </w:rPr>
        <w:t>., 2026). However, other researchers argue that leadership effectiveness also depends on organisational context, employee readiness, and the leader’s ability to adapt behaviour to different situations (Amundsen &amp; Martinsen, 2014; Kim &amp; Beehr, 2023). This debate taken together suggests that it is useful to assess critically leadership theories rather than whether a single model works in every organisational setting.</w:t>
      </w:r>
    </w:p>
    <w:p w14:paraId="68BC6AE6" w14:textId="6BE02794" w:rsidR="00B95B0D" w:rsidRDefault="008F6514" w:rsidP="008F6514">
      <w:pPr>
        <w:spacing w:line="360" w:lineRule="auto"/>
        <w:jc w:val="both"/>
        <w:rPr>
          <w:rFonts w:ascii="Arial" w:hAnsi="Arial" w:cs="Arial"/>
        </w:rPr>
      </w:pPr>
      <w:r w:rsidRPr="008F6514">
        <w:rPr>
          <w:rFonts w:ascii="Arial" w:hAnsi="Arial" w:cs="Arial"/>
        </w:rPr>
        <w:t>The report considers an organisation in the beauty and education sector where the leadership responsibility is beyond operational management including developing its learners, engaging its employees, growing the organisation and successfully implementing the changes in the workplace. In these situations,</w:t>
      </w:r>
      <w:r>
        <w:rPr>
          <w:rFonts w:ascii="Arial" w:hAnsi="Arial" w:cs="Arial"/>
        </w:rPr>
        <w:t xml:space="preserve"> </w:t>
      </w:r>
      <w:r w:rsidR="00EF68DA" w:rsidRPr="00EF68DA">
        <w:rPr>
          <w:rFonts w:ascii="Arial" w:hAnsi="Arial" w:cs="Arial"/>
        </w:rPr>
        <w:t xml:space="preserve">leaders need to </w:t>
      </w:r>
      <w:r w:rsidR="00EF68DA" w:rsidRPr="00EF68DA">
        <w:rPr>
          <w:rFonts w:ascii="Arial" w:hAnsi="Arial" w:cs="Arial"/>
        </w:rPr>
        <w:lastRenderedPageBreak/>
        <w:t xml:space="preserve">combine </w:t>
      </w:r>
      <w:r w:rsidR="00930287">
        <w:rPr>
          <w:rFonts w:ascii="Arial" w:hAnsi="Arial" w:cs="Arial"/>
        </w:rPr>
        <w:t>organisation objectives</w:t>
      </w:r>
      <w:r w:rsidR="00EF68DA" w:rsidRPr="00EF68DA">
        <w:rPr>
          <w:rFonts w:ascii="Arial" w:hAnsi="Arial" w:cs="Arial"/>
        </w:rPr>
        <w:t xml:space="preserve"> with coaching, mentoring and professional development. </w:t>
      </w:r>
    </w:p>
    <w:p w14:paraId="43650F6B" w14:textId="77777777" w:rsidR="00DE21D8" w:rsidRDefault="00DE21D8" w:rsidP="00ED21D5">
      <w:pPr>
        <w:spacing w:line="360" w:lineRule="auto"/>
        <w:jc w:val="both"/>
        <w:rPr>
          <w:rFonts w:ascii="Arial" w:hAnsi="Arial" w:cs="Arial"/>
        </w:rPr>
      </w:pPr>
      <w:r w:rsidRPr="00DE21D8">
        <w:rPr>
          <w:rFonts w:ascii="Arial" w:hAnsi="Arial" w:cs="Arial"/>
        </w:rPr>
        <w:t>This report critically evaluates Goleman’s (2000) Emotional Intelligence Leadership Model and its effectiveness to influence individual performance in the workplace. The discussion compares the Goleman’s framework with Hersey and Blanchard’s Situational Leadership Theory (Del Pino-Marchito, et al., 2025) and Kouzes and Posner’s Five Practices of Exemplary Leadership (Kouzes and Posner (2023) to determine the extent to which different leadership approaches contribute to organisational effectiveness. This report provides a further analysis of leadership practice through analysis of EI self-assessment results, external leadership feedback and evidence taken from workplace practice in a developing aesthetics and training organisation.</w:t>
      </w:r>
    </w:p>
    <w:p w14:paraId="25E6A2A2" w14:textId="6D9D3772" w:rsidR="00B95B0D" w:rsidRDefault="00ED21D5" w:rsidP="00ED21D5">
      <w:pPr>
        <w:spacing w:line="360" w:lineRule="auto"/>
        <w:jc w:val="both"/>
        <w:rPr>
          <w:rFonts w:ascii="Arial" w:hAnsi="Arial" w:cs="Arial"/>
        </w:rPr>
      </w:pPr>
      <w:r w:rsidRPr="00ED21D5">
        <w:rPr>
          <w:rFonts w:ascii="Arial" w:hAnsi="Arial" w:cs="Arial"/>
        </w:rPr>
        <w:t xml:space="preserve">Finally, the report </w:t>
      </w:r>
      <w:r w:rsidR="00930287">
        <w:rPr>
          <w:rFonts w:ascii="Arial" w:hAnsi="Arial" w:cs="Arial"/>
        </w:rPr>
        <w:t>will seek t</w:t>
      </w:r>
      <w:r w:rsidRPr="00ED21D5">
        <w:rPr>
          <w:rFonts w:ascii="Arial" w:hAnsi="Arial" w:cs="Arial"/>
        </w:rPr>
        <w:t>o critically assess the leadership approach of the organisation in terms of setting direction, motivating employees, delegating responsibility and empowering others to facilitate workplace change. The report will seek to conclude by highlighting opportunities for leadership development and making evidence-based recommendations for improving future leadership effectiveness, employee performance and long</w:t>
      </w:r>
      <w:r>
        <w:rPr>
          <w:rFonts w:ascii="Arial" w:hAnsi="Arial" w:cs="Arial"/>
        </w:rPr>
        <w:t>-</w:t>
      </w:r>
      <w:r w:rsidRPr="00ED21D5">
        <w:rPr>
          <w:rFonts w:ascii="Arial" w:hAnsi="Arial" w:cs="Arial"/>
        </w:rPr>
        <w:t>term organisational success.</w:t>
      </w:r>
    </w:p>
    <w:p w14:paraId="1F4EFA7B" w14:textId="77777777" w:rsidR="00EA2627" w:rsidRDefault="00EA2627" w:rsidP="00ED21D5">
      <w:pPr>
        <w:spacing w:line="360" w:lineRule="auto"/>
        <w:jc w:val="both"/>
        <w:rPr>
          <w:rFonts w:ascii="Arial" w:hAnsi="Arial" w:cs="Arial"/>
        </w:rPr>
      </w:pPr>
    </w:p>
    <w:p w14:paraId="1BF9E2B7" w14:textId="38B54F86" w:rsidR="00B95B0D" w:rsidRDefault="00BA0F93" w:rsidP="00AB18DB">
      <w:pPr>
        <w:pStyle w:val="Heading2"/>
        <w:numPr>
          <w:ilvl w:val="0"/>
          <w:numId w:val="1"/>
        </w:numPr>
      </w:pPr>
      <w:bookmarkStart w:id="8" w:name="_Toc234173248"/>
      <w:r>
        <w:t>Critical Assessment of Goleman’s Emotional Intelligence Leadership Model</w:t>
      </w:r>
      <w:bookmarkStart w:id="9" w:name="_Toc233203394"/>
      <w:bookmarkEnd w:id="7"/>
      <w:bookmarkEnd w:id="8"/>
    </w:p>
    <w:p w14:paraId="0782DDFF" w14:textId="77777777" w:rsidR="00D317CC" w:rsidRPr="00D317CC" w:rsidRDefault="00BA0F93" w:rsidP="00824DE0">
      <w:pPr>
        <w:pStyle w:val="Heading3"/>
        <w:numPr>
          <w:ilvl w:val="1"/>
          <w:numId w:val="12"/>
        </w:numPr>
        <w:spacing w:line="360" w:lineRule="auto"/>
        <w:jc w:val="both"/>
        <w:rPr>
          <w:rFonts w:ascii="Arial" w:hAnsi="Arial" w:cs="Arial"/>
        </w:rPr>
      </w:pPr>
      <w:bookmarkStart w:id="10" w:name="_Toc234173249"/>
      <w:r>
        <w:t>Contemporary Perspectives on Leadership Effectiveness</w:t>
      </w:r>
      <w:bookmarkEnd w:id="10"/>
    </w:p>
    <w:p w14:paraId="2243873A" w14:textId="77777777" w:rsidR="00A90F5A" w:rsidRDefault="00A90F5A" w:rsidP="00D317CC">
      <w:pPr>
        <w:spacing w:line="360" w:lineRule="auto"/>
        <w:jc w:val="both"/>
        <w:rPr>
          <w:rFonts w:ascii="Arial" w:hAnsi="Arial" w:cs="Arial"/>
        </w:rPr>
      </w:pPr>
      <w:r w:rsidRPr="00A90F5A">
        <w:rPr>
          <w:rFonts w:ascii="Arial" w:hAnsi="Arial" w:cs="Arial"/>
        </w:rPr>
        <w:t xml:space="preserve">EI, adaptability, organisational context and the ability to influence individual workplace performance are being perceived as factors that shape leadership effectiveness as dynamic process. Many of the previous theories of leadership focused on the fixed traits or behaviours of leaders, but current views recognise that successful leadership is characterised by flexibility, communication, employee engagement and the ability to meet demands (Coronado-Maldonado &amp; Benítez-Márquez, 2023; Eva </w:t>
      </w:r>
      <w:r w:rsidRPr="00A90F5A">
        <w:rPr>
          <w:rFonts w:ascii="Arial" w:hAnsi="Arial" w:cs="Arial"/>
          <w:i/>
          <w:iCs/>
        </w:rPr>
        <w:t>et al</w:t>
      </w:r>
      <w:r w:rsidRPr="00A90F5A">
        <w:rPr>
          <w:rFonts w:ascii="Arial" w:hAnsi="Arial" w:cs="Arial"/>
        </w:rPr>
        <w:t xml:space="preserve">., 2019; Kim &amp; </w:t>
      </w:r>
      <w:proofErr w:type="spellStart"/>
      <w:r w:rsidRPr="00A90F5A">
        <w:rPr>
          <w:rFonts w:ascii="Arial" w:hAnsi="Arial" w:cs="Arial"/>
        </w:rPr>
        <w:t>Beehr</w:t>
      </w:r>
      <w:proofErr w:type="spellEnd"/>
      <w:r w:rsidRPr="00A90F5A">
        <w:rPr>
          <w:rFonts w:ascii="Arial" w:hAnsi="Arial" w:cs="Arial"/>
        </w:rPr>
        <w:t>, 2023). This is even more so in a growing aesthetics and training organisation where leadership is needed to support learner development, motivate staff, ensure patient safety, assure quality and grow the organisation.</w:t>
      </w:r>
    </w:p>
    <w:p w14:paraId="316608E7" w14:textId="54C4F04C" w:rsidR="00D317CC" w:rsidRDefault="007366D0" w:rsidP="00D317CC">
      <w:pPr>
        <w:spacing w:line="360" w:lineRule="auto"/>
        <w:jc w:val="both"/>
        <w:rPr>
          <w:rFonts w:ascii="Arial" w:hAnsi="Arial" w:cs="Arial"/>
        </w:rPr>
      </w:pPr>
      <w:r w:rsidRPr="007366D0">
        <w:rPr>
          <w:rFonts w:ascii="Arial" w:hAnsi="Arial" w:cs="Arial"/>
        </w:rPr>
        <w:lastRenderedPageBreak/>
        <w:t xml:space="preserve">Modern studies show that leadership behaviours influence employees’ satisfaction, wellbeing, commitment and performance by setting the conditions people work and learn in (Baquero, 2023; Rodrigues </w:t>
      </w:r>
      <w:r w:rsidRPr="002E41AC">
        <w:rPr>
          <w:rFonts w:ascii="Arial" w:hAnsi="Arial" w:cs="Arial"/>
          <w:i/>
          <w:iCs/>
        </w:rPr>
        <w:t>et al</w:t>
      </w:r>
      <w:r w:rsidRPr="007366D0">
        <w:rPr>
          <w:rFonts w:ascii="Arial" w:hAnsi="Arial" w:cs="Arial"/>
        </w:rPr>
        <w:t xml:space="preserve">., 2024; Silva </w:t>
      </w:r>
      <w:r w:rsidRPr="003D6DC4">
        <w:rPr>
          <w:rFonts w:ascii="Arial" w:hAnsi="Arial" w:cs="Arial"/>
          <w:i/>
          <w:iCs/>
        </w:rPr>
        <w:t>et al</w:t>
      </w:r>
      <w:r w:rsidRPr="007366D0">
        <w:rPr>
          <w:rFonts w:ascii="Arial" w:hAnsi="Arial" w:cs="Arial"/>
        </w:rPr>
        <w:t xml:space="preserve">., 2023). Hence, </w:t>
      </w:r>
      <w:r w:rsidR="00493D0F">
        <w:rPr>
          <w:rFonts w:ascii="Arial" w:hAnsi="Arial" w:cs="Arial"/>
        </w:rPr>
        <w:t xml:space="preserve">EI </w:t>
      </w:r>
      <w:r w:rsidRPr="007366D0">
        <w:rPr>
          <w:rFonts w:ascii="Arial" w:hAnsi="Arial" w:cs="Arial"/>
        </w:rPr>
        <w:t xml:space="preserve"> is important </w:t>
      </w:r>
      <w:r w:rsidR="00E2585C">
        <w:rPr>
          <w:rFonts w:ascii="Arial" w:hAnsi="Arial" w:cs="Arial"/>
        </w:rPr>
        <w:t>within leadership</w:t>
      </w:r>
      <w:r w:rsidRPr="007366D0">
        <w:rPr>
          <w:rFonts w:ascii="Arial" w:hAnsi="Arial" w:cs="Arial"/>
        </w:rPr>
        <w:t xml:space="preserve">, as it facilitates communication, relationship management, empathy and conflict resolution. Recent </w:t>
      </w:r>
      <w:r w:rsidR="00E2585C">
        <w:rPr>
          <w:rFonts w:ascii="Arial" w:hAnsi="Arial" w:cs="Arial"/>
        </w:rPr>
        <w:t>studies</w:t>
      </w:r>
      <w:r w:rsidRPr="007366D0">
        <w:rPr>
          <w:rFonts w:ascii="Arial" w:hAnsi="Arial" w:cs="Arial"/>
        </w:rPr>
        <w:t xml:space="preserve"> have also found a positive</w:t>
      </w:r>
      <w:r w:rsidR="00CD59EE">
        <w:rPr>
          <w:rFonts w:ascii="Arial" w:hAnsi="Arial" w:cs="Arial"/>
        </w:rPr>
        <w:t xml:space="preserve"> link</w:t>
      </w:r>
      <w:r w:rsidRPr="007366D0">
        <w:rPr>
          <w:rFonts w:ascii="Arial" w:hAnsi="Arial" w:cs="Arial"/>
        </w:rPr>
        <w:t xml:space="preserve"> between </w:t>
      </w:r>
      <w:r w:rsidR="00CD59EE">
        <w:rPr>
          <w:rFonts w:ascii="Arial" w:hAnsi="Arial" w:cs="Arial"/>
        </w:rPr>
        <w:t>EI</w:t>
      </w:r>
      <w:r w:rsidRPr="007366D0">
        <w:rPr>
          <w:rFonts w:ascii="Arial" w:hAnsi="Arial" w:cs="Arial"/>
        </w:rPr>
        <w:t xml:space="preserve"> and leadership effectiveness</w:t>
      </w:r>
      <w:r w:rsidR="00CD59EE">
        <w:rPr>
          <w:rFonts w:ascii="Arial" w:hAnsi="Arial" w:cs="Arial"/>
        </w:rPr>
        <w:t>,</w:t>
      </w:r>
      <w:r w:rsidRPr="007366D0">
        <w:rPr>
          <w:rFonts w:ascii="Arial" w:hAnsi="Arial" w:cs="Arial"/>
        </w:rPr>
        <w:t xml:space="preserve"> and team performance, although the association is complex and depends on the context (Coronado-Maldonado &amp; Benítez-Márquez, 2023; Gerhardt </w:t>
      </w:r>
      <w:r w:rsidRPr="003D6DC4">
        <w:rPr>
          <w:rFonts w:ascii="Arial" w:hAnsi="Arial" w:cs="Arial"/>
          <w:i/>
          <w:iCs/>
        </w:rPr>
        <w:t>et al</w:t>
      </w:r>
      <w:r w:rsidRPr="007366D0">
        <w:rPr>
          <w:rFonts w:ascii="Arial" w:hAnsi="Arial" w:cs="Arial"/>
        </w:rPr>
        <w:t xml:space="preserve">., 2026; Korakis &amp; Poulaki, 2025). Therefore, the ability to adapt leadership behaviours according to </w:t>
      </w:r>
      <w:r w:rsidR="00992E1B">
        <w:rPr>
          <w:rFonts w:ascii="Arial" w:hAnsi="Arial" w:cs="Arial"/>
        </w:rPr>
        <w:t>business</w:t>
      </w:r>
      <w:r w:rsidRPr="007366D0">
        <w:rPr>
          <w:rFonts w:ascii="Arial" w:hAnsi="Arial" w:cs="Arial"/>
        </w:rPr>
        <w:t xml:space="preserve"> and individual needs should be considered and </w:t>
      </w:r>
      <w:r w:rsidR="00675E0D">
        <w:rPr>
          <w:rFonts w:ascii="Arial" w:hAnsi="Arial" w:cs="Arial"/>
        </w:rPr>
        <w:t xml:space="preserve">rather than relying on one leadership </w:t>
      </w:r>
      <w:r w:rsidR="00992E1B">
        <w:rPr>
          <w:rFonts w:ascii="Arial" w:hAnsi="Arial" w:cs="Arial"/>
        </w:rPr>
        <w:t>style</w:t>
      </w:r>
      <w:r w:rsidRPr="007366D0">
        <w:rPr>
          <w:rFonts w:ascii="Arial" w:hAnsi="Arial" w:cs="Arial"/>
        </w:rPr>
        <w:t>.</w:t>
      </w:r>
      <w:bookmarkStart w:id="11" w:name="_Toc233911947"/>
    </w:p>
    <w:p w14:paraId="4B05BBB6" w14:textId="180B9D99" w:rsidR="00061E02" w:rsidRDefault="00061E02" w:rsidP="00D317CC">
      <w:pPr>
        <w:spacing w:line="360" w:lineRule="auto"/>
        <w:jc w:val="both"/>
        <w:rPr>
          <w:rFonts w:ascii="Arial" w:hAnsi="Arial" w:cs="Arial"/>
        </w:rPr>
      </w:pPr>
      <w:r w:rsidRPr="00061E02">
        <w:rPr>
          <w:rFonts w:ascii="Arial" w:hAnsi="Arial" w:cs="Arial"/>
        </w:rPr>
        <w:t xml:space="preserve">This debate remains relevant to Goleman’s (2000) </w:t>
      </w:r>
      <w:r w:rsidR="00550251">
        <w:rPr>
          <w:rFonts w:ascii="Arial" w:hAnsi="Arial" w:cs="Arial"/>
        </w:rPr>
        <w:t>EI</w:t>
      </w:r>
      <w:r w:rsidRPr="00061E02">
        <w:rPr>
          <w:rFonts w:ascii="Arial" w:hAnsi="Arial" w:cs="Arial"/>
        </w:rPr>
        <w:t xml:space="preserve"> Leadership Model, which </w:t>
      </w:r>
      <w:r w:rsidR="00550251">
        <w:rPr>
          <w:rFonts w:ascii="Arial" w:hAnsi="Arial" w:cs="Arial"/>
        </w:rPr>
        <w:t>reviews</w:t>
      </w:r>
      <w:r w:rsidRPr="00061E02">
        <w:rPr>
          <w:rFonts w:ascii="Arial" w:hAnsi="Arial" w:cs="Arial"/>
        </w:rPr>
        <w:t xml:space="preserve"> leadership effectiveness with emotional competence and be</w:t>
      </w:r>
      <w:r w:rsidR="00550251">
        <w:rPr>
          <w:rFonts w:ascii="Arial" w:hAnsi="Arial" w:cs="Arial"/>
        </w:rPr>
        <w:t>ing flexible</w:t>
      </w:r>
      <w:r w:rsidRPr="00061E02">
        <w:rPr>
          <w:rFonts w:ascii="Arial" w:hAnsi="Arial" w:cs="Arial"/>
        </w:rPr>
        <w:t xml:space="preserve">. However, current literature also recommends that </w:t>
      </w:r>
      <w:r w:rsidR="00550251">
        <w:rPr>
          <w:rFonts w:ascii="Arial" w:hAnsi="Arial" w:cs="Arial"/>
        </w:rPr>
        <w:t>EI</w:t>
      </w:r>
      <w:r w:rsidRPr="00061E02">
        <w:rPr>
          <w:rFonts w:ascii="Arial" w:hAnsi="Arial" w:cs="Arial"/>
        </w:rPr>
        <w:t xml:space="preserve"> </w:t>
      </w:r>
      <w:r w:rsidR="00F82158">
        <w:rPr>
          <w:rFonts w:ascii="Arial" w:hAnsi="Arial" w:cs="Arial"/>
        </w:rPr>
        <w:t>on its own is</w:t>
      </w:r>
      <w:r w:rsidRPr="00061E02">
        <w:rPr>
          <w:rFonts w:ascii="Arial" w:hAnsi="Arial" w:cs="Arial"/>
        </w:rPr>
        <w:t xml:space="preserve"> not enough, </w:t>
      </w:r>
      <w:r w:rsidR="00D7747A">
        <w:rPr>
          <w:rFonts w:ascii="Arial" w:hAnsi="Arial" w:cs="Arial"/>
        </w:rPr>
        <w:t>and requires</w:t>
      </w:r>
      <w:r w:rsidRPr="00061E02">
        <w:rPr>
          <w:rFonts w:ascii="Arial" w:hAnsi="Arial" w:cs="Arial"/>
        </w:rPr>
        <w:t xml:space="preserve"> employee empowerment, psychological safety, organisational clarity and shared responsibility (Ahmed </w:t>
      </w:r>
      <w:r w:rsidRPr="003D6DC4">
        <w:rPr>
          <w:rFonts w:ascii="Arial" w:hAnsi="Arial" w:cs="Arial"/>
          <w:i/>
          <w:iCs/>
        </w:rPr>
        <w:t>et al</w:t>
      </w:r>
      <w:r w:rsidRPr="00061E02">
        <w:rPr>
          <w:rFonts w:ascii="Arial" w:hAnsi="Arial" w:cs="Arial"/>
        </w:rPr>
        <w:t xml:space="preserve">., 2022; Edmondson &amp; Bransby, 2023; Kim &amp; Beehr, 2023). </w:t>
      </w:r>
      <w:r w:rsidR="00B4732E" w:rsidRPr="00061E02">
        <w:rPr>
          <w:rFonts w:ascii="Arial" w:hAnsi="Arial" w:cs="Arial"/>
        </w:rPr>
        <w:t>Therefore,</w:t>
      </w:r>
      <w:r w:rsidRPr="00061E02">
        <w:rPr>
          <w:rFonts w:ascii="Arial" w:hAnsi="Arial" w:cs="Arial"/>
        </w:rPr>
        <w:t xml:space="preserve"> this section critically evaluates Goleman’s model, </w:t>
      </w:r>
      <w:r w:rsidR="00AB18DB" w:rsidRPr="00061E02">
        <w:rPr>
          <w:rFonts w:ascii="Arial" w:hAnsi="Arial" w:cs="Arial"/>
        </w:rPr>
        <w:t>and</w:t>
      </w:r>
      <w:r w:rsidRPr="00061E02">
        <w:rPr>
          <w:rFonts w:ascii="Arial" w:hAnsi="Arial" w:cs="Arial"/>
        </w:rPr>
        <w:t xml:space="preserve"> compares its contribution to Situational Leadership, Lencioni’s model of organisational clarity and Kouzes and Posner’s Five Practices of Exemplary Leadership</w:t>
      </w:r>
      <w:bookmarkEnd w:id="11"/>
      <w:r w:rsidR="005332C7">
        <w:rPr>
          <w:rFonts w:ascii="Arial" w:hAnsi="Arial" w:cs="Arial"/>
        </w:rPr>
        <w:t xml:space="preserve">. </w:t>
      </w:r>
    </w:p>
    <w:p w14:paraId="5B3FAD37" w14:textId="4E009CD6" w:rsidR="005332C7" w:rsidRDefault="005332C7" w:rsidP="005332C7">
      <w:pPr>
        <w:pStyle w:val="Heading3"/>
        <w:numPr>
          <w:ilvl w:val="1"/>
          <w:numId w:val="12"/>
        </w:numPr>
      </w:pPr>
      <w:bookmarkStart w:id="12" w:name="_Toc234173250"/>
      <w:r>
        <w:t>Critical Evaluation of Goleman</w:t>
      </w:r>
      <w:r w:rsidR="00527802">
        <w:t>’</w:t>
      </w:r>
      <w:r>
        <w:t>s Leadership Model</w:t>
      </w:r>
      <w:bookmarkEnd w:id="12"/>
      <w:r>
        <w:t xml:space="preserve"> </w:t>
      </w:r>
    </w:p>
    <w:p w14:paraId="49744F37" w14:textId="5A989595" w:rsidR="00C67077" w:rsidRDefault="00C67077" w:rsidP="00B95B0D">
      <w:pPr>
        <w:spacing w:line="360" w:lineRule="auto"/>
        <w:jc w:val="both"/>
        <w:rPr>
          <w:rFonts w:ascii="Arial" w:hAnsi="Arial" w:cs="Arial"/>
        </w:rPr>
      </w:pPr>
      <w:r w:rsidRPr="00C67077">
        <w:rPr>
          <w:rFonts w:ascii="Arial" w:hAnsi="Arial" w:cs="Arial"/>
        </w:rPr>
        <w:t>According to Goleman’s (2000) Emotional Intelligence Leadership Model, effective leadership is achieved through five emotional competencies which include self-awareness, self-regulation, motivation, empathy and social skills</w:t>
      </w:r>
      <w:r w:rsidR="006E193F">
        <w:rPr>
          <w:rFonts w:ascii="Arial" w:hAnsi="Arial" w:cs="Arial"/>
        </w:rPr>
        <w:t xml:space="preserve"> and t</w:t>
      </w:r>
      <w:r w:rsidRPr="00C67077">
        <w:rPr>
          <w:rFonts w:ascii="Arial" w:hAnsi="Arial" w:cs="Arial"/>
        </w:rPr>
        <w:t>hese skills help leaders to understand their own behaviour, manage their emotions, communicate effectively and build positive relationships at work. This is relevan</w:t>
      </w:r>
      <w:r w:rsidR="00594CA8">
        <w:rPr>
          <w:rFonts w:ascii="Arial" w:hAnsi="Arial" w:cs="Arial"/>
        </w:rPr>
        <w:t>t</w:t>
      </w:r>
      <w:r w:rsidRPr="00C67077">
        <w:rPr>
          <w:rFonts w:ascii="Arial" w:hAnsi="Arial" w:cs="Arial"/>
        </w:rPr>
        <w:t xml:space="preserve"> to an aesthetics and training organisation as leadership effectiveness is not only about technical expertise but also about trust, learner confidence, supportive feedback and the ability to develop others.</w:t>
      </w:r>
    </w:p>
    <w:p w14:paraId="3E07D00C" w14:textId="77777777" w:rsidR="0083578F" w:rsidRDefault="0083578F" w:rsidP="00B95B0D">
      <w:pPr>
        <w:spacing w:line="360" w:lineRule="auto"/>
        <w:jc w:val="both"/>
        <w:rPr>
          <w:rFonts w:ascii="Arial" w:hAnsi="Arial" w:cs="Arial"/>
        </w:rPr>
      </w:pPr>
      <w:r w:rsidRPr="0083578F">
        <w:rPr>
          <w:rFonts w:ascii="Arial" w:hAnsi="Arial" w:cs="Arial"/>
        </w:rPr>
        <w:t xml:space="preserve">Coronado-Maldonado and Benítez-Márquez (2023) relate EI to leadership, communication, and team effectiveness. Rodrigues </w:t>
      </w:r>
      <w:r w:rsidRPr="0083578F">
        <w:rPr>
          <w:rFonts w:ascii="Arial" w:hAnsi="Arial" w:cs="Arial"/>
          <w:i/>
          <w:iCs/>
        </w:rPr>
        <w:t>et al</w:t>
      </w:r>
      <w:r w:rsidRPr="0083578F">
        <w:rPr>
          <w:rFonts w:ascii="Arial" w:hAnsi="Arial" w:cs="Arial"/>
        </w:rPr>
        <w:t>. (2024) link perceived leadership effectiveness and emotional intelligence to employee satisfaction. More recently, Salameh-</w:t>
      </w:r>
      <w:proofErr w:type="spellStart"/>
      <w:r w:rsidRPr="0083578F">
        <w:rPr>
          <w:rFonts w:ascii="Arial" w:hAnsi="Arial" w:cs="Arial"/>
        </w:rPr>
        <w:t>Ayanian</w:t>
      </w:r>
      <w:proofErr w:type="spellEnd"/>
      <w:r w:rsidRPr="0083578F">
        <w:rPr>
          <w:rFonts w:ascii="Arial" w:hAnsi="Arial" w:cs="Arial"/>
        </w:rPr>
        <w:t xml:space="preserve"> </w:t>
      </w:r>
      <w:r w:rsidRPr="0083578F">
        <w:rPr>
          <w:rFonts w:ascii="Arial" w:hAnsi="Arial" w:cs="Arial"/>
          <w:i/>
          <w:iCs/>
        </w:rPr>
        <w:t>et al.</w:t>
      </w:r>
      <w:r w:rsidRPr="0083578F">
        <w:rPr>
          <w:rFonts w:ascii="Arial" w:hAnsi="Arial" w:cs="Arial"/>
        </w:rPr>
        <w:t xml:space="preserve"> (2025) found positive effects of Goleman’s five dimensions of emotional intelligence on employee performance, with self-regulation </w:t>
      </w:r>
      <w:r w:rsidRPr="0083578F">
        <w:rPr>
          <w:rFonts w:ascii="Arial" w:hAnsi="Arial" w:cs="Arial"/>
        </w:rPr>
        <w:lastRenderedPageBreak/>
        <w:t>and empathy being especially important. Overall, these findings reinforce Goleman’s model, suggesting that emotional intelligence benefits not only positive relationships, but also better workplace performance.</w:t>
      </w:r>
    </w:p>
    <w:p w14:paraId="08663676" w14:textId="75078F0D" w:rsidR="00770A63" w:rsidRDefault="00770A63" w:rsidP="00B95B0D">
      <w:pPr>
        <w:spacing w:line="360" w:lineRule="auto"/>
        <w:jc w:val="both"/>
        <w:rPr>
          <w:rFonts w:ascii="Arial" w:hAnsi="Arial" w:cs="Arial"/>
        </w:rPr>
      </w:pPr>
      <w:r w:rsidRPr="00770A63">
        <w:rPr>
          <w:rFonts w:ascii="Arial" w:hAnsi="Arial" w:cs="Arial"/>
        </w:rPr>
        <w:t>A key strength of Goleman’s model is that it acknowledges that effective leaders can use different leadership styles, depending on the situation. Goleman (2000) identified six leadership styles, which are coercive, authoritative, affiliative, democratic, pacesetting and coaching. The coaching, affiliative and democratic leadership styles were particularly relevant in the organization, as they were supportive of learner development, psychological safety and shared decision-making. Coaching leadership provided feedback and reflection which allowed the learners to gain practical competence, building their confidence and skills. Affiliative leadership-built trust and confidence. Democratic leadership allowed employees and associate trainers to contribute to the development of the programme. This suggests that Goleman’s model can improve performance by prompting leaders to respond to individual emotional and developmental needs.</w:t>
      </w:r>
    </w:p>
    <w:p w14:paraId="7D54014E" w14:textId="77777777" w:rsidR="00B84C65" w:rsidRDefault="00B84C65" w:rsidP="00C92472">
      <w:pPr>
        <w:spacing w:line="360" w:lineRule="auto"/>
        <w:jc w:val="both"/>
        <w:rPr>
          <w:rFonts w:ascii="Arial" w:hAnsi="Arial" w:cs="Arial"/>
        </w:rPr>
      </w:pPr>
      <w:r w:rsidRPr="00B84C65">
        <w:rPr>
          <w:rFonts w:ascii="Arial" w:hAnsi="Arial" w:cs="Arial"/>
        </w:rPr>
        <w:t xml:space="preserve">Further evidence supports the value of participative and empowering leadership behaviours. Wang </w:t>
      </w:r>
      <w:r w:rsidRPr="00B84C65">
        <w:rPr>
          <w:rFonts w:ascii="Arial" w:hAnsi="Arial" w:cs="Arial"/>
          <w:i/>
          <w:iCs/>
        </w:rPr>
        <w:t>et al.</w:t>
      </w:r>
      <w:r w:rsidRPr="00B84C65">
        <w:rPr>
          <w:rFonts w:ascii="Arial" w:hAnsi="Arial" w:cs="Arial"/>
        </w:rPr>
        <w:t xml:space="preserve"> (2022) have stated that participative leadership may promote employees’ involvement in decision-making and may promote engagement, knowledge sharing, and innovation. Similarly, Ahmed </w:t>
      </w:r>
      <w:r w:rsidRPr="00B84C65">
        <w:rPr>
          <w:rFonts w:ascii="Arial" w:hAnsi="Arial" w:cs="Arial"/>
          <w:i/>
          <w:iCs/>
        </w:rPr>
        <w:t>et al</w:t>
      </w:r>
      <w:r w:rsidRPr="00B84C65">
        <w:rPr>
          <w:rFonts w:ascii="Arial" w:hAnsi="Arial" w:cs="Arial"/>
        </w:rPr>
        <w:t xml:space="preserve">. (2022) discovered that empowering leadership enhances job performance through improved goal clarity and self-efficacy, and Kim and </w:t>
      </w:r>
      <w:proofErr w:type="spellStart"/>
      <w:r w:rsidRPr="00B84C65">
        <w:rPr>
          <w:rFonts w:ascii="Arial" w:hAnsi="Arial" w:cs="Arial"/>
        </w:rPr>
        <w:t>Beehr</w:t>
      </w:r>
      <w:proofErr w:type="spellEnd"/>
      <w:r w:rsidRPr="00B84C65">
        <w:rPr>
          <w:rFonts w:ascii="Arial" w:hAnsi="Arial" w:cs="Arial"/>
        </w:rPr>
        <w:t xml:space="preserve"> (2023) propose that it also fosters employees’ psychological states and workplace behaviours. Taken together, these studies support Goleman’s emphasis on adaptable leadership, but also suggest that emotional intelligence works best when it supports autonomy, confidence, and collective responsibility.</w:t>
      </w:r>
    </w:p>
    <w:p w14:paraId="7845C87E" w14:textId="5A0E9AC3" w:rsidR="007A291B" w:rsidRDefault="007A291B" w:rsidP="00C92472">
      <w:pPr>
        <w:spacing w:line="360" w:lineRule="auto"/>
        <w:jc w:val="both"/>
        <w:rPr>
          <w:rFonts w:ascii="Arial" w:hAnsi="Arial" w:cs="Arial"/>
        </w:rPr>
      </w:pPr>
      <w:r w:rsidRPr="007A291B">
        <w:rPr>
          <w:rFonts w:ascii="Arial" w:hAnsi="Arial" w:cs="Arial"/>
        </w:rPr>
        <w:t>However, Goleman’s model has limitations. Emotional intelligence can be difficult to measure objectively, particularly when assessments rely on self-report measures. Leaders may also overestimate their own emotional competence or assume that positive relationships automatically reflect effective leadership. Although leader EI is positively associated with leadership outcomes (Gerhardt</w:t>
      </w:r>
      <w:r w:rsidR="000E1C4F" w:rsidRPr="000E1C4F">
        <w:rPr>
          <w:rFonts w:ascii="Arial" w:hAnsi="Arial" w:cs="Arial"/>
        </w:rPr>
        <w:t xml:space="preserve"> </w:t>
      </w:r>
      <w:r w:rsidR="000E1C4F" w:rsidRPr="000E1C4F">
        <w:rPr>
          <w:rFonts w:ascii="Arial" w:hAnsi="Arial" w:cs="Arial"/>
          <w:i/>
          <w:iCs/>
        </w:rPr>
        <w:t>et al</w:t>
      </w:r>
      <w:r w:rsidR="000E1C4F">
        <w:rPr>
          <w:rFonts w:ascii="Arial" w:hAnsi="Arial" w:cs="Arial"/>
        </w:rPr>
        <w:t>.</w:t>
      </w:r>
      <w:r w:rsidRPr="007A291B">
        <w:rPr>
          <w:rFonts w:ascii="Arial" w:hAnsi="Arial" w:cs="Arial"/>
        </w:rPr>
        <w:t xml:space="preserve">, 2026), this also highlights ongoing debate about how EI should be measured and whether it can be clearly distinguished from other leadership behaviours. Goleman’s model is therefore </w:t>
      </w:r>
      <w:r w:rsidRPr="007A291B">
        <w:rPr>
          <w:rFonts w:ascii="Arial" w:hAnsi="Arial" w:cs="Arial"/>
        </w:rPr>
        <w:lastRenderedPageBreak/>
        <w:t>useful, but it should be applied critically rather than treated as a complete explanation of leadership effectiveness.</w:t>
      </w:r>
    </w:p>
    <w:p w14:paraId="053B9863" w14:textId="77777777" w:rsidR="000F65AB" w:rsidRDefault="000F65AB" w:rsidP="00C92472">
      <w:pPr>
        <w:spacing w:line="360" w:lineRule="auto"/>
        <w:jc w:val="both"/>
        <w:rPr>
          <w:rFonts w:ascii="Arial" w:hAnsi="Arial" w:cs="Arial"/>
        </w:rPr>
      </w:pPr>
      <w:r w:rsidRPr="000F65AB">
        <w:rPr>
          <w:rFonts w:ascii="Arial" w:hAnsi="Arial" w:cs="Arial"/>
        </w:rPr>
        <w:t>Another limitation is that emotional intelligence alone does not guarantee organisational performance. A leader may be compassionate and supportive yet still lack clarity, effective delegation, or consistent systems. This is particularly relevant in aesthetics education, where patient safety, learner progression, assessment standards, and quality assurance require structure as well as emotional support. Amundsen and Martinsen (2014) and Kim and Beehr (2023) highlight the importance of empowering leadership in building employee capability, suggesting that effective leadership depends not only on emotional awareness but also on providing opportunities for autonomy and responsibility. Goleman’s model therefore captures important interpersonal aspects of leadership, but it offers less guidance on organisational systems, accountability, and the development of long-term capability.</w:t>
      </w:r>
    </w:p>
    <w:p w14:paraId="05AC8A28" w14:textId="79319EA7" w:rsidR="00AB18DB" w:rsidRDefault="004A3E4C" w:rsidP="00C92472">
      <w:pPr>
        <w:spacing w:line="360" w:lineRule="auto"/>
        <w:jc w:val="both"/>
        <w:rPr>
          <w:rFonts w:ascii="Arial" w:hAnsi="Arial" w:cs="Arial"/>
        </w:rPr>
      </w:pPr>
      <w:r w:rsidRPr="004A3E4C">
        <w:rPr>
          <w:rFonts w:ascii="Arial" w:hAnsi="Arial" w:cs="Arial"/>
        </w:rPr>
        <w:t xml:space="preserve">This limitation is also addressed by Hersey </w:t>
      </w:r>
      <w:r w:rsidRPr="004A3E4C">
        <w:rPr>
          <w:rFonts w:ascii="Arial" w:hAnsi="Arial" w:cs="Arial"/>
          <w:i/>
          <w:iCs/>
        </w:rPr>
        <w:t>et al.</w:t>
      </w:r>
      <w:r w:rsidRPr="004A3E4C">
        <w:rPr>
          <w:rFonts w:ascii="Arial" w:hAnsi="Arial" w:cs="Arial"/>
        </w:rPr>
        <w:t xml:space="preserve"> (2013) Situational Leadership Theory, which proposes that effective leadership depends on adapting the level of direction and support to followers’ competence and commitment. This is particularly relevant in aesthetic education, where learners may differ in knowledge, confidence, and practical experience. New learners often require close supervision, reassurance, and structured guidance, whereas more experienced learners benefit from greater autonomy and responsibility. As competence develops, performance can improve as leadership shifts over time from coaching and support towards delegation and empowerment. This suggests that Goleman’s emotionally intelligent leadership is strengthened by situational judgement.</w:t>
      </w:r>
    </w:p>
    <w:p w14:paraId="0814CC22" w14:textId="77777777" w:rsidR="004A3E4C" w:rsidRDefault="004A3E4C" w:rsidP="00C92472">
      <w:pPr>
        <w:spacing w:line="360" w:lineRule="auto"/>
        <w:jc w:val="both"/>
        <w:rPr>
          <w:rFonts w:ascii="Arial" w:hAnsi="Arial" w:cs="Arial"/>
        </w:rPr>
      </w:pPr>
    </w:p>
    <w:p w14:paraId="59462BA7" w14:textId="1BE5AC5E" w:rsidR="00AB18DB" w:rsidRPr="00AB18DB" w:rsidRDefault="00B95B0D" w:rsidP="00654A2E">
      <w:pPr>
        <w:pStyle w:val="Heading3"/>
      </w:pPr>
      <w:bookmarkStart w:id="13" w:name="_Toc233742826"/>
      <w:bookmarkStart w:id="14" w:name="_Toc234173251"/>
      <w:r w:rsidRPr="00AB18DB">
        <w:t>3.3</w:t>
      </w:r>
      <w:r w:rsidR="008B75E8" w:rsidRPr="00AB18DB">
        <w:t xml:space="preserve"> </w:t>
      </w:r>
      <w:r w:rsidRPr="00AB18DB">
        <w:t>Leadership Styles in Practice: An Integrated Approach to Workplace Performance.</w:t>
      </w:r>
      <w:bookmarkEnd w:id="13"/>
      <w:bookmarkEnd w:id="14"/>
    </w:p>
    <w:p w14:paraId="54B3AA00" w14:textId="77777777" w:rsidR="00550576" w:rsidRDefault="00550576" w:rsidP="00B95B0D">
      <w:pPr>
        <w:spacing w:line="360" w:lineRule="auto"/>
        <w:jc w:val="both"/>
        <w:rPr>
          <w:rFonts w:ascii="Arial" w:hAnsi="Arial" w:cs="Arial"/>
        </w:rPr>
      </w:pPr>
      <w:r w:rsidRPr="00550576">
        <w:rPr>
          <w:rFonts w:ascii="Arial" w:hAnsi="Arial" w:cs="Arial"/>
        </w:rPr>
        <w:t xml:space="preserve">The evaluation found that Goleman’s model is useful, but that an integrated approach better explains the organisation’s leadership effectiveness. Goleman (2000) model is a good base to understand emotional intelligence, relationship management and flexible leadership styles. However, recent evidence suggests that work performance is also influenced by psychological safety, empowerment, organisational clarity and </w:t>
      </w:r>
      <w:r w:rsidRPr="00550576">
        <w:rPr>
          <w:rFonts w:ascii="Arial" w:hAnsi="Arial" w:cs="Arial"/>
        </w:rPr>
        <w:lastRenderedPageBreak/>
        <w:t xml:space="preserve">opportunities for meaningful participation (Ahmed </w:t>
      </w:r>
      <w:r w:rsidRPr="00550576">
        <w:rPr>
          <w:rFonts w:ascii="Arial" w:hAnsi="Arial" w:cs="Arial"/>
          <w:i/>
          <w:iCs/>
        </w:rPr>
        <w:t>et al</w:t>
      </w:r>
      <w:r w:rsidRPr="00550576">
        <w:rPr>
          <w:rFonts w:ascii="Arial" w:hAnsi="Arial" w:cs="Arial"/>
        </w:rPr>
        <w:t xml:space="preserve">., 2022; Edmondson &amp; Bransby, 2023; Wang </w:t>
      </w:r>
      <w:r w:rsidRPr="00550576">
        <w:rPr>
          <w:rFonts w:ascii="Arial" w:hAnsi="Arial" w:cs="Arial"/>
          <w:i/>
          <w:iCs/>
        </w:rPr>
        <w:t>et al</w:t>
      </w:r>
      <w:r w:rsidRPr="00550576">
        <w:rPr>
          <w:rFonts w:ascii="Arial" w:hAnsi="Arial" w:cs="Arial"/>
        </w:rPr>
        <w:t>., 2022).</w:t>
      </w:r>
    </w:p>
    <w:p w14:paraId="43531790" w14:textId="096722EE" w:rsidR="00337D00" w:rsidRDefault="00337D00" w:rsidP="00B95B0D">
      <w:pPr>
        <w:spacing w:line="360" w:lineRule="auto"/>
        <w:jc w:val="both"/>
        <w:rPr>
          <w:rFonts w:ascii="Arial" w:hAnsi="Arial" w:cs="Arial"/>
        </w:rPr>
      </w:pPr>
      <w:r w:rsidRPr="00337D00">
        <w:rPr>
          <w:rFonts w:ascii="Arial" w:hAnsi="Arial" w:cs="Arial"/>
        </w:rPr>
        <w:t>In aesthetic practice, emotionally intelligent leadership can support learner confidence, communication, and engagement. Even so, effective delivery also depends on clear expectations, standardised learner resources, quality assurance processes, and consistent assessment procedures. Lencioni (2000) offers a useful contrast because his work focuses less on interpersonal competence and more on organisational clarity. He argues that effective leaders build team unity, clarify organisational priorities, and reinforce expectations through consistent systems. This complements Goleman’s model by showing that emotional intelligence is most effective when it is supported by structure, communication, and organisational discipline.</w:t>
      </w:r>
    </w:p>
    <w:p w14:paraId="071CFC15" w14:textId="298187DD" w:rsidR="007E1BFE" w:rsidRDefault="0089585F" w:rsidP="00B95B0D">
      <w:pPr>
        <w:spacing w:line="360" w:lineRule="auto"/>
        <w:jc w:val="both"/>
        <w:rPr>
          <w:rFonts w:ascii="Arial" w:hAnsi="Arial" w:cs="Arial"/>
        </w:rPr>
      </w:pPr>
      <w:r w:rsidRPr="0089585F">
        <w:rPr>
          <w:rFonts w:ascii="Arial" w:hAnsi="Arial" w:cs="Arial"/>
        </w:rPr>
        <w:t>Kouzes and Posner’s (2023) Five Practices of Exemplary Leadership adds further value by emphasi</w:t>
      </w:r>
      <w:r>
        <w:rPr>
          <w:rFonts w:ascii="Arial" w:hAnsi="Arial" w:cs="Arial"/>
        </w:rPr>
        <w:t>s</w:t>
      </w:r>
      <w:r w:rsidRPr="0089585F">
        <w:rPr>
          <w:rFonts w:ascii="Arial" w:hAnsi="Arial" w:cs="Arial"/>
        </w:rPr>
        <w:t>ing shared vision, encouragement, and empowerment</w:t>
      </w:r>
      <w:r w:rsidR="007E1BFE" w:rsidRPr="007E1BFE">
        <w:rPr>
          <w:rFonts w:ascii="Arial" w:hAnsi="Arial" w:cs="Arial"/>
        </w:rPr>
        <w:t xml:space="preserve">. Their model suggests that leaders improve performance by modelling expected behaviours, inspiring a shared vision, challenging existing practice, enabling others to act and encouraging commitment. This is in line with the organisation’s requirements to motivate employees and learners during workplace change. However, like Goleman’s model, it is less practical in terms of how the leadership behaviours should be adapted to different levels of learner competence. Thus, Kouzes and Posner’s model </w:t>
      </w:r>
      <w:r w:rsidR="00AC0AD1">
        <w:rPr>
          <w:rFonts w:ascii="Arial" w:hAnsi="Arial" w:cs="Arial"/>
        </w:rPr>
        <w:t xml:space="preserve">(2023) </w:t>
      </w:r>
      <w:r w:rsidR="007E1BFE" w:rsidRPr="007E1BFE">
        <w:rPr>
          <w:rFonts w:ascii="Arial" w:hAnsi="Arial" w:cs="Arial"/>
        </w:rPr>
        <w:t xml:space="preserve">is useful in understanding motivation and </w:t>
      </w:r>
      <w:r w:rsidR="00562E5C" w:rsidRPr="007E1BFE">
        <w:rPr>
          <w:rFonts w:ascii="Arial" w:hAnsi="Arial" w:cs="Arial"/>
        </w:rPr>
        <w:t>empowerment but</w:t>
      </w:r>
      <w:r w:rsidR="007E1BFE" w:rsidRPr="007E1BFE">
        <w:rPr>
          <w:rFonts w:ascii="Arial" w:hAnsi="Arial" w:cs="Arial"/>
        </w:rPr>
        <w:t xml:space="preserve"> is most powerful when combined with emotional intelligence and situational leadership.</w:t>
      </w:r>
    </w:p>
    <w:p w14:paraId="6DFEDD8F" w14:textId="77777777" w:rsidR="0047206E" w:rsidRDefault="0047206E" w:rsidP="00B95B0D">
      <w:pPr>
        <w:spacing w:line="360" w:lineRule="auto"/>
        <w:jc w:val="both"/>
        <w:rPr>
          <w:rFonts w:ascii="Arial" w:hAnsi="Arial" w:cs="Arial"/>
        </w:rPr>
      </w:pPr>
      <w:r w:rsidRPr="0047206E">
        <w:rPr>
          <w:rFonts w:ascii="Arial" w:hAnsi="Arial" w:cs="Arial"/>
        </w:rPr>
        <w:t xml:space="preserve">An integrated view of leadership also helps to clarify employee motivation. The need to belong and self-protection could influence motivation, as argued by Nohria </w:t>
      </w:r>
      <w:r w:rsidRPr="0047206E">
        <w:rPr>
          <w:rFonts w:ascii="Arial" w:hAnsi="Arial" w:cs="Arial"/>
          <w:i/>
          <w:iCs/>
        </w:rPr>
        <w:t>et al</w:t>
      </w:r>
      <w:r w:rsidRPr="0047206E">
        <w:rPr>
          <w:rFonts w:ascii="Arial" w:hAnsi="Arial" w:cs="Arial"/>
        </w:rPr>
        <w:t xml:space="preserve">. (2008), which is still relevant as employees and learners are motivated not just by rewards but also by professional development, positive relationships, meaningful work and job security. This corresponds with the recent studies relating leadership, trust, wellbeing, engagement and performance (Baquero, 2023; Liu </w:t>
      </w:r>
      <w:r w:rsidRPr="0047206E">
        <w:rPr>
          <w:rFonts w:ascii="Arial" w:hAnsi="Arial" w:cs="Arial"/>
          <w:i/>
          <w:iCs/>
        </w:rPr>
        <w:t>et al</w:t>
      </w:r>
      <w:r w:rsidRPr="0047206E">
        <w:rPr>
          <w:rFonts w:ascii="Arial" w:hAnsi="Arial" w:cs="Arial"/>
        </w:rPr>
        <w:t xml:space="preserve">., 2022; Silva </w:t>
      </w:r>
      <w:r w:rsidRPr="0047206E">
        <w:rPr>
          <w:rFonts w:ascii="Arial" w:hAnsi="Arial" w:cs="Arial"/>
          <w:i/>
          <w:iCs/>
        </w:rPr>
        <w:t>et al</w:t>
      </w:r>
      <w:r w:rsidRPr="0047206E">
        <w:rPr>
          <w:rFonts w:ascii="Arial" w:hAnsi="Arial" w:cs="Arial"/>
        </w:rPr>
        <w:t>., 2023). Motivation is enhanced within the organisation when learners and employees feel supported and involved and can see how their contribution supports wider organisational goals.</w:t>
      </w:r>
    </w:p>
    <w:p w14:paraId="661F12B2" w14:textId="664DB128" w:rsidR="00C1358D" w:rsidRDefault="00C1358D" w:rsidP="00B95B0D">
      <w:pPr>
        <w:spacing w:line="360" w:lineRule="auto"/>
        <w:jc w:val="both"/>
        <w:rPr>
          <w:rFonts w:ascii="Arial" w:hAnsi="Arial" w:cs="Arial"/>
        </w:rPr>
      </w:pPr>
      <w:r w:rsidRPr="00C1358D">
        <w:rPr>
          <w:rFonts w:ascii="Arial" w:hAnsi="Arial" w:cs="Arial"/>
        </w:rPr>
        <w:t xml:space="preserve">Research also shows the value of innovation and shared contribution. According to Afsar and Umrani (2020), transformational leadership could promote innovative </w:t>
      </w:r>
      <w:r w:rsidRPr="00C1358D">
        <w:rPr>
          <w:rFonts w:ascii="Arial" w:hAnsi="Arial" w:cs="Arial"/>
        </w:rPr>
        <w:lastRenderedPageBreak/>
        <w:t>working behaviours by pushing employees to learn and by creating a positive motivational climate. This is vital when the organi</w:t>
      </w:r>
      <w:r>
        <w:rPr>
          <w:rFonts w:ascii="Arial" w:hAnsi="Arial" w:cs="Arial"/>
        </w:rPr>
        <w:t>s</w:t>
      </w:r>
      <w:r w:rsidRPr="00C1358D">
        <w:rPr>
          <w:rFonts w:ascii="Arial" w:hAnsi="Arial" w:cs="Arial"/>
        </w:rPr>
        <w:t xml:space="preserve">ation needs to go into accredited training where employees and associates are likely to contribute to ideas, learner resources and support any new systems in place.  Therefore, EI itself was not enough to create leadership effectiveness, but it was achieved by integrating emotional support and engagement, clarity, innovation, and empowerment (Saadah &amp; </w:t>
      </w:r>
      <w:proofErr w:type="spellStart"/>
      <w:r w:rsidRPr="00C1358D">
        <w:rPr>
          <w:rFonts w:ascii="Arial" w:hAnsi="Arial" w:cs="Arial"/>
        </w:rPr>
        <w:t>Agustiyara</w:t>
      </w:r>
      <w:proofErr w:type="spellEnd"/>
      <w:r w:rsidRPr="00C1358D">
        <w:rPr>
          <w:rFonts w:ascii="Arial" w:hAnsi="Arial" w:cs="Arial"/>
        </w:rPr>
        <w:t xml:space="preserve">, 2024). </w:t>
      </w:r>
    </w:p>
    <w:p w14:paraId="06B86CF6" w14:textId="660CE4F8" w:rsidR="006D6D8A" w:rsidRDefault="006D6D8A" w:rsidP="00B95B0D">
      <w:pPr>
        <w:spacing w:line="360" w:lineRule="auto"/>
        <w:jc w:val="both"/>
        <w:rPr>
          <w:rFonts w:ascii="Arial" w:hAnsi="Arial" w:cs="Arial"/>
        </w:rPr>
      </w:pPr>
      <w:r w:rsidRPr="006D6D8A">
        <w:rPr>
          <w:rFonts w:ascii="Arial" w:hAnsi="Arial" w:cs="Arial"/>
        </w:rPr>
        <w:t>Goleman’s Emotional Intelligence Leadership Model is relevant to a developing aesthetics training organisation because it highlights how leadership impacts confidence, motivation, communication and working relationships. It is strong on emotional competence and adaptable leadership styles, which are required in a learner-centred setting. However, the model is limited when utilised alone because it pays less attention to processes, accountability and follower preparation. Thus, Goleman’s model is best used in conjunction with Situational Leadership, Lencioni’s organisational clarity and Kouzes and Posner’s (2023) focus on shared vision and empowerment. This integrated approach offers a fuller explanation of how leadership can increase individual work performance and contribute to organisational success in a sustainable way.</w:t>
      </w:r>
    </w:p>
    <w:p w14:paraId="6EE452BB" w14:textId="3FC1BE90" w:rsidR="00B95B0D" w:rsidRDefault="00B95B0D" w:rsidP="00B95B0D">
      <w:pPr>
        <w:spacing w:line="360" w:lineRule="auto"/>
        <w:jc w:val="both"/>
      </w:pPr>
      <w:r>
        <w:rPr>
          <w:rFonts w:ascii="Arial" w:hAnsi="Arial" w:cs="Arial"/>
          <w:b/>
          <w:bCs/>
        </w:rPr>
        <w:t>Table 1</w:t>
      </w:r>
      <w:r>
        <w:rPr>
          <w:rFonts w:ascii="Arial" w:hAnsi="Arial" w:cs="Arial"/>
        </w:rPr>
        <w:t xml:space="preserve"> </w:t>
      </w:r>
    </w:p>
    <w:p w14:paraId="4846C75E" w14:textId="77777777" w:rsidR="00B95B0D" w:rsidRDefault="00B95B0D" w:rsidP="00B95B0D">
      <w:pPr>
        <w:spacing w:line="360" w:lineRule="auto"/>
        <w:jc w:val="both"/>
      </w:pPr>
      <w:r>
        <w:rPr>
          <w:rFonts w:ascii="Arial" w:hAnsi="Arial" w:cs="Arial"/>
          <w:i/>
          <w:iCs/>
        </w:rPr>
        <w:t>Model Impact for Training Provider</w:t>
      </w:r>
    </w:p>
    <w:tbl>
      <w:tblPr>
        <w:tblW w:w="10065" w:type="dxa"/>
        <w:tblInd w:w="-431" w:type="dxa"/>
        <w:tblCellMar>
          <w:left w:w="10" w:type="dxa"/>
          <w:right w:w="10" w:type="dxa"/>
        </w:tblCellMar>
        <w:tblLook w:val="04A0" w:firstRow="1" w:lastRow="0" w:firstColumn="1" w:lastColumn="0" w:noHBand="0" w:noVBand="1"/>
      </w:tblPr>
      <w:tblGrid>
        <w:gridCol w:w="2234"/>
        <w:gridCol w:w="1803"/>
        <w:gridCol w:w="1803"/>
        <w:gridCol w:w="1803"/>
        <w:gridCol w:w="2422"/>
      </w:tblGrid>
      <w:tr w:rsidR="00B95B0D" w14:paraId="089FE94D" w14:textId="77777777" w:rsidTr="00485482">
        <w:tc>
          <w:tcPr>
            <w:tcW w:w="22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B4FAB"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 xml:space="preserve">Model </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00C29E3"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 xml:space="preserve">Strengths </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DAFD058"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Weaknesses</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CD88294"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Impact on Performance</w:t>
            </w:r>
          </w:p>
        </w:tc>
        <w:tc>
          <w:tcPr>
            <w:tcW w:w="242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91653F7"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Suitability for Training Provider</w:t>
            </w:r>
          </w:p>
        </w:tc>
      </w:tr>
      <w:tr w:rsidR="00B95B0D" w14:paraId="67D092BD" w14:textId="77777777" w:rsidTr="00485482">
        <w:tc>
          <w:tcPr>
            <w:tcW w:w="22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9C5D5C8" w14:textId="77777777" w:rsidR="00B95B0D" w:rsidRDefault="00B95B0D" w:rsidP="00485482">
            <w:pPr>
              <w:spacing w:after="0" w:line="360" w:lineRule="auto"/>
              <w:rPr>
                <w:rFonts w:ascii="Arial" w:hAnsi="Arial" w:cs="Arial"/>
                <w:sz w:val="20"/>
                <w:szCs w:val="20"/>
              </w:rPr>
            </w:pPr>
            <w:r>
              <w:rPr>
                <w:rFonts w:ascii="Arial" w:hAnsi="Arial" w:cs="Arial"/>
                <w:sz w:val="20"/>
                <w:szCs w:val="20"/>
              </w:rPr>
              <w:t>Goleman’s Emotional intelligent leadership</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5A75D4E" w14:textId="77777777" w:rsidR="00B95B0D" w:rsidRDefault="00B95B0D" w:rsidP="00485482">
            <w:pPr>
              <w:spacing w:after="0" w:line="360" w:lineRule="auto"/>
              <w:rPr>
                <w:rFonts w:ascii="Arial" w:hAnsi="Arial" w:cs="Arial"/>
                <w:sz w:val="20"/>
                <w:szCs w:val="20"/>
              </w:rPr>
            </w:pPr>
            <w:r>
              <w:rPr>
                <w:rFonts w:ascii="Arial" w:hAnsi="Arial" w:cs="Arial"/>
                <w:sz w:val="20"/>
                <w:szCs w:val="20"/>
              </w:rPr>
              <w:t>Flexible and adaptable; promotes trust, engagement and relationship building</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0B358B8" w14:textId="77777777" w:rsidR="00B95B0D" w:rsidRDefault="00B95B0D" w:rsidP="00485482">
            <w:pPr>
              <w:spacing w:after="0" w:line="360" w:lineRule="auto"/>
              <w:rPr>
                <w:rFonts w:ascii="Arial" w:hAnsi="Arial" w:cs="Arial"/>
                <w:sz w:val="20"/>
                <w:szCs w:val="20"/>
              </w:rPr>
            </w:pPr>
            <w:r>
              <w:rPr>
                <w:rFonts w:ascii="Arial" w:hAnsi="Arial" w:cs="Arial"/>
                <w:sz w:val="20"/>
                <w:szCs w:val="20"/>
              </w:rPr>
              <w:t>Emotional intelligence can be difficult to measure objectively; limited guidance on style selection</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B5F6D73" w14:textId="77777777" w:rsidR="00B95B0D" w:rsidRDefault="00B95B0D" w:rsidP="00485482">
            <w:pPr>
              <w:spacing w:after="0" w:line="360" w:lineRule="auto"/>
              <w:rPr>
                <w:rFonts w:ascii="Arial" w:hAnsi="Arial" w:cs="Arial"/>
                <w:sz w:val="20"/>
                <w:szCs w:val="20"/>
              </w:rPr>
            </w:pPr>
            <w:r>
              <w:rPr>
                <w:rFonts w:ascii="Arial" w:hAnsi="Arial" w:cs="Arial"/>
                <w:sz w:val="20"/>
                <w:szCs w:val="20"/>
              </w:rPr>
              <w:t>High</w:t>
            </w:r>
          </w:p>
        </w:tc>
        <w:tc>
          <w:tcPr>
            <w:tcW w:w="242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F6B01E" w14:textId="77777777" w:rsidR="00B95B0D" w:rsidRDefault="00B95B0D" w:rsidP="00485482">
            <w:pPr>
              <w:spacing w:after="0" w:line="360" w:lineRule="auto"/>
              <w:rPr>
                <w:rFonts w:ascii="Arial" w:hAnsi="Arial" w:cs="Arial"/>
                <w:sz w:val="20"/>
                <w:szCs w:val="20"/>
              </w:rPr>
            </w:pPr>
            <w:r>
              <w:rPr>
                <w:rFonts w:ascii="Arial" w:hAnsi="Arial" w:cs="Arial"/>
                <w:sz w:val="20"/>
                <w:szCs w:val="20"/>
              </w:rPr>
              <w:t>Very High.</w:t>
            </w:r>
          </w:p>
          <w:p w14:paraId="40CF327C" w14:textId="77777777" w:rsidR="00B95B0D" w:rsidRDefault="00B95B0D" w:rsidP="00485482">
            <w:pPr>
              <w:spacing w:after="0" w:line="360" w:lineRule="auto"/>
            </w:pPr>
            <w:r>
              <w:rPr>
                <w:rFonts w:ascii="Arial" w:hAnsi="Arial" w:cs="Arial"/>
                <w:b/>
                <w:bCs/>
                <w:sz w:val="20"/>
                <w:szCs w:val="20"/>
              </w:rPr>
              <w:t>Most suitable</w:t>
            </w:r>
            <w:r>
              <w:rPr>
                <w:rFonts w:ascii="Arial" w:hAnsi="Arial" w:cs="Arial"/>
                <w:sz w:val="20"/>
                <w:szCs w:val="20"/>
              </w:rPr>
              <w:t xml:space="preserve"> due to the importance of learner support, communication, emotional awareness and relationship management within training environments</w:t>
            </w:r>
          </w:p>
        </w:tc>
      </w:tr>
      <w:tr w:rsidR="00B95B0D" w14:paraId="30B6B99F" w14:textId="77777777" w:rsidTr="00485482">
        <w:tc>
          <w:tcPr>
            <w:tcW w:w="22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79A58BE" w14:textId="77777777" w:rsidR="00B95B0D" w:rsidRDefault="00B95B0D" w:rsidP="00485482">
            <w:pPr>
              <w:spacing w:after="0" w:line="360" w:lineRule="auto"/>
              <w:rPr>
                <w:rFonts w:ascii="Arial" w:hAnsi="Arial" w:cs="Arial"/>
                <w:sz w:val="20"/>
                <w:szCs w:val="20"/>
              </w:rPr>
            </w:pPr>
            <w:r>
              <w:rPr>
                <w:rFonts w:ascii="Arial" w:hAnsi="Arial" w:cs="Arial"/>
                <w:sz w:val="20"/>
                <w:szCs w:val="20"/>
              </w:rPr>
              <w:t>Situational</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74B4313" w14:textId="77777777" w:rsidR="00B95B0D" w:rsidRDefault="00B95B0D" w:rsidP="00485482">
            <w:pPr>
              <w:spacing w:after="0" w:line="360" w:lineRule="auto"/>
              <w:rPr>
                <w:rFonts w:ascii="Arial" w:hAnsi="Arial" w:cs="Arial"/>
                <w:sz w:val="20"/>
                <w:szCs w:val="20"/>
              </w:rPr>
            </w:pPr>
            <w:r>
              <w:rPr>
                <w:rFonts w:ascii="Arial" w:hAnsi="Arial" w:cs="Arial"/>
                <w:sz w:val="20"/>
                <w:szCs w:val="20"/>
              </w:rPr>
              <w:t xml:space="preserve">Provides clear guidance based on competence </w:t>
            </w:r>
            <w:r>
              <w:rPr>
                <w:rFonts w:ascii="Arial" w:hAnsi="Arial" w:cs="Arial"/>
                <w:sz w:val="20"/>
                <w:szCs w:val="20"/>
              </w:rPr>
              <w:lastRenderedPageBreak/>
              <w:t>and commitment levels; supports learner progression</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D58DF68" w14:textId="77777777" w:rsidR="00B95B0D" w:rsidRDefault="00B95B0D" w:rsidP="00485482">
            <w:pPr>
              <w:spacing w:after="0" w:line="360" w:lineRule="auto"/>
              <w:rPr>
                <w:rFonts w:ascii="Arial" w:hAnsi="Arial" w:cs="Arial"/>
                <w:sz w:val="20"/>
                <w:szCs w:val="20"/>
              </w:rPr>
            </w:pPr>
            <w:r>
              <w:rPr>
                <w:rFonts w:ascii="Arial" w:hAnsi="Arial" w:cs="Arial"/>
                <w:sz w:val="20"/>
                <w:szCs w:val="20"/>
              </w:rPr>
              <w:lastRenderedPageBreak/>
              <w:t xml:space="preserve">Assumes leaders can accurately assess learner </w:t>
            </w:r>
            <w:r>
              <w:rPr>
                <w:rFonts w:ascii="Arial" w:hAnsi="Arial" w:cs="Arial"/>
                <w:sz w:val="20"/>
                <w:szCs w:val="20"/>
              </w:rPr>
              <w:lastRenderedPageBreak/>
              <w:t>readiness; less emphasis on emotional factors</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57F78C5" w14:textId="77777777" w:rsidR="00B95B0D" w:rsidRDefault="00B95B0D" w:rsidP="00485482">
            <w:pPr>
              <w:spacing w:after="0" w:line="360" w:lineRule="auto"/>
              <w:rPr>
                <w:rFonts w:ascii="Arial" w:hAnsi="Arial" w:cs="Arial"/>
                <w:sz w:val="20"/>
                <w:szCs w:val="20"/>
              </w:rPr>
            </w:pPr>
            <w:r>
              <w:rPr>
                <w:rFonts w:ascii="Arial" w:hAnsi="Arial" w:cs="Arial"/>
                <w:sz w:val="20"/>
                <w:szCs w:val="20"/>
              </w:rPr>
              <w:lastRenderedPageBreak/>
              <w:t>High</w:t>
            </w:r>
          </w:p>
        </w:tc>
        <w:tc>
          <w:tcPr>
            <w:tcW w:w="242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48C4E8" w14:textId="77777777" w:rsidR="00B95B0D" w:rsidRDefault="00B95B0D" w:rsidP="00485482">
            <w:pPr>
              <w:spacing w:after="0" w:line="360" w:lineRule="auto"/>
            </w:pPr>
            <w:r>
              <w:rPr>
                <w:rFonts w:ascii="Arial" w:hAnsi="Arial" w:cs="Arial"/>
                <w:b/>
                <w:bCs/>
                <w:sz w:val="20"/>
                <w:szCs w:val="20"/>
              </w:rPr>
              <w:t>Suitable for learner development</w:t>
            </w:r>
            <w:r>
              <w:rPr>
                <w:rFonts w:ascii="Arial" w:hAnsi="Arial" w:cs="Arial"/>
                <w:sz w:val="20"/>
                <w:szCs w:val="20"/>
              </w:rPr>
              <w:t xml:space="preserve"> where leadership style can be </w:t>
            </w:r>
            <w:r>
              <w:rPr>
                <w:rFonts w:ascii="Arial" w:hAnsi="Arial" w:cs="Arial"/>
                <w:sz w:val="20"/>
                <w:szCs w:val="20"/>
              </w:rPr>
              <w:lastRenderedPageBreak/>
              <w:t>adapted as competence and confidence increase</w:t>
            </w:r>
          </w:p>
        </w:tc>
      </w:tr>
      <w:tr w:rsidR="00B95B0D" w14:paraId="12390FD9" w14:textId="77777777" w:rsidTr="00485482">
        <w:tc>
          <w:tcPr>
            <w:tcW w:w="22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CFBCB38" w14:textId="77777777" w:rsidR="00B95B0D" w:rsidRDefault="00B95B0D" w:rsidP="00485482">
            <w:pPr>
              <w:spacing w:after="0" w:line="360" w:lineRule="auto"/>
              <w:rPr>
                <w:rFonts w:ascii="Arial" w:hAnsi="Arial" w:cs="Arial"/>
                <w:sz w:val="20"/>
                <w:szCs w:val="20"/>
              </w:rPr>
            </w:pPr>
            <w:r>
              <w:rPr>
                <w:rFonts w:ascii="Arial" w:hAnsi="Arial" w:cs="Arial"/>
                <w:sz w:val="20"/>
                <w:szCs w:val="20"/>
              </w:rPr>
              <w:lastRenderedPageBreak/>
              <w:t>Lencioni’s Four Obsessions</w:t>
            </w:r>
          </w:p>
          <w:p w14:paraId="12B027F8" w14:textId="77777777" w:rsidR="00B95B0D" w:rsidRDefault="00B95B0D" w:rsidP="00485482">
            <w:pPr>
              <w:rPr>
                <w:rFonts w:ascii="Arial" w:hAnsi="Arial" w:cs="Arial"/>
                <w:sz w:val="20"/>
                <w:szCs w:val="20"/>
              </w:rPr>
            </w:pP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AFA1C0E" w14:textId="77777777" w:rsidR="00B95B0D" w:rsidRDefault="00B95B0D" w:rsidP="00485482">
            <w:pPr>
              <w:spacing w:after="0" w:line="360" w:lineRule="auto"/>
              <w:rPr>
                <w:rFonts w:ascii="Arial" w:hAnsi="Arial" w:cs="Arial"/>
                <w:sz w:val="20"/>
                <w:szCs w:val="20"/>
              </w:rPr>
            </w:pPr>
            <w:r>
              <w:rPr>
                <w:rFonts w:ascii="Arial" w:hAnsi="Arial" w:cs="Arial"/>
                <w:sz w:val="20"/>
                <w:szCs w:val="20"/>
              </w:rPr>
              <w:t>Focuses on organisational clarity, cohesive leadership teams, consistent communication and reinforcing organisational values. Strengthens strategic alignment and organisational culture.</w:t>
            </w:r>
          </w:p>
          <w:p w14:paraId="3812F916" w14:textId="77777777" w:rsidR="00B95B0D" w:rsidRDefault="00B95B0D" w:rsidP="00485482">
            <w:pPr>
              <w:spacing w:after="0" w:line="360" w:lineRule="auto"/>
              <w:rPr>
                <w:rFonts w:ascii="Arial" w:hAnsi="Arial" w:cs="Arial"/>
                <w:sz w:val="20"/>
                <w:szCs w:val="20"/>
              </w:rPr>
            </w:pP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AEA9D14" w14:textId="77777777" w:rsidR="00B95B0D" w:rsidRDefault="00B95B0D" w:rsidP="00485482">
            <w:pPr>
              <w:spacing w:after="0" w:line="360" w:lineRule="auto"/>
              <w:rPr>
                <w:rFonts w:ascii="Arial" w:hAnsi="Arial" w:cs="Arial"/>
                <w:sz w:val="20"/>
                <w:szCs w:val="20"/>
              </w:rPr>
            </w:pPr>
            <w:r>
              <w:rPr>
                <w:rFonts w:ascii="Arial" w:hAnsi="Arial" w:cs="Arial"/>
                <w:sz w:val="20"/>
                <w:szCs w:val="20"/>
              </w:rPr>
              <w:t>Less emphasis on interpersonal leadership behaviours and emotional intelligence</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598EB2C" w14:textId="77777777" w:rsidR="00B95B0D" w:rsidRDefault="00B95B0D" w:rsidP="00485482">
            <w:pPr>
              <w:spacing w:after="0" w:line="360" w:lineRule="auto"/>
              <w:rPr>
                <w:rFonts w:ascii="Arial" w:hAnsi="Arial" w:cs="Arial"/>
                <w:sz w:val="20"/>
                <w:szCs w:val="20"/>
              </w:rPr>
            </w:pPr>
            <w:r>
              <w:rPr>
                <w:rFonts w:ascii="Arial" w:hAnsi="Arial" w:cs="Arial"/>
                <w:sz w:val="20"/>
                <w:szCs w:val="20"/>
              </w:rPr>
              <w:t xml:space="preserve">High </w:t>
            </w:r>
          </w:p>
        </w:tc>
        <w:tc>
          <w:tcPr>
            <w:tcW w:w="242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682C7D4" w14:textId="77777777" w:rsidR="00B95B0D" w:rsidRDefault="00B95B0D" w:rsidP="00485482">
            <w:pPr>
              <w:spacing w:after="0" w:line="360" w:lineRule="auto"/>
            </w:pPr>
            <w:r>
              <w:rPr>
                <w:rFonts w:ascii="Arial" w:hAnsi="Arial" w:cs="Arial"/>
                <w:b/>
                <w:bCs/>
                <w:sz w:val="20"/>
                <w:szCs w:val="20"/>
              </w:rPr>
              <w:t>Suitable for organisational growth.</w:t>
            </w:r>
            <w:r>
              <w:rPr>
                <w:rFonts w:ascii="Arial" w:hAnsi="Arial" w:cs="Arial"/>
                <w:sz w:val="20"/>
                <w:szCs w:val="20"/>
              </w:rPr>
              <w:t xml:space="preserve"> More strategic than operational where leadership style can reflect on knowledge and experience</w:t>
            </w:r>
          </w:p>
        </w:tc>
      </w:tr>
      <w:tr w:rsidR="00B95B0D" w14:paraId="070FE2C2" w14:textId="77777777" w:rsidTr="00485482">
        <w:tc>
          <w:tcPr>
            <w:tcW w:w="22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221A6D0" w14:textId="77777777" w:rsidR="00B95B0D" w:rsidRDefault="00B95B0D" w:rsidP="00485482">
            <w:pPr>
              <w:spacing w:after="0" w:line="360" w:lineRule="auto"/>
              <w:rPr>
                <w:rFonts w:ascii="Arial" w:hAnsi="Arial" w:cs="Arial"/>
                <w:sz w:val="20"/>
                <w:szCs w:val="20"/>
              </w:rPr>
            </w:pPr>
            <w:r>
              <w:rPr>
                <w:rFonts w:ascii="Arial" w:hAnsi="Arial" w:cs="Arial"/>
                <w:sz w:val="20"/>
                <w:szCs w:val="20"/>
              </w:rPr>
              <w:t>Kouzes and Posner’s Five practices</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0094F21" w14:textId="77777777" w:rsidR="00B95B0D" w:rsidRDefault="00B95B0D" w:rsidP="00485482">
            <w:pPr>
              <w:spacing w:after="0" w:line="360" w:lineRule="auto"/>
              <w:rPr>
                <w:rFonts w:ascii="Arial" w:hAnsi="Arial" w:cs="Arial"/>
                <w:sz w:val="20"/>
                <w:szCs w:val="20"/>
              </w:rPr>
            </w:pPr>
            <w:r>
              <w:rPr>
                <w:rFonts w:ascii="Arial" w:hAnsi="Arial" w:cs="Arial"/>
                <w:sz w:val="20"/>
                <w:szCs w:val="20"/>
              </w:rPr>
              <w:t>Encourages vision, empowerment and motivation; supports positive organisational culture</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2D8F77" w14:textId="77777777" w:rsidR="00B95B0D" w:rsidRDefault="00B95B0D" w:rsidP="00485482">
            <w:pPr>
              <w:spacing w:after="0" w:line="360" w:lineRule="auto"/>
              <w:rPr>
                <w:rFonts w:ascii="Arial" w:hAnsi="Arial" w:cs="Arial"/>
                <w:sz w:val="20"/>
                <w:szCs w:val="20"/>
              </w:rPr>
            </w:pPr>
            <w:r>
              <w:rPr>
                <w:rFonts w:ascii="Arial" w:hAnsi="Arial" w:cs="Arial"/>
                <w:sz w:val="20"/>
                <w:szCs w:val="20"/>
              </w:rPr>
              <w:t>Limited guidance for adapting leadership style in different situations</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EE57FFA" w14:textId="6C75A84E" w:rsidR="00B95B0D" w:rsidRDefault="00B95B0D" w:rsidP="00485482">
            <w:pPr>
              <w:spacing w:after="0" w:line="360" w:lineRule="auto"/>
              <w:rPr>
                <w:rFonts w:ascii="Arial" w:hAnsi="Arial" w:cs="Arial"/>
                <w:sz w:val="20"/>
                <w:szCs w:val="20"/>
              </w:rPr>
            </w:pPr>
            <w:r>
              <w:rPr>
                <w:rFonts w:ascii="Arial" w:hAnsi="Arial" w:cs="Arial"/>
                <w:sz w:val="20"/>
                <w:szCs w:val="20"/>
              </w:rPr>
              <w:t xml:space="preserve">Moderate </w:t>
            </w:r>
            <w:r w:rsidR="00AC0AD1">
              <w:rPr>
                <w:rFonts w:ascii="Arial" w:hAnsi="Arial" w:cs="Arial"/>
                <w:sz w:val="20"/>
                <w:szCs w:val="20"/>
              </w:rPr>
              <w:t>–</w:t>
            </w:r>
            <w:r>
              <w:rPr>
                <w:rFonts w:ascii="Arial" w:hAnsi="Arial" w:cs="Arial"/>
                <w:sz w:val="20"/>
                <w:szCs w:val="20"/>
              </w:rPr>
              <w:t xml:space="preserve"> High</w:t>
            </w:r>
          </w:p>
        </w:tc>
        <w:tc>
          <w:tcPr>
            <w:tcW w:w="242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56B790F" w14:textId="77777777" w:rsidR="00B95B0D" w:rsidRDefault="00B95B0D" w:rsidP="00485482">
            <w:pPr>
              <w:spacing w:after="0" w:line="360" w:lineRule="auto"/>
            </w:pPr>
            <w:r>
              <w:rPr>
                <w:rFonts w:ascii="Arial" w:hAnsi="Arial" w:cs="Arial"/>
                <w:b/>
                <w:bCs/>
                <w:sz w:val="20"/>
                <w:szCs w:val="20"/>
              </w:rPr>
              <w:t>Suitable for organisational growth and staff development</w:t>
            </w:r>
            <w:r>
              <w:rPr>
                <w:rFonts w:ascii="Arial" w:hAnsi="Arial" w:cs="Arial"/>
                <w:sz w:val="20"/>
                <w:szCs w:val="20"/>
              </w:rPr>
              <w:t>, particularly when creating a shared vision and empowering others</w:t>
            </w:r>
          </w:p>
        </w:tc>
      </w:tr>
    </w:tbl>
    <w:p w14:paraId="10D7291C" w14:textId="77777777" w:rsidR="00AB18DB" w:rsidRDefault="00AB18DB" w:rsidP="00B95B0D">
      <w:pPr>
        <w:spacing w:line="360" w:lineRule="auto"/>
        <w:jc w:val="both"/>
        <w:rPr>
          <w:rFonts w:ascii="Arial" w:hAnsi="Arial" w:cs="Arial"/>
        </w:rPr>
      </w:pPr>
    </w:p>
    <w:p w14:paraId="47734D3D" w14:textId="377FB334" w:rsidR="00B95B0D" w:rsidRDefault="00751757" w:rsidP="00B95B0D">
      <w:pPr>
        <w:spacing w:line="360" w:lineRule="auto"/>
        <w:jc w:val="both"/>
        <w:rPr>
          <w:rFonts w:ascii="Arial" w:hAnsi="Arial" w:cs="Arial"/>
        </w:rPr>
      </w:pPr>
      <w:r>
        <w:rPr>
          <w:rFonts w:ascii="Arial" w:hAnsi="Arial" w:cs="Arial"/>
        </w:rPr>
        <w:t>Which</w:t>
      </w:r>
      <w:r w:rsidR="00F849A3" w:rsidRPr="00F849A3">
        <w:rPr>
          <w:rFonts w:ascii="Arial" w:hAnsi="Arial" w:cs="Arial"/>
        </w:rPr>
        <w:t xml:space="preserve"> is the best leadership model for a growing aesthetics training organisation and why? </w:t>
      </w:r>
      <w:r>
        <w:rPr>
          <w:rFonts w:ascii="Arial" w:hAnsi="Arial" w:cs="Arial"/>
        </w:rPr>
        <w:t>As demonstrated within table 1, t</w:t>
      </w:r>
      <w:r w:rsidR="00F849A3" w:rsidRPr="00F849A3">
        <w:rPr>
          <w:rFonts w:ascii="Arial" w:hAnsi="Arial" w:cs="Arial"/>
        </w:rPr>
        <w:t xml:space="preserve">he four models of leadership </w:t>
      </w:r>
      <w:r w:rsidR="00097814">
        <w:rPr>
          <w:rFonts w:ascii="Arial" w:hAnsi="Arial" w:cs="Arial"/>
        </w:rPr>
        <w:t>show</w:t>
      </w:r>
      <w:r w:rsidR="00F849A3" w:rsidRPr="00F849A3">
        <w:rPr>
          <w:rFonts w:ascii="Arial" w:hAnsi="Arial" w:cs="Arial"/>
        </w:rPr>
        <w:t xml:space="preserve"> capacity to </w:t>
      </w:r>
      <w:r w:rsidR="00097814">
        <w:rPr>
          <w:rFonts w:ascii="Arial" w:hAnsi="Arial" w:cs="Arial"/>
        </w:rPr>
        <w:t>positively impact</w:t>
      </w:r>
      <w:r w:rsidR="00F849A3" w:rsidRPr="00F849A3">
        <w:rPr>
          <w:rFonts w:ascii="Arial" w:hAnsi="Arial" w:cs="Arial"/>
        </w:rPr>
        <w:t xml:space="preserve"> the performance of the workplace, but Goleman’s Emotional Intelligence Leadership Model </w:t>
      </w:r>
      <w:r w:rsidR="00097814">
        <w:rPr>
          <w:rFonts w:ascii="Arial" w:hAnsi="Arial" w:cs="Arial"/>
        </w:rPr>
        <w:t>also shows as the</w:t>
      </w:r>
      <w:r w:rsidR="00F849A3" w:rsidRPr="00F849A3">
        <w:rPr>
          <w:rFonts w:ascii="Arial" w:hAnsi="Arial" w:cs="Arial"/>
        </w:rPr>
        <w:t xml:space="preserve"> most suitable in a training and education setting. This is because learner success is dependent on communication, emotional support, feedback and relationship management, all of which are </w:t>
      </w:r>
      <w:r w:rsidR="006001F6">
        <w:rPr>
          <w:rFonts w:ascii="Arial" w:hAnsi="Arial" w:cs="Arial"/>
        </w:rPr>
        <w:t>linked to EI</w:t>
      </w:r>
      <w:r w:rsidR="00F849A3" w:rsidRPr="00F849A3">
        <w:rPr>
          <w:rFonts w:ascii="Arial" w:hAnsi="Arial" w:cs="Arial"/>
        </w:rPr>
        <w:t>. The</w:t>
      </w:r>
      <w:r w:rsidR="006001F6">
        <w:rPr>
          <w:rFonts w:ascii="Arial" w:hAnsi="Arial" w:cs="Arial"/>
        </w:rPr>
        <w:t>se</w:t>
      </w:r>
      <w:r w:rsidR="00F849A3" w:rsidRPr="00F849A3">
        <w:rPr>
          <w:rFonts w:ascii="Arial" w:hAnsi="Arial" w:cs="Arial"/>
        </w:rPr>
        <w:t xml:space="preserve"> findings</w:t>
      </w:r>
      <w:r w:rsidR="007023FD">
        <w:rPr>
          <w:rFonts w:ascii="Arial" w:hAnsi="Arial" w:cs="Arial"/>
        </w:rPr>
        <w:t xml:space="preserve"> </w:t>
      </w:r>
      <w:r w:rsidR="00F849A3" w:rsidRPr="00F849A3">
        <w:rPr>
          <w:rFonts w:ascii="Arial" w:hAnsi="Arial" w:cs="Arial"/>
        </w:rPr>
        <w:t>suggest that leadership effectiveness is unlikely to be achieved by relying on a single model</w:t>
      </w:r>
      <w:r w:rsidR="0012783A">
        <w:rPr>
          <w:rFonts w:ascii="Arial" w:hAnsi="Arial" w:cs="Arial"/>
        </w:rPr>
        <w:t xml:space="preserve"> and the</w:t>
      </w:r>
      <w:r w:rsidR="00F849A3" w:rsidRPr="00F849A3">
        <w:rPr>
          <w:rFonts w:ascii="Arial" w:hAnsi="Arial" w:cs="Arial"/>
        </w:rPr>
        <w:t xml:space="preserve"> most effective approach </w:t>
      </w:r>
      <w:r w:rsidR="005A7AA8">
        <w:rPr>
          <w:rFonts w:ascii="Arial" w:hAnsi="Arial" w:cs="Arial"/>
        </w:rPr>
        <w:t xml:space="preserve">may </w:t>
      </w:r>
      <w:r w:rsidR="00F849A3" w:rsidRPr="00F849A3">
        <w:rPr>
          <w:rFonts w:ascii="Arial" w:hAnsi="Arial" w:cs="Arial"/>
        </w:rPr>
        <w:t>be to draw on Goleman's emotionally intelligent leadership as the main framework, with the focus o</w:t>
      </w:r>
      <w:r w:rsidR="00AC0AD1">
        <w:rPr>
          <w:rFonts w:ascii="Arial" w:hAnsi="Arial" w:cs="Arial"/>
        </w:rPr>
        <w:t>n</w:t>
      </w:r>
      <w:r w:rsidR="00F849A3" w:rsidRPr="00F849A3">
        <w:rPr>
          <w:rFonts w:ascii="Arial" w:hAnsi="Arial" w:cs="Arial"/>
        </w:rPr>
        <w:t xml:space="preserve"> Situational Leadership and motivational and empowerment principles suggested by </w:t>
      </w:r>
      <w:r w:rsidR="00F849A3" w:rsidRPr="00F849A3">
        <w:rPr>
          <w:rFonts w:ascii="Arial" w:hAnsi="Arial" w:cs="Arial"/>
        </w:rPr>
        <w:lastRenderedPageBreak/>
        <w:t>Kouzes and Posner</w:t>
      </w:r>
      <w:r w:rsidR="00161376">
        <w:rPr>
          <w:rFonts w:ascii="Arial" w:hAnsi="Arial" w:cs="Arial"/>
        </w:rPr>
        <w:t xml:space="preserve"> (2023)</w:t>
      </w:r>
      <w:r w:rsidR="00F849A3" w:rsidRPr="00F849A3">
        <w:rPr>
          <w:rFonts w:ascii="Arial" w:hAnsi="Arial" w:cs="Arial"/>
        </w:rPr>
        <w:t xml:space="preserve">. </w:t>
      </w:r>
      <w:r w:rsidR="0012783A">
        <w:rPr>
          <w:rFonts w:ascii="Arial" w:hAnsi="Arial" w:cs="Arial"/>
        </w:rPr>
        <w:t>This may help to</w:t>
      </w:r>
      <w:r w:rsidR="00F849A3" w:rsidRPr="00F849A3">
        <w:rPr>
          <w:rFonts w:ascii="Arial" w:hAnsi="Arial" w:cs="Arial"/>
        </w:rPr>
        <w:t xml:space="preserve"> maximise learner engagement, staff performance and organisational effectiveness.</w:t>
      </w:r>
    </w:p>
    <w:p w14:paraId="65B6BEE6" w14:textId="77777777" w:rsidR="0030254D" w:rsidRDefault="0030254D" w:rsidP="00B95B0D">
      <w:pPr>
        <w:spacing w:line="360" w:lineRule="auto"/>
        <w:jc w:val="both"/>
        <w:rPr>
          <w:rFonts w:ascii="Arial" w:hAnsi="Arial" w:cs="Arial"/>
        </w:rPr>
      </w:pPr>
    </w:p>
    <w:p w14:paraId="2D66F5BA" w14:textId="245EA153" w:rsidR="00B95B0D" w:rsidRDefault="00B95B0D" w:rsidP="008B75E8">
      <w:pPr>
        <w:pStyle w:val="Heading2"/>
        <w:numPr>
          <w:ilvl w:val="0"/>
          <w:numId w:val="9"/>
        </w:numPr>
        <w:rPr>
          <w:rStyle w:val="Strong"/>
          <w:b w:val="0"/>
          <w:bCs w:val="0"/>
        </w:rPr>
      </w:pPr>
      <w:bookmarkStart w:id="15" w:name="_Toc233742827"/>
      <w:bookmarkStart w:id="16" w:name="_Toc234173252"/>
      <w:bookmarkEnd w:id="9"/>
      <w:r w:rsidRPr="008B75E8">
        <w:rPr>
          <w:rStyle w:val="Strong"/>
          <w:b w:val="0"/>
          <w:bCs w:val="0"/>
        </w:rPr>
        <w:t>Critical Evaluation of Leadership Practice</w:t>
      </w:r>
      <w:bookmarkEnd w:id="15"/>
      <w:bookmarkEnd w:id="16"/>
    </w:p>
    <w:p w14:paraId="7AD14080" w14:textId="29410734" w:rsidR="0005721B" w:rsidRDefault="0005721B" w:rsidP="0005721B">
      <w:pPr>
        <w:pStyle w:val="Heading3"/>
      </w:pPr>
      <w:bookmarkStart w:id="17" w:name="_Toc234173253"/>
      <w:r>
        <w:t xml:space="preserve">4.1 </w:t>
      </w:r>
      <w:r w:rsidR="00DE0A83" w:rsidRPr="00DE0A83">
        <w:t>Overview of Leadership Practice and Feedback Evidence</w:t>
      </w:r>
      <w:bookmarkEnd w:id="17"/>
    </w:p>
    <w:p w14:paraId="159642B4" w14:textId="77777777" w:rsidR="00325D3D" w:rsidRDefault="00325D3D" w:rsidP="00325D3D">
      <w:pPr>
        <w:spacing w:line="360" w:lineRule="auto"/>
        <w:jc w:val="both"/>
        <w:rPr>
          <w:rFonts w:ascii="Arial" w:hAnsi="Arial" w:cs="Arial"/>
        </w:rPr>
      </w:pPr>
      <w:bookmarkStart w:id="18" w:name="_Toc233742828"/>
      <w:bookmarkStart w:id="19" w:name="_Toc233203395"/>
      <w:r w:rsidRPr="00325D3D">
        <w:rPr>
          <w:rFonts w:ascii="Arial" w:hAnsi="Arial" w:cs="Arial"/>
        </w:rPr>
        <w:t>Self-perception can be influenced by confirmation bias, self-enhancement bias and lack of understanding of developmental needs. For the assessment to be reliable, the leader could consider an EI self-assessment in conjunction with external feedback from colleagues, which enables leadership behaviours to be assessed from multiple perspectives that can help create an evaluation of leadership capability and lends itself to reflective leadership development (Sherwood, 2024).</w:t>
      </w:r>
      <w:r>
        <w:rPr>
          <w:rFonts w:ascii="Arial" w:hAnsi="Arial" w:cs="Arial"/>
        </w:rPr>
        <w:t xml:space="preserve"> </w:t>
      </w:r>
    </w:p>
    <w:p w14:paraId="710F0442" w14:textId="6A6DE926" w:rsidR="00BB397B" w:rsidRPr="00325D3D" w:rsidRDefault="00325D3D" w:rsidP="00325D3D">
      <w:pPr>
        <w:spacing w:line="360" w:lineRule="auto"/>
        <w:jc w:val="both"/>
        <w:rPr>
          <w:rFonts w:ascii="Arial" w:hAnsi="Arial" w:cs="Arial"/>
        </w:rPr>
      </w:pPr>
      <w:r w:rsidRPr="00325D3D">
        <w:rPr>
          <w:rFonts w:ascii="Arial" w:hAnsi="Arial" w:cs="Arial"/>
        </w:rPr>
        <w:t xml:space="preserve">Appendix A identified strengths in self-awareness, adaptation, stress management, communication and learner support and Appendix B corroborated this with feedback indicating good communication and supporting skills. These strengths are in accordance with Goleman’s (2000) Emotional Intelligence Leadership Model and, more specifically, the coaching, affiliative, and democratic styles. The findings did, however, also point to the need for further development of delegation and empowerment. This is important because existing leadership research suggests that leaders develop others best if they grant them autonomy, trust, and shared responsibility rather than exerting excessive control, which in turn supports employee engagement and performance (Ahmed </w:t>
      </w:r>
      <w:r w:rsidRPr="00325D3D">
        <w:rPr>
          <w:rFonts w:ascii="Arial" w:hAnsi="Arial" w:cs="Arial"/>
          <w:i/>
          <w:iCs/>
        </w:rPr>
        <w:t>et al.,</w:t>
      </w:r>
      <w:r w:rsidRPr="00325D3D">
        <w:rPr>
          <w:rFonts w:ascii="Arial" w:hAnsi="Arial" w:cs="Arial"/>
        </w:rPr>
        <w:t xml:space="preserve"> 2022; Kim &amp; </w:t>
      </w:r>
      <w:proofErr w:type="spellStart"/>
      <w:r w:rsidRPr="00325D3D">
        <w:rPr>
          <w:rFonts w:ascii="Arial" w:hAnsi="Arial" w:cs="Arial"/>
        </w:rPr>
        <w:t>Beehr</w:t>
      </w:r>
      <w:proofErr w:type="spellEnd"/>
      <w:r w:rsidRPr="00325D3D">
        <w:rPr>
          <w:rFonts w:ascii="Arial" w:hAnsi="Arial" w:cs="Arial"/>
        </w:rPr>
        <w:t>, 2023).</w:t>
      </w:r>
    </w:p>
    <w:p w14:paraId="0E16A881" w14:textId="66E4AA65" w:rsidR="00B95B0D" w:rsidRDefault="00B95B0D" w:rsidP="00B95B0D">
      <w:pPr>
        <w:pStyle w:val="Heading3"/>
      </w:pPr>
      <w:bookmarkStart w:id="20" w:name="_Toc234173254"/>
      <w:r>
        <w:t>4.2 Coaching Leadership</w:t>
      </w:r>
      <w:bookmarkEnd w:id="18"/>
      <w:bookmarkEnd w:id="20"/>
    </w:p>
    <w:p w14:paraId="6B81FF63" w14:textId="376B0DD6" w:rsidR="00F16AD8" w:rsidRDefault="00F16AD8" w:rsidP="00B92188">
      <w:pPr>
        <w:spacing w:line="360" w:lineRule="auto"/>
        <w:jc w:val="both"/>
        <w:rPr>
          <w:rFonts w:ascii="Arial" w:hAnsi="Arial" w:cs="Arial"/>
        </w:rPr>
      </w:pPr>
      <w:bookmarkStart w:id="21" w:name="_Toc233742829"/>
      <w:r w:rsidRPr="00F16AD8">
        <w:rPr>
          <w:rFonts w:ascii="Arial" w:hAnsi="Arial" w:cs="Arial"/>
        </w:rPr>
        <w:t xml:space="preserve">Coaching appears to be the most used leadership style in aesthetics training because it supports learner development and builds professional confidence (Guchait </w:t>
      </w:r>
      <w:r w:rsidRPr="00F16AD8">
        <w:rPr>
          <w:rFonts w:ascii="Arial" w:hAnsi="Arial" w:cs="Arial"/>
          <w:i/>
          <w:iCs/>
        </w:rPr>
        <w:t>et al.,</w:t>
      </w:r>
      <w:r w:rsidRPr="00F16AD8">
        <w:rPr>
          <w:rFonts w:ascii="Arial" w:hAnsi="Arial" w:cs="Arial"/>
        </w:rPr>
        <w:t xml:space="preserve"> 2023). Goleman (2000) describes coaching leadership as a way of developing long-term capability through feedback, guidance, and encouragement, which fits well with practical aesthetic training, where learners often need reassurance, demonstration, and constructive feedback before progressing to independent practice.</w:t>
      </w:r>
    </w:p>
    <w:p w14:paraId="25E35DB3" w14:textId="77777777" w:rsidR="002F05C0" w:rsidRDefault="00D871E2" w:rsidP="002F05C0">
      <w:pPr>
        <w:spacing w:line="360" w:lineRule="auto"/>
        <w:jc w:val="both"/>
        <w:rPr>
          <w:rFonts w:ascii="Arial" w:hAnsi="Arial" w:cs="Arial"/>
        </w:rPr>
      </w:pPr>
      <w:r w:rsidRPr="00D871E2">
        <w:rPr>
          <w:rFonts w:ascii="Arial" w:hAnsi="Arial" w:cs="Arial"/>
        </w:rPr>
        <w:t xml:space="preserve">Within the training academy, the manager uses coaching not just to correct mistakes, but also to encourage learners to reflect on treatment outcomes, recognise their strengths, and identify areas for improvement. This approach is consistent with </w:t>
      </w:r>
      <w:r w:rsidRPr="00D871E2">
        <w:rPr>
          <w:rFonts w:ascii="Arial" w:hAnsi="Arial" w:cs="Arial"/>
        </w:rPr>
        <w:lastRenderedPageBreak/>
        <w:t xml:space="preserve">previous research showing that emotionally intelligent leadership is associated with better communication, greater employee satisfaction, and stronger team efficiency (Coronado-Maldonado &amp; Benítez-Márquez, 2023; Rodrigues </w:t>
      </w:r>
      <w:r w:rsidRPr="00D871E2">
        <w:rPr>
          <w:rFonts w:ascii="Arial" w:hAnsi="Arial" w:cs="Arial"/>
          <w:i/>
          <w:iCs/>
        </w:rPr>
        <w:t>et al.,</w:t>
      </w:r>
      <w:r w:rsidRPr="00D871E2">
        <w:rPr>
          <w:rFonts w:ascii="Arial" w:hAnsi="Arial" w:cs="Arial"/>
        </w:rPr>
        <w:t xml:space="preserve"> 2024).</w:t>
      </w:r>
      <w:r w:rsidR="002F05C0">
        <w:rPr>
          <w:rFonts w:ascii="Arial" w:hAnsi="Arial" w:cs="Arial"/>
        </w:rPr>
        <w:t xml:space="preserve"> </w:t>
      </w:r>
    </w:p>
    <w:p w14:paraId="62F40DB8" w14:textId="2FE7BBE1" w:rsidR="002F05C0" w:rsidRDefault="002F05C0" w:rsidP="002F05C0">
      <w:pPr>
        <w:spacing w:line="360" w:lineRule="auto"/>
        <w:jc w:val="both"/>
        <w:rPr>
          <w:rFonts w:ascii="Arial" w:hAnsi="Arial" w:cs="Arial"/>
        </w:rPr>
      </w:pPr>
      <w:r w:rsidRPr="002F05C0">
        <w:rPr>
          <w:rFonts w:ascii="Arial" w:hAnsi="Arial" w:cs="Arial"/>
        </w:rPr>
        <w:t xml:space="preserve">Coaching may have limitations if it slows the development of learner autonomy or creates dependence on the leader. It is therefore likely to be most effective when it is matched to the learner’s readiness: as confidence grows, support can be gradually reduced, and learners can be encouraged to make more independent decisions. This is consistent with Situational Leadership Theory, which argues that leadership behaviours should reflect the learner’s level of competence and commitment (Hersey </w:t>
      </w:r>
      <w:r w:rsidRPr="00C8582D">
        <w:rPr>
          <w:rFonts w:ascii="Arial" w:hAnsi="Arial" w:cs="Arial"/>
          <w:i/>
          <w:iCs/>
        </w:rPr>
        <w:t>et al</w:t>
      </w:r>
      <w:r w:rsidRPr="002F05C0">
        <w:rPr>
          <w:rFonts w:ascii="Arial" w:hAnsi="Arial" w:cs="Arial"/>
        </w:rPr>
        <w:t>., 2013). Coaching is therefore most effective when it is balanced with delegation and empowerment.</w:t>
      </w:r>
    </w:p>
    <w:p w14:paraId="1994D676" w14:textId="77777777" w:rsidR="002F05C0" w:rsidRDefault="002F05C0" w:rsidP="002F05C0">
      <w:pPr>
        <w:spacing w:line="360" w:lineRule="auto"/>
        <w:jc w:val="both"/>
        <w:rPr>
          <w:rFonts w:ascii="Arial" w:hAnsi="Arial" w:cs="Arial"/>
        </w:rPr>
      </w:pPr>
    </w:p>
    <w:p w14:paraId="5DA02659" w14:textId="0585394E" w:rsidR="00D317CC" w:rsidRDefault="00B95B0D" w:rsidP="00D317CC">
      <w:pPr>
        <w:pStyle w:val="Heading3"/>
      </w:pPr>
      <w:bookmarkStart w:id="22" w:name="_Toc234173255"/>
      <w:r>
        <w:t>4.3 Democratic Leadership</w:t>
      </w:r>
      <w:bookmarkEnd w:id="21"/>
      <w:bookmarkEnd w:id="22"/>
      <w:r>
        <w:t xml:space="preserve"> </w:t>
      </w:r>
      <w:bookmarkStart w:id="23" w:name="_Toc233742830"/>
    </w:p>
    <w:p w14:paraId="7480A300" w14:textId="77777777" w:rsidR="00040882" w:rsidRDefault="0006676C" w:rsidP="00040882">
      <w:pPr>
        <w:spacing w:line="360" w:lineRule="auto"/>
        <w:jc w:val="both"/>
        <w:rPr>
          <w:rFonts w:ascii="Arial" w:hAnsi="Arial" w:cs="Arial"/>
        </w:rPr>
      </w:pPr>
      <w:r w:rsidRPr="0006676C">
        <w:rPr>
          <w:rFonts w:ascii="Arial" w:hAnsi="Arial" w:cs="Arial"/>
        </w:rPr>
        <w:t xml:space="preserve">Where collaboration and shared decision-making were central to organisational development, democratic leadership was particularly useful. Goleman’s (2000) democratic style is participative and consultative, and it can strengthen commitment and lead to better decisions. Contemporary evidence also suggests that democratic leadership supports engagement, knowledge sharing, innovation, and psychological safety by encouraging employees to contribute ideas and question established practice (Imran </w:t>
      </w:r>
      <w:r w:rsidRPr="0006676C">
        <w:rPr>
          <w:rFonts w:ascii="Arial" w:hAnsi="Arial" w:cs="Arial"/>
          <w:i/>
          <w:iCs/>
        </w:rPr>
        <w:t>et al</w:t>
      </w:r>
      <w:r w:rsidRPr="0006676C">
        <w:rPr>
          <w:rFonts w:ascii="Arial" w:hAnsi="Arial" w:cs="Arial"/>
        </w:rPr>
        <w:t xml:space="preserve">., 2025; Wang </w:t>
      </w:r>
      <w:r w:rsidRPr="0006676C">
        <w:rPr>
          <w:rFonts w:ascii="Arial" w:hAnsi="Arial" w:cs="Arial"/>
          <w:i/>
          <w:iCs/>
        </w:rPr>
        <w:t>et al.,</w:t>
      </w:r>
      <w:r w:rsidRPr="0006676C">
        <w:rPr>
          <w:rFonts w:ascii="Arial" w:hAnsi="Arial" w:cs="Arial"/>
        </w:rPr>
        <w:t xml:space="preserve"> 2022). In the aesthetic training academy, this was reflected in the development of accredited training programmes, learner resources, and operational procedures. Trainers were encouraged to contribute to curriculum design, assessment strategies, and learner support processes, allowing the organisation to draw on a range of clinical experience and improve programme delivery. In this way, democratic leadership supported organisational learning by bringing professional expertise into decision-making.</w:t>
      </w:r>
      <w:r w:rsidR="00040882">
        <w:rPr>
          <w:rFonts w:ascii="Arial" w:hAnsi="Arial" w:cs="Arial"/>
        </w:rPr>
        <w:t xml:space="preserve"> </w:t>
      </w:r>
    </w:p>
    <w:p w14:paraId="6BA6ABFD" w14:textId="4C625C6D" w:rsidR="00040882" w:rsidRPr="00040882" w:rsidRDefault="00040882" w:rsidP="00040882">
      <w:pPr>
        <w:spacing w:line="360" w:lineRule="auto"/>
        <w:jc w:val="both"/>
        <w:rPr>
          <w:rFonts w:ascii="Arial" w:hAnsi="Arial" w:cs="Arial"/>
        </w:rPr>
      </w:pPr>
      <w:r w:rsidRPr="00040882">
        <w:rPr>
          <w:rFonts w:ascii="Arial" w:hAnsi="Arial" w:cs="Arial"/>
        </w:rPr>
        <w:t xml:space="preserve">Democratic leadership is not suitable in every situation. In clinical or educational settings, where learner welfare, patient safety, or compliance are at stake, too much consultation can slow decision-making when prompt action is needed. For that reason, democratic leadership appears to work best when it is balanced with clear accountability. Employee feedback can shape decisions, but ultimate responsibility still rests with organisational leadership. As Kumagaya </w:t>
      </w:r>
      <w:r w:rsidRPr="00040882">
        <w:rPr>
          <w:rFonts w:ascii="Arial" w:hAnsi="Arial" w:cs="Arial"/>
          <w:i/>
          <w:iCs/>
        </w:rPr>
        <w:t>et al.</w:t>
      </w:r>
      <w:r w:rsidRPr="00040882">
        <w:rPr>
          <w:rFonts w:ascii="Arial" w:hAnsi="Arial" w:cs="Arial"/>
        </w:rPr>
        <w:t xml:space="preserve"> (2025) and Siyal (2023) </w:t>
      </w:r>
      <w:r w:rsidRPr="00040882">
        <w:rPr>
          <w:rFonts w:ascii="Arial" w:hAnsi="Arial" w:cs="Arial"/>
        </w:rPr>
        <w:lastRenderedPageBreak/>
        <w:t>suggest, democratic leadership may increase engagement and ownership, but only when it is paired with clear direction and timely decision-making.</w:t>
      </w:r>
    </w:p>
    <w:p w14:paraId="56D41243" w14:textId="77777777" w:rsidR="00B92188" w:rsidRDefault="00B92188" w:rsidP="00B92188">
      <w:pPr>
        <w:pStyle w:val="Heading3"/>
        <w:rPr>
          <w:rFonts w:ascii="Arial" w:eastAsia="Aptos" w:hAnsi="Arial" w:cs="Arial"/>
          <w:color w:val="auto"/>
          <w:sz w:val="24"/>
          <w:szCs w:val="24"/>
        </w:rPr>
      </w:pPr>
    </w:p>
    <w:p w14:paraId="1E1B7A78" w14:textId="0E2FB233" w:rsidR="00B95B0D" w:rsidRDefault="00B95B0D" w:rsidP="00B92188">
      <w:pPr>
        <w:pStyle w:val="Heading3"/>
      </w:pPr>
      <w:bookmarkStart w:id="24" w:name="_Toc234173256"/>
      <w:r>
        <w:t>4.4 Affiliative Leadership</w:t>
      </w:r>
      <w:bookmarkEnd w:id="23"/>
      <w:bookmarkEnd w:id="24"/>
      <w:r>
        <w:t xml:space="preserve"> </w:t>
      </w:r>
    </w:p>
    <w:p w14:paraId="50230496" w14:textId="77777777" w:rsidR="00AA55DA" w:rsidRDefault="005C41AD" w:rsidP="00DE0A83">
      <w:pPr>
        <w:spacing w:line="360" w:lineRule="auto"/>
        <w:jc w:val="both"/>
        <w:rPr>
          <w:rFonts w:ascii="Arial" w:hAnsi="Arial" w:cs="Arial"/>
        </w:rPr>
      </w:pPr>
      <w:r w:rsidRPr="005C41AD">
        <w:rPr>
          <w:rFonts w:ascii="Arial" w:hAnsi="Arial" w:cs="Arial"/>
        </w:rPr>
        <w:t xml:space="preserve">According to Goleman (2000), affiliative leadership focuses on building harmony and supporting people during periods of stress. This gentler leadership style has been associated with greater trust, psychological safety, employee engagement, wellbeing, and organisational commitment (Baquero, 2023; Clarke </w:t>
      </w:r>
      <w:r w:rsidRPr="009958B6">
        <w:rPr>
          <w:rFonts w:ascii="Arial" w:hAnsi="Arial" w:cs="Arial"/>
          <w:i/>
          <w:iCs/>
        </w:rPr>
        <w:t>et al.,</w:t>
      </w:r>
      <w:r w:rsidRPr="005C41AD">
        <w:rPr>
          <w:rFonts w:ascii="Arial" w:hAnsi="Arial" w:cs="Arial"/>
        </w:rPr>
        <w:t xml:space="preserve"> 2025; Liu </w:t>
      </w:r>
      <w:r w:rsidRPr="009958B6">
        <w:rPr>
          <w:rFonts w:ascii="Arial" w:hAnsi="Arial" w:cs="Arial"/>
          <w:i/>
          <w:iCs/>
        </w:rPr>
        <w:t>et al</w:t>
      </w:r>
      <w:r w:rsidRPr="005C41AD">
        <w:rPr>
          <w:rFonts w:ascii="Arial" w:hAnsi="Arial" w:cs="Arial"/>
        </w:rPr>
        <w:t xml:space="preserve">., 2022). </w:t>
      </w:r>
    </w:p>
    <w:p w14:paraId="38AD299A" w14:textId="1ABEA92D" w:rsidR="00DE0A83" w:rsidRDefault="005C41AD" w:rsidP="00DE0A83">
      <w:pPr>
        <w:spacing w:line="360" w:lineRule="auto"/>
        <w:jc w:val="both"/>
        <w:rPr>
          <w:rFonts w:ascii="Arial" w:hAnsi="Arial" w:cs="Arial"/>
        </w:rPr>
      </w:pPr>
      <w:r w:rsidRPr="005C41AD">
        <w:rPr>
          <w:rFonts w:ascii="Arial" w:hAnsi="Arial" w:cs="Arial"/>
        </w:rPr>
        <w:t>In practical training, affiliative leadership was especially useful for building the confidence of learners who felt uncertain about hands-on work, feared making mistakes, or were under pressure to meet professional standards. Calm communication, reassurance, and supportive feedback helped learners voice concerns and ask questions without fear of criticism. This is consistent with the psychological safety literature, which suggests that people learn more effectively when they feel able to speak up, admit uncertainty, and learn from mistakes (Edmondson &amp; Bransby, 2023).</w:t>
      </w:r>
      <w:r w:rsidR="009958B6">
        <w:rPr>
          <w:rFonts w:ascii="Arial" w:hAnsi="Arial" w:cs="Arial"/>
        </w:rPr>
        <w:t xml:space="preserve"> </w:t>
      </w:r>
      <w:r w:rsidR="00242EBC" w:rsidRPr="00242EBC">
        <w:rPr>
          <w:rFonts w:ascii="Arial" w:hAnsi="Arial" w:cs="Arial"/>
        </w:rPr>
        <w:t xml:space="preserve">But affiliative leadership requires balance, </w:t>
      </w:r>
      <w:r w:rsidR="008A1344">
        <w:rPr>
          <w:rFonts w:ascii="Arial" w:hAnsi="Arial" w:cs="Arial"/>
        </w:rPr>
        <w:t>as</w:t>
      </w:r>
      <w:r w:rsidR="001E21F1">
        <w:rPr>
          <w:rFonts w:ascii="Arial" w:hAnsi="Arial" w:cs="Arial"/>
        </w:rPr>
        <w:t xml:space="preserve"> e</w:t>
      </w:r>
      <w:r w:rsidR="00242EBC" w:rsidRPr="00242EBC">
        <w:rPr>
          <w:rFonts w:ascii="Arial" w:hAnsi="Arial" w:cs="Arial"/>
        </w:rPr>
        <w:t xml:space="preserve">xcessively stressing harmony may cause leaders to ignore underperformance issues or to withhold needed corrective feedback. This is </w:t>
      </w:r>
      <w:r w:rsidR="00621837">
        <w:rPr>
          <w:rFonts w:ascii="Arial" w:hAnsi="Arial" w:cs="Arial"/>
        </w:rPr>
        <w:t>true within</w:t>
      </w:r>
      <w:r w:rsidR="00242EBC" w:rsidRPr="00242EBC">
        <w:rPr>
          <w:rFonts w:ascii="Arial" w:hAnsi="Arial" w:cs="Arial"/>
        </w:rPr>
        <w:t xml:space="preserve"> aesthetics education, where the safety of the learner, professional accountability and clinical standards must be paramount. </w:t>
      </w:r>
      <w:r w:rsidR="00621837">
        <w:rPr>
          <w:rFonts w:ascii="Arial" w:hAnsi="Arial" w:cs="Arial"/>
        </w:rPr>
        <w:t>Good</w:t>
      </w:r>
      <w:r w:rsidR="00242EBC" w:rsidRPr="00242EBC">
        <w:rPr>
          <w:rFonts w:ascii="Arial" w:hAnsi="Arial" w:cs="Arial"/>
        </w:rPr>
        <w:t xml:space="preserve"> results c</w:t>
      </w:r>
      <w:r w:rsidR="00AE490B">
        <w:rPr>
          <w:rFonts w:ascii="Arial" w:hAnsi="Arial" w:cs="Arial"/>
        </w:rPr>
        <w:t>o</w:t>
      </w:r>
      <w:r w:rsidR="00242EBC" w:rsidRPr="00242EBC">
        <w:rPr>
          <w:rFonts w:ascii="Arial" w:hAnsi="Arial" w:cs="Arial"/>
        </w:rPr>
        <w:t>me from the combination of affiliative leadership plus coaching and pacesetting behaviours. It provid</w:t>
      </w:r>
      <w:r w:rsidR="00AE490B">
        <w:rPr>
          <w:rFonts w:ascii="Arial" w:hAnsi="Arial" w:cs="Arial"/>
        </w:rPr>
        <w:t>es</w:t>
      </w:r>
      <w:r w:rsidR="00242EBC" w:rsidRPr="00242EBC">
        <w:rPr>
          <w:rFonts w:ascii="Arial" w:hAnsi="Arial" w:cs="Arial"/>
        </w:rPr>
        <w:t xml:space="preserve"> the emotional climate for learning but </w:t>
      </w:r>
      <w:r w:rsidR="00AE490B">
        <w:rPr>
          <w:rFonts w:ascii="Arial" w:hAnsi="Arial" w:cs="Arial"/>
        </w:rPr>
        <w:t>allows the</w:t>
      </w:r>
      <w:r w:rsidR="00242EBC" w:rsidRPr="00242EBC">
        <w:rPr>
          <w:rFonts w:ascii="Arial" w:hAnsi="Arial" w:cs="Arial"/>
        </w:rPr>
        <w:t xml:space="preserve"> standards </w:t>
      </w:r>
      <w:r w:rsidR="00AE490B">
        <w:rPr>
          <w:rFonts w:ascii="Arial" w:hAnsi="Arial" w:cs="Arial"/>
        </w:rPr>
        <w:t xml:space="preserve">to be maintained </w:t>
      </w:r>
      <w:r w:rsidR="00242EBC" w:rsidRPr="00242EBC">
        <w:rPr>
          <w:rFonts w:ascii="Arial" w:hAnsi="Arial" w:cs="Arial"/>
        </w:rPr>
        <w:t>through clear feedback, professional expectations and quality assurance processes.</w:t>
      </w:r>
      <w:bookmarkStart w:id="25" w:name="_Toc233742831"/>
    </w:p>
    <w:p w14:paraId="15B1857F" w14:textId="77777777" w:rsidR="0030254D" w:rsidRDefault="0030254D" w:rsidP="00DE0A83">
      <w:pPr>
        <w:spacing w:line="360" w:lineRule="auto"/>
        <w:jc w:val="both"/>
        <w:rPr>
          <w:rFonts w:ascii="Arial" w:hAnsi="Arial" w:cs="Arial"/>
        </w:rPr>
      </w:pPr>
    </w:p>
    <w:p w14:paraId="58808B99" w14:textId="15155FAC" w:rsidR="00DE0A83" w:rsidRDefault="00B95B0D" w:rsidP="0030254D">
      <w:pPr>
        <w:pStyle w:val="Heading3"/>
        <w:numPr>
          <w:ilvl w:val="1"/>
          <w:numId w:val="9"/>
        </w:numPr>
      </w:pPr>
      <w:bookmarkStart w:id="26" w:name="_Toc234173257"/>
      <w:r>
        <w:t>Pacesetting Leadership</w:t>
      </w:r>
      <w:bookmarkEnd w:id="25"/>
      <w:bookmarkEnd w:id="26"/>
      <w:r>
        <w:t xml:space="preserve"> </w:t>
      </w:r>
      <w:bookmarkStart w:id="27" w:name="_Toc233742832"/>
    </w:p>
    <w:p w14:paraId="57309ED3" w14:textId="59C10C60" w:rsidR="00C61A77" w:rsidRDefault="007D66D8" w:rsidP="00600F53">
      <w:pPr>
        <w:spacing w:line="360" w:lineRule="auto"/>
        <w:jc w:val="both"/>
        <w:rPr>
          <w:rFonts w:ascii="Arial" w:hAnsi="Arial" w:cs="Arial"/>
        </w:rPr>
      </w:pPr>
      <w:r w:rsidRPr="007D66D8">
        <w:rPr>
          <w:rFonts w:ascii="Arial" w:hAnsi="Arial" w:cs="Arial"/>
        </w:rPr>
        <w:t>Pacesetting leadership was most evident in settings where high standards and quality assurance were central, as leaders in this style set demanding expectations and modelled strong personal performance (</w:t>
      </w:r>
      <w:r w:rsidR="00786A95" w:rsidRPr="00786A95">
        <w:rPr>
          <w:rFonts w:ascii="Arial" w:hAnsi="Arial" w:cs="Arial"/>
        </w:rPr>
        <w:t>Aslamiyah</w:t>
      </w:r>
      <w:r w:rsidRPr="007D66D8">
        <w:rPr>
          <w:rFonts w:ascii="Arial" w:hAnsi="Arial" w:cs="Arial"/>
        </w:rPr>
        <w:t xml:space="preserve"> </w:t>
      </w:r>
      <w:r w:rsidRPr="00C61A77">
        <w:rPr>
          <w:rFonts w:ascii="Arial" w:hAnsi="Arial" w:cs="Arial"/>
          <w:i/>
          <w:iCs/>
        </w:rPr>
        <w:t>et al.,</w:t>
      </w:r>
      <w:r w:rsidRPr="007D66D8">
        <w:rPr>
          <w:rFonts w:ascii="Arial" w:hAnsi="Arial" w:cs="Arial"/>
        </w:rPr>
        <w:t xml:space="preserve"> 2022). These features are particularly relevant in aesthetics training, where learners must develop safe clinical practice, professional discipline, and consistent treatment standards. </w:t>
      </w:r>
    </w:p>
    <w:p w14:paraId="7939D565" w14:textId="77F9D4AF" w:rsidR="007D66D8" w:rsidRDefault="007D66D8" w:rsidP="00600F53">
      <w:pPr>
        <w:spacing w:line="360" w:lineRule="auto"/>
        <w:jc w:val="both"/>
        <w:rPr>
          <w:rFonts w:ascii="Arial" w:hAnsi="Arial" w:cs="Arial"/>
        </w:rPr>
      </w:pPr>
      <w:r w:rsidRPr="007D66D8">
        <w:rPr>
          <w:rFonts w:ascii="Arial" w:hAnsi="Arial" w:cs="Arial"/>
        </w:rPr>
        <w:lastRenderedPageBreak/>
        <w:t>Pacesetting leadership may be especially useful in environments that require explicit standards, close monitoring, and strong quality control, because it emphasises clear performance expectations and visible role modelling (</w:t>
      </w:r>
      <w:r w:rsidR="00C8045F" w:rsidRPr="00C8045F">
        <w:rPr>
          <w:rFonts w:ascii="Arial" w:hAnsi="Arial" w:cs="Arial"/>
        </w:rPr>
        <w:t>Baharun</w:t>
      </w:r>
      <w:r w:rsidRPr="007D66D8">
        <w:rPr>
          <w:rFonts w:ascii="Arial" w:hAnsi="Arial" w:cs="Arial"/>
        </w:rPr>
        <w:t xml:space="preserve"> </w:t>
      </w:r>
      <w:r w:rsidRPr="00C61A77">
        <w:rPr>
          <w:rFonts w:ascii="Arial" w:hAnsi="Arial" w:cs="Arial"/>
          <w:i/>
          <w:iCs/>
        </w:rPr>
        <w:t>et al</w:t>
      </w:r>
      <w:r w:rsidRPr="007D66D8">
        <w:rPr>
          <w:rFonts w:ascii="Arial" w:hAnsi="Arial" w:cs="Arial"/>
        </w:rPr>
        <w:t xml:space="preserve">., 2021). However, it can become problematic if used too heavily. Learners may feel less able to admit uncertainty or seek support, which can reduce psychological safety despite high expectations. Research suggests that performance is strengthened when leaders combine goal clarity with self-efficacy, autonomy, and psychological safety, rather than relying on pressure or control alone (Ahmed </w:t>
      </w:r>
      <w:r w:rsidRPr="00C61A77">
        <w:rPr>
          <w:rFonts w:ascii="Arial" w:hAnsi="Arial" w:cs="Arial"/>
          <w:i/>
          <w:iCs/>
        </w:rPr>
        <w:t>et al</w:t>
      </w:r>
      <w:r w:rsidRPr="007D66D8">
        <w:rPr>
          <w:rFonts w:ascii="Arial" w:hAnsi="Arial" w:cs="Arial"/>
        </w:rPr>
        <w:t xml:space="preserve">., 2022; Clarke </w:t>
      </w:r>
      <w:r w:rsidRPr="00C61A77">
        <w:rPr>
          <w:rFonts w:ascii="Arial" w:hAnsi="Arial" w:cs="Arial"/>
          <w:i/>
          <w:iCs/>
        </w:rPr>
        <w:t>et al</w:t>
      </w:r>
      <w:r w:rsidRPr="007D66D8">
        <w:rPr>
          <w:rFonts w:ascii="Arial" w:hAnsi="Arial" w:cs="Arial"/>
        </w:rPr>
        <w:t>., 2025; Kim &amp; Beehr, 2023). In the workplace reflection, the need to maintain high standards sometimes led to more managerial involvement than necessary, which may have limited employee confidence and delegation. Pacesetting leadership was therefore valuable, but only when balanced with coaching, trust, and empowerment.</w:t>
      </w:r>
    </w:p>
    <w:p w14:paraId="66993345" w14:textId="77777777" w:rsidR="00C61A77" w:rsidRDefault="00C61A77" w:rsidP="00600F53">
      <w:pPr>
        <w:spacing w:line="360" w:lineRule="auto"/>
        <w:jc w:val="both"/>
        <w:rPr>
          <w:rFonts w:ascii="Arial" w:hAnsi="Arial" w:cs="Arial"/>
        </w:rPr>
      </w:pPr>
    </w:p>
    <w:p w14:paraId="0357B346" w14:textId="1FD35EBE" w:rsidR="0030254D" w:rsidRPr="0030254D" w:rsidRDefault="00B95B0D" w:rsidP="0030254D">
      <w:pPr>
        <w:pStyle w:val="Heading3"/>
        <w:numPr>
          <w:ilvl w:val="1"/>
          <w:numId w:val="9"/>
        </w:numPr>
      </w:pPr>
      <w:bookmarkStart w:id="28" w:name="_Toc234173258"/>
      <w:r>
        <w:t>Overall Critical Evaluation</w:t>
      </w:r>
      <w:bookmarkEnd w:id="27"/>
      <w:bookmarkEnd w:id="28"/>
      <w:r>
        <w:t xml:space="preserve"> </w:t>
      </w:r>
    </w:p>
    <w:p w14:paraId="4E7B2A92" w14:textId="67CE1D68" w:rsidR="00334C82" w:rsidRPr="00334C82" w:rsidRDefault="008C5BE5" w:rsidP="00334C82">
      <w:pPr>
        <w:spacing w:line="360" w:lineRule="auto"/>
        <w:jc w:val="both"/>
        <w:rPr>
          <w:rFonts w:ascii="Arial" w:hAnsi="Arial" w:cs="Arial"/>
        </w:rPr>
      </w:pPr>
      <w:r w:rsidRPr="008C5BE5">
        <w:rPr>
          <w:rFonts w:ascii="Arial" w:hAnsi="Arial" w:cs="Arial"/>
        </w:rPr>
        <w:t>The overall evaluation showed that no single leadership style was effective in all workplace situations</w:t>
      </w:r>
      <w:r w:rsidR="00334C82" w:rsidRPr="00334C82">
        <w:rPr>
          <w:rFonts w:ascii="Arial" w:hAnsi="Arial" w:cs="Arial"/>
        </w:rPr>
        <w:t xml:space="preserve">. </w:t>
      </w:r>
      <w:r w:rsidR="00A54963">
        <w:rPr>
          <w:rFonts w:ascii="Arial" w:hAnsi="Arial" w:cs="Arial"/>
        </w:rPr>
        <w:t>As such, c</w:t>
      </w:r>
      <w:r w:rsidR="00334C82" w:rsidRPr="00334C82">
        <w:rPr>
          <w:rFonts w:ascii="Arial" w:hAnsi="Arial" w:cs="Arial"/>
        </w:rPr>
        <w:t xml:space="preserve">oaching leadership promoted learner development, democratic leadership </w:t>
      </w:r>
      <w:r w:rsidR="00AE2E2E">
        <w:rPr>
          <w:rFonts w:ascii="Arial" w:hAnsi="Arial" w:cs="Arial"/>
        </w:rPr>
        <w:t>encouraged</w:t>
      </w:r>
      <w:r w:rsidR="00334C82" w:rsidRPr="00334C82">
        <w:rPr>
          <w:rFonts w:ascii="Arial" w:hAnsi="Arial" w:cs="Arial"/>
        </w:rPr>
        <w:t xml:space="preserve"> shared ownership, affiliative leadership established trust and psychological safety, and pacesetting leadership upheld professional standards</w:t>
      </w:r>
      <w:r w:rsidR="00B76660">
        <w:rPr>
          <w:rFonts w:ascii="Arial" w:hAnsi="Arial" w:cs="Arial"/>
        </w:rPr>
        <w:t>, however there are</w:t>
      </w:r>
      <w:r w:rsidR="00334C82" w:rsidRPr="00334C82">
        <w:rPr>
          <w:rFonts w:ascii="Arial" w:hAnsi="Arial" w:cs="Arial"/>
        </w:rPr>
        <w:t xml:space="preserve"> limitations of each style used on its own.</w:t>
      </w:r>
    </w:p>
    <w:p w14:paraId="28060A5D" w14:textId="77777777" w:rsidR="000B2204" w:rsidRDefault="00B76660" w:rsidP="00334C82">
      <w:pPr>
        <w:spacing w:line="360" w:lineRule="auto"/>
        <w:jc w:val="both"/>
        <w:rPr>
          <w:rFonts w:ascii="Arial" w:hAnsi="Arial" w:cs="Arial"/>
        </w:rPr>
      </w:pPr>
      <w:r>
        <w:rPr>
          <w:rFonts w:ascii="Arial" w:hAnsi="Arial" w:cs="Arial"/>
        </w:rPr>
        <w:t xml:space="preserve">To provide maximum </w:t>
      </w:r>
      <w:r w:rsidR="00352B44">
        <w:rPr>
          <w:rFonts w:ascii="Arial" w:hAnsi="Arial" w:cs="Arial"/>
        </w:rPr>
        <w:t xml:space="preserve">effectiveness, more than one style could be used to enhance </w:t>
      </w:r>
      <w:r w:rsidR="00334C82" w:rsidRPr="00334C82">
        <w:rPr>
          <w:rFonts w:ascii="Arial" w:hAnsi="Arial" w:cs="Arial"/>
        </w:rPr>
        <w:t xml:space="preserve">leadership behaviours to the needs of employees, learners and the organisation. This supports Goleman’s (2000) contention that successful leaders employ a variety of styles in a flexible manner. </w:t>
      </w:r>
      <w:r w:rsidR="000B2204" w:rsidRPr="000B2204">
        <w:rPr>
          <w:rFonts w:ascii="Arial" w:hAnsi="Arial" w:cs="Arial"/>
        </w:rPr>
        <w:t xml:space="preserve">Employee performance also appears to improve when leadership combines emotional intelligence, empowerment, psychological safety, and clear expectations (Baquero, 2023; Edmondson &amp; Bransby, 2023; Rodrigues </w:t>
      </w:r>
      <w:r w:rsidR="000B2204" w:rsidRPr="000B2204">
        <w:rPr>
          <w:rFonts w:ascii="Arial" w:hAnsi="Arial" w:cs="Arial"/>
          <w:i/>
          <w:iCs/>
        </w:rPr>
        <w:t>et al</w:t>
      </w:r>
      <w:r w:rsidR="000B2204" w:rsidRPr="000B2204">
        <w:rPr>
          <w:rFonts w:ascii="Arial" w:hAnsi="Arial" w:cs="Arial"/>
        </w:rPr>
        <w:t>., 2024).</w:t>
      </w:r>
    </w:p>
    <w:p w14:paraId="7F522A19" w14:textId="60B20210" w:rsidR="00334C82" w:rsidRPr="00334C82" w:rsidRDefault="00334C82" w:rsidP="00334C82">
      <w:pPr>
        <w:spacing w:line="360" w:lineRule="auto"/>
        <w:jc w:val="both"/>
        <w:rPr>
          <w:rFonts w:ascii="Arial" w:hAnsi="Arial" w:cs="Arial"/>
        </w:rPr>
      </w:pPr>
      <w:r w:rsidRPr="00334C82">
        <w:rPr>
          <w:rFonts w:ascii="Arial" w:hAnsi="Arial" w:cs="Arial"/>
        </w:rPr>
        <w:t xml:space="preserve">The results also point to delegation and empowerment as important areas for </w:t>
      </w:r>
      <w:r w:rsidR="00E70C22">
        <w:rPr>
          <w:rFonts w:ascii="Arial" w:hAnsi="Arial" w:cs="Arial"/>
        </w:rPr>
        <w:t>development where the</w:t>
      </w:r>
      <w:r w:rsidRPr="00334C82">
        <w:rPr>
          <w:rFonts w:ascii="Arial" w:hAnsi="Arial" w:cs="Arial"/>
        </w:rPr>
        <w:t xml:space="preserve"> manager showed good coaching, communication and learner support but external feedback suggested that others could be given more autonomy. This suggests that future effective leadership will require the maintenance of supportive leadership behaviours while creating more opportunities for employees and learners to make independent decisions. Leadership development should therefore </w:t>
      </w:r>
      <w:r w:rsidRPr="00334C82">
        <w:rPr>
          <w:rFonts w:ascii="Arial" w:hAnsi="Arial" w:cs="Arial"/>
        </w:rPr>
        <w:lastRenderedPageBreak/>
        <w:t>focus on the shift from personal maintenance of standards to building the capability and confidence of others to maintain those standards.</w:t>
      </w:r>
    </w:p>
    <w:p w14:paraId="27D98E39" w14:textId="089F74CE" w:rsidR="00334C82" w:rsidRDefault="00334C82" w:rsidP="00334C82">
      <w:pPr>
        <w:spacing w:line="360" w:lineRule="auto"/>
        <w:jc w:val="both"/>
        <w:rPr>
          <w:rFonts w:ascii="Arial" w:hAnsi="Arial" w:cs="Arial"/>
        </w:rPr>
      </w:pPr>
      <w:r w:rsidRPr="00334C82">
        <w:rPr>
          <w:rFonts w:ascii="Arial" w:hAnsi="Arial" w:cs="Arial"/>
        </w:rPr>
        <w:t xml:space="preserve">Table 2 summarises the key results of the </w:t>
      </w:r>
      <w:r w:rsidR="00E67FE3">
        <w:rPr>
          <w:rFonts w:ascii="Arial" w:hAnsi="Arial" w:cs="Arial"/>
        </w:rPr>
        <w:t>EI</w:t>
      </w:r>
      <w:r w:rsidRPr="00334C82">
        <w:rPr>
          <w:rFonts w:ascii="Arial" w:hAnsi="Arial" w:cs="Arial"/>
        </w:rPr>
        <w:t xml:space="preserve"> self-assessment and the external leadership assessment. This comparison shows where the self-view aligns with others’ views and identifies key areas for leadership development.</w:t>
      </w:r>
    </w:p>
    <w:p w14:paraId="44E0872E" w14:textId="640ED3A0" w:rsidR="00B95B0D" w:rsidRDefault="00B95B0D" w:rsidP="00334C82">
      <w:pPr>
        <w:spacing w:line="360" w:lineRule="auto"/>
        <w:jc w:val="both"/>
      </w:pPr>
      <w:r>
        <w:rPr>
          <w:rFonts w:ascii="Arial" w:hAnsi="Arial" w:cs="Arial"/>
          <w:b/>
          <w:bCs/>
        </w:rPr>
        <w:t>Table 2</w:t>
      </w:r>
    </w:p>
    <w:p w14:paraId="74AEBA43" w14:textId="77777777" w:rsidR="00B95B0D" w:rsidRDefault="00B95B0D" w:rsidP="00B95B0D">
      <w:pPr>
        <w:spacing w:line="360" w:lineRule="auto"/>
        <w:jc w:val="both"/>
      </w:pPr>
      <w:r>
        <w:rPr>
          <w:rFonts w:ascii="Arial" w:hAnsi="Arial" w:cs="Arial"/>
          <w:i/>
          <w:iCs/>
        </w:rPr>
        <w:t xml:space="preserve">Comparison of Self-Assessment within the Aesthetic Salon and External Leadership Feedback Findings. </w:t>
      </w:r>
    </w:p>
    <w:tbl>
      <w:tblPr>
        <w:tblW w:w="9782" w:type="dxa"/>
        <w:tblInd w:w="-289" w:type="dxa"/>
        <w:tblCellMar>
          <w:left w:w="10" w:type="dxa"/>
          <w:right w:w="10" w:type="dxa"/>
        </w:tblCellMar>
        <w:tblLook w:val="04A0" w:firstRow="1" w:lastRow="0" w:firstColumn="1" w:lastColumn="0" w:noHBand="0" w:noVBand="1"/>
      </w:tblPr>
      <w:tblGrid>
        <w:gridCol w:w="2543"/>
        <w:gridCol w:w="2254"/>
        <w:gridCol w:w="2254"/>
        <w:gridCol w:w="2731"/>
      </w:tblGrid>
      <w:tr w:rsidR="00B95B0D" w14:paraId="4D67D1EC" w14:textId="77777777" w:rsidTr="00485482">
        <w:tc>
          <w:tcPr>
            <w:tcW w:w="254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E2C9246"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 xml:space="preserve">Leadership Dimension </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EF48409"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Self-Assessment Findings</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57A29CE"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External Feedback Findings</w:t>
            </w:r>
          </w:p>
        </w:tc>
        <w:tc>
          <w:tcPr>
            <w:tcW w:w="273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AA2AA2F"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 xml:space="preserve">Evaluation </w:t>
            </w:r>
          </w:p>
        </w:tc>
      </w:tr>
      <w:tr w:rsidR="00B95B0D" w14:paraId="5DDF0F2C" w14:textId="77777777" w:rsidTr="00485482">
        <w:tc>
          <w:tcPr>
            <w:tcW w:w="254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2ED2686" w14:textId="77777777" w:rsidR="00B95B0D" w:rsidRDefault="00B95B0D" w:rsidP="00485482">
            <w:pPr>
              <w:spacing w:after="0" w:line="360" w:lineRule="auto"/>
              <w:rPr>
                <w:rFonts w:ascii="Arial" w:hAnsi="Arial" w:cs="Arial"/>
                <w:sz w:val="20"/>
                <w:szCs w:val="20"/>
              </w:rPr>
            </w:pPr>
            <w:r>
              <w:rPr>
                <w:rFonts w:ascii="Arial" w:hAnsi="Arial" w:cs="Arial"/>
                <w:sz w:val="20"/>
                <w:szCs w:val="20"/>
              </w:rPr>
              <w:t>Self-Awareness</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EEBA9B5" w14:textId="77777777" w:rsidR="00B95B0D" w:rsidRDefault="00B95B0D" w:rsidP="00485482">
            <w:pPr>
              <w:spacing w:after="0" w:line="360" w:lineRule="auto"/>
              <w:rPr>
                <w:rFonts w:ascii="Arial" w:hAnsi="Arial" w:cs="Arial"/>
                <w:sz w:val="20"/>
                <w:szCs w:val="20"/>
              </w:rPr>
            </w:pPr>
            <w:r>
              <w:rPr>
                <w:rFonts w:ascii="Arial" w:hAnsi="Arial" w:cs="Arial"/>
                <w:sz w:val="20"/>
                <w:szCs w:val="20"/>
              </w:rPr>
              <w:t>High</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1DA8C73" w14:textId="77777777" w:rsidR="00B95B0D" w:rsidRDefault="00B95B0D" w:rsidP="00485482">
            <w:pPr>
              <w:spacing w:after="0" w:line="360" w:lineRule="auto"/>
              <w:rPr>
                <w:rFonts w:ascii="Arial" w:hAnsi="Arial" w:cs="Arial"/>
                <w:sz w:val="20"/>
                <w:szCs w:val="20"/>
              </w:rPr>
            </w:pPr>
            <w:r>
              <w:rPr>
                <w:rFonts w:ascii="Arial" w:hAnsi="Arial" w:cs="Arial"/>
                <w:sz w:val="20"/>
                <w:szCs w:val="20"/>
              </w:rPr>
              <w:t>Positive feedback regarding professionalism and awareness of behaviour</w:t>
            </w:r>
          </w:p>
        </w:tc>
        <w:tc>
          <w:tcPr>
            <w:tcW w:w="273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84AEFD2" w14:textId="77777777" w:rsidR="00B95B0D" w:rsidRDefault="00B95B0D" w:rsidP="00485482">
            <w:pPr>
              <w:spacing w:after="0" w:line="360" w:lineRule="auto"/>
              <w:rPr>
                <w:rFonts w:ascii="Arial" w:hAnsi="Arial" w:cs="Arial"/>
                <w:sz w:val="20"/>
                <w:szCs w:val="20"/>
              </w:rPr>
            </w:pPr>
            <w:r>
              <w:rPr>
                <w:rFonts w:ascii="Arial" w:hAnsi="Arial" w:cs="Arial"/>
                <w:sz w:val="20"/>
                <w:szCs w:val="20"/>
              </w:rPr>
              <w:t>Significant strength. Demonstrates reflective leadership and emotional regulation.</w:t>
            </w:r>
          </w:p>
        </w:tc>
      </w:tr>
      <w:tr w:rsidR="00B95B0D" w14:paraId="6498FCF7" w14:textId="77777777" w:rsidTr="00485482">
        <w:tc>
          <w:tcPr>
            <w:tcW w:w="254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155FA8D" w14:textId="77777777" w:rsidR="00B95B0D" w:rsidRDefault="00B95B0D" w:rsidP="00485482">
            <w:pPr>
              <w:spacing w:after="0" w:line="360" w:lineRule="auto"/>
              <w:rPr>
                <w:rFonts w:ascii="Arial" w:hAnsi="Arial" w:cs="Arial"/>
                <w:sz w:val="20"/>
                <w:szCs w:val="20"/>
              </w:rPr>
            </w:pPr>
            <w:r>
              <w:rPr>
                <w:rFonts w:ascii="Arial" w:hAnsi="Arial" w:cs="Arial"/>
                <w:sz w:val="20"/>
                <w:szCs w:val="20"/>
              </w:rPr>
              <w:t>Stress Management</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A79DED1" w14:textId="77777777" w:rsidR="00B95B0D" w:rsidRDefault="00B95B0D" w:rsidP="00485482">
            <w:pPr>
              <w:spacing w:after="0" w:line="360" w:lineRule="auto"/>
              <w:rPr>
                <w:rFonts w:ascii="Arial" w:hAnsi="Arial" w:cs="Arial"/>
                <w:sz w:val="20"/>
                <w:szCs w:val="20"/>
              </w:rPr>
            </w:pPr>
            <w:r>
              <w:rPr>
                <w:rFonts w:ascii="Arial" w:hAnsi="Arial" w:cs="Arial"/>
                <w:sz w:val="20"/>
                <w:szCs w:val="20"/>
              </w:rPr>
              <w:t>High</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065F1D5" w14:textId="77777777" w:rsidR="00B95B0D" w:rsidRDefault="00B95B0D" w:rsidP="00485482">
            <w:pPr>
              <w:spacing w:after="0" w:line="360" w:lineRule="auto"/>
              <w:rPr>
                <w:rFonts w:ascii="Arial" w:hAnsi="Arial" w:cs="Arial"/>
                <w:sz w:val="20"/>
                <w:szCs w:val="20"/>
              </w:rPr>
            </w:pPr>
            <w:r>
              <w:rPr>
                <w:rFonts w:ascii="Arial" w:hAnsi="Arial" w:cs="Arial"/>
                <w:sz w:val="20"/>
                <w:szCs w:val="20"/>
              </w:rPr>
              <w:t>Rated positively for remaining calm under pressure and managing difficult situations professionally</w:t>
            </w:r>
          </w:p>
        </w:tc>
        <w:tc>
          <w:tcPr>
            <w:tcW w:w="273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1FB6686" w14:textId="77777777" w:rsidR="00B95B0D" w:rsidRDefault="00B95B0D" w:rsidP="00485482">
            <w:pPr>
              <w:spacing w:after="0" w:line="360" w:lineRule="auto"/>
              <w:rPr>
                <w:rFonts w:ascii="Arial" w:hAnsi="Arial" w:cs="Arial"/>
                <w:sz w:val="20"/>
                <w:szCs w:val="20"/>
              </w:rPr>
            </w:pPr>
            <w:r>
              <w:rPr>
                <w:rFonts w:ascii="Arial" w:hAnsi="Arial" w:cs="Arial"/>
                <w:sz w:val="20"/>
                <w:szCs w:val="20"/>
              </w:rPr>
              <w:t>Significant strength. Supports effective decision-making during challenging situations.</w:t>
            </w:r>
          </w:p>
        </w:tc>
      </w:tr>
      <w:tr w:rsidR="00B95B0D" w14:paraId="723AF992" w14:textId="77777777" w:rsidTr="00485482">
        <w:tc>
          <w:tcPr>
            <w:tcW w:w="254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C2D8B36" w14:textId="77777777" w:rsidR="00B95B0D" w:rsidRDefault="00B95B0D" w:rsidP="00485482">
            <w:pPr>
              <w:spacing w:after="0" w:line="360" w:lineRule="auto"/>
              <w:rPr>
                <w:rFonts w:ascii="Arial" w:hAnsi="Arial" w:cs="Arial"/>
                <w:sz w:val="20"/>
                <w:szCs w:val="20"/>
              </w:rPr>
            </w:pPr>
            <w:r>
              <w:rPr>
                <w:rFonts w:ascii="Arial" w:hAnsi="Arial" w:cs="Arial"/>
                <w:sz w:val="20"/>
                <w:szCs w:val="20"/>
              </w:rPr>
              <w:t>Adaptability</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A427DA4" w14:textId="77777777" w:rsidR="00B95B0D" w:rsidRDefault="00B95B0D" w:rsidP="00485482">
            <w:pPr>
              <w:spacing w:after="0" w:line="360" w:lineRule="auto"/>
              <w:rPr>
                <w:rFonts w:ascii="Arial" w:hAnsi="Arial" w:cs="Arial"/>
                <w:sz w:val="20"/>
                <w:szCs w:val="20"/>
              </w:rPr>
            </w:pPr>
            <w:r>
              <w:rPr>
                <w:rFonts w:ascii="Arial" w:hAnsi="Arial" w:cs="Arial"/>
                <w:sz w:val="20"/>
                <w:szCs w:val="20"/>
              </w:rPr>
              <w:t>High</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3DAF36A" w14:textId="77777777" w:rsidR="00B95B0D" w:rsidRDefault="00B95B0D" w:rsidP="00485482">
            <w:pPr>
              <w:spacing w:after="0" w:line="360" w:lineRule="auto"/>
              <w:rPr>
                <w:rFonts w:ascii="Arial" w:hAnsi="Arial" w:cs="Arial"/>
                <w:sz w:val="20"/>
                <w:szCs w:val="20"/>
              </w:rPr>
            </w:pPr>
            <w:r>
              <w:rPr>
                <w:rFonts w:ascii="Arial" w:hAnsi="Arial" w:cs="Arial"/>
                <w:sz w:val="20"/>
                <w:szCs w:val="20"/>
              </w:rPr>
              <w:t>Positive feedback regarding responding to challenges and supporting change</w:t>
            </w:r>
          </w:p>
        </w:tc>
        <w:tc>
          <w:tcPr>
            <w:tcW w:w="273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1B9067E" w14:textId="77777777" w:rsidR="00B95B0D" w:rsidRDefault="00B95B0D" w:rsidP="00485482">
            <w:pPr>
              <w:spacing w:after="0" w:line="360" w:lineRule="auto"/>
              <w:rPr>
                <w:rFonts w:ascii="Arial" w:hAnsi="Arial" w:cs="Arial"/>
                <w:sz w:val="20"/>
                <w:szCs w:val="20"/>
              </w:rPr>
            </w:pPr>
            <w:r>
              <w:rPr>
                <w:rFonts w:ascii="Arial" w:hAnsi="Arial" w:cs="Arial"/>
                <w:sz w:val="20"/>
                <w:szCs w:val="20"/>
              </w:rPr>
              <w:t>Significant strength. Indicates ability to adjust leadership style according to circumstances.</w:t>
            </w:r>
          </w:p>
        </w:tc>
      </w:tr>
      <w:tr w:rsidR="00B95B0D" w14:paraId="478D82A0" w14:textId="77777777" w:rsidTr="00485482">
        <w:tc>
          <w:tcPr>
            <w:tcW w:w="254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B854229" w14:textId="77777777" w:rsidR="00B95B0D" w:rsidRDefault="00B95B0D" w:rsidP="00485482">
            <w:pPr>
              <w:spacing w:after="0" w:line="360" w:lineRule="auto"/>
              <w:rPr>
                <w:rFonts w:ascii="Arial" w:hAnsi="Arial" w:cs="Arial"/>
                <w:sz w:val="20"/>
                <w:szCs w:val="20"/>
              </w:rPr>
            </w:pPr>
            <w:r>
              <w:rPr>
                <w:rFonts w:ascii="Arial" w:hAnsi="Arial" w:cs="Arial"/>
                <w:sz w:val="20"/>
                <w:szCs w:val="20"/>
              </w:rPr>
              <w:t>Communication and Relationships</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247FCEF" w14:textId="77777777" w:rsidR="00B95B0D" w:rsidRDefault="00B95B0D" w:rsidP="00485482">
            <w:pPr>
              <w:spacing w:after="0" w:line="360" w:lineRule="auto"/>
              <w:rPr>
                <w:rFonts w:ascii="Arial" w:hAnsi="Arial" w:cs="Arial"/>
                <w:sz w:val="20"/>
                <w:szCs w:val="20"/>
              </w:rPr>
            </w:pPr>
            <w:r>
              <w:rPr>
                <w:rFonts w:ascii="Arial" w:hAnsi="Arial" w:cs="Arial"/>
                <w:sz w:val="20"/>
                <w:szCs w:val="20"/>
              </w:rPr>
              <w:t>Average to High</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EBF0EBA" w14:textId="77777777" w:rsidR="00B95B0D" w:rsidRDefault="00B95B0D" w:rsidP="00485482">
            <w:pPr>
              <w:spacing w:after="0" w:line="360" w:lineRule="auto"/>
              <w:rPr>
                <w:rFonts w:ascii="Arial" w:hAnsi="Arial" w:cs="Arial"/>
                <w:sz w:val="20"/>
                <w:szCs w:val="20"/>
              </w:rPr>
            </w:pPr>
            <w:r>
              <w:rPr>
                <w:rFonts w:ascii="Arial" w:hAnsi="Arial" w:cs="Arial"/>
                <w:sz w:val="20"/>
                <w:szCs w:val="20"/>
              </w:rPr>
              <w:t>Consistently positive scores for communication, approachability and relationship building</w:t>
            </w:r>
          </w:p>
        </w:tc>
        <w:tc>
          <w:tcPr>
            <w:tcW w:w="273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2A4CE5C" w14:textId="77777777" w:rsidR="00B95B0D" w:rsidRDefault="00B95B0D" w:rsidP="00485482">
            <w:pPr>
              <w:spacing w:after="0" w:line="360" w:lineRule="auto"/>
              <w:rPr>
                <w:rFonts w:ascii="Arial" w:hAnsi="Arial" w:cs="Arial"/>
                <w:sz w:val="20"/>
                <w:szCs w:val="20"/>
              </w:rPr>
            </w:pPr>
            <w:r>
              <w:rPr>
                <w:rFonts w:ascii="Arial" w:hAnsi="Arial" w:cs="Arial"/>
                <w:sz w:val="20"/>
                <w:szCs w:val="20"/>
              </w:rPr>
              <w:t>Strength. Effective communication supports learner engagement and organisational culture.</w:t>
            </w:r>
          </w:p>
        </w:tc>
      </w:tr>
      <w:tr w:rsidR="00B95B0D" w14:paraId="48DB1756" w14:textId="77777777" w:rsidTr="00485482">
        <w:tc>
          <w:tcPr>
            <w:tcW w:w="254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AD920D9" w14:textId="77777777" w:rsidR="00B95B0D" w:rsidRDefault="00B95B0D" w:rsidP="00485482">
            <w:pPr>
              <w:spacing w:after="0" w:line="360" w:lineRule="auto"/>
              <w:rPr>
                <w:rFonts w:ascii="Arial" w:hAnsi="Arial" w:cs="Arial"/>
                <w:sz w:val="20"/>
                <w:szCs w:val="20"/>
              </w:rPr>
            </w:pPr>
            <w:r>
              <w:rPr>
                <w:rFonts w:ascii="Arial" w:hAnsi="Arial" w:cs="Arial"/>
                <w:sz w:val="20"/>
                <w:szCs w:val="20"/>
              </w:rPr>
              <w:t>Coaching and development</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6CDEDD1" w14:textId="77777777" w:rsidR="00B95B0D" w:rsidRDefault="00B95B0D" w:rsidP="00485482">
            <w:pPr>
              <w:spacing w:after="0" w:line="360" w:lineRule="auto"/>
              <w:rPr>
                <w:rFonts w:ascii="Arial" w:hAnsi="Arial" w:cs="Arial"/>
                <w:sz w:val="20"/>
                <w:szCs w:val="20"/>
              </w:rPr>
            </w:pPr>
            <w:r>
              <w:rPr>
                <w:rFonts w:ascii="Arial" w:hAnsi="Arial" w:cs="Arial"/>
                <w:sz w:val="20"/>
                <w:szCs w:val="20"/>
              </w:rPr>
              <w:t>High</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5291B40" w14:textId="77777777" w:rsidR="00B95B0D" w:rsidRDefault="00B95B0D" w:rsidP="00485482">
            <w:pPr>
              <w:spacing w:after="0" w:line="360" w:lineRule="auto"/>
              <w:rPr>
                <w:rFonts w:ascii="Arial" w:hAnsi="Arial" w:cs="Arial"/>
                <w:sz w:val="20"/>
                <w:szCs w:val="20"/>
              </w:rPr>
            </w:pPr>
            <w:r>
              <w:rPr>
                <w:rFonts w:ascii="Arial" w:hAnsi="Arial" w:cs="Arial"/>
                <w:sz w:val="20"/>
                <w:szCs w:val="20"/>
              </w:rPr>
              <w:t>Feedback highlighted supporting the growth and development of others as a key strength.</w:t>
            </w:r>
          </w:p>
        </w:tc>
        <w:tc>
          <w:tcPr>
            <w:tcW w:w="273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5076C86" w14:textId="77777777" w:rsidR="00B95B0D" w:rsidRDefault="00B95B0D" w:rsidP="00485482">
            <w:pPr>
              <w:spacing w:after="0" w:line="360" w:lineRule="auto"/>
              <w:rPr>
                <w:rFonts w:ascii="Arial" w:hAnsi="Arial" w:cs="Arial"/>
                <w:sz w:val="20"/>
                <w:szCs w:val="20"/>
              </w:rPr>
            </w:pPr>
            <w:r>
              <w:rPr>
                <w:rFonts w:ascii="Arial" w:hAnsi="Arial" w:cs="Arial"/>
                <w:sz w:val="20"/>
                <w:szCs w:val="20"/>
              </w:rPr>
              <w:t>Major strength. Consistent with coaching leadership behaviours and training provider responsibilities.</w:t>
            </w:r>
          </w:p>
        </w:tc>
      </w:tr>
      <w:tr w:rsidR="00B95B0D" w14:paraId="089F162A" w14:textId="77777777" w:rsidTr="00485482">
        <w:tc>
          <w:tcPr>
            <w:tcW w:w="254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1B2319" w14:textId="77777777" w:rsidR="00B95B0D" w:rsidRDefault="00B95B0D" w:rsidP="00485482">
            <w:pPr>
              <w:spacing w:after="0" w:line="360" w:lineRule="auto"/>
              <w:rPr>
                <w:rFonts w:ascii="Arial" w:hAnsi="Arial" w:cs="Arial"/>
                <w:sz w:val="20"/>
                <w:szCs w:val="20"/>
              </w:rPr>
            </w:pPr>
            <w:r>
              <w:rPr>
                <w:rFonts w:ascii="Arial" w:hAnsi="Arial" w:cs="Arial"/>
                <w:sz w:val="20"/>
                <w:szCs w:val="20"/>
              </w:rPr>
              <w:lastRenderedPageBreak/>
              <w:t>Delegation and Empowerment</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41E3C4A" w14:textId="77777777" w:rsidR="00B95B0D" w:rsidRDefault="00B95B0D" w:rsidP="00485482">
            <w:pPr>
              <w:spacing w:after="0" w:line="360" w:lineRule="auto"/>
              <w:rPr>
                <w:rFonts w:ascii="Arial" w:hAnsi="Arial" w:cs="Arial"/>
                <w:sz w:val="20"/>
                <w:szCs w:val="20"/>
              </w:rPr>
            </w:pPr>
            <w:r>
              <w:rPr>
                <w:rFonts w:ascii="Arial" w:hAnsi="Arial" w:cs="Arial"/>
                <w:sz w:val="20"/>
                <w:szCs w:val="20"/>
              </w:rPr>
              <w:t>Moderate</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6FBC449" w14:textId="77777777" w:rsidR="00B95B0D" w:rsidRDefault="00B95B0D" w:rsidP="00485482">
            <w:pPr>
              <w:spacing w:after="0" w:line="360" w:lineRule="auto"/>
              <w:rPr>
                <w:rFonts w:ascii="Arial" w:hAnsi="Arial" w:cs="Arial"/>
                <w:sz w:val="20"/>
                <w:szCs w:val="20"/>
              </w:rPr>
            </w:pPr>
            <w:r>
              <w:rPr>
                <w:rFonts w:ascii="Arial" w:hAnsi="Arial" w:cs="Arial"/>
                <w:sz w:val="20"/>
                <w:szCs w:val="20"/>
              </w:rPr>
              <w:t>Feedback suggested allowing others greater opportunity to make independent decisions</w:t>
            </w:r>
          </w:p>
        </w:tc>
        <w:tc>
          <w:tcPr>
            <w:tcW w:w="273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A629D1" w14:textId="77777777" w:rsidR="00B95B0D" w:rsidRDefault="00B95B0D" w:rsidP="00485482">
            <w:pPr>
              <w:spacing w:after="0" w:line="360" w:lineRule="auto"/>
              <w:rPr>
                <w:rFonts w:ascii="Arial" w:hAnsi="Arial" w:cs="Arial"/>
                <w:sz w:val="20"/>
                <w:szCs w:val="20"/>
              </w:rPr>
            </w:pPr>
            <w:r>
              <w:rPr>
                <w:rFonts w:ascii="Arial" w:hAnsi="Arial" w:cs="Arial"/>
                <w:sz w:val="20"/>
                <w:szCs w:val="20"/>
              </w:rPr>
              <w:t>Development area. Increased delegation may improve empowerment and organisational growth.</w:t>
            </w:r>
          </w:p>
        </w:tc>
      </w:tr>
      <w:tr w:rsidR="00B95B0D" w14:paraId="799C3FD1" w14:textId="77777777" w:rsidTr="00485482">
        <w:tc>
          <w:tcPr>
            <w:tcW w:w="254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A21F790" w14:textId="77777777" w:rsidR="00B95B0D" w:rsidRDefault="00B95B0D" w:rsidP="00485482">
            <w:pPr>
              <w:spacing w:after="0" w:line="360" w:lineRule="auto"/>
              <w:rPr>
                <w:rFonts w:ascii="Arial" w:hAnsi="Arial" w:cs="Arial"/>
                <w:sz w:val="20"/>
                <w:szCs w:val="20"/>
              </w:rPr>
            </w:pPr>
            <w:r>
              <w:rPr>
                <w:rFonts w:ascii="Arial" w:hAnsi="Arial" w:cs="Arial"/>
                <w:sz w:val="20"/>
                <w:szCs w:val="20"/>
              </w:rPr>
              <w:t>Positive Leadership Climate</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42332E4" w14:textId="77777777" w:rsidR="00B95B0D" w:rsidRDefault="00B95B0D" w:rsidP="00485482">
            <w:pPr>
              <w:spacing w:after="0" w:line="360" w:lineRule="auto"/>
              <w:rPr>
                <w:rFonts w:ascii="Arial" w:hAnsi="Arial" w:cs="Arial"/>
                <w:sz w:val="20"/>
                <w:szCs w:val="20"/>
              </w:rPr>
            </w:pPr>
            <w:r>
              <w:rPr>
                <w:rFonts w:ascii="Arial" w:hAnsi="Arial" w:cs="Arial"/>
                <w:sz w:val="20"/>
                <w:szCs w:val="20"/>
              </w:rPr>
              <w:t>High</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EE93BB9" w14:textId="77777777" w:rsidR="00B95B0D" w:rsidRDefault="00B95B0D" w:rsidP="00485482">
            <w:pPr>
              <w:spacing w:after="0" w:line="360" w:lineRule="auto"/>
              <w:rPr>
                <w:rFonts w:ascii="Arial" w:hAnsi="Arial" w:cs="Arial"/>
                <w:vanish/>
                <w:sz w:val="20"/>
                <w:szCs w:val="20"/>
              </w:rPr>
            </w:pPr>
          </w:p>
          <w:tbl>
            <w:tblPr>
              <w:tblW w:w="2038" w:type="dxa"/>
              <w:tblCellMar>
                <w:left w:w="10" w:type="dxa"/>
                <w:right w:w="10" w:type="dxa"/>
              </w:tblCellMar>
              <w:tblLook w:val="04A0" w:firstRow="1" w:lastRow="0" w:firstColumn="1" w:lastColumn="0" w:noHBand="0" w:noVBand="1"/>
            </w:tblPr>
            <w:tblGrid>
              <w:gridCol w:w="2038"/>
            </w:tblGrid>
            <w:tr w:rsidR="00B95B0D" w14:paraId="0791ABF3" w14:textId="77777777" w:rsidTr="00485482">
              <w:tc>
                <w:tcPr>
                  <w:tcW w:w="2038" w:type="dxa"/>
                  <w:tcMar>
                    <w:top w:w="15" w:type="dxa"/>
                    <w:left w:w="15" w:type="dxa"/>
                    <w:bottom w:w="15" w:type="dxa"/>
                    <w:right w:w="15" w:type="dxa"/>
                  </w:tcMar>
                  <w:vAlign w:val="center"/>
                </w:tcPr>
                <w:p w14:paraId="44A4F682" w14:textId="77777777" w:rsidR="00B95B0D" w:rsidRDefault="00B95B0D" w:rsidP="00485482">
                  <w:pPr>
                    <w:spacing w:after="0" w:line="360" w:lineRule="auto"/>
                    <w:rPr>
                      <w:rFonts w:ascii="Arial" w:hAnsi="Arial" w:cs="Arial"/>
                      <w:sz w:val="20"/>
                      <w:szCs w:val="20"/>
                    </w:rPr>
                  </w:pPr>
                  <w:r>
                    <w:rPr>
                      <w:rFonts w:ascii="Arial" w:hAnsi="Arial" w:cs="Arial"/>
                      <w:sz w:val="20"/>
                      <w:szCs w:val="20"/>
                    </w:rPr>
                    <w:t>Positive attitude identified as a key leadership strength</w:t>
                  </w:r>
                </w:p>
              </w:tc>
            </w:tr>
          </w:tbl>
          <w:p w14:paraId="7A7E5121" w14:textId="77777777" w:rsidR="00B95B0D" w:rsidRDefault="00B95B0D" w:rsidP="00485482">
            <w:pPr>
              <w:spacing w:after="0" w:line="360" w:lineRule="auto"/>
              <w:rPr>
                <w:rFonts w:ascii="Arial" w:hAnsi="Arial" w:cs="Arial"/>
                <w:sz w:val="20"/>
                <w:szCs w:val="20"/>
              </w:rPr>
            </w:pPr>
          </w:p>
        </w:tc>
        <w:tc>
          <w:tcPr>
            <w:tcW w:w="273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AFB669B" w14:textId="77777777" w:rsidR="00B95B0D" w:rsidRDefault="00B95B0D" w:rsidP="00485482">
            <w:pPr>
              <w:spacing w:after="0" w:line="360" w:lineRule="auto"/>
              <w:rPr>
                <w:rFonts w:ascii="Arial" w:hAnsi="Arial" w:cs="Arial"/>
                <w:sz w:val="20"/>
                <w:szCs w:val="20"/>
              </w:rPr>
            </w:pPr>
            <w:r>
              <w:rPr>
                <w:rFonts w:ascii="Arial" w:hAnsi="Arial" w:cs="Arial"/>
                <w:sz w:val="20"/>
                <w:szCs w:val="20"/>
              </w:rPr>
              <w:t>Strength. Contributes positively to learner motivation and workplace morale.</w:t>
            </w:r>
          </w:p>
        </w:tc>
      </w:tr>
    </w:tbl>
    <w:p w14:paraId="7A492A43" w14:textId="77777777" w:rsidR="00B95B0D" w:rsidRDefault="00B95B0D" w:rsidP="00B95B0D">
      <w:pPr>
        <w:spacing w:line="360" w:lineRule="auto"/>
        <w:jc w:val="both"/>
        <w:rPr>
          <w:rFonts w:ascii="Arial" w:hAnsi="Arial" w:cs="Arial"/>
        </w:rPr>
      </w:pPr>
    </w:p>
    <w:p w14:paraId="63E7378F" w14:textId="0E6FE7A8" w:rsidR="00B95B0D" w:rsidRDefault="00B95B0D" w:rsidP="00B95B0D">
      <w:pPr>
        <w:spacing w:line="360" w:lineRule="auto"/>
        <w:jc w:val="both"/>
        <w:rPr>
          <w:rFonts w:ascii="Arial" w:hAnsi="Arial" w:cs="Arial"/>
        </w:rPr>
      </w:pPr>
      <w:r>
        <w:rPr>
          <w:rFonts w:ascii="Arial" w:hAnsi="Arial" w:cs="Arial"/>
        </w:rPr>
        <w:t>Overall, the findings</w:t>
      </w:r>
      <w:r w:rsidR="00CD39DE">
        <w:rPr>
          <w:rFonts w:ascii="Arial" w:hAnsi="Arial" w:cs="Arial"/>
        </w:rPr>
        <w:t xml:space="preserve"> from table 2</w:t>
      </w:r>
      <w:r>
        <w:rPr>
          <w:rFonts w:ascii="Arial" w:hAnsi="Arial" w:cs="Arial"/>
        </w:rPr>
        <w:t xml:space="preserve"> demonstrate that leadership effectiveness within the organisation is strongest when emotionally intelligent leadership behaviours are adapted to the needs of learners, employees and organisational priorities, rather than relying on one fixed leadership style.</w:t>
      </w:r>
    </w:p>
    <w:p w14:paraId="384B6674" w14:textId="77777777" w:rsidR="00B95B0D" w:rsidRDefault="00B95B0D" w:rsidP="00B95B0D">
      <w:pPr>
        <w:spacing w:line="360" w:lineRule="auto"/>
        <w:jc w:val="both"/>
        <w:rPr>
          <w:rFonts w:ascii="Arial" w:hAnsi="Arial" w:cs="Arial"/>
        </w:rPr>
      </w:pPr>
    </w:p>
    <w:p w14:paraId="3FA6537F" w14:textId="490B74D8" w:rsidR="00B95B0D" w:rsidRDefault="00B95B0D" w:rsidP="00DE0A83">
      <w:pPr>
        <w:pStyle w:val="Heading2"/>
        <w:numPr>
          <w:ilvl w:val="0"/>
          <w:numId w:val="9"/>
        </w:numPr>
      </w:pPr>
      <w:bookmarkStart w:id="29" w:name="_Toc233742833"/>
      <w:bookmarkStart w:id="30" w:name="_Toc234173259"/>
      <w:bookmarkEnd w:id="19"/>
      <w:r>
        <w:t>Leading Organisational Performance Through Direction, Motivation, Delegation and Empowerment</w:t>
      </w:r>
      <w:bookmarkStart w:id="31" w:name="_Toc233203396"/>
      <w:bookmarkEnd w:id="29"/>
      <w:bookmarkEnd w:id="30"/>
    </w:p>
    <w:p w14:paraId="2E0F12B3" w14:textId="77777777" w:rsidR="004C1FE2" w:rsidRDefault="00B95B0D" w:rsidP="004C1FE2">
      <w:pPr>
        <w:pStyle w:val="Heading3"/>
      </w:pPr>
      <w:bookmarkStart w:id="32" w:name="_Toc233742834"/>
      <w:bookmarkStart w:id="33" w:name="_Toc234173260"/>
      <w:r>
        <w:t>5.1 Critical Evaluation of Setting Direction</w:t>
      </w:r>
      <w:bookmarkStart w:id="34" w:name="_Toc233742835"/>
      <w:bookmarkEnd w:id="32"/>
      <w:bookmarkEnd w:id="33"/>
    </w:p>
    <w:p w14:paraId="30D40BBC" w14:textId="10E4A119" w:rsidR="004C1FE2" w:rsidRDefault="008F2109" w:rsidP="004C1FE2">
      <w:pPr>
        <w:spacing w:line="360" w:lineRule="auto"/>
        <w:jc w:val="both"/>
        <w:rPr>
          <w:rFonts w:ascii="Arial" w:hAnsi="Arial" w:cs="Arial"/>
        </w:rPr>
      </w:pPr>
      <w:r>
        <w:rPr>
          <w:rFonts w:ascii="Arial" w:hAnsi="Arial" w:cs="Arial"/>
        </w:rPr>
        <w:t>Directing the</w:t>
      </w:r>
      <w:r w:rsidR="00E5499B" w:rsidRPr="004C1FE2">
        <w:rPr>
          <w:rFonts w:ascii="Arial" w:hAnsi="Arial" w:cs="Arial"/>
        </w:rPr>
        <w:t xml:space="preserve"> aesthetics clinic to an accredited training provider</w:t>
      </w:r>
      <w:r>
        <w:rPr>
          <w:rFonts w:ascii="Arial" w:hAnsi="Arial" w:cs="Arial"/>
        </w:rPr>
        <w:t xml:space="preserve"> was the key objective within the evaluation</w:t>
      </w:r>
      <w:r w:rsidR="00E5499B" w:rsidRPr="004C1FE2">
        <w:rPr>
          <w:rFonts w:ascii="Arial" w:hAnsi="Arial" w:cs="Arial"/>
        </w:rPr>
        <w:t>. Such change in the workplace required more than operational growth, it required a clear vision, consistency of standards and shared understanding of the organisation’s purpose. Effective leadership therefore involved communicating a direction focusing on safe practice, learner confidence, educational quality and professional development.</w:t>
      </w:r>
      <w:r w:rsidR="004C1FE2">
        <w:rPr>
          <w:rFonts w:ascii="Arial" w:hAnsi="Arial" w:cs="Arial"/>
        </w:rPr>
        <w:t xml:space="preserve"> </w:t>
      </w:r>
    </w:p>
    <w:p w14:paraId="40936902" w14:textId="77777777" w:rsidR="00655988" w:rsidRDefault="00E5499B" w:rsidP="00655988">
      <w:pPr>
        <w:spacing w:line="360" w:lineRule="auto"/>
        <w:jc w:val="both"/>
        <w:rPr>
          <w:rFonts w:ascii="Arial" w:hAnsi="Arial" w:cs="Arial"/>
        </w:rPr>
      </w:pPr>
      <w:r w:rsidRPr="00E5499B">
        <w:rPr>
          <w:rFonts w:ascii="Arial" w:hAnsi="Arial" w:cs="Arial"/>
        </w:rPr>
        <w:t>Goleman’s (2000) visionary leadership style continues to be salient because it emphasises the importance of connecting employees to a clear purpose of the organi</w:t>
      </w:r>
      <w:r w:rsidR="007E4BB8">
        <w:rPr>
          <w:rFonts w:ascii="Arial" w:hAnsi="Arial" w:cs="Arial"/>
        </w:rPr>
        <w:t>s</w:t>
      </w:r>
      <w:r w:rsidRPr="00E5499B">
        <w:rPr>
          <w:rFonts w:ascii="Arial" w:hAnsi="Arial" w:cs="Arial"/>
        </w:rPr>
        <w:t>ation. But vision is not enough unless it is translated into usable systems and uniform behaviours. Lencioni (2000) argues that communication, structures and processes must underpin organisational clarity. Within the organisation this was achieved through learner manuals, assessment documents, quality assurance procedures, standardised resources and regular discussions with staff and associate trainers. The systems helped to reduce ambiguity and ensure that employees understood how their responsibilities contributed to the wider goals of the organisation.</w:t>
      </w:r>
      <w:r w:rsidR="004C1FE2">
        <w:rPr>
          <w:rFonts w:ascii="Arial" w:hAnsi="Arial" w:cs="Arial"/>
        </w:rPr>
        <w:t xml:space="preserve"> </w:t>
      </w:r>
      <w:r w:rsidR="00655988">
        <w:rPr>
          <w:rFonts w:ascii="Arial" w:hAnsi="Arial" w:cs="Arial"/>
        </w:rPr>
        <w:t xml:space="preserve"> </w:t>
      </w:r>
    </w:p>
    <w:p w14:paraId="388554C2" w14:textId="371520AD" w:rsidR="00E5499B" w:rsidRDefault="00655988" w:rsidP="00655988">
      <w:pPr>
        <w:spacing w:line="360" w:lineRule="auto"/>
        <w:jc w:val="both"/>
        <w:rPr>
          <w:rFonts w:ascii="Arial" w:hAnsi="Arial" w:cs="Arial"/>
        </w:rPr>
      </w:pPr>
      <w:r w:rsidRPr="00655988">
        <w:rPr>
          <w:rFonts w:ascii="Arial" w:hAnsi="Arial" w:cs="Arial"/>
        </w:rPr>
        <w:lastRenderedPageBreak/>
        <w:t>Additional research also suggests that employees are more likely to engage with organisational direction when they feel included and valued.’’ Kouzes and Posner (2023) suggest that good leaders develop a shared vision by involving others in the process of setting the organisational goals. This was evident in the contribution of employees and associate trainers to programme design, learner resources and operational improvements. Direction setting at the same time needed to be decisive, particularly around patient safety, compliance and educational standards. The leader’s ability to provide direction was therefore most powerful when vision was combined with collaboration, clear accountability and consistent quality assurance.</w:t>
      </w:r>
    </w:p>
    <w:p w14:paraId="56F7F77E" w14:textId="48BA9224" w:rsidR="00B95B0D" w:rsidRDefault="00B95B0D" w:rsidP="00E5499B">
      <w:pPr>
        <w:pStyle w:val="Heading3"/>
      </w:pPr>
      <w:bookmarkStart w:id="35" w:name="_Toc234173261"/>
      <w:r>
        <w:t>5.2 Critical Evaluation of Motivating Others</w:t>
      </w:r>
      <w:bookmarkEnd w:id="34"/>
      <w:bookmarkEnd w:id="35"/>
    </w:p>
    <w:p w14:paraId="54C74096" w14:textId="77777777" w:rsidR="00D827C2" w:rsidRDefault="00D827C2" w:rsidP="00B64B8C">
      <w:pPr>
        <w:spacing w:line="360" w:lineRule="auto"/>
        <w:jc w:val="both"/>
        <w:rPr>
          <w:rFonts w:ascii="Arial" w:hAnsi="Arial" w:cs="Arial"/>
        </w:rPr>
      </w:pPr>
      <w:bookmarkStart w:id="36" w:name="_Toc233742836"/>
      <w:r w:rsidRPr="00D827C2">
        <w:rPr>
          <w:rFonts w:ascii="Arial" w:hAnsi="Arial" w:cs="Arial"/>
        </w:rPr>
        <w:t xml:space="preserve">Motivation of others was especially important during times of workplace change, when employees and learners had to adapt to new expectations, systems and duties. Motivation within the organisation was not only based on financial incentives but also on opportunities for professional development, recognition, supportive feedback and meaningful involvement in the development of the organisation. This is consistent with the recent leadership literature linking employee engagement to trust, wellbeing, meaningful work and positive leadership behaviours (Baquero, 2023; Silva </w:t>
      </w:r>
      <w:r w:rsidRPr="00D827C2">
        <w:rPr>
          <w:rFonts w:ascii="Arial" w:hAnsi="Arial" w:cs="Arial"/>
          <w:i/>
          <w:iCs/>
        </w:rPr>
        <w:t>et al.,</w:t>
      </w:r>
      <w:r w:rsidRPr="00D827C2">
        <w:rPr>
          <w:rFonts w:ascii="Arial" w:hAnsi="Arial" w:cs="Arial"/>
        </w:rPr>
        <w:t xml:space="preserve"> 2023).</w:t>
      </w:r>
    </w:p>
    <w:p w14:paraId="71C1EBD4" w14:textId="176690A1" w:rsidR="00B64B8C" w:rsidRDefault="000D16F7" w:rsidP="00B64B8C">
      <w:pPr>
        <w:spacing w:line="360" w:lineRule="auto"/>
        <w:jc w:val="both"/>
        <w:rPr>
          <w:rFonts w:ascii="Arial" w:hAnsi="Arial" w:cs="Arial"/>
        </w:rPr>
      </w:pPr>
      <w:r w:rsidRPr="000D16F7">
        <w:rPr>
          <w:rFonts w:ascii="Arial" w:hAnsi="Arial" w:cs="Arial"/>
        </w:rPr>
        <w:t>Workplace practice was often supported by coaching, encouragement, and clear opportunities for development. Learners seemed more motivated when they could build confidence, practise skills in a safe environment, and receive constructive feedback. Motivation also increased when employees and associate trainers took part in training delivery, curriculum development, and service improvement, because they could see how their work contributed to learner success and organisational growth.</w:t>
      </w:r>
    </w:p>
    <w:p w14:paraId="4E29780E" w14:textId="5E5115B6" w:rsidR="00CE48B8" w:rsidRDefault="005A1957" w:rsidP="00B64B8C">
      <w:pPr>
        <w:spacing w:line="360" w:lineRule="auto"/>
        <w:jc w:val="both"/>
        <w:rPr>
          <w:rFonts w:ascii="Arial" w:hAnsi="Arial" w:cs="Arial"/>
        </w:rPr>
      </w:pPr>
      <w:r w:rsidRPr="005A1957">
        <w:rPr>
          <w:rFonts w:ascii="Arial" w:hAnsi="Arial" w:cs="Arial"/>
        </w:rPr>
        <w:t>E</w:t>
      </w:r>
      <w:r>
        <w:rPr>
          <w:rFonts w:ascii="Arial" w:hAnsi="Arial" w:cs="Arial"/>
        </w:rPr>
        <w:t>I</w:t>
      </w:r>
      <w:r w:rsidRPr="005A1957">
        <w:rPr>
          <w:rFonts w:ascii="Arial" w:hAnsi="Arial" w:cs="Arial"/>
        </w:rPr>
        <w:t xml:space="preserve"> also helped to sustain motivation. Such empathic leaders with good communication and relationship management skills were more likely to create a better workplace that supported the employees’ satisfaction (Coronado-Maldonado &amp; Benítez-Márquez, 2023; Rodrigues </w:t>
      </w:r>
      <w:r w:rsidRPr="005A1957">
        <w:rPr>
          <w:rFonts w:ascii="Arial" w:hAnsi="Arial" w:cs="Arial"/>
          <w:i/>
          <w:iCs/>
        </w:rPr>
        <w:t>et al</w:t>
      </w:r>
      <w:r w:rsidRPr="005A1957">
        <w:rPr>
          <w:rFonts w:ascii="Arial" w:hAnsi="Arial" w:cs="Arial"/>
        </w:rPr>
        <w:t>., 2024). Motivation within the organisation was strengthened through open communication and recognition of individual progress. At the same time, accountability was key: leadership support was not enough without professional standards for employees and learners. So</w:t>
      </w:r>
      <w:r>
        <w:rPr>
          <w:rFonts w:ascii="Arial" w:hAnsi="Arial" w:cs="Arial"/>
        </w:rPr>
        <w:t>,</w:t>
      </w:r>
      <w:r w:rsidRPr="005A1957">
        <w:rPr>
          <w:rFonts w:ascii="Arial" w:hAnsi="Arial" w:cs="Arial"/>
        </w:rPr>
        <w:t xml:space="preserve"> the highest motivation was a combination </w:t>
      </w:r>
      <w:r w:rsidRPr="005A1957">
        <w:rPr>
          <w:rFonts w:ascii="Arial" w:hAnsi="Arial" w:cs="Arial"/>
        </w:rPr>
        <w:lastRenderedPageBreak/>
        <w:t>of encouragement, clear expectations, regular feedback and accountability for performance.</w:t>
      </w:r>
    </w:p>
    <w:p w14:paraId="5551039D" w14:textId="56601ECA" w:rsidR="00B95B0D" w:rsidRDefault="00B95B0D" w:rsidP="00B95B0D">
      <w:pPr>
        <w:pStyle w:val="Heading3"/>
      </w:pPr>
      <w:bookmarkStart w:id="37" w:name="_Toc234173262"/>
      <w:r>
        <w:t>5.3 Critical Evaluation of Delegation and Empowerment</w:t>
      </w:r>
      <w:bookmarkEnd w:id="36"/>
      <w:bookmarkEnd w:id="37"/>
    </w:p>
    <w:p w14:paraId="40BF61D7" w14:textId="77777777" w:rsidR="002859B0" w:rsidRDefault="002859B0" w:rsidP="00003341">
      <w:pPr>
        <w:spacing w:line="360" w:lineRule="auto"/>
        <w:jc w:val="both"/>
        <w:rPr>
          <w:rFonts w:ascii="Arial" w:hAnsi="Arial" w:cs="Arial"/>
        </w:rPr>
      </w:pPr>
      <w:bookmarkStart w:id="38" w:name="_Toc233742837"/>
      <w:r w:rsidRPr="002859B0">
        <w:rPr>
          <w:rFonts w:ascii="Arial" w:hAnsi="Arial" w:cs="Arial"/>
        </w:rPr>
        <w:t xml:space="preserve">As the organisation expanded, delegation became increasingly important. In the early stages, the manager often retained key responsibilities to protect quality, maintain compliance, and ensure a consistent learner experience. While this helped preserve standards in the short term, it also created a degree of dependence on one person and limited opportunities for others to develop. This was reflected in external feedback, which suggested that more room should be given for independent decision-making. Recent literature indicates that delegation is most effective when employees have clear goals, trust, and appropriate support, as this can strengthen confidence, engagement, and performance (Ahmed </w:t>
      </w:r>
      <w:r w:rsidRPr="002859B0">
        <w:rPr>
          <w:rFonts w:ascii="Arial" w:hAnsi="Arial" w:cs="Arial"/>
          <w:i/>
          <w:iCs/>
        </w:rPr>
        <w:t>et al</w:t>
      </w:r>
      <w:r w:rsidRPr="002859B0">
        <w:rPr>
          <w:rFonts w:ascii="Arial" w:hAnsi="Arial" w:cs="Arial"/>
        </w:rPr>
        <w:t xml:space="preserve">., 2022; Kim &amp; Beehr, 2023). </w:t>
      </w:r>
    </w:p>
    <w:p w14:paraId="0093E01F" w14:textId="4409A302" w:rsidR="002859B0" w:rsidRDefault="002859B0" w:rsidP="00003341">
      <w:pPr>
        <w:spacing w:line="360" w:lineRule="auto"/>
        <w:jc w:val="both"/>
        <w:rPr>
          <w:rFonts w:ascii="Arial" w:hAnsi="Arial" w:cs="Arial"/>
        </w:rPr>
      </w:pPr>
      <w:r w:rsidRPr="002859B0">
        <w:rPr>
          <w:rFonts w:ascii="Arial" w:hAnsi="Arial" w:cs="Arial"/>
        </w:rPr>
        <w:t xml:space="preserve">In practice, responsibilities were shared more effectively when they were handed over gradually and matched to demonstrated competence and confidence. More experienced associate trainers took on greater responsibility for lesson planning, learner support, and elements of programme delivery, while quality assurance processes helped maintain standards. Delegation therefore required a balance between autonomy and oversight: too little could limit development, whereas too much without guidance could create inconsistency or uncertainty. Situational Leadership Theory (Hersey </w:t>
      </w:r>
      <w:r w:rsidRPr="002859B0">
        <w:rPr>
          <w:rFonts w:ascii="Arial" w:hAnsi="Arial" w:cs="Arial"/>
          <w:i/>
          <w:iCs/>
        </w:rPr>
        <w:t>et al.,</w:t>
      </w:r>
      <w:r w:rsidRPr="002859B0">
        <w:rPr>
          <w:rFonts w:ascii="Arial" w:hAnsi="Arial" w:cs="Arial"/>
        </w:rPr>
        <w:t xml:space="preserve"> 2013) is useful here because it recognises that responsibility should increase as competence and commitment develop. In this sense, effective delegation depends on clear expectations, feedback, and agreed professional boundaries, and it remains important because it supports organisational growth, reduces dependence on a single leader, and builds future capability within the team.</w:t>
      </w:r>
    </w:p>
    <w:p w14:paraId="668E67C7" w14:textId="77777777" w:rsidR="002859B0" w:rsidRDefault="002859B0" w:rsidP="00003341">
      <w:pPr>
        <w:spacing w:line="360" w:lineRule="auto"/>
        <w:jc w:val="both"/>
        <w:rPr>
          <w:rFonts w:ascii="Arial" w:hAnsi="Arial" w:cs="Arial"/>
        </w:rPr>
      </w:pPr>
    </w:p>
    <w:p w14:paraId="513CB36B" w14:textId="6763F3FB" w:rsidR="00B95B0D" w:rsidRPr="00003341" w:rsidRDefault="00B95B0D" w:rsidP="002859B0">
      <w:pPr>
        <w:pStyle w:val="Heading3"/>
        <w:rPr>
          <w:rFonts w:ascii="Arial" w:hAnsi="Arial" w:cs="Arial"/>
        </w:rPr>
      </w:pPr>
      <w:bookmarkStart w:id="39" w:name="_Toc234173263"/>
      <w:r>
        <w:t>5.4 Empowering Others</w:t>
      </w:r>
      <w:bookmarkEnd w:id="38"/>
      <w:bookmarkEnd w:id="39"/>
      <w:r>
        <w:t xml:space="preserve"> </w:t>
      </w:r>
    </w:p>
    <w:p w14:paraId="2320D0DB" w14:textId="77777777" w:rsidR="00713C43" w:rsidRDefault="00A735CA" w:rsidP="00EE272C">
      <w:pPr>
        <w:spacing w:line="360" w:lineRule="auto"/>
        <w:jc w:val="both"/>
        <w:rPr>
          <w:rFonts w:ascii="Arial" w:hAnsi="Arial" w:cs="Arial"/>
        </w:rPr>
      </w:pPr>
      <w:r w:rsidRPr="00A735CA">
        <w:rPr>
          <w:rFonts w:ascii="Arial" w:hAnsi="Arial" w:cs="Arial"/>
        </w:rPr>
        <w:t xml:space="preserve">Empowerment was more than simply delegating tasks; it involved enabling employees and learners to make decisions, contribute ideas, and take ownership of their development. This became especially important as the organisation moved into accredited training, because sustainable growth depended on others gaining confidence and responsibility rather than relying solely on the manager. Research suggests that empowering leadership is linked to stronger engagement, self-efficacy, </w:t>
      </w:r>
      <w:r w:rsidRPr="00A735CA">
        <w:rPr>
          <w:rFonts w:ascii="Arial" w:hAnsi="Arial" w:cs="Arial"/>
        </w:rPr>
        <w:lastRenderedPageBreak/>
        <w:t xml:space="preserve">and performance because it increases people’s sense of competence and influence (Ahmed </w:t>
      </w:r>
      <w:r w:rsidRPr="00C8582D">
        <w:rPr>
          <w:rFonts w:ascii="Arial" w:hAnsi="Arial" w:cs="Arial"/>
          <w:i/>
          <w:iCs/>
        </w:rPr>
        <w:t>et al.,</w:t>
      </w:r>
      <w:r w:rsidRPr="00A735CA">
        <w:rPr>
          <w:rFonts w:ascii="Arial" w:hAnsi="Arial" w:cs="Arial"/>
        </w:rPr>
        <w:t xml:space="preserve"> 2022; Kim &amp; Beehr, 2023). </w:t>
      </w:r>
    </w:p>
    <w:p w14:paraId="192A8FA8" w14:textId="77777777" w:rsidR="00713C43" w:rsidRDefault="00A735CA" w:rsidP="00EE272C">
      <w:pPr>
        <w:spacing w:line="360" w:lineRule="auto"/>
        <w:jc w:val="both"/>
        <w:rPr>
          <w:rFonts w:ascii="Arial" w:hAnsi="Arial" w:cs="Arial"/>
        </w:rPr>
      </w:pPr>
      <w:r w:rsidRPr="00A735CA">
        <w:rPr>
          <w:rFonts w:ascii="Arial" w:hAnsi="Arial" w:cs="Arial"/>
        </w:rPr>
        <w:t xml:space="preserve">In the organisation, empowerment meant encouraging learners to reflect on practice, make clinical decisions within supervised boundaries, and gradually take greater responsibility for their own professional development. Employees and associate trainers were also empowered through involvement in programme improvement and learner support. Even so, empowerment remained a challenge. In a clinical education setting, autonomy </w:t>
      </w:r>
      <w:r w:rsidR="00713C43" w:rsidRPr="00A735CA">
        <w:rPr>
          <w:rFonts w:ascii="Arial" w:hAnsi="Arial" w:cs="Arial"/>
        </w:rPr>
        <w:t>must</w:t>
      </w:r>
      <w:r w:rsidRPr="00A735CA">
        <w:rPr>
          <w:rFonts w:ascii="Arial" w:hAnsi="Arial" w:cs="Arial"/>
        </w:rPr>
        <w:t xml:space="preserve"> be balanced with patient safety, learner welfare, and compliance, so empowerment cannot mean a lack of oversight. It requires structured independence supported by clear standards, supervision, and feedback. Psychological safety is also important, since people are more likely to take ownership and speak up when they feel safe admitting uncertainty or asking questions (Edmondson &amp; Bransby, 2023; Clarke </w:t>
      </w:r>
      <w:r w:rsidRPr="00C8582D">
        <w:rPr>
          <w:rFonts w:ascii="Arial" w:hAnsi="Arial" w:cs="Arial"/>
          <w:i/>
          <w:iCs/>
        </w:rPr>
        <w:t>et al</w:t>
      </w:r>
      <w:r w:rsidRPr="00A735CA">
        <w:rPr>
          <w:rFonts w:ascii="Arial" w:hAnsi="Arial" w:cs="Arial"/>
        </w:rPr>
        <w:t xml:space="preserve">., 2025). </w:t>
      </w:r>
    </w:p>
    <w:p w14:paraId="07E45D73" w14:textId="0FF3DB23" w:rsidR="00EE272C" w:rsidRDefault="00A735CA" w:rsidP="00EE272C">
      <w:pPr>
        <w:spacing w:line="360" w:lineRule="auto"/>
        <w:jc w:val="both"/>
        <w:rPr>
          <w:rFonts w:ascii="Arial" w:hAnsi="Arial" w:cs="Arial"/>
        </w:rPr>
      </w:pPr>
      <w:r w:rsidRPr="00A735CA">
        <w:rPr>
          <w:rFonts w:ascii="Arial" w:hAnsi="Arial" w:cs="Arial"/>
        </w:rPr>
        <w:t>Empowerment was therefore most effective when it was paired with coaching, trust, and quality assurance. Overall, the organisation appears to have developed a positive learning culture, but further progress is needed to deepen independent decision-making and shared responsibility and reduce dependence on the manager as the main decision-maker.</w:t>
      </w:r>
    </w:p>
    <w:p w14:paraId="5172F633" w14:textId="77777777" w:rsidR="00B95B0D" w:rsidRDefault="00B95B0D" w:rsidP="00B95B0D">
      <w:pPr>
        <w:pStyle w:val="Heading3"/>
      </w:pPr>
      <w:bookmarkStart w:id="40" w:name="_Toc233742838"/>
      <w:bookmarkStart w:id="41" w:name="_Toc234173264"/>
      <w:r>
        <w:t>5.5 Leading Workplace Change Assessment</w:t>
      </w:r>
      <w:bookmarkEnd w:id="40"/>
      <w:bookmarkEnd w:id="41"/>
      <w:r>
        <w:t xml:space="preserve"> </w:t>
      </w:r>
    </w:p>
    <w:p w14:paraId="71FD5C1F" w14:textId="40210C74" w:rsidR="00643F3F" w:rsidRDefault="00643F3F" w:rsidP="002144A0">
      <w:pPr>
        <w:spacing w:line="360" w:lineRule="auto"/>
        <w:jc w:val="both"/>
        <w:rPr>
          <w:rFonts w:ascii="Arial" w:hAnsi="Arial" w:cs="Arial"/>
        </w:rPr>
      </w:pPr>
      <w:r w:rsidRPr="00643F3F">
        <w:rPr>
          <w:rFonts w:ascii="Arial" w:hAnsi="Arial" w:cs="Arial"/>
        </w:rPr>
        <w:t xml:space="preserve">Overall, leadership </w:t>
      </w:r>
      <w:r w:rsidR="000E1DF3">
        <w:rPr>
          <w:rFonts w:ascii="Arial" w:hAnsi="Arial" w:cs="Arial"/>
        </w:rPr>
        <w:t>that provides clear direction can make a positive change</w:t>
      </w:r>
      <w:r w:rsidRPr="00643F3F">
        <w:rPr>
          <w:rFonts w:ascii="Arial" w:hAnsi="Arial" w:cs="Arial"/>
        </w:rPr>
        <w:t xml:space="preserve">, </w:t>
      </w:r>
      <w:r w:rsidR="000E1DF3" w:rsidRPr="00643F3F">
        <w:rPr>
          <w:rFonts w:ascii="Arial" w:hAnsi="Arial" w:cs="Arial"/>
        </w:rPr>
        <w:t>motivate</w:t>
      </w:r>
      <w:r w:rsidRPr="00643F3F">
        <w:rPr>
          <w:rFonts w:ascii="Arial" w:hAnsi="Arial" w:cs="Arial"/>
        </w:rPr>
        <w:t xml:space="preserve"> learners and employees, and </w:t>
      </w:r>
      <w:r w:rsidR="000E1DF3" w:rsidRPr="00643F3F">
        <w:rPr>
          <w:rFonts w:ascii="Arial" w:hAnsi="Arial" w:cs="Arial"/>
        </w:rPr>
        <w:t>begin</w:t>
      </w:r>
      <w:r w:rsidRPr="00643F3F">
        <w:rPr>
          <w:rFonts w:ascii="Arial" w:hAnsi="Arial" w:cs="Arial"/>
        </w:rPr>
        <w:t xml:space="preserve"> to build delegation and empowerment into practice. The move to accredited training required emotionally intelligent leadership, strategic clarity, and adaptability. Strengths were evident in communicating the vision, supporting learner confidence, maintaining standards, and creating a positive leadership climate. However, delegation and empowerment emerged as the main areas for development. </w:t>
      </w:r>
    </w:p>
    <w:p w14:paraId="6D20C0C7" w14:textId="1C9096FE" w:rsidR="00643F3F" w:rsidRDefault="00643F3F" w:rsidP="002144A0">
      <w:pPr>
        <w:spacing w:line="360" w:lineRule="auto"/>
        <w:jc w:val="both"/>
        <w:rPr>
          <w:rFonts w:ascii="Arial" w:hAnsi="Arial" w:cs="Arial"/>
        </w:rPr>
      </w:pPr>
      <w:r w:rsidRPr="00643F3F">
        <w:rPr>
          <w:rFonts w:ascii="Arial" w:hAnsi="Arial" w:cs="Arial"/>
        </w:rPr>
        <w:t>In aesthetics education, high standards must be maintained, but too much managerial control can reduce employee autonomy and slow organisational growth. Sustainable change will therefore depend on developing others so that responsibility for quality, decision-making, and learner support is shared more widely.</w:t>
      </w:r>
    </w:p>
    <w:p w14:paraId="62F6CDB8" w14:textId="0EEB1F69" w:rsidR="002144A0" w:rsidRDefault="002144A0" w:rsidP="002144A0">
      <w:pPr>
        <w:spacing w:line="360" w:lineRule="auto"/>
        <w:jc w:val="both"/>
        <w:rPr>
          <w:rFonts w:ascii="Arial" w:hAnsi="Arial" w:cs="Arial"/>
        </w:rPr>
      </w:pPr>
      <w:r w:rsidRPr="002144A0">
        <w:rPr>
          <w:rFonts w:ascii="Arial" w:hAnsi="Arial" w:cs="Arial"/>
        </w:rPr>
        <w:lastRenderedPageBreak/>
        <w:t xml:space="preserve">Hence, future leadership practice needs to move from personal change driving to enabling others to sustain change. This means clearer delegation </w:t>
      </w:r>
      <w:r w:rsidR="00562E5C" w:rsidRPr="002144A0">
        <w:rPr>
          <w:rFonts w:ascii="Arial" w:hAnsi="Arial" w:cs="Arial"/>
        </w:rPr>
        <w:t>structures;</w:t>
      </w:r>
      <w:r w:rsidRPr="002144A0">
        <w:rPr>
          <w:rFonts w:ascii="Arial" w:hAnsi="Arial" w:cs="Arial"/>
        </w:rPr>
        <w:t xml:space="preserve"> more scope for independent decision-making and the continued use of coaching and feedback. Getting the right balance of direction, motivation, delegation and empowerment will put the organisation in a better position to maintain quality while supporting long-term growth and employee development.</w:t>
      </w:r>
    </w:p>
    <w:p w14:paraId="35538CF1" w14:textId="72EF5758" w:rsidR="00B95B0D" w:rsidRDefault="00B95B0D" w:rsidP="002144A0">
      <w:pPr>
        <w:spacing w:line="360" w:lineRule="auto"/>
        <w:jc w:val="both"/>
        <w:rPr>
          <w:rFonts w:ascii="Arial" w:hAnsi="Arial" w:cs="Arial"/>
          <w:b/>
          <w:bCs/>
        </w:rPr>
      </w:pPr>
      <w:r>
        <w:rPr>
          <w:rFonts w:ascii="Arial" w:hAnsi="Arial" w:cs="Arial"/>
          <w:b/>
          <w:bCs/>
        </w:rPr>
        <w:t>Table 3</w:t>
      </w:r>
    </w:p>
    <w:p w14:paraId="6152B950" w14:textId="77777777" w:rsidR="00B95B0D" w:rsidRDefault="00B95B0D" w:rsidP="00B95B0D">
      <w:pPr>
        <w:spacing w:line="360" w:lineRule="auto"/>
        <w:jc w:val="both"/>
      </w:pPr>
      <w:r>
        <w:rPr>
          <w:rFonts w:ascii="Arial" w:hAnsi="Arial" w:cs="Arial"/>
          <w:i/>
          <w:iCs/>
        </w:rPr>
        <w:t>Assessment of Leadership Responsibilities during workplace change.</w:t>
      </w:r>
      <w:r>
        <w:rPr>
          <w:rFonts w:ascii="Arial" w:hAnsi="Arial" w:cs="Arial"/>
        </w:rPr>
        <w:t xml:space="preserve"> </w:t>
      </w:r>
    </w:p>
    <w:tbl>
      <w:tblPr>
        <w:tblW w:w="9781" w:type="dxa"/>
        <w:tblInd w:w="-147" w:type="dxa"/>
        <w:tblCellMar>
          <w:left w:w="10" w:type="dxa"/>
          <w:right w:w="10" w:type="dxa"/>
        </w:tblCellMar>
        <w:tblLook w:val="04A0" w:firstRow="1" w:lastRow="0" w:firstColumn="1" w:lastColumn="0" w:noHBand="0" w:noVBand="1"/>
      </w:tblPr>
      <w:tblGrid>
        <w:gridCol w:w="3152"/>
        <w:gridCol w:w="3005"/>
        <w:gridCol w:w="3624"/>
      </w:tblGrid>
      <w:tr w:rsidR="00B95B0D" w14:paraId="63DB5AED" w14:textId="77777777" w:rsidTr="00485482">
        <w:tc>
          <w:tcPr>
            <w:tcW w:w="31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D9C2201"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Leadership Responsibility</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9D16871"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 xml:space="preserve">Evidence from Practice </w:t>
            </w:r>
          </w:p>
        </w:tc>
        <w:tc>
          <w:tcPr>
            <w:tcW w:w="36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A075FD"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Strength / Development Area</w:t>
            </w:r>
          </w:p>
        </w:tc>
      </w:tr>
      <w:tr w:rsidR="00B95B0D" w14:paraId="00FC948C" w14:textId="77777777" w:rsidTr="00485482">
        <w:tc>
          <w:tcPr>
            <w:tcW w:w="31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13C2524"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 xml:space="preserve">Setting Direction </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B69B743"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Established training academy vision and organisational goals .</w:t>
            </w:r>
          </w:p>
        </w:tc>
        <w:tc>
          <w:tcPr>
            <w:tcW w:w="36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1A84F72"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 xml:space="preserve">Strength </w:t>
            </w:r>
          </w:p>
        </w:tc>
      </w:tr>
      <w:tr w:rsidR="00B95B0D" w14:paraId="593DA452" w14:textId="77777777" w:rsidTr="00485482">
        <w:tc>
          <w:tcPr>
            <w:tcW w:w="31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4DB60F3"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 xml:space="preserve">Motivating Others </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F233CEC"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Ongoing learner support, coaching and recognition</w:t>
            </w:r>
          </w:p>
        </w:tc>
        <w:tc>
          <w:tcPr>
            <w:tcW w:w="36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5E4E54E"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 xml:space="preserve">Strength </w:t>
            </w:r>
          </w:p>
        </w:tc>
      </w:tr>
      <w:tr w:rsidR="00B95B0D" w14:paraId="2088A1E5" w14:textId="77777777" w:rsidTr="00485482">
        <w:tc>
          <w:tcPr>
            <w:tcW w:w="31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CD5C677"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 xml:space="preserve">Delegation </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02B938E"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Responsibility often retained for key decisions</w:t>
            </w:r>
          </w:p>
        </w:tc>
        <w:tc>
          <w:tcPr>
            <w:tcW w:w="36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2C87DA3"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Development Area</w:t>
            </w:r>
          </w:p>
        </w:tc>
      </w:tr>
      <w:tr w:rsidR="00B95B0D" w14:paraId="22C2AB64" w14:textId="77777777" w:rsidTr="00485482">
        <w:tc>
          <w:tcPr>
            <w:tcW w:w="31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4B79334"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 xml:space="preserve">Empowerment </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196F089"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Positive support provided but autonomy could be increased</w:t>
            </w:r>
          </w:p>
        </w:tc>
        <w:tc>
          <w:tcPr>
            <w:tcW w:w="36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696658E"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Development area</w:t>
            </w:r>
          </w:p>
        </w:tc>
      </w:tr>
      <w:tr w:rsidR="00B95B0D" w14:paraId="5D17BC90" w14:textId="77777777" w:rsidTr="00485482">
        <w:tc>
          <w:tcPr>
            <w:tcW w:w="31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135E027"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Leading Others</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AE4F892"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Successfully expanded into training provision</w:t>
            </w:r>
          </w:p>
        </w:tc>
        <w:tc>
          <w:tcPr>
            <w:tcW w:w="36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D20C44E"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 xml:space="preserve">Strength </w:t>
            </w:r>
          </w:p>
        </w:tc>
      </w:tr>
    </w:tbl>
    <w:p w14:paraId="72A9C8CC" w14:textId="77777777" w:rsidR="00B95B0D" w:rsidRDefault="00B95B0D" w:rsidP="00B95B0D">
      <w:pPr>
        <w:spacing w:line="360" w:lineRule="auto"/>
        <w:jc w:val="both"/>
        <w:rPr>
          <w:rFonts w:ascii="Arial" w:hAnsi="Arial" w:cs="Arial"/>
        </w:rPr>
      </w:pPr>
    </w:p>
    <w:p w14:paraId="76893297" w14:textId="77777777" w:rsidR="00B95B0D" w:rsidRDefault="00B95B0D" w:rsidP="00B95B0D">
      <w:pPr>
        <w:spacing w:line="360" w:lineRule="auto"/>
        <w:jc w:val="both"/>
        <w:rPr>
          <w:rFonts w:ascii="Arial" w:hAnsi="Arial" w:cs="Arial"/>
        </w:rPr>
      </w:pPr>
      <w:r>
        <w:rPr>
          <w:rFonts w:ascii="Arial" w:hAnsi="Arial" w:cs="Arial"/>
        </w:rPr>
        <w:t>Table 3 demonstrates that leadership effectiveness is strongest in relation to establishing direction, motivating others and facilitating organisational change. However, the findings suggest that greater emphasis on delegation and empowerment could further enhance organisational performance by encouraging autonomy, confidence and ownership amongst staff and learners.</w:t>
      </w:r>
    </w:p>
    <w:p w14:paraId="0866CE0F" w14:textId="77777777" w:rsidR="00B95B0D" w:rsidRDefault="00B95B0D" w:rsidP="00B95B0D">
      <w:pPr>
        <w:spacing w:line="360" w:lineRule="auto"/>
        <w:jc w:val="both"/>
        <w:rPr>
          <w:rFonts w:ascii="Arial" w:hAnsi="Arial" w:cs="Arial"/>
        </w:rPr>
      </w:pPr>
    </w:p>
    <w:p w14:paraId="7B64769C" w14:textId="77777777" w:rsidR="00F03A10" w:rsidRDefault="00B95B0D" w:rsidP="00F03A10">
      <w:pPr>
        <w:pStyle w:val="Heading2"/>
        <w:numPr>
          <w:ilvl w:val="0"/>
          <w:numId w:val="9"/>
        </w:numPr>
        <w:rPr>
          <w:rStyle w:val="Strong"/>
          <w:b w:val="0"/>
          <w:bCs w:val="0"/>
        </w:rPr>
      </w:pPr>
      <w:bookmarkStart w:id="42" w:name="_Toc233742839"/>
      <w:bookmarkStart w:id="43" w:name="_Toc234173265"/>
      <w:r>
        <w:rPr>
          <w:rStyle w:val="Strong"/>
          <w:rFonts w:ascii="Arial" w:hAnsi="Arial" w:cs="Arial"/>
          <w:b w:val="0"/>
          <w:bCs w:val="0"/>
        </w:rPr>
        <w:t>Personal Leadership Development Plan</w:t>
      </w:r>
      <w:bookmarkEnd w:id="42"/>
      <w:bookmarkEnd w:id="43"/>
      <w:r>
        <w:rPr>
          <w:rStyle w:val="Strong"/>
          <w:rFonts w:ascii="Arial" w:hAnsi="Arial" w:cs="Arial"/>
          <w:b w:val="0"/>
          <w:bCs w:val="0"/>
        </w:rPr>
        <w:t xml:space="preserve"> </w:t>
      </w:r>
      <w:bookmarkEnd w:id="31"/>
    </w:p>
    <w:p w14:paraId="4C722841" w14:textId="6193BA71" w:rsidR="00A20A8D" w:rsidRPr="00F03A10" w:rsidRDefault="00B95B0D" w:rsidP="00F03A10">
      <w:pPr>
        <w:spacing w:line="360" w:lineRule="auto"/>
        <w:jc w:val="both"/>
        <w:rPr>
          <w:rFonts w:ascii="Arial" w:hAnsi="Arial" w:cs="Arial"/>
        </w:rPr>
      </w:pPr>
      <w:r w:rsidRPr="00F03A10">
        <w:br/>
      </w:r>
      <w:bookmarkStart w:id="44" w:name="_Toc233203397"/>
      <w:r w:rsidR="00F03A10" w:rsidRPr="00F03A10">
        <w:rPr>
          <w:rFonts w:ascii="Arial" w:hAnsi="Arial" w:cs="Arial"/>
        </w:rPr>
        <w:t xml:space="preserve">Self-assessment, external feedback and reflective practice have identified strengths and areas for development. The main strengths are emotional intelligence, adaptability, motivation and learner support while delegation, empowerment, interpersonal leadership and strategic leadership remain priorities for further </w:t>
      </w:r>
      <w:r w:rsidR="00F03A10" w:rsidRPr="00F03A10">
        <w:rPr>
          <w:rFonts w:ascii="Arial" w:hAnsi="Arial" w:cs="Arial"/>
        </w:rPr>
        <w:lastRenderedPageBreak/>
        <w:t>development. In the future, leadership development will be about sharing responsibility more confidently, giving staff and learners more opportunities to take initiative, developing empathy and active listening skills and taking a more strategic approach to planning and succession. This must be the basis for both organisational resilience and continued growth.</w:t>
      </w:r>
    </w:p>
    <w:p w14:paraId="7451EA73" w14:textId="525CC804" w:rsidR="00B95B0D" w:rsidRDefault="00B95B0D" w:rsidP="00A20A8D">
      <w:pPr>
        <w:spacing w:line="360" w:lineRule="auto"/>
        <w:jc w:val="both"/>
        <w:rPr>
          <w:rFonts w:ascii="Arial" w:hAnsi="Arial" w:cs="Arial"/>
          <w:b/>
          <w:bCs/>
        </w:rPr>
      </w:pPr>
      <w:r>
        <w:rPr>
          <w:rFonts w:ascii="Arial" w:hAnsi="Arial" w:cs="Arial"/>
          <w:b/>
          <w:bCs/>
        </w:rPr>
        <w:t xml:space="preserve">Table 4: </w:t>
      </w:r>
    </w:p>
    <w:p w14:paraId="059C3B96" w14:textId="77777777" w:rsidR="00B95B0D" w:rsidRDefault="00B95B0D" w:rsidP="00B95B0D">
      <w:pPr>
        <w:spacing w:line="360" w:lineRule="auto"/>
        <w:jc w:val="both"/>
        <w:rPr>
          <w:rFonts w:ascii="Arial" w:hAnsi="Arial" w:cs="Arial"/>
        </w:rPr>
      </w:pPr>
      <w:r>
        <w:rPr>
          <w:rFonts w:ascii="Arial" w:hAnsi="Arial" w:cs="Arial"/>
        </w:rPr>
        <w:t xml:space="preserve">Development Plan </w:t>
      </w:r>
    </w:p>
    <w:tbl>
      <w:tblPr>
        <w:tblW w:w="9016" w:type="dxa"/>
        <w:tblCellMar>
          <w:left w:w="10" w:type="dxa"/>
          <w:right w:w="10" w:type="dxa"/>
        </w:tblCellMar>
        <w:tblLook w:val="04A0" w:firstRow="1" w:lastRow="0" w:firstColumn="1" w:lastColumn="0" w:noHBand="0" w:noVBand="1"/>
      </w:tblPr>
      <w:tblGrid>
        <w:gridCol w:w="1804"/>
        <w:gridCol w:w="1803"/>
        <w:gridCol w:w="1803"/>
        <w:gridCol w:w="1803"/>
        <w:gridCol w:w="1803"/>
      </w:tblGrid>
      <w:tr w:rsidR="00B95B0D" w14:paraId="35ECAD9D" w14:textId="77777777" w:rsidTr="00485482">
        <w:tc>
          <w:tcPr>
            <w:tcW w:w="18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5A69C11"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Development Area</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3BE2951"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Development Objective</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43ECE7"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Action Required</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5E44A17"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Timescale</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1FB049D"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Success Measure</w:t>
            </w:r>
          </w:p>
        </w:tc>
      </w:tr>
      <w:tr w:rsidR="00B95B0D" w14:paraId="0889BD60" w14:textId="77777777" w:rsidTr="00485482">
        <w:tc>
          <w:tcPr>
            <w:tcW w:w="18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3CD2AD0"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Delegation</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0F0520C"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Increase trust and distribution of responsibility</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E8839BA"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Delegate selected operational activities and monitor outcomes</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B1B6438"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3-6 months</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4E0A0E9"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Increased employee ownership and reduced leader dependency</w:t>
            </w:r>
          </w:p>
        </w:tc>
      </w:tr>
      <w:tr w:rsidR="00B95B0D" w14:paraId="170B47BB" w14:textId="77777777" w:rsidTr="00485482">
        <w:tc>
          <w:tcPr>
            <w:tcW w:w="18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732BE3B"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Empowerment</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0B8934E"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Improve autonomy and confidence of others</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3F8082E"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Introduce opportunities for independent decision-making</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D5E9550"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3-6 months</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0931EA4"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Increased staff and learner confidence</w:t>
            </w:r>
          </w:p>
        </w:tc>
      </w:tr>
      <w:tr w:rsidR="00B95B0D" w14:paraId="39A7059A" w14:textId="77777777" w:rsidTr="00485482">
        <w:tc>
          <w:tcPr>
            <w:tcW w:w="18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6CB95B8"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Interpersonal Skills</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B3B83F1"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Enhance empathy and communication effectiveness</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541950E"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Seek regular feedback and utilise active listening techniques</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000387E"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Ongoing</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383FDA9"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Improved feedback scores and stronger relationships</w:t>
            </w:r>
          </w:p>
        </w:tc>
      </w:tr>
      <w:tr w:rsidR="00B95B0D" w14:paraId="306251D1" w14:textId="77777777" w:rsidTr="00485482">
        <w:tc>
          <w:tcPr>
            <w:tcW w:w="18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78EAA2E"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Strategic Leadership</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7237A42"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Increase focus on organisational growth and long-term planning</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715FDC2"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Implement quarterly strategic planning reviews</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1B4D5C4"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6–12 months</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1799553"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Achievement of organisational development objectives</w:t>
            </w:r>
          </w:p>
        </w:tc>
      </w:tr>
    </w:tbl>
    <w:p w14:paraId="46E98F66" w14:textId="77777777" w:rsidR="00B95B0D" w:rsidRDefault="00B95B0D" w:rsidP="00B95B0D">
      <w:pPr>
        <w:spacing w:line="360" w:lineRule="auto"/>
        <w:jc w:val="both"/>
        <w:rPr>
          <w:rFonts w:ascii="Arial" w:hAnsi="Arial" w:cs="Arial"/>
        </w:rPr>
      </w:pPr>
    </w:p>
    <w:p w14:paraId="6BA5D7D6" w14:textId="77777777" w:rsidR="00567C90" w:rsidRDefault="00B95B0D" w:rsidP="00567C90">
      <w:pPr>
        <w:spacing w:line="360" w:lineRule="auto"/>
        <w:jc w:val="both"/>
        <w:rPr>
          <w:rFonts w:ascii="Arial" w:hAnsi="Arial" w:cs="Arial"/>
        </w:rPr>
      </w:pPr>
      <w:r>
        <w:rPr>
          <w:rFonts w:ascii="Arial" w:hAnsi="Arial" w:cs="Arial"/>
        </w:rPr>
        <w:t xml:space="preserve">The development plan outlines commitment, allowing continuous improvement and reflective leadership practice which can support to strengthen delegation, empowerment and leadership capabilities. These developments can not only help to improve leadership performance but contribute positively to employee development, supporting long-term growth. </w:t>
      </w:r>
      <w:bookmarkStart w:id="45" w:name="_Toc233742840"/>
      <w:bookmarkEnd w:id="44"/>
    </w:p>
    <w:p w14:paraId="731CE8D8" w14:textId="77777777" w:rsidR="00A20A8D" w:rsidRDefault="00A20A8D" w:rsidP="00567C90">
      <w:pPr>
        <w:spacing w:line="360" w:lineRule="auto"/>
        <w:jc w:val="both"/>
        <w:rPr>
          <w:rFonts w:ascii="Arial" w:hAnsi="Arial" w:cs="Arial"/>
        </w:rPr>
      </w:pPr>
    </w:p>
    <w:p w14:paraId="1D14E88F" w14:textId="77777777" w:rsidR="00642140" w:rsidRDefault="00B95B0D" w:rsidP="00642140">
      <w:pPr>
        <w:pStyle w:val="Heading2"/>
        <w:numPr>
          <w:ilvl w:val="0"/>
          <w:numId w:val="9"/>
        </w:numPr>
        <w:rPr>
          <w:rStyle w:val="Strong"/>
          <w:rFonts w:ascii="Arial" w:hAnsi="Arial" w:cs="Arial"/>
          <w:b w:val="0"/>
          <w:bCs w:val="0"/>
        </w:rPr>
      </w:pPr>
      <w:bookmarkStart w:id="46" w:name="_Toc234173266"/>
      <w:r w:rsidRPr="00567C90">
        <w:rPr>
          <w:rStyle w:val="Strong"/>
          <w:rFonts w:ascii="Arial" w:hAnsi="Arial" w:cs="Arial"/>
          <w:b w:val="0"/>
          <w:bCs w:val="0"/>
        </w:rPr>
        <w:lastRenderedPageBreak/>
        <w:t>Recommendations</w:t>
      </w:r>
      <w:bookmarkStart w:id="47" w:name="_Toc233203399"/>
      <w:bookmarkStart w:id="48" w:name="_Toc233742842"/>
      <w:bookmarkEnd w:id="45"/>
      <w:bookmarkEnd w:id="46"/>
    </w:p>
    <w:p w14:paraId="6EE421BC" w14:textId="77777777" w:rsidR="00425DBD" w:rsidRDefault="005C58FC" w:rsidP="00642140">
      <w:pPr>
        <w:pStyle w:val="Heading2"/>
        <w:spacing w:line="360" w:lineRule="auto"/>
        <w:jc w:val="both"/>
        <w:rPr>
          <w:rFonts w:ascii="Arial" w:eastAsia="Aptos" w:hAnsi="Arial" w:cs="Arial"/>
          <w:color w:val="auto"/>
          <w:sz w:val="24"/>
          <w:szCs w:val="24"/>
        </w:rPr>
      </w:pPr>
      <w:r w:rsidRPr="00642140">
        <w:rPr>
          <w:rFonts w:ascii="Arial" w:eastAsia="Aptos" w:hAnsi="Arial" w:cs="Arial"/>
          <w:color w:val="auto"/>
          <w:sz w:val="24"/>
          <w:szCs w:val="24"/>
        </w:rPr>
        <w:t>The report notes several opportunities for the leadership of the aesthetic salon to increase its effectiveness in the organisation. Strengths identified related to emotional intelligence, adaptability, learner support and organisational vision, continued leadership development which are necessary to support sustainable organisational growth.</w:t>
      </w:r>
      <w:r w:rsidR="00642140" w:rsidRPr="00642140">
        <w:rPr>
          <w:rFonts w:ascii="Arial" w:eastAsia="Aptos" w:hAnsi="Arial" w:cs="Arial"/>
          <w:color w:val="auto"/>
          <w:sz w:val="24"/>
          <w:szCs w:val="24"/>
        </w:rPr>
        <w:t xml:space="preserve">  </w:t>
      </w:r>
      <w:r w:rsidRPr="00642140">
        <w:rPr>
          <w:rFonts w:ascii="Arial" w:eastAsia="Aptos" w:hAnsi="Arial" w:cs="Arial"/>
          <w:color w:val="auto"/>
          <w:sz w:val="24"/>
          <w:szCs w:val="24"/>
        </w:rPr>
        <w:t xml:space="preserve">There is a need for greater emphasis on delegation, especially using feedback to identify opportunities for wider responsibility and involvement in decision making. This would support employee engagement, development and organisational performance.” Empowerment should be strengthened by providing staff and learners with more opportunities for autonomy and involvement in decision-making. </w:t>
      </w:r>
    </w:p>
    <w:p w14:paraId="2EE789FA" w14:textId="77777777" w:rsidR="00425DBD" w:rsidRDefault="005C58FC" w:rsidP="00642140">
      <w:pPr>
        <w:pStyle w:val="Heading2"/>
        <w:spacing w:line="360" w:lineRule="auto"/>
        <w:jc w:val="both"/>
        <w:rPr>
          <w:rFonts w:ascii="Arial" w:eastAsia="Aptos" w:hAnsi="Arial" w:cs="Arial"/>
          <w:color w:val="auto"/>
          <w:sz w:val="24"/>
          <w:szCs w:val="24"/>
        </w:rPr>
      </w:pPr>
      <w:r w:rsidRPr="00642140">
        <w:rPr>
          <w:rFonts w:ascii="Arial" w:eastAsia="Aptos" w:hAnsi="Arial" w:cs="Arial"/>
          <w:color w:val="auto"/>
          <w:sz w:val="24"/>
          <w:szCs w:val="24"/>
        </w:rPr>
        <w:t>Coaching should continue to be front and centre as it appears to be particularly effective in training environments, supporting learner development, developing confidence and a culture of continuous improvement. Formal coaching conversations and regular developmental reviews may enhance this further. Also, a regular 360-degree feedback process would provide a wider scope of insight than self-assessment alone and help to identify future development needs.</w:t>
      </w:r>
      <w:r w:rsidR="00642140" w:rsidRPr="00642140">
        <w:rPr>
          <w:rFonts w:ascii="Arial" w:eastAsia="Aptos" w:hAnsi="Arial" w:cs="Arial"/>
          <w:color w:val="auto"/>
          <w:sz w:val="24"/>
          <w:szCs w:val="24"/>
        </w:rPr>
        <w:t xml:space="preserve"> </w:t>
      </w:r>
    </w:p>
    <w:p w14:paraId="6B4DB48E" w14:textId="40EF1438" w:rsidR="007C0114" w:rsidRPr="00425DBD" w:rsidRDefault="005C58FC" w:rsidP="00642140">
      <w:pPr>
        <w:pStyle w:val="Heading2"/>
        <w:spacing w:line="360" w:lineRule="auto"/>
        <w:jc w:val="both"/>
        <w:rPr>
          <w:rFonts w:ascii="Arial" w:eastAsia="Aptos" w:hAnsi="Arial" w:cs="Arial"/>
          <w:color w:val="auto"/>
          <w:sz w:val="24"/>
          <w:szCs w:val="24"/>
        </w:rPr>
      </w:pPr>
      <w:r w:rsidRPr="00642140">
        <w:rPr>
          <w:rFonts w:ascii="Arial" w:eastAsia="Aptos" w:hAnsi="Arial" w:cs="Arial"/>
          <w:color w:val="auto"/>
          <w:sz w:val="24"/>
          <w:szCs w:val="24"/>
        </w:rPr>
        <w:t>Overall, the report shows that leadership in a training organisation is not dependent on one style.</w:t>
      </w:r>
      <w:r w:rsidR="00425DBD">
        <w:rPr>
          <w:rFonts w:ascii="Arial" w:eastAsia="Aptos" w:hAnsi="Arial" w:cs="Arial"/>
          <w:color w:val="auto"/>
          <w:sz w:val="24"/>
          <w:szCs w:val="24"/>
        </w:rPr>
        <w:t xml:space="preserve"> </w:t>
      </w:r>
      <w:r w:rsidRPr="00642140">
        <w:rPr>
          <w:rFonts w:ascii="Arial" w:eastAsia="Aptos" w:hAnsi="Arial" w:cs="Arial"/>
          <w:color w:val="auto"/>
          <w:sz w:val="24"/>
          <w:szCs w:val="24"/>
        </w:rPr>
        <w:t>Emotional intelligence, adaptability, coaching, affiliative and democratic behaviours are important, but so are delegation, empowerment and strategic clarity. The broad recommendation is to go on developing leadership in ways that spread responsibility further, build stronger independent decision-making and support the development of employees and learners.</w:t>
      </w:r>
    </w:p>
    <w:p w14:paraId="181D0DA9" w14:textId="77777777" w:rsidR="005C58FC" w:rsidRPr="005C58FC" w:rsidRDefault="005C58FC" w:rsidP="005C58FC">
      <w:pPr>
        <w:spacing w:line="360" w:lineRule="auto"/>
        <w:jc w:val="both"/>
      </w:pPr>
    </w:p>
    <w:p w14:paraId="2FCEFF45" w14:textId="3B2A92C7" w:rsidR="00B95B0D" w:rsidRDefault="00B95B0D" w:rsidP="00B95B0D">
      <w:pPr>
        <w:pStyle w:val="Heading2"/>
      </w:pPr>
      <w:bookmarkStart w:id="49" w:name="_Toc234173267"/>
      <w:r>
        <w:rPr>
          <w:rStyle w:val="Heading2Char"/>
          <w:rFonts w:ascii="Arial" w:hAnsi="Arial" w:cs="Arial"/>
        </w:rPr>
        <w:t>Reference List</w:t>
      </w:r>
      <w:bookmarkStart w:id="50" w:name="_Toc233203400"/>
      <w:bookmarkEnd w:id="47"/>
      <w:bookmarkEnd w:id="48"/>
      <w:bookmarkEnd w:id="49"/>
    </w:p>
    <w:p w14:paraId="049E4083" w14:textId="77777777" w:rsidR="00B76B30" w:rsidRPr="007C0114" w:rsidRDefault="00B76B30" w:rsidP="00B76B30">
      <w:pPr>
        <w:pStyle w:val="NormalWeb"/>
        <w:spacing w:line="360" w:lineRule="auto"/>
        <w:ind w:left="720" w:hanging="720"/>
        <w:rPr>
          <w:rFonts w:ascii="Arial" w:hAnsi="Arial" w:cs="Arial"/>
        </w:rPr>
      </w:pPr>
      <w:r>
        <w:rPr>
          <w:rFonts w:ascii="Arial" w:hAnsi="Arial" w:cs="Arial"/>
        </w:rPr>
        <w:t>Afsar, B., &amp; Umrani, W. A. (2020). Transformational leadership and innovative work behavior: The role of motivation to learn, task complexity and innovation climate. </w:t>
      </w:r>
      <w:r>
        <w:rPr>
          <w:rFonts w:ascii="Arial" w:hAnsi="Arial" w:cs="Arial"/>
          <w:i/>
          <w:iCs/>
        </w:rPr>
        <w:t>European Journal of Innovation Management</w:t>
      </w:r>
      <w:r>
        <w:rPr>
          <w:rFonts w:ascii="Arial" w:hAnsi="Arial" w:cs="Arial"/>
        </w:rPr>
        <w:t>, </w:t>
      </w:r>
      <w:r>
        <w:rPr>
          <w:rFonts w:ascii="Arial" w:hAnsi="Arial" w:cs="Arial"/>
          <w:i/>
          <w:iCs/>
        </w:rPr>
        <w:t>23</w:t>
      </w:r>
      <w:r>
        <w:rPr>
          <w:rFonts w:ascii="Arial" w:hAnsi="Arial" w:cs="Arial"/>
        </w:rPr>
        <w:t xml:space="preserve">(3), 402–428. </w:t>
      </w:r>
      <w:hyperlink r:id="rId8" w:history="1">
        <w:r>
          <w:rPr>
            <w:rStyle w:val="Hyperlink"/>
            <w:rFonts w:ascii="Arial" w:hAnsi="Arial" w:cs="Arial"/>
          </w:rPr>
          <w:t>https://doi.org/10.1108/EJIM-12-2018-0257</w:t>
        </w:r>
      </w:hyperlink>
      <w:r>
        <w:rPr>
          <w:rFonts w:ascii="Arial" w:hAnsi="Arial" w:cs="Arial"/>
        </w:rPr>
        <w:t xml:space="preserve"> </w:t>
      </w:r>
    </w:p>
    <w:p w14:paraId="3323C346" w14:textId="77777777" w:rsidR="00B95B0D" w:rsidRDefault="00B95B0D" w:rsidP="00B95B0D">
      <w:pPr>
        <w:pStyle w:val="NormalWeb"/>
        <w:spacing w:line="360" w:lineRule="auto"/>
        <w:ind w:left="720" w:hanging="720"/>
      </w:pPr>
      <w:r>
        <w:rPr>
          <w:rFonts w:ascii="Arial" w:hAnsi="Arial" w:cs="Arial"/>
        </w:rPr>
        <w:t>Ahmed, T., Yang, C., Hongjuan, Y., &amp; Mahmood, S. (2022). The Impact of Empowering Leadership on Job Performance of Higher Education Institutions Employees: Mediating Role of Goal Clarity and Self-Efficacy. </w:t>
      </w:r>
      <w:r>
        <w:rPr>
          <w:rFonts w:ascii="Arial" w:hAnsi="Arial" w:cs="Arial"/>
          <w:i/>
          <w:iCs/>
        </w:rPr>
        <w:t xml:space="preserve">Psychology </w:t>
      </w:r>
      <w:r>
        <w:rPr>
          <w:rFonts w:ascii="Arial" w:hAnsi="Arial" w:cs="Arial"/>
          <w:i/>
          <w:iCs/>
        </w:rPr>
        <w:lastRenderedPageBreak/>
        <w:t>Research and Behavior Management</w:t>
      </w:r>
      <w:r>
        <w:rPr>
          <w:rFonts w:ascii="Arial" w:hAnsi="Arial" w:cs="Arial"/>
        </w:rPr>
        <w:t>, </w:t>
      </w:r>
      <w:r>
        <w:rPr>
          <w:rFonts w:ascii="Arial" w:hAnsi="Arial" w:cs="Arial"/>
          <w:i/>
          <w:iCs/>
        </w:rPr>
        <w:t>15</w:t>
      </w:r>
      <w:r>
        <w:rPr>
          <w:rFonts w:ascii="Arial" w:hAnsi="Arial" w:cs="Arial"/>
        </w:rPr>
        <w:t xml:space="preserve">, 677–694. </w:t>
      </w:r>
      <w:hyperlink r:id="rId9" w:history="1">
        <w:r>
          <w:rPr>
            <w:rStyle w:val="Hyperlink"/>
            <w:rFonts w:ascii="Arial" w:hAnsi="Arial" w:cs="Arial"/>
          </w:rPr>
          <w:t>https://doi.org/10.2147/PRBM.S357083</w:t>
        </w:r>
      </w:hyperlink>
    </w:p>
    <w:p w14:paraId="7E0730AA" w14:textId="77777777" w:rsidR="00B95B0D" w:rsidRDefault="00B95B0D" w:rsidP="00B95B0D">
      <w:pPr>
        <w:pStyle w:val="NormalWeb"/>
        <w:spacing w:line="360" w:lineRule="auto"/>
        <w:ind w:left="720" w:hanging="720"/>
      </w:pPr>
      <w:r>
        <w:rPr>
          <w:rFonts w:ascii="Arial" w:hAnsi="Arial" w:cs="Arial"/>
        </w:rPr>
        <w:t>Amundsen, S., &amp; Martinsen, Ø. L. (2014). Empowering leadership: Construct clarification, conceptualization, and validation of a new scale. </w:t>
      </w:r>
      <w:r>
        <w:rPr>
          <w:rFonts w:ascii="Arial" w:hAnsi="Arial" w:cs="Arial"/>
          <w:i/>
          <w:iCs/>
        </w:rPr>
        <w:t>The Leadership Quarterly</w:t>
      </w:r>
      <w:r>
        <w:rPr>
          <w:rFonts w:ascii="Arial" w:hAnsi="Arial" w:cs="Arial"/>
        </w:rPr>
        <w:t>, </w:t>
      </w:r>
      <w:r>
        <w:rPr>
          <w:rFonts w:ascii="Arial" w:hAnsi="Arial" w:cs="Arial"/>
          <w:i/>
          <w:iCs/>
        </w:rPr>
        <w:t>25</w:t>
      </w:r>
      <w:r>
        <w:rPr>
          <w:rFonts w:ascii="Arial" w:hAnsi="Arial" w:cs="Arial"/>
        </w:rPr>
        <w:t xml:space="preserve">(3), 487–511. </w:t>
      </w:r>
      <w:hyperlink r:id="rId10" w:history="1">
        <w:r>
          <w:rPr>
            <w:rStyle w:val="Hyperlink"/>
            <w:rFonts w:ascii="Arial" w:hAnsi="Arial" w:cs="Arial"/>
          </w:rPr>
          <w:t>https://doi.org/10.1016/j.leaqua.2013.11.009</w:t>
        </w:r>
      </w:hyperlink>
      <w:r>
        <w:rPr>
          <w:rFonts w:ascii="Arial" w:hAnsi="Arial" w:cs="Arial"/>
        </w:rPr>
        <w:t xml:space="preserve">  </w:t>
      </w:r>
    </w:p>
    <w:p w14:paraId="7A04F027" w14:textId="318A4368" w:rsidR="00A94E86" w:rsidRDefault="00A94E86" w:rsidP="00B95B0D">
      <w:pPr>
        <w:pStyle w:val="NormalWeb"/>
        <w:spacing w:line="360" w:lineRule="auto"/>
        <w:ind w:left="720" w:hanging="720"/>
        <w:rPr>
          <w:rFonts w:ascii="Arial" w:hAnsi="Arial" w:cs="Arial"/>
        </w:rPr>
      </w:pPr>
      <w:r w:rsidRPr="00A94E86">
        <w:rPr>
          <w:rFonts w:ascii="Arial" w:hAnsi="Arial" w:cs="Arial"/>
        </w:rPr>
        <w:t>Aslamiyah, M. H., Istikomah, I., &amp; Fahyuni, E. F. (2022). The Effect of School Principals’ Leadership Styles on the External Quality Assurance System’s Improvement. </w:t>
      </w:r>
      <w:r w:rsidRPr="00A94E86">
        <w:rPr>
          <w:rFonts w:ascii="Arial" w:hAnsi="Arial" w:cs="Arial"/>
          <w:i/>
          <w:iCs/>
        </w:rPr>
        <w:t>KnE Social Sciences</w:t>
      </w:r>
      <w:r w:rsidRPr="00A94E86">
        <w:rPr>
          <w:rFonts w:ascii="Arial" w:hAnsi="Arial" w:cs="Arial"/>
        </w:rPr>
        <w:t>, </w:t>
      </w:r>
      <w:r w:rsidRPr="00A94E86">
        <w:rPr>
          <w:rFonts w:ascii="Arial" w:hAnsi="Arial" w:cs="Arial"/>
          <w:i/>
          <w:iCs/>
        </w:rPr>
        <w:t>7</w:t>
      </w:r>
      <w:r w:rsidRPr="00A94E86">
        <w:rPr>
          <w:rFonts w:ascii="Arial" w:hAnsi="Arial" w:cs="Arial"/>
        </w:rPr>
        <w:t xml:space="preserve">(10), 193–203. </w:t>
      </w:r>
      <w:hyperlink r:id="rId11" w:history="1">
        <w:r w:rsidRPr="00435E59">
          <w:rPr>
            <w:rStyle w:val="Hyperlink"/>
            <w:rFonts w:ascii="Arial" w:hAnsi="Arial" w:cs="Arial"/>
          </w:rPr>
          <w:t>https://doi.org/10.18502/kss.v7i10.11221</w:t>
        </w:r>
      </w:hyperlink>
      <w:r>
        <w:rPr>
          <w:rFonts w:ascii="Arial" w:hAnsi="Arial" w:cs="Arial"/>
        </w:rPr>
        <w:t xml:space="preserve"> </w:t>
      </w:r>
    </w:p>
    <w:p w14:paraId="314288D1" w14:textId="6500FA78" w:rsidR="001A3F74" w:rsidRPr="00A94E86" w:rsidRDefault="00353C31" w:rsidP="00B95B0D">
      <w:pPr>
        <w:pStyle w:val="NormalWeb"/>
        <w:spacing w:line="360" w:lineRule="auto"/>
        <w:ind w:left="720" w:hanging="720"/>
        <w:rPr>
          <w:rFonts w:ascii="Arial" w:hAnsi="Arial" w:cs="Arial"/>
        </w:rPr>
      </w:pPr>
      <w:r w:rsidRPr="003725E7">
        <w:rPr>
          <w:rFonts w:ascii="Arial" w:hAnsi="Arial" w:cs="Arial"/>
        </w:rPr>
        <w:t>Baharun,</w:t>
      </w:r>
      <w:r w:rsidR="003725E7" w:rsidRPr="003725E7">
        <w:rPr>
          <w:rFonts w:ascii="Arial" w:hAnsi="Arial" w:cs="Arial"/>
        </w:rPr>
        <w:t xml:space="preserve">H., </w:t>
      </w:r>
      <w:r w:rsidRPr="003725E7">
        <w:rPr>
          <w:rFonts w:ascii="Arial" w:hAnsi="Arial" w:cs="Arial"/>
        </w:rPr>
        <w:t xml:space="preserve"> Zamroni</w:t>
      </w:r>
      <w:r w:rsidR="003725E7">
        <w:rPr>
          <w:rFonts w:ascii="Arial" w:hAnsi="Arial" w:cs="Arial"/>
        </w:rPr>
        <w:t>.A.M</w:t>
      </w:r>
      <w:r w:rsidR="005770B0">
        <w:rPr>
          <w:rFonts w:ascii="Arial" w:hAnsi="Arial" w:cs="Arial"/>
        </w:rPr>
        <w:t>.</w:t>
      </w:r>
      <w:r w:rsidRPr="003725E7">
        <w:rPr>
          <w:rFonts w:ascii="Arial" w:hAnsi="Arial" w:cs="Arial"/>
        </w:rPr>
        <w:t xml:space="preserve">, </w:t>
      </w:r>
      <w:r w:rsidR="005770B0">
        <w:rPr>
          <w:rFonts w:ascii="Arial" w:hAnsi="Arial" w:cs="Arial"/>
        </w:rPr>
        <w:t xml:space="preserve">&amp; </w:t>
      </w:r>
      <w:r w:rsidRPr="003725E7">
        <w:rPr>
          <w:rFonts w:ascii="Arial" w:hAnsi="Arial" w:cs="Arial"/>
        </w:rPr>
        <w:t>Jannah</w:t>
      </w:r>
      <w:r w:rsidR="001A3F74" w:rsidRPr="003725E7">
        <w:rPr>
          <w:rFonts w:ascii="Arial" w:hAnsi="Arial" w:cs="Arial"/>
        </w:rPr>
        <w:t>.</w:t>
      </w:r>
      <w:r w:rsidR="005770B0">
        <w:rPr>
          <w:rFonts w:ascii="Arial" w:hAnsi="Arial" w:cs="Arial"/>
        </w:rPr>
        <w:t>F. (2021).</w:t>
      </w:r>
      <w:r w:rsidR="001A3F74" w:rsidRPr="003725E7">
        <w:rPr>
          <w:rFonts w:ascii="Arial" w:hAnsi="Arial" w:cs="Arial"/>
        </w:rPr>
        <w:t xml:space="preserve"> Quality assurance</w:t>
      </w:r>
      <w:r w:rsidR="001A3F74" w:rsidRPr="001A3F74">
        <w:rPr>
          <w:rFonts w:ascii="Arial" w:hAnsi="Arial" w:cs="Arial"/>
        </w:rPr>
        <w:t xml:space="preserve"> of education in senior high school during Covid-19 pandemic.</w:t>
      </w:r>
      <w:r w:rsidR="00E50707">
        <w:rPr>
          <w:rFonts w:ascii="Arial" w:hAnsi="Arial" w:cs="Arial"/>
        </w:rPr>
        <w:t xml:space="preserve"> </w:t>
      </w:r>
      <w:r w:rsidR="00E50707" w:rsidRPr="00E50707">
        <w:rPr>
          <w:rFonts w:ascii="Arial" w:hAnsi="Arial" w:cs="Arial"/>
          <w:i/>
          <w:iCs/>
        </w:rPr>
        <w:t>Journal</w:t>
      </w:r>
      <w:r w:rsidR="00A302CA">
        <w:rPr>
          <w:rFonts w:ascii="Arial" w:hAnsi="Arial" w:cs="Arial"/>
          <w:i/>
          <w:iCs/>
        </w:rPr>
        <w:t xml:space="preserve"> Pendidikan. </w:t>
      </w:r>
      <w:r w:rsidR="005770B0">
        <w:rPr>
          <w:rFonts w:ascii="Arial" w:hAnsi="Arial" w:cs="Arial"/>
        </w:rPr>
        <w:t xml:space="preserve"> </w:t>
      </w:r>
      <w:hyperlink r:id="rId12" w:history="1">
        <w:r w:rsidR="001A3F74" w:rsidRPr="00435E59">
          <w:rPr>
            <w:rStyle w:val="Hyperlink"/>
            <w:rFonts w:ascii="Arial" w:hAnsi="Arial" w:cs="Arial"/>
          </w:rPr>
          <w:t>https://doi.org/10.35445/alishlah.v13i3.1190</w:t>
        </w:r>
      </w:hyperlink>
      <w:r w:rsidR="001A3F74">
        <w:rPr>
          <w:rFonts w:ascii="Arial" w:hAnsi="Arial" w:cs="Arial"/>
        </w:rPr>
        <w:t xml:space="preserve"> </w:t>
      </w:r>
    </w:p>
    <w:p w14:paraId="3DE90EB3" w14:textId="77777777" w:rsidR="00B95B0D" w:rsidRDefault="00B95B0D" w:rsidP="00B95B0D">
      <w:pPr>
        <w:pStyle w:val="NormalWeb"/>
        <w:spacing w:line="360" w:lineRule="auto"/>
        <w:ind w:left="720" w:hanging="720"/>
      </w:pPr>
      <w:r>
        <w:rPr>
          <w:rFonts w:ascii="Arial" w:hAnsi="Arial" w:cs="Arial"/>
        </w:rPr>
        <w:t>Baquero, A. (2023). Authentic Leadership, Employee Work Engagement, Trust in the Leader, and Workplace Well-Being: A Moderated Mediation Model. </w:t>
      </w:r>
      <w:r>
        <w:rPr>
          <w:rFonts w:ascii="Arial" w:hAnsi="Arial" w:cs="Arial"/>
          <w:i/>
          <w:iCs/>
        </w:rPr>
        <w:t>Psychology Research and Behavior Management</w:t>
      </w:r>
      <w:r>
        <w:rPr>
          <w:rFonts w:ascii="Arial" w:hAnsi="Arial" w:cs="Arial"/>
        </w:rPr>
        <w:t>, </w:t>
      </w:r>
      <w:r>
        <w:rPr>
          <w:rFonts w:ascii="Arial" w:hAnsi="Arial" w:cs="Arial"/>
          <w:i/>
          <w:iCs/>
        </w:rPr>
        <w:t>16</w:t>
      </w:r>
      <w:r>
        <w:rPr>
          <w:rFonts w:ascii="Arial" w:hAnsi="Arial" w:cs="Arial"/>
        </w:rPr>
        <w:t xml:space="preserve">, 1403–1424. </w:t>
      </w:r>
      <w:hyperlink r:id="rId13" w:history="1">
        <w:r>
          <w:rPr>
            <w:rStyle w:val="Hyperlink"/>
            <w:rFonts w:ascii="Arial" w:hAnsi="Arial" w:cs="Arial"/>
          </w:rPr>
          <w:t>https://doi.org/10.2147/PRBM.S407672</w:t>
        </w:r>
      </w:hyperlink>
    </w:p>
    <w:p w14:paraId="30E5D141" w14:textId="77777777" w:rsidR="00B95B0D" w:rsidRDefault="00B95B0D" w:rsidP="00B95B0D">
      <w:pPr>
        <w:pStyle w:val="NormalWeb"/>
        <w:spacing w:line="360" w:lineRule="auto"/>
        <w:ind w:left="720" w:hanging="720"/>
      </w:pPr>
      <w:r>
        <w:rPr>
          <w:rFonts w:ascii="Arial" w:hAnsi="Arial" w:cs="Arial"/>
        </w:rPr>
        <w:t xml:space="preserve">Clarke, E., Näswall, K., Masselot, A., &amp; Malinen, S. (2025). Feeling safe to speak up: Leaders improving employee wellbeing through psychological safety. </w:t>
      </w:r>
      <w:r>
        <w:rPr>
          <w:rFonts w:ascii="Arial" w:hAnsi="Arial" w:cs="Arial"/>
          <w:i/>
          <w:iCs/>
        </w:rPr>
        <w:t>Economic and Industrial Democracy, 46</w:t>
      </w:r>
      <w:r>
        <w:rPr>
          <w:rFonts w:ascii="Arial" w:hAnsi="Arial" w:cs="Arial"/>
        </w:rPr>
        <w:t xml:space="preserve">(1), 152–176. </w:t>
      </w:r>
      <w:hyperlink r:id="rId14" w:history="1">
        <w:r>
          <w:rPr>
            <w:rStyle w:val="Hyperlink"/>
            <w:rFonts w:ascii="Arial" w:hAnsi="Arial" w:cs="Arial"/>
          </w:rPr>
          <w:t>https://doi.org/10.1177/0143831X231226303</w:t>
        </w:r>
      </w:hyperlink>
      <w:r>
        <w:rPr>
          <w:rFonts w:ascii="Arial" w:hAnsi="Arial" w:cs="Arial"/>
        </w:rPr>
        <w:t xml:space="preserve"> </w:t>
      </w:r>
    </w:p>
    <w:p w14:paraId="7B99777D" w14:textId="77777777" w:rsidR="00B95B0D" w:rsidRDefault="00B95B0D" w:rsidP="00B95B0D">
      <w:pPr>
        <w:pStyle w:val="NormalWeb"/>
        <w:spacing w:line="360" w:lineRule="auto"/>
        <w:ind w:left="720" w:hanging="720"/>
      </w:pPr>
      <w:r>
        <w:rPr>
          <w:rFonts w:ascii="Arial" w:hAnsi="Arial" w:cs="Arial"/>
        </w:rPr>
        <w:t>Coronado-Maldonado, I., &amp; Benítez-Márquez, M.-D. (2023). Emotional intelligence, leadership, and work teams: A hybrid literature review. </w:t>
      </w:r>
      <w:r>
        <w:rPr>
          <w:rFonts w:ascii="Arial" w:hAnsi="Arial" w:cs="Arial"/>
          <w:i/>
          <w:iCs/>
        </w:rPr>
        <w:t>Heliyon</w:t>
      </w:r>
      <w:r>
        <w:rPr>
          <w:rFonts w:ascii="Arial" w:hAnsi="Arial" w:cs="Arial"/>
        </w:rPr>
        <w:t>, </w:t>
      </w:r>
      <w:r>
        <w:rPr>
          <w:rFonts w:ascii="Arial" w:hAnsi="Arial" w:cs="Arial"/>
          <w:i/>
          <w:iCs/>
        </w:rPr>
        <w:t>9</w:t>
      </w:r>
      <w:r>
        <w:rPr>
          <w:rFonts w:ascii="Arial" w:hAnsi="Arial" w:cs="Arial"/>
        </w:rPr>
        <w:t xml:space="preserve">(10), Article e20356. </w:t>
      </w:r>
      <w:hyperlink r:id="rId15" w:history="1">
        <w:r>
          <w:rPr>
            <w:rStyle w:val="Hyperlink"/>
            <w:rFonts w:ascii="Arial" w:hAnsi="Arial" w:cs="Arial"/>
          </w:rPr>
          <w:t>https://doi.org/10.1016/j.heliyon.2023.e20356</w:t>
        </w:r>
      </w:hyperlink>
    </w:p>
    <w:p w14:paraId="4989DE30" w14:textId="77777777" w:rsidR="00B95B0D" w:rsidRDefault="00B95B0D" w:rsidP="00B95B0D">
      <w:pPr>
        <w:pStyle w:val="NormalWeb"/>
        <w:spacing w:line="360" w:lineRule="auto"/>
        <w:ind w:left="720" w:hanging="720"/>
      </w:pPr>
      <w:r>
        <w:rPr>
          <w:rFonts w:ascii="Arial" w:hAnsi="Arial" w:cs="Arial"/>
        </w:rPr>
        <w:t>Del Pino-Marchito, A., Galán-García, A., &amp; Plaza-Mejía, M. de los Á. (2025). [Rev. of </w:t>
      </w:r>
      <w:r>
        <w:rPr>
          <w:rFonts w:ascii="Arial" w:hAnsi="Arial" w:cs="Arial"/>
          <w:i/>
          <w:iCs/>
        </w:rPr>
        <w:t>The Hersey and Blanchard’s Situational Leadership Model Revisited: Its Role in Sustainable Organizational Development</w:t>
      </w:r>
      <w:r>
        <w:rPr>
          <w:rFonts w:ascii="Arial" w:hAnsi="Arial" w:cs="Arial"/>
        </w:rPr>
        <w:t>]. </w:t>
      </w:r>
      <w:r>
        <w:rPr>
          <w:rFonts w:ascii="Arial" w:hAnsi="Arial" w:cs="Arial"/>
          <w:i/>
          <w:iCs/>
        </w:rPr>
        <w:t>World (Basel)</w:t>
      </w:r>
      <w:r>
        <w:rPr>
          <w:rFonts w:ascii="Arial" w:hAnsi="Arial" w:cs="Arial"/>
        </w:rPr>
        <w:t>, </w:t>
      </w:r>
      <w:r>
        <w:rPr>
          <w:rFonts w:ascii="Arial" w:hAnsi="Arial" w:cs="Arial"/>
          <w:i/>
          <w:iCs/>
        </w:rPr>
        <w:t>6</w:t>
      </w:r>
      <w:r>
        <w:rPr>
          <w:rFonts w:ascii="Arial" w:hAnsi="Arial" w:cs="Arial"/>
        </w:rPr>
        <w:t xml:space="preserve">(2), 63. </w:t>
      </w:r>
      <w:hyperlink r:id="rId16" w:history="1">
        <w:r>
          <w:rPr>
            <w:rStyle w:val="Hyperlink"/>
            <w:rFonts w:ascii="Arial" w:hAnsi="Arial" w:cs="Arial"/>
          </w:rPr>
          <w:t>https://doi.org/10.3390/world6020063</w:t>
        </w:r>
      </w:hyperlink>
      <w:r>
        <w:rPr>
          <w:rFonts w:ascii="Arial" w:hAnsi="Arial" w:cs="Arial"/>
        </w:rPr>
        <w:t xml:space="preserve"> </w:t>
      </w:r>
    </w:p>
    <w:p w14:paraId="491DA0F1" w14:textId="77777777" w:rsidR="00B95B0D" w:rsidRDefault="00B95B0D" w:rsidP="00B95B0D">
      <w:pPr>
        <w:pStyle w:val="NormalWeb"/>
        <w:spacing w:line="360" w:lineRule="auto"/>
        <w:ind w:left="720" w:hanging="720"/>
        <w:jc w:val="both"/>
      </w:pPr>
      <w:r>
        <w:rPr>
          <w:rFonts w:ascii="Arial" w:hAnsi="Arial" w:cs="Arial"/>
        </w:rPr>
        <w:t xml:space="preserve">Edmondson, A. C., &amp; Bransby, D. P. (2023). Psychological safety comes of age: Observed themes in an established literature. </w:t>
      </w:r>
      <w:r>
        <w:rPr>
          <w:rFonts w:ascii="Arial" w:hAnsi="Arial" w:cs="Arial"/>
          <w:i/>
          <w:iCs/>
        </w:rPr>
        <w:t>Annual Review of Organizational Psychology and Organizational Behavior, 10</w:t>
      </w:r>
      <w:r>
        <w:rPr>
          <w:rFonts w:ascii="Arial" w:hAnsi="Arial" w:cs="Arial"/>
        </w:rPr>
        <w:t xml:space="preserve">, 55–78. </w:t>
      </w:r>
      <w:hyperlink r:id="rId17" w:history="1">
        <w:r>
          <w:rPr>
            <w:rStyle w:val="Hyperlink"/>
            <w:rFonts w:ascii="Arial" w:hAnsi="Arial" w:cs="Arial"/>
          </w:rPr>
          <w:t>https://doi.org/10.1146/annurev-orgpsych-120920-055217</w:t>
        </w:r>
      </w:hyperlink>
    </w:p>
    <w:p w14:paraId="16ACF946" w14:textId="2FFA2021" w:rsidR="003D4F95" w:rsidRDefault="003D4F95" w:rsidP="00B95B0D">
      <w:pPr>
        <w:pStyle w:val="NormalWeb"/>
        <w:spacing w:line="360" w:lineRule="auto"/>
        <w:ind w:left="720" w:hanging="720"/>
        <w:jc w:val="both"/>
      </w:pPr>
      <w:r w:rsidRPr="003D4F95">
        <w:rPr>
          <w:rFonts w:ascii="Arial" w:hAnsi="Arial" w:cs="Arial"/>
        </w:rPr>
        <w:lastRenderedPageBreak/>
        <w:t xml:space="preserve">Elicit Research, PBC. (2026). </w:t>
      </w:r>
      <w:r w:rsidRPr="003D4F95">
        <w:rPr>
          <w:rFonts w:ascii="Arial" w:hAnsi="Arial" w:cs="Arial"/>
          <w:i/>
          <w:iCs/>
        </w:rPr>
        <w:t>Elicit</w:t>
      </w:r>
      <w:r w:rsidRPr="003D4F95">
        <w:rPr>
          <w:rFonts w:ascii="Arial" w:hAnsi="Arial" w:cs="Arial"/>
        </w:rPr>
        <w:t xml:space="preserve"> [AI research assistant]. https://elicit.com/ </w:t>
      </w:r>
      <w:r w:rsidRPr="003D4F95">
        <w:t>[</w:t>
      </w:r>
      <w:hyperlink r:id="rId18" w:history="1">
        <w:r w:rsidRPr="003D4F95">
          <w:rPr>
            <w:rStyle w:val="Hyperlink"/>
          </w:rPr>
          <w:t>1</w:t>
        </w:r>
      </w:hyperlink>
      <w:r w:rsidRPr="003D4F95">
        <w:t>]</w:t>
      </w:r>
    </w:p>
    <w:p w14:paraId="10B41EA9" w14:textId="77777777" w:rsidR="00B95B0D" w:rsidRDefault="00B95B0D" w:rsidP="00B95B0D">
      <w:pPr>
        <w:pStyle w:val="NormalWeb"/>
        <w:spacing w:line="360" w:lineRule="auto"/>
        <w:ind w:left="720" w:hanging="720"/>
      </w:pPr>
      <w:r>
        <w:rPr>
          <w:rFonts w:ascii="Arial" w:hAnsi="Arial" w:cs="Arial"/>
        </w:rPr>
        <w:t>Eva, N., Robin, M., Sendjaya, S., van Dierendonck, D., &amp; Liden, R. C. (2019). Servant Leadership: A systematic review and call for future research. </w:t>
      </w:r>
      <w:r>
        <w:rPr>
          <w:rFonts w:ascii="Arial" w:hAnsi="Arial" w:cs="Arial"/>
          <w:i/>
          <w:iCs/>
        </w:rPr>
        <w:t>The Leadership Quarterly</w:t>
      </w:r>
      <w:r>
        <w:rPr>
          <w:rFonts w:ascii="Arial" w:hAnsi="Arial" w:cs="Arial"/>
        </w:rPr>
        <w:t>, </w:t>
      </w:r>
      <w:r>
        <w:rPr>
          <w:rFonts w:ascii="Arial" w:hAnsi="Arial" w:cs="Arial"/>
          <w:i/>
          <w:iCs/>
        </w:rPr>
        <w:t>30</w:t>
      </w:r>
      <w:r>
        <w:rPr>
          <w:rFonts w:ascii="Arial" w:hAnsi="Arial" w:cs="Arial"/>
        </w:rPr>
        <w:t xml:space="preserve">(1), 111–132. </w:t>
      </w:r>
      <w:hyperlink r:id="rId19" w:history="1">
        <w:r>
          <w:rPr>
            <w:rStyle w:val="Hyperlink"/>
            <w:rFonts w:ascii="Arial" w:hAnsi="Arial" w:cs="Arial"/>
          </w:rPr>
          <w:t>https://doi.org/10.1016/j.leaqua.2018.07.004</w:t>
        </w:r>
      </w:hyperlink>
    </w:p>
    <w:p w14:paraId="6908FC74" w14:textId="77777777" w:rsidR="00B95B0D" w:rsidRDefault="00B95B0D" w:rsidP="00B95B0D">
      <w:pPr>
        <w:pStyle w:val="NormalWeb"/>
        <w:spacing w:line="360" w:lineRule="auto"/>
        <w:ind w:left="720" w:hanging="720"/>
      </w:pPr>
      <w:r>
        <w:rPr>
          <w:rFonts w:ascii="Arial" w:hAnsi="Arial" w:cs="Arial"/>
        </w:rPr>
        <w:t>Filice, L., &amp; Weese, W. J. (2024). Developing Emotional Intelligence. </w:t>
      </w:r>
      <w:r>
        <w:rPr>
          <w:rFonts w:ascii="Arial" w:hAnsi="Arial" w:cs="Arial"/>
          <w:i/>
          <w:iCs/>
        </w:rPr>
        <w:t>Encyclopedia (Basel, Switzerland)</w:t>
      </w:r>
      <w:r>
        <w:rPr>
          <w:rFonts w:ascii="Arial" w:hAnsi="Arial" w:cs="Arial"/>
        </w:rPr>
        <w:t>, </w:t>
      </w:r>
      <w:r>
        <w:rPr>
          <w:rFonts w:ascii="Arial" w:hAnsi="Arial" w:cs="Arial"/>
          <w:i/>
          <w:iCs/>
        </w:rPr>
        <w:t>4</w:t>
      </w:r>
      <w:r>
        <w:rPr>
          <w:rFonts w:ascii="Arial" w:hAnsi="Arial" w:cs="Arial"/>
        </w:rPr>
        <w:t xml:space="preserve">(1), 583–599. </w:t>
      </w:r>
      <w:hyperlink r:id="rId20" w:history="1">
        <w:r>
          <w:rPr>
            <w:rStyle w:val="Hyperlink"/>
            <w:rFonts w:ascii="Arial" w:hAnsi="Arial" w:cs="Arial"/>
          </w:rPr>
          <w:t>https://doi.org/10.3390/encyclopedia4010037</w:t>
        </w:r>
      </w:hyperlink>
      <w:r>
        <w:rPr>
          <w:rFonts w:ascii="Arial" w:hAnsi="Arial" w:cs="Arial"/>
        </w:rPr>
        <w:t xml:space="preserve"> </w:t>
      </w:r>
    </w:p>
    <w:p w14:paraId="18C9DDC9" w14:textId="77777777" w:rsidR="00B95B0D" w:rsidRDefault="00B95B0D" w:rsidP="00B95B0D">
      <w:pPr>
        <w:pStyle w:val="NormalWeb"/>
        <w:spacing w:line="360" w:lineRule="auto"/>
        <w:ind w:left="720" w:hanging="720"/>
      </w:pPr>
      <w:r>
        <w:rPr>
          <w:rFonts w:ascii="Arial" w:hAnsi="Arial" w:cs="Arial"/>
        </w:rPr>
        <w:t>Gerhardt, K., Bauwens, R., &amp; van Woerkom, M. (2026). Emotional Intelligence and Leader Outcomes: A Comprehensive Review and Roadmap for Future Inquiry. </w:t>
      </w:r>
      <w:r>
        <w:rPr>
          <w:rFonts w:ascii="Arial" w:hAnsi="Arial" w:cs="Arial"/>
          <w:i/>
          <w:iCs/>
        </w:rPr>
        <w:t>Human Resource Development Review</w:t>
      </w:r>
      <w:r>
        <w:rPr>
          <w:rFonts w:ascii="Arial" w:hAnsi="Arial" w:cs="Arial"/>
        </w:rPr>
        <w:t>, </w:t>
      </w:r>
      <w:r>
        <w:rPr>
          <w:rFonts w:ascii="Arial" w:hAnsi="Arial" w:cs="Arial"/>
          <w:i/>
          <w:iCs/>
        </w:rPr>
        <w:t>25</w:t>
      </w:r>
      <w:r>
        <w:rPr>
          <w:rFonts w:ascii="Arial" w:hAnsi="Arial" w:cs="Arial"/>
        </w:rPr>
        <w:t xml:space="preserve">(1), 29–79. </w:t>
      </w:r>
      <w:hyperlink r:id="rId21" w:history="1">
        <w:r>
          <w:rPr>
            <w:rStyle w:val="Hyperlink"/>
            <w:rFonts w:ascii="Arial" w:hAnsi="Arial" w:cs="Arial"/>
          </w:rPr>
          <w:t>https://doi.org/10.1177/15344843251342689</w:t>
        </w:r>
      </w:hyperlink>
    </w:p>
    <w:p w14:paraId="134E343A" w14:textId="77777777" w:rsidR="00B95B0D" w:rsidRDefault="00B95B0D" w:rsidP="00B95B0D">
      <w:pPr>
        <w:pStyle w:val="NormalWeb"/>
        <w:spacing w:line="360" w:lineRule="auto"/>
        <w:ind w:left="720" w:hanging="720"/>
        <w:jc w:val="both"/>
        <w:rPr>
          <w:rFonts w:ascii="Arial" w:hAnsi="Arial" w:cs="Arial"/>
        </w:rPr>
      </w:pPr>
      <w:r>
        <w:rPr>
          <w:rFonts w:ascii="Arial" w:hAnsi="Arial" w:cs="Arial"/>
        </w:rPr>
        <w:t xml:space="preserve">Goleman, D. (2000). Leadership that gets results. </w:t>
      </w:r>
      <w:r>
        <w:rPr>
          <w:rFonts w:ascii="Arial" w:hAnsi="Arial" w:cs="Arial"/>
          <w:i/>
          <w:iCs/>
        </w:rPr>
        <w:t>Harvard Business Review, 78</w:t>
      </w:r>
      <w:r>
        <w:rPr>
          <w:rFonts w:ascii="Arial" w:hAnsi="Arial" w:cs="Arial"/>
        </w:rPr>
        <w:t>(2), 78–90.</w:t>
      </w:r>
    </w:p>
    <w:p w14:paraId="110CA4B5" w14:textId="3B54C2DD" w:rsidR="0070226E" w:rsidRPr="0070226E" w:rsidRDefault="0070226E" w:rsidP="00B95B0D">
      <w:pPr>
        <w:pStyle w:val="NormalWeb"/>
        <w:spacing w:line="360" w:lineRule="auto"/>
        <w:ind w:left="720" w:hanging="720"/>
        <w:jc w:val="both"/>
        <w:rPr>
          <w:rFonts w:ascii="Arial" w:hAnsi="Arial" w:cs="Arial"/>
        </w:rPr>
      </w:pPr>
      <w:r w:rsidRPr="0070226E">
        <w:rPr>
          <w:rFonts w:ascii="Arial" w:hAnsi="Arial" w:cs="Arial"/>
        </w:rPr>
        <w:t>Guchait, P., Peyton, T., Madera, J. M., Gip, H., &amp; Molina-Collado, A. (2023). 21st century leadership research in hospitality management: a state-of-the-art systematic literature review. </w:t>
      </w:r>
      <w:r w:rsidRPr="0070226E">
        <w:rPr>
          <w:rFonts w:ascii="Arial" w:hAnsi="Arial" w:cs="Arial"/>
          <w:i/>
          <w:iCs/>
        </w:rPr>
        <w:t>International Journal of Contemporary Hospitality Management</w:t>
      </w:r>
      <w:r w:rsidRPr="0070226E">
        <w:rPr>
          <w:rFonts w:ascii="Arial" w:hAnsi="Arial" w:cs="Arial"/>
        </w:rPr>
        <w:t>, </w:t>
      </w:r>
      <w:r w:rsidRPr="0070226E">
        <w:rPr>
          <w:rFonts w:ascii="Arial" w:hAnsi="Arial" w:cs="Arial"/>
          <w:i/>
          <w:iCs/>
        </w:rPr>
        <w:t>35</w:t>
      </w:r>
      <w:r w:rsidRPr="0070226E">
        <w:rPr>
          <w:rFonts w:ascii="Arial" w:hAnsi="Arial" w:cs="Arial"/>
        </w:rPr>
        <w:t xml:space="preserve">(12), 4259–4296. </w:t>
      </w:r>
      <w:hyperlink r:id="rId22" w:history="1">
        <w:r w:rsidRPr="008150DC">
          <w:rPr>
            <w:rStyle w:val="Hyperlink"/>
            <w:rFonts w:ascii="Arial" w:hAnsi="Arial" w:cs="Arial"/>
          </w:rPr>
          <w:t>https://doi.org/10.1108/IJCHM-05-2022-0620</w:t>
        </w:r>
      </w:hyperlink>
    </w:p>
    <w:p w14:paraId="3A363E22" w14:textId="77777777" w:rsidR="00B95B0D" w:rsidRDefault="00B95B0D" w:rsidP="00B95B0D">
      <w:pPr>
        <w:pStyle w:val="NormalWeb"/>
        <w:spacing w:line="360" w:lineRule="auto"/>
        <w:ind w:left="720" w:hanging="720"/>
        <w:jc w:val="both"/>
      </w:pPr>
      <w:r>
        <w:rPr>
          <w:rFonts w:ascii="Arial" w:hAnsi="Arial" w:cs="Arial"/>
        </w:rPr>
        <w:t xml:space="preserve">Hersey, P., Blanchard, K. H., &amp; Johnson, D. E. (2013). </w:t>
      </w:r>
      <w:r>
        <w:rPr>
          <w:rFonts w:ascii="Arial" w:hAnsi="Arial" w:cs="Arial"/>
          <w:i/>
          <w:iCs/>
        </w:rPr>
        <w:t>Management of organizational behavior: Leading human resources</w:t>
      </w:r>
      <w:r>
        <w:rPr>
          <w:rFonts w:ascii="Arial" w:hAnsi="Arial" w:cs="Arial"/>
        </w:rPr>
        <w:t xml:space="preserve"> (10th ed.). Pearson.</w:t>
      </w:r>
    </w:p>
    <w:p w14:paraId="4DFA6682" w14:textId="77777777" w:rsidR="00B95B0D" w:rsidRDefault="00B95B0D" w:rsidP="00B95B0D">
      <w:pPr>
        <w:pStyle w:val="NormalWeb"/>
        <w:spacing w:line="360" w:lineRule="auto"/>
        <w:ind w:left="720" w:hanging="720"/>
        <w:jc w:val="both"/>
      </w:pPr>
      <w:r>
        <w:rPr>
          <w:rFonts w:ascii="Arial" w:hAnsi="Arial" w:cs="Arial"/>
        </w:rPr>
        <w:t xml:space="preserve">Imran, M., Li, J., Bano, S., &amp; Rashid, W. (2025). Impact of democratic leadership on employee innovative behavior with mediating role of psychological safety and creative potential. </w:t>
      </w:r>
      <w:r>
        <w:rPr>
          <w:rFonts w:ascii="Arial" w:hAnsi="Arial" w:cs="Arial"/>
          <w:i/>
          <w:iCs/>
        </w:rPr>
        <w:t>Sustainability, 17</w:t>
      </w:r>
      <w:r>
        <w:rPr>
          <w:rFonts w:ascii="Arial" w:hAnsi="Arial" w:cs="Arial"/>
        </w:rPr>
        <w:t xml:space="preserve">(5), Article 1879. </w:t>
      </w:r>
      <w:hyperlink r:id="rId23" w:history="1">
        <w:r>
          <w:rPr>
            <w:rStyle w:val="Hyperlink"/>
            <w:rFonts w:ascii="Arial" w:hAnsi="Arial" w:cs="Arial"/>
          </w:rPr>
          <w:t>https://doi.org/10.3390/su17051879</w:t>
        </w:r>
      </w:hyperlink>
      <w:r>
        <w:rPr>
          <w:rFonts w:ascii="Arial" w:hAnsi="Arial" w:cs="Arial"/>
        </w:rPr>
        <w:t xml:space="preserve"> </w:t>
      </w:r>
    </w:p>
    <w:p w14:paraId="72DE7A26" w14:textId="77777777" w:rsidR="00B95B0D" w:rsidRDefault="00B95B0D" w:rsidP="00B95B0D">
      <w:pPr>
        <w:pStyle w:val="NormalWeb"/>
        <w:spacing w:line="360" w:lineRule="auto"/>
        <w:ind w:left="720" w:hanging="720"/>
      </w:pPr>
      <w:r>
        <w:rPr>
          <w:rFonts w:ascii="Arial" w:hAnsi="Arial" w:cs="Arial"/>
        </w:rPr>
        <w:t>Kim, M., &amp; Beehr, T. A. (2023). Empowering leadership improves employees’ positive psychological states to result in more favorable behaviors. </w:t>
      </w:r>
      <w:r>
        <w:rPr>
          <w:rFonts w:ascii="Arial" w:hAnsi="Arial" w:cs="Arial"/>
          <w:i/>
          <w:iCs/>
        </w:rPr>
        <w:t>International Journal of Human Resource Management</w:t>
      </w:r>
      <w:r>
        <w:rPr>
          <w:rFonts w:ascii="Arial" w:hAnsi="Arial" w:cs="Arial"/>
        </w:rPr>
        <w:t>, </w:t>
      </w:r>
      <w:r>
        <w:rPr>
          <w:rFonts w:ascii="Arial" w:hAnsi="Arial" w:cs="Arial"/>
          <w:i/>
          <w:iCs/>
        </w:rPr>
        <w:t>34</w:t>
      </w:r>
      <w:r>
        <w:rPr>
          <w:rFonts w:ascii="Arial" w:hAnsi="Arial" w:cs="Arial"/>
        </w:rPr>
        <w:t xml:space="preserve">(10), 2002–2038. </w:t>
      </w:r>
      <w:hyperlink r:id="rId24" w:history="1">
        <w:r>
          <w:rPr>
            <w:rStyle w:val="Hyperlink"/>
            <w:rFonts w:ascii="Arial" w:hAnsi="Arial" w:cs="Arial"/>
          </w:rPr>
          <w:t>https://doi.org/10.1080/09585192.2022.2054281</w:t>
        </w:r>
      </w:hyperlink>
      <w:r>
        <w:rPr>
          <w:rFonts w:ascii="Arial" w:hAnsi="Arial" w:cs="Arial"/>
        </w:rPr>
        <w:t xml:space="preserve"> </w:t>
      </w:r>
    </w:p>
    <w:p w14:paraId="5C00ECB4" w14:textId="77777777" w:rsidR="00B95B0D" w:rsidRDefault="00B95B0D" w:rsidP="00B95B0D">
      <w:pPr>
        <w:pStyle w:val="NormalWeb"/>
        <w:spacing w:line="360" w:lineRule="auto"/>
        <w:ind w:left="720" w:hanging="720"/>
      </w:pPr>
      <w:r>
        <w:rPr>
          <w:rFonts w:ascii="Arial" w:hAnsi="Arial" w:cs="Arial"/>
        </w:rPr>
        <w:t xml:space="preserve">Korakis, G., &amp; Poulaki, I. (2025). A systematic literature review on the relationship between emotional intelligence and transformational leadership: A critical </w:t>
      </w:r>
      <w:r>
        <w:rPr>
          <w:rFonts w:ascii="Arial" w:hAnsi="Arial" w:cs="Arial"/>
        </w:rPr>
        <w:lastRenderedPageBreak/>
        <w:t>approach. </w:t>
      </w:r>
      <w:r>
        <w:rPr>
          <w:rFonts w:ascii="Arial" w:hAnsi="Arial" w:cs="Arial"/>
          <w:i/>
          <w:iCs/>
        </w:rPr>
        <w:t>Businesses</w:t>
      </w:r>
      <w:r>
        <w:rPr>
          <w:rFonts w:ascii="Arial" w:hAnsi="Arial" w:cs="Arial"/>
        </w:rPr>
        <w:t>, </w:t>
      </w:r>
      <w:r>
        <w:rPr>
          <w:rFonts w:ascii="Arial" w:hAnsi="Arial" w:cs="Arial"/>
          <w:i/>
          <w:iCs/>
        </w:rPr>
        <w:t>5</w:t>
      </w:r>
      <w:r>
        <w:rPr>
          <w:rFonts w:ascii="Arial" w:hAnsi="Arial" w:cs="Arial"/>
        </w:rPr>
        <w:t xml:space="preserve">(1), 1–17. </w:t>
      </w:r>
      <w:hyperlink r:id="rId25" w:history="1">
        <w:r>
          <w:rPr>
            <w:rStyle w:val="Hyperlink"/>
            <w:rFonts w:ascii="Arial" w:hAnsi="Arial" w:cs="Arial"/>
          </w:rPr>
          <w:t>https://doi.org/10.3390/businesses5010004</w:t>
        </w:r>
      </w:hyperlink>
      <w:r>
        <w:rPr>
          <w:rFonts w:ascii="Arial" w:hAnsi="Arial" w:cs="Arial"/>
        </w:rPr>
        <w:t xml:space="preserve"> </w:t>
      </w:r>
    </w:p>
    <w:p w14:paraId="2A859A9F" w14:textId="77777777" w:rsidR="00B95B0D" w:rsidRDefault="00B95B0D" w:rsidP="00B95B0D">
      <w:pPr>
        <w:pStyle w:val="NormalWeb"/>
        <w:spacing w:line="360" w:lineRule="auto"/>
        <w:ind w:left="720" w:hanging="720"/>
      </w:pPr>
      <w:r>
        <w:rPr>
          <w:rFonts w:ascii="Arial" w:hAnsi="Arial" w:cs="Arial"/>
        </w:rPr>
        <w:t>Kouzes, J. M., &amp; Posner, B. Z. (2023). </w:t>
      </w:r>
      <w:r>
        <w:rPr>
          <w:rFonts w:ascii="Arial" w:hAnsi="Arial" w:cs="Arial"/>
          <w:i/>
          <w:iCs/>
        </w:rPr>
        <w:t>The leadership challenge : how to make extraordinary things happen in organizations</w:t>
      </w:r>
      <w:r>
        <w:rPr>
          <w:rFonts w:ascii="Arial" w:hAnsi="Arial" w:cs="Arial"/>
        </w:rPr>
        <w:t xml:space="preserve"> (Seventh edition.). John Wiley &amp; Sons. </w:t>
      </w:r>
      <w:hyperlink r:id="rId26" w:history="1">
        <w:r>
          <w:rPr>
            <w:rStyle w:val="Hyperlink"/>
            <w:rFonts w:ascii="Arial" w:hAnsi="Arial" w:cs="Arial"/>
          </w:rPr>
          <w:t>https://www.vlebooks.com/product/openreader?id=TrinityStD&amp;accId=8886856&amp;isbn=9781119736165</w:t>
        </w:r>
      </w:hyperlink>
      <w:r>
        <w:rPr>
          <w:rFonts w:ascii="Arial" w:hAnsi="Arial" w:cs="Arial"/>
        </w:rPr>
        <w:t xml:space="preserve"> </w:t>
      </w:r>
    </w:p>
    <w:p w14:paraId="62898872" w14:textId="77777777" w:rsidR="00B95B0D" w:rsidRDefault="00B95B0D" w:rsidP="00B95B0D">
      <w:pPr>
        <w:pStyle w:val="NormalWeb"/>
        <w:spacing w:line="360" w:lineRule="auto"/>
        <w:ind w:left="720" w:hanging="720"/>
      </w:pPr>
      <w:r>
        <w:rPr>
          <w:rFonts w:ascii="Arial" w:hAnsi="Arial" w:cs="Arial"/>
        </w:rPr>
        <w:t xml:space="preserve">Kumagaya, S., Matsuo, A., Yui, N., Ayaya, S., Kawahara, T., Kashiwabara, K., Koto, G., &amp; Kamioka, H. (2025). Fostering employee engagement and mental health: Impact of psychological safety, humble leadership, and knowledge sharing in the Japanese public sector. </w:t>
      </w:r>
      <w:r>
        <w:rPr>
          <w:rFonts w:ascii="Arial" w:hAnsi="Arial" w:cs="Arial"/>
          <w:i/>
          <w:iCs/>
        </w:rPr>
        <w:t>International Review of Public Administration, 30</w:t>
      </w:r>
      <w:r>
        <w:rPr>
          <w:rFonts w:ascii="Arial" w:hAnsi="Arial" w:cs="Arial"/>
        </w:rPr>
        <w:t xml:space="preserve">(4), 326–349. </w:t>
      </w:r>
      <w:hyperlink r:id="rId27" w:history="1">
        <w:r>
          <w:rPr>
            <w:rStyle w:val="Hyperlink"/>
            <w:rFonts w:ascii="Arial" w:hAnsi="Arial" w:cs="Arial"/>
          </w:rPr>
          <w:t>https://doi.org/10.1080/12294659.2025.2463135</w:t>
        </w:r>
      </w:hyperlink>
    </w:p>
    <w:p w14:paraId="51447094" w14:textId="77777777" w:rsidR="00B95B0D" w:rsidRDefault="00B95B0D" w:rsidP="00B95B0D">
      <w:pPr>
        <w:pStyle w:val="NormalWeb"/>
        <w:spacing w:line="360" w:lineRule="auto"/>
        <w:ind w:left="720" w:hanging="720"/>
      </w:pPr>
      <w:r>
        <w:rPr>
          <w:rFonts w:ascii="Arial" w:hAnsi="Arial" w:cs="Arial"/>
        </w:rPr>
        <w:t xml:space="preserve">Lencioni, P. M. (2000). </w:t>
      </w:r>
      <w:r>
        <w:rPr>
          <w:rFonts w:ascii="Arial" w:hAnsi="Arial" w:cs="Arial"/>
          <w:i/>
          <w:iCs/>
        </w:rPr>
        <w:t>The four obsessions of an extraordinary executive: A leadership fable</w:t>
      </w:r>
      <w:r>
        <w:rPr>
          <w:rFonts w:ascii="Arial" w:hAnsi="Arial" w:cs="Arial"/>
        </w:rPr>
        <w:t>. Jossey-Bass.</w:t>
      </w:r>
    </w:p>
    <w:p w14:paraId="499FBE93" w14:textId="77777777" w:rsidR="00B95B0D" w:rsidRDefault="00B95B0D" w:rsidP="00B95B0D">
      <w:pPr>
        <w:pStyle w:val="NormalWeb"/>
        <w:spacing w:line="360" w:lineRule="auto"/>
        <w:ind w:left="720" w:hanging="720"/>
      </w:pPr>
      <w:r>
        <w:rPr>
          <w:rFonts w:ascii="Arial" w:hAnsi="Arial" w:cs="Arial"/>
        </w:rPr>
        <w:t>Liu, D., Bakari, H., Niaz, M., Zhang, Q., &amp; Shah, I. A. (2022). Impact of Managerial Trustworthy Behavior on Employee Engagement: Mediating Role of Perceived Insider Status. </w:t>
      </w:r>
      <w:r>
        <w:rPr>
          <w:rFonts w:ascii="Arial" w:hAnsi="Arial" w:cs="Arial"/>
          <w:i/>
          <w:iCs/>
        </w:rPr>
        <w:t>Frontiers in Psychology</w:t>
      </w:r>
      <w:r>
        <w:rPr>
          <w:rFonts w:ascii="Arial" w:hAnsi="Arial" w:cs="Arial"/>
        </w:rPr>
        <w:t>, </w:t>
      </w:r>
      <w:r>
        <w:rPr>
          <w:rFonts w:ascii="Arial" w:hAnsi="Arial" w:cs="Arial"/>
          <w:i/>
          <w:iCs/>
        </w:rPr>
        <w:t>13</w:t>
      </w:r>
      <w:r>
        <w:rPr>
          <w:rFonts w:ascii="Arial" w:hAnsi="Arial" w:cs="Arial"/>
        </w:rPr>
        <w:t xml:space="preserve">, 942697. </w:t>
      </w:r>
      <w:hyperlink r:id="rId28" w:history="1">
        <w:r>
          <w:rPr>
            <w:rStyle w:val="Hyperlink"/>
            <w:rFonts w:ascii="Arial" w:hAnsi="Arial" w:cs="Arial"/>
          </w:rPr>
          <w:t>https://doi.org/10.3389/fpsyg.2022.942697</w:t>
        </w:r>
      </w:hyperlink>
      <w:r>
        <w:rPr>
          <w:rFonts w:ascii="Arial" w:hAnsi="Arial" w:cs="Arial"/>
        </w:rPr>
        <w:t xml:space="preserve"> </w:t>
      </w:r>
    </w:p>
    <w:p w14:paraId="105EDAF5" w14:textId="77777777" w:rsidR="00B95B0D" w:rsidRDefault="00B95B0D" w:rsidP="00B95B0D">
      <w:pPr>
        <w:pStyle w:val="NormalWeb"/>
        <w:spacing w:line="360" w:lineRule="auto"/>
        <w:ind w:left="720" w:hanging="720"/>
        <w:rPr>
          <w:rFonts w:ascii="Arial" w:hAnsi="Arial" w:cs="Arial"/>
        </w:rPr>
      </w:pPr>
      <w:r>
        <w:rPr>
          <w:rFonts w:ascii="Arial" w:hAnsi="Arial" w:cs="Arial"/>
        </w:rPr>
        <w:t>Nohria, N., Groysberg, B., &amp; Lee, L.-E. (2008, July). Employee motivation: a powerful new model. </w:t>
      </w:r>
      <w:r>
        <w:rPr>
          <w:rFonts w:ascii="Arial" w:hAnsi="Arial" w:cs="Arial"/>
          <w:i/>
          <w:iCs/>
        </w:rPr>
        <w:t>Harvard Business Review</w:t>
      </w:r>
      <w:r>
        <w:rPr>
          <w:rFonts w:ascii="Arial" w:hAnsi="Arial" w:cs="Arial"/>
        </w:rPr>
        <w:t>, </w:t>
      </w:r>
      <w:r>
        <w:rPr>
          <w:rFonts w:ascii="Arial" w:hAnsi="Arial" w:cs="Arial"/>
          <w:i/>
          <w:iCs/>
        </w:rPr>
        <w:t>86</w:t>
      </w:r>
      <w:r>
        <w:rPr>
          <w:rFonts w:ascii="Arial" w:hAnsi="Arial" w:cs="Arial"/>
        </w:rPr>
        <w:t xml:space="preserve">(7–8), 78. </w:t>
      </w:r>
    </w:p>
    <w:p w14:paraId="6AE32755" w14:textId="3F25E7DB" w:rsidR="00F87138" w:rsidRPr="00F87138" w:rsidRDefault="00F87138" w:rsidP="00B95B0D">
      <w:pPr>
        <w:pStyle w:val="NormalWeb"/>
        <w:spacing w:line="360" w:lineRule="auto"/>
        <w:ind w:left="720" w:hanging="720"/>
        <w:rPr>
          <w:rFonts w:ascii="Arial" w:hAnsi="Arial" w:cs="Arial"/>
        </w:rPr>
      </w:pPr>
      <w:r w:rsidRPr="00F87138">
        <w:rPr>
          <w:rFonts w:ascii="Arial" w:hAnsi="Arial" w:cs="Arial"/>
        </w:rPr>
        <w:t xml:space="preserve">OpenAI. (2026). </w:t>
      </w:r>
      <w:r w:rsidRPr="00F87138">
        <w:rPr>
          <w:rFonts w:ascii="Arial" w:hAnsi="Arial" w:cs="Arial"/>
          <w:i/>
          <w:iCs/>
        </w:rPr>
        <w:t>Draft proofreading and APA 7 feedback</w:t>
      </w:r>
      <w:r w:rsidRPr="00F87138">
        <w:rPr>
          <w:rFonts w:ascii="Arial" w:hAnsi="Arial" w:cs="Arial"/>
        </w:rPr>
        <w:t xml:space="preserve"> [Generative AI chat]. ChatGPT. chatgpt.com</w:t>
      </w:r>
    </w:p>
    <w:p w14:paraId="22029C68" w14:textId="77777777" w:rsidR="00B95B0D" w:rsidRDefault="00B95B0D" w:rsidP="00B95B0D">
      <w:pPr>
        <w:pStyle w:val="NormalWeb"/>
        <w:spacing w:line="360" w:lineRule="auto"/>
        <w:ind w:left="720" w:hanging="720"/>
      </w:pPr>
      <w:r>
        <w:rPr>
          <w:rFonts w:ascii="Arial" w:hAnsi="Arial" w:cs="Arial"/>
        </w:rPr>
        <w:t>Rodrigues, R., Teixeira, N., &amp; Costa, B. (2024). The Impact of Perceived Leadership Effectiveness and Emotional Intelligence on Employee Satisfaction in the Workplace. </w:t>
      </w:r>
      <w:r>
        <w:rPr>
          <w:rFonts w:ascii="Arial" w:hAnsi="Arial" w:cs="Arial"/>
          <w:i/>
          <w:iCs/>
        </w:rPr>
        <w:t>Merits</w:t>
      </w:r>
      <w:r>
        <w:rPr>
          <w:rFonts w:ascii="Arial" w:hAnsi="Arial" w:cs="Arial"/>
        </w:rPr>
        <w:t>, </w:t>
      </w:r>
      <w:r>
        <w:rPr>
          <w:rFonts w:ascii="Arial" w:hAnsi="Arial" w:cs="Arial"/>
          <w:i/>
          <w:iCs/>
        </w:rPr>
        <w:t>4</w:t>
      </w:r>
      <w:r>
        <w:rPr>
          <w:rFonts w:ascii="Arial" w:hAnsi="Arial" w:cs="Arial"/>
        </w:rPr>
        <w:t xml:space="preserve">(4), 490–501. </w:t>
      </w:r>
      <w:hyperlink r:id="rId29" w:history="1">
        <w:r>
          <w:rPr>
            <w:rStyle w:val="Hyperlink"/>
            <w:rFonts w:ascii="Arial" w:hAnsi="Arial" w:cs="Arial"/>
          </w:rPr>
          <w:t>https://doi.org/10.3390/merits4040035</w:t>
        </w:r>
      </w:hyperlink>
      <w:r>
        <w:rPr>
          <w:rFonts w:ascii="Arial" w:hAnsi="Arial" w:cs="Arial"/>
        </w:rPr>
        <w:t xml:space="preserve"> </w:t>
      </w:r>
    </w:p>
    <w:p w14:paraId="5C37FF29" w14:textId="77777777" w:rsidR="00E42917" w:rsidRDefault="00E42917" w:rsidP="00B95B0D">
      <w:pPr>
        <w:pStyle w:val="NormalWeb"/>
        <w:spacing w:line="360" w:lineRule="auto"/>
        <w:ind w:left="720" w:hanging="720"/>
      </w:pPr>
      <w:r>
        <w:rPr>
          <w:rFonts w:ascii="Arial" w:hAnsi="Arial" w:cs="Arial"/>
          <w:color w:val="000000"/>
        </w:rPr>
        <w:t>Saadah, &amp; Agustiyara. (2024). Transformational Leadership and Dynamic Managerial Capabilities in Public Sector Innovation. </w:t>
      </w:r>
      <w:r>
        <w:rPr>
          <w:rFonts w:ascii="Arial" w:hAnsi="Arial" w:cs="Arial"/>
          <w:i/>
          <w:iCs/>
          <w:color w:val="000000"/>
        </w:rPr>
        <w:t>Jurnal Bina Praja</w:t>
      </w:r>
      <w:r>
        <w:rPr>
          <w:rFonts w:ascii="Arial" w:hAnsi="Arial" w:cs="Arial"/>
          <w:color w:val="000000"/>
        </w:rPr>
        <w:t>, </w:t>
      </w:r>
      <w:r>
        <w:rPr>
          <w:rFonts w:ascii="Arial" w:hAnsi="Arial" w:cs="Arial"/>
          <w:i/>
          <w:iCs/>
          <w:color w:val="000000"/>
        </w:rPr>
        <w:t>16</w:t>
      </w:r>
      <w:r>
        <w:rPr>
          <w:rFonts w:ascii="Arial" w:hAnsi="Arial" w:cs="Arial"/>
          <w:color w:val="000000"/>
        </w:rPr>
        <w:t xml:space="preserve">(1). </w:t>
      </w:r>
      <w:hyperlink r:id="rId30" w:history="1">
        <w:r>
          <w:rPr>
            <w:rStyle w:val="Hyperlink"/>
            <w:rFonts w:ascii="Arial" w:hAnsi="Arial" w:cs="Arial"/>
          </w:rPr>
          <w:t>https://doi.org/10.21787/jbp.16.2024.201-214</w:t>
        </w:r>
      </w:hyperlink>
    </w:p>
    <w:p w14:paraId="59370C7C" w14:textId="1F38AC55" w:rsidR="00B95B0D" w:rsidRDefault="00B95B0D" w:rsidP="00B95B0D">
      <w:pPr>
        <w:pStyle w:val="NormalWeb"/>
        <w:spacing w:line="360" w:lineRule="auto"/>
        <w:ind w:left="720" w:hanging="720"/>
      </w:pPr>
      <w:r>
        <w:rPr>
          <w:rFonts w:ascii="Arial" w:hAnsi="Arial" w:cs="Arial"/>
        </w:rPr>
        <w:t xml:space="preserve">Salameh-Ayanian, M., Tamer, N., &amp; Jabbour Al Maalouf, N. (2025). The Importance of Emotional Intelligence in Managers and Its Impact on Employee </w:t>
      </w:r>
      <w:r>
        <w:rPr>
          <w:rFonts w:ascii="Arial" w:hAnsi="Arial" w:cs="Arial"/>
        </w:rPr>
        <w:lastRenderedPageBreak/>
        <w:t>Performance Amid Turbulent Times. </w:t>
      </w:r>
      <w:r>
        <w:rPr>
          <w:rFonts w:ascii="Arial" w:hAnsi="Arial" w:cs="Arial"/>
          <w:i/>
          <w:iCs/>
        </w:rPr>
        <w:t>Administrative Sciences</w:t>
      </w:r>
      <w:r>
        <w:rPr>
          <w:rFonts w:ascii="Arial" w:hAnsi="Arial" w:cs="Arial"/>
        </w:rPr>
        <w:t>, </w:t>
      </w:r>
      <w:r>
        <w:rPr>
          <w:rFonts w:ascii="Arial" w:hAnsi="Arial" w:cs="Arial"/>
          <w:i/>
          <w:iCs/>
        </w:rPr>
        <w:t>15</w:t>
      </w:r>
      <w:r>
        <w:rPr>
          <w:rFonts w:ascii="Arial" w:hAnsi="Arial" w:cs="Arial"/>
        </w:rPr>
        <w:t xml:space="preserve">(8), 300. </w:t>
      </w:r>
      <w:hyperlink r:id="rId31" w:history="1">
        <w:r>
          <w:rPr>
            <w:rStyle w:val="Hyperlink"/>
            <w:rFonts w:ascii="Arial" w:hAnsi="Arial" w:cs="Arial"/>
          </w:rPr>
          <w:t>https://doi.org/10.3390/admsci15080300</w:t>
        </w:r>
      </w:hyperlink>
      <w:r>
        <w:rPr>
          <w:rFonts w:ascii="Arial" w:hAnsi="Arial" w:cs="Arial"/>
        </w:rPr>
        <w:t xml:space="preserve"> </w:t>
      </w:r>
    </w:p>
    <w:p w14:paraId="2FE6CE8F" w14:textId="77777777" w:rsidR="00B95B0D" w:rsidRDefault="00B95B0D" w:rsidP="00B95B0D">
      <w:pPr>
        <w:pStyle w:val="NormalWeb"/>
        <w:spacing w:line="360" w:lineRule="auto"/>
        <w:ind w:left="720" w:hanging="720"/>
      </w:pPr>
      <w:r>
        <w:rPr>
          <w:rFonts w:ascii="Arial" w:hAnsi="Arial" w:cs="Arial"/>
        </w:rPr>
        <w:t>Sherwood, G. (2024). Reflective practice and knowledge development: Transforming research for a practice-based discipline. </w:t>
      </w:r>
      <w:r>
        <w:rPr>
          <w:rFonts w:ascii="Arial" w:hAnsi="Arial" w:cs="Arial"/>
          <w:i/>
          <w:iCs/>
        </w:rPr>
        <w:t>International journal of nursing sciences</w:t>
      </w:r>
      <w:r>
        <w:rPr>
          <w:rFonts w:ascii="Arial" w:hAnsi="Arial" w:cs="Arial"/>
        </w:rPr>
        <w:t>, </w:t>
      </w:r>
      <w:r>
        <w:rPr>
          <w:rFonts w:ascii="Arial" w:hAnsi="Arial" w:cs="Arial"/>
          <w:i/>
          <w:iCs/>
        </w:rPr>
        <w:t>11</w:t>
      </w:r>
      <w:r>
        <w:rPr>
          <w:rFonts w:ascii="Arial" w:hAnsi="Arial" w:cs="Arial"/>
        </w:rPr>
        <w:t xml:space="preserve">(4), 399–404. </w:t>
      </w:r>
      <w:hyperlink r:id="rId32" w:history="1">
        <w:r>
          <w:rPr>
            <w:rStyle w:val="Hyperlink"/>
            <w:rFonts w:ascii="Arial" w:hAnsi="Arial" w:cs="Arial"/>
          </w:rPr>
          <w:t>https://doi.org/10.1016/j.ijnss.2024.08.002</w:t>
        </w:r>
      </w:hyperlink>
    </w:p>
    <w:p w14:paraId="448F11CD" w14:textId="77777777" w:rsidR="00B95B0D" w:rsidRDefault="00B95B0D" w:rsidP="00B95B0D">
      <w:pPr>
        <w:pStyle w:val="NormalWeb"/>
        <w:spacing w:line="360" w:lineRule="auto"/>
        <w:ind w:left="720" w:hanging="720"/>
        <w:jc w:val="both"/>
      </w:pPr>
      <w:r>
        <w:rPr>
          <w:rFonts w:ascii="Arial" w:hAnsi="Arial" w:cs="Arial"/>
        </w:rPr>
        <w:t>Silva, V. H., Duarte, A. P., &amp; Oliveira, J. P. (2023). How does authentic leadership boost work engagement? Exploring the mediating role of work meaningfulness and work-family enrichment. </w:t>
      </w:r>
      <w:r>
        <w:rPr>
          <w:rFonts w:ascii="Arial" w:hAnsi="Arial" w:cs="Arial"/>
          <w:i/>
          <w:iCs/>
        </w:rPr>
        <w:t>Administrative Sciences</w:t>
      </w:r>
      <w:r>
        <w:rPr>
          <w:rFonts w:ascii="Arial" w:hAnsi="Arial" w:cs="Arial"/>
        </w:rPr>
        <w:t>, </w:t>
      </w:r>
      <w:r>
        <w:rPr>
          <w:rFonts w:ascii="Arial" w:hAnsi="Arial" w:cs="Arial"/>
          <w:i/>
          <w:iCs/>
        </w:rPr>
        <w:t>13</w:t>
      </w:r>
      <w:r>
        <w:rPr>
          <w:rFonts w:ascii="Arial" w:hAnsi="Arial" w:cs="Arial"/>
        </w:rPr>
        <w:t xml:space="preserve">(10), 1–17. </w:t>
      </w:r>
      <w:hyperlink r:id="rId33" w:history="1">
        <w:r>
          <w:rPr>
            <w:rStyle w:val="Hyperlink"/>
            <w:rFonts w:ascii="Arial" w:hAnsi="Arial" w:cs="Arial"/>
          </w:rPr>
          <w:t>https://doi.org/10.3390/admsci13100219</w:t>
        </w:r>
      </w:hyperlink>
      <w:r>
        <w:rPr>
          <w:rFonts w:ascii="Arial" w:hAnsi="Arial" w:cs="Arial"/>
        </w:rPr>
        <w:t xml:space="preserve"> </w:t>
      </w:r>
    </w:p>
    <w:p w14:paraId="12E4E3F9" w14:textId="08FC2759" w:rsidR="00B95B0D" w:rsidRDefault="00B95B0D" w:rsidP="00E42917">
      <w:pPr>
        <w:pStyle w:val="NormalWeb"/>
        <w:spacing w:line="360" w:lineRule="auto"/>
        <w:ind w:left="720" w:hanging="720"/>
        <w:jc w:val="both"/>
      </w:pPr>
      <w:r>
        <w:rPr>
          <w:rFonts w:ascii="Arial" w:hAnsi="Arial" w:cs="Arial"/>
        </w:rPr>
        <w:t>Siyal, S. (2023). Inclusive leadership and work engagement: Exploring the role of psychological safety and trust in leader in multiple organizational contexts. </w:t>
      </w:r>
      <w:r>
        <w:rPr>
          <w:rFonts w:ascii="Arial" w:hAnsi="Arial" w:cs="Arial"/>
          <w:i/>
          <w:iCs/>
        </w:rPr>
        <w:t>Business Ethics, the Environment &amp; Responsibility (Print)</w:t>
      </w:r>
      <w:r>
        <w:rPr>
          <w:rFonts w:ascii="Arial" w:hAnsi="Arial" w:cs="Arial"/>
        </w:rPr>
        <w:t>, </w:t>
      </w:r>
      <w:r>
        <w:rPr>
          <w:rFonts w:ascii="Arial" w:hAnsi="Arial" w:cs="Arial"/>
          <w:i/>
          <w:iCs/>
        </w:rPr>
        <w:t>32</w:t>
      </w:r>
      <w:r>
        <w:rPr>
          <w:rFonts w:ascii="Arial" w:hAnsi="Arial" w:cs="Arial"/>
        </w:rPr>
        <w:t xml:space="preserve">(4), 1170–1184. </w:t>
      </w:r>
      <w:hyperlink r:id="rId34" w:history="1">
        <w:r>
          <w:rPr>
            <w:rStyle w:val="Hyperlink"/>
            <w:rFonts w:ascii="Arial" w:hAnsi="Arial" w:cs="Arial"/>
          </w:rPr>
          <w:t>https://doi.org/10.1111/beer.12556</w:t>
        </w:r>
      </w:hyperlink>
      <w:r>
        <w:rPr>
          <w:rFonts w:ascii="Arial" w:hAnsi="Arial" w:cs="Arial"/>
        </w:rPr>
        <w:t xml:space="preserve"> </w:t>
      </w:r>
    </w:p>
    <w:p w14:paraId="720A801A" w14:textId="77777777" w:rsidR="00B95B0D" w:rsidRDefault="00B95B0D" w:rsidP="00B95B0D">
      <w:pPr>
        <w:pStyle w:val="NormalWeb"/>
        <w:spacing w:line="360" w:lineRule="auto"/>
        <w:ind w:left="720" w:hanging="720"/>
        <w:jc w:val="both"/>
        <w:rPr>
          <w:rFonts w:ascii="Arial" w:hAnsi="Arial" w:cs="Arial"/>
        </w:rPr>
      </w:pPr>
      <w:r>
        <w:rPr>
          <w:rFonts w:ascii="Arial" w:hAnsi="Arial" w:cs="Arial"/>
        </w:rPr>
        <w:t>Wang, Q., Hou, H., &amp; Li, Z. (2022). Participative Leadership: A Literature Review and Prospects for Future Research. </w:t>
      </w:r>
      <w:r>
        <w:rPr>
          <w:rFonts w:ascii="Arial" w:hAnsi="Arial" w:cs="Arial"/>
          <w:i/>
          <w:iCs/>
        </w:rPr>
        <w:t>Frontiers in Psychology</w:t>
      </w:r>
      <w:r>
        <w:rPr>
          <w:rFonts w:ascii="Arial" w:hAnsi="Arial" w:cs="Arial"/>
        </w:rPr>
        <w:t>, </w:t>
      </w:r>
      <w:r>
        <w:rPr>
          <w:rFonts w:ascii="Arial" w:hAnsi="Arial" w:cs="Arial"/>
          <w:i/>
          <w:iCs/>
        </w:rPr>
        <w:t>13</w:t>
      </w:r>
      <w:r>
        <w:rPr>
          <w:rFonts w:ascii="Arial" w:hAnsi="Arial" w:cs="Arial"/>
        </w:rPr>
        <w:t xml:space="preserve">, 924357. </w:t>
      </w:r>
      <w:hyperlink r:id="rId35" w:history="1">
        <w:r>
          <w:rPr>
            <w:rStyle w:val="Hyperlink"/>
            <w:rFonts w:ascii="Arial" w:hAnsi="Arial" w:cs="Arial"/>
          </w:rPr>
          <w:t>https://doi.org/10.3389/fpsyg.2022.924357</w:t>
        </w:r>
      </w:hyperlink>
      <w:r>
        <w:rPr>
          <w:rFonts w:ascii="Arial" w:hAnsi="Arial" w:cs="Arial"/>
        </w:rPr>
        <w:t xml:space="preserve"> </w:t>
      </w:r>
    </w:p>
    <w:p w14:paraId="4112761D" w14:textId="77777777" w:rsidR="007E4BB8" w:rsidRDefault="007E4BB8" w:rsidP="00B95B0D">
      <w:pPr>
        <w:pStyle w:val="NormalWeb"/>
        <w:spacing w:line="360" w:lineRule="auto"/>
        <w:ind w:left="720" w:hanging="720"/>
        <w:jc w:val="both"/>
      </w:pPr>
    </w:p>
    <w:p w14:paraId="391D100F" w14:textId="2A649B1B" w:rsidR="00B95B0D" w:rsidRPr="00CA50C0" w:rsidRDefault="00B95B0D" w:rsidP="00CA50C0">
      <w:pPr>
        <w:pStyle w:val="Heading2"/>
      </w:pPr>
      <w:bookmarkStart w:id="51" w:name="_Toc233742843"/>
      <w:bookmarkStart w:id="52" w:name="_Toc234173268"/>
      <w:r>
        <w:rPr>
          <w:rStyle w:val="Heading2Char"/>
        </w:rPr>
        <w:t>Appendices</w:t>
      </w:r>
      <w:bookmarkEnd w:id="50"/>
      <w:bookmarkEnd w:id="51"/>
      <w:bookmarkEnd w:id="52"/>
    </w:p>
    <w:p w14:paraId="2AFDD822" w14:textId="77777777" w:rsidR="00B95B0D" w:rsidRDefault="00B95B0D" w:rsidP="00B95B0D">
      <w:pPr>
        <w:pStyle w:val="Heading3"/>
      </w:pPr>
      <w:bookmarkStart w:id="53" w:name="_Toc233742844"/>
      <w:bookmarkStart w:id="54" w:name="_Toc234173269"/>
      <w:r>
        <w:t>Appendix A</w:t>
      </w:r>
      <w:bookmarkEnd w:id="53"/>
      <w:bookmarkEnd w:id="54"/>
    </w:p>
    <w:p w14:paraId="67594B2B" w14:textId="77777777" w:rsidR="00B95B0D" w:rsidRDefault="00B95B0D" w:rsidP="00B95B0D">
      <w:pPr>
        <w:pStyle w:val="NormalWeb"/>
        <w:rPr>
          <w:rFonts w:ascii="Arial" w:hAnsi="Arial" w:cs="Arial"/>
          <w:b/>
          <w:bCs/>
        </w:rPr>
      </w:pPr>
      <w:r w:rsidRPr="004C3E55">
        <w:rPr>
          <w:rFonts w:ascii="Arial" w:hAnsi="Arial" w:cs="Arial"/>
          <w:b/>
          <w:bCs/>
        </w:rPr>
        <w:t>Emotional Intelligence Self-Assessment Results</w:t>
      </w:r>
    </w:p>
    <w:p w14:paraId="482988A0" w14:textId="77777777" w:rsidR="00321BB1" w:rsidRPr="004C3E55" w:rsidRDefault="00321BB1" w:rsidP="00B95B0D">
      <w:pPr>
        <w:pStyle w:val="NormalWeb"/>
        <w:rPr>
          <w:rFonts w:ascii="Arial" w:hAnsi="Arial" w:cs="Arial"/>
          <w:b/>
          <w:bCs/>
        </w:rPr>
      </w:pPr>
    </w:p>
    <w:p w14:paraId="67A5A103" w14:textId="77777777" w:rsidR="00B95B0D" w:rsidRDefault="00B95B0D" w:rsidP="00B95B0D">
      <w:r>
        <w:rPr>
          <w:rFonts w:ascii="Arial" w:eastAsia="Times New Roman" w:hAnsi="Arial" w:cs="Arial"/>
        </w:rPr>
        <w:t xml:space="preserve"> </w:t>
      </w:r>
      <w:r>
        <w:rPr>
          <w:rFonts w:ascii="Arial" w:hAnsi="Arial" w:cs="Arial"/>
          <w:b/>
          <w:bCs/>
          <w:sz w:val="16"/>
          <w:szCs w:val="16"/>
        </w:rPr>
        <w:t> Intrapersonal traits</w:t>
      </w:r>
    </w:p>
    <w:p w14:paraId="581EDB9C" w14:textId="77777777" w:rsidR="00B95B0D" w:rsidRDefault="00B95B0D" w:rsidP="00B95B0D">
      <w:pPr>
        <w:rPr>
          <w:rFonts w:ascii="Arial" w:hAnsi="Arial" w:cs="Arial"/>
          <w:sz w:val="16"/>
          <w:szCs w:val="16"/>
        </w:rPr>
      </w:pPr>
      <w:r>
        <w:rPr>
          <w:rFonts w:ascii="Arial" w:hAnsi="Arial" w:cs="Arial"/>
          <w:sz w:val="16"/>
          <w:szCs w:val="16"/>
        </w:rPr>
        <w:t>This scale measures your awareness of your own emotions, thoughts, and motivations. People scoring high are self-aware, reflective, and manage their emotions effectively. People scoring low struggle to understand their feelings and may lack insight into their motivations.</w:t>
      </w:r>
    </w:p>
    <w:p w14:paraId="32DBE29D" w14:textId="77777777" w:rsidR="00B95B0D" w:rsidRDefault="00B95B0D" w:rsidP="00B95B0D">
      <w:r>
        <w:rPr>
          <w:rFonts w:ascii="Arial" w:hAnsi="Arial" w:cs="Arial"/>
          <w:b/>
          <w:bCs/>
          <w:sz w:val="16"/>
          <w:szCs w:val="16"/>
        </w:rPr>
        <w:t>You are self-aware and manage your emotions effectively.</w:t>
      </w:r>
      <w:r>
        <w:rPr>
          <w:rFonts w:ascii="Arial" w:hAnsi="Arial" w:cs="Arial"/>
          <w:sz w:val="16"/>
          <w:szCs w:val="16"/>
        </w:rPr>
        <w:t> By continuing to evaluate your experiences, you can make conscious choices that align with your values and further strengthen your confidence.</w:t>
      </w:r>
    </w:p>
    <w:p w14:paraId="38916CF0" w14:textId="77777777" w:rsidR="00B95B0D" w:rsidRDefault="00B95B0D" w:rsidP="00B95B0D">
      <w:pPr>
        <w:rPr>
          <w:rFonts w:ascii="Arial" w:hAnsi="Arial" w:cs="Arial"/>
          <w:b/>
          <w:bCs/>
          <w:sz w:val="16"/>
          <w:szCs w:val="16"/>
        </w:rPr>
      </w:pPr>
      <w:r>
        <w:rPr>
          <w:rFonts w:ascii="Arial" w:hAnsi="Arial" w:cs="Arial"/>
          <w:b/>
          <w:bCs/>
          <w:sz w:val="16"/>
          <w:szCs w:val="16"/>
        </w:rPr>
        <w:t> Stress management</w:t>
      </w:r>
    </w:p>
    <w:p w14:paraId="3E0D0D1A" w14:textId="77777777" w:rsidR="00B95B0D" w:rsidRDefault="00B95B0D" w:rsidP="00B95B0D">
      <w:pPr>
        <w:rPr>
          <w:rFonts w:ascii="Arial" w:hAnsi="Arial" w:cs="Arial"/>
          <w:sz w:val="16"/>
          <w:szCs w:val="16"/>
        </w:rPr>
      </w:pPr>
      <w:r>
        <w:rPr>
          <w:rFonts w:ascii="Arial" w:hAnsi="Arial" w:cs="Arial"/>
          <w:sz w:val="16"/>
          <w:szCs w:val="16"/>
        </w:rPr>
        <w:t>This scale measures how well you cope with and manage stress. People scoring high remain calm, focused, and effective under pressure. People scoring low are easily overwhelmed and may find it difficult to think clearly in stressful situations.</w:t>
      </w:r>
    </w:p>
    <w:p w14:paraId="15BC7717" w14:textId="77777777" w:rsidR="00B95B0D" w:rsidRDefault="00B95B0D" w:rsidP="00B95B0D">
      <w:r>
        <w:rPr>
          <w:rFonts w:ascii="Arial" w:hAnsi="Arial" w:cs="Arial"/>
          <w:b/>
          <w:bCs/>
          <w:sz w:val="16"/>
          <w:szCs w:val="16"/>
        </w:rPr>
        <w:t>You stay calm and think clearly under many stressful conditions.</w:t>
      </w:r>
      <w:r>
        <w:rPr>
          <w:rFonts w:ascii="Arial" w:hAnsi="Arial" w:cs="Arial"/>
          <w:sz w:val="16"/>
          <w:szCs w:val="16"/>
        </w:rPr>
        <w:t> Continuing to refine coping techniques will reinforce your reliability and steadiness for yourself and others.</w:t>
      </w:r>
    </w:p>
    <w:p w14:paraId="7A315C42" w14:textId="77777777" w:rsidR="00B95B0D" w:rsidRDefault="00B95B0D" w:rsidP="00B95B0D">
      <w:pPr>
        <w:rPr>
          <w:rFonts w:ascii="Arial" w:hAnsi="Arial" w:cs="Arial"/>
          <w:b/>
          <w:bCs/>
          <w:sz w:val="16"/>
          <w:szCs w:val="16"/>
        </w:rPr>
      </w:pPr>
      <w:r>
        <w:rPr>
          <w:rFonts w:ascii="Arial" w:hAnsi="Arial" w:cs="Arial"/>
          <w:b/>
          <w:bCs/>
          <w:sz w:val="16"/>
          <w:szCs w:val="16"/>
        </w:rPr>
        <w:t> Mood</w:t>
      </w:r>
    </w:p>
    <w:p w14:paraId="52AD44F0" w14:textId="77777777" w:rsidR="00B95B0D" w:rsidRDefault="00B95B0D" w:rsidP="00B95B0D">
      <w:pPr>
        <w:rPr>
          <w:rFonts w:ascii="Arial" w:hAnsi="Arial" w:cs="Arial"/>
          <w:sz w:val="16"/>
          <w:szCs w:val="16"/>
        </w:rPr>
      </w:pPr>
      <w:r>
        <w:rPr>
          <w:rFonts w:ascii="Arial" w:hAnsi="Arial" w:cs="Arial"/>
          <w:sz w:val="16"/>
          <w:szCs w:val="16"/>
        </w:rPr>
        <w:t>This scale measures your general emotional state and tendency toward positivity or negativity. People scoring high maintain a positive, cheerful, and optimistic outlook. People scoring low often experience negative emotions and may struggle to maintain a positive outlook.</w:t>
      </w:r>
    </w:p>
    <w:p w14:paraId="5C3A99DB" w14:textId="77777777" w:rsidR="00B95B0D" w:rsidRDefault="00B95B0D" w:rsidP="00B95B0D">
      <w:r>
        <w:rPr>
          <w:rFonts w:ascii="Arial" w:hAnsi="Arial" w:cs="Arial"/>
          <w:b/>
          <w:bCs/>
          <w:sz w:val="16"/>
          <w:szCs w:val="16"/>
        </w:rPr>
        <w:lastRenderedPageBreak/>
        <w:t>You maintain an almost always positive and cheerful mindset.</w:t>
      </w:r>
      <w:r>
        <w:rPr>
          <w:rFonts w:ascii="Arial" w:hAnsi="Arial" w:cs="Arial"/>
          <w:sz w:val="16"/>
          <w:szCs w:val="16"/>
        </w:rPr>
        <w:t> Your optimism strengthens relationships, resilience, and the emotional climate around you.</w:t>
      </w:r>
    </w:p>
    <w:p w14:paraId="4F2D4B43" w14:textId="77777777" w:rsidR="00B95B0D" w:rsidRDefault="00B95B0D" w:rsidP="00B95B0D">
      <w:pPr>
        <w:rPr>
          <w:rFonts w:ascii="Arial" w:hAnsi="Arial" w:cs="Arial"/>
          <w:b/>
          <w:bCs/>
          <w:sz w:val="16"/>
          <w:szCs w:val="16"/>
        </w:rPr>
      </w:pPr>
      <w:r>
        <w:rPr>
          <w:rFonts w:ascii="Arial" w:hAnsi="Arial" w:cs="Arial"/>
          <w:b/>
          <w:bCs/>
          <w:sz w:val="16"/>
          <w:szCs w:val="16"/>
        </w:rPr>
        <w:t> Interpersonal traits</w:t>
      </w:r>
    </w:p>
    <w:p w14:paraId="17AD27FA" w14:textId="77777777" w:rsidR="00B95B0D" w:rsidRDefault="00B95B0D" w:rsidP="00B95B0D">
      <w:pPr>
        <w:rPr>
          <w:rFonts w:ascii="Arial" w:hAnsi="Arial" w:cs="Arial"/>
          <w:sz w:val="16"/>
          <w:szCs w:val="16"/>
        </w:rPr>
      </w:pPr>
      <w:r>
        <w:rPr>
          <w:rFonts w:ascii="Arial" w:hAnsi="Arial" w:cs="Arial"/>
          <w:sz w:val="16"/>
          <w:szCs w:val="16"/>
        </w:rPr>
        <w:t>This scale measures your ability to interact, communicate, and build relationships with others. People scoring high excel at connecting with others and forming meaningful relationships. People scoring low may struggle with social interactions and understanding others' perspectives.</w:t>
      </w:r>
    </w:p>
    <w:p w14:paraId="68E3651B" w14:textId="77777777" w:rsidR="00B95B0D" w:rsidRDefault="00B95B0D" w:rsidP="00B95B0D">
      <w:r>
        <w:rPr>
          <w:rFonts w:ascii="Arial" w:hAnsi="Arial" w:cs="Arial"/>
          <w:b/>
          <w:bCs/>
          <w:sz w:val="16"/>
          <w:szCs w:val="16"/>
        </w:rPr>
        <w:t>You have average interpersonal skills and can build and maintain relationships.</w:t>
      </w:r>
      <w:r>
        <w:rPr>
          <w:rFonts w:ascii="Arial" w:hAnsi="Arial" w:cs="Arial"/>
          <w:sz w:val="16"/>
          <w:szCs w:val="16"/>
        </w:rPr>
        <w:t> Enhancing empathy and communication will further improve collaboration and social effectiveness.</w:t>
      </w:r>
    </w:p>
    <w:p w14:paraId="76AA9AFE" w14:textId="77777777" w:rsidR="00B95B0D" w:rsidRDefault="00B95B0D" w:rsidP="00B95B0D">
      <w:pPr>
        <w:rPr>
          <w:rFonts w:ascii="Arial" w:hAnsi="Arial" w:cs="Arial"/>
          <w:b/>
          <w:bCs/>
          <w:sz w:val="16"/>
          <w:szCs w:val="16"/>
        </w:rPr>
      </w:pPr>
      <w:r>
        <w:rPr>
          <w:rFonts w:ascii="Arial" w:hAnsi="Arial" w:cs="Arial"/>
          <w:b/>
          <w:bCs/>
          <w:sz w:val="16"/>
          <w:szCs w:val="16"/>
        </w:rPr>
        <w:t> Adaptability</w:t>
      </w:r>
    </w:p>
    <w:p w14:paraId="0A08E87B" w14:textId="77777777" w:rsidR="00B95B0D" w:rsidRDefault="00B95B0D" w:rsidP="00B95B0D">
      <w:pPr>
        <w:rPr>
          <w:rFonts w:ascii="Arial" w:hAnsi="Arial" w:cs="Arial"/>
          <w:sz w:val="16"/>
          <w:szCs w:val="16"/>
        </w:rPr>
      </w:pPr>
      <w:r>
        <w:rPr>
          <w:rFonts w:ascii="Arial" w:hAnsi="Arial" w:cs="Arial"/>
          <w:sz w:val="16"/>
          <w:szCs w:val="16"/>
        </w:rPr>
        <w:t>This scale measures your ability to adjust to change and handle new or unexpected situations. People scoring high handle change well, stay flexible, and solve unexpected challenges effectively. People scoring low have difficulty with change and may feel stressed or uncertain in new situations.</w:t>
      </w:r>
    </w:p>
    <w:p w14:paraId="12CB60DF" w14:textId="77777777" w:rsidR="00B95B0D" w:rsidRDefault="00B95B0D" w:rsidP="00B95B0D">
      <w:r>
        <w:rPr>
          <w:rFonts w:ascii="Arial" w:hAnsi="Arial" w:cs="Arial"/>
          <w:b/>
          <w:bCs/>
          <w:sz w:val="16"/>
          <w:szCs w:val="16"/>
        </w:rPr>
        <w:t>You adapt quickly and solve problems effectively.</w:t>
      </w:r>
      <w:r>
        <w:rPr>
          <w:rFonts w:ascii="Arial" w:hAnsi="Arial" w:cs="Arial"/>
          <w:sz w:val="16"/>
          <w:szCs w:val="16"/>
        </w:rPr>
        <w:t> Continuing to embrace challenges and new perspectives will make you even more resourceful and reliable.</w:t>
      </w:r>
    </w:p>
    <w:p w14:paraId="1F50089B" w14:textId="77777777" w:rsidR="00B95B0D" w:rsidRDefault="00B95B0D" w:rsidP="00B95B0D">
      <w:pPr>
        <w:pStyle w:val="NormalWeb"/>
        <w:rPr>
          <w:rFonts w:ascii="Arial" w:hAnsi="Arial" w:cs="Arial"/>
        </w:rPr>
      </w:pPr>
    </w:p>
    <w:p w14:paraId="7D3482F7" w14:textId="15293882" w:rsidR="00B95B0D" w:rsidRDefault="00B95B0D" w:rsidP="00B95B0D">
      <w:pPr>
        <w:pStyle w:val="Heading3"/>
      </w:pPr>
      <w:bookmarkStart w:id="55" w:name="_Toc233742845"/>
      <w:bookmarkStart w:id="56" w:name="_Toc234173270"/>
      <w:r>
        <w:t xml:space="preserve">Appendix </w:t>
      </w:r>
      <w:bookmarkStart w:id="57" w:name="_Toc233742846"/>
      <w:bookmarkEnd w:id="55"/>
      <w:r w:rsidR="000316F7">
        <w:t>B</w:t>
      </w:r>
      <w:bookmarkEnd w:id="56"/>
      <w:bookmarkEnd w:id="57"/>
    </w:p>
    <w:p w14:paraId="62913131" w14:textId="18A2BB63" w:rsidR="00B95B0D" w:rsidRDefault="00B95B0D" w:rsidP="00B95B0D">
      <w:pPr>
        <w:pStyle w:val="NormalWeb"/>
        <w:rPr>
          <w:rFonts w:ascii="Arial" w:hAnsi="Arial" w:cs="Arial"/>
          <w:b/>
          <w:bCs/>
        </w:rPr>
      </w:pPr>
      <w:r>
        <w:rPr>
          <w:rFonts w:ascii="Arial" w:hAnsi="Arial" w:cs="Arial"/>
          <w:b/>
          <w:bCs/>
        </w:rPr>
        <w:t>Completed Leadership Feedback Results</w:t>
      </w:r>
      <w:r w:rsidR="000316F7">
        <w:rPr>
          <w:rFonts w:ascii="Arial" w:hAnsi="Arial" w:cs="Arial"/>
          <w:b/>
          <w:bCs/>
        </w:rPr>
        <w:t xml:space="preserve"> for EI leadership skills</w:t>
      </w:r>
    </w:p>
    <w:p w14:paraId="1F8A813B" w14:textId="77777777" w:rsidR="004C3E55" w:rsidRDefault="004C3E55" w:rsidP="00B95B0D">
      <w:pPr>
        <w:pStyle w:val="NormalWeb"/>
        <w:rPr>
          <w:rFonts w:ascii="Arial" w:hAnsi="Arial" w:cs="Arial"/>
          <w:b/>
          <w:bCs/>
        </w:rPr>
      </w:pPr>
    </w:p>
    <w:p w14:paraId="7719218E" w14:textId="77777777" w:rsidR="00B95B0D" w:rsidRPr="004C3E55" w:rsidRDefault="00B95B0D" w:rsidP="00B95B0D">
      <w:pPr>
        <w:pStyle w:val="NormalWeb"/>
        <w:rPr>
          <w:rFonts w:ascii="Arial" w:hAnsi="Arial" w:cs="Arial"/>
          <w:u w:val="single"/>
        </w:rPr>
      </w:pPr>
      <w:r w:rsidRPr="004C3E55">
        <w:rPr>
          <w:rFonts w:ascii="Arial" w:hAnsi="Arial" w:cs="Arial"/>
          <w:u w:val="single"/>
        </w:rPr>
        <w:t xml:space="preserve">Respondent 1 – </w:t>
      </w:r>
    </w:p>
    <w:p w14:paraId="1A292EFD" w14:textId="77777777" w:rsidR="00B95B0D" w:rsidRDefault="00B95B0D" w:rsidP="00B95B0D">
      <w:pPr>
        <w:pStyle w:val="FirstParagraph"/>
        <w:rPr>
          <w:rFonts w:ascii="Arial" w:hAnsi="Arial" w:cs="Arial"/>
        </w:rPr>
      </w:pPr>
      <w:r>
        <w:rPr>
          <w:rFonts w:ascii="Arial" w:hAnsi="Arial" w:cs="Arial"/>
        </w:rPr>
        <w:t>Leadership Effectiveness Feedback Questionnaire</w:t>
      </w:r>
    </w:p>
    <w:p w14:paraId="38FC50B0" w14:textId="77777777" w:rsidR="00B95B0D" w:rsidRDefault="00B95B0D" w:rsidP="00B95B0D">
      <w:pPr>
        <w:pStyle w:val="BodyText"/>
        <w:rPr>
          <w:rFonts w:ascii="Arial" w:hAnsi="Arial" w:cs="Arial"/>
        </w:rPr>
      </w:pPr>
      <w:r>
        <w:rPr>
          <w:rFonts w:ascii="Arial" w:hAnsi="Arial" w:cs="Arial"/>
        </w:rPr>
        <w:t>Purpose: This questionnaire is designed to gather feedback regarding leadership effectiveness and leadership style. Responses are anonymous and will be used to support personal leadership development.</w:t>
      </w:r>
    </w:p>
    <w:p w14:paraId="42B0534B" w14:textId="77777777" w:rsidR="00B95B0D" w:rsidRDefault="00B95B0D" w:rsidP="00B95B0D">
      <w:pPr>
        <w:pStyle w:val="BodyText"/>
        <w:rPr>
          <w:rFonts w:ascii="Arial" w:hAnsi="Arial" w:cs="Arial"/>
        </w:rPr>
      </w:pPr>
      <w:r>
        <w:rPr>
          <w:rFonts w:ascii="Arial" w:hAnsi="Arial" w:cs="Arial"/>
        </w:rPr>
        <w:t>Please rate each statement using the scale below:</w:t>
      </w:r>
    </w:p>
    <w:tbl>
      <w:tblPr>
        <w:tblW w:w="3034" w:type="dxa"/>
        <w:tblCellMar>
          <w:left w:w="10" w:type="dxa"/>
          <w:right w:w="10" w:type="dxa"/>
        </w:tblCellMar>
        <w:tblLook w:val="04A0" w:firstRow="1" w:lastRow="0" w:firstColumn="1" w:lastColumn="0" w:noHBand="0" w:noVBand="1"/>
      </w:tblPr>
      <w:tblGrid>
        <w:gridCol w:w="910"/>
        <w:gridCol w:w="2124"/>
      </w:tblGrid>
      <w:tr w:rsidR="00B95B0D" w14:paraId="2322EE3E" w14:textId="77777777" w:rsidTr="00485482">
        <w:trPr>
          <w:tblHeader/>
        </w:trPr>
        <w:tc>
          <w:tcPr>
            <w:tcW w:w="910" w:type="dxa"/>
            <w:tcBorders>
              <w:bottom w:val="single" w:sz="2" w:space="0" w:color="000000"/>
            </w:tcBorders>
            <w:tcMar>
              <w:top w:w="0" w:type="dxa"/>
              <w:left w:w="108" w:type="dxa"/>
              <w:bottom w:w="0" w:type="dxa"/>
              <w:right w:w="108" w:type="dxa"/>
            </w:tcMar>
            <w:vAlign w:val="bottom"/>
          </w:tcPr>
          <w:p w14:paraId="0178388B" w14:textId="77777777" w:rsidR="00B95B0D" w:rsidRDefault="00B95B0D" w:rsidP="00485482">
            <w:pPr>
              <w:pStyle w:val="Compact"/>
              <w:rPr>
                <w:rFonts w:ascii="Arial" w:hAnsi="Arial" w:cs="Arial"/>
              </w:rPr>
            </w:pPr>
            <w:r>
              <w:rPr>
                <w:rFonts w:ascii="Arial" w:hAnsi="Arial" w:cs="Arial"/>
              </w:rPr>
              <w:t>Rating</w:t>
            </w:r>
          </w:p>
        </w:tc>
        <w:tc>
          <w:tcPr>
            <w:tcW w:w="2124" w:type="dxa"/>
            <w:tcBorders>
              <w:bottom w:val="single" w:sz="2" w:space="0" w:color="000000"/>
            </w:tcBorders>
            <w:tcMar>
              <w:top w:w="0" w:type="dxa"/>
              <w:left w:w="108" w:type="dxa"/>
              <w:bottom w:w="0" w:type="dxa"/>
              <w:right w:w="108" w:type="dxa"/>
            </w:tcMar>
            <w:vAlign w:val="bottom"/>
          </w:tcPr>
          <w:p w14:paraId="7C1DED3B" w14:textId="77777777" w:rsidR="00B95B0D" w:rsidRDefault="00B95B0D" w:rsidP="00485482">
            <w:pPr>
              <w:pStyle w:val="Compact"/>
              <w:rPr>
                <w:rFonts w:ascii="Arial" w:hAnsi="Arial" w:cs="Arial"/>
              </w:rPr>
            </w:pPr>
            <w:r>
              <w:rPr>
                <w:rFonts w:ascii="Arial" w:hAnsi="Arial" w:cs="Arial"/>
              </w:rPr>
              <w:t>Description</w:t>
            </w:r>
          </w:p>
        </w:tc>
      </w:tr>
      <w:tr w:rsidR="00B95B0D" w14:paraId="274C5D5A" w14:textId="77777777" w:rsidTr="00485482">
        <w:tc>
          <w:tcPr>
            <w:tcW w:w="910" w:type="dxa"/>
            <w:tcMar>
              <w:top w:w="0" w:type="dxa"/>
              <w:left w:w="108" w:type="dxa"/>
              <w:bottom w:w="0" w:type="dxa"/>
              <w:right w:w="108" w:type="dxa"/>
            </w:tcMar>
          </w:tcPr>
          <w:p w14:paraId="0E1A7EA4" w14:textId="77777777" w:rsidR="00B95B0D" w:rsidRDefault="00B95B0D" w:rsidP="00485482">
            <w:pPr>
              <w:pStyle w:val="Compact"/>
              <w:rPr>
                <w:rFonts w:ascii="Arial" w:hAnsi="Arial" w:cs="Arial"/>
              </w:rPr>
            </w:pPr>
            <w:r>
              <w:rPr>
                <w:rFonts w:ascii="Arial" w:hAnsi="Arial" w:cs="Arial"/>
              </w:rPr>
              <w:t>1</w:t>
            </w:r>
          </w:p>
        </w:tc>
        <w:tc>
          <w:tcPr>
            <w:tcW w:w="2124" w:type="dxa"/>
            <w:tcMar>
              <w:top w:w="0" w:type="dxa"/>
              <w:left w:w="108" w:type="dxa"/>
              <w:bottom w:w="0" w:type="dxa"/>
              <w:right w:w="108" w:type="dxa"/>
            </w:tcMar>
          </w:tcPr>
          <w:p w14:paraId="2979234F" w14:textId="77777777" w:rsidR="00B95B0D" w:rsidRDefault="00B95B0D" w:rsidP="00485482">
            <w:pPr>
              <w:pStyle w:val="Compact"/>
              <w:rPr>
                <w:rFonts w:ascii="Arial" w:hAnsi="Arial" w:cs="Arial"/>
              </w:rPr>
            </w:pPr>
            <w:r>
              <w:rPr>
                <w:rFonts w:ascii="Arial" w:hAnsi="Arial" w:cs="Arial"/>
              </w:rPr>
              <w:t>Strongly Disagree</w:t>
            </w:r>
          </w:p>
        </w:tc>
      </w:tr>
      <w:tr w:rsidR="00B95B0D" w14:paraId="59C275B8" w14:textId="77777777" w:rsidTr="00485482">
        <w:tc>
          <w:tcPr>
            <w:tcW w:w="910" w:type="dxa"/>
            <w:tcMar>
              <w:top w:w="0" w:type="dxa"/>
              <w:left w:w="108" w:type="dxa"/>
              <w:bottom w:w="0" w:type="dxa"/>
              <w:right w:w="108" w:type="dxa"/>
            </w:tcMar>
          </w:tcPr>
          <w:p w14:paraId="37A5FC65" w14:textId="77777777" w:rsidR="00B95B0D" w:rsidRDefault="00B95B0D" w:rsidP="00485482">
            <w:pPr>
              <w:pStyle w:val="Compact"/>
              <w:rPr>
                <w:rFonts w:ascii="Arial" w:hAnsi="Arial" w:cs="Arial"/>
              </w:rPr>
            </w:pPr>
            <w:r>
              <w:rPr>
                <w:rFonts w:ascii="Arial" w:hAnsi="Arial" w:cs="Arial"/>
              </w:rPr>
              <w:t>2</w:t>
            </w:r>
          </w:p>
        </w:tc>
        <w:tc>
          <w:tcPr>
            <w:tcW w:w="2124" w:type="dxa"/>
            <w:tcMar>
              <w:top w:w="0" w:type="dxa"/>
              <w:left w:w="108" w:type="dxa"/>
              <w:bottom w:w="0" w:type="dxa"/>
              <w:right w:w="108" w:type="dxa"/>
            </w:tcMar>
          </w:tcPr>
          <w:p w14:paraId="75D07918" w14:textId="77777777" w:rsidR="00B95B0D" w:rsidRDefault="00B95B0D" w:rsidP="00485482">
            <w:pPr>
              <w:pStyle w:val="Compact"/>
              <w:rPr>
                <w:rFonts w:ascii="Arial" w:hAnsi="Arial" w:cs="Arial"/>
              </w:rPr>
            </w:pPr>
            <w:r>
              <w:rPr>
                <w:rFonts w:ascii="Arial" w:hAnsi="Arial" w:cs="Arial"/>
              </w:rPr>
              <w:t>Disagree</w:t>
            </w:r>
          </w:p>
        </w:tc>
      </w:tr>
      <w:tr w:rsidR="00B95B0D" w14:paraId="76152FB7" w14:textId="77777777" w:rsidTr="00485482">
        <w:tc>
          <w:tcPr>
            <w:tcW w:w="910" w:type="dxa"/>
            <w:tcMar>
              <w:top w:w="0" w:type="dxa"/>
              <w:left w:w="108" w:type="dxa"/>
              <w:bottom w:w="0" w:type="dxa"/>
              <w:right w:w="108" w:type="dxa"/>
            </w:tcMar>
          </w:tcPr>
          <w:p w14:paraId="142AF22E" w14:textId="77777777" w:rsidR="00B95B0D" w:rsidRDefault="00B95B0D" w:rsidP="00485482">
            <w:pPr>
              <w:pStyle w:val="Compact"/>
              <w:rPr>
                <w:rFonts w:ascii="Arial" w:hAnsi="Arial" w:cs="Arial"/>
              </w:rPr>
            </w:pPr>
            <w:r>
              <w:rPr>
                <w:rFonts w:ascii="Arial" w:hAnsi="Arial" w:cs="Arial"/>
              </w:rPr>
              <w:t>3</w:t>
            </w:r>
          </w:p>
        </w:tc>
        <w:tc>
          <w:tcPr>
            <w:tcW w:w="2124" w:type="dxa"/>
            <w:tcMar>
              <w:top w:w="0" w:type="dxa"/>
              <w:left w:w="108" w:type="dxa"/>
              <w:bottom w:w="0" w:type="dxa"/>
              <w:right w:w="108" w:type="dxa"/>
            </w:tcMar>
          </w:tcPr>
          <w:p w14:paraId="4E999C7C" w14:textId="77777777" w:rsidR="00B95B0D" w:rsidRDefault="00B95B0D" w:rsidP="00485482">
            <w:pPr>
              <w:pStyle w:val="Compact"/>
              <w:rPr>
                <w:rFonts w:ascii="Arial" w:hAnsi="Arial" w:cs="Arial"/>
              </w:rPr>
            </w:pPr>
            <w:r>
              <w:rPr>
                <w:rFonts w:ascii="Arial" w:hAnsi="Arial" w:cs="Arial"/>
              </w:rPr>
              <w:t>Neutral</w:t>
            </w:r>
          </w:p>
        </w:tc>
      </w:tr>
      <w:tr w:rsidR="00B95B0D" w14:paraId="03903268" w14:textId="77777777" w:rsidTr="00485482">
        <w:tc>
          <w:tcPr>
            <w:tcW w:w="910" w:type="dxa"/>
            <w:tcMar>
              <w:top w:w="0" w:type="dxa"/>
              <w:left w:w="108" w:type="dxa"/>
              <w:bottom w:w="0" w:type="dxa"/>
              <w:right w:w="108" w:type="dxa"/>
            </w:tcMar>
          </w:tcPr>
          <w:p w14:paraId="25D46430" w14:textId="77777777" w:rsidR="00B95B0D" w:rsidRDefault="00B95B0D" w:rsidP="00485482">
            <w:pPr>
              <w:pStyle w:val="Compact"/>
              <w:rPr>
                <w:rFonts w:ascii="Arial" w:hAnsi="Arial" w:cs="Arial"/>
              </w:rPr>
            </w:pPr>
            <w:r>
              <w:rPr>
                <w:rFonts w:ascii="Arial" w:hAnsi="Arial" w:cs="Arial"/>
              </w:rPr>
              <w:t>4</w:t>
            </w:r>
          </w:p>
        </w:tc>
        <w:tc>
          <w:tcPr>
            <w:tcW w:w="2124" w:type="dxa"/>
            <w:tcMar>
              <w:top w:w="0" w:type="dxa"/>
              <w:left w:w="108" w:type="dxa"/>
              <w:bottom w:w="0" w:type="dxa"/>
              <w:right w:w="108" w:type="dxa"/>
            </w:tcMar>
          </w:tcPr>
          <w:p w14:paraId="60143DB5" w14:textId="77777777" w:rsidR="00B95B0D" w:rsidRDefault="00B95B0D" w:rsidP="00485482">
            <w:pPr>
              <w:pStyle w:val="Compact"/>
              <w:rPr>
                <w:rFonts w:ascii="Arial" w:hAnsi="Arial" w:cs="Arial"/>
              </w:rPr>
            </w:pPr>
            <w:r>
              <w:rPr>
                <w:rFonts w:ascii="Arial" w:hAnsi="Arial" w:cs="Arial"/>
              </w:rPr>
              <w:t>Agree</w:t>
            </w:r>
          </w:p>
        </w:tc>
      </w:tr>
      <w:tr w:rsidR="00B95B0D" w14:paraId="5E32C35A" w14:textId="77777777" w:rsidTr="00485482">
        <w:tc>
          <w:tcPr>
            <w:tcW w:w="910" w:type="dxa"/>
            <w:tcMar>
              <w:top w:w="0" w:type="dxa"/>
              <w:left w:w="108" w:type="dxa"/>
              <w:bottom w:w="0" w:type="dxa"/>
              <w:right w:w="108" w:type="dxa"/>
            </w:tcMar>
          </w:tcPr>
          <w:p w14:paraId="4DEA779A" w14:textId="77777777" w:rsidR="00B95B0D" w:rsidRDefault="00B95B0D" w:rsidP="00485482">
            <w:pPr>
              <w:pStyle w:val="Compact"/>
              <w:rPr>
                <w:rFonts w:ascii="Arial" w:hAnsi="Arial" w:cs="Arial"/>
              </w:rPr>
            </w:pPr>
            <w:r>
              <w:rPr>
                <w:rFonts w:ascii="Arial" w:hAnsi="Arial" w:cs="Arial"/>
              </w:rPr>
              <w:t>5</w:t>
            </w:r>
          </w:p>
        </w:tc>
        <w:tc>
          <w:tcPr>
            <w:tcW w:w="2124" w:type="dxa"/>
            <w:tcMar>
              <w:top w:w="0" w:type="dxa"/>
              <w:left w:w="108" w:type="dxa"/>
              <w:bottom w:w="0" w:type="dxa"/>
              <w:right w:w="108" w:type="dxa"/>
            </w:tcMar>
          </w:tcPr>
          <w:p w14:paraId="36FB3526" w14:textId="77777777" w:rsidR="00B95B0D" w:rsidRDefault="00B95B0D" w:rsidP="00485482">
            <w:pPr>
              <w:pStyle w:val="Compact"/>
              <w:rPr>
                <w:rFonts w:ascii="Arial" w:hAnsi="Arial" w:cs="Arial"/>
              </w:rPr>
            </w:pPr>
            <w:r>
              <w:rPr>
                <w:rFonts w:ascii="Arial" w:hAnsi="Arial" w:cs="Arial"/>
              </w:rPr>
              <w:t>Strongly Agree</w:t>
            </w:r>
          </w:p>
        </w:tc>
      </w:tr>
    </w:tbl>
    <w:p w14:paraId="5C7D37A6" w14:textId="77777777" w:rsidR="00B95B0D" w:rsidRDefault="00B95B0D" w:rsidP="00B95B0D">
      <w:pPr>
        <w:pStyle w:val="BodyText"/>
        <w:rPr>
          <w:rFonts w:ascii="Arial" w:hAnsi="Arial" w:cs="Arial"/>
        </w:rPr>
      </w:pPr>
      <w:r>
        <w:rPr>
          <w:rFonts w:ascii="Arial" w:hAnsi="Arial" w:cs="Arial"/>
        </w:rPr>
        <w:t>Name (Optional): ________Respondent 1______________</w:t>
      </w:r>
    </w:p>
    <w:p w14:paraId="4ACCC0FB" w14:textId="77777777" w:rsidR="00B95B0D" w:rsidRDefault="00B95B0D" w:rsidP="00B95B0D">
      <w:pPr>
        <w:pStyle w:val="BodyText"/>
      </w:pPr>
      <w:r>
        <w:rPr>
          <w:rFonts w:ascii="Arial" w:hAnsi="Arial" w:cs="Arial"/>
        </w:rPr>
        <w:t xml:space="preserve">Relationship to Leader: </w:t>
      </w:r>
      <w:r>
        <w:rPr>
          <w:rFonts w:ascii="Segoe UI Symbol" w:hAnsi="Segoe UI Symbol" w:cs="Segoe UI Symbol"/>
        </w:rPr>
        <w:t>☐</w:t>
      </w:r>
      <w:r>
        <w:rPr>
          <w:rFonts w:ascii="Arial" w:hAnsi="Arial" w:cs="Arial"/>
        </w:rPr>
        <w:t xml:space="preserve"> Employee </w:t>
      </w:r>
      <w:r>
        <w:rPr>
          <w:rFonts w:ascii="Segoe UI Symbol" w:hAnsi="Segoe UI Symbol" w:cs="Segoe UI Symbol"/>
        </w:rPr>
        <w:t>☐</w:t>
      </w:r>
      <w:r>
        <w:rPr>
          <w:rFonts w:ascii="Arial" w:hAnsi="Arial" w:cs="Arial"/>
        </w:rPr>
        <w:t xml:space="preserve"> Learner </w:t>
      </w:r>
      <w:r>
        <w:rPr>
          <w:rFonts w:ascii="Segoe UI Symbol" w:hAnsi="Segoe UI Symbol" w:cs="Segoe UI Symbol"/>
        </w:rPr>
        <w:t>☐</w:t>
      </w:r>
      <w:r>
        <w:rPr>
          <w:rFonts w:ascii="Arial" w:hAnsi="Arial" w:cs="Arial"/>
        </w:rPr>
        <w:t xml:space="preserve">X Colleague </w:t>
      </w:r>
      <w:r>
        <w:rPr>
          <w:rFonts w:ascii="Segoe UI Symbol" w:hAnsi="Segoe UI Symbol" w:cs="Segoe UI Symbol"/>
        </w:rPr>
        <w:t>☐</w:t>
      </w:r>
      <w:r>
        <w:rPr>
          <w:rFonts w:ascii="Arial" w:hAnsi="Arial" w:cs="Arial"/>
        </w:rPr>
        <w:t xml:space="preserve"> Other: ____________</w:t>
      </w:r>
    </w:p>
    <w:p w14:paraId="2C1449AE" w14:textId="77777777" w:rsidR="00B95B0D" w:rsidRDefault="00B95B0D" w:rsidP="00B95B0D">
      <w:pPr>
        <w:pStyle w:val="BodyText"/>
        <w:rPr>
          <w:rFonts w:ascii="Arial" w:hAnsi="Arial" w:cs="Arial"/>
        </w:rPr>
      </w:pPr>
      <w:r>
        <w:rPr>
          <w:rFonts w:ascii="Arial" w:hAnsi="Arial" w:cs="Arial"/>
        </w:rPr>
        <w:t>SECTION 1: Communication and Relationships</w:t>
      </w:r>
    </w:p>
    <w:tbl>
      <w:tblPr>
        <w:tblW w:w="5000" w:type="pct"/>
        <w:tblLayout w:type="fixed"/>
        <w:tblCellMar>
          <w:left w:w="10" w:type="dxa"/>
          <w:right w:w="10" w:type="dxa"/>
        </w:tblCellMar>
        <w:tblLook w:val="04A0" w:firstRow="1" w:lastRow="0" w:firstColumn="1" w:lastColumn="0" w:noHBand="0" w:noVBand="1"/>
      </w:tblPr>
      <w:tblGrid>
        <w:gridCol w:w="3997"/>
        <w:gridCol w:w="1005"/>
        <w:gridCol w:w="1006"/>
        <w:gridCol w:w="1006"/>
        <w:gridCol w:w="1006"/>
        <w:gridCol w:w="1006"/>
      </w:tblGrid>
      <w:tr w:rsidR="00B95B0D" w14:paraId="2FD2BCC1" w14:textId="77777777" w:rsidTr="00485482">
        <w:trPr>
          <w:tblHeader/>
        </w:trPr>
        <w:tc>
          <w:tcPr>
            <w:tcW w:w="3997" w:type="dxa"/>
            <w:tcBorders>
              <w:bottom w:val="single" w:sz="2" w:space="0" w:color="000000"/>
            </w:tcBorders>
            <w:tcMar>
              <w:top w:w="0" w:type="dxa"/>
              <w:left w:w="108" w:type="dxa"/>
              <w:bottom w:w="0" w:type="dxa"/>
              <w:right w:w="108" w:type="dxa"/>
            </w:tcMar>
            <w:vAlign w:val="bottom"/>
          </w:tcPr>
          <w:p w14:paraId="215B72A7" w14:textId="77777777" w:rsidR="00B95B0D" w:rsidRDefault="00B95B0D" w:rsidP="00485482">
            <w:pPr>
              <w:pStyle w:val="Compact"/>
              <w:rPr>
                <w:rFonts w:ascii="Arial" w:hAnsi="Arial" w:cs="Arial"/>
              </w:rPr>
            </w:pPr>
            <w:r>
              <w:rPr>
                <w:rFonts w:ascii="Arial" w:hAnsi="Arial" w:cs="Arial"/>
              </w:rPr>
              <w:t>Statement</w:t>
            </w:r>
          </w:p>
        </w:tc>
        <w:tc>
          <w:tcPr>
            <w:tcW w:w="1005" w:type="dxa"/>
            <w:tcBorders>
              <w:bottom w:val="single" w:sz="2" w:space="0" w:color="000000"/>
            </w:tcBorders>
            <w:tcMar>
              <w:top w:w="0" w:type="dxa"/>
              <w:left w:w="108" w:type="dxa"/>
              <w:bottom w:w="0" w:type="dxa"/>
              <w:right w:w="108" w:type="dxa"/>
            </w:tcMar>
            <w:vAlign w:val="bottom"/>
          </w:tcPr>
          <w:p w14:paraId="4C4A2D5C" w14:textId="77777777" w:rsidR="00B95B0D" w:rsidRDefault="00B95B0D" w:rsidP="00485482">
            <w:pPr>
              <w:pStyle w:val="Compact"/>
              <w:rPr>
                <w:rFonts w:ascii="Arial" w:hAnsi="Arial" w:cs="Arial"/>
              </w:rPr>
            </w:pPr>
            <w:r>
              <w:rPr>
                <w:rFonts w:ascii="Arial" w:hAnsi="Arial" w:cs="Arial"/>
              </w:rPr>
              <w:t>1</w:t>
            </w:r>
          </w:p>
        </w:tc>
        <w:tc>
          <w:tcPr>
            <w:tcW w:w="1006" w:type="dxa"/>
            <w:tcBorders>
              <w:bottom w:val="single" w:sz="2" w:space="0" w:color="000000"/>
            </w:tcBorders>
            <w:tcMar>
              <w:top w:w="0" w:type="dxa"/>
              <w:left w:w="108" w:type="dxa"/>
              <w:bottom w:w="0" w:type="dxa"/>
              <w:right w:w="108" w:type="dxa"/>
            </w:tcMar>
            <w:vAlign w:val="bottom"/>
          </w:tcPr>
          <w:p w14:paraId="54BB0135" w14:textId="77777777" w:rsidR="00B95B0D" w:rsidRDefault="00B95B0D" w:rsidP="00485482">
            <w:pPr>
              <w:pStyle w:val="Compact"/>
              <w:rPr>
                <w:rFonts w:ascii="Arial" w:hAnsi="Arial" w:cs="Arial"/>
              </w:rPr>
            </w:pPr>
            <w:r>
              <w:rPr>
                <w:rFonts w:ascii="Arial" w:hAnsi="Arial" w:cs="Arial"/>
              </w:rPr>
              <w:t>2</w:t>
            </w:r>
          </w:p>
        </w:tc>
        <w:tc>
          <w:tcPr>
            <w:tcW w:w="1006" w:type="dxa"/>
            <w:tcBorders>
              <w:bottom w:val="single" w:sz="2" w:space="0" w:color="000000"/>
            </w:tcBorders>
            <w:tcMar>
              <w:top w:w="0" w:type="dxa"/>
              <w:left w:w="108" w:type="dxa"/>
              <w:bottom w:w="0" w:type="dxa"/>
              <w:right w:w="108" w:type="dxa"/>
            </w:tcMar>
            <w:vAlign w:val="bottom"/>
          </w:tcPr>
          <w:p w14:paraId="252A1F7A" w14:textId="77777777" w:rsidR="00B95B0D" w:rsidRDefault="00B95B0D" w:rsidP="00485482">
            <w:pPr>
              <w:pStyle w:val="Compact"/>
              <w:rPr>
                <w:rFonts w:ascii="Arial" w:hAnsi="Arial" w:cs="Arial"/>
              </w:rPr>
            </w:pPr>
            <w:r>
              <w:rPr>
                <w:rFonts w:ascii="Arial" w:hAnsi="Arial" w:cs="Arial"/>
              </w:rPr>
              <w:t>3</w:t>
            </w:r>
          </w:p>
        </w:tc>
        <w:tc>
          <w:tcPr>
            <w:tcW w:w="1006" w:type="dxa"/>
            <w:tcBorders>
              <w:bottom w:val="single" w:sz="2" w:space="0" w:color="000000"/>
            </w:tcBorders>
            <w:tcMar>
              <w:top w:w="0" w:type="dxa"/>
              <w:left w:w="108" w:type="dxa"/>
              <w:bottom w:w="0" w:type="dxa"/>
              <w:right w:w="108" w:type="dxa"/>
            </w:tcMar>
            <w:vAlign w:val="bottom"/>
          </w:tcPr>
          <w:p w14:paraId="5C066143" w14:textId="77777777" w:rsidR="00B95B0D" w:rsidRDefault="00B95B0D" w:rsidP="00485482">
            <w:pPr>
              <w:pStyle w:val="Compact"/>
              <w:rPr>
                <w:rFonts w:ascii="Arial" w:hAnsi="Arial" w:cs="Arial"/>
              </w:rPr>
            </w:pPr>
            <w:r>
              <w:rPr>
                <w:rFonts w:ascii="Arial" w:hAnsi="Arial" w:cs="Arial"/>
              </w:rPr>
              <w:t>4</w:t>
            </w:r>
          </w:p>
        </w:tc>
        <w:tc>
          <w:tcPr>
            <w:tcW w:w="1006" w:type="dxa"/>
            <w:tcBorders>
              <w:bottom w:val="single" w:sz="2" w:space="0" w:color="000000"/>
            </w:tcBorders>
            <w:tcMar>
              <w:top w:w="0" w:type="dxa"/>
              <w:left w:w="108" w:type="dxa"/>
              <w:bottom w:w="0" w:type="dxa"/>
              <w:right w:w="108" w:type="dxa"/>
            </w:tcMar>
            <w:vAlign w:val="bottom"/>
          </w:tcPr>
          <w:p w14:paraId="7BCE2E4A" w14:textId="77777777" w:rsidR="00B95B0D" w:rsidRDefault="00B95B0D" w:rsidP="00485482">
            <w:pPr>
              <w:pStyle w:val="Compact"/>
              <w:rPr>
                <w:rFonts w:ascii="Arial" w:hAnsi="Arial" w:cs="Arial"/>
              </w:rPr>
            </w:pPr>
            <w:r>
              <w:rPr>
                <w:rFonts w:ascii="Arial" w:hAnsi="Arial" w:cs="Arial"/>
              </w:rPr>
              <w:t>5</w:t>
            </w:r>
          </w:p>
        </w:tc>
      </w:tr>
      <w:tr w:rsidR="00B95B0D" w14:paraId="74404920" w14:textId="77777777" w:rsidTr="00485482">
        <w:tc>
          <w:tcPr>
            <w:tcW w:w="3997" w:type="dxa"/>
            <w:tcMar>
              <w:top w:w="0" w:type="dxa"/>
              <w:left w:w="108" w:type="dxa"/>
              <w:bottom w:w="0" w:type="dxa"/>
              <w:right w:w="108" w:type="dxa"/>
            </w:tcMar>
          </w:tcPr>
          <w:p w14:paraId="429FF2EF" w14:textId="77777777" w:rsidR="00B95B0D" w:rsidRDefault="00B95B0D" w:rsidP="00485482">
            <w:pPr>
              <w:pStyle w:val="Compact"/>
              <w:rPr>
                <w:rFonts w:ascii="Arial" w:hAnsi="Arial" w:cs="Arial"/>
              </w:rPr>
            </w:pPr>
            <w:r>
              <w:rPr>
                <w:rFonts w:ascii="Arial" w:hAnsi="Arial" w:cs="Arial"/>
              </w:rPr>
              <w:t>Kelly communicates clearly and effectively.</w:t>
            </w:r>
          </w:p>
        </w:tc>
        <w:tc>
          <w:tcPr>
            <w:tcW w:w="1005" w:type="dxa"/>
            <w:tcMar>
              <w:top w:w="0" w:type="dxa"/>
              <w:left w:w="108" w:type="dxa"/>
              <w:bottom w:w="0" w:type="dxa"/>
              <w:right w:w="108" w:type="dxa"/>
            </w:tcMar>
          </w:tcPr>
          <w:p w14:paraId="0D3784DB"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25F08AB8"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1806816C"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4C9FD823" w14:textId="77777777" w:rsidR="00B95B0D" w:rsidRDefault="00B95B0D" w:rsidP="00485482">
            <w:pPr>
              <w:pStyle w:val="Compact"/>
              <w:rPr>
                <w:rFonts w:ascii="Arial" w:hAnsi="Arial" w:cs="Arial"/>
              </w:rPr>
            </w:pPr>
            <w:r>
              <w:rPr>
                <w:rFonts w:ascii="Arial" w:hAnsi="Arial" w:cs="Arial"/>
              </w:rPr>
              <w:t>X</w:t>
            </w:r>
          </w:p>
        </w:tc>
        <w:tc>
          <w:tcPr>
            <w:tcW w:w="1006" w:type="dxa"/>
            <w:tcMar>
              <w:top w:w="0" w:type="dxa"/>
              <w:left w:w="108" w:type="dxa"/>
              <w:bottom w:w="0" w:type="dxa"/>
              <w:right w:w="108" w:type="dxa"/>
            </w:tcMar>
          </w:tcPr>
          <w:p w14:paraId="2B3390A1" w14:textId="77777777" w:rsidR="00B95B0D" w:rsidRDefault="00B95B0D" w:rsidP="00485482">
            <w:pPr>
              <w:pStyle w:val="Compact"/>
            </w:pPr>
            <w:r>
              <w:rPr>
                <w:rFonts w:ascii="Segoe UI Symbol" w:hAnsi="Segoe UI Symbol" w:cs="Segoe UI Symbol"/>
              </w:rPr>
              <w:t>☐</w:t>
            </w:r>
          </w:p>
        </w:tc>
      </w:tr>
      <w:tr w:rsidR="00B95B0D" w14:paraId="37F7E957" w14:textId="77777777" w:rsidTr="00485482">
        <w:tc>
          <w:tcPr>
            <w:tcW w:w="3997" w:type="dxa"/>
            <w:tcMar>
              <w:top w:w="0" w:type="dxa"/>
              <w:left w:w="108" w:type="dxa"/>
              <w:bottom w:w="0" w:type="dxa"/>
              <w:right w:w="108" w:type="dxa"/>
            </w:tcMar>
          </w:tcPr>
          <w:p w14:paraId="61424C41" w14:textId="77777777" w:rsidR="00B95B0D" w:rsidRDefault="00B95B0D" w:rsidP="00485482">
            <w:pPr>
              <w:pStyle w:val="Compact"/>
              <w:rPr>
                <w:rFonts w:ascii="Arial" w:hAnsi="Arial" w:cs="Arial"/>
              </w:rPr>
            </w:pPr>
            <w:r>
              <w:rPr>
                <w:rFonts w:ascii="Arial" w:hAnsi="Arial" w:cs="Arial"/>
              </w:rPr>
              <w:t>Kelly listens carefully to the views and opinions of others.</w:t>
            </w:r>
          </w:p>
        </w:tc>
        <w:tc>
          <w:tcPr>
            <w:tcW w:w="1005" w:type="dxa"/>
            <w:tcMar>
              <w:top w:w="0" w:type="dxa"/>
              <w:left w:w="108" w:type="dxa"/>
              <w:bottom w:w="0" w:type="dxa"/>
              <w:right w:w="108" w:type="dxa"/>
            </w:tcMar>
          </w:tcPr>
          <w:p w14:paraId="47744EBA"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53FD0BBD"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2DB82728"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0CC2E6AD" w14:textId="77777777" w:rsidR="00B95B0D" w:rsidRDefault="00B95B0D" w:rsidP="00485482">
            <w:pPr>
              <w:pStyle w:val="Compact"/>
              <w:rPr>
                <w:rFonts w:ascii="Arial" w:hAnsi="Arial" w:cs="Arial"/>
              </w:rPr>
            </w:pPr>
            <w:r>
              <w:rPr>
                <w:rFonts w:ascii="Arial" w:hAnsi="Arial" w:cs="Arial"/>
              </w:rPr>
              <w:t>X</w:t>
            </w:r>
          </w:p>
        </w:tc>
        <w:tc>
          <w:tcPr>
            <w:tcW w:w="1006" w:type="dxa"/>
            <w:tcMar>
              <w:top w:w="0" w:type="dxa"/>
              <w:left w:w="108" w:type="dxa"/>
              <w:bottom w:w="0" w:type="dxa"/>
              <w:right w:w="108" w:type="dxa"/>
            </w:tcMar>
          </w:tcPr>
          <w:p w14:paraId="2C1836B8" w14:textId="77777777" w:rsidR="00B95B0D" w:rsidRDefault="00B95B0D" w:rsidP="00485482">
            <w:pPr>
              <w:pStyle w:val="Compact"/>
            </w:pPr>
            <w:r>
              <w:rPr>
                <w:rFonts w:ascii="Segoe UI Symbol" w:hAnsi="Segoe UI Symbol" w:cs="Segoe UI Symbol"/>
              </w:rPr>
              <w:t>☐</w:t>
            </w:r>
          </w:p>
        </w:tc>
      </w:tr>
      <w:tr w:rsidR="00B95B0D" w14:paraId="3D624BC3" w14:textId="77777777" w:rsidTr="00485482">
        <w:tc>
          <w:tcPr>
            <w:tcW w:w="3997" w:type="dxa"/>
            <w:tcMar>
              <w:top w:w="0" w:type="dxa"/>
              <w:left w:w="108" w:type="dxa"/>
              <w:bottom w:w="0" w:type="dxa"/>
              <w:right w:w="108" w:type="dxa"/>
            </w:tcMar>
          </w:tcPr>
          <w:p w14:paraId="3CBF86CC" w14:textId="77777777" w:rsidR="00B95B0D" w:rsidRDefault="00B95B0D" w:rsidP="00485482">
            <w:pPr>
              <w:pStyle w:val="Compact"/>
              <w:rPr>
                <w:rFonts w:ascii="Arial" w:hAnsi="Arial" w:cs="Arial"/>
              </w:rPr>
            </w:pPr>
            <w:r>
              <w:rPr>
                <w:rFonts w:ascii="Arial" w:hAnsi="Arial" w:cs="Arial"/>
              </w:rPr>
              <w:lastRenderedPageBreak/>
              <w:t>Kelly treats people with respect and professionalism.</w:t>
            </w:r>
          </w:p>
        </w:tc>
        <w:tc>
          <w:tcPr>
            <w:tcW w:w="1005" w:type="dxa"/>
            <w:tcMar>
              <w:top w:w="0" w:type="dxa"/>
              <w:left w:w="108" w:type="dxa"/>
              <w:bottom w:w="0" w:type="dxa"/>
              <w:right w:w="108" w:type="dxa"/>
            </w:tcMar>
          </w:tcPr>
          <w:p w14:paraId="1AA311EF"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7CF3BEC9"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2DEB115E"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2E060FCD" w14:textId="77777777" w:rsidR="00B95B0D" w:rsidRDefault="00B95B0D" w:rsidP="00485482">
            <w:pPr>
              <w:pStyle w:val="Compact"/>
              <w:rPr>
                <w:rFonts w:ascii="Arial" w:hAnsi="Arial" w:cs="Arial"/>
              </w:rPr>
            </w:pPr>
            <w:r>
              <w:rPr>
                <w:rFonts w:ascii="Arial" w:hAnsi="Arial" w:cs="Arial"/>
              </w:rPr>
              <w:t>X</w:t>
            </w:r>
          </w:p>
        </w:tc>
        <w:tc>
          <w:tcPr>
            <w:tcW w:w="1006" w:type="dxa"/>
            <w:tcMar>
              <w:top w:w="0" w:type="dxa"/>
              <w:left w:w="108" w:type="dxa"/>
              <w:bottom w:w="0" w:type="dxa"/>
              <w:right w:w="108" w:type="dxa"/>
            </w:tcMar>
          </w:tcPr>
          <w:p w14:paraId="3998FE58" w14:textId="77777777" w:rsidR="00B95B0D" w:rsidRDefault="00B95B0D" w:rsidP="00485482">
            <w:pPr>
              <w:pStyle w:val="Compact"/>
            </w:pPr>
            <w:r>
              <w:rPr>
                <w:rFonts w:ascii="Segoe UI Symbol" w:hAnsi="Segoe UI Symbol" w:cs="Segoe UI Symbol"/>
              </w:rPr>
              <w:t>☐</w:t>
            </w:r>
          </w:p>
        </w:tc>
      </w:tr>
      <w:tr w:rsidR="00B95B0D" w14:paraId="7CC0481B" w14:textId="77777777" w:rsidTr="00485482">
        <w:tc>
          <w:tcPr>
            <w:tcW w:w="3997" w:type="dxa"/>
            <w:tcMar>
              <w:top w:w="0" w:type="dxa"/>
              <w:left w:w="108" w:type="dxa"/>
              <w:bottom w:w="0" w:type="dxa"/>
              <w:right w:w="108" w:type="dxa"/>
            </w:tcMar>
          </w:tcPr>
          <w:p w14:paraId="7F0150DA" w14:textId="77777777" w:rsidR="00B95B0D" w:rsidRDefault="00B95B0D" w:rsidP="00485482">
            <w:pPr>
              <w:pStyle w:val="Compact"/>
              <w:rPr>
                <w:rFonts w:ascii="Arial" w:hAnsi="Arial" w:cs="Arial"/>
              </w:rPr>
            </w:pPr>
            <w:r>
              <w:rPr>
                <w:rFonts w:ascii="Arial" w:hAnsi="Arial" w:cs="Arial"/>
              </w:rPr>
              <w:t>Kelly is approachable when support or advice is needed.</w:t>
            </w:r>
          </w:p>
        </w:tc>
        <w:tc>
          <w:tcPr>
            <w:tcW w:w="1005" w:type="dxa"/>
            <w:tcMar>
              <w:top w:w="0" w:type="dxa"/>
              <w:left w:w="108" w:type="dxa"/>
              <w:bottom w:w="0" w:type="dxa"/>
              <w:right w:w="108" w:type="dxa"/>
            </w:tcMar>
          </w:tcPr>
          <w:p w14:paraId="7087B34D"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20F697C5"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2F2931B7"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5A650874" w14:textId="77777777" w:rsidR="00B95B0D" w:rsidRDefault="00B95B0D" w:rsidP="00485482">
            <w:pPr>
              <w:pStyle w:val="Compact"/>
              <w:rPr>
                <w:rFonts w:ascii="Arial" w:hAnsi="Arial" w:cs="Arial"/>
              </w:rPr>
            </w:pPr>
            <w:r>
              <w:rPr>
                <w:rFonts w:ascii="Arial" w:hAnsi="Arial" w:cs="Arial"/>
              </w:rPr>
              <w:t>X</w:t>
            </w:r>
          </w:p>
        </w:tc>
        <w:tc>
          <w:tcPr>
            <w:tcW w:w="1006" w:type="dxa"/>
            <w:tcMar>
              <w:top w:w="0" w:type="dxa"/>
              <w:left w:w="108" w:type="dxa"/>
              <w:bottom w:w="0" w:type="dxa"/>
              <w:right w:w="108" w:type="dxa"/>
            </w:tcMar>
          </w:tcPr>
          <w:p w14:paraId="71023536" w14:textId="77777777" w:rsidR="00B95B0D" w:rsidRDefault="00B95B0D" w:rsidP="00485482">
            <w:pPr>
              <w:pStyle w:val="Compact"/>
            </w:pPr>
            <w:r>
              <w:rPr>
                <w:rFonts w:ascii="Segoe UI Symbol" w:hAnsi="Segoe UI Symbol" w:cs="Segoe UI Symbol"/>
              </w:rPr>
              <w:t>☐</w:t>
            </w:r>
          </w:p>
        </w:tc>
      </w:tr>
      <w:tr w:rsidR="00B95B0D" w14:paraId="687FBD0E" w14:textId="77777777" w:rsidTr="00485482">
        <w:tc>
          <w:tcPr>
            <w:tcW w:w="3997" w:type="dxa"/>
            <w:tcMar>
              <w:top w:w="0" w:type="dxa"/>
              <w:left w:w="108" w:type="dxa"/>
              <w:bottom w:w="0" w:type="dxa"/>
              <w:right w:w="108" w:type="dxa"/>
            </w:tcMar>
          </w:tcPr>
          <w:p w14:paraId="779B3ECC" w14:textId="77777777" w:rsidR="00B95B0D" w:rsidRDefault="00B95B0D" w:rsidP="00485482">
            <w:pPr>
              <w:pStyle w:val="Compact"/>
              <w:rPr>
                <w:rFonts w:ascii="Arial" w:hAnsi="Arial" w:cs="Arial"/>
              </w:rPr>
            </w:pPr>
            <w:r>
              <w:rPr>
                <w:rFonts w:ascii="Arial" w:hAnsi="Arial" w:cs="Arial"/>
              </w:rPr>
              <w:t>Kelly creates positive working relationships.</w:t>
            </w:r>
          </w:p>
        </w:tc>
        <w:tc>
          <w:tcPr>
            <w:tcW w:w="1005" w:type="dxa"/>
            <w:tcMar>
              <w:top w:w="0" w:type="dxa"/>
              <w:left w:w="108" w:type="dxa"/>
              <w:bottom w:w="0" w:type="dxa"/>
              <w:right w:w="108" w:type="dxa"/>
            </w:tcMar>
          </w:tcPr>
          <w:p w14:paraId="19C51637"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38F20A6E"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3886FE9F"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2DE2D961" w14:textId="77777777" w:rsidR="00B95B0D" w:rsidRDefault="00B95B0D" w:rsidP="00485482">
            <w:pPr>
              <w:pStyle w:val="Compact"/>
              <w:rPr>
                <w:rFonts w:ascii="Arial" w:hAnsi="Arial" w:cs="Arial"/>
              </w:rPr>
            </w:pPr>
            <w:r>
              <w:rPr>
                <w:rFonts w:ascii="Arial" w:hAnsi="Arial" w:cs="Arial"/>
              </w:rPr>
              <w:t>X</w:t>
            </w:r>
          </w:p>
        </w:tc>
        <w:tc>
          <w:tcPr>
            <w:tcW w:w="1006" w:type="dxa"/>
            <w:tcMar>
              <w:top w:w="0" w:type="dxa"/>
              <w:left w:w="108" w:type="dxa"/>
              <w:bottom w:w="0" w:type="dxa"/>
              <w:right w:w="108" w:type="dxa"/>
            </w:tcMar>
          </w:tcPr>
          <w:p w14:paraId="72BA19E1" w14:textId="77777777" w:rsidR="00B95B0D" w:rsidRDefault="00B95B0D" w:rsidP="00485482">
            <w:pPr>
              <w:pStyle w:val="Compact"/>
            </w:pPr>
            <w:r>
              <w:rPr>
                <w:rFonts w:ascii="Segoe UI Symbol" w:hAnsi="Segoe UI Symbol" w:cs="Segoe UI Symbol"/>
              </w:rPr>
              <w:t>☐</w:t>
            </w:r>
          </w:p>
        </w:tc>
      </w:tr>
    </w:tbl>
    <w:p w14:paraId="0784A6B8" w14:textId="77777777" w:rsidR="00B95B0D" w:rsidRDefault="00B95B0D" w:rsidP="00B95B0D">
      <w:pPr>
        <w:pStyle w:val="BodyText"/>
        <w:rPr>
          <w:rFonts w:ascii="Arial" w:hAnsi="Arial" w:cs="Arial"/>
        </w:rPr>
      </w:pPr>
      <w:r>
        <w:rPr>
          <w:rFonts w:ascii="Arial" w:hAnsi="Arial" w:cs="Arial"/>
        </w:rPr>
        <w:t>SECTION 2: Emotional Intelligence</w:t>
      </w:r>
    </w:p>
    <w:tbl>
      <w:tblPr>
        <w:tblW w:w="5000" w:type="pct"/>
        <w:tblLayout w:type="fixed"/>
        <w:tblCellMar>
          <w:left w:w="10" w:type="dxa"/>
          <w:right w:w="10" w:type="dxa"/>
        </w:tblCellMar>
        <w:tblLook w:val="04A0" w:firstRow="1" w:lastRow="0" w:firstColumn="1" w:lastColumn="0" w:noHBand="0" w:noVBand="1"/>
      </w:tblPr>
      <w:tblGrid>
        <w:gridCol w:w="4012"/>
        <w:gridCol w:w="1002"/>
        <w:gridCol w:w="1003"/>
        <w:gridCol w:w="1003"/>
        <w:gridCol w:w="1003"/>
        <w:gridCol w:w="1003"/>
      </w:tblGrid>
      <w:tr w:rsidR="00B95B0D" w14:paraId="08405FC7" w14:textId="77777777" w:rsidTr="00485482">
        <w:trPr>
          <w:tblHeader/>
        </w:trPr>
        <w:tc>
          <w:tcPr>
            <w:tcW w:w="4012" w:type="dxa"/>
            <w:tcBorders>
              <w:bottom w:val="single" w:sz="2" w:space="0" w:color="000000"/>
            </w:tcBorders>
            <w:tcMar>
              <w:top w:w="0" w:type="dxa"/>
              <w:left w:w="108" w:type="dxa"/>
              <w:bottom w:w="0" w:type="dxa"/>
              <w:right w:w="108" w:type="dxa"/>
            </w:tcMar>
            <w:vAlign w:val="bottom"/>
          </w:tcPr>
          <w:p w14:paraId="06FC9226" w14:textId="77777777" w:rsidR="00B95B0D" w:rsidRDefault="00B95B0D" w:rsidP="00485482">
            <w:pPr>
              <w:pStyle w:val="Compact"/>
              <w:rPr>
                <w:rFonts w:ascii="Arial" w:hAnsi="Arial" w:cs="Arial"/>
              </w:rPr>
            </w:pPr>
            <w:r>
              <w:rPr>
                <w:rFonts w:ascii="Arial" w:hAnsi="Arial" w:cs="Arial"/>
              </w:rPr>
              <w:t>Statement</w:t>
            </w:r>
          </w:p>
        </w:tc>
        <w:tc>
          <w:tcPr>
            <w:tcW w:w="1002" w:type="dxa"/>
            <w:tcBorders>
              <w:bottom w:val="single" w:sz="2" w:space="0" w:color="000000"/>
            </w:tcBorders>
            <w:tcMar>
              <w:top w:w="0" w:type="dxa"/>
              <w:left w:w="108" w:type="dxa"/>
              <w:bottom w:w="0" w:type="dxa"/>
              <w:right w:w="108" w:type="dxa"/>
            </w:tcMar>
            <w:vAlign w:val="bottom"/>
          </w:tcPr>
          <w:p w14:paraId="227F8337" w14:textId="77777777" w:rsidR="00B95B0D" w:rsidRDefault="00B95B0D" w:rsidP="00485482">
            <w:pPr>
              <w:pStyle w:val="Compact"/>
              <w:rPr>
                <w:rFonts w:ascii="Arial" w:hAnsi="Arial" w:cs="Arial"/>
              </w:rPr>
            </w:pPr>
            <w:r>
              <w:rPr>
                <w:rFonts w:ascii="Arial" w:hAnsi="Arial" w:cs="Arial"/>
              </w:rPr>
              <w:t>1</w:t>
            </w:r>
          </w:p>
        </w:tc>
        <w:tc>
          <w:tcPr>
            <w:tcW w:w="1003" w:type="dxa"/>
            <w:tcBorders>
              <w:bottom w:val="single" w:sz="2" w:space="0" w:color="000000"/>
            </w:tcBorders>
            <w:tcMar>
              <w:top w:w="0" w:type="dxa"/>
              <w:left w:w="108" w:type="dxa"/>
              <w:bottom w:w="0" w:type="dxa"/>
              <w:right w:w="108" w:type="dxa"/>
            </w:tcMar>
            <w:vAlign w:val="bottom"/>
          </w:tcPr>
          <w:p w14:paraId="10D98C6E" w14:textId="77777777" w:rsidR="00B95B0D" w:rsidRDefault="00B95B0D" w:rsidP="00485482">
            <w:pPr>
              <w:pStyle w:val="Compact"/>
              <w:rPr>
                <w:rFonts w:ascii="Arial" w:hAnsi="Arial" w:cs="Arial"/>
              </w:rPr>
            </w:pPr>
            <w:r>
              <w:rPr>
                <w:rFonts w:ascii="Arial" w:hAnsi="Arial" w:cs="Arial"/>
              </w:rPr>
              <w:t>2</w:t>
            </w:r>
          </w:p>
        </w:tc>
        <w:tc>
          <w:tcPr>
            <w:tcW w:w="1003" w:type="dxa"/>
            <w:tcBorders>
              <w:bottom w:val="single" w:sz="2" w:space="0" w:color="000000"/>
            </w:tcBorders>
            <w:tcMar>
              <w:top w:w="0" w:type="dxa"/>
              <w:left w:w="108" w:type="dxa"/>
              <w:bottom w:w="0" w:type="dxa"/>
              <w:right w:w="108" w:type="dxa"/>
            </w:tcMar>
            <w:vAlign w:val="bottom"/>
          </w:tcPr>
          <w:p w14:paraId="04ED1B53" w14:textId="77777777" w:rsidR="00B95B0D" w:rsidRDefault="00B95B0D" w:rsidP="00485482">
            <w:pPr>
              <w:pStyle w:val="Compact"/>
              <w:rPr>
                <w:rFonts w:ascii="Arial" w:hAnsi="Arial" w:cs="Arial"/>
              </w:rPr>
            </w:pPr>
            <w:r>
              <w:rPr>
                <w:rFonts w:ascii="Arial" w:hAnsi="Arial" w:cs="Arial"/>
              </w:rPr>
              <w:t>3</w:t>
            </w:r>
          </w:p>
        </w:tc>
        <w:tc>
          <w:tcPr>
            <w:tcW w:w="1003" w:type="dxa"/>
            <w:tcBorders>
              <w:bottom w:val="single" w:sz="2" w:space="0" w:color="000000"/>
            </w:tcBorders>
            <w:tcMar>
              <w:top w:w="0" w:type="dxa"/>
              <w:left w:w="108" w:type="dxa"/>
              <w:bottom w:w="0" w:type="dxa"/>
              <w:right w:w="108" w:type="dxa"/>
            </w:tcMar>
            <w:vAlign w:val="bottom"/>
          </w:tcPr>
          <w:p w14:paraId="173DFDF2" w14:textId="77777777" w:rsidR="00B95B0D" w:rsidRDefault="00B95B0D" w:rsidP="00485482">
            <w:pPr>
              <w:pStyle w:val="Compact"/>
              <w:rPr>
                <w:rFonts w:ascii="Arial" w:hAnsi="Arial" w:cs="Arial"/>
              </w:rPr>
            </w:pPr>
            <w:r>
              <w:rPr>
                <w:rFonts w:ascii="Arial" w:hAnsi="Arial" w:cs="Arial"/>
              </w:rPr>
              <w:t>4</w:t>
            </w:r>
          </w:p>
        </w:tc>
        <w:tc>
          <w:tcPr>
            <w:tcW w:w="1003" w:type="dxa"/>
            <w:tcBorders>
              <w:bottom w:val="single" w:sz="2" w:space="0" w:color="000000"/>
            </w:tcBorders>
            <w:tcMar>
              <w:top w:w="0" w:type="dxa"/>
              <w:left w:w="108" w:type="dxa"/>
              <w:bottom w:w="0" w:type="dxa"/>
              <w:right w:w="108" w:type="dxa"/>
            </w:tcMar>
            <w:vAlign w:val="bottom"/>
          </w:tcPr>
          <w:p w14:paraId="4043E8A2" w14:textId="77777777" w:rsidR="00B95B0D" w:rsidRDefault="00B95B0D" w:rsidP="00485482">
            <w:pPr>
              <w:pStyle w:val="Compact"/>
              <w:rPr>
                <w:rFonts w:ascii="Arial" w:hAnsi="Arial" w:cs="Arial"/>
              </w:rPr>
            </w:pPr>
            <w:r>
              <w:rPr>
                <w:rFonts w:ascii="Arial" w:hAnsi="Arial" w:cs="Arial"/>
              </w:rPr>
              <w:t>5</w:t>
            </w:r>
          </w:p>
        </w:tc>
      </w:tr>
      <w:tr w:rsidR="00B95B0D" w14:paraId="34BE0114" w14:textId="77777777" w:rsidTr="00485482">
        <w:tc>
          <w:tcPr>
            <w:tcW w:w="4012" w:type="dxa"/>
            <w:tcMar>
              <w:top w:w="0" w:type="dxa"/>
              <w:left w:w="108" w:type="dxa"/>
              <w:bottom w:w="0" w:type="dxa"/>
              <w:right w:w="108" w:type="dxa"/>
            </w:tcMar>
          </w:tcPr>
          <w:p w14:paraId="28A70F5D" w14:textId="77777777" w:rsidR="00B95B0D" w:rsidRDefault="00B95B0D" w:rsidP="00485482">
            <w:pPr>
              <w:pStyle w:val="Compact"/>
              <w:rPr>
                <w:rFonts w:ascii="Arial" w:hAnsi="Arial" w:cs="Arial"/>
              </w:rPr>
            </w:pPr>
            <w:r>
              <w:rPr>
                <w:rFonts w:ascii="Arial" w:hAnsi="Arial" w:cs="Arial"/>
              </w:rPr>
              <w:t>Kelly remains calm under pressure.</w:t>
            </w:r>
          </w:p>
        </w:tc>
        <w:tc>
          <w:tcPr>
            <w:tcW w:w="1002" w:type="dxa"/>
            <w:tcMar>
              <w:top w:w="0" w:type="dxa"/>
              <w:left w:w="108" w:type="dxa"/>
              <w:bottom w:w="0" w:type="dxa"/>
              <w:right w:w="108" w:type="dxa"/>
            </w:tcMar>
          </w:tcPr>
          <w:p w14:paraId="2C0533DC"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5EA346ED"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38E4E14B"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3FA3C300"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087CBF27" w14:textId="77777777" w:rsidR="00B95B0D" w:rsidRDefault="00B95B0D" w:rsidP="00485482">
            <w:pPr>
              <w:pStyle w:val="Compact"/>
            </w:pPr>
            <w:r>
              <w:rPr>
                <w:rFonts w:ascii="Segoe UI Symbol" w:hAnsi="Segoe UI Symbol" w:cs="Segoe UI Symbol"/>
              </w:rPr>
              <w:t>☐</w:t>
            </w:r>
          </w:p>
        </w:tc>
      </w:tr>
      <w:tr w:rsidR="00B95B0D" w14:paraId="315AAE65" w14:textId="77777777" w:rsidTr="00485482">
        <w:tc>
          <w:tcPr>
            <w:tcW w:w="4012" w:type="dxa"/>
            <w:tcMar>
              <w:top w:w="0" w:type="dxa"/>
              <w:left w:w="108" w:type="dxa"/>
              <w:bottom w:w="0" w:type="dxa"/>
              <w:right w:w="108" w:type="dxa"/>
            </w:tcMar>
          </w:tcPr>
          <w:p w14:paraId="783C21CC" w14:textId="4739B17B" w:rsidR="00B95B0D" w:rsidRDefault="00B95B0D" w:rsidP="00485482">
            <w:pPr>
              <w:pStyle w:val="Compact"/>
              <w:rPr>
                <w:rFonts w:ascii="Arial" w:hAnsi="Arial" w:cs="Arial"/>
              </w:rPr>
            </w:pPr>
            <w:r>
              <w:rPr>
                <w:rFonts w:ascii="Arial" w:hAnsi="Arial" w:cs="Arial"/>
              </w:rPr>
              <w:t xml:space="preserve">Kelly manages </w:t>
            </w:r>
            <w:r w:rsidR="00EB6DF3">
              <w:rPr>
                <w:rFonts w:ascii="Arial" w:hAnsi="Arial" w:cs="Arial"/>
              </w:rPr>
              <w:t>tricky situations</w:t>
            </w:r>
            <w:r>
              <w:rPr>
                <w:rFonts w:ascii="Arial" w:hAnsi="Arial" w:cs="Arial"/>
              </w:rPr>
              <w:t xml:space="preserve"> professionally.</w:t>
            </w:r>
          </w:p>
        </w:tc>
        <w:tc>
          <w:tcPr>
            <w:tcW w:w="1002" w:type="dxa"/>
            <w:tcMar>
              <w:top w:w="0" w:type="dxa"/>
              <w:left w:w="108" w:type="dxa"/>
              <w:bottom w:w="0" w:type="dxa"/>
              <w:right w:w="108" w:type="dxa"/>
            </w:tcMar>
          </w:tcPr>
          <w:p w14:paraId="35E97E87"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59A7DEC7"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181A5B0D"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4623C4A2"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653B5C8E" w14:textId="77777777" w:rsidR="00B95B0D" w:rsidRDefault="00B95B0D" w:rsidP="00485482">
            <w:pPr>
              <w:pStyle w:val="Compact"/>
            </w:pPr>
            <w:r>
              <w:rPr>
                <w:rFonts w:ascii="Segoe UI Symbol" w:hAnsi="Segoe UI Symbol" w:cs="Segoe UI Symbol"/>
              </w:rPr>
              <w:t>☐</w:t>
            </w:r>
          </w:p>
        </w:tc>
      </w:tr>
      <w:tr w:rsidR="00B95B0D" w14:paraId="0D1477E3" w14:textId="77777777" w:rsidTr="00485482">
        <w:tc>
          <w:tcPr>
            <w:tcW w:w="4012" w:type="dxa"/>
            <w:tcMar>
              <w:top w:w="0" w:type="dxa"/>
              <w:left w:w="108" w:type="dxa"/>
              <w:bottom w:w="0" w:type="dxa"/>
              <w:right w:w="108" w:type="dxa"/>
            </w:tcMar>
          </w:tcPr>
          <w:p w14:paraId="7EE1275D" w14:textId="77777777" w:rsidR="00B95B0D" w:rsidRDefault="00B95B0D" w:rsidP="00485482">
            <w:pPr>
              <w:pStyle w:val="Compact"/>
              <w:rPr>
                <w:rFonts w:ascii="Arial" w:hAnsi="Arial" w:cs="Arial"/>
              </w:rPr>
            </w:pPr>
            <w:r>
              <w:rPr>
                <w:rFonts w:ascii="Arial" w:hAnsi="Arial" w:cs="Arial"/>
              </w:rPr>
              <w:t>Kelly demonstrates empathy towards others.</w:t>
            </w:r>
          </w:p>
        </w:tc>
        <w:tc>
          <w:tcPr>
            <w:tcW w:w="1002" w:type="dxa"/>
            <w:tcMar>
              <w:top w:w="0" w:type="dxa"/>
              <w:left w:w="108" w:type="dxa"/>
              <w:bottom w:w="0" w:type="dxa"/>
              <w:right w:w="108" w:type="dxa"/>
            </w:tcMar>
          </w:tcPr>
          <w:p w14:paraId="1EB0105A"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63700005"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5ABDA9EA"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392C57A4"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752AFC0D" w14:textId="77777777" w:rsidR="00B95B0D" w:rsidRDefault="00B95B0D" w:rsidP="00485482">
            <w:pPr>
              <w:pStyle w:val="Compact"/>
            </w:pPr>
            <w:r>
              <w:rPr>
                <w:rFonts w:ascii="Segoe UI Symbol" w:hAnsi="Segoe UI Symbol" w:cs="Segoe UI Symbol"/>
              </w:rPr>
              <w:t>☐</w:t>
            </w:r>
          </w:p>
        </w:tc>
      </w:tr>
      <w:tr w:rsidR="00B95B0D" w14:paraId="169CFB3C" w14:textId="77777777" w:rsidTr="00485482">
        <w:tc>
          <w:tcPr>
            <w:tcW w:w="4012" w:type="dxa"/>
            <w:tcMar>
              <w:top w:w="0" w:type="dxa"/>
              <w:left w:w="108" w:type="dxa"/>
              <w:bottom w:w="0" w:type="dxa"/>
              <w:right w:w="108" w:type="dxa"/>
            </w:tcMar>
          </w:tcPr>
          <w:p w14:paraId="6547E800" w14:textId="77777777" w:rsidR="00B95B0D" w:rsidRDefault="00B95B0D" w:rsidP="00485482">
            <w:pPr>
              <w:pStyle w:val="Compact"/>
              <w:rPr>
                <w:rFonts w:ascii="Arial" w:hAnsi="Arial" w:cs="Arial"/>
              </w:rPr>
            </w:pPr>
            <w:r>
              <w:rPr>
                <w:rFonts w:ascii="Arial" w:hAnsi="Arial" w:cs="Arial"/>
              </w:rPr>
              <w:t>Kelly is aware of the impact her behaviour has on others.</w:t>
            </w:r>
          </w:p>
        </w:tc>
        <w:tc>
          <w:tcPr>
            <w:tcW w:w="1002" w:type="dxa"/>
            <w:tcMar>
              <w:top w:w="0" w:type="dxa"/>
              <w:left w:w="108" w:type="dxa"/>
              <w:bottom w:w="0" w:type="dxa"/>
              <w:right w:w="108" w:type="dxa"/>
            </w:tcMar>
          </w:tcPr>
          <w:p w14:paraId="129C2C1B"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0C54D510"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2D7E84B4"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69B5C893"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7DDCB1C6" w14:textId="77777777" w:rsidR="00B95B0D" w:rsidRDefault="00B95B0D" w:rsidP="00485482">
            <w:pPr>
              <w:pStyle w:val="Compact"/>
            </w:pPr>
            <w:r>
              <w:rPr>
                <w:rFonts w:ascii="Segoe UI Symbol" w:hAnsi="Segoe UI Symbol" w:cs="Segoe UI Symbol"/>
              </w:rPr>
              <w:t>☐</w:t>
            </w:r>
          </w:p>
        </w:tc>
      </w:tr>
      <w:tr w:rsidR="00B95B0D" w14:paraId="597DC558" w14:textId="77777777" w:rsidTr="00485482">
        <w:tc>
          <w:tcPr>
            <w:tcW w:w="4012" w:type="dxa"/>
            <w:tcMar>
              <w:top w:w="0" w:type="dxa"/>
              <w:left w:w="108" w:type="dxa"/>
              <w:bottom w:w="0" w:type="dxa"/>
              <w:right w:w="108" w:type="dxa"/>
            </w:tcMar>
          </w:tcPr>
          <w:p w14:paraId="1F5EDB7B" w14:textId="77777777" w:rsidR="00B95B0D" w:rsidRDefault="00B95B0D" w:rsidP="00485482">
            <w:pPr>
              <w:pStyle w:val="Compact"/>
              <w:rPr>
                <w:rFonts w:ascii="Arial" w:hAnsi="Arial" w:cs="Arial"/>
              </w:rPr>
            </w:pPr>
            <w:r>
              <w:rPr>
                <w:rFonts w:ascii="Arial" w:hAnsi="Arial" w:cs="Arial"/>
              </w:rPr>
              <w:t>Kelly responds constructively to feedback.</w:t>
            </w:r>
          </w:p>
        </w:tc>
        <w:tc>
          <w:tcPr>
            <w:tcW w:w="1002" w:type="dxa"/>
            <w:tcMar>
              <w:top w:w="0" w:type="dxa"/>
              <w:left w:w="108" w:type="dxa"/>
              <w:bottom w:w="0" w:type="dxa"/>
              <w:right w:w="108" w:type="dxa"/>
            </w:tcMar>
          </w:tcPr>
          <w:p w14:paraId="1516B762"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2385D8D6"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60DC3FFD"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7C8FBA3A"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30E843CC" w14:textId="77777777" w:rsidR="00B95B0D" w:rsidRDefault="00B95B0D" w:rsidP="00485482">
            <w:pPr>
              <w:pStyle w:val="Compact"/>
            </w:pPr>
            <w:r>
              <w:rPr>
                <w:rFonts w:ascii="Segoe UI Symbol" w:hAnsi="Segoe UI Symbol" w:cs="Segoe UI Symbol"/>
              </w:rPr>
              <w:t>☐</w:t>
            </w:r>
          </w:p>
        </w:tc>
      </w:tr>
    </w:tbl>
    <w:p w14:paraId="4908B1CF" w14:textId="77777777" w:rsidR="00B95B0D" w:rsidRDefault="00B95B0D" w:rsidP="00B95B0D">
      <w:pPr>
        <w:pStyle w:val="BodyText"/>
        <w:rPr>
          <w:rFonts w:ascii="Arial" w:hAnsi="Arial" w:cs="Arial"/>
        </w:rPr>
      </w:pPr>
      <w:r>
        <w:rPr>
          <w:rFonts w:ascii="Arial" w:hAnsi="Arial" w:cs="Arial"/>
        </w:rPr>
        <w:t>SECTION 3: Leadership and Direction</w:t>
      </w:r>
    </w:p>
    <w:tbl>
      <w:tblPr>
        <w:tblW w:w="7555" w:type="dxa"/>
        <w:tblCellMar>
          <w:left w:w="10" w:type="dxa"/>
          <w:right w:w="10" w:type="dxa"/>
        </w:tblCellMar>
        <w:tblLook w:val="04A0" w:firstRow="1" w:lastRow="0" w:firstColumn="1" w:lastColumn="0" w:noHBand="0" w:noVBand="1"/>
      </w:tblPr>
      <w:tblGrid>
        <w:gridCol w:w="5486"/>
        <w:gridCol w:w="423"/>
        <w:gridCol w:w="423"/>
        <w:gridCol w:w="423"/>
        <w:gridCol w:w="377"/>
        <w:gridCol w:w="423"/>
      </w:tblGrid>
      <w:tr w:rsidR="00B95B0D" w14:paraId="11B720C8" w14:textId="77777777" w:rsidTr="00485482">
        <w:trPr>
          <w:tblHeader/>
        </w:trPr>
        <w:tc>
          <w:tcPr>
            <w:tcW w:w="5486" w:type="dxa"/>
            <w:tcBorders>
              <w:bottom w:val="single" w:sz="2" w:space="0" w:color="000000"/>
            </w:tcBorders>
            <w:tcMar>
              <w:top w:w="0" w:type="dxa"/>
              <w:left w:w="108" w:type="dxa"/>
              <w:bottom w:w="0" w:type="dxa"/>
              <w:right w:w="108" w:type="dxa"/>
            </w:tcMar>
            <w:vAlign w:val="bottom"/>
          </w:tcPr>
          <w:p w14:paraId="6D9A412A" w14:textId="77777777" w:rsidR="00B95B0D" w:rsidRDefault="00B95B0D" w:rsidP="00485482">
            <w:pPr>
              <w:pStyle w:val="Compact"/>
              <w:rPr>
                <w:rFonts w:ascii="Arial" w:hAnsi="Arial" w:cs="Arial"/>
              </w:rPr>
            </w:pPr>
            <w:r>
              <w:rPr>
                <w:rFonts w:ascii="Arial" w:hAnsi="Arial" w:cs="Arial"/>
              </w:rPr>
              <w:t>Statement</w:t>
            </w:r>
          </w:p>
        </w:tc>
        <w:tc>
          <w:tcPr>
            <w:tcW w:w="423" w:type="dxa"/>
            <w:tcBorders>
              <w:bottom w:val="single" w:sz="2" w:space="0" w:color="000000"/>
            </w:tcBorders>
            <w:tcMar>
              <w:top w:w="0" w:type="dxa"/>
              <w:left w:w="108" w:type="dxa"/>
              <w:bottom w:w="0" w:type="dxa"/>
              <w:right w:w="108" w:type="dxa"/>
            </w:tcMar>
            <w:vAlign w:val="bottom"/>
          </w:tcPr>
          <w:p w14:paraId="51C2E8D6" w14:textId="77777777" w:rsidR="00B95B0D" w:rsidRDefault="00B95B0D" w:rsidP="00485482">
            <w:pPr>
              <w:pStyle w:val="Compact"/>
              <w:rPr>
                <w:rFonts w:ascii="Arial" w:hAnsi="Arial" w:cs="Arial"/>
              </w:rPr>
            </w:pPr>
            <w:r>
              <w:rPr>
                <w:rFonts w:ascii="Arial" w:hAnsi="Arial" w:cs="Arial"/>
              </w:rPr>
              <w:t>1</w:t>
            </w:r>
          </w:p>
        </w:tc>
        <w:tc>
          <w:tcPr>
            <w:tcW w:w="423" w:type="dxa"/>
            <w:tcBorders>
              <w:bottom w:val="single" w:sz="2" w:space="0" w:color="000000"/>
            </w:tcBorders>
            <w:tcMar>
              <w:top w:w="0" w:type="dxa"/>
              <w:left w:w="108" w:type="dxa"/>
              <w:bottom w:w="0" w:type="dxa"/>
              <w:right w:w="108" w:type="dxa"/>
            </w:tcMar>
            <w:vAlign w:val="bottom"/>
          </w:tcPr>
          <w:p w14:paraId="3D6B27E5" w14:textId="77777777" w:rsidR="00B95B0D" w:rsidRDefault="00B95B0D" w:rsidP="00485482">
            <w:pPr>
              <w:pStyle w:val="Compact"/>
              <w:rPr>
                <w:rFonts w:ascii="Arial" w:hAnsi="Arial" w:cs="Arial"/>
              </w:rPr>
            </w:pPr>
            <w:r>
              <w:rPr>
                <w:rFonts w:ascii="Arial" w:hAnsi="Arial" w:cs="Arial"/>
              </w:rPr>
              <w:t>2</w:t>
            </w:r>
          </w:p>
        </w:tc>
        <w:tc>
          <w:tcPr>
            <w:tcW w:w="423" w:type="dxa"/>
            <w:tcBorders>
              <w:bottom w:val="single" w:sz="2" w:space="0" w:color="000000"/>
            </w:tcBorders>
            <w:tcMar>
              <w:top w:w="0" w:type="dxa"/>
              <w:left w:w="108" w:type="dxa"/>
              <w:bottom w:w="0" w:type="dxa"/>
              <w:right w:w="108" w:type="dxa"/>
            </w:tcMar>
            <w:vAlign w:val="bottom"/>
          </w:tcPr>
          <w:p w14:paraId="52E640FA" w14:textId="77777777" w:rsidR="00B95B0D" w:rsidRDefault="00B95B0D" w:rsidP="00485482">
            <w:pPr>
              <w:pStyle w:val="Compact"/>
              <w:rPr>
                <w:rFonts w:ascii="Arial" w:hAnsi="Arial" w:cs="Arial"/>
              </w:rPr>
            </w:pPr>
            <w:r>
              <w:rPr>
                <w:rFonts w:ascii="Arial" w:hAnsi="Arial" w:cs="Arial"/>
              </w:rPr>
              <w:t>3</w:t>
            </w:r>
          </w:p>
        </w:tc>
        <w:tc>
          <w:tcPr>
            <w:tcW w:w="377" w:type="dxa"/>
            <w:tcBorders>
              <w:bottom w:val="single" w:sz="2" w:space="0" w:color="000000"/>
            </w:tcBorders>
            <w:tcMar>
              <w:top w:w="0" w:type="dxa"/>
              <w:left w:w="108" w:type="dxa"/>
              <w:bottom w:w="0" w:type="dxa"/>
              <w:right w:w="108" w:type="dxa"/>
            </w:tcMar>
            <w:vAlign w:val="bottom"/>
          </w:tcPr>
          <w:p w14:paraId="665786EB" w14:textId="77777777" w:rsidR="00B95B0D" w:rsidRDefault="00B95B0D" w:rsidP="00485482">
            <w:pPr>
              <w:pStyle w:val="Compact"/>
              <w:rPr>
                <w:rFonts w:ascii="Arial" w:hAnsi="Arial" w:cs="Arial"/>
              </w:rPr>
            </w:pPr>
            <w:r>
              <w:rPr>
                <w:rFonts w:ascii="Arial" w:hAnsi="Arial" w:cs="Arial"/>
              </w:rPr>
              <w:t>4</w:t>
            </w:r>
          </w:p>
        </w:tc>
        <w:tc>
          <w:tcPr>
            <w:tcW w:w="423" w:type="dxa"/>
            <w:tcBorders>
              <w:bottom w:val="single" w:sz="2" w:space="0" w:color="000000"/>
            </w:tcBorders>
            <w:tcMar>
              <w:top w:w="0" w:type="dxa"/>
              <w:left w:w="108" w:type="dxa"/>
              <w:bottom w:w="0" w:type="dxa"/>
              <w:right w:w="108" w:type="dxa"/>
            </w:tcMar>
            <w:vAlign w:val="bottom"/>
          </w:tcPr>
          <w:p w14:paraId="46DFC5E1" w14:textId="77777777" w:rsidR="00B95B0D" w:rsidRDefault="00B95B0D" w:rsidP="00485482">
            <w:pPr>
              <w:pStyle w:val="Compact"/>
              <w:rPr>
                <w:rFonts w:ascii="Arial" w:hAnsi="Arial" w:cs="Arial"/>
              </w:rPr>
            </w:pPr>
            <w:r>
              <w:rPr>
                <w:rFonts w:ascii="Arial" w:hAnsi="Arial" w:cs="Arial"/>
              </w:rPr>
              <w:t>5</w:t>
            </w:r>
          </w:p>
        </w:tc>
      </w:tr>
      <w:tr w:rsidR="00B95B0D" w14:paraId="46297964" w14:textId="77777777" w:rsidTr="00485482">
        <w:tc>
          <w:tcPr>
            <w:tcW w:w="5486" w:type="dxa"/>
            <w:tcMar>
              <w:top w:w="0" w:type="dxa"/>
              <w:left w:w="108" w:type="dxa"/>
              <w:bottom w:w="0" w:type="dxa"/>
              <w:right w:w="108" w:type="dxa"/>
            </w:tcMar>
          </w:tcPr>
          <w:p w14:paraId="39715C8B" w14:textId="77777777" w:rsidR="00B95B0D" w:rsidRDefault="00B95B0D" w:rsidP="00485482">
            <w:pPr>
              <w:pStyle w:val="Compact"/>
              <w:rPr>
                <w:rFonts w:ascii="Arial" w:hAnsi="Arial" w:cs="Arial"/>
              </w:rPr>
            </w:pPr>
            <w:r>
              <w:rPr>
                <w:rFonts w:ascii="Arial" w:hAnsi="Arial" w:cs="Arial"/>
              </w:rPr>
              <w:t>Kelly provides clear direction and expectations.</w:t>
            </w:r>
          </w:p>
        </w:tc>
        <w:tc>
          <w:tcPr>
            <w:tcW w:w="423" w:type="dxa"/>
            <w:tcMar>
              <w:top w:w="0" w:type="dxa"/>
              <w:left w:w="108" w:type="dxa"/>
              <w:bottom w:w="0" w:type="dxa"/>
              <w:right w:w="108" w:type="dxa"/>
            </w:tcMar>
          </w:tcPr>
          <w:p w14:paraId="4CF809B3"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6299039F"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232CE4AC" w14:textId="77777777" w:rsidR="00B95B0D" w:rsidRDefault="00B95B0D" w:rsidP="00485482">
            <w:pPr>
              <w:pStyle w:val="Compact"/>
            </w:pPr>
            <w:r>
              <w:rPr>
                <w:rFonts w:ascii="Segoe UI Symbol" w:hAnsi="Segoe UI Symbol" w:cs="Segoe UI Symbol"/>
              </w:rPr>
              <w:t>☐</w:t>
            </w:r>
          </w:p>
        </w:tc>
        <w:tc>
          <w:tcPr>
            <w:tcW w:w="377" w:type="dxa"/>
            <w:tcMar>
              <w:top w:w="0" w:type="dxa"/>
              <w:left w:w="108" w:type="dxa"/>
              <w:bottom w:w="0" w:type="dxa"/>
              <w:right w:w="108" w:type="dxa"/>
            </w:tcMar>
          </w:tcPr>
          <w:p w14:paraId="0C4D6245" w14:textId="77777777" w:rsidR="00B95B0D" w:rsidRDefault="00B95B0D" w:rsidP="00485482">
            <w:pPr>
              <w:pStyle w:val="Compact"/>
              <w:rPr>
                <w:rFonts w:ascii="Arial" w:hAnsi="Arial" w:cs="Arial"/>
              </w:rPr>
            </w:pPr>
            <w:r>
              <w:rPr>
                <w:rFonts w:ascii="Arial" w:hAnsi="Arial" w:cs="Arial"/>
              </w:rPr>
              <w:t>X</w:t>
            </w:r>
          </w:p>
        </w:tc>
        <w:tc>
          <w:tcPr>
            <w:tcW w:w="423" w:type="dxa"/>
            <w:tcMar>
              <w:top w:w="0" w:type="dxa"/>
              <w:left w:w="108" w:type="dxa"/>
              <w:bottom w:w="0" w:type="dxa"/>
              <w:right w:w="108" w:type="dxa"/>
            </w:tcMar>
          </w:tcPr>
          <w:p w14:paraId="0FBFA4FF" w14:textId="77777777" w:rsidR="00B95B0D" w:rsidRDefault="00B95B0D" w:rsidP="00485482">
            <w:pPr>
              <w:pStyle w:val="Compact"/>
            </w:pPr>
            <w:r>
              <w:rPr>
                <w:rFonts w:ascii="Segoe UI Symbol" w:hAnsi="Segoe UI Symbol" w:cs="Segoe UI Symbol"/>
              </w:rPr>
              <w:t>☐</w:t>
            </w:r>
          </w:p>
        </w:tc>
      </w:tr>
      <w:tr w:rsidR="00B95B0D" w14:paraId="23E701A2" w14:textId="77777777" w:rsidTr="00485482">
        <w:tc>
          <w:tcPr>
            <w:tcW w:w="5486" w:type="dxa"/>
            <w:tcMar>
              <w:top w:w="0" w:type="dxa"/>
              <w:left w:w="108" w:type="dxa"/>
              <w:bottom w:w="0" w:type="dxa"/>
              <w:right w:w="108" w:type="dxa"/>
            </w:tcMar>
          </w:tcPr>
          <w:p w14:paraId="4022D85B" w14:textId="77777777" w:rsidR="00B95B0D" w:rsidRDefault="00B95B0D" w:rsidP="00485482">
            <w:pPr>
              <w:pStyle w:val="Compact"/>
              <w:rPr>
                <w:rFonts w:ascii="Arial" w:hAnsi="Arial" w:cs="Arial"/>
              </w:rPr>
            </w:pPr>
            <w:r>
              <w:rPr>
                <w:rFonts w:ascii="Arial" w:hAnsi="Arial" w:cs="Arial"/>
              </w:rPr>
              <w:t>Kelly motivates others to achieve their goals.</w:t>
            </w:r>
          </w:p>
        </w:tc>
        <w:tc>
          <w:tcPr>
            <w:tcW w:w="423" w:type="dxa"/>
            <w:tcMar>
              <w:top w:w="0" w:type="dxa"/>
              <w:left w:w="108" w:type="dxa"/>
              <w:bottom w:w="0" w:type="dxa"/>
              <w:right w:w="108" w:type="dxa"/>
            </w:tcMar>
          </w:tcPr>
          <w:p w14:paraId="13D2EB89"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1DA29D65"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027CEF22" w14:textId="77777777" w:rsidR="00B95B0D" w:rsidRDefault="00B95B0D" w:rsidP="00485482">
            <w:pPr>
              <w:pStyle w:val="Compact"/>
            </w:pPr>
            <w:r>
              <w:rPr>
                <w:rFonts w:ascii="Segoe UI Symbol" w:hAnsi="Segoe UI Symbol" w:cs="Segoe UI Symbol"/>
              </w:rPr>
              <w:t>☐</w:t>
            </w:r>
          </w:p>
        </w:tc>
        <w:tc>
          <w:tcPr>
            <w:tcW w:w="377" w:type="dxa"/>
            <w:tcMar>
              <w:top w:w="0" w:type="dxa"/>
              <w:left w:w="108" w:type="dxa"/>
              <w:bottom w:w="0" w:type="dxa"/>
              <w:right w:w="108" w:type="dxa"/>
            </w:tcMar>
          </w:tcPr>
          <w:p w14:paraId="0DEE8AC0" w14:textId="77777777" w:rsidR="00B95B0D" w:rsidRDefault="00B95B0D" w:rsidP="00485482">
            <w:pPr>
              <w:pStyle w:val="Compact"/>
              <w:rPr>
                <w:rFonts w:ascii="Arial" w:hAnsi="Arial" w:cs="Arial"/>
              </w:rPr>
            </w:pPr>
            <w:r>
              <w:rPr>
                <w:rFonts w:ascii="Arial" w:hAnsi="Arial" w:cs="Arial"/>
              </w:rPr>
              <w:t>X</w:t>
            </w:r>
          </w:p>
        </w:tc>
        <w:tc>
          <w:tcPr>
            <w:tcW w:w="423" w:type="dxa"/>
            <w:tcMar>
              <w:top w:w="0" w:type="dxa"/>
              <w:left w:w="108" w:type="dxa"/>
              <w:bottom w:w="0" w:type="dxa"/>
              <w:right w:w="108" w:type="dxa"/>
            </w:tcMar>
          </w:tcPr>
          <w:p w14:paraId="134D9F5A" w14:textId="77777777" w:rsidR="00B95B0D" w:rsidRDefault="00B95B0D" w:rsidP="00485482">
            <w:pPr>
              <w:pStyle w:val="Compact"/>
            </w:pPr>
            <w:r>
              <w:rPr>
                <w:rFonts w:ascii="Segoe UI Symbol" w:hAnsi="Segoe UI Symbol" w:cs="Segoe UI Symbol"/>
              </w:rPr>
              <w:t>☐</w:t>
            </w:r>
          </w:p>
        </w:tc>
      </w:tr>
      <w:tr w:rsidR="00B95B0D" w14:paraId="48955AE0" w14:textId="77777777" w:rsidTr="00485482">
        <w:tc>
          <w:tcPr>
            <w:tcW w:w="5486" w:type="dxa"/>
            <w:tcMar>
              <w:top w:w="0" w:type="dxa"/>
              <w:left w:w="108" w:type="dxa"/>
              <w:bottom w:w="0" w:type="dxa"/>
              <w:right w:w="108" w:type="dxa"/>
            </w:tcMar>
          </w:tcPr>
          <w:p w14:paraId="703677B2" w14:textId="77777777" w:rsidR="00B95B0D" w:rsidRDefault="00B95B0D" w:rsidP="00485482">
            <w:pPr>
              <w:pStyle w:val="Compact"/>
              <w:rPr>
                <w:rFonts w:ascii="Arial" w:hAnsi="Arial" w:cs="Arial"/>
              </w:rPr>
            </w:pPr>
            <w:r>
              <w:rPr>
                <w:rFonts w:ascii="Arial" w:hAnsi="Arial" w:cs="Arial"/>
              </w:rPr>
              <w:t>Kelly inspires confidence in others.</w:t>
            </w:r>
          </w:p>
        </w:tc>
        <w:tc>
          <w:tcPr>
            <w:tcW w:w="423" w:type="dxa"/>
            <w:tcMar>
              <w:top w:w="0" w:type="dxa"/>
              <w:left w:w="108" w:type="dxa"/>
              <w:bottom w:w="0" w:type="dxa"/>
              <w:right w:w="108" w:type="dxa"/>
            </w:tcMar>
          </w:tcPr>
          <w:p w14:paraId="749ACB51"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7176D2BE"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767FA7A6" w14:textId="77777777" w:rsidR="00B95B0D" w:rsidRDefault="00B95B0D" w:rsidP="00485482">
            <w:pPr>
              <w:pStyle w:val="Compact"/>
            </w:pPr>
            <w:r>
              <w:rPr>
                <w:rFonts w:ascii="Segoe UI Symbol" w:hAnsi="Segoe UI Symbol" w:cs="Segoe UI Symbol"/>
              </w:rPr>
              <w:t>☐</w:t>
            </w:r>
          </w:p>
        </w:tc>
        <w:tc>
          <w:tcPr>
            <w:tcW w:w="377" w:type="dxa"/>
            <w:tcMar>
              <w:top w:w="0" w:type="dxa"/>
              <w:left w:w="108" w:type="dxa"/>
              <w:bottom w:w="0" w:type="dxa"/>
              <w:right w:w="108" w:type="dxa"/>
            </w:tcMar>
          </w:tcPr>
          <w:p w14:paraId="1A4F8969" w14:textId="77777777" w:rsidR="00B95B0D" w:rsidRDefault="00B95B0D" w:rsidP="00485482">
            <w:pPr>
              <w:pStyle w:val="Compact"/>
              <w:rPr>
                <w:rFonts w:ascii="Arial" w:hAnsi="Arial" w:cs="Arial"/>
              </w:rPr>
            </w:pPr>
            <w:r>
              <w:rPr>
                <w:rFonts w:ascii="Arial" w:hAnsi="Arial" w:cs="Arial"/>
              </w:rPr>
              <w:t>X</w:t>
            </w:r>
          </w:p>
        </w:tc>
        <w:tc>
          <w:tcPr>
            <w:tcW w:w="423" w:type="dxa"/>
            <w:tcMar>
              <w:top w:w="0" w:type="dxa"/>
              <w:left w:w="108" w:type="dxa"/>
              <w:bottom w:w="0" w:type="dxa"/>
              <w:right w:w="108" w:type="dxa"/>
            </w:tcMar>
          </w:tcPr>
          <w:p w14:paraId="78574F97" w14:textId="77777777" w:rsidR="00B95B0D" w:rsidRDefault="00B95B0D" w:rsidP="00485482">
            <w:pPr>
              <w:pStyle w:val="Compact"/>
            </w:pPr>
            <w:r>
              <w:rPr>
                <w:rFonts w:ascii="Segoe UI Symbol" w:hAnsi="Segoe UI Symbol" w:cs="Segoe UI Symbol"/>
              </w:rPr>
              <w:t>☐</w:t>
            </w:r>
          </w:p>
        </w:tc>
      </w:tr>
      <w:tr w:rsidR="00B95B0D" w14:paraId="765CAC18" w14:textId="77777777" w:rsidTr="00485482">
        <w:tc>
          <w:tcPr>
            <w:tcW w:w="5486" w:type="dxa"/>
            <w:tcMar>
              <w:top w:w="0" w:type="dxa"/>
              <w:left w:w="108" w:type="dxa"/>
              <w:bottom w:w="0" w:type="dxa"/>
              <w:right w:w="108" w:type="dxa"/>
            </w:tcMar>
          </w:tcPr>
          <w:p w14:paraId="24CC2981" w14:textId="77777777" w:rsidR="00B95B0D" w:rsidRDefault="00B95B0D" w:rsidP="00485482">
            <w:pPr>
              <w:pStyle w:val="Compact"/>
              <w:rPr>
                <w:rFonts w:ascii="Arial" w:hAnsi="Arial" w:cs="Arial"/>
              </w:rPr>
            </w:pPr>
            <w:r>
              <w:rPr>
                <w:rFonts w:ascii="Arial" w:hAnsi="Arial" w:cs="Arial"/>
              </w:rPr>
              <w:t>Kelly leads by example.</w:t>
            </w:r>
          </w:p>
        </w:tc>
        <w:tc>
          <w:tcPr>
            <w:tcW w:w="423" w:type="dxa"/>
            <w:tcMar>
              <w:top w:w="0" w:type="dxa"/>
              <w:left w:w="108" w:type="dxa"/>
              <w:bottom w:w="0" w:type="dxa"/>
              <w:right w:w="108" w:type="dxa"/>
            </w:tcMar>
          </w:tcPr>
          <w:p w14:paraId="47610371"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6FCDEE20"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4A3526EE" w14:textId="77777777" w:rsidR="00B95B0D" w:rsidRDefault="00B95B0D" w:rsidP="00485482">
            <w:pPr>
              <w:pStyle w:val="Compact"/>
            </w:pPr>
            <w:r>
              <w:rPr>
                <w:rFonts w:ascii="Segoe UI Symbol" w:hAnsi="Segoe UI Symbol" w:cs="Segoe UI Symbol"/>
              </w:rPr>
              <w:t>☐</w:t>
            </w:r>
          </w:p>
        </w:tc>
        <w:tc>
          <w:tcPr>
            <w:tcW w:w="377" w:type="dxa"/>
            <w:tcMar>
              <w:top w:w="0" w:type="dxa"/>
              <w:left w:w="108" w:type="dxa"/>
              <w:bottom w:w="0" w:type="dxa"/>
              <w:right w:w="108" w:type="dxa"/>
            </w:tcMar>
          </w:tcPr>
          <w:p w14:paraId="7423421D" w14:textId="77777777" w:rsidR="00B95B0D" w:rsidRDefault="00B95B0D" w:rsidP="00485482">
            <w:pPr>
              <w:pStyle w:val="Compact"/>
              <w:rPr>
                <w:rFonts w:ascii="Arial" w:hAnsi="Arial" w:cs="Arial"/>
              </w:rPr>
            </w:pPr>
            <w:r>
              <w:rPr>
                <w:rFonts w:ascii="Arial" w:hAnsi="Arial" w:cs="Arial"/>
              </w:rPr>
              <w:t>X</w:t>
            </w:r>
          </w:p>
        </w:tc>
        <w:tc>
          <w:tcPr>
            <w:tcW w:w="423" w:type="dxa"/>
            <w:tcMar>
              <w:top w:w="0" w:type="dxa"/>
              <w:left w:w="108" w:type="dxa"/>
              <w:bottom w:w="0" w:type="dxa"/>
              <w:right w:w="108" w:type="dxa"/>
            </w:tcMar>
          </w:tcPr>
          <w:p w14:paraId="07AC4195" w14:textId="77777777" w:rsidR="00B95B0D" w:rsidRDefault="00B95B0D" w:rsidP="00485482">
            <w:pPr>
              <w:pStyle w:val="Compact"/>
            </w:pPr>
            <w:r>
              <w:rPr>
                <w:rFonts w:ascii="Segoe UI Symbol" w:hAnsi="Segoe UI Symbol" w:cs="Segoe UI Symbol"/>
              </w:rPr>
              <w:t>☐</w:t>
            </w:r>
          </w:p>
        </w:tc>
      </w:tr>
      <w:tr w:rsidR="00B95B0D" w14:paraId="29C1953F" w14:textId="77777777" w:rsidTr="00485482">
        <w:tc>
          <w:tcPr>
            <w:tcW w:w="5486" w:type="dxa"/>
            <w:tcMar>
              <w:top w:w="0" w:type="dxa"/>
              <w:left w:w="108" w:type="dxa"/>
              <w:bottom w:w="0" w:type="dxa"/>
              <w:right w:w="108" w:type="dxa"/>
            </w:tcMar>
          </w:tcPr>
          <w:p w14:paraId="5C43130C" w14:textId="77777777" w:rsidR="00B95B0D" w:rsidRDefault="00B95B0D" w:rsidP="00485482">
            <w:pPr>
              <w:pStyle w:val="Compact"/>
              <w:rPr>
                <w:rFonts w:ascii="Arial" w:hAnsi="Arial" w:cs="Arial"/>
              </w:rPr>
            </w:pPr>
            <w:r>
              <w:rPr>
                <w:rFonts w:ascii="Arial" w:hAnsi="Arial" w:cs="Arial"/>
              </w:rPr>
              <w:t>Kelly encourages a positive working environment.</w:t>
            </w:r>
          </w:p>
        </w:tc>
        <w:tc>
          <w:tcPr>
            <w:tcW w:w="423" w:type="dxa"/>
            <w:tcMar>
              <w:top w:w="0" w:type="dxa"/>
              <w:left w:w="108" w:type="dxa"/>
              <w:bottom w:w="0" w:type="dxa"/>
              <w:right w:w="108" w:type="dxa"/>
            </w:tcMar>
          </w:tcPr>
          <w:p w14:paraId="143E96CB"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402B9EA5"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647202EB" w14:textId="77777777" w:rsidR="00B95B0D" w:rsidRDefault="00B95B0D" w:rsidP="00485482">
            <w:pPr>
              <w:pStyle w:val="Compact"/>
            </w:pPr>
            <w:r>
              <w:rPr>
                <w:rFonts w:ascii="Segoe UI Symbol" w:hAnsi="Segoe UI Symbol" w:cs="Segoe UI Symbol"/>
              </w:rPr>
              <w:t>☐</w:t>
            </w:r>
          </w:p>
        </w:tc>
        <w:tc>
          <w:tcPr>
            <w:tcW w:w="377" w:type="dxa"/>
            <w:tcMar>
              <w:top w:w="0" w:type="dxa"/>
              <w:left w:w="108" w:type="dxa"/>
              <w:bottom w:w="0" w:type="dxa"/>
              <w:right w:w="108" w:type="dxa"/>
            </w:tcMar>
          </w:tcPr>
          <w:p w14:paraId="04E6EF8E" w14:textId="77777777" w:rsidR="00B95B0D" w:rsidRDefault="00B95B0D" w:rsidP="00485482">
            <w:pPr>
              <w:pStyle w:val="Compact"/>
              <w:rPr>
                <w:rFonts w:ascii="Arial" w:hAnsi="Arial" w:cs="Arial"/>
              </w:rPr>
            </w:pPr>
            <w:r>
              <w:rPr>
                <w:rFonts w:ascii="Arial" w:hAnsi="Arial" w:cs="Arial"/>
              </w:rPr>
              <w:t>X</w:t>
            </w:r>
          </w:p>
        </w:tc>
        <w:tc>
          <w:tcPr>
            <w:tcW w:w="423" w:type="dxa"/>
            <w:tcMar>
              <w:top w:w="0" w:type="dxa"/>
              <w:left w:w="108" w:type="dxa"/>
              <w:bottom w:w="0" w:type="dxa"/>
              <w:right w:w="108" w:type="dxa"/>
            </w:tcMar>
          </w:tcPr>
          <w:p w14:paraId="2A80C991" w14:textId="77777777" w:rsidR="00B95B0D" w:rsidRDefault="00B95B0D" w:rsidP="00485482">
            <w:pPr>
              <w:pStyle w:val="Compact"/>
            </w:pPr>
            <w:r>
              <w:rPr>
                <w:rFonts w:ascii="Segoe UI Symbol" w:hAnsi="Segoe UI Symbol" w:cs="Segoe UI Symbol"/>
              </w:rPr>
              <w:t>☐</w:t>
            </w:r>
          </w:p>
        </w:tc>
      </w:tr>
    </w:tbl>
    <w:p w14:paraId="02875600" w14:textId="77777777" w:rsidR="00B95B0D" w:rsidRDefault="00B95B0D" w:rsidP="00B95B0D">
      <w:pPr>
        <w:pStyle w:val="BodyText"/>
        <w:rPr>
          <w:rFonts w:ascii="Arial" w:hAnsi="Arial" w:cs="Arial"/>
        </w:rPr>
      </w:pPr>
      <w:r>
        <w:rPr>
          <w:rFonts w:ascii="Arial" w:hAnsi="Arial" w:cs="Arial"/>
        </w:rPr>
        <w:t>SECTION 4: Delegation and Empowerment</w:t>
      </w:r>
    </w:p>
    <w:tbl>
      <w:tblPr>
        <w:tblW w:w="5000" w:type="pct"/>
        <w:tblLayout w:type="fixed"/>
        <w:tblCellMar>
          <w:left w:w="10" w:type="dxa"/>
          <w:right w:w="10" w:type="dxa"/>
        </w:tblCellMar>
        <w:tblLook w:val="04A0" w:firstRow="1" w:lastRow="0" w:firstColumn="1" w:lastColumn="0" w:noHBand="0" w:noVBand="1"/>
      </w:tblPr>
      <w:tblGrid>
        <w:gridCol w:w="3997"/>
        <w:gridCol w:w="1005"/>
        <w:gridCol w:w="1006"/>
        <w:gridCol w:w="1006"/>
        <w:gridCol w:w="1006"/>
        <w:gridCol w:w="1006"/>
      </w:tblGrid>
      <w:tr w:rsidR="00B95B0D" w14:paraId="6B6DAC1D" w14:textId="77777777" w:rsidTr="00485482">
        <w:trPr>
          <w:tblHeader/>
        </w:trPr>
        <w:tc>
          <w:tcPr>
            <w:tcW w:w="3997" w:type="dxa"/>
            <w:tcBorders>
              <w:bottom w:val="single" w:sz="2" w:space="0" w:color="000000"/>
            </w:tcBorders>
            <w:tcMar>
              <w:top w:w="0" w:type="dxa"/>
              <w:left w:w="108" w:type="dxa"/>
              <w:bottom w:w="0" w:type="dxa"/>
              <w:right w:w="108" w:type="dxa"/>
            </w:tcMar>
            <w:vAlign w:val="bottom"/>
          </w:tcPr>
          <w:p w14:paraId="1CFAF5C0" w14:textId="77777777" w:rsidR="00B95B0D" w:rsidRDefault="00B95B0D" w:rsidP="00485482">
            <w:pPr>
              <w:pStyle w:val="Compact"/>
              <w:rPr>
                <w:rFonts w:ascii="Arial" w:hAnsi="Arial" w:cs="Arial"/>
              </w:rPr>
            </w:pPr>
            <w:r>
              <w:rPr>
                <w:rFonts w:ascii="Arial" w:hAnsi="Arial" w:cs="Arial"/>
              </w:rPr>
              <w:t>Statement</w:t>
            </w:r>
          </w:p>
        </w:tc>
        <w:tc>
          <w:tcPr>
            <w:tcW w:w="1005" w:type="dxa"/>
            <w:tcBorders>
              <w:bottom w:val="single" w:sz="2" w:space="0" w:color="000000"/>
            </w:tcBorders>
            <w:tcMar>
              <w:top w:w="0" w:type="dxa"/>
              <w:left w:w="108" w:type="dxa"/>
              <w:bottom w:w="0" w:type="dxa"/>
              <w:right w:w="108" w:type="dxa"/>
            </w:tcMar>
            <w:vAlign w:val="bottom"/>
          </w:tcPr>
          <w:p w14:paraId="62B27F9F" w14:textId="77777777" w:rsidR="00B95B0D" w:rsidRDefault="00B95B0D" w:rsidP="00485482">
            <w:pPr>
              <w:pStyle w:val="Compact"/>
              <w:rPr>
                <w:rFonts w:ascii="Arial" w:hAnsi="Arial" w:cs="Arial"/>
              </w:rPr>
            </w:pPr>
            <w:r>
              <w:rPr>
                <w:rFonts w:ascii="Arial" w:hAnsi="Arial" w:cs="Arial"/>
              </w:rPr>
              <w:t>1</w:t>
            </w:r>
          </w:p>
        </w:tc>
        <w:tc>
          <w:tcPr>
            <w:tcW w:w="1006" w:type="dxa"/>
            <w:tcBorders>
              <w:bottom w:val="single" w:sz="2" w:space="0" w:color="000000"/>
            </w:tcBorders>
            <w:tcMar>
              <w:top w:w="0" w:type="dxa"/>
              <w:left w:w="108" w:type="dxa"/>
              <w:bottom w:w="0" w:type="dxa"/>
              <w:right w:w="108" w:type="dxa"/>
            </w:tcMar>
            <w:vAlign w:val="bottom"/>
          </w:tcPr>
          <w:p w14:paraId="74D6E26E" w14:textId="77777777" w:rsidR="00B95B0D" w:rsidRDefault="00B95B0D" w:rsidP="00485482">
            <w:pPr>
              <w:pStyle w:val="Compact"/>
              <w:rPr>
                <w:rFonts w:ascii="Arial" w:hAnsi="Arial" w:cs="Arial"/>
              </w:rPr>
            </w:pPr>
            <w:r>
              <w:rPr>
                <w:rFonts w:ascii="Arial" w:hAnsi="Arial" w:cs="Arial"/>
              </w:rPr>
              <w:t>2</w:t>
            </w:r>
          </w:p>
        </w:tc>
        <w:tc>
          <w:tcPr>
            <w:tcW w:w="1006" w:type="dxa"/>
            <w:tcBorders>
              <w:bottom w:val="single" w:sz="2" w:space="0" w:color="000000"/>
            </w:tcBorders>
            <w:tcMar>
              <w:top w:w="0" w:type="dxa"/>
              <w:left w:w="108" w:type="dxa"/>
              <w:bottom w:w="0" w:type="dxa"/>
              <w:right w:w="108" w:type="dxa"/>
            </w:tcMar>
            <w:vAlign w:val="bottom"/>
          </w:tcPr>
          <w:p w14:paraId="72B996D6" w14:textId="77777777" w:rsidR="00B95B0D" w:rsidRDefault="00B95B0D" w:rsidP="00485482">
            <w:pPr>
              <w:pStyle w:val="Compact"/>
              <w:rPr>
                <w:rFonts w:ascii="Arial" w:hAnsi="Arial" w:cs="Arial"/>
              </w:rPr>
            </w:pPr>
            <w:r>
              <w:rPr>
                <w:rFonts w:ascii="Arial" w:hAnsi="Arial" w:cs="Arial"/>
              </w:rPr>
              <w:t>3</w:t>
            </w:r>
          </w:p>
        </w:tc>
        <w:tc>
          <w:tcPr>
            <w:tcW w:w="1006" w:type="dxa"/>
            <w:tcBorders>
              <w:bottom w:val="single" w:sz="2" w:space="0" w:color="000000"/>
            </w:tcBorders>
            <w:tcMar>
              <w:top w:w="0" w:type="dxa"/>
              <w:left w:w="108" w:type="dxa"/>
              <w:bottom w:w="0" w:type="dxa"/>
              <w:right w:w="108" w:type="dxa"/>
            </w:tcMar>
            <w:vAlign w:val="bottom"/>
          </w:tcPr>
          <w:p w14:paraId="54DC79C4" w14:textId="77777777" w:rsidR="00B95B0D" w:rsidRDefault="00B95B0D" w:rsidP="00485482">
            <w:pPr>
              <w:pStyle w:val="Compact"/>
              <w:rPr>
                <w:rFonts w:ascii="Arial" w:hAnsi="Arial" w:cs="Arial"/>
              </w:rPr>
            </w:pPr>
            <w:r>
              <w:rPr>
                <w:rFonts w:ascii="Arial" w:hAnsi="Arial" w:cs="Arial"/>
              </w:rPr>
              <w:t>4</w:t>
            </w:r>
          </w:p>
        </w:tc>
        <w:tc>
          <w:tcPr>
            <w:tcW w:w="1006" w:type="dxa"/>
            <w:tcBorders>
              <w:bottom w:val="single" w:sz="2" w:space="0" w:color="000000"/>
            </w:tcBorders>
            <w:tcMar>
              <w:top w:w="0" w:type="dxa"/>
              <w:left w:w="108" w:type="dxa"/>
              <w:bottom w:w="0" w:type="dxa"/>
              <w:right w:w="108" w:type="dxa"/>
            </w:tcMar>
            <w:vAlign w:val="bottom"/>
          </w:tcPr>
          <w:p w14:paraId="29382EF1" w14:textId="77777777" w:rsidR="00B95B0D" w:rsidRDefault="00B95B0D" w:rsidP="00485482">
            <w:pPr>
              <w:pStyle w:val="Compact"/>
              <w:rPr>
                <w:rFonts w:ascii="Arial" w:hAnsi="Arial" w:cs="Arial"/>
              </w:rPr>
            </w:pPr>
            <w:r>
              <w:rPr>
                <w:rFonts w:ascii="Arial" w:hAnsi="Arial" w:cs="Arial"/>
              </w:rPr>
              <w:t>5</w:t>
            </w:r>
          </w:p>
        </w:tc>
      </w:tr>
      <w:tr w:rsidR="00B95B0D" w14:paraId="06F4F0FF" w14:textId="77777777" w:rsidTr="00485482">
        <w:tc>
          <w:tcPr>
            <w:tcW w:w="3997" w:type="dxa"/>
            <w:tcMar>
              <w:top w:w="0" w:type="dxa"/>
              <w:left w:w="108" w:type="dxa"/>
              <w:bottom w:w="0" w:type="dxa"/>
              <w:right w:w="108" w:type="dxa"/>
            </w:tcMar>
          </w:tcPr>
          <w:p w14:paraId="6970C932" w14:textId="77777777" w:rsidR="00B95B0D" w:rsidRDefault="00B95B0D" w:rsidP="00485482">
            <w:pPr>
              <w:pStyle w:val="Compact"/>
              <w:rPr>
                <w:rFonts w:ascii="Arial" w:hAnsi="Arial" w:cs="Arial"/>
              </w:rPr>
            </w:pPr>
            <w:r>
              <w:rPr>
                <w:rFonts w:ascii="Arial" w:hAnsi="Arial" w:cs="Arial"/>
              </w:rPr>
              <w:t>Kelly trusts others with responsibility.</w:t>
            </w:r>
          </w:p>
        </w:tc>
        <w:tc>
          <w:tcPr>
            <w:tcW w:w="1005" w:type="dxa"/>
            <w:tcMar>
              <w:top w:w="0" w:type="dxa"/>
              <w:left w:w="108" w:type="dxa"/>
              <w:bottom w:w="0" w:type="dxa"/>
              <w:right w:w="108" w:type="dxa"/>
            </w:tcMar>
          </w:tcPr>
          <w:p w14:paraId="26E37C53"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00254AFB"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31BA35F5"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4FB4C960" w14:textId="77777777" w:rsidR="00B95B0D" w:rsidRDefault="00B95B0D" w:rsidP="00485482">
            <w:pPr>
              <w:pStyle w:val="Compact"/>
              <w:rPr>
                <w:rFonts w:ascii="Arial" w:hAnsi="Arial" w:cs="Arial"/>
              </w:rPr>
            </w:pPr>
            <w:r>
              <w:rPr>
                <w:rFonts w:ascii="Arial" w:hAnsi="Arial" w:cs="Arial"/>
              </w:rPr>
              <w:t>X</w:t>
            </w:r>
          </w:p>
        </w:tc>
        <w:tc>
          <w:tcPr>
            <w:tcW w:w="1006" w:type="dxa"/>
            <w:tcMar>
              <w:top w:w="0" w:type="dxa"/>
              <w:left w:w="108" w:type="dxa"/>
              <w:bottom w:w="0" w:type="dxa"/>
              <w:right w:w="108" w:type="dxa"/>
            </w:tcMar>
          </w:tcPr>
          <w:p w14:paraId="659E5A24" w14:textId="77777777" w:rsidR="00B95B0D" w:rsidRDefault="00B95B0D" w:rsidP="00485482">
            <w:pPr>
              <w:pStyle w:val="Compact"/>
            </w:pPr>
            <w:r>
              <w:rPr>
                <w:rFonts w:ascii="Segoe UI Symbol" w:hAnsi="Segoe UI Symbol" w:cs="Segoe UI Symbol"/>
              </w:rPr>
              <w:t>☐</w:t>
            </w:r>
          </w:p>
        </w:tc>
      </w:tr>
      <w:tr w:rsidR="00B95B0D" w14:paraId="4FC184FF" w14:textId="77777777" w:rsidTr="00485482">
        <w:tc>
          <w:tcPr>
            <w:tcW w:w="3997" w:type="dxa"/>
            <w:tcMar>
              <w:top w:w="0" w:type="dxa"/>
              <w:left w:w="108" w:type="dxa"/>
              <w:bottom w:w="0" w:type="dxa"/>
              <w:right w:w="108" w:type="dxa"/>
            </w:tcMar>
          </w:tcPr>
          <w:p w14:paraId="7DCE18E9" w14:textId="77777777" w:rsidR="00B95B0D" w:rsidRDefault="00B95B0D" w:rsidP="00485482">
            <w:pPr>
              <w:pStyle w:val="Compact"/>
              <w:rPr>
                <w:rFonts w:ascii="Arial" w:hAnsi="Arial" w:cs="Arial"/>
              </w:rPr>
            </w:pPr>
            <w:r>
              <w:rPr>
                <w:rFonts w:ascii="Arial" w:hAnsi="Arial" w:cs="Arial"/>
              </w:rPr>
              <w:t>Kelly provides opportunities for others to develop.</w:t>
            </w:r>
          </w:p>
        </w:tc>
        <w:tc>
          <w:tcPr>
            <w:tcW w:w="1005" w:type="dxa"/>
            <w:tcMar>
              <w:top w:w="0" w:type="dxa"/>
              <w:left w:w="108" w:type="dxa"/>
              <w:bottom w:w="0" w:type="dxa"/>
              <w:right w:w="108" w:type="dxa"/>
            </w:tcMar>
          </w:tcPr>
          <w:p w14:paraId="669E9E46"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6E2AD88A"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7CC222A9"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3EB8A967" w14:textId="77777777" w:rsidR="00B95B0D" w:rsidRDefault="00B95B0D" w:rsidP="00485482">
            <w:pPr>
              <w:pStyle w:val="Compact"/>
              <w:rPr>
                <w:rFonts w:ascii="Arial" w:hAnsi="Arial" w:cs="Arial"/>
              </w:rPr>
            </w:pPr>
            <w:r>
              <w:rPr>
                <w:rFonts w:ascii="Arial" w:hAnsi="Arial" w:cs="Arial"/>
              </w:rPr>
              <w:t>X</w:t>
            </w:r>
          </w:p>
        </w:tc>
        <w:tc>
          <w:tcPr>
            <w:tcW w:w="1006" w:type="dxa"/>
            <w:tcMar>
              <w:top w:w="0" w:type="dxa"/>
              <w:left w:w="108" w:type="dxa"/>
              <w:bottom w:w="0" w:type="dxa"/>
              <w:right w:w="108" w:type="dxa"/>
            </w:tcMar>
          </w:tcPr>
          <w:p w14:paraId="4D479F92" w14:textId="77777777" w:rsidR="00B95B0D" w:rsidRDefault="00B95B0D" w:rsidP="00485482">
            <w:pPr>
              <w:pStyle w:val="Compact"/>
            </w:pPr>
            <w:r>
              <w:rPr>
                <w:rFonts w:ascii="Segoe UI Symbol" w:hAnsi="Segoe UI Symbol" w:cs="Segoe UI Symbol"/>
              </w:rPr>
              <w:t>☐</w:t>
            </w:r>
          </w:p>
        </w:tc>
      </w:tr>
      <w:tr w:rsidR="00B95B0D" w14:paraId="6EF91B8E" w14:textId="77777777" w:rsidTr="00485482">
        <w:tc>
          <w:tcPr>
            <w:tcW w:w="3997" w:type="dxa"/>
            <w:tcMar>
              <w:top w:w="0" w:type="dxa"/>
              <w:left w:w="108" w:type="dxa"/>
              <w:bottom w:w="0" w:type="dxa"/>
              <w:right w:w="108" w:type="dxa"/>
            </w:tcMar>
          </w:tcPr>
          <w:p w14:paraId="4E180620" w14:textId="77777777" w:rsidR="00B95B0D" w:rsidRDefault="00B95B0D" w:rsidP="00485482">
            <w:pPr>
              <w:pStyle w:val="Compact"/>
              <w:rPr>
                <w:rFonts w:ascii="Arial" w:hAnsi="Arial" w:cs="Arial"/>
              </w:rPr>
            </w:pPr>
            <w:r>
              <w:rPr>
                <w:rFonts w:ascii="Arial" w:hAnsi="Arial" w:cs="Arial"/>
              </w:rPr>
              <w:t>Kelly encourages independent decision-making.</w:t>
            </w:r>
          </w:p>
        </w:tc>
        <w:tc>
          <w:tcPr>
            <w:tcW w:w="1005" w:type="dxa"/>
            <w:tcMar>
              <w:top w:w="0" w:type="dxa"/>
              <w:left w:w="108" w:type="dxa"/>
              <w:bottom w:w="0" w:type="dxa"/>
              <w:right w:w="108" w:type="dxa"/>
            </w:tcMar>
          </w:tcPr>
          <w:p w14:paraId="0AAFCB27"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15113C43"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51418671"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59CF8E6B" w14:textId="77777777" w:rsidR="00B95B0D" w:rsidRDefault="00B95B0D" w:rsidP="00485482">
            <w:pPr>
              <w:pStyle w:val="Compact"/>
              <w:rPr>
                <w:rFonts w:ascii="Arial" w:hAnsi="Arial" w:cs="Arial"/>
              </w:rPr>
            </w:pPr>
            <w:r>
              <w:rPr>
                <w:rFonts w:ascii="Arial" w:hAnsi="Arial" w:cs="Arial"/>
              </w:rPr>
              <w:t>X</w:t>
            </w:r>
          </w:p>
        </w:tc>
        <w:tc>
          <w:tcPr>
            <w:tcW w:w="1006" w:type="dxa"/>
            <w:tcMar>
              <w:top w:w="0" w:type="dxa"/>
              <w:left w:w="108" w:type="dxa"/>
              <w:bottom w:w="0" w:type="dxa"/>
              <w:right w:w="108" w:type="dxa"/>
            </w:tcMar>
          </w:tcPr>
          <w:p w14:paraId="0A9771E5" w14:textId="77777777" w:rsidR="00B95B0D" w:rsidRDefault="00B95B0D" w:rsidP="00485482">
            <w:pPr>
              <w:pStyle w:val="Compact"/>
            </w:pPr>
            <w:r>
              <w:rPr>
                <w:rFonts w:ascii="Segoe UI Symbol" w:hAnsi="Segoe UI Symbol" w:cs="Segoe UI Symbol"/>
              </w:rPr>
              <w:t>☐</w:t>
            </w:r>
          </w:p>
        </w:tc>
      </w:tr>
      <w:tr w:rsidR="00B95B0D" w14:paraId="4E341518" w14:textId="77777777" w:rsidTr="00485482">
        <w:tc>
          <w:tcPr>
            <w:tcW w:w="3997" w:type="dxa"/>
            <w:tcMar>
              <w:top w:w="0" w:type="dxa"/>
              <w:left w:w="108" w:type="dxa"/>
              <w:bottom w:w="0" w:type="dxa"/>
              <w:right w:w="108" w:type="dxa"/>
            </w:tcMar>
          </w:tcPr>
          <w:p w14:paraId="65A30DB8" w14:textId="77777777" w:rsidR="00B95B0D" w:rsidRDefault="00B95B0D" w:rsidP="00485482">
            <w:pPr>
              <w:pStyle w:val="Compact"/>
              <w:rPr>
                <w:rFonts w:ascii="Arial" w:hAnsi="Arial" w:cs="Arial"/>
              </w:rPr>
            </w:pPr>
            <w:r>
              <w:rPr>
                <w:rFonts w:ascii="Arial" w:hAnsi="Arial" w:cs="Arial"/>
              </w:rPr>
              <w:t>Kelly supports people when they face challenges.</w:t>
            </w:r>
          </w:p>
        </w:tc>
        <w:tc>
          <w:tcPr>
            <w:tcW w:w="1005" w:type="dxa"/>
            <w:tcMar>
              <w:top w:w="0" w:type="dxa"/>
              <w:left w:w="108" w:type="dxa"/>
              <w:bottom w:w="0" w:type="dxa"/>
              <w:right w:w="108" w:type="dxa"/>
            </w:tcMar>
          </w:tcPr>
          <w:p w14:paraId="3B5244DB"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5E284672"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4A2368CB"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4B78045E"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564C7512" w14:textId="77777777" w:rsidR="00B95B0D" w:rsidRDefault="00B95B0D" w:rsidP="00485482">
            <w:pPr>
              <w:pStyle w:val="Compact"/>
              <w:rPr>
                <w:rFonts w:ascii="Arial" w:hAnsi="Arial" w:cs="Arial"/>
              </w:rPr>
            </w:pPr>
            <w:r>
              <w:rPr>
                <w:rFonts w:ascii="Arial" w:hAnsi="Arial" w:cs="Arial"/>
              </w:rPr>
              <w:t>X</w:t>
            </w:r>
          </w:p>
        </w:tc>
      </w:tr>
      <w:tr w:rsidR="00B95B0D" w14:paraId="1DB19C3A" w14:textId="77777777" w:rsidTr="00485482">
        <w:tc>
          <w:tcPr>
            <w:tcW w:w="3997" w:type="dxa"/>
            <w:tcMar>
              <w:top w:w="0" w:type="dxa"/>
              <w:left w:w="108" w:type="dxa"/>
              <w:bottom w:w="0" w:type="dxa"/>
              <w:right w:w="108" w:type="dxa"/>
            </w:tcMar>
          </w:tcPr>
          <w:p w14:paraId="3F1A2697" w14:textId="77777777" w:rsidR="00B95B0D" w:rsidRDefault="00B95B0D" w:rsidP="00485482">
            <w:pPr>
              <w:pStyle w:val="Compact"/>
              <w:rPr>
                <w:rFonts w:ascii="Arial" w:hAnsi="Arial" w:cs="Arial"/>
              </w:rPr>
            </w:pPr>
            <w:r>
              <w:rPr>
                <w:rFonts w:ascii="Arial" w:hAnsi="Arial" w:cs="Arial"/>
              </w:rPr>
              <w:t>Kelly recognises and celebrates achievements.</w:t>
            </w:r>
          </w:p>
        </w:tc>
        <w:tc>
          <w:tcPr>
            <w:tcW w:w="1005" w:type="dxa"/>
            <w:tcMar>
              <w:top w:w="0" w:type="dxa"/>
              <w:left w:w="108" w:type="dxa"/>
              <w:bottom w:w="0" w:type="dxa"/>
              <w:right w:w="108" w:type="dxa"/>
            </w:tcMar>
          </w:tcPr>
          <w:p w14:paraId="694745C5"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6E4C8B61"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098BE8E6"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57727F51"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5E8B365E" w14:textId="77777777" w:rsidR="00B95B0D" w:rsidRDefault="00B95B0D" w:rsidP="00485482">
            <w:pPr>
              <w:pStyle w:val="Compact"/>
              <w:rPr>
                <w:rFonts w:ascii="Arial" w:hAnsi="Arial" w:cs="Arial"/>
              </w:rPr>
            </w:pPr>
            <w:r>
              <w:rPr>
                <w:rFonts w:ascii="Arial" w:hAnsi="Arial" w:cs="Arial"/>
              </w:rPr>
              <w:t>X</w:t>
            </w:r>
          </w:p>
        </w:tc>
      </w:tr>
    </w:tbl>
    <w:p w14:paraId="41C31C03" w14:textId="77777777" w:rsidR="00B95B0D" w:rsidRDefault="00B95B0D" w:rsidP="00B95B0D">
      <w:pPr>
        <w:pStyle w:val="BodyText"/>
        <w:rPr>
          <w:rFonts w:ascii="Arial" w:hAnsi="Arial" w:cs="Arial"/>
        </w:rPr>
      </w:pPr>
      <w:r>
        <w:rPr>
          <w:rFonts w:ascii="Arial" w:hAnsi="Arial" w:cs="Arial"/>
        </w:rPr>
        <w:t>SECTION 5: Adaptability and Change</w:t>
      </w:r>
    </w:p>
    <w:tbl>
      <w:tblPr>
        <w:tblW w:w="5000" w:type="pct"/>
        <w:tblLayout w:type="fixed"/>
        <w:tblCellMar>
          <w:left w:w="10" w:type="dxa"/>
          <w:right w:w="10" w:type="dxa"/>
        </w:tblCellMar>
        <w:tblLook w:val="04A0" w:firstRow="1" w:lastRow="0" w:firstColumn="1" w:lastColumn="0" w:noHBand="0" w:noVBand="1"/>
      </w:tblPr>
      <w:tblGrid>
        <w:gridCol w:w="3997"/>
        <w:gridCol w:w="1005"/>
        <w:gridCol w:w="1006"/>
        <w:gridCol w:w="1006"/>
        <w:gridCol w:w="1006"/>
        <w:gridCol w:w="1006"/>
      </w:tblGrid>
      <w:tr w:rsidR="00B95B0D" w14:paraId="0FF81525" w14:textId="77777777" w:rsidTr="00485482">
        <w:trPr>
          <w:tblHeader/>
        </w:trPr>
        <w:tc>
          <w:tcPr>
            <w:tcW w:w="3997" w:type="dxa"/>
            <w:tcBorders>
              <w:bottom w:val="single" w:sz="2" w:space="0" w:color="000000"/>
            </w:tcBorders>
            <w:tcMar>
              <w:top w:w="0" w:type="dxa"/>
              <w:left w:w="108" w:type="dxa"/>
              <w:bottom w:w="0" w:type="dxa"/>
              <w:right w:w="108" w:type="dxa"/>
            </w:tcMar>
            <w:vAlign w:val="bottom"/>
          </w:tcPr>
          <w:p w14:paraId="751668BE" w14:textId="77777777" w:rsidR="00B95B0D" w:rsidRDefault="00B95B0D" w:rsidP="00485482">
            <w:pPr>
              <w:pStyle w:val="Compact"/>
              <w:rPr>
                <w:rFonts w:ascii="Arial" w:hAnsi="Arial" w:cs="Arial"/>
              </w:rPr>
            </w:pPr>
            <w:r>
              <w:rPr>
                <w:rFonts w:ascii="Arial" w:hAnsi="Arial" w:cs="Arial"/>
              </w:rPr>
              <w:lastRenderedPageBreak/>
              <w:t>Statement</w:t>
            </w:r>
          </w:p>
        </w:tc>
        <w:tc>
          <w:tcPr>
            <w:tcW w:w="1005" w:type="dxa"/>
            <w:tcBorders>
              <w:bottom w:val="single" w:sz="2" w:space="0" w:color="000000"/>
            </w:tcBorders>
            <w:tcMar>
              <w:top w:w="0" w:type="dxa"/>
              <w:left w:w="108" w:type="dxa"/>
              <w:bottom w:w="0" w:type="dxa"/>
              <w:right w:w="108" w:type="dxa"/>
            </w:tcMar>
            <w:vAlign w:val="bottom"/>
          </w:tcPr>
          <w:p w14:paraId="77BD3010" w14:textId="77777777" w:rsidR="00B95B0D" w:rsidRDefault="00B95B0D" w:rsidP="00485482">
            <w:pPr>
              <w:pStyle w:val="Compact"/>
              <w:rPr>
                <w:rFonts w:ascii="Arial" w:hAnsi="Arial" w:cs="Arial"/>
              </w:rPr>
            </w:pPr>
            <w:r>
              <w:rPr>
                <w:rFonts w:ascii="Arial" w:hAnsi="Arial" w:cs="Arial"/>
              </w:rPr>
              <w:t>1</w:t>
            </w:r>
          </w:p>
        </w:tc>
        <w:tc>
          <w:tcPr>
            <w:tcW w:w="1006" w:type="dxa"/>
            <w:tcBorders>
              <w:bottom w:val="single" w:sz="2" w:space="0" w:color="000000"/>
            </w:tcBorders>
            <w:tcMar>
              <w:top w:w="0" w:type="dxa"/>
              <w:left w:w="108" w:type="dxa"/>
              <w:bottom w:w="0" w:type="dxa"/>
              <w:right w:w="108" w:type="dxa"/>
            </w:tcMar>
            <w:vAlign w:val="bottom"/>
          </w:tcPr>
          <w:p w14:paraId="2FE9DD82" w14:textId="77777777" w:rsidR="00B95B0D" w:rsidRDefault="00B95B0D" w:rsidP="00485482">
            <w:pPr>
              <w:pStyle w:val="Compact"/>
              <w:rPr>
                <w:rFonts w:ascii="Arial" w:hAnsi="Arial" w:cs="Arial"/>
              </w:rPr>
            </w:pPr>
            <w:r>
              <w:rPr>
                <w:rFonts w:ascii="Arial" w:hAnsi="Arial" w:cs="Arial"/>
              </w:rPr>
              <w:t>2</w:t>
            </w:r>
          </w:p>
        </w:tc>
        <w:tc>
          <w:tcPr>
            <w:tcW w:w="1006" w:type="dxa"/>
            <w:tcBorders>
              <w:bottom w:val="single" w:sz="2" w:space="0" w:color="000000"/>
            </w:tcBorders>
            <w:tcMar>
              <w:top w:w="0" w:type="dxa"/>
              <w:left w:w="108" w:type="dxa"/>
              <w:bottom w:w="0" w:type="dxa"/>
              <w:right w:w="108" w:type="dxa"/>
            </w:tcMar>
            <w:vAlign w:val="bottom"/>
          </w:tcPr>
          <w:p w14:paraId="39E39C45" w14:textId="77777777" w:rsidR="00B95B0D" w:rsidRDefault="00B95B0D" w:rsidP="00485482">
            <w:pPr>
              <w:pStyle w:val="Compact"/>
              <w:rPr>
                <w:rFonts w:ascii="Arial" w:hAnsi="Arial" w:cs="Arial"/>
              </w:rPr>
            </w:pPr>
            <w:r>
              <w:rPr>
                <w:rFonts w:ascii="Arial" w:hAnsi="Arial" w:cs="Arial"/>
              </w:rPr>
              <w:t>3</w:t>
            </w:r>
          </w:p>
        </w:tc>
        <w:tc>
          <w:tcPr>
            <w:tcW w:w="1006" w:type="dxa"/>
            <w:tcBorders>
              <w:bottom w:val="single" w:sz="2" w:space="0" w:color="000000"/>
            </w:tcBorders>
            <w:tcMar>
              <w:top w:w="0" w:type="dxa"/>
              <w:left w:w="108" w:type="dxa"/>
              <w:bottom w:w="0" w:type="dxa"/>
              <w:right w:w="108" w:type="dxa"/>
            </w:tcMar>
            <w:vAlign w:val="bottom"/>
          </w:tcPr>
          <w:p w14:paraId="6BEEC6F3" w14:textId="77777777" w:rsidR="00B95B0D" w:rsidRDefault="00B95B0D" w:rsidP="00485482">
            <w:pPr>
              <w:pStyle w:val="Compact"/>
              <w:rPr>
                <w:rFonts w:ascii="Arial" w:hAnsi="Arial" w:cs="Arial"/>
              </w:rPr>
            </w:pPr>
            <w:r>
              <w:rPr>
                <w:rFonts w:ascii="Arial" w:hAnsi="Arial" w:cs="Arial"/>
              </w:rPr>
              <w:t>4</w:t>
            </w:r>
          </w:p>
        </w:tc>
        <w:tc>
          <w:tcPr>
            <w:tcW w:w="1006" w:type="dxa"/>
            <w:tcBorders>
              <w:bottom w:val="single" w:sz="2" w:space="0" w:color="000000"/>
            </w:tcBorders>
            <w:tcMar>
              <w:top w:w="0" w:type="dxa"/>
              <w:left w:w="108" w:type="dxa"/>
              <w:bottom w:w="0" w:type="dxa"/>
              <w:right w:w="108" w:type="dxa"/>
            </w:tcMar>
            <w:vAlign w:val="bottom"/>
          </w:tcPr>
          <w:p w14:paraId="425347D9" w14:textId="77777777" w:rsidR="00B95B0D" w:rsidRDefault="00B95B0D" w:rsidP="00485482">
            <w:pPr>
              <w:pStyle w:val="Compact"/>
              <w:rPr>
                <w:rFonts w:ascii="Arial" w:hAnsi="Arial" w:cs="Arial"/>
              </w:rPr>
            </w:pPr>
            <w:r>
              <w:rPr>
                <w:rFonts w:ascii="Arial" w:hAnsi="Arial" w:cs="Arial"/>
              </w:rPr>
              <w:t>5</w:t>
            </w:r>
          </w:p>
        </w:tc>
      </w:tr>
      <w:tr w:rsidR="00B95B0D" w14:paraId="07D19406" w14:textId="77777777" w:rsidTr="00485482">
        <w:tc>
          <w:tcPr>
            <w:tcW w:w="3997" w:type="dxa"/>
            <w:tcMar>
              <w:top w:w="0" w:type="dxa"/>
              <w:left w:w="108" w:type="dxa"/>
              <w:bottom w:w="0" w:type="dxa"/>
              <w:right w:w="108" w:type="dxa"/>
            </w:tcMar>
          </w:tcPr>
          <w:p w14:paraId="3B4FE098" w14:textId="77777777" w:rsidR="00B95B0D" w:rsidRDefault="00B95B0D" w:rsidP="00485482">
            <w:pPr>
              <w:pStyle w:val="Compact"/>
              <w:rPr>
                <w:rFonts w:ascii="Arial" w:hAnsi="Arial" w:cs="Arial"/>
              </w:rPr>
            </w:pPr>
            <w:r>
              <w:rPr>
                <w:rFonts w:ascii="Arial" w:hAnsi="Arial" w:cs="Arial"/>
              </w:rPr>
              <w:t>Kelly adapts well to changing situations.</w:t>
            </w:r>
          </w:p>
        </w:tc>
        <w:tc>
          <w:tcPr>
            <w:tcW w:w="1005" w:type="dxa"/>
            <w:tcMar>
              <w:top w:w="0" w:type="dxa"/>
              <w:left w:w="108" w:type="dxa"/>
              <w:bottom w:w="0" w:type="dxa"/>
              <w:right w:w="108" w:type="dxa"/>
            </w:tcMar>
          </w:tcPr>
          <w:p w14:paraId="0267EAE2"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67AA9466"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160C0505"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662953E0" w14:textId="77777777" w:rsidR="00B95B0D" w:rsidRDefault="00B95B0D" w:rsidP="00485482">
            <w:pPr>
              <w:pStyle w:val="Compact"/>
              <w:rPr>
                <w:rFonts w:ascii="Arial" w:hAnsi="Arial" w:cs="Arial"/>
              </w:rPr>
            </w:pPr>
            <w:r>
              <w:rPr>
                <w:rFonts w:ascii="Arial" w:hAnsi="Arial" w:cs="Arial"/>
              </w:rPr>
              <w:t>X</w:t>
            </w:r>
          </w:p>
        </w:tc>
        <w:tc>
          <w:tcPr>
            <w:tcW w:w="1006" w:type="dxa"/>
            <w:tcMar>
              <w:top w:w="0" w:type="dxa"/>
              <w:left w:w="108" w:type="dxa"/>
              <w:bottom w:w="0" w:type="dxa"/>
              <w:right w:w="108" w:type="dxa"/>
            </w:tcMar>
          </w:tcPr>
          <w:p w14:paraId="5A83A804" w14:textId="77777777" w:rsidR="00B95B0D" w:rsidRDefault="00B95B0D" w:rsidP="00485482">
            <w:pPr>
              <w:pStyle w:val="Compact"/>
            </w:pPr>
            <w:r>
              <w:rPr>
                <w:rFonts w:ascii="Segoe UI Symbol" w:hAnsi="Segoe UI Symbol" w:cs="Segoe UI Symbol"/>
              </w:rPr>
              <w:t>☐</w:t>
            </w:r>
          </w:p>
        </w:tc>
      </w:tr>
      <w:tr w:rsidR="00B95B0D" w14:paraId="0DE05830" w14:textId="77777777" w:rsidTr="00485482">
        <w:tc>
          <w:tcPr>
            <w:tcW w:w="3997" w:type="dxa"/>
            <w:tcMar>
              <w:top w:w="0" w:type="dxa"/>
              <w:left w:w="108" w:type="dxa"/>
              <w:bottom w:w="0" w:type="dxa"/>
              <w:right w:w="108" w:type="dxa"/>
            </w:tcMar>
          </w:tcPr>
          <w:p w14:paraId="0E28533E" w14:textId="77777777" w:rsidR="00B95B0D" w:rsidRDefault="00B95B0D" w:rsidP="00485482">
            <w:pPr>
              <w:pStyle w:val="Compact"/>
              <w:rPr>
                <w:rFonts w:ascii="Arial" w:hAnsi="Arial" w:cs="Arial"/>
              </w:rPr>
            </w:pPr>
            <w:r>
              <w:rPr>
                <w:rFonts w:ascii="Arial" w:hAnsi="Arial" w:cs="Arial"/>
              </w:rPr>
              <w:t>Kelly responds positively to challenges.</w:t>
            </w:r>
          </w:p>
        </w:tc>
        <w:tc>
          <w:tcPr>
            <w:tcW w:w="1005" w:type="dxa"/>
            <w:tcMar>
              <w:top w:w="0" w:type="dxa"/>
              <w:left w:w="108" w:type="dxa"/>
              <w:bottom w:w="0" w:type="dxa"/>
              <w:right w:w="108" w:type="dxa"/>
            </w:tcMar>
          </w:tcPr>
          <w:p w14:paraId="3C0E39AE"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08C79EFB"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6D2AC3B2"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1CA26C91" w14:textId="77777777" w:rsidR="00B95B0D" w:rsidRDefault="00B95B0D" w:rsidP="00485482">
            <w:pPr>
              <w:pStyle w:val="Compact"/>
              <w:rPr>
                <w:rFonts w:ascii="Arial" w:hAnsi="Arial" w:cs="Arial"/>
              </w:rPr>
            </w:pPr>
            <w:r>
              <w:rPr>
                <w:rFonts w:ascii="Arial" w:hAnsi="Arial" w:cs="Arial"/>
              </w:rPr>
              <w:t>X</w:t>
            </w:r>
          </w:p>
        </w:tc>
        <w:tc>
          <w:tcPr>
            <w:tcW w:w="1006" w:type="dxa"/>
            <w:tcMar>
              <w:top w:w="0" w:type="dxa"/>
              <w:left w:w="108" w:type="dxa"/>
              <w:bottom w:w="0" w:type="dxa"/>
              <w:right w:w="108" w:type="dxa"/>
            </w:tcMar>
          </w:tcPr>
          <w:p w14:paraId="1E2BB58B" w14:textId="77777777" w:rsidR="00B95B0D" w:rsidRDefault="00B95B0D" w:rsidP="00485482">
            <w:pPr>
              <w:pStyle w:val="Compact"/>
            </w:pPr>
            <w:r>
              <w:rPr>
                <w:rFonts w:ascii="Segoe UI Symbol" w:hAnsi="Segoe UI Symbol" w:cs="Segoe UI Symbol"/>
              </w:rPr>
              <w:t>☐</w:t>
            </w:r>
          </w:p>
        </w:tc>
      </w:tr>
      <w:tr w:rsidR="00B95B0D" w14:paraId="16C92039" w14:textId="77777777" w:rsidTr="00485482">
        <w:tc>
          <w:tcPr>
            <w:tcW w:w="3997" w:type="dxa"/>
            <w:tcMar>
              <w:top w:w="0" w:type="dxa"/>
              <w:left w:w="108" w:type="dxa"/>
              <w:bottom w:w="0" w:type="dxa"/>
              <w:right w:w="108" w:type="dxa"/>
            </w:tcMar>
          </w:tcPr>
          <w:p w14:paraId="72A3CFDF" w14:textId="517D0088" w:rsidR="00B95B0D" w:rsidRDefault="00B95B0D" w:rsidP="00485482">
            <w:pPr>
              <w:pStyle w:val="Compact"/>
              <w:rPr>
                <w:rFonts w:ascii="Arial" w:hAnsi="Arial" w:cs="Arial"/>
              </w:rPr>
            </w:pPr>
            <w:r>
              <w:rPr>
                <w:rFonts w:ascii="Arial" w:hAnsi="Arial" w:cs="Arial"/>
              </w:rPr>
              <w:t xml:space="preserve">Kelly encourages innovation and </w:t>
            </w:r>
            <w:r w:rsidR="00EB6DF3">
              <w:rPr>
                <w:rFonts w:ascii="Arial" w:hAnsi="Arial" w:cs="Arial"/>
              </w:rPr>
              <w:t>innovative ideas</w:t>
            </w:r>
            <w:r>
              <w:rPr>
                <w:rFonts w:ascii="Arial" w:hAnsi="Arial" w:cs="Arial"/>
              </w:rPr>
              <w:t>.</w:t>
            </w:r>
          </w:p>
        </w:tc>
        <w:tc>
          <w:tcPr>
            <w:tcW w:w="1005" w:type="dxa"/>
            <w:tcMar>
              <w:top w:w="0" w:type="dxa"/>
              <w:left w:w="108" w:type="dxa"/>
              <w:bottom w:w="0" w:type="dxa"/>
              <w:right w:w="108" w:type="dxa"/>
            </w:tcMar>
          </w:tcPr>
          <w:p w14:paraId="116AA52F"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434FC9A0"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66F6D8E3"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26EB6D89" w14:textId="77777777" w:rsidR="00B95B0D" w:rsidRDefault="00B95B0D" w:rsidP="00485482">
            <w:pPr>
              <w:pStyle w:val="Compact"/>
              <w:rPr>
                <w:rFonts w:ascii="Arial" w:hAnsi="Arial" w:cs="Arial"/>
              </w:rPr>
            </w:pPr>
            <w:r>
              <w:rPr>
                <w:rFonts w:ascii="Arial" w:hAnsi="Arial" w:cs="Arial"/>
              </w:rPr>
              <w:t>X</w:t>
            </w:r>
          </w:p>
        </w:tc>
        <w:tc>
          <w:tcPr>
            <w:tcW w:w="1006" w:type="dxa"/>
            <w:tcMar>
              <w:top w:w="0" w:type="dxa"/>
              <w:left w:w="108" w:type="dxa"/>
              <w:bottom w:w="0" w:type="dxa"/>
              <w:right w:w="108" w:type="dxa"/>
            </w:tcMar>
          </w:tcPr>
          <w:p w14:paraId="30D5D7EB" w14:textId="77777777" w:rsidR="00B95B0D" w:rsidRDefault="00B95B0D" w:rsidP="00485482">
            <w:pPr>
              <w:pStyle w:val="Compact"/>
            </w:pPr>
            <w:r>
              <w:rPr>
                <w:rFonts w:ascii="Segoe UI Symbol" w:hAnsi="Segoe UI Symbol" w:cs="Segoe UI Symbol"/>
              </w:rPr>
              <w:t>☐</w:t>
            </w:r>
          </w:p>
        </w:tc>
      </w:tr>
      <w:tr w:rsidR="00B95B0D" w14:paraId="24496424" w14:textId="77777777" w:rsidTr="00485482">
        <w:tc>
          <w:tcPr>
            <w:tcW w:w="3997" w:type="dxa"/>
            <w:tcMar>
              <w:top w:w="0" w:type="dxa"/>
              <w:left w:w="108" w:type="dxa"/>
              <w:bottom w:w="0" w:type="dxa"/>
              <w:right w:w="108" w:type="dxa"/>
            </w:tcMar>
          </w:tcPr>
          <w:p w14:paraId="3CE5F9FB" w14:textId="77777777" w:rsidR="00B95B0D" w:rsidRDefault="00B95B0D" w:rsidP="00485482">
            <w:pPr>
              <w:pStyle w:val="Compact"/>
              <w:rPr>
                <w:rFonts w:ascii="Arial" w:hAnsi="Arial" w:cs="Arial"/>
              </w:rPr>
            </w:pPr>
            <w:r>
              <w:rPr>
                <w:rFonts w:ascii="Arial" w:hAnsi="Arial" w:cs="Arial"/>
              </w:rPr>
              <w:t>Kelly supports others during periods of change.</w:t>
            </w:r>
          </w:p>
        </w:tc>
        <w:tc>
          <w:tcPr>
            <w:tcW w:w="1005" w:type="dxa"/>
            <w:tcMar>
              <w:top w:w="0" w:type="dxa"/>
              <w:left w:w="108" w:type="dxa"/>
              <w:bottom w:w="0" w:type="dxa"/>
              <w:right w:w="108" w:type="dxa"/>
            </w:tcMar>
          </w:tcPr>
          <w:p w14:paraId="5DB3F2C4"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5B752836"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389485BF"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34DBB9F8" w14:textId="77777777" w:rsidR="00B95B0D" w:rsidRDefault="00B95B0D" w:rsidP="00485482">
            <w:pPr>
              <w:pStyle w:val="Compact"/>
              <w:rPr>
                <w:rFonts w:ascii="Arial" w:hAnsi="Arial" w:cs="Arial"/>
              </w:rPr>
            </w:pPr>
            <w:r>
              <w:rPr>
                <w:rFonts w:ascii="Arial" w:hAnsi="Arial" w:cs="Arial"/>
              </w:rPr>
              <w:t>X</w:t>
            </w:r>
          </w:p>
        </w:tc>
        <w:tc>
          <w:tcPr>
            <w:tcW w:w="1006" w:type="dxa"/>
            <w:tcMar>
              <w:top w:w="0" w:type="dxa"/>
              <w:left w:w="108" w:type="dxa"/>
              <w:bottom w:w="0" w:type="dxa"/>
              <w:right w:w="108" w:type="dxa"/>
            </w:tcMar>
          </w:tcPr>
          <w:p w14:paraId="6C7A20CE" w14:textId="77777777" w:rsidR="00B95B0D" w:rsidRDefault="00B95B0D" w:rsidP="00485482">
            <w:pPr>
              <w:pStyle w:val="Compact"/>
            </w:pPr>
            <w:r>
              <w:rPr>
                <w:rFonts w:ascii="Segoe UI Symbol" w:hAnsi="Segoe UI Symbol" w:cs="Segoe UI Symbol"/>
              </w:rPr>
              <w:t>☐</w:t>
            </w:r>
          </w:p>
        </w:tc>
      </w:tr>
      <w:tr w:rsidR="00B95B0D" w14:paraId="617C8008" w14:textId="77777777" w:rsidTr="00485482">
        <w:tc>
          <w:tcPr>
            <w:tcW w:w="3997" w:type="dxa"/>
            <w:tcMar>
              <w:top w:w="0" w:type="dxa"/>
              <w:left w:w="108" w:type="dxa"/>
              <w:bottom w:w="0" w:type="dxa"/>
              <w:right w:w="108" w:type="dxa"/>
            </w:tcMar>
          </w:tcPr>
          <w:p w14:paraId="2E9382BC" w14:textId="77777777" w:rsidR="00B95B0D" w:rsidRDefault="00B95B0D" w:rsidP="00485482">
            <w:pPr>
              <w:pStyle w:val="Compact"/>
              <w:rPr>
                <w:rFonts w:ascii="Arial" w:hAnsi="Arial" w:cs="Arial"/>
              </w:rPr>
            </w:pPr>
            <w:r>
              <w:rPr>
                <w:rFonts w:ascii="Arial" w:hAnsi="Arial" w:cs="Arial"/>
              </w:rPr>
              <w:t>Kelly remains focused on solutions rather than problems.</w:t>
            </w:r>
          </w:p>
        </w:tc>
        <w:tc>
          <w:tcPr>
            <w:tcW w:w="1005" w:type="dxa"/>
            <w:tcMar>
              <w:top w:w="0" w:type="dxa"/>
              <w:left w:w="108" w:type="dxa"/>
              <w:bottom w:w="0" w:type="dxa"/>
              <w:right w:w="108" w:type="dxa"/>
            </w:tcMar>
          </w:tcPr>
          <w:p w14:paraId="6C0B2EFA"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04160E02"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5D240677"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4A18F5B8" w14:textId="77777777" w:rsidR="00B95B0D" w:rsidRDefault="00B95B0D" w:rsidP="00485482">
            <w:pPr>
              <w:pStyle w:val="Compact"/>
              <w:rPr>
                <w:rFonts w:ascii="Arial" w:hAnsi="Arial" w:cs="Arial"/>
              </w:rPr>
            </w:pPr>
            <w:r>
              <w:rPr>
                <w:rFonts w:ascii="Arial" w:hAnsi="Arial" w:cs="Arial"/>
              </w:rPr>
              <w:t>X</w:t>
            </w:r>
          </w:p>
        </w:tc>
        <w:tc>
          <w:tcPr>
            <w:tcW w:w="1006" w:type="dxa"/>
            <w:tcMar>
              <w:top w:w="0" w:type="dxa"/>
              <w:left w:w="108" w:type="dxa"/>
              <w:bottom w:w="0" w:type="dxa"/>
              <w:right w:w="108" w:type="dxa"/>
            </w:tcMar>
          </w:tcPr>
          <w:p w14:paraId="3A9782AA" w14:textId="77777777" w:rsidR="00B95B0D" w:rsidRDefault="00B95B0D" w:rsidP="00485482">
            <w:pPr>
              <w:pStyle w:val="Compact"/>
            </w:pPr>
            <w:r>
              <w:rPr>
                <w:rFonts w:ascii="Segoe UI Symbol" w:hAnsi="Segoe UI Symbol" w:cs="Segoe UI Symbol"/>
              </w:rPr>
              <w:t>☐</w:t>
            </w:r>
          </w:p>
        </w:tc>
      </w:tr>
    </w:tbl>
    <w:p w14:paraId="0048AFAB" w14:textId="77777777" w:rsidR="00B95B0D" w:rsidRDefault="00B95B0D" w:rsidP="00B95B0D">
      <w:pPr>
        <w:pStyle w:val="BodyText"/>
        <w:rPr>
          <w:rFonts w:ascii="Arial" w:hAnsi="Arial" w:cs="Arial"/>
        </w:rPr>
      </w:pPr>
      <w:r>
        <w:rPr>
          <w:rFonts w:ascii="Arial" w:hAnsi="Arial" w:cs="Arial"/>
        </w:rPr>
        <w:t>Open Questions</w:t>
      </w:r>
    </w:p>
    <w:p w14:paraId="7F87D0CA" w14:textId="77777777" w:rsidR="00B95B0D" w:rsidRDefault="00B95B0D" w:rsidP="00B95B0D">
      <w:pPr>
        <w:pStyle w:val="Compact"/>
        <w:numPr>
          <w:ilvl w:val="0"/>
          <w:numId w:val="3"/>
        </w:numPr>
        <w:rPr>
          <w:rFonts w:ascii="Arial" w:hAnsi="Arial" w:cs="Arial"/>
        </w:rPr>
      </w:pPr>
      <w:r>
        <w:rPr>
          <w:rFonts w:ascii="Arial" w:hAnsi="Arial" w:cs="Arial"/>
        </w:rPr>
        <w:t>What do you consider to be Kelly’s greatest leadership strength?</w:t>
      </w:r>
    </w:p>
    <w:p w14:paraId="1861D2E4" w14:textId="77777777" w:rsidR="00B95B0D" w:rsidRDefault="00B95B0D" w:rsidP="00B95B0D">
      <w:pPr>
        <w:pStyle w:val="Compact"/>
        <w:ind w:left="360"/>
        <w:rPr>
          <w:rFonts w:ascii="Arial" w:hAnsi="Arial" w:cs="Arial"/>
        </w:rPr>
      </w:pPr>
      <w:r>
        <w:rPr>
          <w:rFonts w:ascii="Arial" w:hAnsi="Arial" w:cs="Arial"/>
        </w:rPr>
        <w:t xml:space="preserve">Positive attitude, always looking to help others grow and support them as well.  </w:t>
      </w:r>
    </w:p>
    <w:p w14:paraId="7BE44047" w14:textId="77777777" w:rsidR="00B95B0D" w:rsidRDefault="00B95B0D" w:rsidP="00B95B0D">
      <w:r>
        <w:rPr>
          <w:rFonts w:ascii="Arial" w:hAnsi="Arial" w:cs="Arial"/>
          <w:noProof/>
        </w:rPr>
        <mc:AlternateContent>
          <mc:Choice Requires="wps">
            <w:drawing>
              <wp:inline distT="0" distB="0" distL="0" distR="0" wp14:anchorId="0373F0EA" wp14:editId="11EDF0E4">
                <wp:extent cx="0" cy="18416"/>
                <wp:effectExtent l="0" t="0" r="38100" b="19684"/>
                <wp:docPr id="1820636299" name="Horizontal Line 27"/>
                <wp:cNvGraphicFramePr/>
                <a:graphic xmlns:a="http://schemas.openxmlformats.org/drawingml/2006/main">
                  <a:graphicData uri="http://schemas.microsoft.com/office/word/2010/wordprocessingShape">
                    <wps:wsp>
                      <wps:cNvSpPr/>
                      <wps:spPr>
                        <a:xfrm>
                          <a:off x="0" y="0"/>
                          <a:ext cx="0" cy="18416"/>
                        </a:xfrm>
                        <a:prstGeom prst="rect">
                          <a:avLst/>
                        </a:prstGeom>
                        <a:noFill/>
                        <a:ln w="9528" cap="flat">
                          <a:solidFill>
                            <a:srgbClr val="A0A0A0"/>
                          </a:solidFill>
                          <a:prstDash val="solid"/>
                          <a:miter/>
                        </a:ln>
                      </wps:spPr>
                      <wps:bodyPr lIns="0" tIns="0" rIns="0" bIns="0"/>
                    </wps:wsp>
                  </a:graphicData>
                </a:graphic>
              </wp:inline>
            </w:drawing>
          </mc:Choice>
          <mc:Fallback>
            <w:pict>
              <v:rect w14:anchorId="5DBE5290" id="Horizontal Line 27" o:spid="_x0000_s1026" style="width:0;height:1.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" filled="f" strokecolor="#a0a0a0" strokeweight=".26467mm">
                <v:textbox inset="0,0,0,0"/>
                <w10:anchorlock/>
              </v:rect>
            </w:pict>
          </mc:Fallback>
        </mc:AlternateContent>
      </w:r>
    </w:p>
    <w:p w14:paraId="7E82E09F" w14:textId="77777777" w:rsidR="00B95B0D" w:rsidRDefault="00B95B0D" w:rsidP="00B95B0D">
      <w:pPr>
        <w:pStyle w:val="Compact"/>
        <w:numPr>
          <w:ilvl w:val="0"/>
          <w:numId w:val="5"/>
        </w:numPr>
        <w:rPr>
          <w:rFonts w:ascii="Arial" w:hAnsi="Arial" w:cs="Arial"/>
        </w:rPr>
      </w:pPr>
      <w:r>
        <w:rPr>
          <w:rFonts w:ascii="Arial" w:hAnsi="Arial" w:cs="Arial"/>
        </w:rPr>
        <w:t>What leadership skills could Kelly further develop?</w:t>
      </w:r>
    </w:p>
    <w:p w14:paraId="7DF02546" w14:textId="77777777" w:rsidR="00B95B0D" w:rsidRDefault="00B95B0D" w:rsidP="00B95B0D">
      <w:pPr>
        <w:pStyle w:val="Compact"/>
        <w:ind w:left="720"/>
        <w:rPr>
          <w:rFonts w:ascii="Arial" w:hAnsi="Arial" w:cs="Arial"/>
        </w:rPr>
      </w:pPr>
      <w:r>
        <w:rPr>
          <w:rFonts w:ascii="Arial" w:hAnsi="Arial" w:cs="Arial"/>
        </w:rPr>
        <w:t xml:space="preserve">Letting others make decisions for themselves.  </w:t>
      </w:r>
    </w:p>
    <w:p w14:paraId="00D2F5D4" w14:textId="77777777" w:rsidR="00B95B0D" w:rsidRDefault="00B95B0D" w:rsidP="00B95B0D">
      <w:r>
        <w:rPr>
          <w:rFonts w:ascii="Arial" w:hAnsi="Arial" w:cs="Arial"/>
          <w:noProof/>
        </w:rPr>
        <mc:AlternateContent>
          <mc:Choice Requires="wps">
            <w:drawing>
              <wp:inline distT="0" distB="0" distL="0" distR="0" wp14:anchorId="703F10EC" wp14:editId="3E79337B">
                <wp:extent cx="0" cy="18416"/>
                <wp:effectExtent l="0" t="0" r="38100" b="19684"/>
                <wp:docPr id="1601008701" name="Horizontal Line 28"/>
                <wp:cNvGraphicFramePr/>
                <a:graphic xmlns:a="http://schemas.openxmlformats.org/drawingml/2006/main">
                  <a:graphicData uri="http://schemas.microsoft.com/office/word/2010/wordprocessingShape">
                    <wps:wsp>
                      <wps:cNvSpPr/>
                      <wps:spPr>
                        <a:xfrm>
                          <a:off x="0" y="0"/>
                          <a:ext cx="0" cy="18416"/>
                        </a:xfrm>
                        <a:prstGeom prst="rect">
                          <a:avLst/>
                        </a:prstGeom>
                        <a:noFill/>
                        <a:ln w="9528" cap="flat">
                          <a:solidFill>
                            <a:srgbClr val="A0A0A0"/>
                          </a:solidFill>
                          <a:prstDash val="solid"/>
                          <a:miter/>
                        </a:ln>
                      </wps:spPr>
                      <wps:bodyPr lIns="0" tIns="0" rIns="0" bIns="0"/>
                    </wps:wsp>
                  </a:graphicData>
                </a:graphic>
              </wp:inline>
            </w:drawing>
          </mc:Choice>
          <mc:Fallback>
            <w:pict>
              <v:rect w14:anchorId="6BBB1CCA" id="Horizontal Line 28" o:spid="_x0000_s1026" style="width:0;height:1.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" filled="f" strokecolor="#a0a0a0" strokeweight=".26467mm">
                <v:textbox inset="0,0,0,0"/>
                <w10:anchorlock/>
              </v:rect>
            </w:pict>
          </mc:Fallback>
        </mc:AlternateContent>
      </w:r>
    </w:p>
    <w:p w14:paraId="382D822F" w14:textId="77777777" w:rsidR="00B95B0D" w:rsidRDefault="00B95B0D" w:rsidP="00B95B0D">
      <w:pPr>
        <w:pStyle w:val="Compact"/>
        <w:numPr>
          <w:ilvl w:val="0"/>
          <w:numId w:val="7"/>
        </w:numPr>
        <w:rPr>
          <w:rFonts w:ascii="Arial" w:hAnsi="Arial" w:cs="Arial"/>
        </w:rPr>
      </w:pPr>
      <w:r>
        <w:rPr>
          <w:rFonts w:ascii="Arial" w:hAnsi="Arial" w:cs="Arial"/>
        </w:rPr>
        <w:t>Is there anything else you would like to add regarding Kelly’s leadership style?</w:t>
      </w:r>
    </w:p>
    <w:p w14:paraId="44E81972" w14:textId="77777777" w:rsidR="00B95B0D" w:rsidRDefault="00B95B0D" w:rsidP="00B95B0D">
      <w:pPr>
        <w:pStyle w:val="Compact"/>
        <w:ind w:left="720"/>
        <w:rPr>
          <w:rFonts w:ascii="Arial" w:hAnsi="Arial" w:cs="Arial"/>
        </w:rPr>
      </w:pPr>
      <w:r>
        <w:rPr>
          <w:rFonts w:ascii="Arial" w:hAnsi="Arial" w:cs="Arial"/>
        </w:rPr>
        <w:t xml:space="preserve">She is occupationally talented, therefore when she supports others, her knowledge shines through. </w:t>
      </w:r>
    </w:p>
    <w:p w14:paraId="1724FD96" w14:textId="77777777" w:rsidR="00B95B0D" w:rsidRDefault="00B95B0D" w:rsidP="00B95B0D">
      <w:pPr>
        <w:pStyle w:val="NormalWeb"/>
        <w:rPr>
          <w:rFonts w:ascii="Arial" w:hAnsi="Arial" w:cs="Arial"/>
        </w:rPr>
      </w:pPr>
    </w:p>
    <w:p w14:paraId="01212ECD" w14:textId="77777777" w:rsidR="00B95B0D" w:rsidRPr="004C3E55" w:rsidRDefault="00B95B0D" w:rsidP="00B95B0D">
      <w:pPr>
        <w:pStyle w:val="NormalWeb"/>
        <w:rPr>
          <w:rFonts w:ascii="Arial" w:hAnsi="Arial" w:cs="Arial"/>
          <w:u w:val="single"/>
        </w:rPr>
      </w:pPr>
      <w:r w:rsidRPr="004C3E55">
        <w:rPr>
          <w:rFonts w:ascii="Arial" w:hAnsi="Arial" w:cs="Arial"/>
          <w:u w:val="single"/>
        </w:rPr>
        <w:t>Respondent 2</w:t>
      </w:r>
    </w:p>
    <w:p w14:paraId="710D10A3" w14:textId="77777777" w:rsidR="00B95B0D" w:rsidRDefault="00B95B0D" w:rsidP="00B95B0D">
      <w:pPr>
        <w:pStyle w:val="NormalWeb"/>
        <w:rPr>
          <w:rFonts w:ascii="Arial" w:hAnsi="Arial" w:cs="Arial"/>
          <w:b/>
          <w:bCs/>
          <w:u w:val="single"/>
        </w:rPr>
      </w:pPr>
    </w:p>
    <w:p w14:paraId="1D4436D4" w14:textId="77777777" w:rsidR="00B95B0D" w:rsidRDefault="00B95B0D" w:rsidP="00B95B0D">
      <w:pPr>
        <w:pStyle w:val="FirstParagraph"/>
        <w:rPr>
          <w:rFonts w:ascii="Arial" w:hAnsi="Arial" w:cs="Arial"/>
        </w:rPr>
      </w:pPr>
      <w:r>
        <w:rPr>
          <w:rFonts w:ascii="Arial" w:hAnsi="Arial" w:cs="Arial"/>
        </w:rPr>
        <w:t>Leadership Effectiveness Feedback Questionnaire</w:t>
      </w:r>
    </w:p>
    <w:p w14:paraId="5CF81A89" w14:textId="77777777" w:rsidR="00B95B0D" w:rsidRDefault="00B95B0D" w:rsidP="00B95B0D">
      <w:pPr>
        <w:pStyle w:val="BodyText"/>
        <w:rPr>
          <w:rFonts w:ascii="Arial" w:hAnsi="Arial" w:cs="Arial"/>
        </w:rPr>
      </w:pPr>
      <w:r>
        <w:rPr>
          <w:rFonts w:ascii="Arial" w:hAnsi="Arial" w:cs="Arial"/>
        </w:rPr>
        <w:t>Purpose: This questionnaire is designed to gather feedback regarding leadership effectiveness and leadership style. Responses are anonymous and will be used to support personal leadership development.</w:t>
      </w:r>
    </w:p>
    <w:p w14:paraId="351EEA76" w14:textId="77777777" w:rsidR="00B95B0D" w:rsidRDefault="00B95B0D" w:rsidP="00B95B0D">
      <w:pPr>
        <w:pStyle w:val="BodyText"/>
        <w:rPr>
          <w:rFonts w:ascii="Arial" w:hAnsi="Arial" w:cs="Arial"/>
        </w:rPr>
      </w:pPr>
      <w:r>
        <w:rPr>
          <w:rFonts w:ascii="Arial" w:hAnsi="Arial" w:cs="Arial"/>
        </w:rPr>
        <w:t>Please rate each statement using the scale below:</w:t>
      </w:r>
    </w:p>
    <w:tbl>
      <w:tblPr>
        <w:tblW w:w="3034" w:type="dxa"/>
        <w:tblCellMar>
          <w:left w:w="10" w:type="dxa"/>
          <w:right w:w="10" w:type="dxa"/>
        </w:tblCellMar>
        <w:tblLook w:val="04A0" w:firstRow="1" w:lastRow="0" w:firstColumn="1" w:lastColumn="0" w:noHBand="0" w:noVBand="1"/>
      </w:tblPr>
      <w:tblGrid>
        <w:gridCol w:w="910"/>
        <w:gridCol w:w="2124"/>
      </w:tblGrid>
      <w:tr w:rsidR="00B95B0D" w14:paraId="1C98CBA5" w14:textId="77777777" w:rsidTr="00485482">
        <w:trPr>
          <w:tblHeader/>
        </w:trPr>
        <w:tc>
          <w:tcPr>
            <w:tcW w:w="910" w:type="dxa"/>
            <w:tcBorders>
              <w:bottom w:val="single" w:sz="2" w:space="0" w:color="000000"/>
            </w:tcBorders>
            <w:tcMar>
              <w:top w:w="0" w:type="dxa"/>
              <w:left w:w="108" w:type="dxa"/>
              <w:bottom w:w="0" w:type="dxa"/>
              <w:right w:w="108" w:type="dxa"/>
            </w:tcMar>
            <w:vAlign w:val="bottom"/>
          </w:tcPr>
          <w:p w14:paraId="7E1591E5" w14:textId="77777777" w:rsidR="00B95B0D" w:rsidRDefault="00B95B0D" w:rsidP="00485482">
            <w:pPr>
              <w:pStyle w:val="Compact"/>
              <w:rPr>
                <w:rFonts w:ascii="Arial" w:hAnsi="Arial" w:cs="Arial"/>
              </w:rPr>
            </w:pPr>
            <w:r>
              <w:rPr>
                <w:rFonts w:ascii="Arial" w:hAnsi="Arial" w:cs="Arial"/>
              </w:rPr>
              <w:t>Rating</w:t>
            </w:r>
          </w:p>
        </w:tc>
        <w:tc>
          <w:tcPr>
            <w:tcW w:w="2124" w:type="dxa"/>
            <w:tcBorders>
              <w:bottom w:val="single" w:sz="2" w:space="0" w:color="000000"/>
            </w:tcBorders>
            <w:tcMar>
              <w:top w:w="0" w:type="dxa"/>
              <w:left w:w="108" w:type="dxa"/>
              <w:bottom w:w="0" w:type="dxa"/>
              <w:right w:w="108" w:type="dxa"/>
            </w:tcMar>
            <w:vAlign w:val="bottom"/>
          </w:tcPr>
          <w:p w14:paraId="1C8B0703" w14:textId="77777777" w:rsidR="00B95B0D" w:rsidRDefault="00B95B0D" w:rsidP="00485482">
            <w:pPr>
              <w:pStyle w:val="Compact"/>
              <w:rPr>
                <w:rFonts w:ascii="Arial" w:hAnsi="Arial" w:cs="Arial"/>
              </w:rPr>
            </w:pPr>
            <w:r>
              <w:rPr>
                <w:rFonts w:ascii="Arial" w:hAnsi="Arial" w:cs="Arial"/>
              </w:rPr>
              <w:t>Description</w:t>
            </w:r>
          </w:p>
        </w:tc>
      </w:tr>
      <w:tr w:rsidR="00B95B0D" w14:paraId="522201FE" w14:textId="77777777" w:rsidTr="00485482">
        <w:tc>
          <w:tcPr>
            <w:tcW w:w="910" w:type="dxa"/>
            <w:tcMar>
              <w:top w:w="0" w:type="dxa"/>
              <w:left w:w="108" w:type="dxa"/>
              <w:bottom w:w="0" w:type="dxa"/>
              <w:right w:w="108" w:type="dxa"/>
            </w:tcMar>
          </w:tcPr>
          <w:p w14:paraId="2CC92C58" w14:textId="77777777" w:rsidR="00B95B0D" w:rsidRDefault="00B95B0D" w:rsidP="00485482">
            <w:pPr>
              <w:pStyle w:val="Compact"/>
              <w:rPr>
                <w:rFonts w:ascii="Arial" w:hAnsi="Arial" w:cs="Arial"/>
              </w:rPr>
            </w:pPr>
            <w:r>
              <w:rPr>
                <w:rFonts w:ascii="Arial" w:hAnsi="Arial" w:cs="Arial"/>
              </w:rPr>
              <w:t>1</w:t>
            </w:r>
          </w:p>
        </w:tc>
        <w:tc>
          <w:tcPr>
            <w:tcW w:w="2124" w:type="dxa"/>
            <w:tcMar>
              <w:top w:w="0" w:type="dxa"/>
              <w:left w:w="108" w:type="dxa"/>
              <w:bottom w:w="0" w:type="dxa"/>
              <w:right w:w="108" w:type="dxa"/>
            </w:tcMar>
          </w:tcPr>
          <w:p w14:paraId="3CB6F6AC" w14:textId="77777777" w:rsidR="00B95B0D" w:rsidRDefault="00B95B0D" w:rsidP="00485482">
            <w:pPr>
              <w:pStyle w:val="Compact"/>
              <w:rPr>
                <w:rFonts w:ascii="Arial" w:hAnsi="Arial" w:cs="Arial"/>
              </w:rPr>
            </w:pPr>
            <w:r>
              <w:rPr>
                <w:rFonts w:ascii="Arial" w:hAnsi="Arial" w:cs="Arial"/>
              </w:rPr>
              <w:t>Strongly Disagree</w:t>
            </w:r>
          </w:p>
        </w:tc>
      </w:tr>
      <w:tr w:rsidR="00B95B0D" w14:paraId="238C654F" w14:textId="77777777" w:rsidTr="00485482">
        <w:tc>
          <w:tcPr>
            <w:tcW w:w="910" w:type="dxa"/>
            <w:tcMar>
              <w:top w:w="0" w:type="dxa"/>
              <w:left w:w="108" w:type="dxa"/>
              <w:bottom w:w="0" w:type="dxa"/>
              <w:right w:w="108" w:type="dxa"/>
            </w:tcMar>
          </w:tcPr>
          <w:p w14:paraId="7DB3617C" w14:textId="77777777" w:rsidR="00B95B0D" w:rsidRDefault="00B95B0D" w:rsidP="00485482">
            <w:pPr>
              <w:pStyle w:val="Compact"/>
              <w:rPr>
                <w:rFonts w:ascii="Arial" w:hAnsi="Arial" w:cs="Arial"/>
              </w:rPr>
            </w:pPr>
            <w:r>
              <w:rPr>
                <w:rFonts w:ascii="Arial" w:hAnsi="Arial" w:cs="Arial"/>
              </w:rPr>
              <w:t>2</w:t>
            </w:r>
          </w:p>
        </w:tc>
        <w:tc>
          <w:tcPr>
            <w:tcW w:w="2124" w:type="dxa"/>
            <w:tcMar>
              <w:top w:w="0" w:type="dxa"/>
              <w:left w:w="108" w:type="dxa"/>
              <w:bottom w:w="0" w:type="dxa"/>
              <w:right w:w="108" w:type="dxa"/>
            </w:tcMar>
          </w:tcPr>
          <w:p w14:paraId="65AFC7AF" w14:textId="77777777" w:rsidR="00B95B0D" w:rsidRDefault="00B95B0D" w:rsidP="00485482">
            <w:pPr>
              <w:pStyle w:val="Compact"/>
              <w:rPr>
                <w:rFonts w:ascii="Arial" w:hAnsi="Arial" w:cs="Arial"/>
              </w:rPr>
            </w:pPr>
            <w:r>
              <w:rPr>
                <w:rFonts w:ascii="Arial" w:hAnsi="Arial" w:cs="Arial"/>
              </w:rPr>
              <w:t>Disagree</w:t>
            </w:r>
          </w:p>
        </w:tc>
      </w:tr>
      <w:tr w:rsidR="00B95B0D" w14:paraId="2A78B654" w14:textId="77777777" w:rsidTr="00485482">
        <w:tc>
          <w:tcPr>
            <w:tcW w:w="910" w:type="dxa"/>
            <w:tcMar>
              <w:top w:w="0" w:type="dxa"/>
              <w:left w:w="108" w:type="dxa"/>
              <w:bottom w:w="0" w:type="dxa"/>
              <w:right w:w="108" w:type="dxa"/>
            </w:tcMar>
          </w:tcPr>
          <w:p w14:paraId="5C174E48" w14:textId="77777777" w:rsidR="00B95B0D" w:rsidRDefault="00B95B0D" w:rsidP="00485482">
            <w:pPr>
              <w:pStyle w:val="Compact"/>
              <w:rPr>
                <w:rFonts w:ascii="Arial" w:hAnsi="Arial" w:cs="Arial"/>
              </w:rPr>
            </w:pPr>
            <w:r>
              <w:rPr>
                <w:rFonts w:ascii="Arial" w:hAnsi="Arial" w:cs="Arial"/>
              </w:rPr>
              <w:t>3</w:t>
            </w:r>
          </w:p>
        </w:tc>
        <w:tc>
          <w:tcPr>
            <w:tcW w:w="2124" w:type="dxa"/>
            <w:tcMar>
              <w:top w:w="0" w:type="dxa"/>
              <w:left w:w="108" w:type="dxa"/>
              <w:bottom w:w="0" w:type="dxa"/>
              <w:right w:w="108" w:type="dxa"/>
            </w:tcMar>
          </w:tcPr>
          <w:p w14:paraId="0522FE0C" w14:textId="77777777" w:rsidR="00B95B0D" w:rsidRDefault="00B95B0D" w:rsidP="00485482">
            <w:pPr>
              <w:pStyle w:val="Compact"/>
              <w:rPr>
                <w:rFonts w:ascii="Arial" w:hAnsi="Arial" w:cs="Arial"/>
              </w:rPr>
            </w:pPr>
            <w:r>
              <w:rPr>
                <w:rFonts w:ascii="Arial" w:hAnsi="Arial" w:cs="Arial"/>
              </w:rPr>
              <w:t>Neutral</w:t>
            </w:r>
          </w:p>
        </w:tc>
      </w:tr>
      <w:tr w:rsidR="00B95B0D" w14:paraId="71C56EF4" w14:textId="77777777" w:rsidTr="00485482">
        <w:tc>
          <w:tcPr>
            <w:tcW w:w="910" w:type="dxa"/>
            <w:tcMar>
              <w:top w:w="0" w:type="dxa"/>
              <w:left w:w="108" w:type="dxa"/>
              <w:bottom w:w="0" w:type="dxa"/>
              <w:right w:w="108" w:type="dxa"/>
            </w:tcMar>
          </w:tcPr>
          <w:p w14:paraId="73F76F2E" w14:textId="77777777" w:rsidR="00B95B0D" w:rsidRDefault="00B95B0D" w:rsidP="00485482">
            <w:pPr>
              <w:pStyle w:val="Compact"/>
              <w:rPr>
                <w:rFonts w:ascii="Arial" w:hAnsi="Arial" w:cs="Arial"/>
              </w:rPr>
            </w:pPr>
            <w:r>
              <w:rPr>
                <w:rFonts w:ascii="Arial" w:hAnsi="Arial" w:cs="Arial"/>
              </w:rPr>
              <w:t>4</w:t>
            </w:r>
          </w:p>
        </w:tc>
        <w:tc>
          <w:tcPr>
            <w:tcW w:w="2124" w:type="dxa"/>
            <w:tcMar>
              <w:top w:w="0" w:type="dxa"/>
              <w:left w:w="108" w:type="dxa"/>
              <w:bottom w:w="0" w:type="dxa"/>
              <w:right w:w="108" w:type="dxa"/>
            </w:tcMar>
          </w:tcPr>
          <w:p w14:paraId="76714087" w14:textId="77777777" w:rsidR="00B95B0D" w:rsidRDefault="00B95B0D" w:rsidP="00485482">
            <w:pPr>
              <w:pStyle w:val="Compact"/>
              <w:rPr>
                <w:rFonts w:ascii="Arial" w:hAnsi="Arial" w:cs="Arial"/>
              </w:rPr>
            </w:pPr>
            <w:r>
              <w:rPr>
                <w:rFonts w:ascii="Arial" w:hAnsi="Arial" w:cs="Arial"/>
              </w:rPr>
              <w:t>Agree</w:t>
            </w:r>
          </w:p>
        </w:tc>
      </w:tr>
      <w:tr w:rsidR="00B95B0D" w14:paraId="31A4C457" w14:textId="77777777" w:rsidTr="00485482">
        <w:tc>
          <w:tcPr>
            <w:tcW w:w="910" w:type="dxa"/>
            <w:tcMar>
              <w:top w:w="0" w:type="dxa"/>
              <w:left w:w="108" w:type="dxa"/>
              <w:bottom w:w="0" w:type="dxa"/>
              <w:right w:w="108" w:type="dxa"/>
            </w:tcMar>
          </w:tcPr>
          <w:p w14:paraId="3E3E86D8" w14:textId="77777777" w:rsidR="00B95B0D" w:rsidRDefault="00B95B0D" w:rsidP="00485482">
            <w:pPr>
              <w:pStyle w:val="Compact"/>
              <w:rPr>
                <w:rFonts w:ascii="Arial" w:hAnsi="Arial" w:cs="Arial"/>
              </w:rPr>
            </w:pPr>
            <w:r>
              <w:rPr>
                <w:rFonts w:ascii="Arial" w:hAnsi="Arial" w:cs="Arial"/>
              </w:rPr>
              <w:t>5</w:t>
            </w:r>
          </w:p>
        </w:tc>
        <w:tc>
          <w:tcPr>
            <w:tcW w:w="2124" w:type="dxa"/>
            <w:tcMar>
              <w:top w:w="0" w:type="dxa"/>
              <w:left w:w="108" w:type="dxa"/>
              <w:bottom w:w="0" w:type="dxa"/>
              <w:right w:w="108" w:type="dxa"/>
            </w:tcMar>
          </w:tcPr>
          <w:p w14:paraId="7FC7DE36" w14:textId="77777777" w:rsidR="00B95B0D" w:rsidRDefault="00B95B0D" w:rsidP="00485482">
            <w:pPr>
              <w:pStyle w:val="Compact"/>
              <w:rPr>
                <w:rFonts w:ascii="Arial" w:hAnsi="Arial" w:cs="Arial"/>
              </w:rPr>
            </w:pPr>
            <w:r>
              <w:rPr>
                <w:rFonts w:ascii="Arial" w:hAnsi="Arial" w:cs="Arial"/>
              </w:rPr>
              <w:t>Strongly Agree</w:t>
            </w:r>
          </w:p>
        </w:tc>
      </w:tr>
    </w:tbl>
    <w:p w14:paraId="190D07DD" w14:textId="77777777" w:rsidR="00B95B0D" w:rsidRDefault="00B95B0D" w:rsidP="00B95B0D">
      <w:pPr>
        <w:pStyle w:val="BodyText"/>
        <w:rPr>
          <w:rFonts w:ascii="Arial" w:hAnsi="Arial" w:cs="Arial"/>
        </w:rPr>
      </w:pPr>
      <w:r>
        <w:rPr>
          <w:rFonts w:ascii="Arial" w:hAnsi="Arial" w:cs="Arial"/>
        </w:rPr>
        <w:t>Name (Optional): _______Respondent 2______________</w:t>
      </w:r>
    </w:p>
    <w:p w14:paraId="23F35CFD" w14:textId="77777777" w:rsidR="00B95B0D" w:rsidRDefault="00B95B0D" w:rsidP="00B95B0D">
      <w:pPr>
        <w:pStyle w:val="BodyText"/>
      </w:pPr>
      <w:r>
        <w:rPr>
          <w:rFonts w:ascii="Arial" w:hAnsi="Arial" w:cs="Arial"/>
        </w:rPr>
        <w:t xml:space="preserve">Relationship with Leader: </w:t>
      </w:r>
      <w:r>
        <w:rPr>
          <w:rFonts w:ascii="Segoe UI Symbol" w:hAnsi="Segoe UI Symbol" w:cs="Segoe UI Symbol"/>
        </w:rPr>
        <w:t>☐</w:t>
      </w:r>
      <w:r>
        <w:rPr>
          <w:rFonts w:ascii="Arial" w:hAnsi="Arial" w:cs="Arial"/>
        </w:rPr>
        <w:t xml:space="preserve"> Employee </w:t>
      </w:r>
      <w:r>
        <w:rPr>
          <w:rFonts w:ascii="Segoe UI Symbol" w:hAnsi="Segoe UI Symbol" w:cs="Segoe UI Symbol"/>
        </w:rPr>
        <w:t>☐</w:t>
      </w:r>
      <w:r>
        <w:rPr>
          <w:rFonts w:ascii="Arial" w:hAnsi="Arial" w:cs="Arial"/>
        </w:rPr>
        <w:t xml:space="preserve"> Learner </w:t>
      </w:r>
      <w:r>
        <w:rPr>
          <w:rFonts w:ascii="Segoe UI Symbol" w:hAnsi="Segoe UI Symbol" w:cs="Segoe UI Symbol"/>
        </w:rPr>
        <w:t>☐</w:t>
      </w:r>
      <w:r>
        <w:rPr>
          <w:rFonts w:ascii="Arial" w:hAnsi="Arial" w:cs="Arial"/>
        </w:rPr>
        <w:t xml:space="preserve">X Colleague </w:t>
      </w:r>
      <w:r>
        <w:rPr>
          <w:rFonts w:ascii="Segoe UI Symbol" w:hAnsi="Segoe UI Symbol" w:cs="Segoe UI Symbol"/>
        </w:rPr>
        <w:t>☐</w:t>
      </w:r>
      <w:r>
        <w:rPr>
          <w:rFonts w:ascii="Arial" w:hAnsi="Arial" w:cs="Arial"/>
        </w:rPr>
        <w:t xml:space="preserve"> Other: ____________</w:t>
      </w:r>
    </w:p>
    <w:p w14:paraId="4A431620" w14:textId="77777777" w:rsidR="00B95B0D" w:rsidRDefault="00B95B0D" w:rsidP="00B95B0D">
      <w:pPr>
        <w:pStyle w:val="BodyText"/>
        <w:rPr>
          <w:rFonts w:ascii="Arial" w:hAnsi="Arial" w:cs="Arial"/>
        </w:rPr>
      </w:pPr>
      <w:r>
        <w:rPr>
          <w:rFonts w:ascii="Arial" w:hAnsi="Arial" w:cs="Arial"/>
        </w:rPr>
        <w:lastRenderedPageBreak/>
        <w:t>SECTION 1: Communication and Relationships</w:t>
      </w:r>
    </w:p>
    <w:tbl>
      <w:tblPr>
        <w:tblW w:w="5000" w:type="pct"/>
        <w:tblLayout w:type="fixed"/>
        <w:tblCellMar>
          <w:left w:w="10" w:type="dxa"/>
          <w:right w:w="10" w:type="dxa"/>
        </w:tblCellMar>
        <w:tblLook w:val="04A0" w:firstRow="1" w:lastRow="0" w:firstColumn="1" w:lastColumn="0" w:noHBand="0" w:noVBand="1"/>
      </w:tblPr>
      <w:tblGrid>
        <w:gridCol w:w="4012"/>
        <w:gridCol w:w="1002"/>
        <w:gridCol w:w="1003"/>
        <w:gridCol w:w="1003"/>
        <w:gridCol w:w="1003"/>
        <w:gridCol w:w="1003"/>
      </w:tblGrid>
      <w:tr w:rsidR="00B95B0D" w14:paraId="063E5489" w14:textId="77777777" w:rsidTr="00485482">
        <w:trPr>
          <w:tblHeader/>
        </w:trPr>
        <w:tc>
          <w:tcPr>
            <w:tcW w:w="4012" w:type="dxa"/>
            <w:tcBorders>
              <w:bottom w:val="single" w:sz="2" w:space="0" w:color="000000"/>
            </w:tcBorders>
            <w:tcMar>
              <w:top w:w="0" w:type="dxa"/>
              <w:left w:w="108" w:type="dxa"/>
              <w:bottom w:w="0" w:type="dxa"/>
              <w:right w:w="108" w:type="dxa"/>
            </w:tcMar>
            <w:vAlign w:val="bottom"/>
          </w:tcPr>
          <w:p w14:paraId="0AB496A8" w14:textId="77777777" w:rsidR="00B95B0D" w:rsidRDefault="00B95B0D" w:rsidP="00485482">
            <w:pPr>
              <w:pStyle w:val="Compact"/>
              <w:rPr>
                <w:rFonts w:ascii="Arial" w:hAnsi="Arial" w:cs="Arial"/>
              </w:rPr>
            </w:pPr>
            <w:r>
              <w:rPr>
                <w:rFonts w:ascii="Arial" w:hAnsi="Arial" w:cs="Arial"/>
              </w:rPr>
              <w:t>Statement</w:t>
            </w:r>
          </w:p>
        </w:tc>
        <w:tc>
          <w:tcPr>
            <w:tcW w:w="1002" w:type="dxa"/>
            <w:tcBorders>
              <w:bottom w:val="single" w:sz="2" w:space="0" w:color="000000"/>
            </w:tcBorders>
            <w:tcMar>
              <w:top w:w="0" w:type="dxa"/>
              <w:left w:w="108" w:type="dxa"/>
              <w:bottom w:w="0" w:type="dxa"/>
              <w:right w:w="108" w:type="dxa"/>
            </w:tcMar>
            <w:vAlign w:val="bottom"/>
          </w:tcPr>
          <w:p w14:paraId="4D045404" w14:textId="77777777" w:rsidR="00B95B0D" w:rsidRDefault="00B95B0D" w:rsidP="00485482">
            <w:pPr>
              <w:pStyle w:val="Compact"/>
              <w:rPr>
                <w:rFonts w:ascii="Arial" w:hAnsi="Arial" w:cs="Arial"/>
              </w:rPr>
            </w:pPr>
            <w:r>
              <w:rPr>
                <w:rFonts w:ascii="Arial" w:hAnsi="Arial" w:cs="Arial"/>
              </w:rPr>
              <w:t>1</w:t>
            </w:r>
          </w:p>
        </w:tc>
        <w:tc>
          <w:tcPr>
            <w:tcW w:w="1003" w:type="dxa"/>
            <w:tcBorders>
              <w:bottom w:val="single" w:sz="2" w:space="0" w:color="000000"/>
            </w:tcBorders>
            <w:tcMar>
              <w:top w:w="0" w:type="dxa"/>
              <w:left w:w="108" w:type="dxa"/>
              <w:bottom w:w="0" w:type="dxa"/>
              <w:right w:w="108" w:type="dxa"/>
            </w:tcMar>
            <w:vAlign w:val="bottom"/>
          </w:tcPr>
          <w:p w14:paraId="3A180501" w14:textId="77777777" w:rsidR="00B95B0D" w:rsidRDefault="00B95B0D" w:rsidP="00485482">
            <w:pPr>
              <w:pStyle w:val="Compact"/>
              <w:rPr>
                <w:rFonts w:ascii="Arial" w:hAnsi="Arial" w:cs="Arial"/>
              </w:rPr>
            </w:pPr>
            <w:r>
              <w:rPr>
                <w:rFonts w:ascii="Arial" w:hAnsi="Arial" w:cs="Arial"/>
              </w:rPr>
              <w:t>2</w:t>
            </w:r>
          </w:p>
        </w:tc>
        <w:tc>
          <w:tcPr>
            <w:tcW w:w="1003" w:type="dxa"/>
            <w:tcBorders>
              <w:bottom w:val="single" w:sz="2" w:space="0" w:color="000000"/>
            </w:tcBorders>
            <w:tcMar>
              <w:top w:w="0" w:type="dxa"/>
              <w:left w:w="108" w:type="dxa"/>
              <w:bottom w:w="0" w:type="dxa"/>
              <w:right w:w="108" w:type="dxa"/>
            </w:tcMar>
            <w:vAlign w:val="bottom"/>
          </w:tcPr>
          <w:p w14:paraId="4684D240" w14:textId="77777777" w:rsidR="00B95B0D" w:rsidRDefault="00B95B0D" w:rsidP="00485482">
            <w:pPr>
              <w:pStyle w:val="Compact"/>
              <w:rPr>
                <w:rFonts w:ascii="Arial" w:hAnsi="Arial" w:cs="Arial"/>
              </w:rPr>
            </w:pPr>
            <w:r>
              <w:rPr>
                <w:rFonts w:ascii="Arial" w:hAnsi="Arial" w:cs="Arial"/>
              </w:rPr>
              <w:t>3</w:t>
            </w:r>
          </w:p>
        </w:tc>
        <w:tc>
          <w:tcPr>
            <w:tcW w:w="1003" w:type="dxa"/>
            <w:tcBorders>
              <w:bottom w:val="single" w:sz="2" w:space="0" w:color="000000"/>
            </w:tcBorders>
            <w:tcMar>
              <w:top w:w="0" w:type="dxa"/>
              <w:left w:w="108" w:type="dxa"/>
              <w:bottom w:w="0" w:type="dxa"/>
              <w:right w:w="108" w:type="dxa"/>
            </w:tcMar>
            <w:vAlign w:val="bottom"/>
          </w:tcPr>
          <w:p w14:paraId="7082C7C0" w14:textId="77777777" w:rsidR="00B95B0D" w:rsidRDefault="00B95B0D" w:rsidP="00485482">
            <w:pPr>
              <w:pStyle w:val="Compact"/>
              <w:rPr>
                <w:rFonts w:ascii="Arial" w:hAnsi="Arial" w:cs="Arial"/>
              </w:rPr>
            </w:pPr>
            <w:r>
              <w:rPr>
                <w:rFonts w:ascii="Arial" w:hAnsi="Arial" w:cs="Arial"/>
              </w:rPr>
              <w:t>4</w:t>
            </w:r>
          </w:p>
        </w:tc>
        <w:tc>
          <w:tcPr>
            <w:tcW w:w="1003" w:type="dxa"/>
            <w:tcBorders>
              <w:bottom w:val="single" w:sz="2" w:space="0" w:color="000000"/>
            </w:tcBorders>
            <w:tcMar>
              <w:top w:w="0" w:type="dxa"/>
              <w:left w:w="108" w:type="dxa"/>
              <w:bottom w:w="0" w:type="dxa"/>
              <w:right w:w="108" w:type="dxa"/>
            </w:tcMar>
            <w:vAlign w:val="bottom"/>
          </w:tcPr>
          <w:p w14:paraId="6435FD2B" w14:textId="77777777" w:rsidR="00B95B0D" w:rsidRDefault="00B95B0D" w:rsidP="00485482">
            <w:pPr>
              <w:pStyle w:val="Compact"/>
              <w:rPr>
                <w:rFonts w:ascii="Arial" w:hAnsi="Arial" w:cs="Arial"/>
              </w:rPr>
            </w:pPr>
            <w:r>
              <w:rPr>
                <w:rFonts w:ascii="Arial" w:hAnsi="Arial" w:cs="Arial"/>
              </w:rPr>
              <w:t>5</w:t>
            </w:r>
          </w:p>
        </w:tc>
      </w:tr>
      <w:tr w:rsidR="00B95B0D" w14:paraId="2E700040" w14:textId="77777777" w:rsidTr="00485482">
        <w:tc>
          <w:tcPr>
            <w:tcW w:w="4012" w:type="dxa"/>
            <w:tcMar>
              <w:top w:w="0" w:type="dxa"/>
              <w:left w:w="108" w:type="dxa"/>
              <w:bottom w:w="0" w:type="dxa"/>
              <w:right w:w="108" w:type="dxa"/>
            </w:tcMar>
          </w:tcPr>
          <w:p w14:paraId="203DAD31" w14:textId="77777777" w:rsidR="00B95B0D" w:rsidRDefault="00B95B0D" w:rsidP="00485482">
            <w:pPr>
              <w:pStyle w:val="Compact"/>
              <w:rPr>
                <w:rFonts w:ascii="Arial" w:hAnsi="Arial" w:cs="Arial"/>
              </w:rPr>
            </w:pPr>
            <w:r>
              <w:rPr>
                <w:rFonts w:ascii="Arial" w:hAnsi="Arial" w:cs="Arial"/>
              </w:rPr>
              <w:t>Kelly communicates clearly and effectively.</w:t>
            </w:r>
          </w:p>
        </w:tc>
        <w:tc>
          <w:tcPr>
            <w:tcW w:w="1002" w:type="dxa"/>
            <w:tcMar>
              <w:top w:w="0" w:type="dxa"/>
              <w:left w:w="108" w:type="dxa"/>
              <w:bottom w:w="0" w:type="dxa"/>
              <w:right w:w="108" w:type="dxa"/>
            </w:tcMar>
          </w:tcPr>
          <w:p w14:paraId="7929E4B9"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573888B0"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2EE0AEF7"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7CA50A33"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628549E0" w14:textId="77777777" w:rsidR="00B95B0D" w:rsidRDefault="00B95B0D" w:rsidP="00485482">
            <w:pPr>
              <w:pStyle w:val="Compact"/>
            </w:pPr>
            <w:r>
              <w:rPr>
                <w:rFonts w:ascii="Segoe UI Symbol" w:hAnsi="Segoe UI Symbol" w:cs="Segoe UI Symbol"/>
              </w:rPr>
              <w:t>☐</w:t>
            </w:r>
          </w:p>
        </w:tc>
      </w:tr>
      <w:tr w:rsidR="00B95B0D" w14:paraId="647308DE" w14:textId="77777777" w:rsidTr="00485482">
        <w:tc>
          <w:tcPr>
            <w:tcW w:w="4012" w:type="dxa"/>
            <w:tcMar>
              <w:top w:w="0" w:type="dxa"/>
              <w:left w:w="108" w:type="dxa"/>
              <w:bottom w:w="0" w:type="dxa"/>
              <w:right w:w="108" w:type="dxa"/>
            </w:tcMar>
          </w:tcPr>
          <w:p w14:paraId="19C663FB" w14:textId="77777777" w:rsidR="00B95B0D" w:rsidRDefault="00B95B0D" w:rsidP="00485482">
            <w:pPr>
              <w:pStyle w:val="Compact"/>
              <w:rPr>
                <w:rFonts w:ascii="Arial" w:hAnsi="Arial" w:cs="Arial"/>
              </w:rPr>
            </w:pPr>
            <w:r>
              <w:rPr>
                <w:rFonts w:ascii="Arial" w:hAnsi="Arial" w:cs="Arial"/>
              </w:rPr>
              <w:t>Kelly listens carefully to the views and opinions of others.</w:t>
            </w:r>
          </w:p>
        </w:tc>
        <w:tc>
          <w:tcPr>
            <w:tcW w:w="1002" w:type="dxa"/>
            <w:tcMar>
              <w:top w:w="0" w:type="dxa"/>
              <w:left w:w="108" w:type="dxa"/>
              <w:bottom w:w="0" w:type="dxa"/>
              <w:right w:w="108" w:type="dxa"/>
            </w:tcMar>
          </w:tcPr>
          <w:p w14:paraId="6AF647A8"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0527F012"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683195B7"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514969A4"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0866A275" w14:textId="77777777" w:rsidR="00B95B0D" w:rsidRDefault="00B95B0D" w:rsidP="00485482">
            <w:pPr>
              <w:pStyle w:val="Compact"/>
              <w:rPr>
                <w:rFonts w:ascii="Arial" w:hAnsi="Arial" w:cs="Arial"/>
              </w:rPr>
            </w:pPr>
            <w:r>
              <w:rPr>
                <w:rFonts w:ascii="Arial" w:hAnsi="Arial" w:cs="Arial"/>
              </w:rPr>
              <w:t>X</w:t>
            </w:r>
          </w:p>
        </w:tc>
      </w:tr>
      <w:tr w:rsidR="00B95B0D" w14:paraId="7BF23A73" w14:textId="77777777" w:rsidTr="00485482">
        <w:tc>
          <w:tcPr>
            <w:tcW w:w="4012" w:type="dxa"/>
            <w:tcMar>
              <w:top w:w="0" w:type="dxa"/>
              <w:left w:w="108" w:type="dxa"/>
              <w:bottom w:w="0" w:type="dxa"/>
              <w:right w:w="108" w:type="dxa"/>
            </w:tcMar>
          </w:tcPr>
          <w:p w14:paraId="2C28067D" w14:textId="77777777" w:rsidR="00B95B0D" w:rsidRDefault="00B95B0D" w:rsidP="00485482">
            <w:pPr>
              <w:pStyle w:val="Compact"/>
              <w:rPr>
                <w:rFonts w:ascii="Arial" w:hAnsi="Arial" w:cs="Arial"/>
              </w:rPr>
            </w:pPr>
            <w:r>
              <w:rPr>
                <w:rFonts w:ascii="Arial" w:hAnsi="Arial" w:cs="Arial"/>
              </w:rPr>
              <w:t>Kelly treats people with respect and professionalism.</w:t>
            </w:r>
          </w:p>
        </w:tc>
        <w:tc>
          <w:tcPr>
            <w:tcW w:w="1002" w:type="dxa"/>
            <w:tcMar>
              <w:top w:w="0" w:type="dxa"/>
              <w:left w:w="108" w:type="dxa"/>
              <w:bottom w:w="0" w:type="dxa"/>
              <w:right w:w="108" w:type="dxa"/>
            </w:tcMar>
          </w:tcPr>
          <w:p w14:paraId="168DBB16"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564EEE04"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2D0E040B"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0DBDE5C1"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4923C2BA" w14:textId="77777777" w:rsidR="00B95B0D" w:rsidRDefault="00B95B0D" w:rsidP="00485482">
            <w:pPr>
              <w:pStyle w:val="Compact"/>
              <w:rPr>
                <w:rFonts w:ascii="Arial" w:hAnsi="Arial" w:cs="Arial"/>
              </w:rPr>
            </w:pPr>
            <w:r>
              <w:rPr>
                <w:rFonts w:ascii="Arial" w:hAnsi="Arial" w:cs="Arial"/>
              </w:rPr>
              <w:t>X</w:t>
            </w:r>
          </w:p>
        </w:tc>
      </w:tr>
      <w:tr w:rsidR="00B95B0D" w14:paraId="4633B4AE" w14:textId="77777777" w:rsidTr="00485482">
        <w:tc>
          <w:tcPr>
            <w:tcW w:w="4012" w:type="dxa"/>
            <w:tcMar>
              <w:top w:w="0" w:type="dxa"/>
              <w:left w:w="108" w:type="dxa"/>
              <w:bottom w:w="0" w:type="dxa"/>
              <w:right w:w="108" w:type="dxa"/>
            </w:tcMar>
          </w:tcPr>
          <w:p w14:paraId="16B948AA" w14:textId="77777777" w:rsidR="00B95B0D" w:rsidRDefault="00B95B0D" w:rsidP="00485482">
            <w:pPr>
              <w:pStyle w:val="Compact"/>
              <w:rPr>
                <w:rFonts w:ascii="Arial" w:hAnsi="Arial" w:cs="Arial"/>
              </w:rPr>
            </w:pPr>
            <w:r>
              <w:rPr>
                <w:rFonts w:ascii="Arial" w:hAnsi="Arial" w:cs="Arial"/>
              </w:rPr>
              <w:t>Kelly is approachable when support or advice is needed.</w:t>
            </w:r>
          </w:p>
        </w:tc>
        <w:tc>
          <w:tcPr>
            <w:tcW w:w="1002" w:type="dxa"/>
            <w:tcMar>
              <w:top w:w="0" w:type="dxa"/>
              <w:left w:w="108" w:type="dxa"/>
              <w:bottom w:w="0" w:type="dxa"/>
              <w:right w:w="108" w:type="dxa"/>
            </w:tcMar>
          </w:tcPr>
          <w:p w14:paraId="5D255109"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7BA2B7B5"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2C6E9B1C"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2A413A7E"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236DCBE4" w14:textId="77777777" w:rsidR="00B95B0D" w:rsidRDefault="00B95B0D" w:rsidP="00485482">
            <w:pPr>
              <w:pStyle w:val="Compact"/>
              <w:rPr>
                <w:rFonts w:ascii="Arial" w:hAnsi="Arial" w:cs="Arial"/>
              </w:rPr>
            </w:pPr>
            <w:r>
              <w:rPr>
                <w:rFonts w:ascii="Arial" w:hAnsi="Arial" w:cs="Arial"/>
              </w:rPr>
              <w:t>X</w:t>
            </w:r>
          </w:p>
        </w:tc>
      </w:tr>
      <w:tr w:rsidR="00B95B0D" w14:paraId="29D1E6D0" w14:textId="77777777" w:rsidTr="00485482">
        <w:tc>
          <w:tcPr>
            <w:tcW w:w="4012" w:type="dxa"/>
            <w:tcMar>
              <w:top w:w="0" w:type="dxa"/>
              <w:left w:w="108" w:type="dxa"/>
              <w:bottom w:w="0" w:type="dxa"/>
              <w:right w:w="108" w:type="dxa"/>
            </w:tcMar>
          </w:tcPr>
          <w:p w14:paraId="48A762A8" w14:textId="77777777" w:rsidR="00B95B0D" w:rsidRDefault="00B95B0D" w:rsidP="00485482">
            <w:pPr>
              <w:pStyle w:val="Compact"/>
              <w:rPr>
                <w:rFonts w:ascii="Arial" w:hAnsi="Arial" w:cs="Arial"/>
              </w:rPr>
            </w:pPr>
            <w:r>
              <w:rPr>
                <w:rFonts w:ascii="Arial" w:hAnsi="Arial" w:cs="Arial"/>
              </w:rPr>
              <w:t>Kelly creates positive working relationships.</w:t>
            </w:r>
          </w:p>
        </w:tc>
        <w:tc>
          <w:tcPr>
            <w:tcW w:w="1002" w:type="dxa"/>
            <w:tcMar>
              <w:top w:w="0" w:type="dxa"/>
              <w:left w:w="108" w:type="dxa"/>
              <w:bottom w:w="0" w:type="dxa"/>
              <w:right w:w="108" w:type="dxa"/>
            </w:tcMar>
          </w:tcPr>
          <w:p w14:paraId="5880B300"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5C5FFD63"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69889880"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384F6907"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597CF50D" w14:textId="77777777" w:rsidR="00B95B0D" w:rsidRDefault="00B95B0D" w:rsidP="00485482">
            <w:pPr>
              <w:pStyle w:val="Compact"/>
            </w:pPr>
            <w:r>
              <w:rPr>
                <w:rFonts w:ascii="Segoe UI Symbol" w:hAnsi="Segoe UI Symbol" w:cs="Segoe UI Symbol"/>
              </w:rPr>
              <w:t>☐</w:t>
            </w:r>
          </w:p>
        </w:tc>
      </w:tr>
    </w:tbl>
    <w:p w14:paraId="74909366" w14:textId="77777777" w:rsidR="00B95B0D" w:rsidRDefault="00B95B0D" w:rsidP="00B95B0D">
      <w:pPr>
        <w:pStyle w:val="BodyText"/>
        <w:rPr>
          <w:rFonts w:ascii="Arial" w:hAnsi="Arial" w:cs="Arial"/>
        </w:rPr>
      </w:pPr>
      <w:r>
        <w:rPr>
          <w:rFonts w:ascii="Arial" w:hAnsi="Arial" w:cs="Arial"/>
        </w:rPr>
        <w:t>SECTION 2: Emotional Intelligence</w:t>
      </w:r>
    </w:p>
    <w:tbl>
      <w:tblPr>
        <w:tblW w:w="5000" w:type="pct"/>
        <w:tblLayout w:type="fixed"/>
        <w:tblCellMar>
          <w:left w:w="10" w:type="dxa"/>
          <w:right w:w="10" w:type="dxa"/>
        </w:tblCellMar>
        <w:tblLook w:val="04A0" w:firstRow="1" w:lastRow="0" w:firstColumn="1" w:lastColumn="0" w:noHBand="0" w:noVBand="1"/>
      </w:tblPr>
      <w:tblGrid>
        <w:gridCol w:w="4012"/>
        <w:gridCol w:w="1002"/>
        <w:gridCol w:w="1003"/>
        <w:gridCol w:w="1003"/>
        <w:gridCol w:w="1003"/>
        <w:gridCol w:w="1003"/>
      </w:tblGrid>
      <w:tr w:rsidR="00B95B0D" w14:paraId="4A9593AB" w14:textId="77777777" w:rsidTr="00485482">
        <w:trPr>
          <w:tblHeader/>
        </w:trPr>
        <w:tc>
          <w:tcPr>
            <w:tcW w:w="4012" w:type="dxa"/>
            <w:tcBorders>
              <w:bottom w:val="single" w:sz="2" w:space="0" w:color="000000"/>
            </w:tcBorders>
            <w:tcMar>
              <w:top w:w="0" w:type="dxa"/>
              <w:left w:w="108" w:type="dxa"/>
              <w:bottom w:w="0" w:type="dxa"/>
              <w:right w:w="108" w:type="dxa"/>
            </w:tcMar>
            <w:vAlign w:val="bottom"/>
          </w:tcPr>
          <w:p w14:paraId="6973A816" w14:textId="77777777" w:rsidR="00B95B0D" w:rsidRDefault="00B95B0D" w:rsidP="00485482">
            <w:pPr>
              <w:pStyle w:val="Compact"/>
              <w:rPr>
                <w:rFonts w:ascii="Arial" w:hAnsi="Arial" w:cs="Arial"/>
              </w:rPr>
            </w:pPr>
            <w:r>
              <w:rPr>
                <w:rFonts w:ascii="Arial" w:hAnsi="Arial" w:cs="Arial"/>
              </w:rPr>
              <w:t>Statement</w:t>
            </w:r>
          </w:p>
        </w:tc>
        <w:tc>
          <w:tcPr>
            <w:tcW w:w="1002" w:type="dxa"/>
            <w:tcBorders>
              <w:bottom w:val="single" w:sz="2" w:space="0" w:color="000000"/>
            </w:tcBorders>
            <w:tcMar>
              <w:top w:w="0" w:type="dxa"/>
              <w:left w:w="108" w:type="dxa"/>
              <w:bottom w:w="0" w:type="dxa"/>
              <w:right w:w="108" w:type="dxa"/>
            </w:tcMar>
            <w:vAlign w:val="bottom"/>
          </w:tcPr>
          <w:p w14:paraId="150453E6" w14:textId="77777777" w:rsidR="00B95B0D" w:rsidRDefault="00B95B0D" w:rsidP="00485482">
            <w:pPr>
              <w:pStyle w:val="Compact"/>
              <w:rPr>
                <w:rFonts w:ascii="Arial" w:hAnsi="Arial" w:cs="Arial"/>
              </w:rPr>
            </w:pPr>
            <w:r>
              <w:rPr>
                <w:rFonts w:ascii="Arial" w:hAnsi="Arial" w:cs="Arial"/>
              </w:rPr>
              <w:t>1</w:t>
            </w:r>
          </w:p>
        </w:tc>
        <w:tc>
          <w:tcPr>
            <w:tcW w:w="1003" w:type="dxa"/>
            <w:tcBorders>
              <w:bottom w:val="single" w:sz="2" w:space="0" w:color="000000"/>
            </w:tcBorders>
            <w:tcMar>
              <w:top w:w="0" w:type="dxa"/>
              <w:left w:w="108" w:type="dxa"/>
              <w:bottom w:w="0" w:type="dxa"/>
              <w:right w:w="108" w:type="dxa"/>
            </w:tcMar>
            <w:vAlign w:val="bottom"/>
          </w:tcPr>
          <w:p w14:paraId="6213545A" w14:textId="77777777" w:rsidR="00B95B0D" w:rsidRDefault="00B95B0D" w:rsidP="00485482">
            <w:pPr>
              <w:pStyle w:val="Compact"/>
              <w:rPr>
                <w:rFonts w:ascii="Arial" w:hAnsi="Arial" w:cs="Arial"/>
              </w:rPr>
            </w:pPr>
            <w:r>
              <w:rPr>
                <w:rFonts w:ascii="Arial" w:hAnsi="Arial" w:cs="Arial"/>
              </w:rPr>
              <w:t>2</w:t>
            </w:r>
          </w:p>
        </w:tc>
        <w:tc>
          <w:tcPr>
            <w:tcW w:w="1003" w:type="dxa"/>
            <w:tcBorders>
              <w:bottom w:val="single" w:sz="2" w:space="0" w:color="000000"/>
            </w:tcBorders>
            <w:tcMar>
              <w:top w:w="0" w:type="dxa"/>
              <w:left w:w="108" w:type="dxa"/>
              <w:bottom w:w="0" w:type="dxa"/>
              <w:right w:w="108" w:type="dxa"/>
            </w:tcMar>
            <w:vAlign w:val="bottom"/>
          </w:tcPr>
          <w:p w14:paraId="1A97EA92" w14:textId="77777777" w:rsidR="00B95B0D" w:rsidRDefault="00B95B0D" w:rsidP="00485482">
            <w:pPr>
              <w:pStyle w:val="Compact"/>
              <w:rPr>
                <w:rFonts w:ascii="Arial" w:hAnsi="Arial" w:cs="Arial"/>
              </w:rPr>
            </w:pPr>
            <w:r>
              <w:rPr>
                <w:rFonts w:ascii="Arial" w:hAnsi="Arial" w:cs="Arial"/>
              </w:rPr>
              <w:t>3</w:t>
            </w:r>
          </w:p>
        </w:tc>
        <w:tc>
          <w:tcPr>
            <w:tcW w:w="1003" w:type="dxa"/>
            <w:tcBorders>
              <w:bottom w:val="single" w:sz="2" w:space="0" w:color="000000"/>
            </w:tcBorders>
            <w:tcMar>
              <w:top w:w="0" w:type="dxa"/>
              <w:left w:w="108" w:type="dxa"/>
              <w:bottom w:w="0" w:type="dxa"/>
              <w:right w:w="108" w:type="dxa"/>
            </w:tcMar>
            <w:vAlign w:val="bottom"/>
          </w:tcPr>
          <w:p w14:paraId="510EAFC4" w14:textId="77777777" w:rsidR="00B95B0D" w:rsidRDefault="00B95B0D" w:rsidP="00485482">
            <w:pPr>
              <w:pStyle w:val="Compact"/>
              <w:rPr>
                <w:rFonts w:ascii="Arial" w:hAnsi="Arial" w:cs="Arial"/>
              </w:rPr>
            </w:pPr>
            <w:r>
              <w:rPr>
                <w:rFonts w:ascii="Arial" w:hAnsi="Arial" w:cs="Arial"/>
              </w:rPr>
              <w:t>4</w:t>
            </w:r>
          </w:p>
        </w:tc>
        <w:tc>
          <w:tcPr>
            <w:tcW w:w="1003" w:type="dxa"/>
            <w:tcBorders>
              <w:bottom w:val="single" w:sz="2" w:space="0" w:color="000000"/>
            </w:tcBorders>
            <w:tcMar>
              <w:top w:w="0" w:type="dxa"/>
              <w:left w:w="108" w:type="dxa"/>
              <w:bottom w:w="0" w:type="dxa"/>
              <w:right w:w="108" w:type="dxa"/>
            </w:tcMar>
            <w:vAlign w:val="bottom"/>
          </w:tcPr>
          <w:p w14:paraId="3B79CC0B" w14:textId="77777777" w:rsidR="00B95B0D" w:rsidRDefault="00B95B0D" w:rsidP="00485482">
            <w:pPr>
              <w:pStyle w:val="Compact"/>
              <w:rPr>
                <w:rFonts w:ascii="Arial" w:hAnsi="Arial" w:cs="Arial"/>
              </w:rPr>
            </w:pPr>
            <w:r>
              <w:rPr>
                <w:rFonts w:ascii="Arial" w:hAnsi="Arial" w:cs="Arial"/>
              </w:rPr>
              <w:t>5</w:t>
            </w:r>
          </w:p>
        </w:tc>
      </w:tr>
      <w:tr w:rsidR="00B95B0D" w14:paraId="5EA05F57" w14:textId="77777777" w:rsidTr="00485482">
        <w:tc>
          <w:tcPr>
            <w:tcW w:w="4012" w:type="dxa"/>
            <w:tcMar>
              <w:top w:w="0" w:type="dxa"/>
              <w:left w:w="108" w:type="dxa"/>
              <w:bottom w:w="0" w:type="dxa"/>
              <w:right w:w="108" w:type="dxa"/>
            </w:tcMar>
          </w:tcPr>
          <w:p w14:paraId="674EE082" w14:textId="77777777" w:rsidR="00B95B0D" w:rsidRDefault="00B95B0D" w:rsidP="00485482">
            <w:pPr>
              <w:pStyle w:val="Compact"/>
              <w:rPr>
                <w:rFonts w:ascii="Arial" w:hAnsi="Arial" w:cs="Arial"/>
              </w:rPr>
            </w:pPr>
            <w:r>
              <w:rPr>
                <w:rFonts w:ascii="Arial" w:hAnsi="Arial" w:cs="Arial"/>
              </w:rPr>
              <w:t>Kelly remains calm under pressure.</w:t>
            </w:r>
          </w:p>
        </w:tc>
        <w:tc>
          <w:tcPr>
            <w:tcW w:w="1002" w:type="dxa"/>
            <w:tcMar>
              <w:top w:w="0" w:type="dxa"/>
              <w:left w:w="108" w:type="dxa"/>
              <w:bottom w:w="0" w:type="dxa"/>
              <w:right w:w="108" w:type="dxa"/>
            </w:tcMar>
          </w:tcPr>
          <w:p w14:paraId="5807CFD0"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3EBC50AE"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596FEF30"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3637E552"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19654F50" w14:textId="77777777" w:rsidR="00B95B0D" w:rsidRDefault="00B95B0D" w:rsidP="00485482">
            <w:pPr>
              <w:pStyle w:val="Compact"/>
            </w:pPr>
            <w:r>
              <w:rPr>
                <w:rFonts w:ascii="Segoe UI Symbol" w:hAnsi="Segoe UI Symbol" w:cs="Segoe UI Symbol"/>
              </w:rPr>
              <w:t>☐</w:t>
            </w:r>
          </w:p>
        </w:tc>
      </w:tr>
      <w:tr w:rsidR="00B95B0D" w14:paraId="0F621A09" w14:textId="77777777" w:rsidTr="00485482">
        <w:tc>
          <w:tcPr>
            <w:tcW w:w="4012" w:type="dxa"/>
            <w:tcMar>
              <w:top w:w="0" w:type="dxa"/>
              <w:left w:w="108" w:type="dxa"/>
              <w:bottom w:w="0" w:type="dxa"/>
              <w:right w:w="108" w:type="dxa"/>
            </w:tcMar>
          </w:tcPr>
          <w:p w14:paraId="49767E0C" w14:textId="1DC256F3" w:rsidR="00B95B0D" w:rsidRDefault="00B95B0D" w:rsidP="00485482">
            <w:pPr>
              <w:pStyle w:val="Compact"/>
              <w:rPr>
                <w:rFonts w:ascii="Arial" w:hAnsi="Arial" w:cs="Arial"/>
              </w:rPr>
            </w:pPr>
            <w:r>
              <w:rPr>
                <w:rFonts w:ascii="Arial" w:hAnsi="Arial" w:cs="Arial"/>
              </w:rPr>
              <w:t xml:space="preserve">Kelly manages </w:t>
            </w:r>
            <w:r w:rsidR="00EB6DF3">
              <w:rPr>
                <w:rFonts w:ascii="Arial" w:hAnsi="Arial" w:cs="Arial"/>
              </w:rPr>
              <w:t>tricky situations</w:t>
            </w:r>
            <w:r>
              <w:rPr>
                <w:rFonts w:ascii="Arial" w:hAnsi="Arial" w:cs="Arial"/>
              </w:rPr>
              <w:t xml:space="preserve"> professionally.</w:t>
            </w:r>
          </w:p>
        </w:tc>
        <w:tc>
          <w:tcPr>
            <w:tcW w:w="1002" w:type="dxa"/>
            <w:tcMar>
              <w:top w:w="0" w:type="dxa"/>
              <w:left w:w="108" w:type="dxa"/>
              <w:bottom w:w="0" w:type="dxa"/>
              <w:right w:w="108" w:type="dxa"/>
            </w:tcMar>
          </w:tcPr>
          <w:p w14:paraId="61CE6C59"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471F71F1"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1C62FBB3"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1C5ED101"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7C84D812" w14:textId="77777777" w:rsidR="00B95B0D" w:rsidRDefault="00B95B0D" w:rsidP="00485482">
            <w:pPr>
              <w:pStyle w:val="Compact"/>
            </w:pPr>
            <w:r>
              <w:rPr>
                <w:rFonts w:ascii="Segoe UI Symbol" w:hAnsi="Segoe UI Symbol" w:cs="Segoe UI Symbol"/>
              </w:rPr>
              <w:t>☐</w:t>
            </w:r>
          </w:p>
        </w:tc>
      </w:tr>
      <w:tr w:rsidR="00B95B0D" w14:paraId="55D2FF6B" w14:textId="77777777" w:rsidTr="00485482">
        <w:tc>
          <w:tcPr>
            <w:tcW w:w="4012" w:type="dxa"/>
            <w:tcMar>
              <w:top w:w="0" w:type="dxa"/>
              <w:left w:w="108" w:type="dxa"/>
              <w:bottom w:w="0" w:type="dxa"/>
              <w:right w:w="108" w:type="dxa"/>
            </w:tcMar>
          </w:tcPr>
          <w:p w14:paraId="418D8989" w14:textId="77777777" w:rsidR="00B95B0D" w:rsidRDefault="00B95B0D" w:rsidP="00485482">
            <w:pPr>
              <w:pStyle w:val="Compact"/>
              <w:rPr>
                <w:rFonts w:ascii="Arial" w:hAnsi="Arial" w:cs="Arial"/>
              </w:rPr>
            </w:pPr>
            <w:r>
              <w:rPr>
                <w:rFonts w:ascii="Arial" w:hAnsi="Arial" w:cs="Arial"/>
              </w:rPr>
              <w:t>Kelly demonstrates empathy towards others.</w:t>
            </w:r>
          </w:p>
        </w:tc>
        <w:tc>
          <w:tcPr>
            <w:tcW w:w="1002" w:type="dxa"/>
            <w:tcMar>
              <w:top w:w="0" w:type="dxa"/>
              <w:left w:w="108" w:type="dxa"/>
              <w:bottom w:w="0" w:type="dxa"/>
              <w:right w:w="108" w:type="dxa"/>
            </w:tcMar>
          </w:tcPr>
          <w:p w14:paraId="6DE2246F"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179CA419"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6F500A9A"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6CB3A6A3"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430C9C3F" w14:textId="77777777" w:rsidR="00B95B0D" w:rsidRDefault="00B95B0D" w:rsidP="00485482">
            <w:pPr>
              <w:pStyle w:val="Compact"/>
            </w:pPr>
            <w:r>
              <w:rPr>
                <w:rFonts w:ascii="Segoe UI Symbol" w:hAnsi="Segoe UI Symbol" w:cs="Segoe UI Symbol"/>
              </w:rPr>
              <w:t>☐</w:t>
            </w:r>
          </w:p>
        </w:tc>
      </w:tr>
      <w:tr w:rsidR="00B95B0D" w14:paraId="287C2BD2" w14:textId="77777777" w:rsidTr="00485482">
        <w:tc>
          <w:tcPr>
            <w:tcW w:w="4012" w:type="dxa"/>
            <w:tcMar>
              <w:top w:w="0" w:type="dxa"/>
              <w:left w:w="108" w:type="dxa"/>
              <w:bottom w:w="0" w:type="dxa"/>
              <w:right w:w="108" w:type="dxa"/>
            </w:tcMar>
          </w:tcPr>
          <w:p w14:paraId="1A9D803E" w14:textId="77777777" w:rsidR="00B95B0D" w:rsidRDefault="00B95B0D" w:rsidP="00485482">
            <w:pPr>
              <w:pStyle w:val="Compact"/>
              <w:rPr>
                <w:rFonts w:ascii="Arial" w:hAnsi="Arial" w:cs="Arial"/>
              </w:rPr>
            </w:pPr>
            <w:r>
              <w:rPr>
                <w:rFonts w:ascii="Arial" w:hAnsi="Arial" w:cs="Arial"/>
              </w:rPr>
              <w:t>Kelly is aware of the impact her behaviour has on others.</w:t>
            </w:r>
          </w:p>
        </w:tc>
        <w:tc>
          <w:tcPr>
            <w:tcW w:w="1002" w:type="dxa"/>
            <w:tcMar>
              <w:top w:w="0" w:type="dxa"/>
              <w:left w:w="108" w:type="dxa"/>
              <w:bottom w:w="0" w:type="dxa"/>
              <w:right w:w="108" w:type="dxa"/>
            </w:tcMar>
          </w:tcPr>
          <w:p w14:paraId="274D923B"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65EFB4C0"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37F6295B"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799D4858"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21ED5254" w14:textId="77777777" w:rsidR="00B95B0D" w:rsidRDefault="00B95B0D" w:rsidP="00485482">
            <w:pPr>
              <w:pStyle w:val="Compact"/>
            </w:pPr>
            <w:r>
              <w:rPr>
                <w:rFonts w:ascii="Segoe UI Symbol" w:hAnsi="Segoe UI Symbol" w:cs="Segoe UI Symbol"/>
              </w:rPr>
              <w:t>☐</w:t>
            </w:r>
          </w:p>
        </w:tc>
      </w:tr>
      <w:tr w:rsidR="00B95B0D" w14:paraId="60C200DD" w14:textId="77777777" w:rsidTr="00485482">
        <w:tc>
          <w:tcPr>
            <w:tcW w:w="4012" w:type="dxa"/>
            <w:tcMar>
              <w:top w:w="0" w:type="dxa"/>
              <w:left w:w="108" w:type="dxa"/>
              <w:bottom w:w="0" w:type="dxa"/>
              <w:right w:w="108" w:type="dxa"/>
            </w:tcMar>
          </w:tcPr>
          <w:p w14:paraId="3EA9DFD2" w14:textId="77777777" w:rsidR="00B95B0D" w:rsidRDefault="00B95B0D" w:rsidP="00485482">
            <w:pPr>
              <w:pStyle w:val="Compact"/>
              <w:rPr>
                <w:rFonts w:ascii="Arial" w:hAnsi="Arial" w:cs="Arial"/>
              </w:rPr>
            </w:pPr>
            <w:r>
              <w:rPr>
                <w:rFonts w:ascii="Arial" w:hAnsi="Arial" w:cs="Arial"/>
              </w:rPr>
              <w:t>Kelly responds constructively to feedback.</w:t>
            </w:r>
          </w:p>
        </w:tc>
        <w:tc>
          <w:tcPr>
            <w:tcW w:w="1002" w:type="dxa"/>
            <w:tcMar>
              <w:top w:w="0" w:type="dxa"/>
              <w:left w:w="108" w:type="dxa"/>
              <w:bottom w:w="0" w:type="dxa"/>
              <w:right w:w="108" w:type="dxa"/>
            </w:tcMar>
          </w:tcPr>
          <w:p w14:paraId="15FC4E8A"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0B5DB00B"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24375A68"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7A941B66"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1EEC0D2C" w14:textId="77777777" w:rsidR="00B95B0D" w:rsidRDefault="00B95B0D" w:rsidP="00485482">
            <w:pPr>
              <w:pStyle w:val="Compact"/>
            </w:pPr>
            <w:r>
              <w:rPr>
                <w:rFonts w:ascii="Segoe UI Symbol" w:hAnsi="Segoe UI Symbol" w:cs="Segoe UI Symbol"/>
              </w:rPr>
              <w:t>☐</w:t>
            </w:r>
          </w:p>
        </w:tc>
      </w:tr>
    </w:tbl>
    <w:p w14:paraId="0DA7FAC0" w14:textId="77777777" w:rsidR="00B95B0D" w:rsidRDefault="00B95B0D" w:rsidP="00B95B0D">
      <w:pPr>
        <w:pStyle w:val="BodyText"/>
        <w:rPr>
          <w:rFonts w:ascii="Arial" w:hAnsi="Arial" w:cs="Arial"/>
        </w:rPr>
      </w:pPr>
      <w:r>
        <w:rPr>
          <w:rFonts w:ascii="Arial" w:hAnsi="Arial" w:cs="Arial"/>
        </w:rPr>
        <w:t>SECTION 3: Leadership and Direction</w:t>
      </w:r>
    </w:p>
    <w:tbl>
      <w:tblPr>
        <w:tblW w:w="7601" w:type="dxa"/>
        <w:tblCellMar>
          <w:left w:w="10" w:type="dxa"/>
          <w:right w:w="10" w:type="dxa"/>
        </w:tblCellMar>
        <w:tblLook w:val="04A0" w:firstRow="1" w:lastRow="0" w:firstColumn="1" w:lastColumn="0" w:noHBand="0" w:noVBand="1"/>
      </w:tblPr>
      <w:tblGrid>
        <w:gridCol w:w="5486"/>
        <w:gridCol w:w="423"/>
        <w:gridCol w:w="423"/>
        <w:gridCol w:w="423"/>
        <w:gridCol w:w="423"/>
        <w:gridCol w:w="423"/>
      </w:tblGrid>
      <w:tr w:rsidR="00B95B0D" w14:paraId="3AAA3345" w14:textId="77777777" w:rsidTr="00485482">
        <w:trPr>
          <w:tblHeader/>
        </w:trPr>
        <w:tc>
          <w:tcPr>
            <w:tcW w:w="5486" w:type="dxa"/>
            <w:tcBorders>
              <w:bottom w:val="single" w:sz="2" w:space="0" w:color="000000"/>
            </w:tcBorders>
            <w:tcMar>
              <w:top w:w="0" w:type="dxa"/>
              <w:left w:w="108" w:type="dxa"/>
              <w:bottom w:w="0" w:type="dxa"/>
              <w:right w:w="108" w:type="dxa"/>
            </w:tcMar>
            <w:vAlign w:val="bottom"/>
          </w:tcPr>
          <w:p w14:paraId="004B50C6" w14:textId="77777777" w:rsidR="00B95B0D" w:rsidRDefault="00B95B0D" w:rsidP="00485482">
            <w:pPr>
              <w:pStyle w:val="Compact"/>
              <w:rPr>
                <w:rFonts w:ascii="Arial" w:hAnsi="Arial" w:cs="Arial"/>
              </w:rPr>
            </w:pPr>
            <w:r>
              <w:rPr>
                <w:rFonts w:ascii="Arial" w:hAnsi="Arial" w:cs="Arial"/>
              </w:rPr>
              <w:t>Statement</w:t>
            </w:r>
          </w:p>
        </w:tc>
        <w:tc>
          <w:tcPr>
            <w:tcW w:w="423" w:type="dxa"/>
            <w:tcBorders>
              <w:bottom w:val="single" w:sz="2" w:space="0" w:color="000000"/>
            </w:tcBorders>
            <w:tcMar>
              <w:top w:w="0" w:type="dxa"/>
              <w:left w:w="108" w:type="dxa"/>
              <w:bottom w:w="0" w:type="dxa"/>
              <w:right w:w="108" w:type="dxa"/>
            </w:tcMar>
            <w:vAlign w:val="bottom"/>
          </w:tcPr>
          <w:p w14:paraId="6466782C" w14:textId="77777777" w:rsidR="00B95B0D" w:rsidRDefault="00B95B0D" w:rsidP="00485482">
            <w:pPr>
              <w:pStyle w:val="Compact"/>
              <w:rPr>
                <w:rFonts w:ascii="Arial" w:hAnsi="Arial" w:cs="Arial"/>
              </w:rPr>
            </w:pPr>
            <w:r>
              <w:rPr>
                <w:rFonts w:ascii="Arial" w:hAnsi="Arial" w:cs="Arial"/>
              </w:rPr>
              <w:t>1</w:t>
            </w:r>
          </w:p>
        </w:tc>
        <w:tc>
          <w:tcPr>
            <w:tcW w:w="423" w:type="dxa"/>
            <w:tcBorders>
              <w:bottom w:val="single" w:sz="2" w:space="0" w:color="000000"/>
            </w:tcBorders>
            <w:tcMar>
              <w:top w:w="0" w:type="dxa"/>
              <w:left w:w="108" w:type="dxa"/>
              <w:bottom w:w="0" w:type="dxa"/>
              <w:right w:w="108" w:type="dxa"/>
            </w:tcMar>
            <w:vAlign w:val="bottom"/>
          </w:tcPr>
          <w:p w14:paraId="4A1D0B53" w14:textId="77777777" w:rsidR="00B95B0D" w:rsidRDefault="00B95B0D" w:rsidP="00485482">
            <w:pPr>
              <w:pStyle w:val="Compact"/>
              <w:rPr>
                <w:rFonts w:ascii="Arial" w:hAnsi="Arial" w:cs="Arial"/>
              </w:rPr>
            </w:pPr>
            <w:r>
              <w:rPr>
                <w:rFonts w:ascii="Arial" w:hAnsi="Arial" w:cs="Arial"/>
              </w:rPr>
              <w:t>2</w:t>
            </w:r>
          </w:p>
        </w:tc>
        <w:tc>
          <w:tcPr>
            <w:tcW w:w="423" w:type="dxa"/>
            <w:tcBorders>
              <w:bottom w:val="single" w:sz="2" w:space="0" w:color="000000"/>
            </w:tcBorders>
            <w:tcMar>
              <w:top w:w="0" w:type="dxa"/>
              <w:left w:w="108" w:type="dxa"/>
              <w:bottom w:w="0" w:type="dxa"/>
              <w:right w:w="108" w:type="dxa"/>
            </w:tcMar>
            <w:vAlign w:val="bottom"/>
          </w:tcPr>
          <w:p w14:paraId="5748411F" w14:textId="77777777" w:rsidR="00B95B0D" w:rsidRDefault="00B95B0D" w:rsidP="00485482">
            <w:pPr>
              <w:pStyle w:val="Compact"/>
              <w:rPr>
                <w:rFonts w:ascii="Arial" w:hAnsi="Arial" w:cs="Arial"/>
              </w:rPr>
            </w:pPr>
            <w:r>
              <w:rPr>
                <w:rFonts w:ascii="Arial" w:hAnsi="Arial" w:cs="Arial"/>
              </w:rPr>
              <w:t>3</w:t>
            </w:r>
          </w:p>
        </w:tc>
        <w:tc>
          <w:tcPr>
            <w:tcW w:w="423" w:type="dxa"/>
            <w:tcBorders>
              <w:bottom w:val="single" w:sz="2" w:space="0" w:color="000000"/>
            </w:tcBorders>
            <w:tcMar>
              <w:top w:w="0" w:type="dxa"/>
              <w:left w:w="108" w:type="dxa"/>
              <w:bottom w:w="0" w:type="dxa"/>
              <w:right w:w="108" w:type="dxa"/>
            </w:tcMar>
            <w:vAlign w:val="bottom"/>
          </w:tcPr>
          <w:p w14:paraId="09F73787" w14:textId="77777777" w:rsidR="00B95B0D" w:rsidRDefault="00B95B0D" w:rsidP="00485482">
            <w:pPr>
              <w:pStyle w:val="Compact"/>
              <w:rPr>
                <w:rFonts w:ascii="Arial" w:hAnsi="Arial" w:cs="Arial"/>
              </w:rPr>
            </w:pPr>
            <w:r>
              <w:rPr>
                <w:rFonts w:ascii="Arial" w:hAnsi="Arial" w:cs="Arial"/>
              </w:rPr>
              <w:t>4</w:t>
            </w:r>
          </w:p>
        </w:tc>
        <w:tc>
          <w:tcPr>
            <w:tcW w:w="423" w:type="dxa"/>
            <w:tcBorders>
              <w:bottom w:val="single" w:sz="2" w:space="0" w:color="000000"/>
            </w:tcBorders>
            <w:tcMar>
              <w:top w:w="0" w:type="dxa"/>
              <w:left w:w="108" w:type="dxa"/>
              <w:bottom w:w="0" w:type="dxa"/>
              <w:right w:w="108" w:type="dxa"/>
            </w:tcMar>
            <w:vAlign w:val="bottom"/>
          </w:tcPr>
          <w:p w14:paraId="6C19F3C8" w14:textId="77777777" w:rsidR="00B95B0D" w:rsidRDefault="00B95B0D" w:rsidP="00485482">
            <w:pPr>
              <w:pStyle w:val="Compact"/>
              <w:rPr>
                <w:rFonts w:ascii="Arial" w:hAnsi="Arial" w:cs="Arial"/>
              </w:rPr>
            </w:pPr>
            <w:r>
              <w:rPr>
                <w:rFonts w:ascii="Arial" w:hAnsi="Arial" w:cs="Arial"/>
              </w:rPr>
              <w:t>5</w:t>
            </w:r>
          </w:p>
        </w:tc>
      </w:tr>
      <w:tr w:rsidR="00B95B0D" w14:paraId="166793AE" w14:textId="77777777" w:rsidTr="00485482">
        <w:tc>
          <w:tcPr>
            <w:tcW w:w="5486" w:type="dxa"/>
            <w:tcMar>
              <w:top w:w="0" w:type="dxa"/>
              <w:left w:w="108" w:type="dxa"/>
              <w:bottom w:w="0" w:type="dxa"/>
              <w:right w:w="108" w:type="dxa"/>
            </w:tcMar>
          </w:tcPr>
          <w:p w14:paraId="2E7DC266" w14:textId="77777777" w:rsidR="00B95B0D" w:rsidRDefault="00B95B0D" w:rsidP="00485482">
            <w:pPr>
              <w:pStyle w:val="Compact"/>
              <w:rPr>
                <w:rFonts w:ascii="Arial" w:hAnsi="Arial" w:cs="Arial"/>
              </w:rPr>
            </w:pPr>
            <w:r>
              <w:rPr>
                <w:rFonts w:ascii="Arial" w:hAnsi="Arial" w:cs="Arial"/>
              </w:rPr>
              <w:t>Kelly provides clear direction and expectations.</w:t>
            </w:r>
          </w:p>
        </w:tc>
        <w:tc>
          <w:tcPr>
            <w:tcW w:w="423" w:type="dxa"/>
            <w:tcMar>
              <w:top w:w="0" w:type="dxa"/>
              <w:left w:w="108" w:type="dxa"/>
              <w:bottom w:w="0" w:type="dxa"/>
              <w:right w:w="108" w:type="dxa"/>
            </w:tcMar>
          </w:tcPr>
          <w:p w14:paraId="29977ED9"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33EA22B9"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3842EF85"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7AEB92C3" w14:textId="77777777" w:rsidR="00B95B0D" w:rsidRDefault="00B95B0D" w:rsidP="00485482">
            <w:pPr>
              <w:pStyle w:val="Compact"/>
              <w:rPr>
                <w:rFonts w:ascii="Arial" w:hAnsi="Arial" w:cs="Arial"/>
              </w:rPr>
            </w:pPr>
            <w:r>
              <w:rPr>
                <w:rFonts w:ascii="Arial" w:hAnsi="Arial" w:cs="Arial"/>
              </w:rPr>
              <w:t>X</w:t>
            </w:r>
          </w:p>
        </w:tc>
        <w:tc>
          <w:tcPr>
            <w:tcW w:w="423" w:type="dxa"/>
            <w:tcMar>
              <w:top w:w="0" w:type="dxa"/>
              <w:left w:w="108" w:type="dxa"/>
              <w:bottom w:w="0" w:type="dxa"/>
              <w:right w:w="108" w:type="dxa"/>
            </w:tcMar>
          </w:tcPr>
          <w:p w14:paraId="3A6A2DB0" w14:textId="77777777" w:rsidR="00B95B0D" w:rsidRDefault="00B95B0D" w:rsidP="00485482">
            <w:pPr>
              <w:pStyle w:val="Compact"/>
            </w:pPr>
            <w:r>
              <w:rPr>
                <w:rFonts w:ascii="Segoe UI Symbol" w:hAnsi="Segoe UI Symbol" w:cs="Segoe UI Symbol"/>
              </w:rPr>
              <w:t>☐</w:t>
            </w:r>
          </w:p>
        </w:tc>
      </w:tr>
      <w:tr w:rsidR="00B95B0D" w14:paraId="6DF6BBCE" w14:textId="77777777" w:rsidTr="00485482">
        <w:tc>
          <w:tcPr>
            <w:tcW w:w="5486" w:type="dxa"/>
            <w:tcMar>
              <w:top w:w="0" w:type="dxa"/>
              <w:left w:w="108" w:type="dxa"/>
              <w:bottom w:w="0" w:type="dxa"/>
              <w:right w:w="108" w:type="dxa"/>
            </w:tcMar>
          </w:tcPr>
          <w:p w14:paraId="1E992C6A" w14:textId="77777777" w:rsidR="00B95B0D" w:rsidRDefault="00B95B0D" w:rsidP="00485482">
            <w:pPr>
              <w:pStyle w:val="Compact"/>
              <w:rPr>
                <w:rFonts w:ascii="Arial" w:hAnsi="Arial" w:cs="Arial"/>
              </w:rPr>
            </w:pPr>
            <w:r>
              <w:rPr>
                <w:rFonts w:ascii="Arial" w:hAnsi="Arial" w:cs="Arial"/>
              </w:rPr>
              <w:t>Kelly motivates others to achieve their goals.</w:t>
            </w:r>
          </w:p>
        </w:tc>
        <w:tc>
          <w:tcPr>
            <w:tcW w:w="423" w:type="dxa"/>
            <w:tcMar>
              <w:top w:w="0" w:type="dxa"/>
              <w:left w:w="108" w:type="dxa"/>
              <w:bottom w:w="0" w:type="dxa"/>
              <w:right w:w="108" w:type="dxa"/>
            </w:tcMar>
          </w:tcPr>
          <w:p w14:paraId="7549ACCE"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267753EC"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4ADB4C97"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5A161E1C"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1D8E0F89" w14:textId="77777777" w:rsidR="00B95B0D" w:rsidRDefault="00B95B0D" w:rsidP="00485482">
            <w:pPr>
              <w:pStyle w:val="Compact"/>
              <w:rPr>
                <w:rFonts w:ascii="Arial" w:hAnsi="Arial" w:cs="Arial"/>
              </w:rPr>
            </w:pPr>
            <w:r>
              <w:rPr>
                <w:rFonts w:ascii="Arial" w:hAnsi="Arial" w:cs="Arial"/>
              </w:rPr>
              <w:t>X</w:t>
            </w:r>
          </w:p>
        </w:tc>
      </w:tr>
      <w:tr w:rsidR="00B95B0D" w14:paraId="1686100C" w14:textId="77777777" w:rsidTr="00485482">
        <w:tc>
          <w:tcPr>
            <w:tcW w:w="5486" w:type="dxa"/>
            <w:tcMar>
              <w:top w:w="0" w:type="dxa"/>
              <w:left w:w="108" w:type="dxa"/>
              <w:bottom w:w="0" w:type="dxa"/>
              <w:right w:w="108" w:type="dxa"/>
            </w:tcMar>
          </w:tcPr>
          <w:p w14:paraId="2D8FC127" w14:textId="77777777" w:rsidR="00B95B0D" w:rsidRDefault="00B95B0D" w:rsidP="00485482">
            <w:pPr>
              <w:pStyle w:val="Compact"/>
              <w:rPr>
                <w:rFonts w:ascii="Arial" w:hAnsi="Arial" w:cs="Arial"/>
              </w:rPr>
            </w:pPr>
            <w:r>
              <w:rPr>
                <w:rFonts w:ascii="Arial" w:hAnsi="Arial" w:cs="Arial"/>
              </w:rPr>
              <w:t>Kelly inspires confidence in others.</w:t>
            </w:r>
          </w:p>
        </w:tc>
        <w:tc>
          <w:tcPr>
            <w:tcW w:w="423" w:type="dxa"/>
            <w:tcMar>
              <w:top w:w="0" w:type="dxa"/>
              <w:left w:w="108" w:type="dxa"/>
              <w:bottom w:w="0" w:type="dxa"/>
              <w:right w:w="108" w:type="dxa"/>
            </w:tcMar>
          </w:tcPr>
          <w:p w14:paraId="7EF1BD9F"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1B046F68"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143298F7"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7422E756"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7A11C380" w14:textId="77777777" w:rsidR="00B95B0D" w:rsidRDefault="00B95B0D" w:rsidP="00485482">
            <w:pPr>
              <w:pStyle w:val="Compact"/>
              <w:rPr>
                <w:rFonts w:ascii="Arial" w:hAnsi="Arial" w:cs="Arial"/>
              </w:rPr>
            </w:pPr>
            <w:r>
              <w:rPr>
                <w:rFonts w:ascii="Arial" w:hAnsi="Arial" w:cs="Arial"/>
              </w:rPr>
              <w:t>X</w:t>
            </w:r>
          </w:p>
        </w:tc>
      </w:tr>
      <w:tr w:rsidR="00B95B0D" w14:paraId="2E3C0896" w14:textId="77777777" w:rsidTr="00485482">
        <w:tc>
          <w:tcPr>
            <w:tcW w:w="5486" w:type="dxa"/>
            <w:tcMar>
              <w:top w:w="0" w:type="dxa"/>
              <w:left w:w="108" w:type="dxa"/>
              <w:bottom w:w="0" w:type="dxa"/>
              <w:right w:w="108" w:type="dxa"/>
            </w:tcMar>
          </w:tcPr>
          <w:p w14:paraId="30224A4B" w14:textId="77777777" w:rsidR="00B95B0D" w:rsidRDefault="00B95B0D" w:rsidP="00485482">
            <w:pPr>
              <w:pStyle w:val="Compact"/>
              <w:rPr>
                <w:rFonts w:ascii="Arial" w:hAnsi="Arial" w:cs="Arial"/>
              </w:rPr>
            </w:pPr>
            <w:r>
              <w:rPr>
                <w:rFonts w:ascii="Arial" w:hAnsi="Arial" w:cs="Arial"/>
              </w:rPr>
              <w:t>Kelly leads by example.</w:t>
            </w:r>
          </w:p>
        </w:tc>
        <w:tc>
          <w:tcPr>
            <w:tcW w:w="423" w:type="dxa"/>
            <w:tcMar>
              <w:top w:w="0" w:type="dxa"/>
              <w:left w:w="108" w:type="dxa"/>
              <w:bottom w:w="0" w:type="dxa"/>
              <w:right w:w="108" w:type="dxa"/>
            </w:tcMar>
          </w:tcPr>
          <w:p w14:paraId="2E88DFFC"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54059DFD"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768ACBC6"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45B8551A" w14:textId="77777777" w:rsidR="00B95B0D" w:rsidRDefault="00B95B0D" w:rsidP="00485482">
            <w:pPr>
              <w:pStyle w:val="Compact"/>
              <w:rPr>
                <w:rFonts w:ascii="Arial" w:hAnsi="Arial" w:cs="Arial"/>
              </w:rPr>
            </w:pPr>
            <w:r>
              <w:rPr>
                <w:rFonts w:ascii="Arial" w:hAnsi="Arial" w:cs="Arial"/>
              </w:rPr>
              <w:t>X</w:t>
            </w:r>
          </w:p>
        </w:tc>
        <w:tc>
          <w:tcPr>
            <w:tcW w:w="423" w:type="dxa"/>
            <w:tcMar>
              <w:top w:w="0" w:type="dxa"/>
              <w:left w:w="108" w:type="dxa"/>
              <w:bottom w:w="0" w:type="dxa"/>
              <w:right w:w="108" w:type="dxa"/>
            </w:tcMar>
          </w:tcPr>
          <w:p w14:paraId="4BA5AF1F" w14:textId="77777777" w:rsidR="00B95B0D" w:rsidRDefault="00B95B0D" w:rsidP="00485482">
            <w:pPr>
              <w:pStyle w:val="Compact"/>
            </w:pPr>
            <w:r>
              <w:rPr>
                <w:rFonts w:ascii="Segoe UI Symbol" w:hAnsi="Segoe UI Symbol" w:cs="Segoe UI Symbol"/>
              </w:rPr>
              <w:t>☐</w:t>
            </w:r>
          </w:p>
        </w:tc>
      </w:tr>
      <w:tr w:rsidR="00B95B0D" w14:paraId="28ACF1C5" w14:textId="77777777" w:rsidTr="00485482">
        <w:tc>
          <w:tcPr>
            <w:tcW w:w="5486" w:type="dxa"/>
            <w:tcMar>
              <w:top w:w="0" w:type="dxa"/>
              <w:left w:w="108" w:type="dxa"/>
              <w:bottom w:w="0" w:type="dxa"/>
              <w:right w:w="108" w:type="dxa"/>
            </w:tcMar>
          </w:tcPr>
          <w:p w14:paraId="5022318A" w14:textId="77777777" w:rsidR="00B95B0D" w:rsidRDefault="00B95B0D" w:rsidP="00485482">
            <w:pPr>
              <w:pStyle w:val="Compact"/>
              <w:rPr>
                <w:rFonts w:ascii="Arial" w:hAnsi="Arial" w:cs="Arial"/>
              </w:rPr>
            </w:pPr>
            <w:r>
              <w:rPr>
                <w:rFonts w:ascii="Arial" w:hAnsi="Arial" w:cs="Arial"/>
              </w:rPr>
              <w:t>Kelly encourages a positive working environment.</w:t>
            </w:r>
          </w:p>
        </w:tc>
        <w:tc>
          <w:tcPr>
            <w:tcW w:w="423" w:type="dxa"/>
            <w:tcMar>
              <w:top w:w="0" w:type="dxa"/>
              <w:left w:w="108" w:type="dxa"/>
              <w:bottom w:w="0" w:type="dxa"/>
              <w:right w:w="108" w:type="dxa"/>
            </w:tcMar>
          </w:tcPr>
          <w:p w14:paraId="4AD36D2C"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2C101C5C"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011CB411"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45349DF5" w14:textId="77777777" w:rsidR="00B95B0D" w:rsidRDefault="00B95B0D" w:rsidP="00485482">
            <w:pPr>
              <w:pStyle w:val="Compact"/>
              <w:rPr>
                <w:rFonts w:ascii="Arial" w:hAnsi="Arial" w:cs="Arial"/>
              </w:rPr>
            </w:pPr>
            <w:r>
              <w:rPr>
                <w:rFonts w:ascii="Arial" w:hAnsi="Arial" w:cs="Arial"/>
              </w:rPr>
              <w:t>X</w:t>
            </w:r>
          </w:p>
        </w:tc>
        <w:tc>
          <w:tcPr>
            <w:tcW w:w="423" w:type="dxa"/>
            <w:tcMar>
              <w:top w:w="0" w:type="dxa"/>
              <w:left w:w="108" w:type="dxa"/>
              <w:bottom w:w="0" w:type="dxa"/>
              <w:right w:w="108" w:type="dxa"/>
            </w:tcMar>
          </w:tcPr>
          <w:p w14:paraId="0E9C992C" w14:textId="77777777" w:rsidR="00B95B0D" w:rsidRDefault="00B95B0D" w:rsidP="00485482">
            <w:pPr>
              <w:pStyle w:val="Compact"/>
            </w:pPr>
            <w:r>
              <w:rPr>
                <w:rFonts w:ascii="Segoe UI Symbol" w:hAnsi="Segoe UI Symbol" w:cs="Segoe UI Symbol"/>
              </w:rPr>
              <w:t>☐</w:t>
            </w:r>
          </w:p>
        </w:tc>
      </w:tr>
    </w:tbl>
    <w:p w14:paraId="0DC3E2AB" w14:textId="77777777" w:rsidR="00B95B0D" w:rsidRDefault="00B95B0D" w:rsidP="00B95B0D">
      <w:pPr>
        <w:pStyle w:val="BodyText"/>
        <w:rPr>
          <w:rFonts w:ascii="Arial" w:hAnsi="Arial" w:cs="Arial"/>
        </w:rPr>
      </w:pPr>
      <w:r>
        <w:rPr>
          <w:rFonts w:ascii="Arial" w:hAnsi="Arial" w:cs="Arial"/>
        </w:rPr>
        <w:t>SECTION 4: Delegation and Empowerment</w:t>
      </w:r>
    </w:p>
    <w:tbl>
      <w:tblPr>
        <w:tblW w:w="5000" w:type="pct"/>
        <w:tblLayout w:type="fixed"/>
        <w:tblCellMar>
          <w:left w:w="10" w:type="dxa"/>
          <w:right w:w="10" w:type="dxa"/>
        </w:tblCellMar>
        <w:tblLook w:val="04A0" w:firstRow="1" w:lastRow="0" w:firstColumn="1" w:lastColumn="0" w:noHBand="0" w:noVBand="1"/>
      </w:tblPr>
      <w:tblGrid>
        <w:gridCol w:w="4012"/>
        <w:gridCol w:w="1002"/>
        <w:gridCol w:w="1003"/>
        <w:gridCol w:w="1003"/>
        <w:gridCol w:w="1003"/>
        <w:gridCol w:w="1003"/>
      </w:tblGrid>
      <w:tr w:rsidR="00B95B0D" w14:paraId="2F00D9EF" w14:textId="77777777" w:rsidTr="00485482">
        <w:trPr>
          <w:tblHeader/>
        </w:trPr>
        <w:tc>
          <w:tcPr>
            <w:tcW w:w="4012" w:type="dxa"/>
            <w:tcBorders>
              <w:bottom w:val="single" w:sz="2" w:space="0" w:color="000000"/>
            </w:tcBorders>
            <w:tcMar>
              <w:top w:w="0" w:type="dxa"/>
              <w:left w:w="108" w:type="dxa"/>
              <w:bottom w:w="0" w:type="dxa"/>
              <w:right w:w="108" w:type="dxa"/>
            </w:tcMar>
            <w:vAlign w:val="bottom"/>
          </w:tcPr>
          <w:p w14:paraId="2EDB7444" w14:textId="77777777" w:rsidR="00B95B0D" w:rsidRDefault="00B95B0D" w:rsidP="00485482">
            <w:pPr>
              <w:pStyle w:val="Compact"/>
              <w:rPr>
                <w:rFonts w:ascii="Arial" w:hAnsi="Arial" w:cs="Arial"/>
              </w:rPr>
            </w:pPr>
            <w:r>
              <w:rPr>
                <w:rFonts w:ascii="Arial" w:hAnsi="Arial" w:cs="Arial"/>
              </w:rPr>
              <w:t>Statement</w:t>
            </w:r>
          </w:p>
        </w:tc>
        <w:tc>
          <w:tcPr>
            <w:tcW w:w="1002" w:type="dxa"/>
            <w:tcBorders>
              <w:bottom w:val="single" w:sz="2" w:space="0" w:color="000000"/>
            </w:tcBorders>
            <w:tcMar>
              <w:top w:w="0" w:type="dxa"/>
              <w:left w:w="108" w:type="dxa"/>
              <w:bottom w:w="0" w:type="dxa"/>
              <w:right w:w="108" w:type="dxa"/>
            </w:tcMar>
            <w:vAlign w:val="bottom"/>
          </w:tcPr>
          <w:p w14:paraId="34082CBF" w14:textId="77777777" w:rsidR="00B95B0D" w:rsidRDefault="00B95B0D" w:rsidP="00485482">
            <w:pPr>
              <w:pStyle w:val="Compact"/>
              <w:rPr>
                <w:rFonts w:ascii="Arial" w:hAnsi="Arial" w:cs="Arial"/>
              </w:rPr>
            </w:pPr>
            <w:r>
              <w:rPr>
                <w:rFonts w:ascii="Arial" w:hAnsi="Arial" w:cs="Arial"/>
              </w:rPr>
              <w:t>1</w:t>
            </w:r>
          </w:p>
        </w:tc>
        <w:tc>
          <w:tcPr>
            <w:tcW w:w="1003" w:type="dxa"/>
            <w:tcBorders>
              <w:bottom w:val="single" w:sz="2" w:space="0" w:color="000000"/>
            </w:tcBorders>
            <w:tcMar>
              <w:top w:w="0" w:type="dxa"/>
              <w:left w:w="108" w:type="dxa"/>
              <w:bottom w:w="0" w:type="dxa"/>
              <w:right w:w="108" w:type="dxa"/>
            </w:tcMar>
            <w:vAlign w:val="bottom"/>
          </w:tcPr>
          <w:p w14:paraId="38A95F46" w14:textId="77777777" w:rsidR="00B95B0D" w:rsidRDefault="00B95B0D" w:rsidP="00485482">
            <w:pPr>
              <w:pStyle w:val="Compact"/>
              <w:rPr>
                <w:rFonts w:ascii="Arial" w:hAnsi="Arial" w:cs="Arial"/>
              </w:rPr>
            </w:pPr>
            <w:r>
              <w:rPr>
                <w:rFonts w:ascii="Arial" w:hAnsi="Arial" w:cs="Arial"/>
              </w:rPr>
              <w:t>2</w:t>
            </w:r>
          </w:p>
        </w:tc>
        <w:tc>
          <w:tcPr>
            <w:tcW w:w="1003" w:type="dxa"/>
            <w:tcBorders>
              <w:bottom w:val="single" w:sz="2" w:space="0" w:color="000000"/>
            </w:tcBorders>
            <w:tcMar>
              <w:top w:w="0" w:type="dxa"/>
              <w:left w:w="108" w:type="dxa"/>
              <w:bottom w:w="0" w:type="dxa"/>
              <w:right w:w="108" w:type="dxa"/>
            </w:tcMar>
            <w:vAlign w:val="bottom"/>
          </w:tcPr>
          <w:p w14:paraId="54B8C9A2" w14:textId="77777777" w:rsidR="00B95B0D" w:rsidRDefault="00B95B0D" w:rsidP="00485482">
            <w:pPr>
              <w:pStyle w:val="Compact"/>
              <w:rPr>
                <w:rFonts w:ascii="Arial" w:hAnsi="Arial" w:cs="Arial"/>
              </w:rPr>
            </w:pPr>
            <w:r>
              <w:rPr>
                <w:rFonts w:ascii="Arial" w:hAnsi="Arial" w:cs="Arial"/>
              </w:rPr>
              <w:t>3</w:t>
            </w:r>
          </w:p>
        </w:tc>
        <w:tc>
          <w:tcPr>
            <w:tcW w:w="1003" w:type="dxa"/>
            <w:tcBorders>
              <w:bottom w:val="single" w:sz="2" w:space="0" w:color="000000"/>
            </w:tcBorders>
            <w:tcMar>
              <w:top w:w="0" w:type="dxa"/>
              <w:left w:w="108" w:type="dxa"/>
              <w:bottom w:w="0" w:type="dxa"/>
              <w:right w:w="108" w:type="dxa"/>
            </w:tcMar>
            <w:vAlign w:val="bottom"/>
          </w:tcPr>
          <w:p w14:paraId="501C3773" w14:textId="77777777" w:rsidR="00B95B0D" w:rsidRDefault="00B95B0D" w:rsidP="00485482">
            <w:pPr>
              <w:pStyle w:val="Compact"/>
              <w:rPr>
                <w:rFonts w:ascii="Arial" w:hAnsi="Arial" w:cs="Arial"/>
              </w:rPr>
            </w:pPr>
            <w:r>
              <w:rPr>
                <w:rFonts w:ascii="Arial" w:hAnsi="Arial" w:cs="Arial"/>
              </w:rPr>
              <w:t>4</w:t>
            </w:r>
          </w:p>
        </w:tc>
        <w:tc>
          <w:tcPr>
            <w:tcW w:w="1003" w:type="dxa"/>
            <w:tcBorders>
              <w:bottom w:val="single" w:sz="2" w:space="0" w:color="000000"/>
            </w:tcBorders>
            <w:tcMar>
              <w:top w:w="0" w:type="dxa"/>
              <w:left w:w="108" w:type="dxa"/>
              <w:bottom w:w="0" w:type="dxa"/>
              <w:right w:w="108" w:type="dxa"/>
            </w:tcMar>
            <w:vAlign w:val="bottom"/>
          </w:tcPr>
          <w:p w14:paraId="65880A52" w14:textId="77777777" w:rsidR="00B95B0D" w:rsidRDefault="00B95B0D" w:rsidP="00485482">
            <w:pPr>
              <w:pStyle w:val="Compact"/>
              <w:rPr>
                <w:rFonts w:ascii="Arial" w:hAnsi="Arial" w:cs="Arial"/>
              </w:rPr>
            </w:pPr>
            <w:r>
              <w:rPr>
                <w:rFonts w:ascii="Arial" w:hAnsi="Arial" w:cs="Arial"/>
              </w:rPr>
              <w:t>5</w:t>
            </w:r>
          </w:p>
        </w:tc>
      </w:tr>
      <w:tr w:rsidR="00B95B0D" w14:paraId="011800A6" w14:textId="77777777" w:rsidTr="00485482">
        <w:tc>
          <w:tcPr>
            <w:tcW w:w="4012" w:type="dxa"/>
            <w:tcMar>
              <w:top w:w="0" w:type="dxa"/>
              <w:left w:w="108" w:type="dxa"/>
              <w:bottom w:w="0" w:type="dxa"/>
              <w:right w:w="108" w:type="dxa"/>
            </w:tcMar>
          </w:tcPr>
          <w:p w14:paraId="4EB5801D" w14:textId="77777777" w:rsidR="00B95B0D" w:rsidRDefault="00B95B0D" w:rsidP="00485482">
            <w:pPr>
              <w:pStyle w:val="Compact"/>
              <w:rPr>
                <w:rFonts w:ascii="Arial" w:hAnsi="Arial" w:cs="Arial"/>
              </w:rPr>
            </w:pPr>
            <w:r>
              <w:rPr>
                <w:rFonts w:ascii="Arial" w:hAnsi="Arial" w:cs="Arial"/>
              </w:rPr>
              <w:t>Kelly trusts others with responsibility.</w:t>
            </w:r>
          </w:p>
        </w:tc>
        <w:tc>
          <w:tcPr>
            <w:tcW w:w="1002" w:type="dxa"/>
            <w:tcMar>
              <w:top w:w="0" w:type="dxa"/>
              <w:left w:w="108" w:type="dxa"/>
              <w:bottom w:w="0" w:type="dxa"/>
              <w:right w:w="108" w:type="dxa"/>
            </w:tcMar>
          </w:tcPr>
          <w:p w14:paraId="2400ADA8"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4912C6B2"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705D6B22"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4AE3FAB3"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27158EE7" w14:textId="77777777" w:rsidR="00B95B0D" w:rsidRDefault="00B95B0D" w:rsidP="00485482">
            <w:pPr>
              <w:pStyle w:val="Compact"/>
            </w:pPr>
            <w:r>
              <w:rPr>
                <w:rFonts w:ascii="Segoe UI Symbol" w:hAnsi="Segoe UI Symbol" w:cs="Segoe UI Symbol"/>
              </w:rPr>
              <w:t>☐</w:t>
            </w:r>
          </w:p>
        </w:tc>
      </w:tr>
      <w:tr w:rsidR="00B95B0D" w14:paraId="42BEE4F9" w14:textId="77777777" w:rsidTr="00485482">
        <w:tc>
          <w:tcPr>
            <w:tcW w:w="4012" w:type="dxa"/>
            <w:tcMar>
              <w:top w:w="0" w:type="dxa"/>
              <w:left w:w="108" w:type="dxa"/>
              <w:bottom w:w="0" w:type="dxa"/>
              <w:right w:w="108" w:type="dxa"/>
            </w:tcMar>
          </w:tcPr>
          <w:p w14:paraId="10DD93C9" w14:textId="77777777" w:rsidR="00B95B0D" w:rsidRDefault="00B95B0D" w:rsidP="00485482">
            <w:pPr>
              <w:pStyle w:val="Compact"/>
              <w:rPr>
                <w:rFonts w:ascii="Arial" w:hAnsi="Arial" w:cs="Arial"/>
              </w:rPr>
            </w:pPr>
            <w:r>
              <w:rPr>
                <w:rFonts w:ascii="Arial" w:hAnsi="Arial" w:cs="Arial"/>
              </w:rPr>
              <w:t>Kelly provides opportunities for others to develop.</w:t>
            </w:r>
          </w:p>
        </w:tc>
        <w:tc>
          <w:tcPr>
            <w:tcW w:w="1002" w:type="dxa"/>
            <w:tcMar>
              <w:top w:w="0" w:type="dxa"/>
              <w:left w:w="108" w:type="dxa"/>
              <w:bottom w:w="0" w:type="dxa"/>
              <w:right w:w="108" w:type="dxa"/>
            </w:tcMar>
          </w:tcPr>
          <w:p w14:paraId="1F7B3155"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54204868"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75869AA7"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47E7EB29"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27354C5A" w14:textId="77777777" w:rsidR="00B95B0D" w:rsidRDefault="00B95B0D" w:rsidP="00485482">
            <w:pPr>
              <w:pStyle w:val="Compact"/>
            </w:pPr>
            <w:r>
              <w:rPr>
                <w:rFonts w:ascii="Segoe UI Symbol" w:hAnsi="Segoe UI Symbol" w:cs="Segoe UI Symbol"/>
              </w:rPr>
              <w:t>☐</w:t>
            </w:r>
          </w:p>
        </w:tc>
      </w:tr>
      <w:tr w:rsidR="00B95B0D" w14:paraId="63DD1690" w14:textId="77777777" w:rsidTr="00485482">
        <w:tc>
          <w:tcPr>
            <w:tcW w:w="4012" w:type="dxa"/>
            <w:tcMar>
              <w:top w:w="0" w:type="dxa"/>
              <w:left w:w="108" w:type="dxa"/>
              <w:bottom w:w="0" w:type="dxa"/>
              <w:right w:w="108" w:type="dxa"/>
            </w:tcMar>
          </w:tcPr>
          <w:p w14:paraId="3062FADA" w14:textId="77777777" w:rsidR="00B95B0D" w:rsidRDefault="00B95B0D" w:rsidP="00485482">
            <w:pPr>
              <w:pStyle w:val="Compact"/>
              <w:rPr>
                <w:rFonts w:ascii="Arial" w:hAnsi="Arial" w:cs="Arial"/>
              </w:rPr>
            </w:pPr>
            <w:r>
              <w:rPr>
                <w:rFonts w:ascii="Arial" w:hAnsi="Arial" w:cs="Arial"/>
              </w:rPr>
              <w:t>Kelly encourages independent decision-making.</w:t>
            </w:r>
          </w:p>
        </w:tc>
        <w:tc>
          <w:tcPr>
            <w:tcW w:w="1002" w:type="dxa"/>
            <w:tcMar>
              <w:top w:w="0" w:type="dxa"/>
              <w:left w:w="108" w:type="dxa"/>
              <w:bottom w:w="0" w:type="dxa"/>
              <w:right w:w="108" w:type="dxa"/>
            </w:tcMar>
          </w:tcPr>
          <w:p w14:paraId="603E413B"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4F594B93"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2FB529C2"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540FCBC5"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7D092BAA" w14:textId="77777777" w:rsidR="00B95B0D" w:rsidRDefault="00B95B0D" w:rsidP="00485482">
            <w:pPr>
              <w:pStyle w:val="Compact"/>
            </w:pPr>
            <w:r>
              <w:rPr>
                <w:rFonts w:ascii="Segoe UI Symbol" w:hAnsi="Segoe UI Symbol" w:cs="Segoe UI Symbol"/>
              </w:rPr>
              <w:t>☐</w:t>
            </w:r>
          </w:p>
        </w:tc>
      </w:tr>
      <w:tr w:rsidR="00B95B0D" w14:paraId="3FE92612" w14:textId="77777777" w:rsidTr="00485482">
        <w:tc>
          <w:tcPr>
            <w:tcW w:w="4012" w:type="dxa"/>
            <w:tcMar>
              <w:top w:w="0" w:type="dxa"/>
              <w:left w:w="108" w:type="dxa"/>
              <w:bottom w:w="0" w:type="dxa"/>
              <w:right w:w="108" w:type="dxa"/>
            </w:tcMar>
          </w:tcPr>
          <w:p w14:paraId="33B76B41" w14:textId="77777777" w:rsidR="00B95B0D" w:rsidRDefault="00B95B0D" w:rsidP="00485482">
            <w:pPr>
              <w:pStyle w:val="Compact"/>
              <w:rPr>
                <w:rFonts w:ascii="Arial" w:hAnsi="Arial" w:cs="Arial"/>
              </w:rPr>
            </w:pPr>
            <w:r>
              <w:rPr>
                <w:rFonts w:ascii="Arial" w:hAnsi="Arial" w:cs="Arial"/>
              </w:rPr>
              <w:lastRenderedPageBreak/>
              <w:t>Kelly supports people when they face challenges.</w:t>
            </w:r>
          </w:p>
        </w:tc>
        <w:tc>
          <w:tcPr>
            <w:tcW w:w="1002" w:type="dxa"/>
            <w:tcMar>
              <w:top w:w="0" w:type="dxa"/>
              <w:left w:w="108" w:type="dxa"/>
              <w:bottom w:w="0" w:type="dxa"/>
              <w:right w:w="108" w:type="dxa"/>
            </w:tcMar>
          </w:tcPr>
          <w:p w14:paraId="1E9A6765"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247D4BCF"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75D20DED"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166D331D"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764E964E" w14:textId="77777777" w:rsidR="00B95B0D" w:rsidRDefault="00B95B0D" w:rsidP="00485482">
            <w:pPr>
              <w:pStyle w:val="Compact"/>
              <w:rPr>
                <w:rFonts w:ascii="Arial" w:hAnsi="Arial" w:cs="Arial"/>
              </w:rPr>
            </w:pPr>
            <w:r>
              <w:rPr>
                <w:rFonts w:ascii="Arial" w:hAnsi="Arial" w:cs="Arial"/>
              </w:rPr>
              <w:t>X</w:t>
            </w:r>
          </w:p>
        </w:tc>
      </w:tr>
      <w:tr w:rsidR="00B95B0D" w14:paraId="2A7A433F" w14:textId="77777777" w:rsidTr="00485482">
        <w:tc>
          <w:tcPr>
            <w:tcW w:w="4012" w:type="dxa"/>
            <w:tcMar>
              <w:top w:w="0" w:type="dxa"/>
              <w:left w:w="108" w:type="dxa"/>
              <w:bottom w:w="0" w:type="dxa"/>
              <w:right w:w="108" w:type="dxa"/>
            </w:tcMar>
          </w:tcPr>
          <w:p w14:paraId="6E666491" w14:textId="77777777" w:rsidR="00B95B0D" w:rsidRDefault="00B95B0D" w:rsidP="00485482">
            <w:pPr>
              <w:pStyle w:val="Compact"/>
              <w:rPr>
                <w:rFonts w:ascii="Arial" w:hAnsi="Arial" w:cs="Arial"/>
              </w:rPr>
            </w:pPr>
            <w:r>
              <w:rPr>
                <w:rFonts w:ascii="Arial" w:hAnsi="Arial" w:cs="Arial"/>
              </w:rPr>
              <w:t>Kelly recognises and celebrates achievements.</w:t>
            </w:r>
          </w:p>
        </w:tc>
        <w:tc>
          <w:tcPr>
            <w:tcW w:w="1002" w:type="dxa"/>
            <w:tcMar>
              <w:top w:w="0" w:type="dxa"/>
              <w:left w:w="108" w:type="dxa"/>
              <w:bottom w:w="0" w:type="dxa"/>
              <w:right w:w="108" w:type="dxa"/>
            </w:tcMar>
          </w:tcPr>
          <w:p w14:paraId="692CFB52"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7DB26150"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3F4C22D0"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66E05D00"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485CC83A" w14:textId="77777777" w:rsidR="00B95B0D" w:rsidRDefault="00B95B0D" w:rsidP="00485482">
            <w:pPr>
              <w:pStyle w:val="Compact"/>
            </w:pPr>
            <w:r>
              <w:rPr>
                <w:rFonts w:ascii="Segoe UI Symbol" w:hAnsi="Segoe UI Symbol" w:cs="Segoe UI Symbol"/>
              </w:rPr>
              <w:t>☐</w:t>
            </w:r>
          </w:p>
        </w:tc>
      </w:tr>
    </w:tbl>
    <w:p w14:paraId="2F728A20" w14:textId="77777777" w:rsidR="00B95B0D" w:rsidRDefault="00B95B0D" w:rsidP="00B95B0D">
      <w:pPr>
        <w:pStyle w:val="BodyText"/>
        <w:rPr>
          <w:rFonts w:ascii="Arial" w:hAnsi="Arial" w:cs="Arial"/>
        </w:rPr>
      </w:pPr>
      <w:r>
        <w:rPr>
          <w:rFonts w:ascii="Arial" w:hAnsi="Arial" w:cs="Arial"/>
        </w:rPr>
        <w:t>SECTION 5: Adaptability and Change</w:t>
      </w:r>
    </w:p>
    <w:tbl>
      <w:tblPr>
        <w:tblW w:w="5000" w:type="pct"/>
        <w:tblLayout w:type="fixed"/>
        <w:tblCellMar>
          <w:left w:w="10" w:type="dxa"/>
          <w:right w:w="10" w:type="dxa"/>
        </w:tblCellMar>
        <w:tblLook w:val="04A0" w:firstRow="1" w:lastRow="0" w:firstColumn="1" w:lastColumn="0" w:noHBand="0" w:noVBand="1"/>
      </w:tblPr>
      <w:tblGrid>
        <w:gridCol w:w="4012"/>
        <w:gridCol w:w="1002"/>
        <w:gridCol w:w="1003"/>
        <w:gridCol w:w="1003"/>
        <w:gridCol w:w="1003"/>
        <w:gridCol w:w="1003"/>
      </w:tblGrid>
      <w:tr w:rsidR="00B95B0D" w14:paraId="68F610E2" w14:textId="77777777" w:rsidTr="00485482">
        <w:trPr>
          <w:tblHeader/>
        </w:trPr>
        <w:tc>
          <w:tcPr>
            <w:tcW w:w="4012" w:type="dxa"/>
            <w:tcBorders>
              <w:bottom w:val="single" w:sz="2" w:space="0" w:color="000000"/>
            </w:tcBorders>
            <w:tcMar>
              <w:top w:w="0" w:type="dxa"/>
              <w:left w:w="108" w:type="dxa"/>
              <w:bottom w:w="0" w:type="dxa"/>
              <w:right w:w="108" w:type="dxa"/>
            </w:tcMar>
            <w:vAlign w:val="bottom"/>
          </w:tcPr>
          <w:p w14:paraId="5829B6FB" w14:textId="77777777" w:rsidR="00B95B0D" w:rsidRDefault="00B95B0D" w:rsidP="00485482">
            <w:pPr>
              <w:pStyle w:val="Compact"/>
              <w:rPr>
                <w:rFonts w:ascii="Arial" w:hAnsi="Arial" w:cs="Arial"/>
              </w:rPr>
            </w:pPr>
            <w:r>
              <w:rPr>
                <w:rFonts w:ascii="Arial" w:hAnsi="Arial" w:cs="Arial"/>
              </w:rPr>
              <w:t>Statement</w:t>
            </w:r>
          </w:p>
        </w:tc>
        <w:tc>
          <w:tcPr>
            <w:tcW w:w="1002" w:type="dxa"/>
            <w:tcBorders>
              <w:bottom w:val="single" w:sz="2" w:space="0" w:color="000000"/>
            </w:tcBorders>
            <w:tcMar>
              <w:top w:w="0" w:type="dxa"/>
              <w:left w:w="108" w:type="dxa"/>
              <w:bottom w:w="0" w:type="dxa"/>
              <w:right w:w="108" w:type="dxa"/>
            </w:tcMar>
            <w:vAlign w:val="bottom"/>
          </w:tcPr>
          <w:p w14:paraId="535D8E5A" w14:textId="77777777" w:rsidR="00B95B0D" w:rsidRDefault="00B95B0D" w:rsidP="00485482">
            <w:pPr>
              <w:pStyle w:val="Compact"/>
              <w:rPr>
                <w:rFonts w:ascii="Arial" w:hAnsi="Arial" w:cs="Arial"/>
              </w:rPr>
            </w:pPr>
            <w:r>
              <w:rPr>
                <w:rFonts w:ascii="Arial" w:hAnsi="Arial" w:cs="Arial"/>
              </w:rPr>
              <w:t>1</w:t>
            </w:r>
          </w:p>
        </w:tc>
        <w:tc>
          <w:tcPr>
            <w:tcW w:w="1003" w:type="dxa"/>
            <w:tcBorders>
              <w:bottom w:val="single" w:sz="2" w:space="0" w:color="000000"/>
            </w:tcBorders>
            <w:tcMar>
              <w:top w:w="0" w:type="dxa"/>
              <w:left w:w="108" w:type="dxa"/>
              <w:bottom w:w="0" w:type="dxa"/>
              <w:right w:w="108" w:type="dxa"/>
            </w:tcMar>
            <w:vAlign w:val="bottom"/>
          </w:tcPr>
          <w:p w14:paraId="472B045D" w14:textId="77777777" w:rsidR="00B95B0D" w:rsidRDefault="00B95B0D" w:rsidP="00485482">
            <w:pPr>
              <w:pStyle w:val="Compact"/>
              <w:rPr>
                <w:rFonts w:ascii="Arial" w:hAnsi="Arial" w:cs="Arial"/>
              </w:rPr>
            </w:pPr>
            <w:r>
              <w:rPr>
                <w:rFonts w:ascii="Arial" w:hAnsi="Arial" w:cs="Arial"/>
              </w:rPr>
              <w:t>2</w:t>
            </w:r>
          </w:p>
        </w:tc>
        <w:tc>
          <w:tcPr>
            <w:tcW w:w="1003" w:type="dxa"/>
            <w:tcBorders>
              <w:bottom w:val="single" w:sz="2" w:space="0" w:color="000000"/>
            </w:tcBorders>
            <w:tcMar>
              <w:top w:w="0" w:type="dxa"/>
              <w:left w:w="108" w:type="dxa"/>
              <w:bottom w:w="0" w:type="dxa"/>
              <w:right w:w="108" w:type="dxa"/>
            </w:tcMar>
            <w:vAlign w:val="bottom"/>
          </w:tcPr>
          <w:p w14:paraId="58532C51" w14:textId="77777777" w:rsidR="00B95B0D" w:rsidRDefault="00B95B0D" w:rsidP="00485482">
            <w:pPr>
              <w:pStyle w:val="Compact"/>
              <w:rPr>
                <w:rFonts w:ascii="Arial" w:hAnsi="Arial" w:cs="Arial"/>
              </w:rPr>
            </w:pPr>
            <w:r>
              <w:rPr>
                <w:rFonts w:ascii="Arial" w:hAnsi="Arial" w:cs="Arial"/>
              </w:rPr>
              <w:t>3</w:t>
            </w:r>
          </w:p>
        </w:tc>
        <w:tc>
          <w:tcPr>
            <w:tcW w:w="1003" w:type="dxa"/>
            <w:tcBorders>
              <w:bottom w:val="single" w:sz="2" w:space="0" w:color="000000"/>
            </w:tcBorders>
            <w:tcMar>
              <w:top w:w="0" w:type="dxa"/>
              <w:left w:w="108" w:type="dxa"/>
              <w:bottom w:w="0" w:type="dxa"/>
              <w:right w:w="108" w:type="dxa"/>
            </w:tcMar>
            <w:vAlign w:val="bottom"/>
          </w:tcPr>
          <w:p w14:paraId="09D7F2AD" w14:textId="77777777" w:rsidR="00B95B0D" w:rsidRDefault="00B95B0D" w:rsidP="00485482">
            <w:pPr>
              <w:pStyle w:val="Compact"/>
              <w:rPr>
                <w:rFonts w:ascii="Arial" w:hAnsi="Arial" w:cs="Arial"/>
              </w:rPr>
            </w:pPr>
            <w:r>
              <w:rPr>
                <w:rFonts w:ascii="Arial" w:hAnsi="Arial" w:cs="Arial"/>
              </w:rPr>
              <w:t>4</w:t>
            </w:r>
          </w:p>
        </w:tc>
        <w:tc>
          <w:tcPr>
            <w:tcW w:w="1003" w:type="dxa"/>
            <w:tcBorders>
              <w:bottom w:val="single" w:sz="2" w:space="0" w:color="000000"/>
            </w:tcBorders>
            <w:tcMar>
              <w:top w:w="0" w:type="dxa"/>
              <w:left w:w="108" w:type="dxa"/>
              <w:bottom w:w="0" w:type="dxa"/>
              <w:right w:w="108" w:type="dxa"/>
            </w:tcMar>
            <w:vAlign w:val="bottom"/>
          </w:tcPr>
          <w:p w14:paraId="3C8582C2" w14:textId="77777777" w:rsidR="00B95B0D" w:rsidRDefault="00B95B0D" w:rsidP="00485482">
            <w:pPr>
              <w:pStyle w:val="Compact"/>
              <w:rPr>
                <w:rFonts w:ascii="Arial" w:hAnsi="Arial" w:cs="Arial"/>
              </w:rPr>
            </w:pPr>
            <w:r>
              <w:rPr>
                <w:rFonts w:ascii="Arial" w:hAnsi="Arial" w:cs="Arial"/>
              </w:rPr>
              <w:t>5</w:t>
            </w:r>
          </w:p>
        </w:tc>
      </w:tr>
      <w:tr w:rsidR="00B95B0D" w14:paraId="388F8131" w14:textId="77777777" w:rsidTr="00485482">
        <w:tc>
          <w:tcPr>
            <w:tcW w:w="4012" w:type="dxa"/>
            <w:tcMar>
              <w:top w:w="0" w:type="dxa"/>
              <w:left w:w="108" w:type="dxa"/>
              <w:bottom w:w="0" w:type="dxa"/>
              <w:right w:w="108" w:type="dxa"/>
            </w:tcMar>
          </w:tcPr>
          <w:p w14:paraId="42F2A816" w14:textId="77777777" w:rsidR="00B95B0D" w:rsidRDefault="00B95B0D" w:rsidP="00485482">
            <w:pPr>
              <w:pStyle w:val="Compact"/>
              <w:rPr>
                <w:rFonts w:ascii="Arial" w:hAnsi="Arial" w:cs="Arial"/>
              </w:rPr>
            </w:pPr>
            <w:r>
              <w:rPr>
                <w:rFonts w:ascii="Arial" w:hAnsi="Arial" w:cs="Arial"/>
              </w:rPr>
              <w:t>Kelly adapts well to changing situations.</w:t>
            </w:r>
          </w:p>
        </w:tc>
        <w:tc>
          <w:tcPr>
            <w:tcW w:w="1002" w:type="dxa"/>
            <w:tcMar>
              <w:top w:w="0" w:type="dxa"/>
              <w:left w:w="108" w:type="dxa"/>
              <w:bottom w:w="0" w:type="dxa"/>
              <w:right w:w="108" w:type="dxa"/>
            </w:tcMar>
          </w:tcPr>
          <w:p w14:paraId="722722BD"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626CA930"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7DA39271"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0735EA7F"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3A71BDEA" w14:textId="77777777" w:rsidR="00B95B0D" w:rsidRDefault="00B95B0D" w:rsidP="00485482">
            <w:pPr>
              <w:pStyle w:val="Compact"/>
            </w:pPr>
            <w:r>
              <w:rPr>
                <w:rFonts w:ascii="Segoe UI Symbol" w:hAnsi="Segoe UI Symbol" w:cs="Segoe UI Symbol"/>
              </w:rPr>
              <w:t>☐</w:t>
            </w:r>
          </w:p>
        </w:tc>
      </w:tr>
      <w:tr w:rsidR="00B95B0D" w14:paraId="5424E722" w14:textId="77777777" w:rsidTr="00485482">
        <w:tc>
          <w:tcPr>
            <w:tcW w:w="4012" w:type="dxa"/>
            <w:tcMar>
              <w:top w:w="0" w:type="dxa"/>
              <w:left w:w="108" w:type="dxa"/>
              <w:bottom w:w="0" w:type="dxa"/>
              <w:right w:w="108" w:type="dxa"/>
            </w:tcMar>
          </w:tcPr>
          <w:p w14:paraId="745BFDB4" w14:textId="77777777" w:rsidR="00B95B0D" w:rsidRDefault="00B95B0D" w:rsidP="00485482">
            <w:pPr>
              <w:pStyle w:val="Compact"/>
              <w:rPr>
                <w:rFonts w:ascii="Arial" w:hAnsi="Arial" w:cs="Arial"/>
              </w:rPr>
            </w:pPr>
            <w:r>
              <w:rPr>
                <w:rFonts w:ascii="Arial" w:hAnsi="Arial" w:cs="Arial"/>
              </w:rPr>
              <w:t>Kelly responds positively to challenges.</w:t>
            </w:r>
          </w:p>
        </w:tc>
        <w:tc>
          <w:tcPr>
            <w:tcW w:w="1002" w:type="dxa"/>
            <w:tcMar>
              <w:top w:w="0" w:type="dxa"/>
              <w:left w:w="108" w:type="dxa"/>
              <w:bottom w:w="0" w:type="dxa"/>
              <w:right w:w="108" w:type="dxa"/>
            </w:tcMar>
          </w:tcPr>
          <w:p w14:paraId="0820D87B"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6F1DA459"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5F36D6FA"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55E21D58"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5E8CA1B8" w14:textId="77777777" w:rsidR="00B95B0D" w:rsidRDefault="00B95B0D" w:rsidP="00485482">
            <w:pPr>
              <w:pStyle w:val="Compact"/>
              <w:rPr>
                <w:rFonts w:ascii="Arial" w:hAnsi="Arial" w:cs="Arial"/>
              </w:rPr>
            </w:pPr>
            <w:r>
              <w:rPr>
                <w:rFonts w:ascii="Arial" w:hAnsi="Arial" w:cs="Arial"/>
              </w:rPr>
              <w:t>X</w:t>
            </w:r>
          </w:p>
        </w:tc>
      </w:tr>
      <w:tr w:rsidR="00B95B0D" w14:paraId="0B7F6261" w14:textId="77777777" w:rsidTr="00485482">
        <w:tc>
          <w:tcPr>
            <w:tcW w:w="4012" w:type="dxa"/>
            <w:tcMar>
              <w:top w:w="0" w:type="dxa"/>
              <w:left w:w="108" w:type="dxa"/>
              <w:bottom w:w="0" w:type="dxa"/>
              <w:right w:w="108" w:type="dxa"/>
            </w:tcMar>
          </w:tcPr>
          <w:p w14:paraId="26C3F4A5" w14:textId="51F67754" w:rsidR="00B95B0D" w:rsidRDefault="00B95B0D" w:rsidP="00485482">
            <w:pPr>
              <w:pStyle w:val="Compact"/>
              <w:rPr>
                <w:rFonts w:ascii="Arial" w:hAnsi="Arial" w:cs="Arial"/>
              </w:rPr>
            </w:pPr>
            <w:r>
              <w:rPr>
                <w:rFonts w:ascii="Arial" w:hAnsi="Arial" w:cs="Arial"/>
              </w:rPr>
              <w:t xml:space="preserve">Kelly encourages innovation and </w:t>
            </w:r>
            <w:r w:rsidR="00EB6DF3">
              <w:rPr>
                <w:rFonts w:ascii="Arial" w:hAnsi="Arial" w:cs="Arial"/>
              </w:rPr>
              <w:t>innovative ideas</w:t>
            </w:r>
            <w:r>
              <w:rPr>
                <w:rFonts w:ascii="Arial" w:hAnsi="Arial" w:cs="Arial"/>
              </w:rPr>
              <w:t>.</w:t>
            </w:r>
          </w:p>
        </w:tc>
        <w:tc>
          <w:tcPr>
            <w:tcW w:w="1002" w:type="dxa"/>
            <w:tcMar>
              <w:top w:w="0" w:type="dxa"/>
              <w:left w:w="108" w:type="dxa"/>
              <w:bottom w:w="0" w:type="dxa"/>
              <w:right w:w="108" w:type="dxa"/>
            </w:tcMar>
          </w:tcPr>
          <w:p w14:paraId="468D29FE"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3090DD20"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407FE506"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0581ED34"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64758515" w14:textId="77777777" w:rsidR="00B95B0D" w:rsidRDefault="00B95B0D" w:rsidP="00485482">
            <w:pPr>
              <w:pStyle w:val="Compact"/>
              <w:rPr>
                <w:rFonts w:ascii="Arial" w:hAnsi="Arial" w:cs="Arial"/>
              </w:rPr>
            </w:pPr>
            <w:r>
              <w:rPr>
                <w:rFonts w:ascii="Arial" w:hAnsi="Arial" w:cs="Arial"/>
              </w:rPr>
              <w:t>X</w:t>
            </w:r>
          </w:p>
        </w:tc>
      </w:tr>
      <w:tr w:rsidR="00B95B0D" w14:paraId="1CDC1FBF" w14:textId="77777777" w:rsidTr="00485482">
        <w:tc>
          <w:tcPr>
            <w:tcW w:w="4012" w:type="dxa"/>
            <w:tcMar>
              <w:top w:w="0" w:type="dxa"/>
              <w:left w:w="108" w:type="dxa"/>
              <w:bottom w:w="0" w:type="dxa"/>
              <w:right w:w="108" w:type="dxa"/>
            </w:tcMar>
          </w:tcPr>
          <w:p w14:paraId="30EDDE5C" w14:textId="77777777" w:rsidR="00B95B0D" w:rsidRDefault="00B95B0D" w:rsidP="00485482">
            <w:pPr>
              <w:pStyle w:val="Compact"/>
              <w:rPr>
                <w:rFonts w:ascii="Arial" w:hAnsi="Arial" w:cs="Arial"/>
              </w:rPr>
            </w:pPr>
            <w:r>
              <w:rPr>
                <w:rFonts w:ascii="Arial" w:hAnsi="Arial" w:cs="Arial"/>
              </w:rPr>
              <w:t>Kelly supports others during periods of change.</w:t>
            </w:r>
          </w:p>
        </w:tc>
        <w:tc>
          <w:tcPr>
            <w:tcW w:w="1002" w:type="dxa"/>
            <w:tcMar>
              <w:top w:w="0" w:type="dxa"/>
              <w:left w:w="108" w:type="dxa"/>
              <w:bottom w:w="0" w:type="dxa"/>
              <w:right w:w="108" w:type="dxa"/>
            </w:tcMar>
          </w:tcPr>
          <w:p w14:paraId="30782EF6"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0DAE6E69"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77CE59DA"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425A0ABD"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135AC8F5" w14:textId="77777777" w:rsidR="00B95B0D" w:rsidRDefault="00B95B0D" w:rsidP="00485482">
            <w:pPr>
              <w:pStyle w:val="Compact"/>
            </w:pPr>
            <w:r>
              <w:rPr>
                <w:rFonts w:ascii="Segoe UI Symbol" w:hAnsi="Segoe UI Symbol" w:cs="Segoe UI Symbol"/>
              </w:rPr>
              <w:t>☐</w:t>
            </w:r>
          </w:p>
        </w:tc>
      </w:tr>
      <w:tr w:rsidR="00B95B0D" w14:paraId="780835E2" w14:textId="77777777" w:rsidTr="00485482">
        <w:tc>
          <w:tcPr>
            <w:tcW w:w="4012" w:type="dxa"/>
            <w:tcMar>
              <w:top w:w="0" w:type="dxa"/>
              <w:left w:w="108" w:type="dxa"/>
              <w:bottom w:w="0" w:type="dxa"/>
              <w:right w:w="108" w:type="dxa"/>
            </w:tcMar>
          </w:tcPr>
          <w:p w14:paraId="43BA9377" w14:textId="77777777" w:rsidR="00B95B0D" w:rsidRDefault="00B95B0D" w:rsidP="00485482">
            <w:pPr>
              <w:pStyle w:val="Compact"/>
              <w:rPr>
                <w:rFonts w:ascii="Arial" w:hAnsi="Arial" w:cs="Arial"/>
              </w:rPr>
            </w:pPr>
            <w:r>
              <w:rPr>
                <w:rFonts w:ascii="Arial" w:hAnsi="Arial" w:cs="Arial"/>
              </w:rPr>
              <w:t>Kelly remains focused on solutions rather than problems.</w:t>
            </w:r>
          </w:p>
        </w:tc>
        <w:tc>
          <w:tcPr>
            <w:tcW w:w="1002" w:type="dxa"/>
            <w:tcMar>
              <w:top w:w="0" w:type="dxa"/>
              <w:left w:w="108" w:type="dxa"/>
              <w:bottom w:w="0" w:type="dxa"/>
              <w:right w:w="108" w:type="dxa"/>
            </w:tcMar>
          </w:tcPr>
          <w:p w14:paraId="67B81518"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1C0E23E5"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6583CA6D"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0BF9A752"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0394A19A" w14:textId="77777777" w:rsidR="00B95B0D" w:rsidRDefault="00B95B0D" w:rsidP="00485482">
            <w:pPr>
              <w:pStyle w:val="Compact"/>
            </w:pPr>
            <w:r>
              <w:rPr>
                <w:rFonts w:ascii="Segoe UI Symbol" w:hAnsi="Segoe UI Symbol" w:cs="Segoe UI Symbol"/>
              </w:rPr>
              <w:t>☐</w:t>
            </w:r>
          </w:p>
        </w:tc>
      </w:tr>
    </w:tbl>
    <w:p w14:paraId="6E080DFE" w14:textId="77777777" w:rsidR="00B95B0D" w:rsidRDefault="00B95B0D" w:rsidP="00B95B0D">
      <w:pPr>
        <w:pStyle w:val="BodyText"/>
        <w:rPr>
          <w:rFonts w:ascii="Arial" w:hAnsi="Arial" w:cs="Arial"/>
        </w:rPr>
      </w:pPr>
      <w:r>
        <w:rPr>
          <w:rFonts w:ascii="Arial" w:hAnsi="Arial" w:cs="Arial"/>
        </w:rPr>
        <w:t>Open Questions</w:t>
      </w:r>
    </w:p>
    <w:p w14:paraId="460DC2E2" w14:textId="77777777" w:rsidR="00B95B0D" w:rsidRDefault="00B95B0D" w:rsidP="00B95B0D">
      <w:pPr>
        <w:pStyle w:val="Compact"/>
        <w:numPr>
          <w:ilvl w:val="0"/>
          <w:numId w:val="2"/>
        </w:numPr>
        <w:rPr>
          <w:rFonts w:ascii="Arial" w:hAnsi="Arial" w:cs="Arial"/>
        </w:rPr>
      </w:pPr>
      <w:r>
        <w:rPr>
          <w:rFonts w:ascii="Arial" w:hAnsi="Arial" w:cs="Arial"/>
        </w:rPr>
        <w:t>What do you consider to be Kelly’s greatest leadership strength?</w:t>
      </w:r>
    </w:p>
    <w:p w14:paraId="18FA2A73" w14:textId="77777777" w:rsidR="00B95B0D" w:rsidRDefault="00B95B0D" w:rsidP="00B95B0D">
      <w:pPr>
        <w:pStyle w:val="Compact"/>
        <w:ind w:left="360"/>
        <w:rPr>
          <w:rFonts w:ascii="Arial" w:hAnsi="Arial" w:cs="Arial"/>
        </w:rPr>
      </w:pPr>
      <w:r>
        <w:rPr>
          <w:rFonts w:ascii="Arial" w:hAnsi="Arial" w:cs="Arial"/>
        </w:rPr>
        <w:t xml:space="preserve">Able to support others and provide guidance. She can also be a positive person who encourages motivation. </w:t>
      </w:r>
    </w:p>
    <w:p w14:paraId="503B4928" w14:textId="77777777" w:rsidR="00B95B0D" w:rsidRDefault="00B95B0D" w:rsidP="00B95B0D">
      <w:r>
        <w:rPr>
          <w:rFonts w:ascii="Arial" w:hAnsi="Arial" w:cs="Arial"/>
          <w:noProof/>
        </w:rPr>
        <mc:AlternateContent>
          <mc:Choice Requires="wps">
            <w:drawing>
              <wp:inline distT="0" distB="0" distL="0" distR="0" wp14:anchorId="4AB8D85D" wp14:editId="30514A18">
                <wp:extent cx="0" cy="18416"/>
                <wp:effectExtent l="0" t="0" r="38100" b="19684"/>
                <wp:docPr id="325568765" name="Horizontal Line 32"/>
                <wp:cNvGraphicFramePr/>
                <a:graphic xmlns:a="http://schemas.openxmlformats.org/drawingml/2006/main">
                  <a:graphicData uri="http://schemas.microsoft.com/office/word/2010/wordprocessingShape">
                    <wps:wsp>
                      <wps:cNvSpPr/>
                      <wps:spPr>
                        <a:xfrm>
                          <a:off x="0" y="0"/>
                          <a:ext cx="0" cy="18416"/>
                        </a:xfrm>
                        <a:prstGeom prst="rect">
                          <a:avLst/>
                        </a:prstGeom>
                        <a:noFill/>
                        <a:ln w="9528" cap="flat">
                          <a:solidFill>
                            <a:srgbClr val="A0A0A0"/>
                          </a:solidFill>
                          <a:prstDash val="solid"/>
                          <a:miter/>
                        </a:ln>
                      </wps:spPr>
                      <wps:bodyPr lIns="0" tIns="0" rIns="0" bIns="0"/>
                    </wps:wsp>
                  </a:graphicData>
                </a:graphic>
              </wp:inline>
            </w:drawing>
          </mc:Choice>
          <mc:Fallback>
            <w:pict>
              <v:rect w14:anchorId="7F515EF3" id="Horizontal Line 32" o:spid="_x0000_s1026" style="width:0;height:1.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" filled="f" strokecolor="#a0a0a0" strokeweight=".26467mm">
                <v:textbox inset="0,0,0,0"/>
                <w10:anchorlock/>
              </v:rect>
            </w:pict>
          </mc:Fallback>
        </mc:AlternateContent>
      </w:r>
    </w:p>
    <w:p w14:paraId="0D725309" w14:textId="77777777" w:rsidR="00B95B0D" w:rsidRDefault="00B95B0D" w:rsidP="00B95B0D">
      <w:pPr>
        <w:pStyle w:val="Compact"/>
        <w:numPr>
          <w:ilvl w:val="0"/>
          <w:numId w:val="4"/>
        </w:numPr>
        <w:rPr>
          <w:rFonts w:ascii="Arial" w:hAnsi="Arial" w:cs="Arial"/>
        </w:rPr>
      </w:pPr>
      <w:r>
        <w:rPr>
          <w:rFonts w:ascii="Arial" w:hAnsi="Arial" w:cs="Arial"/>
        </w:rPr>
        <w:t>What leadership skills could Kelly further develop?</w:t>
      </w:r>
    </w:p>
    <w:p w14:paraId="75E82907" w14:textId="77777777" w:rsidR="00B95B0D" w:rsidRDefault="00B95B0D" w:rsidP="00B95B0D">
      <w:pPr>
        <w:pStyle w:val="Compact"/>
        <w:ind w:left="720"/>
        <w:rPr>
          <w:rFonts w:ascii="Arial" w:hAnsi="Arial" w:cs="Arial"/>
        </w:rPr>
      </w:pPr>
      <w:r>
        <w:rPr>
          <w:rFonts w:ascii="Arial" w:hAnsi="Arial" w:cs="Arial"/>
        </w:rPr>
        <w:t xml:space="preserve">Delegating to others. She likes to take control of everything which sometimes comes across as micromanaging. </w:t>
      </w:r>
    </w:p>
    <w:p w14:paraId="667AEA8D" w14:textId="77777777" w:rsidR="00B95B0D" w:rsidRDefault="00B95B0D" w:rsidP="00B95B0D">
      <w:r>
        <w:rPr>
          <w:rFonts w:ascii="Arial" w:hAnsi="Arial" w:cs="Arial"/>
          <w:noProof/>
        </w:rPr>
        <mc:AlternateContent>
          <mc:Choice Requires="wps">
            <w:drawing>
              <wp:inline distT="0" distB="0" distL="0" distR="0" wp14:anchorId="39943A2F" wp14:editId="0688F126">
                <wp:extent cx="0" cy="18416"/>
                <wp:effectExtent l="0" t="0" r="38100" b="19684"/>
                <wp:docPr id="94365913" name="Horizontal Line 33"/>
                <wp:cNvGraphicFramePr/>
                <a:graphic xmlns:a="http://schemas.openxmlformats.org/drawingml/2006/main">
                  <a:graphicData uri="http://schemas.microsoft.com/office/word/2010/wordprocessingShape">
                    <wps:wsp>
                      <wps:cNvSpPr/>
                      <wps:spPr>
                        <a:xfrm>
                          <a:off x="0" y="0"/>
                          <a:ext cx="0" cy="18416"/>
                        </a:xfrm>
                        <a:prstGeom prst="rect">
                          <a:avLst/>
                        </a:prstGeom>
                        <a:noFill/>
                        <a:ln w="9528" cap="flat">
                          <a:solidFill>
                            <a:srgbClr val="A0A0A0"/>
                          </a:solidFill>
                          <a:prstDash val="solid"/>
                          <a:miter/>
                        </a:ln>
                      </wps:spPr>
                      <wps:bodyPr lIns="0" tIns="0" rIns="0" bIns="0"/>
                    </wps:wsp>
                  </a:graphicData>
                </a:graphic>
              </wp:inline>
            </w:drawing>
          </mc:Choice>
          <mc:Fallback>
            <w:pict>
              <v:rect w14:anchorId="7A16F35E" id="Horizontal Line 33" o:spid="_x0000_s1026" style="width:0;height:1.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" filled="f" strokecolor="#a0a0a0" strokeweight=".26467mm">
                <v:textbox inset="0,0,0,0"/>
                <w10:anchorlock/>
              </v:rect>
            </w:pict>
          </mc:Fallback>
        </mc:AlternateContent>
      </w:r>
    </w:p>
    <w:p w14:paraId="14850A8D" w14:textId="77777777" w:rsidR="00B95B0D" w:rsidRDefault="00B95B0D" w:rsidP="00B95B0D">
      <w:pPr>
        <w:pStyle w:val="Compact"/>
        <w:numPr>
          <w:ilvl w:val="0"/>
          <w:numId w:val="6"/>
        </w:numPr>
        <w:rPr>
          <w:rFonts w:ascii="Arial" w:hAnsi="Arial" w:cs="Arial"/>
        </w:rPr>
      </w:pPr>
      <w:r>
        <w:rPr>
          <w:rFonts w:ascii="Arial" w:hAnsi="Arial" w:cs="Arial"/>
        </w:rPr>
        <w:t>Is there anything else you would like to add regarding Kelly’s leadership style?</w:t>
      </w:r>
    </w:p>
    <w:p w14:paraId="4EF28935" w14:textId="17BCE00B" w:rsidR="00B95B0D" w:rsidRDefault="00B95B0D" w:rsidP="00B95B0D">
      <w:pPr>
        <w:pStyle w:val="Compact"/>
        <w:ind w:left="720"/>
        <w:rPr>
          <w:rFonts w:ascii="Arial" w:hAnsi="Arial" w:cs="Arial"/>
        </w:rPr>
      </w:pPr>
      <w:r>
        <w:rPr>
          <w:rFonts w:ascii="Arial" w:hAnsi="Arial" w:cs="Arial"/>
        </w:rPr>
        <w:t xml:space="preserve">She is </w:t>
      </w:r>
      <w:r w:rsidR="00EB6DF3">
        <w:rPr>
          <w:rFonts w:ascii="Arial" w:hAnsi="Arial" w:cs="Arial"/>
        </w:rPr>
        <w:t>incredibly supportive</w:t>
      </w:r>
      <w:r>
        <w:rPr>
          <w:rFonts w:ascii="Arial" w:hAnsi="Arial" w:cs="Arial"/>
        </w:rPr>
        <w:t xml:space="preserve"> and really wants to see others succeed. </w:t>
      </w:r>
    </w:p>
    <w:p w14:paraId="498682C1" w14:textId="77777777" w:rsidR="00B95B0D" w:rsidRDefault="00B95B0D" w:rsidP="00B95B0D">
      <w:pPr>
        <w:pStyle w:val="NormalWeb"/>
        <w:rPr>
          <w:rFonts w:ascii="Arial" w:hAnsi="Arial" w:cs="Arial"/>
        </w:rPr>
      </w:pPr>
    </w:p>
    <w:p w14:paraId="2FB8A813" w14:textId="77777777" w:rsidR="00B95B0D" w:rsidRDefault="00B95B0D" w:rsidP="00B95B0D">
      <w:pPr>
        <w:pStyle w:val="NormalWeb"/>
        <w:rPr>
          <w:rFonts w:ascii="Arial" w:hAnsi="Arial" w:cs="Arial"/>
          <w:lang w:eastAsia="en-US"/>
        </w:rPr>
      </w:pPr>
    </w:p>
    <w:p w14:paraId="75A7002F" w14:textId="77777777" w:rsidR="00B95B0D" w:rsidRDefault="00B95B0D"/>
    <w:sectPr w:rsidR="00B95B0D" w:rsidSect="00B95B0D">
      <w:headerReference w:type="default" r:id="rId36"/>
      <w:footerReference w:type="default" r:id="rId3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08C65E" w14:textId="77777777" w:rsidR="00623DD8" w:rsidRDefault="00623DD8">
      <w:pPr>
        <w:spacing w:after="0" w:line="240" w:lineRule="auto"/>
      </w:pPr>
      <w:r>
        <w:separator/>
      </w:r>
    </w:p>
  </w:endnote>
  <w:endnote w:type="continuationSeparator" w:id="0">
    <w:p w14:paraId="57D780F6" w14:textId="77777777" w:rsidR="00623DD8" w:rsidRDefault="00623D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5D4253" w14:textId="77777777" w:rsidR="00B95B0D" w:rsidRDefault="00B95B0D">
    <w:pPr>
      <w:pStyle w:val="Footer"/>
      <w:jc w:val="right"/>
    </w:pPr>
    <w:r>
      <w:fldChar w:fldCharType="begin"/>
    </w:r>
    <w:r>
      <w:instrText xml:space="preserve"> PAGE </w:instrText>
    </w:r>
    <w:r>
      <w:fldChar w:fldCharType="separate"/>
    </w:r>
    <w:r>
      <w:t>2</w:t>
    </w:r>
    <w:r>
      <w:fldChar w:fldCharType="end"/>
    </w:r>
  </w:p>
  <w:p w14:paraId="75C643FD" w14:textId="77777777" w:rsidR="00B95B0D" w:rsidRDefault="00B95B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54E401" w14:textId="77777777" w:rsidR="00623DD8" w:rsidRDefault="00623DD8">
      <w:pPr>
        <w:spacing w:after="0" w:line="240" w:lineRule="auto"/>
      </w:pPr>
      <w:r>
        <w:separator/>
      </w:r>
    </w:p>
  </w:footnote>
  <w:footnote w:type="continuationSeparator" w:id="0">
    <w:p w14:paraId="28A57413" w14:textId="77777777" w:rsidR="00623DD8" w:rsidRDefault="00623D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97EAA3" w14:textId="77777777" w:rsidR="00B95B0D" w:rsidRDefault="00B95B0D">
    <w:pPr>
      <w:pStyle w:val="Header"/>
    </w:pPr>
    <w:r>
      <w:tab/>
    </w:r>
    <w:r>
      <w:tab/>
    </w:r>
    <w:r>
      <w:fldChar w:fldCharType="begin"/>
    </w:r>
    <w:r>
      <w:instrText xml:space="preserve"> PAGE </w:instrText>
    </w:r>
    <w:r>
      <w:fldChar w:fldCharType="separate"/>
    </w:r>
    <w:r>
      <w:t>2</w:t>
    </w:r>
    <w:r>
      <w:fldChar w:fldCharType="end"/>
    </w:r>
  </w:p>
  <w:p w14:paraId="35115305" w14:textId="77777777" w:rsidR="00B95B0D" w:rsidRDefault="00B95B0D">
    <w:r>
      <w:t>Assignment BMSK6010 – Kelly Keefe 2318120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A3A30"/>
    <w:multiLevelType w:val="multilevel"/>
    <w:tmpl w:val="EC982C54"/>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1" w15:restartNumberingAfterBreak="0">
    <w:nsid w:val="11B86AD2"/>
    <w:multiLevelType w:val="multilevel"/>
    <w:tmpl w:val="8594F0A2"/>
    <w:lvl w:ilvl="0">
      <w:start w:val="4"/>
      <w:numFmt w:val="decimal"/>
      <w:lvlText w:val="%1."/>
      <w:lvlJc w:val="left"/>
      <w:pPr>
        <w:ind w:left="720" w:hanging="360"/>
      </w:pPr>
      <w:rPr>
        <w:rFonts w:hint="default"/>
      </w:rPr>
    </w:lvl>
    <w:lvl w:ilvl="1">
      <w:start w:val="5"/>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6527699"/>
    <w:multiLevelType w:val="multilevel"/>
    <w:tmpl w:val="4FF02A3E"/>
    <w:lvl w:ilvl="0">
      <w:start w:val="3"/>
      <w:numFmt w:val="decimal"/>
      <w:lvlText w:val="%1"/>
      <w:lvlJc w:val="left"/>
      <w:pPr>
        <w:ind w:left="372" w:hanging="37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1B0C485F"/>
    <w:multiLevelType w:val="multilevel"/>
    <w:tmpl w:val="541ADED0"/>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4" w15:restartNumberingAfterBreak="0">
    <w:nsid w:val="2D961752"/>
    <w:multiLevelType w:val="hybridMultilevel"/>
    <w:tmpl w:val="F23A5C6A"/>
    <w:lvl w:ilvl="0" w:tplc="BC465C58">
      <w:start w:val="4"/>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3D1391"/>
    <w:multiLevelType w:val="multilevel"/>
    <w:tmpl w:val="AD540178"/>
    <w:lvl w:ilvl="0">
      <w:start w:val="3"/>
      <w:numFmt w:val="decimal"/>
      <w:lvlText w:val="%1."/>
      <w:lvlJc w:val="left"/>
      <w:pPr>
        <w:ind w:left="720" w:hanging="360"/>
      </w:pPr>
    </w:lvl>
    <w:lvl w:ilvl="1">
      <w:start w:val="3"/>
      <w:numFmt w:val="decimal"/>
      <w:lvlText w:val="."/>
      <w:lvlJc w:val="left"/>
      <w:pPr>
        <w:ind w:left="1440" w:hanging="360"/>
      </w:pPr>
    </w:lvl>
    <w:lvl w:ilvl="2">
      <w:start w:val="3"/>
      <w:numFmt w:val="decimal"/>
      <w:lvlText w:val="."/>
      <w:lvlJc w:val="left"/>
      <w:pPr>
        <w:ind w:left="2160" w:hanging="360"/>
      </w:pPr>
    </w:lvl>
    <w:lvl w:ilvl="3">
      <w:start w:val="3"/>
      <w:numFmt w:val="decimal"/>
      <w:lvlText w:val="."/>
      <w:lvlJc w:val="left"/>
      <w:pPr>
        <w:ind w:left="2880" w:hanging="360"/>
      </w:pPr>
    </w:lvl>
    <w:lvl w:ilvl="4">
      <w:start w:val="3"/>
      <w:numFmt w:val="decimal"/>
      <w:lvlText w:val="."/>
      <w:lvlJc w:val="left"/>
      <w:pPr>
        <w:ind w:left="3600" w:hanging="360"/>
      </w:pPr>
    </w:lvl>
    <w:lvl w:ilvl="5">
      <w:start w:val="3"/>
      <w:numFmt w:val="decimal"/>
      <w:lvlText w:val="."/>
      <w:lvlJc w:val="left"/>
      <w:pPr>
        <w:ind w:left="4320" w:hanging="360"/>
      </w:pPr>
    </w:lvl>
    <w:lvl w:ilvl="6">
      <w:start w:val="3"/>
      <w:numFmt w:val="decimal"/>
      <w:lvlText w:val="."/>
      <w:lvlJc w:val="left"/>
      <w:pPr>
        <w:ind w:left="5040" w:hanging="360"/>
      </w:pPr>
    </w:lvl>
    <w:lvl w:ilvl="7">
      <w:start w:val="3"/>
      <w:numFmt w:val="decimal"/>
      <w:lvlText w:val="."/>
      <w:lvlJc w:val="left"/>
      <w:pPr>
        <w:ind w:left="5760" w:hanging="360"/>
      </w:pPr>
    </w:lvl>
    <w:lvl w:ilvl="8">
      <w:start w:val="3"/>
      <w:numFmt w:val="decimal"/>
      <w:lvlText w:val="."/>
      <w:lvlJc w:val="left"/>
      <w:pPr>
        <w:ind w:left="6480" w:hanging="360"/>
      </w:pPr>
    </w:lvl>
  </w:abstractNum>
  <w:abstractNum w:abstractNumId="6" w15:restartNumberingAfterBreak="0">
    <w:nsid w:val="78E25A71"/>
    <w:multiLevelType w:val="multilevel"/>
    <w:tmpl w:val="D370EDA2"/>
    <w:lvl w:ilvl="0">
      <w:start w:val="2"/>
      <w:numFmt w:val="decimal"/>
      <w:lvlText w:val="%1."/>
      <w:lvlJc w:val="left"/>
      <w:pPr>
        <w:ind w:left="720" w:hanging="360"/>
      </w:pPr>
    </w:lvl>
    <w:lvl w:ilvl="1">
      <w:start w:val="2"/>
      <w:numFmt w:val="decimal"/>
      <w:lvlText w:val="."/>
      <w:lvlJc w:val="left"/>
      <w:pPr>
        <w:ind w:left="1440" w:hanging="360"/>
      </w:pPr>
    </w:lvl>
    <w:lvl w:ilvl="2">
      <w:start w:val="2"/>
      <w:numFmt w:val="decimal"/>
      <w:lvlText w:val="."/>
      <w:lvlJc w:val="left"/>
      <w:pPr>
        <w:ind w:left="2160" w:hanging="360"/>
      </w:pPr>
    </w:lvl>
    <w:lvl w:ilvl="3">
      <w:start w:val="2"/>
      <w:numFmt w:val="decimal"/>
      <w:lvlText w:val="."/>
      <w:lvlJc w:val="left"/>
      <w:pPr>
        <w:ind w:left="2880" w:hanging="360"/>
      </w:pPr>
    </w:lvl>
    <w:lvl w:ilvl="4">
      <w:start w:val="2"/>
      <w:numFmt w:val="decimal"/>
      <w:lvlText w:val="."/>
      <w:lvlJc w:val="left"/>
      <w:pPr>
        <w:ind w:left="3600" w:hanging="360"/>
      </w:pPr>
    </w:lvl>
    <w:lvl w:ilvl="5">
      <w:start w:val="2"/>
      <w:numFmt w:val="decimal"/>
      <w:lvlText w:val="."/>
      <w:lvlJc w:val="left"/>
      <w:pPr>
        <w:ind w:left="4320" w:hanging="360"/>
      </w:pPr>
    </w:lvl>
    <w:lvl w:ilvl="6">
      <w:start w:val="2"/>
      <w:numFmt w:val="decimal"/>
      <w:lvlText w:val="."/>
      <w:lvlJc w:val="left"/>
      <w:pPr>
        <w:ind w:left="5040" w:hanging="360"/>
      </w:pPr>
    </w:lvl>
    <w:lvl w:ilvl="7">
      <w:start w:val="2"/>
      <w:numFmt w:val="decimal"/>
      <w:lvlText w:val="."/>
      <w:lvlJc w:val="left"/>
      <w:pPr>
        <w:ind w:left="5760" w:hanging="360"/>
      </w:pPr>
    </w:lvl>
    <w:lvl w:ilvl="8">
      <w:start w:val="2"/>
      <w:numFmt w:val="decimal"/>
      <w:lvlText w:val="."/>
      <w:lvlJc w:val="left"/>
      <w:pPr>
        <w:ind w:left="6480" w:hanging="360"/>
      </w:pPr>
    </w:lvl>
  </w:abstractNum>
  <w:abstractNum w:abstractNumId="7" w15:restartNumberingAfterBreak="0">
    <w:nsid w:val="79D353AC"/>
    <w:multiLevelType w:val="multilevel"/>
    <w:tmpl w:val="5E46FAA0"/>
    <w:lvl w:ilvl="0">
      <w:start w:val="3"/>
      <w:numFmt w:val="decimal"/>
      <w:lvlText w:val="%1"/>
      <w:lvlJc w:val="left"/>
      <w:pPr>
        <w:ind w:left="372" w:hanging="372"/>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7BB934EA"/>
    <w:multiLevelType w:val="hybridMultilevel"/>
    <w:tmpl w:val="9B1E68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3949072">
    <w:abstractNumId w:val="3"/>
  </w:num>
  <w:num w:numId="2" w16cid:durableId="130099907">
    <w:abstractNumId w:val="0"/>
  </w:num>
  <w:num w:numId="3" w16cid:durableId="1219704586">
    <w:abstractNumId w:val="0"/>
    <w:lvlOverride w:ilvl="0">
      <w:startOverride w:val="1"/>
    </w:lvlOverride>
  </w:num>
  <w:num w:numId="4" w16cid:durableId="283778103">
    <w:abstractNumId w:val="6"/>
  </w:num>
  <w:num w:numId="5" w16cid:durableId="532495099">
    <w:abstractNumId w:val="6"/>
    <w:lvlOverride w:ilvl="0">
      <w:startOverride w:val="2"/>
    </w:lvlOverride>
  </w:num>
  <w:num w:numId="6" w16cid:durableId="1639531042">
    <w:abstractNumId w:val="5"/>
  </w:num>
  <w:num w:numId="7" w16cid:durableId="1401058187">
    <w:abstractNumId w:val="5"/>
    <w:lvlOverride w:ilvl="0">
      <w:startOverride w:val="3"/>
    </w:lvlOverride>
  </w:num>
  <w:num w:numId="8" w16cid:durableId="1452286329">
    <w:abstractNumId w:val="4"/>
  </w:num>
  <w:num w:numId="9" w16cid:durableId="1970165046">
    <w:abstractNumId w:val="1"/>
  </w:num>
  <w:num w:numId="10" w16cid:durableId="1761752983">
    <w:abstractNumId w:val="8"/>
  </w:num>
  <w:num w:numId="11" w16cid:durableId="715392474">
    <w:abstractNumId w:val="7"/>
  </w:num>
  <w:num w:numId="12" w16cid:durableId="19233721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B0D"/>
    <w:rsid w:val="000031D6"/>
    <w:rsid w:val="00003341"/>
    <w:rsid w:val="0001540F"/>
    <w:rsid w:val="00017410"/>
    <w:rsid w:val="000316F7"/>
    <w:rsid w:val="00040882"/>
    <w:rsid w:val="000431BA"/>
    <w:rsid w:val="0005721B"/>
    <w:rsid w:val="00061010"/>
    <w:rsid w:val="00061E02"/>
    <w:rsid w:val="0006676C"/>
    <w:rsid w:val="000719A0"/>
    <w:rsid w:val="00071A93"/>
    <w:rsid w:val="00071C79"/>
    <w:rsid w:val="000731DA"/>
    <w:rsid w:val="00081969"/>
    <w:rsid w:val="0008553B"/>
    <w:rsid w:val="00097814"/>
    <w:rsid w:val="000A06E6"/>
    <w:rsid w:val="000A63CC"/>
    <w:rsid w:val="000B2204"/>
    <w:rsid w:val="000C21CC"/>
    <w:rsid w:val="000C3797"/>
    <w:rsid w:val="000D16F7"/>
    <w:rsid w:val="000E1C4F"/>
    <w:rsid w:val="000E1DF3"/>
    <w:rsid w:val="000F65AB"/>
    <w:rsid w:val="000F7B60"/>
    <w:rsid w:val="0012783A"/>
    <w:rsid w:val="00136B59"/>
    <w:rsid w:val="0014451B"/>
    <w:rsid w:val="001538E1"/>
    <w:rsid w:val="00161376"/>
    <w:rsid w:val="00170641"/>
    <w:rsid w:val="001838CA"/>
    <w:rsid w:val="00192D22"/>
    <w:rsid w:val="00197215"/>
    <w:rsid w:val="001A3F74"/>
    <w:rsid w:val="001A6FAC"/>
    <w:rsid w:val="001B39EF"/>
    <w:rsid w:val="001C65F3"/>
    <w:rsid w:val="001D0990"/>
    <w:rsid w:val="001D7C45"/>
    <w:rsid w:val="001E21F1"/>
    <w:rsid w:val="001F4656"/>
    <w:rsid w:val="00200A17"/>
    <w:rsid w:val="00204429"/>
    <w:rsid w:val="002144A0"/>
    <w:rsid w:val="00242EBC"/>
    <w:rsid w:val="00245917"/>
    <w:rsid w:val="00256881"/>
    <w:rsid w:val="00257F23"/>
    <w:rsid w:val="00262609"/>
    <w:rsid w:val="002859B0"/>
    <w:rsid w:val="0029207F"/>
    <w:rsid w:val="00297537"/>
    <w:rsid w:val="002A0C22"/>
    <w:rsid w:val="002B3C73"/>
    <w:rsid w:val="002B479F"/>
    <w:rsid w:val="002B5ADE"/>
    <w:rsid w:val="002C6023"/>
    <w:rsid w:val="002C6952"/>
    <w:rsid w:val="002E41AC"/>
    <w:rsid w:val="002F05C0"/>
    <w:rsid w:val="002F280B"/>
    <w:rsid w:val="002F7594"/>
    <w:rsid w:val="0030254D"/>
    <w:rsid w:val="00305BE1"/>
    <w:rsid w:val="00305EBB"/>
    <w:rsid w:val="003124E6"/>
    <w:rsid w:val="00321BB1"/>
    <w:rsid w:val="00321EC9"/>
    <w:rsid w:val="00325D3D"/>
    <w:rsid w:val="003343D0"/>
    <w:rsid w:val="00334C82"/>
    <w:rsid w:val="00337D00"/>
    <w:rsid w:val="003514B0"/>
    <w:rsid w:val="00352B44"/>
    <w:rsid w:val="00353C31"/>
    <w:rsid w:val="003725E7"/>
    <w:rsid w:val="00385A4E"/>
    <w:rsid w:val="003B45B1"/>
    <w:rsid w:val="003D0332"/>
    <w:rsid w:val="003D05BA"/>
    <w:rsid w:val="003D4F95"/>
    <w:rsid w:val="003D6DC4"/>
    <w:rsid w:val="00403B78"/>
    <w:rsid w:val="00420D87"/>
    <w:rsid w:val="004233A5"/>
    <w:rsid w:val="00425DBD"/>
    <w:rsid w:val="00426A93"/>
    <w:rsid w:val="004355DC"/>
    <w:rsid w:val="00436725"/>
    <w:rsid w:val="004467A1"/>
    <w:rsid w:val="0047206E"/>
    <w:rsid w:val="00492AED"/>
    <w:rsid w:val="00493D0F"/>
    <w:rsid w:val="004A3E4C"/>
    <w:rsid w:val="004A4486"/>
    <w:rsid w:val="004B4A8D"/>
    <w:rsid w:val="004C1FE2"/>
    <w:rsid w:val="004C23A8"/>
    <w:rsid w:val="004C3E55"/>
    <w:rsid w:val="004D3FC1"/>
    <w:rsid w:val="004D42C2"/>
    <w:rsid w:val="004D4DA8"/>
    <w:rsid w:val="004E4783"/>
    <w:rsid w:val="004E5936"/>
    <w:rsid w:val="004F29AF"/>
    <w:rsid w:val="00500F73"/>
    <w:rsid w:val="00507777"/>
    <w:rsid w:val="00527802"/>
    <w:rsid w:val="00531033"/>
    <w:rsid w:val="005332C7"/>
    <w:rsid w:val="005346AE"/>
    <w:rsid w:val="00535368"/>
    <w:rsid w:val="00537A36"/>
    <w:rsid w:val="00547604"/>
    <w:rsid w:val="00550251"/>
    <w:rsid w:val="00550576"/>
    <w:rsid w:val="005512E3"/>
    <w:rsid w:val="00562E5C"/>
    <w:rsid w:val="00567C90"/>
    <w:rsid w:val="005739E7"/>
    <w:rsid w:val="005770B0"/>
    <w:rsid w:val="005856DA"/>
    <w:rsid w:val="00594CA8"/>
    <w:rsid w:val="005A02C8"/>
    <w:rsid w:val="005A1957"/>
    <w:rsid w:val="005A7AA8"/>
    <w:rsid w:val="005B142B"/>
    <w:rsid w:val="005B2C35"/>
    <w:rsid w:val="005C41AD"/>
    <w:rsid w:val="005C58FC"/>
    <w:rsid w:val="005C5E42"/>
    <w:rsid w:val="005C684E"/>
    <w:rsid w:val="005E1645"/>
    <w:rsid w:val="005E27F7"/>
    <w:rsid w:val="005E586C"/>
    <w:rsid w:val="005F0B7E"/>
    <w:rsid w:val="005F3232"/>
    <w:rsid w:val="0060015D"/>
    <w:rsid w:val="006001F6"/>
    <w:rsid w:val="00600F53"/>
    <w:rsid w:val="00600FAF"/>
    <w:rsid w:val="0061598D"/>
    <w:rsid w:val="006165A8"/>
    <w:rsid w:val="00621837"/>
    <w:rsid w:val="00623DD8"/>
    <w:rsid w:val="00631B7B"/>
    <w:rsid w:val="00632BE1"/>
    <w:rsid w:val="006346B2"/>
    <w:rsid w:val="00642140"/>
    <w:rsid w:val="006427ED"/>
    <w:rsid w:val="00643F3F"/>
    <w:rsid w:val="006476F1"/>
    <w:rsid w:val="00654A2E"/>
    <w:rsid w:val="00655988"/>
    <w:rsid w:val="006601AF"/>
    <w:rsid w:val="00663F49"/>
    <w:rsid w:val="00673CD7"/>
    <w:rsid w:val="00675E0D"/>
    <w:rsid w:val="0067672F"/>
    <w:rsid w:val="00683F5D"/>
    <w:rsid w:val="0068504F"/>
    <w:rsid w:val="006B467B"/>
    <w:rsid w:val="006B541A"/>
    <w:rsid w:val="006B5BB7"/>
    <w:rsid w:val="006B73D7"/>
    <w:rsid w:val="006C06A7"/>
    <w:rsid w:val="006C5BC4"/>
    <w:rsid w:val="006D6D8A"/>
    <w:rsid w:val="006E193F"/>
    <w:rsid w:val="006E4160"/>
    <w:rsid w:val="006F4E37"/>
    <w:rsid w:val="006F7549"/>
    <w:rsid w:val="0070226E"/>
    <w:rsid w:val="007023FD"/>
    <w:rsid w:val="00713C43"/>
    <w:rsid w:val="00722298"/>
    <w:rsid w:val="007247FD"/>
    <w:rsid w:val="00725EF6"/>
    <w:rsid w:val="00727F24"/>
    <w:rsid w:val="00730D49"/>
    <w:rsid w:val="007366D0"/>
    <w:rsid w:val="00743C3A"/>
    <w:rsid w:val="00751757"/>
    <w:rsid w:val="00751ADF"/>
    <w:rsid w:val="00770A63"/>
    <w:rsid w:val="00770FD8"/>
    <w:rsid w:val="00782347"/>
    <w:rsid w:val="00786A95"/>
    <w:rsid w:val="00793C77"/>
    <w:rsid w:val="007A2896"/>
    <w:rsid w:val="007A291B"/>
    <w:rsid w:val="007A7F21"/>
    <w:rsid w:val="007B02F8"/>
    <w:rsid w:val="007B05DF"/>
    <w:rsid w:val="007B2F34"/>
    <w:rsid w:val="007B3A45"/>
    <w:rsid w:val="007C0114"/>
    <w:rsid w:val="007C749A"/>
    <w:rsid w:val="007D66D8"/>
    <w:rsid w:val="007E1517"/>
    <w:rsid w:val="007E1BFE"/>
    <w:rsid w:val="007E4BB8"/>
    <w:rsid w:val="00800EB2"/>
    <w:rsid w:val="008020A8"/>
    <w:rsid w:val="00803417"/>
    <w:rsid w:val="008150DC"/>
    <w:rsid w:val="00824DE0"/>
    <w:rsid w:val="0083578F"/>
    <w:rsid w:val="00835D15"/>
    <w:rsid w:val="00850AC5"/>
    <w:rsid w:val="00853FD0"/>
    <w:rsid w:val="0085404B"/>
    <w:rsid w:val="008565EF"/>
    <w:rsid w:val="0085744F"/>
    <w:rsid w:val="00863E4E"/>
    <w:rsid w:val="00880D58"/>
    <w:rsid w:val="00883F5B"/>
    <w:rsid w:val="008865DC"/>
    <w:rsid w:val="0088757C"/>
    <w:rsid w:val="0089294E"/>
    <w:rsid w:val="0089585F"/>
    <w:rsid w:val="008A1344"/>
    <w:rsid w:val="008A1DF3"/>
    <w:rsid w:val="008B2B20"/>
    <w:rsid w:val="008B75E8"/>
    <w:rsid w:val="008B7FB5"/>
    <w:rsid w:val="008C5BE5"/>
    <w:rsid w:val="008F2109"/>
    <w:rsid w:val="008F4421"/>
    <w:rsid w:val="008F6514"/>
    <w:rsid w:val="009031F1"/>
    <w:rsid w:val="00912697"/>
    <w:rsid w:val="00913539"/>
    <w:rsid w:val="00917CBD"/>
    <w:rsid w:val="0092316B"/>
    <w:rsid w:val="009250D9"/>
    <w:rsid w:val="00927CFA"/>
    <w:rsid w:val="00930287"/>
    <w:rsid w:val="00932317"/>
    <w:rsid w:val="009342E5"/>
    <w:rsid w:val="00957E9C"/>
    <w:rsid w:val="00965897"/>
    <w:rsid w:val="00965D0A"/>
    <w:rsid w:val="00965DD8"/>
    <w:rsid w:val="00986263"/>
    <w:rsid w:val="00991BFF"/>
    <w:rsid w:val="00992E1B"/>
    <w:rsid w:val="009958B6"/>
    <w:rsid w:val="009A0AA7"/>
    <w:rsid w:val="009C671F"/>
    <w:rsid w:val="009E6A48"/>
    <w:rsid w:val="00A062FB"/>
    <w:rsid w:val="00A17980"/>
    <w:rsid w:val="00A20451"/>
    <w:rsid w:val="00A20A8D"/>
    <w:rsid w:val="00A22C28"/>
    <w:rsid w:val="00A25F53"/>
    <w:rsid w:val="00A26722"/>
    <w:rsid w:val="00A302CA"/>
    <w:rsid w:val="00A370AD"/>
    <w:rsid w:val="00A37644"/>
    <w:rsid w:val="00A403B7"/>
    <w:rsid w:val="00A47165"/>
    <w:rsid w:val="00A53A65"/>
    <w:rsid w:val="00A54963"/>
    <w:rsid w:val="00A5680B"/>
    <w:rsid w:val="00A57927"/>
    <w:rsid w:val="00A607E2"/>
    <w:rsid w:val="00A704FF"/>
    <w:rsid w:val="00A735CA"/>
    <w:rsid w:val="00A74E63"/>
    <w:rsid w:val="00A751DB"/>
    <w:rsid w:val="00A869B4"/>
    <w:rsid w:val="00A90412"/>
    <w:rsid w:val="00A90F5A"/>
    <w:rsid w:val="00A928F1"/>
    <w:rsid w:val="00A94E86"/>
    <w:rsid w:val="00AA55DA"/>
    <w:rsid w:val="00AB18DB"/>
    <w:rsid w:val="00AC0AD1"/>
    <w:rsid w:val="00AC2D35"/>
    <w:rsid w:val="00AD2A0F"/>
    <w:rsid w:val="00AD379F"/>
    <w:rsid w:val="00AE2E2E"/>
    <w:rsid w:val="00AE2EBB"/>
    <w:rsid w:val="00AE490B"/>
    <w:rsid w:val="00AF6CA4"/>
    <w:rsid w:val="00B135E7"/>
    <w:rsid w:val="00B25D7C"/>
    <w:rsid w:val="00B45E5A"/>
    <w:rsid w:val="00B4732E"/>
    <w:rsid w:val="00B53E26"/>
    <w:rsid w:val="00B602D9"/>
    <w:rsid w:val="00B64B8C"/>
    <w:rsid w:val="00B667A6"/>
    <w:rsid w:val="00B76660"/>
    <w:rsid w:val="00B76B30"/>
    <w:rsid w:val="00B815AF"/>
    <w:rsid w:val="00B84C65"/>
    <w:rsid w:val="00B850ED"/>
    <w:rsid w:val="00B92188"/>
    <w:rsid w:val="00B95B0D"/>
    <w:rsid w:val="00B9641A"/>
    <w:rsid w:val="00BA0F93"/>
    <w:rsid w:val="00BA33A3"/>
    <w:rsid w:val="00BA3FA1"/>
    <w:rsid w:val="00BB397B"/>
    <w:rsid w:val="00BC1A3D"/>
    <w:rsid w:val="00BF787B"/>
    <w:rsid w:val="00C12DC7"/>
    <w:rsid w:val="00C1358D"/>
    <w:rsid w:val="00C30982"/>
    <w:rsid w:val="00C31FF2"/>
    <w:rsid w:val="00C34AEE"/>
    <w:rsid w:val="00C44352"/>
    <w:rsid w:val="00C54929"/>
    <w:rsid w:val="00C5590F"/>
    <w:rsid w:val="00C61A77"/>
    <w:rsid w:val="00C67077"/>
    <w:rsid w:val="00C71005"/>
    <w:rsid w:val="00C714D0"/>
    <w:rsid w:val="00C75BFC"/>
    <w:rsid w:val="00C75DB5"/>
    <w:rsid w:val="00C8045F"/>
    <w:rsid w:val="00C8582D"/>
    <w:rsid w:val="00C92472"/>
    <w:rsid w:val="00C96140"/>
    <w:rsid w:val="00CA0C4C"/>
    <w:rsid w:val="00CA421C"/>
    <w:rsid w:val="00CA50C0"/>
    <w:rsid w:val="00CC0133"/>
    <w:rsid w:val="00CD2709"/>
    <w:rsid w:val="00CD39DE"/>
    <w:rsid w:val="00CD59EE"/>
    <w:rsid w:val="00CD71E2"/>
    <w:rsid w:val="00CE0500"/>
    <w:rsid w:val="00CE24DF"/>
    <w:rsid w:val="00CE48B8"/>
    <w:rsid w:val="00CF70AB"/>
    <w:rsid w:val="00D12527"/>
    <w:rsid w:val="00D23D0C"/>
    <w:rsid w:val="00D27D03"/>
    <w:rsid w:val="00D317CC"/>
    <w:rsid w:val="00D36757"/>
    <w:rsid w:val="00D6545A"/>
    <w:rsid w:val="00D70C28"/>
    <w:rsid w:val="00D7747A"/>
    <w:rsid w:val="00D827C2"/>
    <w:rsid w:val="00D851F4"/>
    <w:rsid w:val="00D861BC"/>
    <w:rsid w:val="00D8716D"/>
    <w:rsid w:val="00D871E2"/>
    <w:rsid w:val="00D906F3"/>
    <w:rsid w:val="00D93125"/>
    <w:rsid w:val="00DA0E2C"/>
    <w:rsid w:val="00DA29E7"/>
    <w:rsid w:val="00DA405B"/>
    <w:rsid w:val="00DC4B06"/>
    <w:rsid w:val="00DE0A83"/>
    <w:rsid w:val="00DE0F0D"/>
    <w:rsid w:val="00DE21D8"/>
    <w:rsid w:val="00DE7125"/>
    <w:rsid w:val="00E15939"/>
    <w:rsid w:val="00E22192"/>
    <w:rsid w:val="00E2585C"/>
    <w:rsid w:val="00E36951"/>
    <w:rsid w:val="00E42917"/>
    <w:rsid w:val="00E42B25"/>
    <w:rsid w:val="00E50707"/>
    <w:rsid w:val="00E526E5"/>
    <w:rsid w:val="00E5499B"/>
    <w:rsid w:val="00E61900"/>
    <w:rsid w:val="00E67FE3"/>
    <w:rsid w:val="00E70C22"/>
    <w:rsid w:val="00E736F3"/>
    <w:rsid w:val="00E7736C"/>
    <w:rsid w:val="00E821BF"/>
    <w:rsid w:val="00E821F0"/>
    <w:rsid w:val="00E83839"/>
    <w:rsid w:val="00E8445F"/>
    <w:rsid w:val="00E9385A"/>
    <w:rsid w:val="00EA2627"/>
    <w:rsid w:val="00EB38C4"/>
    <w:rsid w:val="00EB6DF3"/>
    <w:rsid w:val="00EC1B62"/>
    <w:rsid w:val="00EC6FCC"/>
    <w:rsid w:val="00ED0507"/>
    <w:rsid w:val="00ED21D5"/>
    <w:rsid w:val="00EE272C"/>
    <w:rsid w:val="00EF144D"/>
    <w:rsid w:val="00EF68DA"/>
    <w:rsid w:val="00F03A10"/>
    <w:rsid w:val="00F1152B"/>
    <w:rsid w:val="00F1481C"/>
    <w:rsid w:val="00F16AD8"/>
    <w:rsid w:val="00F26E1F"/>
    <w:rsid w:val="00F43DE1"/>
    <w:rsid w:val="00F45DD6"/>
    <w:rsid w:val="00F51791"/>
    <w:rsid w:val="00F5569F"/>
    <w:rsid w:val="00F57774"/>
    <w:rsid w:val="00F61D0F"/>
    <w:rsid w:val="00F65E4E"/>
    <w:rsid w:val="00F66712"/>
    <w:rsid w:val="00F71FF2"/>
    <w:rsid w:val="00F73CA6"/>
    <w:rsid w:val="00F82158"/>
    <w:rsid w:val="00F849A3"/>
    <w:rsid w:val="00F87138"/>
    <w:rsid w:val="00F90905"/>
    <w:rsid w:val="00FB0423"/>
    <w:rsid w:val="00FE41FE"/>
    <w:rsid w:val="00FE5B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E6944"/>
  <w15:chartTrackingRefBased/>
  <w15:docId w15:val="{BE5E041F-CDD9-4D61-BB13-9FC1A6F67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0" w:qFormat="1"/>
    <w:lsdException w:name="Intense Quote" w:uiPriority="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0" w:qFormat="1"/>
    <w:lsdException w:name="Subtle Reference" w:uiPriority="31" w:qFormat="1"/>
    <w:lsdException w:name="Intense Reference" w:uiPriority="0"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iPriority="0" w:unhideWhenUsed="1"/>
    <w:lsdException w:name="Smart Link" w:semiHidden="1" w:unhideWhenUsed="1"/>
  </w:latentStyles>
  <w:style w:type="paragraph" w:default="1" w:styleId="Normal">
    <w:name w:val="Normal"/>
    <w:qFormat/>
    <w:rsid w:val="006E4160"/>
    <w:pPr>
      <w:suppressAutoHyphens/>
      <w:autoSpaceDN w:val="0"/>
      <w:spacing w:line="276" w:lineRule="auto"/>
    </w:pPr>
    <w:rPr>
      <w:rFonts w:ascii="Aptos" w:eastAsia="Aptos" w:hAnsi="Aptos" w:cs="Aptos"/>
      <w:kern w:val="0"/>
      <w:lang w:eastAsia="en-GB"/>
      <w14:ligatures w14:val="none"/>
    </w:rPr>
  </w:style>
  <w:style w:type="paragraph" w:styleId="Heading1">
    <w:name w:val="heading 1"/>
    <w:basedOn w:val="Normal"/>
    <w:next w:val="Normal"/>
    <w:link w:val="Heading1Char"/>
    <w:uiPriority w:val="9"/>
    <w:qFormat/>
    <w:rsid w:val="00B95B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5B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95B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5B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5B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5B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nhideWhenUsed/>
    <w:qFormat/>
    <w:rsid w:val="00B95B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nhideWhenUsed/>
    <w:qFormat/>
    <w:rsid w:val="00B95B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nhideWhenUsed/>
    <w:qFormat/>
    <w:rsid w:val="00B95B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5B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95B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95B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5B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5B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5B0D"/>
    <w:rPr>
      <w:rFonts w:eastAsiaTheme="majorEastAsia" w:cstheme="majorBidi"/>
      <w:i/>
      <w:iCs/>
      <w:color w:val="595959" w:themeColor="text1" w:themeTint="A6"/>
    </w:rPr>
  </w:style>
  <w:style w:type="character" w:customStyle="1" w:styleId="Heading7Char">
    <w:name w:val="Heading 7 Char"/>
    <w:basedOn w:val="DefaultParagraphFont"/>
    <w:link w:val="Heading7"/>
    <w:rsid w:val="00B95B0D"/>
    <w:rPr>
      <w:rFonts w:eastAsiaTheme="majorEastAsia" w:cstheme="majorBidi"/>
      <w:color w:val="595959" w:themeColor="text1" w:themeTint="A6"/>
    </w:rPr>
  </w:style>
  <w:style w:type="character" w:customStyle="1" w:styleId="Heading8Char">
    <w:name w:val="Heading 8 Char"/>
    <w:basedOn w:val="DefaultParagraphFont"/>
    <w:link w:val="Heading8"/>
    <w:rsid w:val="00B95B0D"/>
    <w:rPr>
      <w:rFonts w:eastAsiaTheme="majorEastAsia" w:cstheme="majorBidi"/>
      <w:i/>
      <w:iCs/>
      <w:color w:val="272727" w:themeColor="text1" w:themeTint="D8"/>
    </w:rPr>
  </w:style>
  <w:style w:type="character" w:customStyle="1" w:styleId="Heading9Char">
    <w:name w:val="Heading 9 Char"/>
    <w:basedOn w:val="DefaultParagraphFont"/>
    <w:link w:val="Heading9"/>
    <w:rsid w:val="00B95B0D"/>
    <w:rPr>
      <w:rFonts w:eastAsiaTheme="majorEastAsia" w:cstheme="majorBidi"/>
      <w:color w:val="272727" w:themeColor="text1" w:themeTint="D8"/>
    </w:rPr>
  </w:style>
  <w:style w:type="paragraph" w:styleId="Title">
    <w:name w:val="Title"/>
    <w:basedOn w:val="Normal"/>
    <w:next w:val="Normal"/>
    <w:link w:val="TitleChar"/>
    <w:uiPriority w:val="10"/>
    <w:qFormat/>
    <w:rsid w:val="00B95B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5B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5B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5B0D"/>
    <w:rPr>
      <w:rFonts w:eastAsiaTheme="majorEastAsia" w:cstheme="majorBidi"/>
      <w:color w:val="595959" w:themeColor="text1" w:themeTint="A6"/>
      <w:spacing w:val="15"/>
      <w:sz w:val="28"/>
      <w:szCs w:val="28"/>
    </w:rPr>
  </w:style>
  <w:style w:type="paragraph" w:styleId="Quote">
    <w:name w:val="Quote"/>
    <w:basedOn w:val="Normal"/>
    <w:next w:val="Normal"/>
    <w:link w:val="QuoteChar"/>
    <w:qFormat/>
    <w:rsid w:val="00B95B0D"/>
    <w:pPr>
      <w:spacing w:before="160"/>
      <w:jc w:val="center"/>
    </w:pPr>
    <w:rPr>
      <w:i/>
      <w:iCs/>
      <w:color w:val="404040" w:themeColor="text1" w:themeTint="BF"/>
    </w:rPr>
  </w:style>
  <w:style w:type="character" w:customStyle="1" w:styleId="QuoteChar">
    <w:name w:val="Quote Char"/>
    <w:basedOn w:val="DefaultParagraphFont"/>
    <w:link w:val="Quote"/>
    <w:rsid w:val="00B95B0D"/>
    <w:rPr>
      <w:i/>
      <w:iCs/>
      <w:color w:val="404040" w:themeColor="text1" w:themeTint="BF"/>
    </w:rPr>
  </w:style>
  <w:style w:type="paragraph" w:styleId="ListParagraph">
    <w:name w:val="List Paragraph"/>
    <w:basedOn w:val="Normal"/>
    <w:qFormat/>
    <w:rsid w:val="00B95B0D"/>
    <w:pPr>
      <w:ind w:left="720"/>
      <w:contextualSpacing/>
    </w:pPr>
  </w:style>
  <w:style w:type="character" w:styleId="IntenseEmphasis">
    <w:name w:val="Intense Emphasis"/>
    <w:basedOn w:val="DefaultParagraphFont"/>
    <w:qFormat/>
    <w:rsid w:val="00B95B0D"/>
    <w:rPr>
      <w:i/>
      <w:iCs/>
      <w:color w:val="0F4761" w:themeColor="accent1" w:themeShade="BF"/>
    </w:rPr>
  </w:style>
  <w:style w:type="paragraph" w:styleId="IntenseQuote">
    <w:name w:val="Intense Quote"/>
    <w:basedOn w:val="Normal"/>
    <w:next w:val="Normal"/>
    <w:link w:val="IntenseQuoteChar"/>
    <w:qFormat/>
    <w:rsid w:val="00B95B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rsid w:val="00B95B0D"/>
    <w:rPr>
      <w:i/>
      <w:iCs/>
      <w:color w:val="0F4761" w:themeColor="accent1" w:themeShade="BF"/>
    </w:rPr>
  </w:style>
  <w:style w:type="character" w:styleId="IntenseReference">
    <w:name w:val="Intense Reference"/>
    <w:basedOn w:val="DefaultParagraphFont"/>
    <w:qFormat/>
    <w:rsid w:val="00B95B0D"/>
    <w:rPr>
      <w:b/>
      <w:bCs/>
      <w:smallCaps/>
      <w:color w:val="0F4761" w:themeColor="accent1" w:themeShade="BF"/>
      <w:spacing w:val="5"/>
    </w:rPr>
  </w:style>
  <w:style w:type="paragraph" w:customStyle="1" w:styleId="pdq2pgselectionanchorcontainer">
    <w:name w:val="pdq2pg_selectionanchorcontainer"/>
    <w:basedOn w:val="Normal"/>
    <w:rsid w:val="00B95B0D"/>
    <w:pPr>
      <w:spacing w:before="100" w:after="100" w:line="240" w:lineRule="auto"/>
    </w:pPr>
    <w:rPr>
      <w:rFonts w:ascii="Times New Roman" w:eastAsia="Times New Roman" w:hAnsi="Times New Roman" w:cs="Times New Roman"/>
    </w:rPr>
  </w:style>
  <w:style w:type="character" w:styleId="Strong">
    <w:name w:val="Strong"/>
    <w:basedOn w:val="DefaultParagraphFont"/>
    <w:rsid w:val="00B95B0D"/>
    <w:rPr>
      <w:b/>
      <w:bCs/>
    </w:rPr>
  </w:style>
  <w:style w:type="paragraph" w:styleId="NormalWeb">
    <w:name w:val="Normal (Web)"/>
    <w:basedOn w:val="Normal"/>
    <w:rsid w:val="00B95B0D"/>
    <w:pPr>
      <w:spacing w:before="100" w:after="100" w:line="240" w:lineRule="auto"/>
    </w:pPr>
    <w:rPr>
      <w:rFonts w:ascii="Times New Roman" w:eastAsia="Times New Roman" w:hAnsi="Times New Roman" w:cs="Times New Roman"/>
    </w:rPr>
  </w:style>
  <w:style w:type="paragraph" w:styleId="TOCHeading">
    <w:name w:val="TOC Heading"/>
    <w:basedOn w:val="Heading1"/>
    <w:next w:val="Normal"/>
    <w:uiPriority w:val="39"/>
    <w:qFormat/>
    <w:rsid w:val="00B95B0D"/>
    <w:pPr>
      <w:spacing w:before="240" w:after="0" w:line="240" w:lineRule="auto"/>
    </w:pPr>
    <w:rPr>
      <w:rFonts w:ascii="Aptos Display" w:eastAsia="Times New Roman" w:hAnsi="Aptos Display" w:cs="Times New Roman"/>
      <w:color w:val="0F4761"/>
      <w:sz w:val="32"/>
      <w:szCs w:val="32"/>
      <w:lang w:val="en-US"/>
    </w:rPr>
  </w:style>
  <w:style w:type="paragraph" w:styleId="TOC1">
    <w:name w:val="toc 1"/>
    <w:basedOn w:val="Normal"/>
    <w:next w:val="Normal"/>
    <w:autoRedefine/>
    <w:uiPriority w:val="39"/>
    <w:rsid w:val="00B95B0D"/>
    <w:pPr>
      <w:spacing w:after="100"/>
    </w:pPr>
  </w:style>
  <w:style w:type="paragraph" w:styleId="TOC2">
    <w:name w:val="toc 2"/>
    <w:basedOn w:val="Normal"/>
    <w:next w:val="Normal"/>
    <w:autoRedefine/>
    <w:uiPriority w:val="39"/>
    <w:rsid w:val="00B95B0D"/>
    <w:pPr>
      <w:spacing w:after="100"/>
      <w:ind w:left="240"/>
    </w:pPr>
  </w:style>
  <w:style w:type="character" w:styleId="Hyperlink">
    <w:name w:val="Hyperlink"/>
    <w:basedOn w:val="DefaultParagraphFont"/>
    <w:uiPriority w:val="99"/>
    <w:rsid w:val="00B95B0D"/>
    <w:rPr>
      <w:color w:val="467886"/>
      <w:u w:val="single"/>
    </w:rPr>
  </w:style>
  <w:style w:type="paragraph" w:customStyle="1" w:styleId="isselectedend">
    <w:name w:val="isselectedend"/>
    <w:basedOn w:val="Normal"/>
    <w:rsid w:val="00B95B0D"/>
    <w:pPr>
      <w:suppressAutoHyphens w:val="0"/>
      <w:spacing w:before="100" w:after="100" w:line="240" w:lineRule="auto"/>
    </w:pPr>
    <w:rPr>
      <w:rFonts w:ascii="Times New Roman" w:eastAsia="Times New Roman" w:hAnsi="Times New Roman" w:cs="Times New Roman"/>
    </w:rPr>
  </w:style>
  <w:style w:type="character" w:styleId="UnresolvedMention">
    <w:name w:val="Unresolved Mention"/>
    <w:basedOn w:val="DefaultParagraphFont"/>
    <w:rsid w:val="00B95B0D"/>
    <w:rPr>
      <w:color w:val="605E5C"/>
      <w:shd w:val="clear" w:color="auto" w:fill="E1DFDD"/>
    </w:rPr>
  </w:style>
  <w:style w:type="paragraph" w:styleId="BodyText">
    <w:name w:val="Body Text"/>
    <w:basedOn w:val="Normal"/>
    <w:link w:val="BodyTextChar"/>
    <w:rsid w:val="00B95B0D"/>
    <w:pPr>
      <w:suppressAutoHyphens w:val="0"/>
      <w:spacing w:before="180" w:after="180" w:line="240" w:lineRule="auto"/>
    </w:pPr>
    <w:rPr>
      <w:rFonts w:cs="Times New Roman"/>
      <w:lang w:val="en-US" w:eastAsia="en-US"/>
    </w:rPr>
  </w:style>
  <w:style w:type="character" w:customStyle="1" w:styleId="BodyTextChar">
    <w:name w:val="Body Text Char"/>
    <w:basedOn w:val="DefaultParagraphFont"/>
    <w:link w:val="BodyText"/>
    <w:rsid w:val="00B95B0D"/>
    <w:rPr>
      <w:rFonts w:ascii="Aptos" w:eastAsia="Aptos" w:hAnsi="Aptos" w:cs="Times New Roman"/>
      <w:kern w:val="0"/>
      <w:lang w:val="en-US"/>
      <w14:ligatures w14:val="none"/>
    </w:rPr>
  </w:style>
  <w:style w:type="paragraph" w:customStyle="1" w:styleId="FirstParagraph">
    <w:name w:val="First Paragraph"/>
    <w:basedOn w:val="BodyText"/>
    <w:next w:val="BodyText"/>
    <w:rsid w:val="00B95B0D"/>
  </w:style>
  <w:style w:type="paragraph" w:customStyle="1" w:styleId="Compact">
    <w:name w:val="Compact"/>
    <w:basedOn w:val="BodyText"/>
    <w:rsid w:val="00B95B0D"/>
    <w:pPr>
      <w:spacing w:before="36" w:after="36"/>
    </w:pPr>
  </w:style>
  <w:style w:type="paragraph" w:styleId="Header">
    <w:name w:val="header"/>
    <w:basedOn w:val="Normal"/>
    <w:link w:val="HeaderChar"/>
    <w:rsid w:val="00B95B0D"/>
    <w:pPr>
      <w:tabs>
        <w:tab w:val="center" w:pos="4513"/>
        <w:tab w:val="right" w:pos="9026"/>
      </w:tabs>
      <w:spacing w:after="0" w:line="240" w:lineRule="auto"/>
    </w:pPr>
  </w:style>
  <w:style w:type="character" w:customStyle="1" w:styleId="HeaderChar">
    <w:name w:val="Header Char"/>
    <w:basedOn w:val="DefaultParagraphFont"/>
    <w:link w:val="Header"/>
    <w:rsid w:val="00B95B0D"/>
    <w:rPr>
      <w:rFonts w:ascii="Aptos" w:eastAsia="Aptos" w:hAnsi="Aptos" w:cs="Aptos"/>
      <w:kern w:val="0"/>
      <w:lang w:eastAsia="en-GB"/>
      <w14:ligatures w14:val="none"/>
    </w:rPr>
  </w:style>
  <w:style w:type="paragraph" w:styleId="Footer">
    <w:name w:val="footer"/>
    <w:basedOn w:val="Normal"/>
    <w:link w:val="FooterChar"/>
    <w:rsid w:val="00B95B0D"/>
    <w:pPr>
      <w:tabs>
        <w:tab w:val="center" w:pos="4513"/>
        <w:tab w:val="right" w:pos="9026"/>
      </w:tabs>
      <w:spacing w:after="0" w:line="240" w:lineRule="auto"/>
    </w:pPr>
  </w:style>
  <w:style w:type="character" w:customStyle="1" w:styleId="FooterChar">
    <w:name w:val="Footer Char"/>
    <w:basedOn w:val="DefaultParagraphFont"/>
    <w:link w:val="Footer"/>
    <w:rsid w:val="00B95B0D"/>
    <w:rPr>
      <w:rFonts w:ascii="Aptos" w:eastAsia="Aptos" w:hAnsi="Aptos" w:cs="Aptos"/>
      <w:kern w:val="0"/>
      <w:lang w:eastAsia="en-GB"/>
      <w14:ligatures w14:val="none"/>
    </w:rPr>
  </w:style>
  <w:style w:type="paragraph" w:styleId="TOC3">
    <w:name w:val="toc 3"/>
    <w:basedOn w:val="Normal"/>
    <w:next w:val="Normal"/>
    <w:autoRedefine/>
    <w:uiPriority w:val="39"/>
    <w:rsid w:val="00B95B0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147/PRBM.S407672" TargetMode="External"/><Relationship Id="rId18" Type="http://schemas.openxmlformats.org/officeDocument/2006/relationships/hyperlink" Target="https://www.youtube.com/watch?v=rJJPS-EvNfk" TargetMode="External"/><Relationship Id="rId26" Type="http://schemas.openxmlformats.org/officeDocument/2006/relationships/hyperlink" Target="https://www.vlebooks.com/product/openreader?id=TrinityStD&amp;accId=8886856&amp;isbn=9781119736165" TargetMode="External"/><Relationship Id="rId39" Type="http://schemas.openxmlformats.org/officeDocument/2006/relationships/theme" Target="theme/theme1.xml"/><Relationship Id="rId21" Type="http://schemas.openxmlformats.org/officeDocument/2006/relationships/hyperlink" Target="https://doi.org/10.1177/15344843251342689" TargetMode="External"/><Relationship Id="rId34" Type="http://schemas.openxmlformats.org/officeDocument/2006/relationships/hyperlink" Target="https://doi.org/10.1111/beer.12556" TargetMode="External"/><Relationship Id="rId7" Type="http://schemas.openxmlformats.org/officeDocument/2006/relationships/image" Target="media/image1.png"/><Relationship Id="rId12" Type="http://schemas.openxmlformats.org/officeDocument/2006/relationships/hyperlink" Target="https://doi.org/10.35445/alishlah.v13i3.1190" TargetMode="External"/><Relationship Id="rId17" Type="http://schemas.openxmlformats.org/officeDocument/2006/relationships/hyperlink" Target="https://doi.org/10.1146/annurev-orgpsych-120920-055217" TargetMode="External"/><Relationship Id="rId25" Type="http://schemas.openxmlformats.org/officeDocument/2006/relationships/hyperlink" Target="https://doi.org/10.3390/businesses5010004" TargetMode="External"/><Relationship Id="rId33" Type="http://schemas.openxmlformats.org/officeDocument/2006/relationships/hyperlink" Target="https://doi.org/10.3390/admsci13100219"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3390/world6020063" TargetMode="External"/><Relationship Id="rId20" Type="http://schemas.openxmlformats.org/officeDocument/2006/relationships/hyperlink" Target="https://doi.org/10.3390/encyclopedia4010037" TargetMode="External"/><Relationship Id="rId29" Type="http://schemas.openxmlformats.org/officeDocument/2006/relationships/hyperlink" Target="https://doi.org/10.3390/merits404003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8502/kss.v7i10.11221" TargetMode="External"/><Relationship Id="rId24" Type="http://schemas.openxmlformats.org/officeDocument/2006/relationships/hyperlink" Target="https://doi.org/10.1080/09585192.2022.2054281" TargetMode="External"/><Relationship Id="rId32" Type="http://schemas.openxmlformats.org/officeDocument/2006/relationships/hyperlink" Target="https://doi.org/10.1016/j.ijnss.2024.08.002"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016/j.heliyon.2023.e20356" TargetMode="External"/><Relationship Id="rId23" Type="http://schemas.openxmlformats.org/officeDocument/2006/relationships/hyperlink" Target="https://doi.org/10.3390/su17051879" TargetMode="External"/><Relationship Id="rId28" Type="http://schemas.openxmlformats.org/officeDocument/2006/relationships/hyperlink" Target="https://doi.org/10.3389/fpsyg.2022.942697" TargetMode="External"/><Relationship Id="rId36" Type="http://schemas.openxmlformats.org/officeDocument/2006/relationships/header" Target="header1.xml"/><Relationship Id="rId10" Type="http://schemas.openxmlformats.org/officeDocument/2006/relationships/hyperlink" Target="https://doi.org/10.1016/j.leaqua.2013.11.009" TargetMode="External"/><Relationship Id="rId19" Type="http://schemas.openxmlformats.org/officeDocument/2006/relationships/hyperlink" Target="https://doi.org/10.1016/j.leaqua.2018.07.004" TargetMode="External"/><Relationship Id="rId31" Type="http://schemas.openxmlformats.org/officeDocument/2006/relationships/hyperlink" Target="https://doi.org/10.3390/admsci15080300" TargetMode="External"/><Relationship Id="rId4" Type="http://schemas.openxmlformats.org/officeDocument/2006/relationships/webSettings" Target="webSettings.xml"/><Relationship Id="rId9" Type="http://schemas.openxmlformats.org/officeDocument/2006/relationships/hyperlink" Target="https://doi.org/10.2147/PRBM.S357083" TargetMode="External"/><Relationship Id="rId14" Type="http://schemas.openxmlformats.org/officeDocument/2006/relationships/hyperlink" Target="https://doi.org/10.1177/0143831X231226303" TargetMode="External"/><Relationship Id="rId22" Type="http://schemas.openxmlformats.org/officeDocument/2006/relationships/hyperlink" Target="https://doi.org/10.1108/IJCHM-05-2022-0620" TargetMode="External"/><Relationship Id="rId27" Type="http://schemas.openxmlformats.org/officeDocument/2006/relationships/hyperlink" Target="https://doi.org/10.1080/12294659.2025.2463135" TargetMode="External"/><Relationship Id="rId30" Type="http://schemas.openxmlformats.org/officeDocument/2006/relationships/hyperlink" Target="https://doi.org/10.21787/jbp.16.2024.201-214" TargetMode="External"/><Relationship Id="rId35" Type="http://schemas.openxmlformats.org/officeDocument/2006/relationships/hyperlink" Target="https://doi.org/10.3389/fpsyg.2022.924357" TargetMode="External"/><Relationship Id="rId8" Type="http://schemas.openxmlformats.org/officeDocument/2006/relationships/hyperlink" Target="https://doi.org/10.1108/EJIM-12-2018-0257"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429</TotalTime>
  <Pages>31</Pages>
  <Words>9423</Words>
  <Characters>53716</Characters>
  <Application>Microsoft Office Word</Application>
  <DocSecurity>0</DocSecurity>
  <Lines>447</Lines>
  <Paragraphs>126</Paragraphs>
  <ScaleCrop>false</ScaleCrop>
  <Company/>
  <LinksUpToDate>false</LinksUpToDate>
  <CharactersWithSpaces>63013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Keefe (2318120)</dc:creator>
  <cp:keywords/>
  <dc:description/>
  <cp:lastModifiedBy>Kelly Keefe (2318120)</cp:lastModifiedBy>
  <cp:revision>328</cp:revision>
  <dcterms:created xsi:type="dcterms:W3CDTF">2026-07-01T19:19:00Z</dcterms:created>
  <dcterms:modified xsi:type="dcterms:W3CDTF">2026-07-05T20:09:00Z</dcterms:modified>
</cp:coreProperties>
</file>