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012BD" w:rsidRDefault="006012BD" w:rsidP="006012BD">
      <w:pPr>
        <w:spacing w:after="0"/>
        <w:rPr>
          <w:rFonts w:asciiTheme="majorHAnsi" w:hAnsiTheme="majorHAnsi"/>
          <w:b/>
          <w:sz w:val="40"/>
          <w:szCs w:val="28"/>
        </w:rPr>
      </w:pPr>
    </w:p>
    <w:p w:rsidR="00F412E0" w:rsidRPr="00B56586" w:rsidRDefault="00F412E0" w:rsidP="00F412E0">
      <w:pPr>
        <w:spacing w:after="0"/>
        <w:jc w:val="center"/>
        <w:rPr>
          <w:rFonts w:asciiTheme="majorHAnsi" w:hAnsiTheme="majorHAnsi"/>
          <w:b/>
          <w:sz w:val="40"/>
          <w:szCs w:val="28"/>
        </w:rPr>
      </w:pPr>
      <w:r w:rsidRPr="00B56586">
        <w:rPr>
          <w:rFonts w:asciiTheme="majorHAnsi" w:hAnsiTheme="majorHAnsi"/>
          <w:b/>
          <w:sz w:val="40"/>
          <w:szCs w:val="28"/>
        </w:rPr>
        <w:t>Dementia</w:t>
      </w:r>
    </w:p>
    <w:p w:rsidR="00B56586" w:rsidRDefault="00F412E0" w:rsidP="00B56586">
      <w:pPr>
        <w:spacing w:after="0"/>
        <w:jc w:val="center"/>
        <w:rPr>
          <w:rFonts w:asciiTheme="majorHAnsi" w:hAnsiTheme="majorHAnsi"/>
          <w:b/>
          <w:sz w:val="28"/>
          <w:szCs w:val="28"/>
        </w:rPr>
      </w:pPr>
      <w:r w:rsidRPr="00B56586">
        <w:rPr>
          <w:rFonts w:asciiTheme="majorHAnsi" w:hAnsiTheme="majorHAnsi"/>
          <w:b/>
          <w:sz w:val="28"/>
          <w:szCs w:val="28"/>
        </w:rPr>
        <w:t>Media Representation and Its Impact on Public</w:t>
      </w:r>
      <w:r w:rsidR="00B56586">
        <w:rPr>
          <w:rFonts w:asciiTheme="majorHAnsi" w:hAnsiTheme="majorHAnsi"/>
          <w:b/>
          <w:sz w:val="28"/>
          <w:szCs w:val="28"/>
        </w:rPr>
        <w:t xml:space="preserve"> Perception</w:t>
      </w:r>
    </w:p>
    <w:p w:rsidR="00F412E0" w:rsidRDefault="00B56586" w:rsidP="00B56586">
      <w:pPr>
        <w:spacing w:after="0"/>
        <w:jc w:val="center"/>
        <w:rPr>
          <w:rFonts w:asciiTheme="majorHAnsi" w:hAnsiTheme="majorHAnsi"/>
          <w:b/>
          <w:sz w:val="28"/>
          <w:szCs w:val="28"/>
        </w:rPr>
      </w:pPr>
      <w:r>
        <w:rPr>
          <w:rFonts w:asciiTheme="majorHAnsi" w:hAnsiTheme="majorHAnsi"/>
          <w:b/>
          <w:sz w:val="28"/>
          <w:szCs w:val="28"/>
        </w:rPr>
        <w:t xml:space="preserve">And </w:t>
      </w:r>
      <w:r w:rsidRPr="00B56586">
        <w:rPr>
          <w:rFonts w:asciiTheme="majorHAnsi" w:hAnsiTheme="majorHAnsi"/>
          <w:b/>
          <w:sz w:val="28"/>
          <w:szCs w:val="28"/>
        </w:rPr>
        <w:t>Government Policy and Legislation</w:t>
      </w:r>
    </w:p>
    <w:p w:rsidR="006012BD" w:rsidRDefault="006012BD" w:rsidP="00B56586">
      <w:pPr>
        <w:spacing w:after="0"/>
        <w:jc w:val="center"/>
        <w:rPr>
          <w:rFonts w:asciiTheme="majorHAnsi" w:hAnsiTheme="majorHAnsi"/>
          <w:b/>
          <w:sz w:val="28"/>
          <w:szCs w:val="28"/>
        </w:rPr>
      </w:pPr>
    </w:p>
    <w:p w:rsidR="006012BD" w:rsidRDefault="006012BD" w:rsidP="006012BD">
      <w:pPr>
        <w:spacing w:after="0"/>
        <w:rPr>
          <w:rFonts w:asciiTheme="majorHAnsi" w:hAnsiTheme="majorHAnsi"/>
          <w:b/>
          <w:sz w:val="28"/>
          <w:szCs w:val="28"/>
        </w:rPr>
      </w:pPr>
    </w:p>
    <w:p w:rsidR="006012BD" w:rsidRDefault="006012BD" w:rsidP="00B56586">
      <w:pPr>
        <w:spacing w:after="0"/>
        <w:jc w:val="center"/>
        <w:rPr>
          <w:rFonts w:asciiTheme="majorHAnsi" w:hAnsiTheme="majorHAnsi"/>
          <w:b/>
          <w:sz w:val="28"/>
          <w:szCs w:val="28"/>
        </w:rPr>
      </w:pPr>
    </w:p>
    <w:p w:rsidR="006012BD" w:rsidRPr="006012BD" w:rsidRDefault="006012BD" w:rsidP="006012BD">
      <w:pPr>
        <w:pStyle w:val="NoSpacing"/>
        <w:jc w:val="center"/>
        <w:rPr>
          <w:rFonts w:asciiTheme="majorHAnsi" w:hAnsiTheme="majorHAnsi"/>
          <w:b/>
          <w:sz w:val="44"/>
        </w:rPr>
      </w:pPr>
      <w:r w:rsidRPr="006012BD">
        <w:rPr>
          <w:rFonts w:asciiTheme="majorHAnsi" w:hAnsiTheme="majorHAnsi"/>
          <w:b/>
          <w:sz w:val="36"/>
          <w:szCs w:val="36"/>
        </w:rPr>
        <w:t>Emergi</w:t>
      </w:r>
      <w:r w:rsidRPr="006012BD">
        <w:rPr>
          <w:rFonts w:asciiTheme="majorHAnsi" w:hAnsiTheme="majorHAnsi"/>
          <w:b/>
          <w:sz w:val="40"/>
        </w:rPr>
        <w:t xml:space="preserve">ng issues in health delivery </w:t>
      </w:r>
    </w:p>
    <w:p w:rsidR="006012BD" w:rsidRDefault="006012BD" w:rsidP="00B56586">
      <w:pPr>
        <w:spacing w:after="0"/>
        <w:jc w:val="center"/>
        <w:rPr>
          <w:rFonts w:asciiTheme="majorHAnsi" w:hAnsiTheme="majorHAnsi"/>
          <w:b/>
          <w:sz w:val="28"/>
          <w:szCs w:val="28"/>
        </w:rPr>
      </w:pPr>
    </w:p>
    <w:p w:rsidR="006012BD" w:rsidRDefault="006012BD" w:rsidP="00B56586">
      <w:pPr>
        <w:spacing w:after="0"/>
        <w:jc w:val="center"/>
        <w:rPr>
          <w:rFonts w:asciiTheme="majorHAnsi" w:hAnsiTheme="majorHAnsi"/>
          <w:b/>
          <w:sz w:val="28"/>
          <w:szCs w:val="28"/>
        </w:rPr>
      </w:pPr>
    </w:p>
    <w:p w:rsidR="006012BD" w:rsidRDefault="006012BD" w:rsidP="00B56586">
      <w:pPr>
        <w:spacing w:after="0"/>
        <w:jc w:val="center"/>
        <w:rPr>
          <w:rFonts w:asciiTheme="majorHAnsi" w:hAnsiTheme="majorHAnsi"/>
          <w:b/>
          <w:sz w:val="28"/>
          <w:szCs w:val="28"/>
        </w:rPr>
      </w:pPr>
    </w:p>
    <w:p w:rsidR="006012BD" w:rsidRDefault="006012BD" w:rsidP="00B56586">
      <w:pPr>
        <w:spacing w:after="0"/>
        <w:jc w:val="center"/>
        <w:rPr>
          <w:rFonts w:asciiTheme="majorHAnsi" w:hAnsiTheme="majorHAnsi"/>
          <w:b/>
          <w:sz w:val="28"/>
          <w:szCs w:val="28"/>
        </w:rPr>
      </w:pPr>
      <w:r>
        <w:rPr>
          <w:rFonts w:asciiTheme="majorHAnsi" w:hAnsiTheme="majorHAnsi"/>
          <w:b/>
          <w:sz w:val="28"/>
          <w:szCs w:val="28"/>
        </w:rPr>
        <w:t xml:space="preserve">Student Name: Rebecca Dean </w:t>
      </w:r>
    </w:p>
    <w:p w:rsidR="006012BD" w:rsidRDefault="006012BD" w:rsidP="00B56586">
      <w:pPr>
        <w:spacing w:after="0"/>
        <w:jc w:val="center"/>
        <w:rPr>
          <w:rFonts w:asciiTheme="majorHAnsi" w:hAnsiTheme="majorHAnsi"/>
          <w:b/>
          <w:sz w:val="28"/>
          <w:szCs w:val="28"/>
        </w:rPr>
      </w:pPr>
    </w:p>
    <w:p w:rsidR="006012BD" w:rsidRPr="00B56586" w:rsidRDefault="006012BD" w:rsidP="00B56586">
      <w:pPr>
        <w:spacing w:after="0"/>
        <w:jc w:val="center"/>
        <w:rPr>
          <w:rFonts w:asciiTheme="majorHAnsi" w:hAnsiTheme="majorHAnsi"/>
          <w:b/>
          <w:sz w:val="28"/>
          <w:szCs w:val="28"/>
        </w:rPr>
        <w:sectPr w:rsidR="006012BD" w:rsidRPr="00B56586" w:rsidSect="00B70820">
          <w:footerReference w:type="default" r:id="rId8"/>
          <w:headerReference w:type="first" r:id="rId9"/>
          <w:pgSz w:w="11907" w:h="16839" w:code="9"/>
          <w:pgMar w:top="1440" w:right="1440" w:bottom="1440" w:left="1440" w:header="720" w:footer="720" w:gutter="0"/>
          <w:cols w:space="720"/>
          <w:titlePg/>
          <w:docGrid w:linePitch="360"/>
        </w:sectPr>
      </w:pPr>
      <w:r>
        <w:rPr>
          <w:rFonts w:asciiTheme="majorHAnsi" w:hAnsiTheme="majorHAnsi"/>
          <w:b/>
          <w:sz w:val="28"/>
          <w:szCs w:val="28"/>
        </w:rPr>
        <w:t>Student ID:  1604311</w:t>
      </w:r>
      <w:bookmarkStart w:id="0" w:name="_GoBack"/>
      <w:bookmarkEnd w:id="0"/>
    </w:p>
    <w:tbl>
      <w:tblPr>
        <w:tblStyle w:val="TableGrid"/>
        <w:tblW w:w="0" w:type="auto"/>
        <w:tblLook w:val="04A0" w:firstRow="1" w:lastRow="0" w:firstColumn="1" w:lastColumn="0" w:noHBand="0" w:noVBand="1"/>
      </w:tblPr>
      <w:tblGrid>
        <w:gridCol w:w="7398"/>
        <w:gridCol w:w="1844"/>
      </w:tblGrid>
      <w:tr w:rsidR="00F412E0" w:rsidTr="005D4338">
        <w:trPr>
          <w:trHeight w:val="350"/>
        </w:trPr>
        <w:tc>
          <w:tcPr>
            <w:tcW w:w="9242" w:type="dxa"/>
            <w:gridSpan w:val="2"/>
          </w:tcPr>
          <w:p w:rsidR="00F412E0" w:rsidRDefault="00F412E0" w:rsidP="005D4338">
            <w:pPr>
              <w:jc w:val="center"/>
              <w:rPr>
                <w:rFonts w:asciiTheme="majorHAnsi" w:hAnsiTheme="majorHAnsi"/>
                <w:b/>
                <w:sz w:val="24"/>
                <w:szCs w:val="24"/>
                <w:shd w:val="clear" w:color="auto" w:fill="FFFFFF"/>
              </w:rPr>
            </w:pPr>
            <w:r>
              <w:rPr>
                <w:rFonts w:asciiTheme="majorHAnsi" w:hAnsiTheme="majorHAnsi"/>
                <w:b/>
                <w:sz w:val="24"/>
                <w:szCs w:val="24"/>
                <w:shd w:val="clear" w:color="auto" w:fill="FFFFFF"/>
              </w:rPr>
              <w:lastRenderedPageBreak/>
              <w:t>Table of Content</w:t>
            </w:r>
          </w:p>
        </w:tc>
      </w:tr>
      <w:tr w:rsidR="00F412E0" w:rsidTr="005D4338">
        <w:tc>
          <w:tcPr>
            <w:tcW w:w="7398" w:type="dxa"/>
          </w:tcPr>
          <w:p w:rsidR="00F412E0" w:rsidRDefault="00F412E0" w:rsidP="005D4338">
            <w:pPr>
              <w:jc w:val="both"/>
              <w:rPr>
                <w:rFonts w:asciiTheme="majorHAnsi" w:hAnsiTheme="majorHAnsi"/>
                <w:b/>
                <w:sz w:val="24"/>
                <w:szCs w:val="24"/>
                <w:shd w:val="clear" w:color="auto" w:fill="FFFFFF"/>
              </w:rPr>
            </w:pPr>
            <w:r>
              <w:rPr>
                <w:rFonts w:asciiTheme="majorHAnsi" w:hAnsiTheme="majorHAnsi"/>
                <w:b/>
                <w:sz w:val="24"/>
                <w:szCs w:val="24"/>
                <w:shd w:val="clear" w:color="auto" w:fill="FFFFFF"/>
              </w:rPr>
              <w:t>Content</w:t>
            </w:r>
          </w:p>
        </w:tc>
        <w:tc>
          <w:tcPr>
            <w:tcW w:w="1844" w:type="dxa"/>
          </w:tcPr>
          <w:p w:rsidR="00F412E0" w:rsidRDefault="00F412E0" w:rsidP="005D4338">
            <w:pPr>
              <w:jc w:val="center"/>
              <w:rPr>
                <w:rFonts w:asciiTheme="majorHAnsi" w:hAnsiTheme="majorHAnsi"/>
                <w:b/>
                <w:sz w:val="24"/>
                <w:szCs w:val="24"/>
                <w:shd w:val="clear" w:color="auto" w:fill="FFFFFF"/>
              </w:rPr>
            </w:pPr>
            <w:r>
              <w:rPr>
                <w:rFonts w:asciiTheme="majorHAnsi" w:hAnsiTheme="majorHAnsi"/>
                <w:b/>
                <w:sz w:val="24"/>
                <w:szCs w:val="24"/>
                <w:shd w:val="clear" w:color="auto" w:fill="FFFFFF"/>
              </w:rPr>
              <w:t>Page No.</w:t>
            </w:r>
          </w:p>
        </w:tc>
      </w:tr>
      <w:tr w:rsidR="00F412E0" w:rsidTr="005D4338">
        <w:tc>
          <w:tcPr>
            <w:tcW w:w="7398" w:type="dxa"/>
          </w:tcPr>
          <w:p w:rsidR="00F412E0" w:rsidRDefault="00F412E0" w:rsidP="005D4338">
            <w:pPr>
              <w:jc w:val="both"/>
              <w:rPr>
                <w:rFonts w:asciiTheme="majorHAnsi" w:hAnsiTheme="majorHAnsi"/>
                <w:b/>
                <w:sz w:val="24"/>
                <w:szCs w:val="24"/>
                <w:shd w:val="clear" w:color="auto" w:fill="FFFFFF"/>
              </w:rPr>
            </w:pPr>
            <w:r>
              <w:rPr>
                <w:rFonts w:asciiTheme="majorHAnsi" w:hAnsiTheme="majorHAnsi"/>
                <w:b/>
                <w:sz w:val="24"/>
                <w:szCs w:val="24"/>
                <w:shd w:val="clear" w:color="auto" w:fill="FFFFFF"/>
              </w:rPr>
              <w:t>Introduction</w:t>
            </w:r>
          </w:p>
        </w:tc>
        <w:tc>
          <w:tcPr>
            <w:tcW w:w="1844" w:type="dxa"/>
          </w:tcPr>
          <w:p w:rsidR="00F412E0" w:rsidRDefault="00F412E0" w:rsidP="005D4338">
            <w:pPr>
              <w:jc w:val="center"/>
              <w:rPr>
                <w:rFonts w:asciiTheme="majorHAnsi" w:hAnsiTheme="majorHAnsi"/>
                <w:b/>
                <w:sz w:val="24"/>
                <w:szCs w:val="24"/>
                <w:shd w:val="clear" w:color="auto" w:fill="FFFFFF"/>
              </w:rPr>
            </w:pPr>
            <w:r>
              <w:rPr>
                <w:rFonts w:asciiTheme="majorHAnsi" w:hAnsiTheme="majorHAnsi"/>
                <w:b/>
                <w:sz w:val="24"/>
                <w:szCs w:val="24"/>
                <w:shd w:val="clear" w:color="auto" w:fill="FFFFFF"/>
              </w:rPr>
              <w:t>01</w:t>
            </w:r>
          </w:p>
        </w:tc>
      </w:tr>
      <w:tr w:rsidR="00F412E0" w:rsidTr="005D4338">
        <w:tc>
          <w:tcPr>
            <w:tcW w:w="7398" w:type="dxa"/>
          </w:tcPr>
          <w:p w:rsidR="00F412E0" w:rsidRDefault="00F412E0" w:rsidP="005D4338">
            <w:pPr>
              <w:jc w:val="both"/>
              <w:rPr>
                <w:rFonts w:asciiTheme="majorHAnsi" w:hAnsiTheme="majorHAnsi"/>
                <w:b/>
                <w:sz w:val="24"/>
                <w:szCs w:val="24"/>
                <w:shd w:val="clear" w:color="auto" w:fill="FFFFFF"/>
              </w:rPr>
            </w:pPr>
            <w:r w:rsidRPr="00453B59">
              <w:rPr>
                <w:rFonts w:asciiTheme="majorHAnsi" w:hAnsiTheme="majorHAnsi"/>
                <w:b/>
                <w:sz w:val="24"/>
                <w:szCs w:val="24"/>
                <w:shd w:val="clear" w:color="auto" w:fill="FFFFFF"/>
              </w:rPr>
              <w:t>What is Dementia?</w:t>
            </w:r>
          </w:p>
        </w:tc>
        <w:tc>
          <w:tcPr>
            <w:tcW w:w="1844" w:type="dxa"/>
          </w:tcPr>
          <w:p w:rsidR="00F412E0" w:rsidRDefault="00F412E0" w:rsidP="005D4338">
            <w:pPr>
              <w:jc w:val="center"/>
              <w:rPr>
                <w:rFonts w:asciiTheme="majorHAnsi" w:hAnsiTheme="majorHAnsi"/>
                <w:b/>
                <w:sz w:val="24"/>
                <w:szCs w:val="24"/>
                <w:shd w:val="clear" w:color="auto" w:fill="FFFFFF"/>
              </w:rPr>
            </w:pPr>
            <w:r>
              <w:rPr>
                <w:rFonts w:asciiTheme="majorHAnsi" w:hAnsiTheme="majorHAnsi"/>
                <w:b/>
                <w:sz w:val="24"/>
                <w:szCs w:val="24"/>
                <w:shd w:val="clear" w:color="auto" w:fill="FFFFFF"/>
              </w:rPr>
              <w:t>01</w:t>
            </w:r>
          </w:p>
        </w:tc>
      </w:tr>
      <w:tr w:rsidR="00F412E0" w:rsidTr="005D4338">
        <w:tc>
          <w:tcPr>
            <w:tcW w:w="7398" w:type="dxa"/>
          </w:tcPr>
          <w:p w:rsidR="00F412E0" w:rsidRPr="006076B5" w:rsidRDefault="00F412E0" w:rsidP="005D4338">
            <w:pPr>
              <w:pStyle w:val="CommentText"/>
              <w:rPr>
                <w:rFonts w:asciiTheme="majorHAnsi" w:eastAsia="Times New Roman" w:hAnsiTheme="majorHAnsi"/>
                <w:b/>
                <w:sz w:val="24"/>
                <w:szCs w:val="24"/>
                <w:lang w:eastAsia="en-GB"/>
              </w:rPr>
            </w:pPr>
            <w:r w:rsidRPr="00453B59">
              <w:rPr>
                <w:rFonts w:asciiTheme="majorHAnsi" w:eastAsia="Times New Roman" w:hAnsiTheme="majorHAnsi"/>
                <w:b/>
                <w:sz w:val="24"/>
                <w:szCs w:val="24"/>
                <w:lang w:eastAsia="en-GB"/>
              </w:rPr>
              <w:t>Media Representation of Dementia</w:t>
            </w:r>
          </w:p>
        </w:tc>
        <w:tc>
          <w:tcPr>
            <w:tcW w:w="1844" w:type="dxa"/>
          </w:tcPr>
          <w:p w:rsidR="00F412E0" w:rsidRDefault="00F412E0" w:rsidP="005D4338">
            <w:pPr>
              <w:jc w:val="center"/>
              <w:rPr>
                <w:rFonts w:asciiTheme="majorHAnsi" w:hAnsiTheme="majorHAnsi"/>
                <w:b/>
                <w:sz w:val="24"/>
                <w:szCs w:val="24"/>
                <w:shd w:val="clear" w:color="auto" w:fill="FFFFFF"/>
              </w:rPr>
            </w:pPr>
            <w:r>
              <w:rPr>
                <w:rFonts w:asciiTheme="majorHAnsi" w:hAnsiTheme="majorHAnsi"/>
                <w:b/>
                <w:sz w:val="24"/>
                <w:szCs w:val="24"/>
                <w:shd w:val="clear" w:color="auto" w:fill="FFFFFF"/>
              </w:rPr>
              <w:t>02</w:t>
            </w:r>
          </w:p>
        </w:tc>
      </w:tr>
      <w:tr w:rsidR="00F412E0" w:rsidTr="005D4338">
        <w:tc>
          <w:tcPr>
            <w:tcW w:w="7398" w:type="dxa"/>
          </w:tcPr>
          <w:p w:rsidR="00F412E0" w:rsidRPr="006076B5" w:rsidRDefault="00F412E0" w:rsidP="005D4338">
            <w:pPr>
              <w:rPr>
                <w:rFonts w:asciiTheme="majorHAnsi" w:hAnsiTheme="majorHAnsi"/>
                <w:b/>
                <w:sz w:val="24"/>
                <w:szCs w:val="24"/>
              </w:rPr>
            </w:pPr>
            <w:r>
              <w:rPr>
                <w:rFonts w:asciiTheme="majorHAnsi" w:hAnsiTheme="majorHAnsi"/>
                <w:b/>
                <w:sz w:val="24"/>
                <w:szCs w:val="24"/>
              </w:rPr>
              <w:t xml:space="preserve">Media </w:t>
            </w:r>
            <w:r w:rsidRPr="00741D8A">
              <w:rPr>
                <w:rFonts w:asciiTheme="majorHAnsi" w:hAnsiTheme="majorHAnsi"/>
                <w:b/>
                <w:sz w:val="24"/>
                <w:szCs w:val="24"/>
              </w:rPr>
              <w:t xml:space="preserve">Impact and influence </w:t>
            </w:r>
            <w:r>
              <w:rPr>
                <w:rFonts w:asciiTheme="majorHAnsi" w:hAnsiTheme="majorHAnsi"/>
                <w:b/>
                <w:sz w:val="24"/>
                <w:szCs w:val="24"/>
              </w:rPr>
              <w:t>on</w:t>
            </w:r>
            <w:r w:rsidRPr="00741D8A">
              <w:rPr>
                <w:rFonts w:asciiTheme="majorHAnsi" w:hAnsiTheme="majorHAnsi"/>
                <w:b/>
                <w:sz w:val="24"/>
                <w:szCs w:val="24"/>
              </w:rPr>
              <w:t xml:space="preserve"> public perception</w:t>
            </w:r>
          </w:p>
        </w:tc>
        <w:tc>
          <w:tcPr>
            <w:tcW w:w="1844" w:type="dxa"/>
          </w:tcPr>
          <w:p w:rsidR="00F412E0" w:rsidRDefault="00F412E0" w:rsidP="005D4338">
            <w:pPr>
              <w:jc w:val="center"/>
              <w:rPr>
                <w:rFonts w:asciiTheme="majorHAnsi" w:hAnsiTheme="majorHAnsi"/>
                <w:b/>
                <w:sz w:val="24"/>
                <w:szCs w:val="24"/>
                <w:shd w:val="clear" w:color="auto" w:fill="FFFFFF"/>
              </w:rPr>
            </w:pPr>
            <w:r>
              <w:rPr>
                <w:rFonts w:asciiTheme="majorHAnsi" w:hAnsiTheme="majorHAnsi"/>
                <w:b/>
                <w:sz w:val="24"/>
                <w:szCs w:val="24"/>
                <w:shd w:val="clear" w:color="auto" w:fill="FFFFFF"/>
              </w:rPr>
              <w:t>04</w:t>
            </w:r>
          </w:p>
        </w:tc>
      </w:tr>
      <w:tr w:rsidR="00F412E0" w:rsidTr="005D4338">
        <w:tc>
          <w:tcPr>
            <w:tcW w:w="7398" w:type="dxa"/>
          </w:tcPr>
          <w:p w:rsidR="00F412E0" w:rsidRPr="006076B5" w:rsidRDefault="00F412E0" w:rsidP="005D4338">
            <w:pPr>
              <w:outlineLvl w:val="2"/>
              <w:rPr>
                <w:rFonts w:asciiTheme="majorHAnsi" w:eastAsia="Times New Roman" w:hAnsiTheme="majorHAnsi"/>
                <w:b/>
                <w:bCs/>
                <w:color w:val="000000" w:themeColor="text1"/>
                <w:sz w:val="24"/>
                <w:szCs w:val="24"/>
                <w:lang w:eastAsia="en-GB"/>
              </w:rPr>
            </w:pPr>
            <w:r w:rsidRPr="00E33AB3">
              <w:rPr>
                <w:rFonts w:asciiTheme="majorHAnsi" w:eastAsia="Times New Roman" w:hAnsiTheme="majorHAnsi"/>
                <w:b/>
                <w:bCs/>
                <w:color w:val="000000" w:themeColor="text1"/>
                <w:sz w:val="24"/>
                <w:szCs w:val="24"/>
                <w:lang w:eastAsia="en-GB"/>
              </w:rPr>
              <w:t>Complexity of UK Government Policy and Legislation</w:t>
            </w:r>
          </w:p>
        </w:tc>
        <w:tc>
          <w:tcPr>
            <w:tcW w:w="1844" w:type="dxa"/>
          </w:tcPr>
          <w:p w:rsidR="00F412E0" w:rsidRDefault="00F412E0" w:rsidP="005D4338">
            <w:pPr>
              <w:jc w:val="center"/>
              <w:rPr>
                <w:rFonts w:asciiTheme="majorHAnsi" w:hAnsiTheme="majorHAnsi"/>
                <w:b/>
                <w:sz w:val="24"/>
                <w:szCs w:val="24"/>
                <w:shd w:val="clear" w:color="auto" w:fill="FFFFFF"/>
              </w:rPr>
            </w:pPr>
            <w:r>
              <w:rPr>
                <w:rFonts w:asciiTheme="majorHAnsi" w:hAnsiTheme="majorHAnsi"/>
                <w:b/>
                <w:sz w:val="24"/>
                <w:szCs w:val="24"/>
                <w:shd w:val="clear" w:color="auto" w:fill="FFFFFF"/>
              </w:rPr>
              <w:t>05</w:t>
            </w:r>
          </w:p>
        </w:tc>
      </w:tr>
      <w:tr w:rsidR="00F412E0" w:rsidTr="005D4338">
        <w:tc>
          <w:tcPr>
            <w:tcW w:w="7398" w:type="dxa"/>
          </w:tcPr>
          <w:p w:rsidR="00F412E0" w:rsidRPr="00E33AB3" w:rsidRDefault="00F412E0" w:rsidP="005D4338">
            <w:pPr>
              <w:outlineLvl w:val="2"/>
              <w:rPr>
                <w:rFonts w:asciiTheme="majorHAnsi" w:eastAsia="Times New Roman" w:hAnsiTheme="majorHAnsi"/>
                <w:b/>
                <w:bCs/>
                <w:color w:val="000000" w:themeColor="text1"/>
                <w:sz w:val="24"/>
                <w:szCs w:val="24"/>
                <w:lang w:eastAsia="en-GB"/>
              </w:rPr>
            </w:pPr>
            <w:r>
              <w:rPr>
                <w:rFonts w:asciiTheme="majorHAnsi" w:eastAsia="Times New Roman" w:hAnsiTheme="majorHAnsi"/>
                <w:b/>
                <w:bCs/>
                <w:color w:val="000000" w:themeColor="text1"/>
                <w:sz w:val="24"/>
                <w:szCs w:val="24"/>
                <w:lang w:eastAsia="en-GB"/>
              </w:rPr>
              <w:t>Conclusion</w:t>
            </w:r>
          </w:p>
        </w:tc>
        <w:tc>
          <w:tcPr>
            <w:tcW w:w="1844" w:type="dxa"/>
          </w:tcPr>
          <w:p w:rsidR="00F412E0" w:rsidRDefault="00F412E0" w:rsidP="005D4338">
            <w:pPr>
              <w:jc w:val="center"/>
              <w:rPr>
                <w:rFonts w:asciiTheme="majorHAnsi" w:hAnsiTheme="majorHAnsi"/>
                <w:b/>
                <w:sz w:val="24"/>
                <w:szCs w:val="24"/>
                <w:shd w:val="clear" w:color="auto" w:fill="FFFFFF"/>
              </w:rPr>
            </w:pPr>
            <w:r>
              <w:rPr>
                <w:rFonts w:asciiTheme="majorHAnsi" w:hAnsiTheme="majorHAnsi"/>
                <w:b/>
                <w:sz w:val="24"/>
                <w:szCs w:val="24"/>
                <w:shd w:val="clear" w:color="auto" w:fill="FFFFFF"/>
              </w:rPr>
              <w:t>08</w:t>
            </w:r>
          </w:p>
        </w:tc>
      </w:tr>
      <w:tr w:rsidR="00F412E0" w:rsidTr="005D4338">
        <w:tc>
          <w:tcPr>
            <w:tcW w:w="7398" w:type="dxa"/>
          </w:tcPr>
          <w:p w:rsidR="00F412E0" w:rsidRDefault="00F412E0" w:rsidP="005D4338">
            <w:pPr>
              <w:outlineLvl w:val="2"/>
              <w:rPr>
                <w:rFonts w:asciiTheme="majorHAnsi" w:eastAsia="Times New Roman" w:hAnsiTheme="majorHAnsi"/>
                <w:b/>
                <w:bCs/>
                <w:color w:val="000000" w:themeColor="text1"/>
                <w:sz w:val="24"/>
                <w:szCs w:val="24"/>
                <w:lang w:eastAsia="en-GB"/>
              </w:rPr>
            </w:pPr>
            <w:r>
              <w:rPr>
                <w:rFonts w:asciiTheme="majorHAnsi" w:eastAsia="Times New Roman" w:hAnsiTheme="majorHAnsi"/>
                <w:b/>
                <w:bCs/>
                <w:color w:val="000000" w:themeColor="text1"/>
                <w:sz w:val="24"/>
                <w:szCs w:val="24"/>
                <w:lang w:eastAsia="en-GB"/>
              </w:rPr>
              <w:t>Bibliography</w:t>
            </w:r>
          </w:p>
        </w:tc>
        <w:tc>
          <w:tcPr>
            <w:tcW w:w="1844" w:type="dxa"/>
          </w:tcPr>
          <w:p w:rsidR="00F412E0" w:rsidRDefault="00F412E0" w:rsidP="005D4338">
            <w:pPr>
              <w:jc w:val="center"/>
              <w:rPr>
                <w:rFonts w:asciiTheme="majorHAnsi" w:hAnsiTheme="majorHAnsi"/>
                <w:b/>
                <w:sz w:val="24"/>
                <w:szCs w:val="24"/>
                <w:shd w:val="clear" w:color="auto" w:fill="FFFFFF"/>
              </w:rPr>
            </w:pPr>
            <w:r>
              <w:rPr>
                <w:rFonts w:asciiTheme="majorHAnsi" w:hAnsiTheme="majorHAnsi"/>
                <w:b/>
                <w:sz w:val="24"/>
                <w:szCs w:val="24"/>
                <w:shd w:val="clear" w:color="auto" w:fill="FFFFFF"/>
              </w:rPr>
              <w:t>08</w:t>
            </w:r>
          </w:p>
        </w:tc>
      </w:tr>
    </w:tbl>
    <w:p w:rsidR="00F412E0" w:rsidRDefault="00F412E0">
      <w:pPr>
        <w:sectPr w:rsidR="00F412E0" w:rsidSect="00B70820">
          <w:pgSz w:w="11907" w:h="16839" w:code="9"/>
          <w:pgMar w:top="1440" w:right="1440" w:bottom="1440" w:left="1440" w:header="720" w:footer="720" w:gutter="0"/>
          <w:cols w:space="720"/>
          <w:titlePg/>
          <w:docGrid w:linePitch="360"/>
        </w:sectPr>
      </w:pPr>
    </w:p>
    <w:p w:rsidR="00F412E0" w:rsidRPr="00453B59" w:rsidRDefault="00F412E0" w:rsidP="00F412E0">
      <w:pPr>
        <w:spacing w:line="360" w:lineRule="auto"/>
        <w:jc w:val="both"/>
        <w:rPr>
          <w:rFonts w:asciiTheme="majorHAnsi" w:hAnsiTheme="majorHAnsi"/>
          <w:b/>
          <w:sz w:val="24"/>
          <w:szCs w:val="24"/>
          <w:shd w:val="clear" w:color="auto" w:fill="FFFFFF"/>
        </w:rPr>
      </w:pPr>
      <w:r w:rsidRPr="00453B59">
        <w:rPr>
          <w:rFonts w:asciiTheme="majorHAnsi" w:hAnsiTheme="majorHAnsi"/>
          <w:b/>
          <w:sz w:val="24"/>
          <w:szCs w:val="24"/>
          <w:shd w:val="clear" w:color="auto" w:fill="FFFFFF"/>
        </w:rPr>
        <w:lastRenderedPageBreak/>
        <w:t>Introduction</w:t>
      </w:r>
    </w:p>
    <w:p w:rsidR="00F412E0" w:rsidRPr="00453B59" w:rsidRDefault="00F412E0" w:rsidP="00F412E0">
      <w:pPr>
        <w:spacing w:line="360" w:lineRule="auto"/>
        <w:jc w:val="both"/>
        <w:rPr>
          <w:rFonts w:asciiTheme="majorHAnsi" w:hAnsiTheme="majorHAnsi"/>
          <w:sz w:val="24"/>
          <w:szCs w:val="24"/>
          <w:shd w:val="clear" w:color="auto" w:fill="FFFFFF"/>
        </w:rPr>
      </w:pPr>
      <w:r w:rsidRPr="00453B59">
        <w:rPr>
          <w:rFonts w:asciiTheme="majorHAnsi" w:hAnsiTheme="majorHAnsi"/>
          <w:sz w:val="24"/>
          <w:szCs w:val="24"/>
          <w:shd w:val="clear" w:color="auto" w:fill="FFFFFF"/>
        </w:rPr>
        <w:t xml:space="preserve">What if someone wakes up and everything seems unknown to him or her? How would the person feel if the family members and friends sit around but he or she could not </w:t>
      </w:r>
      <w:proofErr w:type="spellStart"/>
      <w:r w:rsidRPr="00453B59">
        <w:rPr>
          <w:rFonts w:asciiTheme="majorHAnsi" w:hAnsiTheme="majorHAnsi"/>
          <w:sz w:val="24"/>
          <w:szCs w:val="24"/>
          <w:shd w:val="clear" w:color="auto" w:fill="FFFFFF"/>
        </w:rPr>
        <w:t>recognise</w:t>
      </w:r>
      <w:proofErr w:type="spellEnd"/>
      <w:r w:rsidRPr="00453B59">
        <w:rPr>
          <w:rFonts w:asciiTheme="majorHAnsi" w:hAnsiTheme="majorHAnsi"/>
          <w:sz w:val="24"/>
          <w:szCs w:val="24"/>
          <w:shd w:val="clear" w:color="auto" w:fill="FFFFFF"/>
        </w:rPr>
        <w:t xml:space="preserve"> them or remember their name? The answer to both question is “Lost”, that is how that person would feel. And that is all about “dementia”, keep forgetting everything you know, everything that ever meant anything to you, everything you need to focus on or keep track of. Media, just like in any other important issues, plays here a very crucial role as they can create mass awareness about this problem. This report would to some extent show how media represented dementia till now and what influence that representation has on people. At the same time this report would also focus on the steps and laws designed by UK government to fight dementia to a greater extent and mitigate possibly the biggest health threat the world is facing right now.</w:t>
      </w:r>
    </w:p>
    <w:p w:rsidR="00F412E0" w:rsidRPr="00453B59" w:rsidRDefault="00F412E0" w:rsidP="00F412E0">
      <w:pPr>
        <w:spacing w:line="360" w:lineRule="auto"/>
        <w:jc w:val="both"/>
        <w:rPr>
          <w:rFonts w:asciiTheme="majorHAnsi" w:hAnsiTheme="majorHAnsi"/>
          <w:b/>
          <w:sz w:val="24"/>
          <w:szCs w:val="24"/>
          <w:shd w:val="clear" w:color="auto" w:fill="FFFFFF"/>
        </w:rPr>
      </w:pPr>
      <w:r w:rsidRPr="00453B59">
        <w:rPr>
          <w:rFonts w:asciiTheme="majorHAnsi" w:hAnsiTheme="majorHAnsi"/>
          <w:b/>
          <w:sz w:val="24"/>
          <w:szCs w:val="24"/>
          <w:shd w:val="clear" w:color="auto" w:fill="FFFFFF"/>
        </w:rPr>
        <w:t>What is Dementia?</w:t>
      </w:r>
    </w:p>
    <w:p w:rsidR="00F412E0" w:rsidRPr="00453B59" w:rsidRDefault="00F412E0" w:rsidP="00F412E0">
      <w:pPr>
        <w:spacing w:line="360" w:lineRule="auto"/>
        <w:jc w:val="both"/>
        <w:rPr>
          <w:rFonts w:asciiTheme="majorHAnsi" w:hAnsiTheme="majorHAnsi"/>
          <w:sz w:val="24"/>
          <w:szCs w:val="24"/>
          <w:shd w:val="clear" w:color="auto" w:fill="FFFFFF"/>
        </w:rPr>
      </w:pPr>
      <w:r w:rsidRPr="00453B59">
        <w:rPr>
          <w:rFonts w:asciiTheme="majorHAnsi" w:hAnsiTheme="majorHAnsi"/>
          <w:sz w:val="24"/>
          <w:szCs w:val="24"/>
          <w:shd w:val="clear" w:color="auto" w:fill="FFFFFF"/>
        </w:rPr>
        <w:t>Dementia is a type of mental illness that comes with symptoms such as loss of memory, changes in personality, thinking difficulties and struggle of solving problems and language (Cronin et al, 1993</w:t>
      </w:r>
      <w:proofErr w:type="gramStart"/>
      <w:r w:rsidRPr="00453B59">
        <w:rPr>
          <w:rFonts w:asciiTheme="majorHAnsi" w:hAnsiTheme="majorHAnsi"/>
          <w:sz w:val="24"/>
          <w:szCs w:val="24"/>
          <w:shd w:val="clear" w:color="auto" w:fill="FFFFFF"/>
        </w:rPr>
        <w:t>).These</w:t>
      </w:r>
      <w:proofErr w:type="gramEnd"/>
      <w:r w:rsidRPr="00453B59">
        <w:rPr>
          <w:rFonts w:asciiTheme="majorHAnsi" w:hAnsiTheme="majorHAnsi"/>
          <w:sz w:val="24"/>
          <w:szCs w:val="24"/>
          <w:shd w:val="clear" w:color="auto" w:fill="FFFFFF"/>
        </w:rPr>
        <w:t xml:space="preserve"> symptoms or problems can be considered as small problems but for the affected people these problems make their daily life harder. Severity of this illness may often lead to change in </w:t>
      </w:r>
      <w:proofErr w:type="spellStart"/>
      <w:r w:rsidRPr="00453B59">
        <w:rPr>
          <w:rFonts w:asciiTheme="majorHAnsi" w:hAnsiTheme="majorHAnsi"/>
          <w:sz w:val="24"/>
          <w:szCs w:val="24"/>
          <w:shd w:val="clear" w:color="auto" w:fill="FFFFFF"/>
        </w:rPr>
        <w:t>behaviour</w:t>
      </w:r>
      <w:proofErr w:type="spellEnd"/>
      <w:r w:rsidRPr="00453B59">
        <w:rPr>
          <w:rFonts w:asciiTheme="majorHAnsi" w:hAnsiTheme="majorHAnsi"/>
          <w:sz w:val="24"/>
          <w:szCs w:val="24"/>
          <w:shd w:val="clear" w:color="auto" w:fill="FFFFFF"/>
        </w:rPr>
        <w:t xml:space="preserve"> or mood (Clarke, 2001). Dementia can happen due to a disorder in the mental process, a disease in the human brain or an injury</w:t>
      </w:r>
      <w:sdt>
        <w:sdtPr>
          <w:rPr>
            <w:rFonts w:asciiTheme="majorHAnsi" w:hAnsiTheme="majorHAnsi"/>
            <w:sz w:val="24"/>
            <w:szCs w:val="24"/>
            <w:shd w:val="clear" w:color="auto" w:fill="FFFFFF"/>
          </w:rPr>
          <w:id w:val="1371995519"/>
          <w:citation/>
        </w:sdtPr>
        <w:sdtEndPr/>
        <w:sdtContent>
          <w:r w:rsidR="00C2652B" w:rsidRPr="00453B59">
            <w:rPr>
              <w:rFonts w:asciiTheme="majorHAnsi" w:hAnsiTheme="majorHAnsi"/>
              <w:sz w:val="24"/>
              <w:szCs w:val="24"/>
              <w:shd w:val="clear" w:color="auto" w:fill="FFFFFF"/>
            </w:rPr>
            <w:fldChar w:fldCharType="begin"/>
          </w:r>
          <w:r w:rsidRPr="00453B59">
            <w:rPr>
              <w:rFonts w:asciiTheme="majorHAnsi" w:hAnsiTheme="majorHAnsi"/>
              <w:sz w:val="24"/>
              <w:szCs w:val="24"/>
              <w:shd w:val="clear" w:color="auto" w:fill="FFFFFF"/>
            </w:rPr>
            <w:instrText xml:space="preserve"> CITATION Mar17 \l 1033 </w:instrText>
          </w:r>
          <w:r w:rsidR="00C2652B" w:rsidRPr="00453B59">
            <w:rPr>
              <w:rFonts w:asciiTheme="majorHAnsi" w:hAnsiTheme="majorHAnsi"/>
              <w:sz w:val="24"/>
              <w:szCs w:val="24"/>
              <w:shd w:val="clear" w:color="auto" w:fill="FFFFFF"/>
            </w:rPr>
            <w:fldChar w:fldCharType="separate"/>
          </w:r>
          <w:r>
            <w:rPr>
              <w:rFonts w:asciiTheme="majorHAnsi" w:hAnsiTheme="majorHAnsi"/>
              <w:noProof/>
              <w:sz w:val="24"/>
              <w:szCs w:val="24"/>
              <w:shd w:val="clear" w:color="auto" w:fill="FFFFFF"/>
            </w:rPr>
            <w:t xml:space="preserve"> </w:t>
          </w:r>
          <w:r w:rsidRPr="00FA319B">
            <w:rPr>
              <w:rFonts w:asciiTheme="majorHAnsi" w:hAnsiTheme="majorHAnsi"/>
              <w:noProof/>
              <w:sz w:val="24"/>
              <w:szCs w:val="24"/>
              <w:shd w:val="clear" w:color="auto" w:fill="FFFFFF"/>
            </w:rPr>
            <w:t>(MacGill, 2017)</w:t>
          </w:r>
          <w:r w:rsidR="00C2652B" w:rsidRPr="00453B59">
            <w:rPr>
              <w:rFonts w:asciiTheme="majorHAnsi" w:hAnsiTheme="majorHAnsi"/>
              <w:sz w:val="24"/>
              <w:szCs w:val="24"/>
              <w:shd w:val="clear" w:color="auto" w:fill="FFFFFF"/>
            </w:rPr>
            <w:fldChar w:fldCharType="end"/>
          </w:r>
        </w:sdtContent>
      </w:sdt>
      <w:r w:rsidRPr="00453B59">
        <w:rPr>
          <w:rFonts w:asciiTheme="majorHAnsi" w:hAnsiTheme="majorHAnsi"/>
          <w:sz w:val="24"/>
          <w:szCs w:val="24"/>
          <w:shd w:val="clear" w:color="auto" w:fill="FFFFFF"/>
        </w:rPr>
        <w:t xml:space="preserve">. A series of stroke can be another reason for dementia (Department of Health, 2009). Alzheimer’s disease has been seen as the most common reason for dementia to </w:t>
      </w:r>
      <w:proofErr w:type="spellStart"/>
      <w:r w:rsidRPr="00453B59">
        <w:rPr>
          <w:rFonts w:asciiTheme="majorHAnsi" w:hAnsiTheme="majorHAnsi"/>
          <w:sz w:val="24"/>
          <w:szCs w:val="24"/>
          <w:shd w:val="clear" w:color="auto" w:fill="FFFFFF"/>
        </w:rPr>
        <w:t>happenhowever</w:t>
      </w:r>
      <w:proofErr w:type="spellEnd"/>
      <w:r w:rsidRPr="00453B59">
        <w:rPr>
          <w:rFonts w:asciiTheme="majorHAnsi" w:hAnsiTheme="majorHAnsi"/>
          <w:sz w:val="24"/>
          <w:szCs w:val="24"/>
          <w:shd w:val="clear" w:color="auto" w:fill="FFFFFF"/>
        </w:rPr>
        <w:t xml:space="preserve">, this is not the only cause of dementia. Young onset dementia is another type which can happen due to the inability to manage income or being separated by the loved ones (Department of Health, 2005). The older people grow the risk of being affected by dementia increases. Usually, people experience this illness after the age 65. People affected by dementia may lose interest in their general activities and control on their emotions and sometimes, </w:t>
      </w:r>
      <w:proofErr w:type="spellStart"/>
      <w:r w:rsidRPr="00453B59">
        <w:rPr>
          <w:rFonts w:asciiTheme="majorHAnsi" w:hAnsiTheme="majorHAnsi"/>
          <w:sz w:val="24"/>
          <w:szCs w:val="24"/>
          <w:shd w:val="clear" w:color="auto" w:fill="FFFFFF"/>
        </w:rPr>
        <w:t>socialising</w:t>
      </w:r>
      <w:proofErr w:type="spellEnd"/>
      <w:r w:rsidRPr="00453B59">
        <w:rPr>
          <w:rFonts w:asciiTheme="majorHAnsi" w:hAnsiTheme="majorHAnsi"/>
          <w:sz w:val="24"/>
          <w:szCs w:val="24"/>
          <w:shd w:val="clear" w:color="auto" w:fill="FFFFFF"/>
        </w:rPr>
        <w:t xml:space="preserve"> becomes challenging for them (Duffy, et al. 1994). In addition, they cannot plan and </w:t>
      </w:r>
      <w:proofErr w:type="spellStart"/>
      <w:r w:rsidRPr="00453B59">
        <w:rPr>
          <w:rFonts w:asciiTheme="majorHAnsi" w:hAnsiTheme="majorHAnsi"/>
          <w:sz w:val="24"/>
          <w:szCs w:val="24"/>
          <w:shd w:val="clear" w:color="auto" w:fill="FFFFFF"/>
        </w:rPr>
        <w:t>organise</w:t>
      </w:r>
      <w:proofErr w:type="spellEnd"/>
      <w:r w:rsidRPr="00453B59">
        <w:rPr>
          <w:rFonts w:asciiTheme="majorHAnsi" w:hAnsiTheme="majorHAnsi"/>
          <w:sz w:val="24"/>
          <w:szCs w:val="24"/>
          <w:shd w:val="clear" w:color="auto" w:fill="FFFFFF"/>
        </w:rPr>
        <w:t xml:space="preserve"> their daily activities and therefore become dependent on others. Furthermore, dementia affected person may often see things that are not happening which is called hallucinations</w:t>
      </w:r>
      <w:sdt>
        <w:sdtPr>
          <w:rPr>
            <w:rFonts w:asciiTheme="majorHAnsi" w:hAnsiTheme="majorHAnsi"/>
            <w:sz w:val="24"/>
            <w:szCs w:val="24"/>
            <w:shd w:val="clear" w:color="auto" w:fill="FFFFFF"/>
          </w:rPr>
          <w:id w:val="1371995520"/>
          <w:citation/>
        </w:sdtPr>
        <w:sdtEndPr/>
        <w:sdtContent>
          <w:r w:rsidR="00C2652B" w:rsidRPr="00453B59">
            <w:rPr>
              <w:rFonts w:asciiTheme="majorHAnsi" w:hAnsiTheme="majorHAnsi"/>
              <w:sz w:val="24"/>
              <w:szCs w:val="24"/>
              <w:shd w:val="clear" w:color="auto" w:fill="FFFFFF"/>
            </w:rPr>
            <w:fldChar w:fldCharType="begin"/>
          </w:r>
          <w:r w:rsidRPr="00453B59">
            <w:rPr>
              <w:rFonts w:asciiTheme="majorHAnsi" w:hAnsiTheme="majorHAnsi"/>
              <w:sz w:val="24"/>
              <w:szCs w:val="24"/>
              <w:shd w:val="clear" w:color="auto" w:fill="FFFFFF"/>
            </w:rPr>
            <w:instrText xml:space="preserve"> CITATION Sus16 \l 1033 </w:instrText>
          </w:r>
          <w:r w:rsidR="00C2652B" w:rsidRPr="00453B59">
            <w:rPr>
              <w:rFonts w:asciiTheme="majorHAnsi" w:hAnsiTheme="majorHAnsi"/>
              <w:sz w:val="24"/>
              <w:szCs w:val="24"/>
              <w:shd w:val="clear" w:color="auto" w:fill="FFFFFF"/>
            </w:rPr>
            <w:fldChar w:fldCharType="separate"/>
          </w:r>
          <w:r>
            <w:rPr>
              <w:rFonts w:asciiTheme="majorHAnsi" w:hAnsiTheme="majorHAnsi"/>
              <w:noProof/>
              <w:sz w:val="24"/>
              <w:szCs w:val="24"/>
              <w:shd w:val="clear" w:color="auto" w:fill="FFFFFF"/>
            </w:rPr>
            <w:t xml:space="preserve"> </w:t>
          </w:r>
          <w:r w:rsidRPr="00FA319B">
            <w:rPr>
              <w:rFonts w:asciiTheme="majorHAnsi" w:hAnsiTheme="majorHAnsi"/>
              <w:noProof/>
              <w:sz w:val="24"/>
              <w:szCs w:val="24"/>
              <w:shd w:val="clear" w:color="auto" w:fill="FFFFFF"/>
            </w:rPr>
            <w:t>(Maixner, 2016)</w:t>
          </w:r>
          <w:r w:rsidR="00C2652B" w:rsidRPr="00453B59">
            <w:rPr>
              <w:rFonts w:asciiTheme="majorHAnsi" w:hAnsiTheme="majorHAnsi"/>
              <w:sz w:val="24"/>
              <w:szCs w:val="24"/>
              <w:shd w:val="clear" w:color="auto" w:fill="FFFFFF"/>
            </w:rPr>
            <w:fldChar w:fldCharType="end"/>
          </w:r>
        </w:sdtContent>
      </w:sdt>
      <w:r w:rsidRPr="00453B59">
        <w:rPr>
          <w:rFonts w:asciiTheme="majorHAnsi" w:hAnsiTheme="majorHAnsi"/>
          <w:sz w:val="24"/>
          <w:szCs w:val="24"/>
          <w:shd w:val="clear" w:color="auto" w:fill="FFFFFF"/>
        </w:rPr>
        <w:t xml:space="preserve">.The problem of dementia is common in every country but it is more </w:t>
      </w:r>
      <w:r w:rsidRPr="00453B59">
        <w:rPr>
          <w:rFonts w:asciiTheme="majorHAnsi" w:hAnsiTheme="majorHAnsi"/>
          <w:sz w:val="24"/>
          <w:szCs w:val="24"/>
          <w:shd w:val="clear" w:color="auto" w:fill="FFFFFF"/>
        </w:rPr>
        <w:lastRenderedPageBreak/>
        <w:t>common in the developed and wealthier countries where the life expectancy of people is higher (McCormack WC</w:t>
      </w:r>
      <w:r w:rsidRPr="00453B59">
        <w:rPr>
          <w:sz w:val="24"/>
          <w:szCs w:val="24"/>
          <w:shd w:val="clear" w:color="auto" w:fill="FFFFFF"/>
        </w:rPr>
        <w:t> </w:t>
      </w:r>
      <w:r w:rsidRPr="00453B59">
        <w:rPr>
          <w:i/>
          <w:iCs/>
          <w:sz w:val="24"/>
          <w:szCs w:val="24"/>
          <w:shd w:val="clear" w:color="auto" w:fill="FFFFFF"/>
        </w:rPr>
        <w:t>et al, 1994)</w:t>
      </w:r>
      <w:r w:rsidRPr="00453B59">
        <w:rPr>
          <w:rFonts w:asciiTheme="majorHAnsi" w:hAnsiTheme="majorHAnsi"/>
          <w:sz w:val="24"/>
          <w:szCs w:val="24"/>
          <w:shd w:val="clear" w:color="auto" w:fill="FFFFFF"/>
        </w:rPr>
        <w:t xml:space="preserve">. A report published by the Alzheimer’s society in 2015 revealed that 850,000 people were affected by dementia in the UK the reporting year. 45000 of this number are affected with young-onset dementia. Their age is </w:t>
      </w:r>
      <w:proofErr w:type="spellStart"/>
      <w:r w:rsidRPr="00453B59">
        <w:rPr>
          <w:rFonts w:asciiTheme="majorHAnsi" w:hAnsiTheme="majorHAnsi"/>
          <w:sz w:val="24"/>
          <w:szCs w:val="24"/>
          <w:shd w:val="clear" w:color="auto" w:fill="FFFFFF"/>
        </w:rPr>
        <w:t>bellow</w:t>
      </w:r>
      <w:proofErr w:type="spellEnd"/>
      <w:r w:rsidRPr="00453B59">
        <w:rPr>
          <w:rFonts w:asciiTheme="majorHAnsi" w:hAnsiTheme="majorHAnsi"/>
          <w:sz w:val="24"/>
          <w:szCs w:val="24"/>
          <w:shd w:val="clear" w:color="auto" w:fill="FFFFFF"/>
        </w:rPr>
        <w:t xml:space="preserve"> 65. It is estimated that the number of dementia affected people in the UK will hit 1 million by 2025 (Alzheimer’s Society, 2015). </w:t>
      </w:r>
    </w:p>
    <w:p w:rsidR="00F412E0" w:rsidRPr="00453B59" w:rsidRDefault="00F412E0" w:rsidP="00F412E0">
      <w:pPr>
        <w:pStyle w:val="CommentText"/>
        <w:rPr>
          <w:rFonts w:asciiTheme="majorHAnsi" w:eastAsia="Times New Roman" w:hAnsiTheme="majorHAnsi"/>
          <w:b/>
          <w:sz w:val="24"/>
          <w:szCs w:val="24"/>
          <w:lang w:eastAsia="en-GB"/>
        </w:rPr>
      </w:pPr>
      <w:r w:rsidRPr="00453B59">
        <w:rPr>
          <w:rFonts w:asciiTheme="majorHAnsi" w:eastAsia="Times New Roman" w:hAnsiTheme="majorHAnsi"/>
          <w:b/>
          <w:sz w:val="24"/>
          <w:szCs w:val="24"/>
          <w:lang w:eastAsia="en-GB"/>
        </w:rPr>
        <w:t>Media Representation of Dementia</w:t>
      </w:r>
    </w:p>
    <w:p w:rsidR="00F412E0" w:rsidRPr="00741D8A" w:rsidRDefault="00F412E0" w:rsidP="00F412E0">
      <w:pPr>
        <w:spacing w:line="360" w:lineRule="auto"/>
        <w:jc w:val="both"/>
        <w:rPr>
          <w:rFonts w:asciiTheme="majorHAnsi" w:hAnsiTheme="majorHAnsi"/>
          <w:sz w:val="24"/>
          <w:szCs w:val="24"/>
          <w:shd w:val="clear" w:color="auto" w:fill="FFFFFF"/>
        </w:rPr>
      </w:pPr>
      <w:r w:rsidRPr="00741D8A">
        <w:rPr>
          <w:rFonts w:asciiTheme="majorHAnsi" w:hAnsiTheme="majorHAnsi"/>
          <w:sz w:val="24"/>
          <w:szCs w:val="24"/>
          <w:shd w:val="clear" w:color="auto" w:fill="FFFFFF"/>
        </w:rPr>
        <w:t xml:space="preserve">Media is one of the major sources where majority of the people can find information about dementia. However, media sometimes represent the people who are living with dementia with the purpose of achieving their business </w:t>
      </w:r>
      <w:proofErr w:type="gramStart"/>
      <w:r w:rsidRPr="00741D8A">
        <w:rPr>
          <w:rFonts w:asciiTheme="majorHAnsi" w:hAnsiTheme="majorHAnsi"/>
          <w:sz w:val="24"/>
          <w:szCs w:val="24"/>
          <w:shd w:val="clear" w:color="auto" w:fill="FFFFFF"/>
        </w:rPr>
        <w:t>objectives</w:t>
      </w:r>
      <w:r w:rsidRPr="00741D8A">
        <w:rPr>
          <w:rFonts w:asciiTheme="majorHAnsi" w:hAnsiTheme="majorHAnsi"/>
          <w:sz w:val="24"/>
          <w:szCs w:val="24"/>
        </w:rPr>
        <w:t>(</w:t>
      </w:r>
      <w:proofErr w:type="gramEnd"/>
      <w:r w:rsidRPr="00741D8A">
        <w:rPr>
          <w:rFonts w:asciiTheme="majorHAnsi" w:hAnsiTheme="majorHAnsi"/>
          <w:sz w:val="24"/>
          <w:szCs w:val="24"/>
        </w:rPr>
        <w:t>Alzheimer’s Society, 2015)</w:t>
      </w:r>
      <w:r w:rsidRPr="00741D8A">
        <w:rPr>
          <w:rFonts w:asciiTheme="majorHAnsi" w:hAnsiTheme="majorHAnsi"/>
          <w:sz w:val="24"/>
          <w:szCs w:val="24"/>
          <w:shd w:val="clear" w:color="auto" w:fill="FFFFFF"/>
        </w:rPr>
        <w:t xml:space="preserve">. There has been an increase of the number of research in dementia that has attracted the interest of older people, health professionals and friends and relatives of people with dementia (PWD). They can read the research report and articles on the newspapers or health related </w:t>
      </w:r>
      <w:proofErr w:type="gramStart"/>
      <w:r w:rsidRPr="00741D8A">
        <w:rPr>
          <w:rFonts w:asciiTheme="majorHAnsi" w:hAnsiTheme="majorHAnsi"/>
          <w:sz w:val="24"/>
          <w:szCs w:val="24"/>
          <w:shd w:val="clear" w:color="auto" w:fill="FFFFFF"/>
        </w:rPr>
        <w:t>magazines</w:t>
      </w:r>
      <w:r w:rsidRPr="00741D8A">
        <w:rPr>
          <w:rFonts w:asciiTheme="majorHAnsi" w:hAnsiTheme="majorHAnsi"/>
          <w:sz w:val="24"/>
          <w:szCs w:val="24"/>
        </w:rPr>
        <w:t>(</w:t>
      </w:r>
      <w:proofErr w:type="gramEnd"/>
      <w:r w:rsidRPr="00741D8A">
        <w:rPr>
          <w:rFonts w:asciiTheme="majorHAnsi" w:hAnsiTheme="majorHAnsi"/>
          <w:sz w:val="24"/>
          <w:szCs w:val="24"/>
        </w:rPr>
        <w:t>Alzheimer’s Society, 2015)</w:t>
      </w:r>
      <w:r w:rsidRPr="00741D8A">
        <w:rPr>
          <w:rFonts w:asciiTheme="majorHAnsi" w:hAnsiTheme="majorHAnsi"/>
          <w:sz w:val="24"/>
          <w:szCs w:val="24"/>
          <w:shd w:val="clear" w:color="auto" w:fill="FFFFFF"/>
        </w:rPr>
        <w:t xml:space="preserve">. The English </w:t>
      </w:r>
      <w:proofErr w:type="spellStart"/>
      <w:r w:rsidRPr="00741D8A">
        <w:rPr>
          <w:rFonts w:asciiTheme="majorHAnsi" w:hAnsiTheme="majorHAnsi"/>
          <w:sz w:val="24"/>
          <w:szCs w:val="24"/>
          <w:shd w:val="clear" w:color="auto" w:fill="FFFFFF"/>
        </w:rPr>
        <w:t>writer</w:t>
      </w:r>
      <w:r w:rsidRPr="00741D8A">
        <w:rPr>
          <w:rFonts w:asciiTheme="majorHAnsi" w:hAnsiTheme="majorHAnsi"/>
          <w:sz w:val="24"/>
          <w:szCs w:val="24"/>
        </w:rPr>
        <w:t>Iris</w:t>
      </w:r>
      <w:proofErr w:type="spellEnd"/>
      <w:r w:rsidRPr="00741D8A">
        <w:rPr>
          <w:rFonts w:asciiTheme="majorHAnsi" w:hAnsiTheme="majorHAnsi"/>
          <w:sz w:val="24"/>
          <w:szCs w:val="24"/>
        </w:rPr>
        <w:t xml:space="preserve"> Murdoch and Richard Taylor are two of those who wrote the book ‘Alzheimer’s, From the Inside Out’ from their personal experience (Alzheimer’s Society, 2015). This type of personal experience draws attention of people affected with dementia more than medical or statistical reports published in the print media such as news</w:t>
      </w:r>
      <w:r>
        <w:rPr>
          <w:rFonts w:asciiTheme="majorHAnsi" w:hAnsiTheme="majorHAnsi"/>
          <w:sz w:val="24"/>
          <w:szCs w:val="24"/>
        </w:rPr>
        <w:t>papers</w:t>
      </w:r>
      <w:r w:rsidRPr="00741D8A">
        <w:rPr>
          <w:rFonts w:asciiTheme="majorHAnsi" w:hAnsiTheme="majorHAnsi"/>
          <w:sz w:val="24"/>
          <w:szCs w:val="24"/>
        </w:rPr>
        <w:t>. There is a big audience of the articles or news related to dementia. The news</w:t>
      </w:r>
      <w:r>
        <w:rPr>
          <w:rFonts w:asciiTheme="majorHAnsi" w:hAnsiTheme="majorHAnsi"/>
          <w:sz w:val="24"/>
          <w:szCs w:val="24"/>
        </w:rPr>
        <w:t>papers</w:t>
      </w:r>
      <w:r w:rsidRPr="00741D8A">
        <w:rPr>
          <w:rFonts w:asciiTheme="majorHAnsi" w:hAnsiTheme="majorHAnsi"/>
          <w:sz w:val="24"/>
          <w:szCs w:val="24"/>
        </w:rPr>
        <w:t xml:space="preserve"> try to reach their target audience and attempt to make ‘Dementia’ topic popular to achieve their business goals which seems plausible. </w:t>
      </w:r>
      <w:r>
        <w:rPr>
          <w:rFonts w:asciiTheme="majorHAnsi" w:hAnsiTheme="majorHAnsi"/>
          <w:sz w:val="24"/>
          <w:szCs w:val="24"/>
        </w:rPr>
        <w:t xml:space="preserve">In recent times, different media such as newspaper, </w:t>
      </w:r>
      <w:r>
        <w:rPr>
          <w:rFonts w:asciiTheme="majorHAnsi" w:hAnsiTheme="majorHAnsi" w:cs="Vrinda"/>
          <w:sz w:val="24"/>
          <w:szCs w:val="30"/>
          <w:lang w:bidi="bn-IN"/>
        </w:rPr>
        <w:t>TV</w:t>
      </w:r>
      <w:r>
        <w:rPr>
          <w:rFonts w:asciiTheme="majorHAnsi" w:hAnsiTheme="majorHAnsi"/>
          <w:sz w:val="24"/>
          <w:szCs w:val="24"/>
        </w:rPr>
        <w:t xml:space="preserve"> media and movies started to bring dementia into the limelight.</w:t>
      </w:r>
    </w:p>
    <w:p w:rsidR="00F412E0" w:rsidRPr="00835C87" w:rsidRDefault="00F412E0" w:rsidP="00F412E0">
      <w:pPr>
        <w:spacing w:line="360" w:lineRule="auto"/>
        <w:jc w:val="both"/>
        <w:rPr>
          <w:rFonts w:ascii="MS Mincho" w:eastAsia="MS Mincho" w:hAnsi="MS Mincho" w:cs="MS Mincho"/>
          <w:sz w:val="24"/>
          <w:szCs w:val="24"/>
        </w:rPr>
      </w:pPr>
      <w:r>
        <w:rPr>
          <w:rFonts w:asciiTheme="majorHAnsi" w:hAnsiTheme="majorHAnsi"/>
          <w:sz w:val="24"/>
          <w:szCs w:val="24"/>
        </w:rPr>
        <w:t>It is very important how media portrays dementia because it shapes public perception about the problem. For instance</w:t>
      </w:r>
      <w:r w:rsidRPr="00741D8A">
        <w:rPr>
          <w:rFonts w:asciiTheme="majorHAnsi" w:hAnsiTheme="majorHAnsi"/>
          <w:sz w:val="24"/>
          <w:szCs w:val="24"/>
        </w:rPr>
        <w:t>, dementia is often represented as a dangerous and costly illness in the media</w:t>
      </w:r>
      <w:r>
        <w:rPr>
          <w:rFonts w:asciiTheme="majorHAnsi" w:hAnsiTheme="majorHAnsi"/>
          <w:sz w:val="24"/>
          <w:szCs w:val="24"/>
        </w:rPr>
        <w:t>. For example, The New York Times once reported that cost of care of dementia is even more than cancer and heart disease</w:t>
      </w:r>
      <w:sdt>
        <w:sdtPr>
          <w:rPr>
            <w:rFonts w:asciiTheme="majorHAnsi" w:hAnsiTheme="majorHAnsi"/>
            <w:sz w:val="24"/>
            <w:szCs w:val="24"/>
          </w:rPr>
          <w:id w:val="1371995521"/>
          <w:citation/>
        </w:sdtPr>
        <w:sdtEndPr/>
        <w:sdtContent>
          <w:r w:rsidR="00C2652B">
            <w:rPr>
              <w:rFonts w:asciiTheme="majorHAnsi" w:hAnsiTheme="majorHAnsi"/>
              <w:sz w:val="24"/>
              <w:szCs w:val="24"/>
            </w:rPr>
            <w:fldChar w:fldCharType="begin"/>
          </w:r>
          <w:r>
            <w:rPr>
              <w:rFonts w:asciiTheme="majorHAnsi" w:hAnsiTheme="majorHAnsi"/>
              <w:sz w:val="24"/>
              <w:szCs w:val="24"/>
            </w:rPr>
            <w:instrText xml:space="preserve"> CITATION Gin15 \n  \t  \l 1033  </w:instrText>
          </w:r>
          <w:r w:rsidR="00C2652B">
            <w:rPr>
              <w:rFonts w:asciiTheme="majorHAnsi" w:hAnsiTheme="majorHAnsi"/>
              <w:sz w:val="24"/>
              <w:szCs w:val="24"/>
            </w:rPr>
            <w:fldChar w:fldCharType="separate"/>
          </w:r>
          <w:r>
            <w:rPr>
              <w:rFonts w:asciiTheme="majorHAnsi" w:hAnsiTheme="majorHAnsi"/>
              <w:noProof/>
              <w:sz w:val="24"/>
              <w:szCs w:val="24"/>
            </w:rPr>
            <w:t xml:space="preserve"> </w:t>
          </w:r>
          <w:r w:rsidRPr="00FA319B">
            <w:rPr>
              <w:rFonts w:asciiTheme="majorHAnsi" w:hAnsiTheme="majorHAnsi"/>
              <w:noProof/>
              <w:sz w:val="24"/>
              <w:szCs w:val="24"/>
            </w:rPr>
            <w:t>(2015)</w:t>
          </w:r>
          <w:r w:rsidR="00C2652B">
            <w:rPr>
              <w:rFonts w:asciiTheme="majorHAnsi" w:hAnsiTheme="majorHAnsi"/>
              <w:sz w:val="24"/>
              <w:szCs w:val="24"/>
            </w:rPr>
            <w:fldChar w:fldCharType="end"/>
          </w:r>
        </w:sdtContent>
      </w:sdt>
      <w:r>
        <w:rPr>
          <w:rFonts w:asciiTheme="majorHAnsi" w:hAnsiTheme="majorHAnsi"/>
          <w:sz w:val="24"/>
          <w:szCs w:val="24"/>
        </w:rPr>
        <w:t xml:space="preserve">.In the past the media used to use negative terminologies to coin dementia such as time bomb. The Independent once claimed that this Time Bomb (dementia) would cost English business </w:t>
      </w:r>
      <w:r w:rsidRPr="00835C87">
        <w:rPr>
          <w:rFonts w:asciiTheme="majorHAnsi" w:eastAsia="MS Mincho" w:hAnsiTheme="majorHAnsi" w:cs="MS Mincho"/>
          <w:sz w:val="24"/>
          <w:szCs w:val="24"/>
        </w:rPr>
        <w:t>£3b by the year</w:t>
      </w:r>
      <w:r>
        <w:rPr>
          <w:rFonts w:asciiTheme="majorHAnsi" w:eastAsia="MS Mincho" w:hAnsiTheme="majorHAnsi" w:cs="MS Mincho"/>
          <w:sz w:val="24"/>
          <w:szCs w:val="24"/>
        </w:rPr>
        <w:t xml:space="preserve"> 2030</w:t>
      </w:r>
      <w:sdt>
        <w:sdtPr>
          <w:rPr>
            <w:rFonts w:asciiTheme="majorHAnsi" w:eastAsia="MS Mincho" w:hAnsiTheme="majorHAnsi" w:cs="MS Mincho"/>
            <w:sz w:val="24"/>
            <w:szCs w:val="24"/>
          </w:rPr>
          <w:id w:val="1371995522"/>
          <w:citation/>
        </w:sdtPr>
        <w:sdtEndPr/>
        <w:sdtContent>
          <w:r w:rsidR="00C2652B">
            <w:rPr>
              <w:rFonts w:asciiTheme="majorHAnsi" w:eastAsia="MS Mincho" w:hAnsiTheme="majorHAnsi" w:cs="MS Mincho"/>
              <w:sz w:val="24"/>
              <w:szCs w:val="24"/>
            </w:rPr>
            <w:fldChar w:fldCharType="begin"/>
          </w:r>
          <w:r>
            <w:rPr>
              <w:rFonts w:asciiTheme="majorHAnsi" w:eastAsia="MS Mincho" w:hAnsiTheme="majorHAnsi" w:cs="MS Mincho"/>
              <w:sz w:val="24"/>
              <w:szCs w:val="24"/>
            </w:rPr>
            <w:instrText xml:space="preserve"> CITATION CHA14 \n  \t  \l 1033  </w:instrText>
          </w:r>
          <w:r w:rsidR="00C2652B">
            <w:rPr>
              <w:rFonts w:asciiTheme="majorHAnsi" w:eastAsia="MS Mincho" w:hAnsiTheme="majorHAnsi" w:cs="MS Mincho"/>
              <w:sz w:val="24"/>
              <w:szCs w:val="24"/>
            </w:rPr>
            <w:fldChar w:fldCharType="separate"/>
          </w:r>
          <w:r>
            <w:rPr>
              <w:rFonts w:asciiTheme="majorHAnsi" w:eastAsia="MS Mincho" w:hAnsiTheme="majorHAnsi" w:cs="MS Mincho"/>
              <w:noProof/>
              <w:sz w:val="24"/>
              <w:szCs w:val="24"/>
            </w:rPr>
            <w:t xml:space="preserve"> </w:t>
          </w:r>
          <w:r w:rsidRPr="00FA319B">
            <w:rPr>
              <w:rFonts w:asciiTheme="majorHAnsi" w:eastAsia="MS Mincho" w:hAnsiTheme="majorHAnsi" w:cs="MS Mincho"/>
              <w:noProof/>
              <w:sz w:val="24"/>
              <w:szCs w:val="24"/>
            </w:rPr>
            <w:t>(2014)</w:t>
          </w:r>
          <w:r w:rsidR="00C2652B">
            <w:rPr>
              <w:rFonts w:asciiTheme="majorHAnsi" w:eastAsia="MS Mincho" w:hAnsiTheme="majorHAnsi" w:cs="MS Mincho"/>
              <w:sz w:val="24"/>
              <w:szCs w:val="24"/>
            </w:rPr>
            <w:fldChar w:fldCharType="end"/>
          </w:r>
        </w:sdtContent>
      </w:sdt>
      <w:r>
        <w:rPr>
          <w:rFonts w:asciiTheme="majorHAnsi" w:eastAsia="MS Mincho" w:hAnsiTheme="majorHAnsi" w:cs="MS Mincho"/>
          <w:sz w:val="24"/>
          <w:szCs w:val="24"/>
        </w:rPr>
        <w:t>. In more recent times, newspapers started to publish news that is more positive. The Telegraph has recently reported that dementia can be controlled just like HIV</w:t>
      </w:r>
      <w:sdt>
        <w:sdtPr>
          <w:rPr>
            <w:rFonts w:asciiTheme="majorHAnsi" w:eastAsia="MS Mincho" w:hAnsiTheme="majorHAnsi" w:cs="MS Mincho"/>
            <w:sz w:val="24"/>
            <w:szCs w:val="24"/>
          </w:rPr>
          <w:id w:val="1371995523"/>
          <w:citation/>
        </w:sdtPr>
        <w:sdtEndPr/>
        <w:sdtContent>
          <w:r w:rsidR="00C2652B">
            <w:rPr>
              <w:rFonts w:asciiTheme="majorHAnsi" w:eastAsia="MS Mincho" w:hAnsiTheme="majorHAnsi" w:cs="MS Mincho"/>
              <w:sz w:val="24"/>
              <w:szCs w:val="24"/>
            </w:rPr>
            <w:fldChar w:fldCharType="begin"/>
          </w:r>
          <w:r>
            <w:rPr>
              <w:rFonts w:asciiTheme="majorHAnsi" w:eastAsia="MS Mincho" w:hAnsiTheme="majorHAnsi" w:cs="MS Mincho"/>
              <w:sz w:val="24"/>
              <w:szCs w:val="24"/>
            </w:rPr>
            <w:instrText xml:space="preserve"> CITATION Sar18 \n  \t  \l 1033  </w:instrText>
          </w:r>
          <w:r w:rsidR="00C2652B">
            <w:rPr>
              <w:rFonts w:asciiTheme="majorHAnsi" w:eastAsia="MS Mincho" w:hAnsiTheme="majorHAnsi" w:cs="MS Mincho"/>
              <w:sz w:val="24"/>
              <w:szCs w:val="24"/>
            </w:rPr>
            <w:fldChar w:fldCharType="separate"/>
          </w:r>
          <w:r>
            <w:rPr>
              <w:rFonts w:asciiTheme="majorHAnsi" w:eastAsia="MS Mincho" w:hAnsiTheme="majorHAnsi" w:cs="MS Mincho"/>
              <w:noProof/>
              <w:sz w:val="24"/>
              <w:szCs w:val="24"/>
            </w:rPr>
            <w:t xml:space="preserve"> </w:t>
          </w:r>
          <w:r w:rsidRPr="00FA319B">
            <w:rPr>
              <w:rFonts w:asciiTheme="majorHAnsi" w:eastAsia="MS Mincho" w:hAnsiTheme="majorHAnsi" w:cs="MS Mincho"/>
              <w:noProof/>
              <w:sz w:val="24"/>
              <w:szCs w:val="24"/>
            </w:rPr>
            <w:t>(2018)</w:t>
          </w:r>
          <w:r w:rsidR="00C2652B">
            <w:rPr>
              <w:rFonts w:asciiTheme="majorHAnsi" w:eastAsia="MS Mincho" w:hAnsiTheme="majorHAnsi" w:cs="MS Mincho"/>
              <w:sz w:val="24"/>
              <w:szCs w:val="24"/>
            </w:rPr>
            <w:fldChar w:fldCharType="end"/>
          </w:r>
        </w:sdtContent>
      </w:sdt>
      <w:r>
        <w:rPr>
          <w:rFonts w:asciiTheme="majorHAnsi" w:eastAsia="MS Mincho" w:hAnsiTheme="majorHAnsi" w:cs="MS Mincho"/>
          <w:sz w:val="24"/>
          <w:szCs w:val="24"/>
        </w:rPr>
        <w:t xml:space="preserve">. The number of reports on dementia also has increased </w:t>
      </w:r>
      <w:r>
        <w:rPr>
          <w:rFonts w:asciiTheme="majorHAnsi" w:eastAsia="MS Mincho" w:hAnsiTheme="majorHAnsi" w:cs="MS Mincho"/>
          <w:sz w:val="24"/>
          <w:szCs w:val="24"/>
        </w:rPr>
        <w:lastRenderedPageBreak/>
        <w:t>rapidly in the recent times. For example, The Telegraph has published 30 reports on different issues related to dementia since February 2018</w:t>
      </w:r>
      <w:sdt>
        <w:sdtPr>
          <w:rPr>
            <w:rFonts w:asciiTheme="majorHAnsi" w:eastAsia="MS Mincho" w:hAnsiTheme="majorHAnsi" w:cs="MS Mincho"/>
            <w:sz w:val="24"/>
            <w:szCs w:val="24"/>
          </w:rPr>
          <w:id w:val="1371995524"/>
          <w:citation/>
        </w:sdtPr>
        <w:sdtEndPr/>
        <w:sdtContent>
          <w:r w:rsidR="00C2652B">
            <w:rPr>
              <w:rFonts w:asciiTheme="majorHAnsi" w:eastAsia="MS Mincho" w:hAnsiTheme="majorHAnsi" w:cs="MS Mincho"/>
              <w:sz w:val="24"/>
              <w:szCs w:val="24"/>
            </w:rPr>
            <w:fldChar w:fldCharType="begin"/>
          </w:r>
          <w:r>
            <w:rPr>
              <w:rFonts w:asciiTheme="majorHAnsi" w:eastAsia="MS Mincho" w:hAnsiTheme="majorHAnsi" w:cs="MS Mincho"/>
              <w:sz w:val="24"/>
              <w:szCs w:val="24"/>
            </w:rPr>
            <w:instrText xml:space="preserve"> CITATION The18 \l 1033 </w:instrText>
          </w:r>
          <w:r w:rsidR="00C2652B">
            <w:rPr>
              <w:rFonts w:asciiTheme="majorHAnsi" w:eastAsia="MS Mincho" w:hAnsiTheme="majorHAnsi" w:cs="MS Mincho"/>
              <w:sz w:val="24"/>
              <w:szCs w:val="24"/>
            </w:rPr>
            <w:fldChar w:fldCharType="separate"/>
          </w:r>
          <w:r>
            <w:rPr>
              <w:rFonts w:asciiTheme="majorHAnsi" w:eastAsia="MS Mincho" w:hAnsiTheme="majorHAnsi" w:cs="MS Mincho"/>
              <w:noProof/>
              <w:sz w:val="24"/>
              <w:szCs w:val="24"/>
            </w:rPr>
            <w:t xml:space="preserve"> </w:t>
          </w:r>
          <w:r w:rsidRPr="00FA319B">
            <w:rPr>
              <w:rFonts w:asciiTheme="majorHAnsi" w:eastAsia="MS Mincho" w:hAnsiTheme="majorHAnsi" w:cs="MS Mincho"/>
              <w:noProof/>
              <w:sz w:val="24"/>
              <w:szCs w:val="24"/>
            </w:rPr>
            <w:t>(Telegraph, 2018)</w:t>
          </w:r>
          <w:r w:rsidR="00C2652B">
            <w:rPr>
              <w:rFonts w:asciiTheme="majorHAnsi" w:eastAsia="MS Mincho" w:hAnsiTheme="majorHAnsi" w:cs="MS Mincho"/>
              <w:sz w:val="24"/>
              <w:szCs w:val="24"/>
            </w:rPr>
            <w:fldChar w:fldCharType="end"/>
          </w:r>
        </w:sdtContent>
      </w:sdt>
      <w:r>
        <w:rPr>
          <w:rFonts w:asciiTheme="majorHAnsi" w:eastAsia="MS Mincho" w:hAnsiTheme="majorHAnsi" w:cs="MS Mincho"/>
          <w:sz w:val="24"/>
          <w:szCs w:val="24"/>
        </w:rPr>
        <w:t>.</w:t>
      </w:r>
    </w:p>
    <w:p w:rsidR="00F412E0" w:rsidRDefault="00F412E0" w:rsidP="00F412E0">
      <w:pPr>
        <w:pStyle w:val="NormalWeb"/>
        <w:shd w:val="clear" w:color="auto" w:fill="FFFFFF"/>
        <w:spacing w:before="166" w:after="166" w:line="360" w:lineRule="auto"/>
        <w:jc w:val="both"/>
        <w:rPr>
          <w:rFonts w:asciiTheme="majorHAnsi" w:hAnsiTheme="majorHAnsi"/>
          <w:color w:val="000000"/>
        </w:rPr>
      </w:pPr>
      <w:r w:rsidRPr="00741D8A">
        <w:rPr>
          <w:rFonts w:asciiTheme="majorHAnsi" w:hAnsiTheme="majorHAnsi"/>
          <w:color w:val="000000"/>
        </w:rPr>
        <w:t>Dementia is being portrayed more frequently on the television and movies now ever than before. Dementia seems to be a popular topic since it i</w:t>
      </w:r>
      <w:r>
        <w:rPr>
          <w:rFonts w:asciiTheme="majorHAnsi" w:hAnsiTheme="majorHAnsi"/>
          <w:color w:val="000000"/>
        </w:rPr>
        <w:t>s portrayed on soaps like Emmer</w:t>
      </w:r>
      <w:r w:rsidRPr="00741D8A">
        <w:rPr>
          <w:rFonts w:asciiTheme="majorHAnsi" w:hAnsiTheme="majorHAnsi"/>
          <w:color w:val="000000"/>
        </w:rPr>
        <w:t xml:space="preserve">dale to movies like Still Alice. However, the question is whether these portrayals match with the real life experience of person who suffering from this illness? The positive thing is portrayal of dementia in the media has seen some improvement. It is not depicted in the movies type of light-hearted element or rejected as a basic result of seniority. Instead, different forms of dementia can be seen in the movies through thoughtful storylines. For example, a latest storyline on </w:t>
      </w:r>
      <w:proofErr w:type="spellStart"/>
      <w:r w:rsidRPr="00741D8A">
        <w:rPr>
          <w:rFonts w:asciiTheme="majorHAnsi" w:hAnsiTheme="majorHAnsi"/>
          <w:color w:val="000000"/>
        </w:rPr>
        <w:t>Emmardale</w:t>
      </w:r>
      <w:proofErr w:type="spellEnd"/>
      <w:r w:rsidRPr="00741D8A">
        <w:rPr>
          <w:rFonts w:asciiTheme="majorHAnsi" w:hAnsiTheme="majorHAnsi"/>
          <w:color w:val="000000"/>
        </w:rPr>
        <w:t xml:space="preserve"> shows how the long-standing and dearest character, Ashley, is being influenced by early-onset vascular dementia</w:t>
      </w:r>
      <w:sdt>
        <w:sdtPr>
          <w:rPr>
            <w:rFonts w:asciiTheme="majorHAnsi" w:hAnsiTheme="majorHAnsi"/>
            <w:color w:val="000000"/>
          </w:rPr>
          <w:id w:val="1371995525"/>
          <w:citation/>
        </w:sdtPr>
        <w:sdtEndPr/>
        <w:sdtContent>
          <w:r w:rsidR="00C2652B">
            <w:rPr>
              <w:rFonts w:asciiTheme="majorHAnsi" w:hAnsiTheme="majorHAnsi"/>
              <w:color w:val="000000"/>
            </w:rPr>
            <w:fldChar w:fldCharType="begin"/>
          </w:r>
          <w:r>
            <w:rPr>
              <w:rFonts w:asciiTheme="majorHAnsi" w:hAnsiTheme="majorHAnsi"/>
              <w:color w:val="000000"/>
              <w:lang w:val="en-US"/>
            </w:rPr>
            <w:instrText xml:space="preserve"> CITATION Unf18 \l 1033  </w:instrText>
          </w:r>
          <w:r w:rsidR="00C2652B">
            <w:rPr>
              <w:rFonts w:asciiTheme="majorHAnsi" w:hAnsiTheme="majorHAnsi"/>
              <w:color w:val="000000"/>
            </w:rPr>
            <w:fldChar w:fldCharType="separate"/>
          </w:r>
          <w:r>
            <w:rPr>
              <w:rFonts w:asciiTheme="majorHAnsi" w:hAnsiTheme="majorHAnsi"/>
              <w:noProof/>
              <w:color w:val="000000"/>
              <w:lang w:val="en-US"/>
            </w:rPr>
            <w:t xml:space="preserve"> </w:t>
          </w:r>
          <w:r w:rsidRPr="00FA319B">
            <w:rPr>
              <w:rFonts w:asciiTheme="majorHAnsi" w:hAnsiTheme="majorHAnsi"/>
              <w:noProof/>
              <w:color w:val="000000"/>
              <w:lang w:val="en-US"/>
            </w:rPr>
            <w:t>(Unforgettable, 2016)</w:t>
          </w:r>
          <w:r w:rsidR="00C2652B">
            <w:rPr>
              <w:rFonts w:asciiTheme="majorHAnsi" w:hAnsiTheme="majorHAnsi"/>
              <w:color w:val="000000"/>
            </w:rPr>
            <w:fldChar w:fldCharType="end"/>
          </w:r>
        </w:sdtContent>
      </w:sdt>
      <w:r>
        <w:rPr>
          <w:rFonts w:asciiTheme="majorHAnsi" w:hAnsiTheme="majorHAnsi"/>
          <w:color w:val="000000"/>
        </w:rPr>
        <w:t>.</w:t>
      </w:r>
      <w:r w:rsidRPr="00741D8A">
        <w:rPr>
          <w:rFonts w:asciiTheme="majorHAnsi" w:hAnsiTheme="majorHAnsi"/>
          <w:color w:val="000000"/>
        </w:rPr>
        <w:t xml:space="preserve"> One scene was appeared from Ashley's viewpoint, and gave a surprising knowledge into how the sufferer may feel the condition. In this scene, Ashley's friends and family were played by various characters, speaking to the perplexity that is regularly felt by those living with dementia. This scene has received praise for its precise depiction of a type of dementia that is not frequently spoken to in the media</w:t>
      </w:r>
      <w:sdt>
        <w:sdtPr>
          <w:rPr>
            <w:rFonts w:asciiTheme="majorHAnsi" w:hAnsiTheme="majorHAnsi"/>
            <w:color w:val="000000"/>
          </w:rPr>
          <w:id w:val="1371995526"/>
          <w:citation/>
        </w:sdtPr>
        <w:sdtEndPr/>
        <w:sdtContent>
          <w:r w:rsidR="00C2652B">
            <w:rPr>
              <w:rFonts w:asciiTheme="majorHAnsi" w:hAnsiTheme="majorHAnsi"/>
              <w:color w:val="000000"/>
            </w:rPr>
            <w:fldChar w:fldCharType="begin"/>
          </w:r>
          <w:r>
            <w:rPr>
              <w:rFonts w:asciiTheme="majorHAnsi" w:hAnsiTheme="majorHAnsi"/>
              <w:color w:val="000000"/>
              <w:lang w:val="en-US"/>
            </w:rPr>
            <w:instrText xml:space="preserve"> CITATION BBC16 \l 1033 </w:instrText>
          </w:r>
          <w:r w:rsidR="00C2652B">
            <w:rPr>
              <w:rFonts w:asciiTheme="majorHAnsi" w:hAnsiTheme="majorHAnsi"/>
              <w:color w:val="000000"/>
            </w:rPr>
            <w:fldChar w:fldCharType="separate"/>
          </w:r>
          <w:r>
            <w:rPr>
              <w:rFonts w:asciiTheme="majorHAnsi" w:hAnsiTheme="majorHAnsi"/>
              <w:noProof/>
              <w:color w:val="000000"/>
              <w:lang w:val="en-US"/>
            </w:rPr>
            <w:t xml:space="preserve"> </w:t>
          </w:r>
          <w:r w:rsidRPr="00FA319B">
            <w:rPr>
              <w:rFonts w:asciiTheme="majorHAnsi" w:hAnsiTheme="majorHAnsi"/>
              <w:noProof/>
              <w:color w:val="000000"/>
              <w:lang w:val="en-US"/>
            </w:rPr>
            <w:t>(BBC, 2016)</w:t>
          </w:r>
          <w:r w:rsidR="00C2652B">
            <w:rPr>
              <w:rFonts w:asciiTheme="majorHAnsi" w:hAnsiTheme="majorHAnsi"/>
              <w:color w:val="000000"/>
            </w:rPr>
            <w:fldChar w:fldCharType="end"/>
          </w:r>
        </w:sdtContent>
      </w:sdt>
      <w:r w:rsidRPr="00741D8A">
        <w:rPr>
          <w:rFonts w:asciiTheme="majorHAnsi" w:hAnsiTheme="majorHAnsi"/>
          <w:color w:val="000000"/>
        </w:rPr>
        <w:t>. It is undeniable that TV and movies can contact a bigger number of individuals than scientific journals and documentaries particularly, Hollywood movies with enormous names such as J</w:t>
      </w:r>
      <w:r>
        <w:rPr>
          <w:rFonts w:asciiTheme="majorHAnsi" w:hAnsiTheme="majorHAnsi"/>
          <w:color w:val="000000"/>
        </w:rPr>
        <w:t>ulianne Moore and Alec Baldwin.</w:t>
      </w:r>
    </w:p>
    <w:p w:rsidR="00F412E0" w:rsidRPr="00741D8A" w:rsidRDefault="00F412E0" w:rsidP="00F412E0">
      <w:pPr>
        <w:pStyle w:val="NormalWeb"/>
        <w:shd w:val="clear" w:color="auto" w:fill="FFFFFF"/>
        <w:spacing w:before="166" w:after="166" w:line="360" w:lineRule="auto"/>
        <w:jc w:val="both"/>
        <w:rPr>
          <w:rFonts w:asciiTheme="majorHAnsi" w:hAnsiTheme="majorHAnsi"/>
          <w:color w:val="000000"/>
        </w:rPr>
      </w:pPr>
      <w:r>
        <w:rPr>
          <w:rFonts w:asciiTheme="majorHAnsi" w:hAnsiTheme="majorHAnsi"/>
          <w:color w:val="000000"/>
        </w:rPr>
        <w:t xml:space="preserve">There </w:t>
      </w:r>
      <w:proofErr w:type="gramStart"/>
      <w:r>
        <w:rPr>
          <w:rFonts w:asciiTheme="majorHAnsi" w:hAnsiTheme="majorHAnsi"/>
          <w:color w:val="000000"/>
        </w:rPr>
        <w:t>are</w:t>
      </w:r>
      <w:proofErr w:type="gramEnd"/>
      <w:r>
        <w:rPr>
          <w:rFonts w:asciiTheme="majorHAnsi" w:hAnsiTheme="majorHAnsi"/>
          <w:color w:val="000000"/>
        </w:rPr>
        <w:t xml:space="preserve"> some advertisement published in recent times aiming at developing awareness about dementia. A recent advertisement by Dementia UK, created by Arthur London, shown that with help of an Admiral Nurse it is possible for people to get together again with one they lost in dementia. In this case, Dementia UK has used its</w:t>
      </w:r>
      <w:r>
        <w:rPr>
          <w:rFonts w:asciiTheme="majorHAnsi" w:hAnsiTheme="majorHAnsi" w:cs="Vrinda"/>
          <w:color w:val="000000"/>
          <w:szCs w:val="30"/>
          <w:lang w:val="en-US" w:bidi="bn-IN"/>
        </w:rPr>
        <w:t xml:space="preserve"> website and different video sharing platform such as YouTube, Vimeo to spread this advertisement and the message it carries</w:t>
      </w:r>
      <w:sdt>
        <w:sdtPr>
          <w:rPr>
            <w:rFonts w:asciiTheme="majorHAnsi" w:hAnsiTheme="majorHAnsi"/>
            <w:color w:val="000000"/>
          </w:rPr>
          <w:id w:val="1371995527"/>
          <w:citation/>
        </w:sdtPr>
        <w:sdtEndPr/>
        <w:sdtContent>
          <w:r w:rsidR="00C2652B">
            <w:rPr>
              <w:rFonts w:asciiTheme="majorHAnsi" w:hAnsiTheme="majorHAnsi"/>
              <w:color w:val="000000"/>
            </w:rPr>
            <w:fldChar w:fldCharType="begin"/>
          </w:r>
          <w:r>
            <w:rPr>
              <w:rFonts w:asciiTheme="majorHAnsi" w:hAnsiTheme="majorHAnsi"/>
              <w:color w:val="000000"/>
              <w:lang w:val="en-US"/>
            </w:rPr>
            <w:instrText xml:space="preserve"> CITATION Dem18 \n  \l 1033  </w:instrText>
          </w:r>
          <w:r w:rsidR="00C2652B">
            <w:rPr>
              <w:rFonts w:asciiTheme="majorHAnsi" w:hAnsiTheme="majorHAnsi"/>
              <w:color w:val="000000"/>
            </w:rPr>
            <w:fldChar w:fldCharType="separate"/>
          </w:r>
          <w:r>
            <w:rPr>
              <w:rFonts w:asciiTheme="majorHAnsi" w:hAnsiTheme="majorHAnsi"/>
              <w:noProof/>
              <w:color w:val="000000"/>
              <w:lang w:val="en-US"/>
            </w:rPr>
            <w:t xml:space="preserve"> </w:t>
          </w:r>
          <w:r w:rsidRPr="00FA319B">
            <w:rPr>
              <w:rFonts w:asciiTheme="majorHAnsi" w:hAnsiTheme="majorHAnsi"/>
              <w:noProof/>
              <w:color w:val="000000"/>
              <w:lang w:val="en-US"/>
            </w:rPr>
            <w:t>(Together Again, 2018)</w:t>
          </w:r>
          <w:r w:rsidR="00C2652B">
            <w:rPr>
              <w:rFonts w:asciiTheme="majorHAnsi" w:hAnsiTheme="majorHAnsi"/>
              <w:color w:val="000000"/>
            </w:rPr>
            <w:fldChar w:fldCharType="end"/>
          </w:r>
        </w:sdtContent>
      </w:sdt>
      <w:r>
        <w:rPr>
          <w:rFonts w:asciiTheme="majorHAnsi" w:hAnsiTheme="majorHAnsi"/>
          <w:color w:val="000000"/>
        </w:rPr>
        <w:t>. Another advertisement made by Alzheimer’s Society, titled “Time to Forget” inspires people to forget the differences that keep people apart from each other and stand united against dementia and find a cure together</w:t>
      </w:r>
      <w:sdt>
        <w:sdtPr>
          <w:rPr>
            <w:rFonts w:asciiTheme="majorHAnsi" w:hAnsiTheme="majorHAnsi"/>
            <w:color w:val="000000"/>
          </w:rPr>
          <w:id w:val="1371995528"/>
          <w:citation/>
        </w:sdtPr>
        <w:sdtEndPr/>
        <w:sdtContent>
          <w:r w:rsidR="00C2652B">
            <w:rPr>
              <w:rFonts w:asciiTheme="majorHAnsi" w:hAnsiTheme="majorHAnsi"/>
              <w:color w:val="000000"/>
            </w:rPr>
            <w:fldChar w:fldCharType="begin"/>
          </w:r>
          <w:r>
            <w:rPr>
              <w:rFonts w:asciiTheme="majorHAnsi" w:hAnsiTheme="majorHAnsi"/>
              <w:color w:val="000000"/>
              <w:lang w:val="en-US"/>
            </w:rPr>
            <w:instrText xml:space="preserve"> CITATION Alh17 \n  \l 1033  </w:instrText>
          </w:r>
          <w:r w:rsidR="00C2652B">
            <w:rPr>
              <w:rFonts w:asciiTheme="majorHAnsi" w:hAnsiTheme="majorHAnsi"/>
              <w:color w:val="000000"/>
            </w:rPr>
            <w:fldChar w:fldCharType="separate"/>
          </w:r>
          <w:r>
            <w:rPr>
              <w:rFonts w:asciiTheme="majorHAnsi" w:hAnsiTheme="majorHAnsi"/>
              <w:noProof/>
              <w:color w:val="000000"/>
              <w:lang w:val="en-US"/>
            </w:rPr>
            <w:t xml:space="preserve"> </w:t>
          </w:r>
          <w:r w:rsidRPr="00FA319B">
            <w:rPr>
              <w:rFonts w:asciiTheme="majorHAnsi" w:hAnsiTheme="majorHAnsi"/>
              <w:noProof/>
              <w:color w:val="000000"/>
              <w:lang w:val="en-US"/>
            </w:rPr>
            <w:t>(Time to Forget, 2017)</w:t>
          </w:r>
          <w:r w:rsidR="00C2652B">
            <w:rPr>
              <w:rFonts w:asciiTheme="majorHAnsi" w:hAnsiTheme="majorHAnsi"/>
              <w:color w:val="000000"/>
            </w:rPr>
            <w:fldChar w:fldCharType="end"/>
          </w:r>
        </w:sdtContent>
      </w:sdt>
      <w:r>
        <w:rPr>
          <w:rFonts w:asciiTheme="majorHAnsi" w:hAnsiTheme="majorHAnsi"/>
          <w:color w:val="000000"/>
        </w:rPr>
        <w:t xml:space="preserve">. Another </w:t>
      </w:r>
      <w:proofErr w:type="gramStart"/>
      <w:r>
        <w:rPr>
          <w:rFonts w:asciiTheme="majorHAnsi" w:hAnsiTheme="majorHAnsi"/>
          <w:color w:val="000000"/>
        </w:rPr>
        <w:t>advertisement  by</w:t>
      </w:r>
      <w:proofErr w:type="gramEnd"/>
      <w:r>
        <w:rPr>
          <w:rFonts w:asciiTheme="majorHAnsi" w:hAnsiTheme="majorHAnsi"/>
          <w:color w:val="000000"/>
        </w:rPr>
        <w:t xml:space="preserve"> Alzheimer‘s Research UK shows that Santa Clause is suffering from dementia and forgot which gift to be delivered to which child. This passes the message that even the most especial person in our life can get dementia and with the power of research dementia too can be beaten just like Cancer and Aids</w:t>
      </w:r>
      <w:sdt>
        <w:sdtPr>
          <w:rPr>
            <w:rFonts w:asciiTheme="majorHAnsi" w:hAnsiTheme="majorHAnsi"/>
            <w:color w:val="000000"/>
          </w:rPr>
          <w:id w:val="1371995533"/>
          <w:citation/>
        </w:sdtPr>
        <w:sdtEndPr/>
        <w:sdtContent>
          <w:r w:rsidR="00C2652B">
            <w:rPr>
              <w:rFonts w:asciiTheme="majorHAnsi" w:hAnsiTheme="majorHAnsi"/>
              <w:color w:val="000000"/>
            </w:rPr>
            <w:fldChar w:fldCharType="begin"/>
          </w:r>
          <w:r>
            <w:rPr>
              <w:rFonts w:asciiTheme="majorHAnsi" w:hAnsiTheme="majorHAnsi"/>
              <w:color w:val="000000"/>
              <w:lang w:val="en-US"/>
            </w:rPr>
            <w:instrText xml:space="preserve"> CITATION Sar16 \t  \l 1033  </w:instrText>
          </w:r>
          <w:r w:rsidR="00C2652B">
            <w:rPr>
              <w:rFonts w:asciiTheme="majorHAnsi" w:hAnsiTheme="majorHAnsi"/>
              <w:color w:val="000000"/>
            </w:rPr>
            <w:fldChar w:fldCharType="separate"/>
          </w:r>
          <w:r>
            <w:rPr>
              <w:rFonts w:asciiTheme="majorHAnsi" w:hAnsiTheme="majorHAnsi"/>
              <w:noProof/>
              <w:color w:val="000000"/>
              <w:lang w:val="en-US"/>
            </w:rPr>
            <w:t xml:space="preserve"> </w:t>
          </w:r>
          <w:r w:rsidRPr="00FA319B">
            <w:rPr>
              <w:rFonts w:asciiTheme="majorHAnsi" w:hAnsiTheme="majorHAnsi"/>
              <w:noProof/>
              <w:color w:val="000000"/>
              <w:lang w:val="en-US"/>
            </w:rPr>
            <w:t>(Knapton, 2016)</w:t>
          </w:r>
          <w:r w:rsidR="00C2652B">
            <w:rPr>
              <w:rFonts w:asciiTheme="majorHAnsi" w:hAnsiTheme="majorHAnsi"/>
              <w:color w:val="000000"/>
            </w:rPr>
            <w:fldChar w:fldCharType="end"/>
          </w:r>
        </w:sdtContent>
      </w:sdt>
      <w:r>
        <w:rPr>
          <w:rFonts w:asciiTheme="majorHAnsi" w:hAnsiTheme="majorHAnsi"/>
          <w:color w:val="000000"/>
        </w:rPr>
        <w:t xml:space="preserve">. These advertisements </w:t>
      </w:r>
      <w:r>
        <w:rPr>
          <w:rFonts w:asciiTheme="majorHAnsi" w:hAnsiTheme="majorHAnsi"/>
          <w:color w:val="000000"/>
        </w:rPr>
        <w:lastRenderedPageBreak/>
        <w:t>influence people to think about dementia yet again and realise that this has become the deadliest killer in UK and all over the world. Only care can mitigate this problem and stop our loved ones from being lost.</w:t>
      </w:r>
    </w:p>
    <w:p w:rsidR="00F412E0" w:rsidRPr="00741D8A" w:rsidRDefault="00F412E0" w:rsidP="00F412E0">
      <w:pPr>
        <w:rPr>
          <w:rFonts w:asciiTheme="majorHAnsi" w:hAnsiTheme="majorHAnsi"/>
          <w:b/>
          <w:sz w:val="24"/>
          <w:szCs w:val="24"/>
        </w:rPr>
      </w:pPr>
      <w:r>
        <w:rPr>
          <w:rFonts w:asciiTheme="majorHAnsi" w:hAnsiTheme="majorHAnsi"/>
          <w:b/>
          <w:sz w:val="24"/>
          <w:szCs w:val="24"/>
        </w:rPr>
        <w:t xml:space="preserve">Media </w:t>
      </w:r>
      <w:r w:rsidRPr="00741D8A">
        <w:rPr>
          <w:rFonts w:asciiTheme="majorHAnsi" w:hAnsiTheme="majorHAnsi"/>
          <w:b/>
          <w:sz w:val="24"/>
          <w:szCs w:val="24"/>
        </w:rPr>
        <w:t xml:space="preserve">Impact and influence </w:t>
      </w:r>
      <w:r>
        <w:rPr>
          <w:rFonts w:asciiTheme="majorHAnsi" w:hAnsiTheme="majorHAnsi"/>
          <w:b/>
          <w:sz w:val="24"/>
          <w:szCs w:val="24"/>
        </w:rPr>
        <w:t>on</w:t>
      </w:r>
      <w:r w:rsidRPr="00741D8A">
        <w:rPr>
          <w:rFonts w:asciiTheme="majorHAnsi" w:hAnsiTheme="majorHAnsi"/>
          <w:b/>
          <w:sz w:val="24"/>
          <w:szCs w:val="24"/>
        </w:rPr>
        <w:t xml:space="preserve"> public perception</w:t>
      </w:r>
    </w:p>
    <w:p w:rsidR="00F412E0" w:rsidRPr="007B5471" w:rsidRDefault="00F412E0" w:rsidP="00F412E0">
      <w:pPr>
        <w:pStyle w:val="NormalWeb"/>
        <w:shd w:val="clear" w:color="auto" w:fill="FFFFFF"/>
        <w:spacing w:before="166" w:after="166" w:line="360" w:lineRule="auto"/>
        <w:jc w:val="both"/>
        <w:rPr>
          <w:rFonts w:asciiTheme="majorHAnsi" w:hAnsiTheme="majorHAnsi"/>
          <w:color w:val="000000"/>
        </w:rPr>
      </w:pPr>
      <w:r w:rsidRPr="007B5471">
        <w:rPr>
          <w:rFonts w:asciiTheme="majorHAnsi" w:hAnsiTheme="majorHAnsi"/>
          <w:color w:val="000000"/>
        </w:rPr>
        <w:t>Media has always been one of the most important catalysts in different important issues. People in this media dominated world get access to everything through media. So their perspective on those issues highly dependent on the media representation. The representation of dementia in the media could have an adverse impact on the people living with the illness. Print media has previously used phrases such as and “ticking time bomb” to describe the severity of dementia (Boyle et al, 2003). Dementia is often spoken to in disastrous terms, for example, a "tidal wave" and "more regrettable than death", compared with scope of individualistic behavioural change and way of life proposals to "fight off" the condition (Baillie, 2005). According to the “Direct Effects Model” of media effects theories, these types of negative phrasing and terminologies are bound to create fear and anxiety among the people</w:t>
      </w:r>
      <w:sdt>
        <w:sdtPr>
          <w:rPr>
            <w:rFonts w:asciiTheme="majorHAnsi" w:hAnsiTheme="majorHAnsi"/>
            <w:color w:val="000000"/>
          </w:rPr>
          <w:id w:val="1262314"/>
          <w:citation/>
        </w:sdtPr>
        <w:sdtEndPr/>
        <w:sdtContent>
          <w:r w:rsidR="00C2652B" w:rsidRPr="007B5471">
            <w:rPr>
              <w:rFonts w:asciiTheme="majorHAnsi" w:hAnsiTheme="majorHAnsi"/>
              <w:color w:val="000000"/>
            </w:rPr>
            <w:fldChar w:fldCharType="begin"/>
          </w:r>
          <w:r w:rsidRPr="007B5471">
            <w:rPr>
              <w:rFonts w:asciiTheme="majorHAnsi" w:hAnsiTheme="majorHAnsi"/>
              <w:color w:val="000000"/>
            </w:rPr>
            <w:instrText xml:space="preserve"> CITATION Uni11 \l 1033  </w:instrText>
          </w:r>
          <w:r w:rsidR="00C2652B" w:rsidRPr="007B5471">
            <w:rPr>
              <w:rFonts w:asciiTheme="majorHAnsi" w:hAnsiTheme="majorHAnsi"/>
              <w:color w:val="000000"/>
            </w:rPr>
            <w:fldChar w:fldCharType="separate"/>
          </w:r>
          <w:r>
            <w:rPr>
              <w:rFonts w:asciiTheme="majorHAnsi" w:hAnsiTheme="majorHAnsi"/>
              <w:noProof/>
              <w:color w:val="000000"/>
            </w:rPr>
            <w:t xml:space="preserve"> </w:t>
          </w:r>
          <w:r w:rsidRPr="00FA319B">
            <w:rPr>
              <w:rFonts w:asciiTheme="majorHAnsi" w:hAnsiTheme="majorHAnsi"/>
              <w:noProof/>
              <w:color w:val="000000"/>
            </w:rPr>
            <w:t>(Minnesota, 2011)</w:t>
          </w:r>
          <w:r w:rsidR="00C2652B" w:rsidRPr="007B5471">
            <w:rPr>
              <w:rFonts w:asciiTheme="majorHAnsi" w:hAnsiTheme="majorHAnsi"/>
              <w:color w:val="000000"/>
            </w:rPr>
            <w:fldChar w:fldCharType="end"/>
          </w:r>
        </w:sdtContent>
      </w:sdt>
      <w:r w:rsidRPr="007B5471">
        <w:rPr>
          <w:rFonts w:asciiTheme="majorHAnsi" w:hAnsiTheme="majorHAnsi"/>
          <w:color w:val="000000"/>
        </w:rPr>
        <w:t xml:space="preserve">. This type of representation might drive people to think that the dementia attacked people are burden to the family, society and the </w:t>
      </w:r>
      <w:proofErr w:type="spellStart"/>
      <w:proofErr w:type="gramStart"/>
      <w:r w:rsidRPr="007B5471">
        <w:rPr>
          <w:rFonts w:asciiTheme="majorHAnsi" w:hAnsiTheme="majorHAnsi"/>
          <w:color w:val="000000"/>
        </w:rPr>
        <w:t>country.There</w:t>
      </w:r>
      <w:proofErr w:type="spellEnd"/>
      <w:proofErr w:type="gramEnd"/>
      <w:r w:rsidRPr="007B5471">
        <w:rPr>
          <w:rFonts w:asciiTheme="majorHAnsi" w:hAnsiTheme="majorHAnsi"/>
          <w:color w:val="000000"/>
        </w:rPr>
        <w:t xml:space="preserve"> is a rising level of stigmatisation of individuals living with dementia, While individualized wellbeing messages may have valence for the 'stressed well', the effect on those as of now determined to have a dementia – particularly vascular dementia – and their families, might be adverse (</w:t>
      </w:r>
      <w:proofErr w:type="spellStart"/>
      <w:r w:rsidRPr="007B5471">
        <w:rPr>
          <w:rFonts w:asciiTheme="majorHAnsi" w:hAnsiTheme="majorHAnsi"/>
          <w:color w:val="000000"/>
        </w:rPr>
        <w:t>Mendola</w:t>
      </w:r>
      <w:proofErr w:type="spellEnd"/>
      <w:r w:rsidRPr="007B5471">
        <w:rPr>
          <w:rFonts w:asciiTheme="majorHAnsi" w:hAnsiTheme="majorHAnsi"/>
          <w:color w:val="000000"/>
        </w:rPr>
        <w:t xml:space="preserve"> JD et al, 1995</w:t>
      </w:r>
      <w:r w:rsidRPr="007B5471">
        <w:rPr>
          <w:i/>
          <w:iCs/>
          <w:color w:val="000000"/>
        </w:rPr>
        <w:t>)</w:t>
      </w:r>
      <w:r w:rsidRPr="007B5471">
        <w:rPr>
          <w:rFonts w:asciiTheme="majorHAnsi" w:hAnsiTheme="majorHAnsi"/>
          <w:color w:val="000000"/>
        </w:rPr>
        <w:t>. The nearness of individualistic dementia "deterrent" conduct in media talk is risky, particularly in contrast with other more "controllable" and treatable endless conditions. Engagement with, and study of, the early frenzy accuse social setting might be productive in improving constructive social change for individuals determined to have dementia (Garcia, 1995).</w:t>
      </w:r>
    </w:p>
    <w:p w:rsidR="00F412E0" w:rsidRPr="00741D8A" w:rsidRDefault="00F412E0" w:rsidP="00F412E0">
      <w:pPr>
        <w:spacing w:line="360" w:lineRule="auto"/>
        <w:jc w:val="both"/>
        <w:rPr>
          <w:rFonts w:asciiTheme="majorHAnsi" w:hAnsiTheme="majorHAnsi"/>
          <w:sz w:val="24"/>
          <w:szCs w:val="24"/>
        </w:rPr>
      </w:pPr>
      <w:r>
        <w:rPr>
          <w:rFonts w:asciiTheme="majorHAnsi" w:hAnsiTheme="majorHAnsi"/>
          <w:sz w:val="24"/>
          <w:szCs w:val="24"/>
        </w:rPr>
        <w:t>There is evidence that not only direct effects theory is effective in the impact of media representation on dementia</w:t>
      </w:r>
      <w:sdt>
        <w:sdtPr>
          <w:rPr>
            <w:rFonts w:asciiTheme="majorHAnsi" w:hAnsiTheme="majorHAnsi"/>
            <w:sz w:val="24"/>
            <w:szCs w:val="24"/>
          </w:rPr>
          <w:id w:val="1262315"/>
          <w:citation/>
        </w:sdtPr>
        <w:sdtEndPr/>
        <w:sdtContent>
          <w:r w:rsidR="00C2652B">
            <w:rPr>
              <w:rFonts w:asciiTheme="majorHAnsi" w:hAnsiTheme="majorHAnsi"/>
              <w:sz w:val="24"/>
              <w:szCs w:val="24"/>
            </w:rPr>
            <w:fldChar w:fldCharType="begin"/>
          </w:r>
          <w:r>
            <w:rPr>
              <w:rFonts w:asciiTheme="majorHAnsi" w:hAnsiTheme="majorHAnsi"/>
              <w:sz w:val="24"/>
              <w:szCs w:val="24"/>
            </w:rPr>
            <w:instrText xml:space="preserve"> CITATION Uni11 \l 1033 </w:instrText>
          </w:r>
          <w:r w:rsidR="00C2652B">
            <w:rPr>
              <w:rFonts w:asciiTheme="majorHAnsi" w:hAnsiTheme="majorHAnsi"/>
              <w:sz w:val="24"/>
              <w:szCs w:val="24"/>
            </w:rPr>
            <w:fldChar w:fldCharType="separate"/>
          </w:r>
          <w:r>
            <w:rPr>
              <w:rFonts w:asciiTheme="majorHAnsi" w:hAnsiTheme="majorHAnsi"/>
              <w:noProof/>
              <w:sz w:val="24"/>
              <w:szCs w:val="24"/>
            </w:rPr>
            <w:t xml:space="preserve"> </w:t>
          </w:r>
          <w:r w:rsidRPr="00FA319B">
            <w:rPr>
              <w:rFonts w:asciiTheme="majorHAnsi" w:hAnsiTheme="majorHAnsi"/>
              <w:noProof/>
              <w:sz w:val="24"/>
              <w:szCs w:val="24"/>
            </w:rPr>
            <w:t>(Minnesota, 2011)</w:t>
          </w:r>
          <w:r w:rsidR="00C2652B">
            <w:rPr>
              <w:rFonts w:asciiTheme="majorHAnsi" w:hAnsiTheme="majorHAnsi"/>
              <w:sz w:val="24"/>
              <w:szCs w:val="24"/>
            </w:rPr>
            <w:fldChar w:fldCharType="end"/>
          </w:r>
        </w:sdtContent>
      </w:sdt>
      <w:r>
        <w:rPr>
          <w:rFonts w:asciiTheme="majorHAnsi" w:hAnsiTheme="majorHAnsi"/>
          <w:sz w:val="24"/>
          <w:szCs w:val="24"/>
        </w:rPr>
        <w:t xml:space="preserve">. Some reports in newspaper shows how much people care about their loved ones lost in dementia. For example, Robyn </w:t>
      </w:r>
      <w:proofErr w:type="spellStart"/>
      <w:r>
        <w:rPr>
          <w:rFonts w:asciiTheme="majorHAnsi" w:hAnsiTheme="majorHAnsi"/>
          <w:sz w:val="24"/>
          <w:szCs w:val="24"/>
        </w:rPr>
        <w:t>Hollingworth</w:t>
      </w:r>
      <w:proofErr w:type="spellEnd"/>
      <w:r>
        <w:rPr>
          <w:rFonts w:asciiTheme="majorHAnsi" w:hAnsiTheme="majorHAnsi"/>
          <w:sz w:val="24"/>
          <w:szCs w:val="24"/>
        </w:rPr>
        <w:t>, a liberty buyer gave up her career in fashion just to be with her father, an Alzheimer’s patient</w:t>
      </w:r>
      <w:sdt>
        <w:sdtPr>
          <w:rPr>
            <w:rFonts w:asciiTheme="majorHAnsi" w:hAnsiTheme="majorHAnsi"/>
            <w:sz w:val="24"/>
            <w:szCs w:val="24"/>
          </w:rPr>
          <w:id w:val="11285675"/>
          <w:citation/>
        </w:sdtPr>
        <w:sdtEndPr/>
        <w:sdtContent>
          <w:r w:rsidR="00C2652B">
            <w:rPr>
              <w:rFonts w:asciiTheme="majorHAnsi" w:hAnsiTheme="majorHAnsi"/>
              <w:sz w:val="24"/>
              <w:szCs w:val="24"/>
            </w:rPr>
            <w:fldChar w:fldCharType="begin"/>
          </w:r>
          <w:r>
            <w:rPr>
              <w:rFonts w:asciiTheme="majorHAnsi" w:hAnsiTheme="majorHAnsi"/>
              <w:sz w:val="24"/>
              <w:szCs w:val="24"/>
            </w:rPr>
            <w:instrText xml:space="preserve"> CITATION Hol18 \n  \l 1033  </w:instrText>
          </w:r>
          <w:r w:rsidR="00C2652B">
            <w:rPr>
              <w:rFonts w:asciiTheme="majorHAnsi" w:hAnsiTheme="majorHAnsi"/>
              <w:sz w:val="24"/>
              <w:szCs w:val="24"/>
            </w:rPr>
            <w:fldChar w:fldCharType="separate"/>
          </w:r>
          <w:r>
            <w:rPr>
              <w:rFonts w:asciiTheme="majorHAnsi" w:hAnsiTheme="majorHAnsi"/>
              <w:noProof/>
              <w:sz w:val="24"/>
              <w:szCs w:val="24"/>
            </w:rPr>
            <w:t xml:space="preserve"> </w:t>
          </w:r>
          <w:r w:rsidRPr="00FA319B">
            <w:rPr>
              <w:rFonts w:asciiTheme="majorHAnsi" w:hAnsiTheme="majorHAnsi"/>
              <w:noProof/>
              <w:sz w:val="24"/>
              <w:szCs w:val="24"/>
            </w:rPr>
            <w:t>(The Liberty buyer who gave up her fashion career to care for her father with Alzheimer's, 2018)</w:t>
          </w:r>
          <w:r w:rsidR="00C2652B">
            <w:rPr>
              <w:rFonts w:asciiTheme="majorHAnsi" w:hAnsiTheme="majorHAnsi"/>
              <w:sz w:val="24"/>
              <w:szCs w:val="24"/>
            </w:rPr>
            <w:fldChar w:fldCharType="end"/>
          </w:r>
        </w:sdtContent>
      </w:sdt>
      <w:r>
        <w:rPr>
          <w:rFonts w:asciiTheme="majorHAnsi" w:hAnsiTheme="majorHAnsi"/>
          <w:sz w:val="24"/>
          <w:szCs w:val="24"/>
        </w:rPr>
        <w:t xml:space="preserve">. So, people do make their own decision sometimes with </w:t>
      </w:r>
      <w:r>
        <w:rPr>
          <w:rFonts w:asciiTheme="majorHAnsi" w:hAnsiTheme="majorHAnsi"/>
          <w:sz w:val="24"/>
          <w:szCs w:val="24"/>
        </w:rPr>
        <w:lastRenderedPageBreak/>
        <w:t>motivations from their family, friends and other loved ones</w:t>
      </w:r>
      <w:sdt>
        <w:sdtPr>
          <w:rPr>
            <w:rFonts w:asciiTheme="majorHAnsi" w:hAnsiTheme="majorHAnsi"/>
            <w:sz w:val="24"/>
            <w:szCs w:val="24"/>
          </w:rPr>
          <w:id w:val="1262316"/>
          <w:citation/>
        </w:sdtPr>
        <w:sdtEndPr/>
        <w:sdtContent>
          <w:r w:rsidR="00C2652B">
            <w:rPr>
              <w:rFonts w:asciiTheme="majorHAnsi" w:hAnsiTheme="majorHAnsi"/>
              <w:sz w:val="24"/>
              <w:szCs w:val="24"/>
            </w:rPr>
            <w:fldChar w:fldCharType="begin"/>
          </w:r>
          <w:r>
            <w:rPr>
              <w:rFonts w:asciiTheme="majorHAnsi" w:hAnsiTheme="majorHAnsi"/>
              <w:sz w:val="24"/>
              <w:szCs w:val="24"/>
            </w:rPr>
            <w:instrText xml:space="preserve"> CITATION Uni11 \l 1033 </w:instrText>
          </w:r>
          <w:r w:rsidR="00C2652B">
            <w:rPr>
              <w:rFonts w:asciiTheme="majorHAnsi" w:hAnsiTheme="majorHAnsi"/>
              <w:sz w:val="24"/>
              <w:szCs w:val="24"/>
            </w:rPr>
            <w:fldChar w:fldCharType="separate"/>
          </w:r>
          <w:r>
            <w:rPr>
              <w:rFonts w:asciiTheme="majorHAnsi" w:hAnsiTheme="majorHAnsi"/>
              <w:noProof/>
              <w:sz w:val="24"/>
              <w:szCs w:val="24"/>
            </w:rPr>
            <w:t xml:space="preserve"> </w:t>
          </w:r>
          <w:r w:rsidRPr="00FA319B">
            <w:rPr>
              <w:rFonts w:asciiTheme="majorHAnsi" w:hAnsiTheme="majorHAnsi"/>
              <w:noProof/>
              <w:sz w:val="24"/>
              <w:szCs w:val="24"/>
            </w:rPr>
            <w:t>(Minnesota, 2011)</w:t>
          </w:r>
          <w:r w:rsidR="00C2652B">
            <w:rPr>
              <w:rFonts w:asciiTheme="majorHAnsi" w:hAnsiTheme="majorHAnsi"/>
              <w:sz w:val="24"/>
              <w:szCs w:val="24"/>
            </w:rPr>
            <w:fldChar w:fldCharType="end"/>
          </w:r>
        </w:sdtContent>
      </w:sdt>
      <w:r>
        <w:rPr>
          <w:rFonts w:asciiTheme="majorHAnsi" w:hAnsiTheme="majorHAnsi"/>
          <w:sz w:val="24"/>
          <w:szCs w:val="24"/>
        </w:rPr>
        <w:t>. Bu</w:t>
      </w:r>
      <w:r>
        <w:rPr>
          <w:rFonts w:asciiTheme="majorHAnsi" w:hAnsiTheme="majorHAnsi" w:cs="Vrinda"/>
          <w:sz w:val="24"/>
          <w:szCs w:val="30"/>
          <w:lang w:bidi="bn-IN"/>
        </w:rPr>
        <w:t>t that is not what always happens. There is another media effects theory present and that is agenda setting theory. According to agenda setting theory what media talks much about becomes the most discussed and acclaimed</w:t>
      </w:r>
      <w:sdt>
        <w:sdtPr>
          <w:rPr>
            <w:rFonts w:asciiTheme="majorHAnsi" w:hAnsiTheme="majorHAnsi" w:cs="Vrinda"/>
            <w:sz w:val="24"/>
            <w:szCs w:val="30"/>
            <w:lang w:bidi="bn-IN"/>
          </w:rPr>
          <w:id w:val="11285678"/>
          <w:citation/>
        </w:sdtPr>
        <w:sdtEndPr/>
        <w:sdtContent>
          <w:r w:rsidR="00C2652B">
            <w:rPr>
              <w:rFonts w:asciiTheme="majorHAnsi" w:hAnsiTheme="majorHAnsi" w:cs="Vrinda"/>
              <w:sz w:val="24"/>
              <w:szCs w:val="30"/>
              <w:lang w:bidi="bn-IN"/>
            </w:rPr>
            <w:fldChar w:fldCharType="begin"/>
          </w:r>
          <w:r>
            <w:rPr>
              <w:rFonts w:asciiTheme="majorHAnsi" w:hAnsiTheme="majorHAnsi" w:cs="Vrinda"/>
              <w:sz w:val="24"/>
              <w:szCs w:val="30"/>
              <w:lang w:bidi="bn-IN"/>
            </w:rPr>
            <w:instrText xml:space="preserve"> CITATION McC04 \l 1033 </w:instrText>
          </w:r>
          <w:r w:rsidR="00C2652B">
            <w:rPr>
              <w:rFonts w:asciiTheme="majorHAnsi" w:hAnsiTheme="majorHAnsi" w:cs="Vrinda"/>
              <w:sz w:val="24"/>
              <w:szCs w:val="30"/>
              <w:lang w:bidi="bn-IN"/>
            </w:rPr>
            <w:fldChar w:fldCharType="separate"/>
          </w:r>
          <w:r>
            <w:rPr>
              <w:rFonts w:asciiTheme="majorHAnsi" w:hAnsiTheme="majorHAnsi" w:cs="Vrinda"/>
              <w:noProof/>
              <w:sz w:val="24"/>
              <w:szCs w:val="30"/>
              <w:lang w:bidi="bn-IN"/>
            </w:rPr>
            <w:t xml:space="preserve"> </w:t>
          </w:r>
          <w:r w:rsidRPr="00FA319B">
            <w:rPr>
              <w:rFonts w:asciiTheme="majorHAnsi" w:hAnsiTheme="majorHAnsi" w:cs="Vrinda"/>
              <w:noProof/>
              <w:sz w:val="24"/>
              <w:szCs w:val="30"/>
              <w:lang w:bidi="bn-IN"/>
            </w:rPr>
            <w:t>(McCombs, 2004)</w:t>
          </w:r>
          <w:r w:rsidR="00C2652B">
            <w:rPr>
              <w:rFonts w:asciiTheme="majorHAnsi" w:hAnsiTheme="majorHAnsi" w:cs="Vrinda"/>
              <w:sz w:val="24"/>
              <w:szCs w:val="30"/>
              <w:lang w:bidi="bn-IN"/>
            </w:rPr>
            <w:fldChar w:fldCharType="end"/>
          </w:r>
        </w:sdtContent>
      </w:sdt>
      <w:r>
        <w:rPr>
          <w:rFonts w:asciiTheme="majorHAnsi" w:hAnsiTheme="majorHAnsi" w:cs="Vrinda"/>
          <w:sz w:val="24"/>
          <w:szCs w:val="30"/>
          <w:lang w:bidi="bn-IN"/>
        </w:rPr>
        <w:t>. Media determines what issues public would be discussing about</w:t>
      </w:r>
      <w:sdt>
        <w:sdtPr>
          <w:rPr>
            <w:rFonts w:asciiTheme="majorHAnsi" w:hAnsiTheme="majorHAnsi" w:cs="Vrinda"/>
            <w:sz w:val="24"/>
            <w:szCs w:val="30"/>
            <w:lang w:bidi="bn-IN"/>
          </w:rPr>
          <w:id w:val="1262317"/>
          <w:citation/>
        </w:sdtPr>
        <w:sdtEndPr/>
        <w:sdtContent>
          <w:r w:rsidR="00C2652B">
            <w:rPr>
              <w:rFonts w:asciiTheme="majorHAnsi" w:hAnsiTheme="majorHAnsi" w:cs="Vrinda"/>
              <w:sz w:val="24"/>
              <w:szCs w:val="30"/>
              <w:lang w:bidi="bn-IN"/>
            </w:rPr>
            <w:fldChar w:fldCharType="begin"/>
          </w:r>
          <w:r>
            <w:rPr>
              <w:rFonts w:asciiTheme="majorHAnsi" w:hAnsiTheme="majorHAnsi" w:cs="Vrinda"/>
              <w:sz w:val="24"/>
              <w:szCs w:val="30"/>
              <w:lang w:bidi="bn-IN"/>
            </w:rPr>
            <w:instrText xml:space="preserve"> CITATION Uni11 \l 1033 </w:instrText>
          </w:r>
          <w:r w:rsidR="00C2652B">
            <w:rPr>
              <w:rFonts w:asciiTheme="majorHAnsi" w:hAnsiTheme="majorHAnsi" w:cs="Vrinda"/>
              <w:sz w:val="24"/>
              <w:szCs w:val="30"/>
              <w:lang w:bidi="bn-IN"/>
            </w:rPr>
            <w:fldChar w:fldCharType="separate"/>
          </w:r>
          <w:r>
            <w:rPr>
              <w:rFonts w:asciiTheme="majorHAnsi" w:hAnsiTheme="majorHAnsi" w:cs="Vrinda"/>
              <w:noProof/>
              <w:sz w:val="24"/>
              <w:szCs w:val="30"/>
              <w:lang w:bidi="bn-IN"/>
            </w:rPr>
            <w:t xml:space="preserve"> </w:t>
          </w:r>
          <w:r w:rsidRPr="00FA319B">
            <w:rPr>
              <w:rFonts w:asciiTheme="majorHAnsi" w:hAnsiTheme="majorHAnsi" w:cs="Vrinda"/>
              <w:noProof/>
              <w:sz w:val="24"/>
              <w:szCs w:val="30"/>
              <w:lang w:bidi="bn-IN"/>
            </w:rPr>
            <w:t>(Minnesota, 2011)</w:t>
          </w:r>
          <w:r w:rsidR="00C2652B">
            <w:rPr>
              <w:rFonts w:asciiTheme="majorHAnsi" w:hAnsiTheme="majorHAnsi" w:cs="Vrinda"/>
              <w:sz w:val="24"/>
              <w:szCs w:val="30"/>
              <w:lang w:bidi="bn-IN"/>
            </w:rPr>
            <w:fldChar w:fldCharType="end"/>
          </w:r>
        </w:sdtContent>
      </w:sdt>
      <w:r>
        <w:rPr>
          <w:rFonts w:asciiTheme="majorHAnsi" w:hAnsiTheme="majorHAnsi" w:cs="Vrinda"/>
          <w:sz w:val="24"/>
          <w:szCs w:val="30"/>
          <w:lang w:bidi="bn-IN"/>
        </w:rPr>
        <w:t>. At present different media; such as newspapers, TV Channels, websites, social media sites; is highlight dementia like never before. And more importantly media is focusing on positive aspects such as creating awareness about this problem, letting people know about the actions that might help taming this problem and inspiring people to care. So people are getting more and more hopeful that soon there would be some specific treatment to dementia through the ongoing researches</w:t>
      </w:r>
      <w:sdt>
        <w:sdtPr>
          <w:rPr>
            <w:rFonts w:asciiTheme="majorHAnsi" w:hAnsiTheme="majorHAnsi" w:cs="Vrinda"/>
            <w:sz w:val="24"/>
            <w:szCs w:val="30"/>
            <w:lang w:bidi="bn-IN"/>
          </w:rPr>
          <w:id w:val="11285679"/>
          <w:citation/>
        </w:sdtPr>
        <w:sdtEndPr/>
        <w:sdtContent>
          <w:r w:rsidR="00C2652B">
            <w:rPr>
              <w:rFonts w:asciiTheme="majorHAnsi" w:hAnsiTheme="majorHAnsi" w:cs="Vrinda"/>
              <w:sz w:val="24"/>
              <w:szCs w:val="30"/>
              <w:lang w:bidi="bn-IN"/>
            </w:rPr>
            <w:fldChar w:fldCharType="begin"/>
          </w:r>
          <w:r>
            <w:rPr>
              <w:rFonts w:asciiTheme="majorHAnsi" w:hAnsiTheme="majorHAnsi" w:cs="Vrinda"/>
              <w:sz w:val="24"/>
              <w:szCs w:val="30"/>
              <w:lang w:bidi="bn-IN"/>
            </w:rPr>
            <w:instrText xml:space="preserve"> CITATION Joh16 \l 1033 </w:instrText>
          </w:r>
          <w:r w:rsidR="00C2652B">
            <w:rPr>
              <w:rFonts w:asciiTheme="majorHAnsi" w:hAnsiTheme="majorHAnsi" w:cs="Vrinda"/>
              <w:sz w:val="24"/>
              <w:szCs w:val="30"/>
              <w:lang w:bidi="bn-IN"/>
            </w:rPr>
            <w:fldChar w:fldCharType="separate"/>
          </w:r>
          <w:r>
            <w:rPr>
              <w:rFonts w:asciiTheme="majorHAnsi" w:hAnsiTheme="majorHAnsi" w:cs="Vrinda"/>
              <w:noProof/>
              <w:sz w:val="24"/>
              <w:szCs w:val="30"/>
              <w:lang w:bidi="bn-IN"/>
            </w:rPr>
            <w:t xml:space="preserve"> </w:t>
          </w:r>
          <w:r w:rsidRPr="00FA319B">
            <w:rPr>
              <w:rFonts w:asciiTheme="majorHAnsi" w:hAnsiTheme="majorHAnsi" w:cs="Vrinda"/>
              <w:noProof/>
              <w:sz w:val="24"/>
              <w:szCs w:val="30"/>
              <w:lang w:bidi="bn-IN"/>
            </w:rPr>
            <w:t>(Hardy, 2016)</w:t>
          </w:r>
          <w:r w:rsidR="00C2652B">
            <w:rPr>
              <w:rFonts w:asciiTheme="majorHAnsi" w:hAnsiTheme="majorHAnsi" w:cs="Vrinda"/>
              <w:sz w:val="24"/>
              <w:szCs w:val="30"/>
              <w:lang w:bidi="bn-IN"/>
            </w:rPr>
            <w:fldChar w:fldCharType="end"/>
          </w:r>
        </w:sdtContent>
      </w:sdt>
      <w:r>
        <w:rPr>
          <w:rFonts w:asciiTheme="majorHAnsi" w:hAnsiTheme="majorHAnsi" w:cs="Vrinda"/>
          <w:sz w:val="24"/>
          <w:szCs w:val="30"/>
          <w:lang w:bidi="bn-IN"/>
        </w:rPr>
        <w:t xml:space="preserve">. </w:t>
      </w:r>
    </w:p>
    <w:p w:rsidR="00F412E0" w:rsidRPr="00E33AB3" w:rsidRDefault="00F412E0" w:rsidP="00F412E0">
      <w:pPr>
        <w:spacing w:before="300" w:after="100" w:afterAutospacing="1" w:line="384" w:lineRule="atLeast"/>
        <w:outlineLvl w:val="2"/>
        <w:rPr>
          <w:rFonts w:asciiTheme="majorHAnsi" w:eastAsia="Times New Roman" w:hAnsiTheme="majorHAnsi"/>
          <w:b/>
          <w:bCs/>
          <w:color w:val="000000" w:themeColor="text1"/>
          <w:sz w:val="24"/>
          <w:szCs w:val="24"/>
          <w:lang w:eastAsia="en-GB"/>
        </w:rPr>
      </w:pPr>
      <w:r w:rsidRPr="00E33AB3">
        <w:rPr>
          <w:rFonts w:asciiTheme="majorHAnsi" w:eastAsia="Times New Roman" w:hAnsiTheme="majorHAnsi"/>
          <w:b/>
          <w:bCs/>
          <w:color w:val="000000" w:themeColor="text1"/>
          <w:sz w:val="24"/>
          <w:szCs w:val="24"/>
          <w:lang w:eastAsia="en-GB"/>
        </w:rPr>
        <w:t>Complexity of UK Government Policy and Legislation</w:t>
      </w:r>
    </w:p>
    <w:p w:rsidR="00F412E0" w:rsidRDefault="00F412E0" w:rsidP="00F412E0">
      <w:p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As the number of dementia affected people is increasing every year worldwide it is becoming a big worry for the government. Countries across the world have taken it as a challenge and taking various steps to prevent it along with its diagnosis and </w:t>
      </w:r>
      <w:proofErr w:type="gramStart"/>
      <w:r w:rsidRPr="00741D8A">
        <w:rPr>
          <w:rFonts w:asciiTheme="majorHAnsi" w:hAnsiTheme="majorHAnsi"/>
          <w:sz w:val="24"/>
          <w:szCs w:val="24"/>
          <w:lang w:eastAsia="en-GB"/>
        </w:rPr>
        <w:t>intervention</w:t>
      </w:r>
      <w:r w:rsidRPr="00741D8A">
        <w:rPr>
          <w:rFonts w:asciiTheme="majorHAnsi" w:hAnsiTheme="majorHAnsi"/>
          <w:sz w:val="24"/>
          <w:szCs w:val="24"/>
        </w:rPr>
        <w:t>(</w:t>
      </w:r>
      <w:proofErr w:type="gramEnd"/>
      <w:r w:rsidRPr="00741D8A">
        <w:rPr>
          <w:rFonts w:asciiTheme="majorHAnsi" w:hAnsiTheme="majorHAnsi"/>
          <w:sz w:val="24"/>
          <w:szCs w:val="24"/>
        </w:rPr>
        <w:t>Clarke, 2006;</w:t>
      </w:r>
      <w:r w:rsidRPr="00741D8A">
        <w:rPr>
          <w:rStyle w:val="apple-converted-space"/>
          <w:rFonts w:asciiTheme="majorHAnsi" w:hAnsiTheme="majorHAnsi"/>
          <w:color w:val="2A2A2A"/>
          <w:sz w:val="24"/>
          <w:szCs w:val="24"/>
        </w:rPr>
        <w:t> </w:t>
      </w:r>
      <w:proofErr w:type="spellStart"/>
      <w:r w:rsidRPr="00741D8A">
        <w:rPr>
          <w:rFonts w:asciiTheme="majorHAnsi" w:hAnsiTheme="majorHAnsi"/>
          <w:sz w:val="24"/>
          <w:szCs w:val="24"/>
        </w:rPr>
        <w:t>Kirkman</w:t>
      </w:r>
      <w:proofErr w:type="spellEnd"/>
      <w:r w:rsidRPr="00741D8A">
        <w:rPr>
          <w:rFonts w:asciiTheme="majorHAnsi" w:hAnsiTheme="majorHAnsi"/>
          <w:sz w:val="24"/>
          <w:szCs w:val="24"/>
        </w:rPr>
        <w:t>, 2006)</w:t>
      </w:r>
      <w:r w:rsidRPr="00741D8A">
        <w:rPr>
          <w:rFonts w:asciiTheme="majorHAnsi" w:hAnsiTheme="majorHAnsi"/>
          <w:sz w:val="24"/>
          <w:szCs w:val="24"/>
          <w:lang w:eastAsia="en-GB"/>
        </w:rPr>
        <w:t xml:space="preserve">. However, every country’s situation is different and varies depending on the variety of culture therefore; an international or combined initiative cannot be taken to fight dementia. It needs high level government plans. Also the complexity to implement policy and legislation on media representation of dementia is </w:t>
      </w:r>
      <w:proofErr w:type="gramStart"/>
      <w:r w:rsidRPr="00741D8A">
        <w:rPr>
          <w:rFonts w:asciiTheme="majorHAnsi" w:hAnsiTheme="majorHAnsi"/>
          <w:sz w:val="24"/>
          <w:szCs w:val="24"/>
          <w:lang w:eastAsia="en-GB"/>
        </w:rPr>
        <w:t>high</w:t>
      </w:r>
      <w:r w:rsidRPr="00741D8A">
        <w:rPr>
          <w:rFonts w:asciiTheme="majorHAnsi" w:hAnsiTheme="majorHAnsi"/>
          <w:sz w:val="24"/>
          <w:szCs w:val="24"/>
        </w:rPr>
        <w:t>(</w:t>
      </w:r>
      <w:proofErr w:type="gramEnd"/>
      <w:r w:rsidRPr="00741D8A">
        <w:rPr>
          <w:rFonts w:asciiTheme="majorHAnsi" w:hAnsiTheme="majorHAnsi"/>
          <w:lang w:eastAsia="en-GB"/>
        </w:rPr>
        <w:t>Ekman, 1978)</w:t>
      </w:r>
      <w:r w:rsidRPr="00741D8A">
        <w:rPr>
          <w:rFonts w:asciiTheme="majorHAnsi" w:hAnsiTheme="majorHAnsi"/>
          <w:sz w:val="24"/>
          <w:szCs w:val="24"/>
          <w:lang w:eastAsia="en-GB"/>
        </w:rPr>
        <w:t xml:space="preserve">. The government needs </w:t>
      </w:r>
      <w:proofErr w:type="spellStart"/>
      <w:r w:rsidRPr="00741D8A">
        <w:rPr>
          <w:rFonts w:asciiTheme="majorHAnsi" w:hAnsiTheme="majorHAnsi"/>
          <w:sz w:val="24"/>
          <w:szCs w:val="24"/>
          <w:lang w:eastAsia="en-GB"/>
        </w:rPr>
        <w:t>specialised</w:t>
      </w:r>
      <w:proofErr w:type="spellEnd"/>
      <w:r w:rsidRPr="00741D8A">
        <w:rPr>
          <w:rFonts w:asciiTheme="majorHAnsi" w:hAnsiTheme="majorHAnsi"/>
          <w:sz w:val="24"/>
          <w:szCs w:val="24"/>
          <w:lang w:eastAsia="en-GB"/>
        </w:rPr>
        <w:t xml:space="preserve"> high-level plans for this</w:t>
      </w:r>
      <w:r>
        <w:rPr>
          <w:rFonts w:asciiTheme="majorHAnsi" w:hAnsiTheme="majorHAnsi"/>
          <w:sz w:val="24"/>
          <w:szCs w:val="24"/>
          <w:lang w:eastAsia="en-GB"/>
        </w:rPr>
        <w:t>.</w:t>
      </w:r>
    </w:p>
    <w:p w:rsidR="00F412E0" w:rsidRPr="00741D8A" w:rsidRDefault="00F412E0" w:rsidP="00F412E0">
      <w:p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The government of UK has already identified this issue that negative media representation has an adverse impact on dementia affected people and </w:t>
      </w:r>
      <w:r>
        <w:rPr>
          <w:rFonts w:asciiTheme="majorHAnsi" w:hAnsiTheme="majorHAnsi"/>
          <w:sz w:val="24"/>
          <w:szCs w:val="24"/>
          <w:lang w:eastAsia="en-GB"/>
        </w:rPr>
        <w:t>peoples’ attitude towards them. That is why the government has formulated Mental Capacity Act</w:t>
      </w:r>
      <w:sdt>
        <w:sdtPr>
          <w:rPr>
            <w:rFonts w:asciiTheme="majorHAnsi" w:hAnsiTheme="majorHAnsi"/>
            <w:sz w:val="24"/>
            <w:szCs w:val="24"/>
            <w:lang w:eastAsia="en-GB"/>
          </w:rPr>
          <w:id w:val="11285682"/>
          <w:citation/>
        </w:sdtPr>
        <w:sdtEndPr/>
        <w:sdtContent>
          <w:r w:rsidR="00C2652B">
            <w:rPr>
              <w:rFonts w:asciiTheme="majorHAnsi" w:hAnsiTheme="majorHAnsi"/>
              <w:sz w:val="24"/>
              <w:szCs w:val="24"/>
              <w:lang w:eastAsia="en-GB"/>
            </w:rPr>
            <w:fldChar w:fldCharType="begin"/>
          </w:r>
          <w:r>
            <w:rPr>
              <w:rFonts w:asciiTheme="majorHAnsi" w:hAnsiTheme="majorHAnsi"/>
              <w:sz w:val="24"/>
              <w:szCs w:val="24"/>
              <w:lang w:eastAsia="en-GB"/>
            </w:rPr>
            <w:instrText xml:space="preserve"> CITATION NHS18 \l 1033 </w:instrText>
          </w:r>
          <w:r w:rsidR="00C2652B">
            <w:rPr>
              <w:rFonts w:asciiTheme="majorHAnsi" w:hAnsiTheme="majorHAnsi"/>
              <w:sz w:val="24"/>
              <w:szCs w:val="24"/>
              <w:lang w:eastAsia="en-GB"/>
            </w:rPr>
            <w:fldChar w:fldCharType="separate"/>
          </w:r>
          <w:r>
            <w:rPr>
              <w:rFonts w:asciiTheme="majorHAnsi" w:hAnsiTheme="majorHAnsi"/>
              <w:noProof/>
              <w:sz w:val="24"/>
              <w:szCs w:val="24"/>
              <w:lang w:eastAsia="en-GB"/>
            </w:rPr>
            <w:t xml:space="preserve"> </w:t>
          </w:r>
          <w:r w:rsidRPr="00FA319B">
            <w:rPr>
              <w:rFonts w:asciiTheme="majorHAnsi" w:hAnsiTheme="majorHAnsi"/>
              <w:noProof/>
              <w:sz w:val="24"/>
              <w:szCs w:val="24"/>
              <w:lang w:eastAsia="en-GB"/>
            </w:rPr>
            <w:t>(NHS, 2018)</w:t>
          </w:r>
          <w:r w:rsidR="00C2652B">
            <w:rPr>
              <w:rFonts w:asciiTheme="majorHAnsi" w:hAnsiTheme="majorHAnsi"/>
              <w:sz w:val="24"/>
              <w:szCs w:val="24"/>
              <w:lang w:eastAsia="en-GB"/>
            </w:rPr>
            <w:fldChar w:fldCharType="end"/>
          </w:r>
        </w:sdtContent>
      </w:sdt>
      <w:r>
        <w:rPr>
          <w:rFonts w:asciiTheme="majorHAnsi" w:hAnsiTheme="majorHAnsi"/>
          <w:sz w:val="24"/>
          <w:szCs w:val="24"/>
          <w:lang w:eastAsia="en-GB"/>
        </w:rPr>
        <w:t>.</w:t>
      </w:r>
      <w:r w:rsidRPr="00741D8A">
        <w:rPr>
          <w:rFonts w:asciiTheme="majorHAnsi" w:hAnsiTheme="majorHAnsi"/>
          <w:sz w:val="24"/>
          <w:szCs w:val="24"/>
          <w:lang w:eastAsia="en-GB"/>
        </w:rPr>
        <w:t xml:space="preserve"> </w:t>
      </w:r>
      <w:r>
        <w:rPr>
          <w:rFonts w:asciiTheme="majorHAnsi" w:hAnsiTheme="majorHAnsi"/>
          <w:sz w:val="24"/>
          <w:szCs w:val="24"/>
          <w:lang w:eastAsia="en-GB"/>
        </w:rPr>
        <w:t>This act is aimed at ensuring that when a decision on behalf of a person who is not able to make that decision on his/her own, it is made to serve that person’s best interest. The act also demands that the decision maker/</w:t>
      </w:r>
      <w:proofErr w:type="spellStart"/>
      <w:r>
        <w:rPr>
          <w:rFonts w:asciiTheme="majorHAnsi" w:hAnsiTheme="majorHAnsi"/>
          <w:sz w:val="24"/>
          <w:szCs w:val="24"/>
          <w:lang w:eastAsia="en-GB"/>
        </w:rPr>
        <w:t>carer</w:t>
      </w:r>
      <w:proofErr w:type="spellEnd"/>
      <w:r>
        <w:rPr>
          <w:rFonts w:asciiTheme="majorHAnsi" w:hAnsiTheme="majorHAnsi"/>
          <w:sz w:val="24"/>
          <w:szCs w:val="24"/>
          <w:lang w:eastAsia="en-GB"/>
        </w:rPr>
        <w:t xml:space="preserve"> must assess all the available options to ensure that the decision is least restrictive alternative</w:t>
      </w:r>
      <w:sdt>
        <w:sdtPr>
          <w:rPr>
            <w:rFonts w:asciiTheme="majorHAnsi" w:hAnsiTheme="majorHAnsi"/>
            <w:sz w:val="24"/>
            <w:szCs w:val="24"/>
            <w:lang w:eastAsia="en-GB"/>
          </w:rPr>
          <w:id w:val="11285683"/>
          <w:citation/>
        </w:sdtPr>
        <w:sdtEndPr/>
        <w:sdtContent>
          <w:r w:rsidR="00C2652B">
            <w:rPr>
              <w:rFonts w:asciiTheme="majorHAnsi" w:hAnsiTheme="majorHAnsi"/>
              <w:sz w:val="24"/>
              <w:szCs w:val="24"/>
              <w:lang w:eastAsia="en-GB"/>
            </w:rPr>
            <w:fldChar w:fldCharType="begin"/>
          </w:r>
          <w:r>
            <w:rPr>
              <w:rFonts w:asciiTheme="majorHAnsi" w:hAnsiTheme="majorHAnsi"/>
              <w:sz w:val="24"/>
              <w:szCs w:val="24"/>
              <w:lang w:eastAsia="en-GB"/>
            </w:rPr>
            <w:instrText xml:space="preserve"> CITATION NHS18 \l 1033 </w:instrText>
          </w:r>
          <w:r w:rsidR="00C2652B">
            <w:rPr>
              <w:rFonts w:asciiTheme="majorHAnsi" w:hAnsiTheme="majorHAnsi"/>
              <w:sz w:val="24"/>
              <w:szCs w:val="24"/>
              <w:lang w:eastAsia="en-GB"/>
            </w:rPr>
            <w:fldChar w:fldCharType="separate"/>
          </w:r>
          <w:r>
            <w:rPr>
              <w:rFonts w:asciiTheme="majorHAnsi" w:hAnsiTheme="majorHAnsi"/>
              <w:noProof/>
              <w:sz w:val="24"/>
              <w:szCs w:val="24"/>
              <w:lang w:eastAsia="en-GB"/>
            </w:rPr>
            <w:t xml:space="preserve"> </w:t>
          </w:r>
          <w:r w:rsidRPr="00FA319B">
            <w:rPr>
              <w:rFonts w:asciiTheme="majorHAnsi" w:hAnsiTheme="majorHAnsi"/>
              <w:noProof/>
              <w:sz w:val="24"/>
              <w:szCs w:val="24"/>
              <w:lang w:eastAsia="en-GB"/>
            </w:rPr>
            <w:t>(NHS, 2018)</w:t>
          </w:r>
          <w:r w:rsidR="00C2652B">
            <w:rPr>
              <w:rFonts w:asciiTheme="majorHAnsi" w:hAnsiTheme="majorHAnsi"/>
              <w:sz w:val="24"/>
              <w:szCs w:val="24"/>
              <w:lang w:eastAsia="en-GB"/>
            </w:rPr>
            <w:fldChar w:fldCharType="end"/>
          </w:r>
        </w:sdtContent>
      </w:sdt>
      <w:r>
        <w:rPr>
          <w:rFonts w:asciiTheme="majorHAnsi" w:hAnsiTheme="majorHAnsi"/>
          <w:sz w:val="24"/>
          <w:szCs w:val="24"/>
          <w:lang w:eastAsia="en-GB"/>
        </w:rPr>
        <w:t xml:space="preserve">. </w:t>
      </w:r>
      <w:r w:rsidRPr="00741D8A">
        <w:rPr>
          <w:rFonts w:asciiTheme="majorHAnsi" w:hAnsiTheme="majorHAnsi"/>
          <w:sz w:val="24"/>
          <w:szCs w:val="24"/>
          <w:lang w:eastAsia="en-GB"/>
        </w:rPr>
        <w:t xml:space="preserve">Negative media representation of dementia may influence people and the </w:t>
      </w:r>
      <w:proofErr w:type="spellStart"/>
      <w:r w:rsidRPr="00741D8A">
        <w:rPr>
          <w:rFonts w:asciiTheme="majorHAnsi" w:hAnsiTheme="majorHAnsi"/>
          <w:sz w:val="24"/>
          <w:szCs w:val="24"/>
          <w:lang w:eastAsia="en-GB"/>
        </w:rPr>
        <w:t>carers</w:t>
      </w:r>
      <w:proofErr w:type="spellEnd"/>
      <w:r w:rsidRPr="00741D8A">
        <w:rPr>
          <w:rFonts w:asciiTheme="majorHAnsi" w:hAnsiTheme="majorHAnsi"/>
          <w:sz w:val="24"/>
          <w:szCs w:val="24"/>
          <w:lang w:eastAsia="en-GB"/>
        </w:rPr>
        <w:t xml:space="preserve"> to think that dementia affected people might become dangerous or violent sometimes. Negative representation of dementia may influence public perception and people can </w:t>
      </w:r>
      <w:r w:rsidRPr="00741D8A">
        <w:rPr>
          <w:rFonts w:asciiTheme="majorHAnsi" w:hAnsiTheme="majorHAnsi"/>
          <w:sz w:val="24"/>
          <w:szCs w:val="24"/>
          <w:lang w:eastAsia="en-GB"/>
        </w:rPr>
        <w:lastRenderedPageBreak/>
        <w:t xml:space="preserve">hold negative and false image about this mental illness. It may increase the level of fear in the community as public have a negative perception and support and human rights for people with dementia may decrease. There might be increase of forced treatment and </w:t>
      </w:r>
      <w:proofErr w:type="spellStart"/>
      <w:r w:rsidRPr="00741D8A">
        <w:rPr>
          <w:rFonts w:asciiTheme="majorHAnsi" w:hAnsiTheme="majorHAnsi"/>
          <w:sz w:val="24"/>
          <w:szCs w:val="24"/>
          <w:lang w:eastAsia="en-GB"/>
        </w:rPr>
        <w:t>hospitalisation</w:t>
      </w:r>
      <w:proofErr w:type="spellEnd"/>
      <w:r w:rsidRPr="00741D8A">
        <w:rPr>
          <w:rFonts w:asciiTheme="majorHAnsi" w:hAnsiTheme="majorHAnsi"/>
          <w:sz w:val="24"/>
          <w:szCs w:val="24"/>
          <w:lang w:eastAsia="en-GB"/>
        </w:rPr>
        <w:t xml:space="preserve">, as well as increase of the power of police through legislations just because the public might be scared thinking that dementia affected people are a risk for creating violence. It will not be an exaggeration that the mental health policy in influenced by the craving to manage dangerous people and to mitigate the general population disturb. </w:t>
      </w:r>
    </w:p>
    <w:p w:rsidR="00F412E0" w:rsidRPr="00741D8A" w:rsidRDefault="00F412E0" w:rsidP="00F412E0">
      <w:p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Government agencies along with mental health </w:t>
      </w:r>
      <w:proofErr w:type="spellStart"/>
      <w:r w:rsidRPr="00741D8A">
        <w:rPr>
          <w:rFonts w:asciiTheme="majorHAnsi" w:hAnsiTheme="majorHAnsi"/>
          <w:sz w:val="24"/>
          <w:szCs w:val="24"/>
          <w:lang w:eastAsia="en-GB"/>
        </w:rPr>
        <w:t>organisations</w:t>
      </w:r>
      <w:proofErr w:type="spellEnd"/>
      <w:r w:rsidRPr="00741D8A">
        <w:rPr>
          <w:rFonts w:asciiTheme="majorHAnsi" w:hAnsiTheme="majorHAnsi"/>
          <w:sz w:val="24"/>
          <w:szCs w:val="24"/>
          <w:lang w:eastAsia="en-GB"/>
        </w:rPr>
        <w:t xml:space="preserve"> in the UK work and campaign together to reduce the effect of dementia and increase support for the affected people.</w:t>
      </w:r>
      <w:r>
        <w:rPr>
          <w:rFonts w:asciiTheme="majorHAnsi" w:hAnsiTheme="majorHAnsi"/>
          <w:sz w:val="24"/>
          <w:szCs w:val="24"/>
          <w:lang w:eastAsia="en-GB"/>
        </w:rPr>
        <w:t xml:space="preserve"> For example, in Dementia Discovery Fund, the government of UK collaborated with Alzheimer’s Research UK and major pharmaceuticals companies to boost up research on dementia and </w:t>
      </w:r>
      <w:r>
        <w:rPr>
          <w:rFonts w:asciiTheme="majorHAnsi" w:hAnsiTheme="majorHAnsi" w:cs="Vrinda"/>
          <w:sz w:val="24"/>
          <w:szCs w:val="30"/>
          <w:lang w:eastAsia="en-GB" w:bidi="bn-IN"/>
        </w:rPr>
        <w:t>Alzheimer’s</w:t>
      </w:r>
      <w:sdt>
        <w:sdtPr>
          <w:rPr>
            <w:rFonts w:asciiTheme="majorHAnsi" w:hAnsiTheme="majorHAnsi" w:cs="Vrinda"/>
            <w:sz w:val="24"/>
            <w:szCs w:val="30"/>
            <w:lang w:eastAsia="en-GB" w:bidi="bn-IN"/>
          </w:rPr>
          <w:id w:val="53393896"/>
          <w:citation/>
        </w:sdtPr>
        <w:sdtEndPr/>
        <w:sdtContent>
          <w:r w:rsidR="00C2652B">
            <w:rPr>
              <w:rFonts w:asciiTheme="majorHAnsi" w:hAnsiTheme="majorHAnsi" w:cs="Vrinda"/>
              <w:sz w:val="24"/>
              <w:szCs w:val="30"/>
              <w:lang w:eastAsia="en-GB" w:bidi="bn-IN"/>
            </w:rPr>
            <w:fldChar w:fldCharType="begin"/>
          </w:r>
          <w:r>
            <w:rPr>
              <w:rFonts w:asciiTheme="majorHAnsi" w:hAnsiTheme="majorHAnsi" w:cs="Vrinda"/>
              <w:sz w:val="24"/>
              <w:szCs w:val="30"/>
              <w:lang w:eastAsia="en-GB" w:bidi="bn-IN"/>
            </w:rPr>
            <w:instrText xml:space="preserve"> CITATION Alz161 \l 1033 </w:instrText>
          </w:r>
          <w:r w:rsidR="00C2652B">
            <w:rPr>
              <w:rFonts w:asciiTheme="majorHAnsi" w:hAnsiTheme="majorHAnsi" w:cs="Vrinda"/>
              <w:sz w:val="24"/>
              <w:szCs w:val="30"/>
              <w:lang w:eastAsia="en-GB" w:bidi="bn-IN"/>
            </w:rPr>
            <w:fldChar w:fldCharType="separate"/>
          </w:r>
          <w:r>
            <w:rPr>
              <w:rFonts w:asciiTheme="majorHAnsi" w:hAnsiTheme="majorHAnsi" w:cs="Vrinda"/>
              <w:noProof/>
              <w:sz w:val="24"/>
              <w:szCs w:val="30"/>
              <w:lang w:eastAsia="en-GB" w:bidi="bn-IN"/>
            </w:rPr>
            <w:t xml:space="preserve"> </w:t>
          </w:r>
          <w:r w:rsidRPr="00341ED1">
            <w:rPr>
              <w:rFonts w:asciiTheme="majorHAnsi" w:hAnsiTheme="majorHAnsi" w:cs="Vrinda"/>
              <w:noProof/>
              <w:sz w:val="24"/>
              <w:szCs w:val="30"/>
              <w:lang w:eastAsia="en-GB" w:bidi="bn-IN"/>
            </w:rPr>
            <w:t>(UK, 2016)</w:t>
          </w:r>
          <w:r w:rsidR="00C2652B">
            <w:rPr>
              <w:rFonts w:asciiTheme="majorHAnsi" w:hAnsiTheme="majorHAnsi" w:cs="Vrinda"/>
              <w:sz w:val="24"/>
              <w:szCs w:val="30"/>
              <w:lang w:eastAsia="en-GB" w:bidi="bn-IN"/>
            </w:rPr>
            <w:fldChar w:fldCharType="end"/>
          </w:r>
        </w:sdtContent>
      </w:sdt>
      <w:r>
        <w:rPr>
          <w:rFonts w:asciiTheme="majorHAnsi" w:hAnsiTheme="majorHAnsi" w:cs="Vrinda"/>
          <w:sz w:val="24"/>
          <w:szCs w:val="30"/>
          <w:lang w:eastAsia="en-GB" w:bidi="bn-IN"/>
        </w:rPr>
        <w:t>.</w:t>
      </w:r>
      <w:r w:rsidRPr="00741D8A">
        <w:rPr>
          <w:rFonts w:asciiTheme="majorHAnsi" w:hAnsiTheme="majorHAnsi"/>
          <w:sz w:val="24"/>
          <w:szCs w:val="24"/>
          <w:lang w:eastAsia="en-GB"/>
        </w:rPr>
        <w:t xml:space="preserve"> </w:t>
      </w:r>
      <w:r>
        <w:rPr>
          <w:rFonts w:asciiTheme="majorHAnsi" w:hAnsiTheme="majorHAnsi"/>
          <w:sz w:val="24"/>
          <w:szCs w:val="24"/>
          <w:lang w:eastAsia="en-GB"/>
        </w:rPr>
        <w:t xml:space="preserve">Another example could be the Join Dementia Research scheme in which the </w:t>
      </w:r>
      <w:r w:rsidRPr="003031C0">
        <w:rPr>
          <w:rFonts w:asciiTheme="majorHAnsi" w:hAnsiTheme="majorHAnsi"/>
          <w:sz w:val="24"/>
          <w:szCs w:val="24"/>
          <w:lang w:eastAsia="en-GB"/>
        </w:rPr>
        <w:t>National Institute for Health Research in partnership with Alzheimer Scotland, Alzheimer’s Research UK and Alzheimer’s Society</w:t>
      </w:r>
      <w:r>
        <w:rPr>
          <w:rFonts w:asciiTheme="majorHAnsi" w:hAnsiTheme="majorHAnsi"/>
          <w:sz w:val="24"/>
          <w:szCs w:val="24"/>
          <w:lang w:eastAsia="en-GB"/>
        </w:rPr>
        <w:t xml:space="preserve"> try and include more and more dementia patient in research and reducing the risk of dementia while improving the care for them at the same time</w:t>
      </w:r>
      <w:r>
        <w:rPr>
          <w:rFonts w:asciiTheme="majorHAnsi" w:hAnsiTheme="majorHAnsi"/>
          <w:noProof/>
          <w:sz w:val="24"/>
          <w:szCs w:val="24"/>
          <w:lang w:eastAsia="en-GB"/>
        </w:rPr>
        <w:t xml:space="preserve"> </w:t>
      </w:r>
      <w:r w:rsidRPr="00CA6F72">
        <w:rPr>
          <w:rFonts w:asciiTheme="majorHAnsi" w:hAnsiTheme="majorHAnsi"/>
          <w:noProof/>
          <w:sz w:val="24"/>
          <w:szCs w:val="24"/>
          <w:lang w:eastAsia="en-GB"/>
        </w:rPr>
        <w:t>(</w:t>
      </w:r>
      <w:r>
        <w:rPr>
          <w:rFonts w:asciiTheme="majorHAnsi" w:hAnsiTheme="majorHAnsi"/>
          <w:noProof/>
          <w:sz w:val="24"/>
          <w:szCs w:val="24"/>
          <w:lang w:eastAsia="en-GB"/>
        </w:rPr>
        <w:t xml:space="preserve">Alzhemer’s Research </w:t>
      </w:r>
      <w:r w:rsidRPr="00CA6F72">
        <w:rPr>
          <w:rFonts w:asciiTheme="majorHAnsi" w:hAnsiTheme="majorHAnsi"/>
          <w:noProof/>
          <w:sz w:val="24"/>
          <w:szCs w:val="24"/>
          <w:lang w:eastAsia="en-GB"/>
        </w:rPr>
        <w:t>UK, 2016)</w:t>
      </w:r>
      <w:r>
        <w:rPr>
          <w:rFonts w:asciiTheme="majorHAnsi" w:hAnsiTheme="majorHAnsi"/>
          <w:sz w:val="24"/>
          <w:szCs w:val="24"/>
          <w:lang w:eastAsia="en-GB"/>
        </w:rPr>
        <w:t>.</w:t>
      </w:r>
    </w:p>
    <w:p w:rsidR="00F412E0" w:rsidRPr="00741D8A" w:rsidRDefault="00F412E0" w:rsidP="00F412E0">
      <w:p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Government can do a lot to prevent and fight dementia but at the moment the diagnosis rate in England is only 51% which is even lower than Scotland and Northern Ireland. The government has plans to increase the diagnosis rate across the country. Government plans to set a realistic aspiration on dementia diagnosis so that more than 66% of the assessed number of individuals with the condition can get a finding and fitting post-analysis bolster by March 2020</w:t>
      </w:r>
      <w:r w:rsidRPr="00741D8A">
        <w:rPr>
          <w:rFonts w:asciiTheme="majorHAnsi" w:hAnsiTheme="majorHAnsi"/>
          <w:sz w:val="24"/>
          <w:szCs w:val="24"/>
        </w:rPr>
        <w:t>(Alzheimer’s Society, 2015)</w:t>
      </w:r>
      <w:r w:rsidRPr="00741D8A">
        <w:rPr>
          <w:rFonts w:asciiTheme="majorHAnsi" w:hAnsiTheme="majorHAnsi"/>
          <w:sz w:val="24"/>
          <w:szCs w:val="24"/>
          <w:lang w:eastAsia="en-GB"/>
        </w:rPr>
        <w:t>. Its plan also includes setting up another Dementia Directed Enhance</w:t>
      </w:r>
      <w:r>
        <w:rPr>
          <w:rFonts w:asciiTheme="majorHAnsi" w:hAnsiTheme="majorHAnsi"/>
          <w:sz w:val="24"/>
          <w:szCs w:val="24"/>
          <w:lang w:eastAsia="en-GB"/>
        </w:rPr>
        <w:t>d Service (DES) to reward GP hom</w:t>
      </w:r>
      <w:r w:rsidRPr="00741D8A">
        <w:rPr>
          <w:rFonts w:asciiTheme="majorHAnsi" w:hAnsiTheme="majorHAnsi"/>
          <w:sz w:val="24"/>
          <w:szCs w:val="24"/>
          <w:lang w:eastAsia="en-GB"/>
        </w:rPr>
        <w:t xml:space="preserve">es for opportune diagnosis and support for dementia affected individuals. There has been 80% take-up by GPs up until this point. Government also plans to introduce an extra improved administration for GPs between October 2015 and March 2020 with the point of further expanding diagnosis. On 10 September 2014 another Dementia Toolkit had been distributed by NHS England that gone for helping GPs make all the more convenient analysis and offering them counsel on the best way to give essential post-indicative </w:t>
      </w:r>
      <w:proofErr w:type="gramStart"/>
      <w:r w:rsidRPr="00741D8A">
        <w:rPr>
          <w:rFonts w:asciiTheme="majorHAnsi" w:hAnsiTheme="majorHAnsi"/>
          <w:sz w:val="24"/>
          <w:szCs w:val="24"/>
          <w:lang w:eastAsia="en-GB"/>
        </w:rPr>
        <w:t>support</w:t>
      </w:r>
      <w:r w:rsidRPr="00741D8A">
        <w:rPr>
          <w:rFonts w:asciiTheme="majorHAnsi" w:hAnsiTheme="majorHAnsi"/>
          <w:sz w:val="24"/>
          <w:szCs w:val="24"/>
        </w:rPr>
        <w:t>(</w:t>
      </w:r>
      <w:proofErr w:type="gramEnd"/>
      <w:r w:rsidRPr="00741D8A">
        <w:rPr>
          <w:rFonts w:asciiTheme="majorHAnsi" w:hAnsiTheme="majorHAnsi"/>
          <w:sz w:val="24"/>
          <w:szCs w:val="24"/>
        </w:rPr>
        <w:t>Alzheimer’s Society, 2015)</w:t>
      </w:r>
      <w:r w:rsidRPr="00741D8A">
        <w:rPr>
          <w:rFonts w:asciiTheme="majorHAnsi" w:hAnsiTheme="majorHAnsi"/>
          <w:sz w:val="24"/>
          <w:szCs w:val="24"/>
          <w:lang w:eastAsia="en-GB"/>
        </w:rPr>
        <w:t>.</w:t>
      </w:r>
    </w:p>
    <w:p w:rsidR="00F412E0" w:rsidRPr="00741D8A" w:rsidRDefault="00F412E0" w:rsidP="00F412E0">
      <w:p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lastRenderedPageBreak/>
        <w:t>It has been identified that about 25% hospital beds are occupied by dementia affected people. To improve this situation, government has announced its plans in 2015</w:t>
      </w:r>
      <w:r>
        <w:rPr>
          <w:rFonts w:asciiTheme="majorHAnsi" w:hAnsiTheme="majorHAnsi"/>
          <w:sz w:val="24"/>
          <w:szCs w:val="24"/>
          <w:lang w:eastAsia="en-GB"/>
        </w:rPr>
        <w:t xml:space="preserve"> known as Prime Minister’s Challenge on Dementia</w:t>
      </w:r>
      <w:r>
        <w:rPr>
          <w:rFonts w:asciiTheme="majorHAnsi" w:hAnsiTheme="majorHAnsi"/>
          <w:noProof/>
          <w:sz w:val="24"/>
          <w:szCs w:val="24"/>
          <w:lang w:eastAsia="en-GB"/>
        </w:rPr>
        <w:t xml:space="preserve"> </w:t>
      </w:r>
      <w:r w:rsidRPr="00FA319B">
        <w:rPr>
          <w:rFonts w:asciiTheme="majorHAnsi" w:hAnsiTheme="majorHAnsi"/>
          <w:noProof/>
          <w:sz w:val="24"/>
          <w:szCs w:val="24"/>
          <w:lang w:eastAsia="en-GB"/>
        </w:rPr>
        <w:t>(Govt.UK, 2015</w:t>
      </w:r>
      <w:r>
        <w:rPr>
          <w:rFonts w:asciiTheme="majorHAnsi" w:hAnsiTheme="majorHAnsi"/>
          <w:noProof/>
          <w:sz w:val="24"/>
          <w:szCs w:val="24"/>
          <w:lang w:eastAsia="en-GB"/>
        </w:rPr>
        <w:t xml:space="preserve">; Alzheimer’s </w:t>
      </w:r>
      <w:r w:rsidRPr="00FA319B">
        <w:rPr>
          <w:rFonts w:asciiTheme="majorHAnsi" w:hAnsiTheme="majorHAnsi"/>
          <w:noProof/>
          <w:sz w:val="24"/>
          <w:szCs w:val="24"/>
          <w:lang w:eastAsia="en-GB"/>
        </w:rPr>
        <w:t>Society, 2015)</w:t>
      </w:r>
      <w:r w:rsidRPr="00741D8A">
        <w:rPr>
          <w:rFonts w:asciiTheme="majorHAnsi" w:hAnsiTheme="majorHAnsi"/>
          <w:sz w:val="24"/>
          <w:szCs w:val="24"/>
          <w:lang w:eastAsia="en-GB"/>
        </w:rPr>
        <w:t xml:space="preserve"> that includes:</w:t>
      </w:r>
    </w:p>
    <w:p w:rsidR="00F412E0" w:rsidRPr="00741D8A" w:rsidRDefault="00F412E0" w:rsidP="00F412E0">
      <w:pPr>
        <w:numPr>
          <w:ilvl w:val="0"/>
          <w:numId w:val="2"/>
        </w:num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Instructing all the hospitals in England to be friendlier with people with dementia. Most of the hospitals in England now give reward to the staff that has behaved in the nicest way with dementia patients. </w:t>
      </w:r>
    </w:p>
    <w:p w:rsidR="00F412E0" w:rsidRPr="00741D8A" w:rsidRDefault="00F412E0" w:rsidP="00F412E0">
      <w:pPr>
        <w:numPr>
          <w:ilvl w:val="0"/>
          <w:numId w:val="1"/>
        </w:num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Investing £54 million in financing for healing facility dementia hazard evaluations to the nature of dementia care </w:t>
      </w:r>
    </w:p>
    <w:p w:rsidR="00F412E0" w:rsidRPr="00741D8A" w:rsidRDefault="00F412E0" w:rsidP="00F412E0">
      <w:pPr>
        <w:numPr>
          <w:ilvl w:val="0"/>
          <w:numId w:val="1"/>
        </w:num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Instructing trusts to select a senior clinical lead for dementia whose responsibility will be to ensure staff are well trained to deal with dementia affected people.</w:t>
      </w:r>
    </w:p>
    <w:p w:rsidR="00F412E0" w:rsidRPr="00741D8A" w:rsidRDefault="00F412E0" w:rsidP="00F412E0">
      <w:pPr>
        <w:numPr>
          <w:ilvl w:val="0"/>
          <w:numId w:val="1"/>
        </w:num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Asking care homes and administrations to join to the Dementia Care and Support Compact, which sets out new </w:t>
      </w:r>
      <w:r>
        <w:rPr>
          <w:rFonts w:asciiTheme="majorHAnsi" w:hAnsiTheme="majorHAnsi"/>
          <w:sz w:val="24"/>
          <w:szCs w:val="24"/>
          <w:lang w:eastAsia="en-GB"/>
        </w:rPr>
        <w:t>models for the care of dementia.</w:t>
      </w:r>
    </w:p>
    <w:p w:rsidR="00F412E0" w:rsidRPr="00741D8A" w:rsidRDefault="00F412E0" w:rsidP="00F412E0">
      <w:pPr>
        <w:numPr>
          <w:ilvl w:val="0"/>
          <w:numId w:val="1"/>
        </w:num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Working together with care homes and home care provider companies to increase support for improved diagnosis and post diagnosis. </w:t>
      </w:r>
    </w:p>
    <w:p w:rsidR="00F412E0" w:rsidRPr="00741D8A" w:rsidRDefault="00F412E0" w:rsidP="00F412E0">
      <w:pPr>
        <w:numPr>
          <w:ilvl w:val="0"/>
          <w:numId w:val="1"/>
        </w:num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Supporting the care homes and wards with £50 million of </w:t>
      </w:r>
      <w:proofErr w:type="gramStart"/>
      <w:r w:rsidRPr="00741D8A">
        <w:rPr>
          <w:rFonts w:asciiTheme="majorHAnsi" w:hAnsiTheme="majorHAnsi"/>
          <w:sz w:val="24"/>
          <w:szCs w:val="24"/>
          <w:lang w:eastAsia="en-GB"/>
        </w:rPr>
        <w:t>financing  that</w:t>
      </w:r>
      <w:proofErr w:type="gramEnd"/>
      <w:r w:rsidRPr="00741D8A">
        <w:rPr>
          <w:rFonts w:asciiTheme="majorHAnsi" w:hAnsiTheme="majorHAnsi"/>
          <w:sz w:val="24"/>
          <w:szCs w:val="24"/>
          <w:lang w:eastAsia="en-GB"/>
        </w:rPr>
        <w:t xml:space="preserve"> deal</w:t>
      </w:r>
      <w:r>
        <w:rPr>
          <w:rFonts w:asciiTheme="majorHAnsi" w:hAnsiTheme="majorHAnsi"/>
          <w:sz w:val="24"/>
          <w:szCs w:val="24"/>
          <w:lang w:eastAsia="en-GB"/>
        </w:rPr>
        <w:t xml:space="preserve"> with individuals with dementia.</w:t>
      </w:r>
    </w:p>
    <w:p w:rsidR="00F412E0" w:rsidRPr="00741D8A" w:rsidRDefault="00F412E0" w:rsidP="00F412E0">
      <w:pPr>
        <w:numPr>
          <w:ilvl w:val="0"/>
          <w:numId w:val="1"/>
        </w:num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Providing dementia preparing assets for wellbeing and care specialists - more than 377,886 NHS staff have effectively gotten Tier 1 (establishment level) dementia preparing and more than 100,000 social care </w:t>
      </w:r>
      <w:proofErr w:type="spellStart"/>
      <w:r w:rsidRPr="00741D8A">
        <w:rPr>
          <w:rFonts w:asciiTheme="majorHAnsi" w:hAnsiTheme="majorHAnsi"/>
          <w:sz w:val="24"/>
          <w:szCs w:val="24"/>
          <w:lang w:eastAsia="en-GB"/>
        </w:rPr>
        <w:t>labourers</w:t>
      </w:r>
      <w:proofErr w:type="spellEnd"/>
      <w:r w:rsidRPr="00741D8A">
        <w:rPr>
          <w:rFonts w:asciiTheme="majorHAnsi" w:hAnsiTheme="majorHAnsi"/>
          <w:sz w:val="24"/>
          <w:szCs w:val="24"/>
          <w:lang w:eastAsia="en-GB"/>
        </w:rPr>
        <w:t xml:space="preserve"> have officially gotten some type of</w:t>
      </w:r>
      <w:r>
        <w:rPr>
          <w:rFonts w:asciiTheme="majorHAnsi" w:hAnsiTheme="majorHAnsi"/>
          <w:sz w:val="24"/>
          <w:szCs w:val="24"/>
          <w:lang w:eastAsia="en-GB"/>
        </w:rPr>
        <w:t xml:space="preserve"> dementia mindfulness preparing.</w:t>
      </w:r>
    </w:p>
    <w:p w:rsidR="00F412E0" w:rsidRPr="00741D8A" w:rsidRDefault="00F412E0" w:rsidP="00F412E0">
      <w:pPr>
        <w:numPr>
          <w:ilvl w:val="0"/>
          <w:numId w:val="1"/>
        </w:num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Providing £400 million to help finance breaks for </w:t>
      </w:r>
      <w:proofErr w:type="spellStart"/>
      <w:r w:rsidRPr="00741D8A">
        <w:rPr>
          <w:rFonts w:asciiTheme="majorHAnsi" w:hAnsiTheme="majorHAnsi"/>
          <w:sz w:val="24"/>
          <w:szCs w:val="24"/>
          <w:lang w:eastAsia="en-GB"/>
        </w:rPr>
        <w:t>carers</w:t>
      </w:r>
      <w:proofErr w:type="spellEnd"/>
      <w:r w:rsidRPr="00741D8A">
        <w:rPr>
          <w:rFonts w:asciiTheme="majorHAnsi" w:hAnsiTheme="majorHAnsi"/>
          <w:sz w:val="24"/>
          <w:szCs w:val="24"/>
          <w:lang w:eastAsia="en-GB"/>
        </w:rPr>
        <w:t xml:space="preserve"> and through the Care Act 2014 have acquainted huge changes with better bolster </w:t>
      </w:r>
      <w:proofErr w:type="spellStart"/>
      <w:r w:rsidRPr="00741D8A">
        <w:rPr>
          <w:rFonts w:asciiTheme="majorHAnsi" w:hAnsiTheme="majorHAnsi"/>
          <w:sz w:val="24"/>
          <w:szCs w:val="24"/>
          <w:lang w:eastAsia="en-GB"/>
        </w:rPr>
        <w:t>carers</w:t>
      </w:r>
      <w:proofErr w:type="spellEnd"/>
      <w:r w:rsidRPr="00741D8A">
        <w:rPr>
          <w:rFonts w:asciiTheme="majorHAnsi" w:hAnsiTheme="majorHAnsi"/>
          <w:sz w:val="24"/>
          <w:szCs w:val="24"/>
          <w:lang w:eastAsia="en-GB"/>
        </w:rPr>
        <w:t xml:space="preserve"> (counting </w:t>
      </w:r>
      <w:proofErr w:type="spellStart"/>
      <w:r w:rsidRPr="00741D8A">
        <w:rPr>
          <w:rFonts w:asciiTheme="majorHAnsi" w:hAnsiTheme="majorHAnsi"/>
          <w:sz w:val="24"/>
          <w:szCs w:val="24"/>
          <w:lang w:eastAsia="en-GB"/>
        </w:rPr>
        <w:t>carers</w:t>
      </w:r>
      <w:proofErr w:type="spellEnd"/>
      <w:r w:rsidRPr="00741D8A">
        <w:rPr>
          <w:rFonts w:asciiTheme="majorHAnsi" w:hAnsiTheme="majorHAnsi"/>
          <w:sz w:val="24"/>
          <w:szCs w:val="24"/>
          <w:lang w:eastAsia="en-GB"/>
        </w:rPr>
        <w:t xml:space="preserve"> of individuals with dementia), giving them a privilege to have their necessities surveyed.</w:t>
      </w:r>
    </w:p>
    <w:p w:rsidR="00F412E0" w:rsidRPr="00741D8A" w:rsidRDefault="00F412E0" w:rsidP="00F412E0">
      <w:pPr>
        <w:spacing w:line="360" w:lineRule="auto"/>
        <w:jc w:val="both"/>
        <w:rPr>
          <w:rFonts w:asciiTheme="majorHAnsi" w:hAnsiTheme="majorHAnsi"/>
          <w:sz w:val="24"/>
          <w:szCs w:val="24"/>
          <w:lang w:eastAsia="en-GB"/>
        </w:rPr>
      </w:pPr>
      <w:r w:rsidRPr="00741D8A">
        <w:rPr>
          <w:rFonts w:asciiTheme="majorHAnsi" w:hAnsiTheme="majorHAnsi"/>
          <w:sz w:val="24"/>
          <w:szCs w:val="24"/>
          <w:lang w:eastAsia="en-GB"/>
        </w:rPr>
        <w:t xml:space="preserve">It is evident that there hasn’t been much research about dementia as research has been done in other mental health areas. Therefore, scientists know less about dementia than </w:t>
      </w:r>
      <w:r w:rsidRPr="00741D8A">
        <w:rPr>
          <w:rFonts w:asciiTheme="majorHAnsi" w:hAnsiTheme="majorHAnsi"/>
          <w:sz w:val="24"/>
          <w:szCs w:val="24"/>
          <w:lang w:eastAsia="en-GB"/>
        </w:rPr>
        <w:lastRenderedPageBreak/>
        <w:t>other diseases such as cancer. For the increase of scientific knowledge and invention of new treatment, the government has increased the annual funding for dementia research to £66 million in 2015. This investment includes an allocation of £20 million for social science research program on dementia</w:t>
      </w:r>
      <w:r>
        <w:rPr>
          <w:rFonts w:asciiTheme="majorHAnsi" w:hAnsiTheme="majorHAnsi"/>
          <w:sz w:val="24"/>
          <w:szCs w:val="24"/>
          <w:lang w:eastAsia="en-GB"/>
        </w:rPr>
        <w:t xml:space="preserve"> </w:t>
      </w:r>
      <w:r w:rsidRPr="00741D8A">
        <w:rPr>
          <w:rFonts w:asciiTheme="majorHAnsi" w:hAnsiTheme="majorHAnsi"/>
          <w:sz w:val="24"/>
          <w:szCs w:val="24"/>
        </w:rPr>
        <w:t>(Alzheimer’s Society, 2015)</w:t>
      </w:r>
      <w:r w:rsidRPr="00741D8A">
        <w:rPr>
          <w:rFonts w:asciiTheme="majorHAnsi" w:hAnsiTheme="majorHAnsi"/>
          <w:sz w:val="24"/>
          <w:szCs w:val="24"/>
          <w:lang w:eastAsia="en-GB"/>
        </w:rPr>
        <w:t>.</w:t>
      </w:r>
    </w:p>
    <w:p w:rsidR="00F412E0" w:rsidRPr="00741D8A" w:rsidRDefault="00F412E0" w:rsidP="00F412E0">
      <w:pPr>
        <w:jc w:val="both"/>
        <w:rPr>
          <w:rFonts w:asciiTheme="majorHAnsi" w:eastAsia="Times New Roman" w:hAnsiTheme="majorHAnsi"/>
          <w:b/>
          <w:bCs/>
          <w:color w:val="0B0C0C"/>
          <w:sz w:val="24"/>
          <w:szCs w:val="24"/>
          <w:lang w:eastAsia="en-GB"/>
        </w:rPr>
      </w:pPr>
      <w:r w:rsidRPr="00741D8A">
        <w:rPr>
          <w:rFonts w:asciiTheme="majorHAnsi" w:eastAsia="Times New Roman" w:hAnsiTheme="majorHAnsi"/>
          <w:b/>
          <w:bCs/>
          <w:color w:val="0B0C0C"/>
          <w:sz w:val="24"/>
          <w:szCs w:val="24"/>
          <w:lang w:eastAsia="en-GB"/>
        </w:rPr>
        <w:t>Conclusion</w:t>
      </w:r>
    </w:p>
    <w:p w:rsidR="00F412E0" w:rsidRPr="00741D8A" w:rsidRDefault="00F412E0" w:rsidP="00F412E0">
      <w:pPr>
        <w:spacing w:line="360" w:lineRule="auto"/>
        <w:jc w:val="both"/>
        <w:rPr>
          <w:rFonts w:asciiTheme="majorHAnsi" w:hAnsiTheme="majorHAnsi"/>
          <w:sz w:val="24"/>
          <w:szCs w:val="24"/>
        </w:rPr>
      </w:pPr>
      <w:r>
        <w:rPr>
          <w:rFonts w:asciiTheme="majorHAnsi" w:hAnsiTheme="majorHAnsi"/>
          <w:sz w:val="24"/>
          <w:szCs w:val="24"/>
        </w:rPr>
        <w:t xml:space="preserve">Dementia has been identified as number one health threat in UK. Just like many </w:t>
      </w:r>
      <w:r w:rsidRPr="00DB4652">
        <w:rPr>
          <w:rFonts w:asciiTheme="majorHAnsi" w:hAnsiTheme="majorHAnsi"/>
          <w:sz w:val="24"/>
          <w:szCs w:val="24"/>
        </w:rPr>
        <w:t>other</w:t>
      </w:r>
      <w:r>
        <w:rPr>
          <w:rFonts w:asciiTheme="majorHAnsi" w:hAnsiTheme="majorHAnsi"/>
          <w:sz w:val="24"/>
          <w:szCs w:val="24"/>
        </w:rPr>
        <w:t xml:space="preserve"> countries it is the most critical and costly health issue UK government is dealing with right now. In this situation, media representation of dementia is so much important as it shapes the perceptions of the people about this health issue. People get most of their information about dementia from different media and it is their responsibility to give the people a message that even dementia can be beaten. While a negative portrayal of this issue can drive people away from the affected </w:t>
      </w:r>
      <w:r w:rsidRPr="00DB4652">
        <w:rPr>
          <w:rFonts w:asciiTheme="majorHAnsi" w:hAnsiTheme="majorHAnsi"/>
          <w:sz w:val="24"/>
          <w:szCs w:val="24"/>
        </w:rPr>
        <w:t>ones</w:t>
      </w:r>
      <w:r>
        <w:rPr>
          <w:rFonts w:asciiTheme="majorHAnsi" w:hAnsiTheme="majorHAnsi"/>
          <w:sz w:val="24"/>
          <w:szCs w:val="24"/>
        </w:rPr>
        <w:t>, positive news can get people to care and who knows, we might even be able to lessen this threat without expense of much money.</w:t>
      </w:r>
    </w:p>
    <w:sdt>
      <w:sdtPr>
        <w:rPr>
          <w:rFonts w:ascii="Calibri" w:eastAsia="Calibri" w:hAnsi="Calibri" w:cs="Times New Roman"/>
          <w:b w:val="0"/>
          <w:bCs w:val="0"/>
          <w:color w:val="auto"/>
          <w:sz w:val="22"/>
          <w:szCs w:val="22"/>
          <w:lang w:val="en-GB" w:bidi="ar-SA"/>
        </w:rPr>
        <w:id w:val="52443487"/>
        <w:docPartObj>
          <w:docPartGallery w:val="Bibliographies"/>
          <w:docPartUnique/>
        </w:docPartObj>
      </w:sdtPr>
      <w:sdtEndPr>
        <w:rPr>
          <w:rFonts w:asciiTheme="minorHAnsi" w:eastAsiaTheme="minorEastAsia" w:hAnsiTheme="minorHAnsi" w:cstheme="minorBidi"/>
          <w:lang w:val="en-US"/>
        </w:rPr>
      </w:sdtEndPr>
      <w:sdtContent>
        <w:p w:rsidR="00F412E0" w:rsidRPr="00234E97" w:rsidRDefault="00F412E0" w:rsidP="00F412E0">
          <w:pPr>
            <w:pStyle w:val="Heading1"/>
            <w:jc w:val="both"/>
            <w:rPr>
              <w:lang w:val="en-GB"/>
            </w:rPr>
          </w:pPr>
          <w:r w:rsidRPr="00234E97">
            <w:rPr>
              <w:lang w:val="en-GB"/>
            </w:rPr>
            <w:t>Bibliography</w:t>
          </w:r>
        </w:p>
        <w:sdt>
          <w:sdtPr>
            <w:rPr>
              <w:rFonts w:asciiTheme="majorHAnsi" w:hAnsiTheme="majorHAnsi"/>
            </w:rPr>
            <w:id w:val="111145805"/>
            <w:bibliography/>
          </w:sdtPr>
          <w:sdtEndPr/>
          <w:sdtContent>
            <w:p w:rsidR="00F412E0" w:rsidRPr="00741D8A" w:rsidRDefault="00F412E0" w:rsidP="00F412E0">
              <w:pPr>
                <w:jc w:val="both"/>
                <w:rPr>
                  <w:rFonts w:asciiTheme="majorHAnsi" w:hAnsiTheme="majorHAnsi"/>
                  <w:lang w:eastAsia="en-GB"/>
                </w:rPr>
              </w:pPr>
              <w:r w:rsidRPr="00741D8A">
                <w:rPr>
                  <w:rFonts w:asciiTheme="majorHAnsi" w:hAnsiTheme="majorHAnsi"/>
                  <w:lang w:eastAsia="en-GB"/>
                </w:rPr>
                <w:t>Alzheimer’s</w:t>
              </w:r>
              <w:r>
                <w:rPr>
                  <w:rFonts w:asciiTheme="majorHAnsi" w:hAnsiTheme="majorHAnsi"/>
                  <w:lang w:eastAsia="en-GB"/>
                </w:rPr>
                <w:t xml:space="preserve"> </w:t>
              </w:r>
              <w:r w:rsidRPr="00741D8A">
                <w:rPr>
                  <w:rFonts w:asciiTheme="majorHAnsi" w:hAnsiTheme="majorHAnsi"/>
                  <w:lang w:eastAsia="en-GB"/>
                </w:rPr>
                <w:t>Society, 2015. Facts of the media. [online]. Available at: https://www.alzheimers.org.uk/info/20027/news_and_media/541/facts_for_the_media.</w:t>
              </w:r>
            </w:p>
            <w:p w:rsidR="00F412E0" w:rsidRPr="00741D8A" w:rsidRDefault="00F412E0" w:rsidP="00F412E0">
              <w:pPr>
                <w:jc w:val="both"/>
                <w:rPr>
                  <w:rFonts w:asciiTheme="majorHAnsi" w:hAnsiTheme="majorHAnsi"/>
                  <w:lang w:eastAsia="en-GB"/>
                </w:rPr>
              </w:pPr>
              <w:r w:rsidRPr="00741D8A">
                <w:rPr>
                  <w:rFonts w:asciiTheme="majorHAnsi" w:hAnsiTheme="majorHAnsi"/>
                  <w:lang w:eastAsia="en-GB"/>
                </w:rPr>
                <w:t>Anderson, LA, Day KL, Beard RL, Reed PS, Wu B. The public’s perceptions about cognitive health and Alzheimer’s disease among the U.S. population: A national review, </w:t>
              </w:r>
              <w:r w:rsidRPr="00741D8A">
                <w:rPr>
                  <w:rFonts w:asciiTheme="majorHAnsi" w:hAnsiTheme="majorHAnsi"/>
                  <w:i/>
                  <w:iCs/>
                  <w:lang w:eastAsia="en-GB"/>
                </w:rPr>
                <w:t xml:space="preserve">The </w:t>
              </w:r>
              <w:proofErr w:type="gramStart"/>
              <w:r w:rsidRPr="00741D8A">
                <w:rPr>
                  <w:rFonts w:asciiTheme="majorHAnsi" w:hAnsiTheme="majorHAnsi"/>
                  <w:i/>
                  <w:iCs/>
                  <w:lang w:eastAsia="en-GB"/>
                </w:rPr>
                <w:t>Gerontologist</w:t>
              </w:r>
              <w:r w:rsidRPr="00741D8A">
                <w:rPr>
                  <w:rFonts w:asciiTheme="majorHAnsi" w:hAnsiTheme="majorHAnsi"/>
                  <w:lang w:eastAsia="en-GB"/>
                </w:rPr>
                <w:t> ,</w:t>
              </w:r>
              <w:proofErr w:type="gramEnd"/>
              <w:r w:rsidRPr="00741D8A">
                <w:rPr>
                  <w:rFonts w:asciiTheme="majorHAnsi" w:hAnsiTheme="majorHAnsi"/>
                  <w:lang w:eastAsia="en-GB"/>
                </w:rPr>
                <w:t> 2009, vol. 49 (pg. 3-11) </w:t>
              </w:r>
            </w:p>
            <w:p w:rsidR="00F412E0" w:rsidRPr="00741D8A" w:rsidRDefault="00F412E0" w:rsidP="00F412E0">
              <w:pPr>
                <w:rPr>
                  <w:rFonts w:asciiTheme="majorHAnsi" w:hAnsiTheme="majorHAnsi"/>
                  <w:sz w:val="24"/>
                  <w:szCs w:val="24"/>
                  <w:shd w:val="clear" w:color="auto" w:fill="FCFCFC"/>
                </w:rPr>
              </w:pPr>
              <w:r w:rsidRPr="00741D8A">
                <w:rPr>
                  <w:rFonts w:asciiTheme="majorHAnsi" w:hAnsiTheme="majorHAnsi"/>
                  <w:sz w:val="24"/>
                  <w:szCs w:val="24"/>
                  <w:shd w:val="clear" w:color="auto" w:fill="FFFFFF"/>
                </w:rPr>
                <w:t>Baillie, L. (2005)</w:t>
              </w:r>
              <w:r>
                <w:rPr>
                  <w:rFonts w:asciiTheme="majorHAnsi" w:hAnsiTheme="majorHAnsi"/>
                  <w:sz w:val="24"/>
                  <w:szCs w:val="24"/>
                  <w:shd w:val="clear" w:color="auto" w:fill="FFFFFF"/>
                </w:rPr>
                <w:t>.</w:t>
              </w:r>
              <w:r w:rsidRPr="00741D8A">
                <w:rPr>
                  <w:rStyle w:val="apple-converted-space"/>
                  <w:rFonts w:asciiTheme="majorHAnsi" w:hAnsiTheme="majorHAnsi"/>
                  <w:color w:val="555555"/>
                  <w:sz w:val="24"/>
                  <w:szCs w:val="24"/>
                  <w:shd w:val="clear" w:color="auto" w:fill="FFFFFF"/>
                </w:rPr>
                <w:t> </w:t>
              </w:r>
              <w:r w:rsidRPr="00741D8A">
                <w:rPr>
                  <w:rFonts w:asciiTheme="majorHAnsi" w:hAnsiTheme="majorHAnsi"/>
                </w:rPr>
                <w:t>Developing Practical Nursing Skills</w:t>
              </w:r>
              <w:r w:rsidRPr="00741D8A">
                <w:rPr>
                  <w:rStyle w:val="Emphasis"/>
                  <w:rFonts w:asciiTheme="majorHAnsi" w:hAnsiTheme="majorHAnsi"/>
                  <w:color w:val="555555"/>
                  <w:sz w:val="24"/>
                  <w:szCs w:val="24"/>
                  <w:shd w:val="clear" w:color="auto" w:fill="FFFFFF"/>
                </w:rPr>
                <w:t>.</w:t>
              </w:r>
              <w:r w:rsidRPr="00741D8A">
                <w:rPr>
                  <w:rStyle w:val="apple-converted-space"/>
                  <w:rFonts w:asciiTheme="majorHAnsi" w:hAnsiTheme="majorHAnsi"/>
                  <w:i/>
                  <w:iCs/>
                  <w:color w:val="555555"/>
                  <w:sz w:val="24"/>
                  <w:szCs w:val="24"/>
                  <w:shd w:val="clear" w:color="auto" w:fill="FFFFFF"/>
                </w:rPr>
                <w:t> </w:t>
              </w:r>
              <w:r w:rsidRPr="00741D8A">
                <w:rPr>
                  <w:rFonts w:asciiTheme="majorHAnsi" w:hAnsiTheme="majorHAnsi"/>
                  <w:sz w:val="24"/>
                  <w:szCs w:val="24"/>
                  <w:shd w:val="clear" w:color="auto" w:fill="FFFFFF"/>
                </w:rPr>
                <w:t>London: Hodder Arnold</w:t>
              </w:r>
            </w:p>
            <w:p w:rsidR="00F412E0" w:rsidRPr="00234E97" w:rsidRDefault="00C2652B" w:rsidP="00F412E0">
              <w:pPr>
                <w:pStyle w:val="Bibliography"/>
                <w:jc w:val="both"/>
                <w:rPr>
                  <w:rFonts w:asciiTheme="majorHAnsi" w:hAnsiTheme="majorHAnsi"/>
                  <w:noProof/>
                </w:rPr>
              </w:pPr>
              <w:r w:rsidRPr="00234E97">
                <w:rPr>
                  <w:rFonts w:asciiTheme="majorHAnsi" w:hAnsiTheme="majorHAnsi"/>
                </w:rPr>
                <w:fldChar w:fldCharType="begin"/>
              </w:r>
              <w:r w:rsidR="00F412E0" w:rsidRPr="00234E97">
                <w:rPr>
                  <w:rFonts w:asciiTheme="majorHAnsi" w:hAnsiTheme="majorHAnsi"/>
                </w:rPr>
                <w:instrText xml:space="preserve"> BIBLIOGRAPHY </w:instrText>
              </w:r>
              <w:r w:rsidRPr="00234E97">
                <w:rPr>
                  <w:rFonts w:asciiTheme="majorHAnsi" w:hAnsiTheme="majorHAnsi"/>
                </w:rPr>
                <w:fldChar w:fldCharType="separate"/>
              </w:r>
              <w:r w:rsidR="00F412E0" w:rsidRPr="00234E97">
                <w:rPr>
                  <w:rFonts w:asciiTheme="majorHAnsi" w:hAnsiTheme="majorHAnsi"/>
                  <w:noProof/>
                </w:rPr>
                <w:t xml:space="preserve">BBC. (2016, December 21). </w:t>
              </w:r>
              <w:r w:rsidR="00F412E0" w:rsidRPr="00234E97">
                <w:rPr>
                  <w:rFonts w:asciiTheme="majorHAnsi" w:hAnsiTheme="majorHAnsi"/>
                  <w:i/>
                  <w:iCs/>
                  <w:noProof/>
                </w:rPr>
                <w:t>Emmerdale dementia episode praised by Alzheimer's Society</w:t>
              </w:r>
              <w:r w:rsidR="00F412E0" w:rsidRPr="00234E97">
                <w:rPr>
                  <w:rFonts w:asciiTheme="majorHAnsi" w:hAnsiTheme="majorHAnsi"/>
                  <w:noProof/>
                </w:rPr>
                <w:t>. Retrieved April 21, 2018, from British Broadcasting Corporation: http://www.bbc.com/news/entertainment-arts-38389953</w:t>
              </w:r>
            </w:p>
            <w:p w:rsidR="00F412E0" w:rsidRPr="00741D8A" w:rsidRDefault="00F412E0" w:rsidP="00F412E0">
              <w:pPr>
                <w:jc w:val="both"/>
                <w:rPr>
                  <w:rFonts w:asciiTheme="majorHAnsi" w:hAnsiTheme="majorHAnsi"/>
                  <w:shd w:val="clear" w:color="auto" w:fill="FCFCFC"/>
                </w:rPr>
              </w:pPr>
              <w:r w:rsidRPr="00741D8A">
                <w:rPr>
                  <w:rFonts w:asciiTheme="majorHAnsi" w:hAnsiTheme="majorHAnsi"/>
                  <w:shd w:val="clear" w:color="auto" w:fill="FCFCFC"/>
                </w:rPr>
                <w:t>Boyle PA, Malloy PF, Salloway S, Cahn-Weiner DA, Cohen R, Cummings JL (2003) Executive dysfunction and apathy predict functional impairment in Alzheimer disease. Am J Geriatr Psychiatry 11(2):214–221</w:t>
              </w:r>
            </w:p>
            <w:p w:rsidR="00F412E0" w:rsidRPr="00741D8A" w:rsidRDefault="00F412E0" w:rsidP="00F412E0">
              <w:pPr>
                <w:jc w:val="both"/>
                <w:rPr>
                  <w:rFonts w:asciiTheme="majorHAnsi" w:hAnsiTheme="majorHAnsi"/>
                  <w:lang w:eastAsia="en-GB"/>
                </w:rPr>
              </w:pPr>
              <w:r w:rsidRPr="00741D8A">
                <w:rPr>
                  <w:rFonts w:asciiTheme="majorHAnsi" w:hAnsiTheme="majorHAnsi"/>
                  <w:lang w:eastAsia="en-GB"/>
                </w:rPr>
                <w:t>Clarke JN. 2001. The case of the missing person: Alzheimer's disease in mass print magazines 1991–2001, </w:t>
              </w:r>
              <w:r w:rsidRPr="00741D8A">
                <w:rPr>
                  <w:rFonts w:asciiTheme="majorHAnsi" w:hAnsiTheme="majorHAnsi"/>
                  <w:i/>
                  <w:iCs/>
                  <w:lang w:eastAsia="en-GB"/>
                </w:rPr>
                <w:t>Health Communication</w:t>
              </w:r>
              <w:r w:rsidRPr="00741D8A">
                <w:rPr>
                  <w:rFonts w:asciiTheme="majorHAnsi" w:hAnsiTheme="majorHAnsi"/>
                  <w:lang w:eastAsia="en-GB"/>
                </w:rPr>
                <w:t>, 2006, vol. 193 (pg. 269-276)</w:t>
              </w:r>
            </w:p>
            <w:p w:rsidR="00F412E0" w:rsidRDefault="00F412E0" w:rsidP="00F412E0">
              <w:pPr>
                <w:pStyle w:val="Bibliography"/>
                <w:jc w:val="both"/>
                <w:rPr>
                  <w:rFonts w:asciiTheme="majorHAnsi" w:hAnsiTheme="majorHAnsi"/>
                  <w:noProof/>
                </w:rPr>
              </w:pPr>
              <w:r w:rsidRPr="00234E97">
                <w:rPr>
                  <w:rFonts w:asciiTheme="majorHAnsi" w:hAnsiTheme="majorHAnsi"/>
                  <w:noProof/>
                </w:rPr>
                <w:t xml:space="preserve">Cooper, C. (2014, August 07). </w:t>
              </w:r>
              <w:r w:rsidRPr="00234E97">
                <w:rPr>
                  <w:rFonts w:asciiTheme="majorHAnsi" w:hAnsiTheme="majorHAnsi"/>
                  <w:i/>
                  <w:iCs/>
                  <w:noProof/>
                </w:rPr>
                <w:t>dementia timebomb set to cost 3bn by 2030</w:t>
              </w:r>
              <w:r w:rsidRPr="00234E97">
                <w:rPr>
                  <w:rFonts w:asciiTheme="majorHAnsi" w:hAnsiTheme="majorHAnsi"/>
                  <w:noProof/>
                </w:rPr>
                <w:t>. Retrieved April 21, 2018, from The Independent: https://www.independent.co.uk/life-style/health-and-families/health-news/dementia-timebomb-set-to-cost-3bn-by-2030-as-people-leave-work-to-care-for-relatives-9655241.html</w:t>
              </w:r>
            </w:p>
            <w:p w:rsidR="00F412E0" w:rsidRPr="00741D8A" w:rsidRDefault="00F412E0" w:rsidP="00F412E0">
              <w:pPr>
                <w:jc w:val="both"/>
                <w:rPr>
                  <w:rFonts w:asciiTheme="majorHAnsi" w:hAnsiTheme="majorHAnsi"/>
                </w:rPr>
              </w:pPr>
              <w:r w:rsidRPr="00741D8A">
                <w:rPr>
                  <w:rFonts w:asciiTheme="majorHAnsi" w:hAnsiTheme="majorHAnsi"/>
                </w:rPr>
                <w:lastRenderedPageBreak/>
                <w:t>Cronin-Golomb A. et al, 1993 Incomplete Achromatopsia In Alezheimers disease. NeurobiolAging:14:471-477.</w:t>
              </w:r>
            </w:p>
            <w:p w:rsidR="00F412E0" w:rsidRPr="00741D8A" w:rsidRDefault="00F412E0" w:rsidP="00F412E0">
              <w:pPr>
                <w:jc w:val="both"/>
                <w:rPr>
                  <w:rFonts w:asciiTheme="majorHAnsi" w:hAnsiTheme="majorHAnsi"/>
                </w:rPr>
              </w:pPr>
              <w:r w:rsidRPr="00741D8A">
                <w:rPr>
                  <w:rFonts w:asciiTheme="majorHAnsi" w:hAnsiTheme="majorHAnsi"/>
                </w:rPr>
                <w:t>Cronin-Golomb A. et al, 1991. Visu</w:t>
              </w:r>
              <w:r>
                <w:rPr>
                  <w:rFonts w:asciiTheme="majorHAnsi" w:hAnsiTheme="majorHAnsi"/>
                </w:rPr>
                <w:t>a</w:t>
              </w:r>
              <w:r w:rsidRPr="00741D8A">
                <w:rPr>
                  <w:rFonts w:asciiTheme="majorHAnsi" w:hAnsiTheme="majorHAnsi"/>
                </w:rPr>
                <w:t>l</w:t>
              </w:r>
              <w:r>
                <w:rPr>
                  <w:rFonts w:asciiTheme="majorHAnsi" w:hAnsiTheme="majorHAnsi"/>
                </w:rPr>
                <w:t xml:space="preserve"> </w:t>
              </w:r>
              <w:r w:rsidRPr="00741D8A">
                <w:rPr>
                  <w:rFonts w:asciiTheme="majorHAnsi" w:hAnsiTheme="majorHAnsi"/>
                </w:rPr>
                <w:t>Dysfun</w:t>
              </w:r>
              <w:r>
                <w:rPr>
                  <w:rFonts w:asciiTheme="majorHAnsi" w:hAnsiTheme="majorHAnsi"/>
                </w:rPr>
                <w:t>c</w:t>
              </w:r>
              <w:r w:rsidRPr="00741D8A">
                <w:rPr>
                  <w:rFonts w:asciiTheme="majorHAnsi" w:hAnsiTheme="majorHAnsi"/>
                </w:rPr>
                <w:t>tion in Alzheimer</w:t>
              </w:r>
              <w:r>
                <w:rPr>
                  <w:rFonts w:asciiTheme="majorHAnsi" w:hAnsiTheme="majorHAnsi"/>
                </w:rPr>
                <w:t>’</w:t>
              </w:r>
              <w:r w:rsidRPr="00741D8A">
                <w:rPr>
                  <w:rFonts w:asciiTheme="majorHAnsi" w:hAnsiTheme="majorHAnsi"/>
                </w:rPr>
                <w:t>s Disease: Rela</w:t>
              </w:r>
              <w:r>
                <w:rPr>
                  <w:rFonts w:asciiTheme="majorHAnsi" w:hAnsiTheme="majorHAnsi"/>
                </w:rPr>
                <w:t>t</w:t>
              </w:r>
              <w:r w:rsidRPr="00741D8A">
                <w:rPr>
                  <w:rFonts w:asciiTheme="majorHAnsi" w:hAnsiTheme="majorHAnsi"/>
                </w:rPr>
                <w:t>ion t</w:t>
              </w:r>
              <w:r>
                <w:rPr>
                  <w:rFonts w:asciiTheme="majorHAnsi" w:hAnsiTheme="majorHAnsi"/>
                </w:rPr>
                <w:t>o normal ageing Ann Neurol</w:t>
              </w:r>
              <w:r w:rsidRPr="00741D8A">
                <w:rPr>
                  <w:rFonts w:asciiTheme="majorHAnsi" w:hAnsiTheme="majorHAnsi"/>
                </w:rPr>
                <w:t>:</w:t>
              </w:r>
              <w:r>
                <w:rPr>
                  <w:rFonts w:asciiTheme="majorHAnsi" w:hAnsiTheme="majorHAnsi"/>
                </w:rPr>
                <w:t xml:space="preserve"> </w:t>
              </w:r>
              <w:r w:rsidRPr="00741D8A">
                <w:rPr>
                  <w:rFonts w:asciiTheme="majorHAnsi" w:hAnsiTheme="majorHAnsi"/>
                </w:rPr>
                <w:t>29:41-52</w:t>
              </w:r>
            </w:p>
            <w:p w:rsidR="00F412E0" w:rsidRPr="00741D8A" w:rsidRDefault="00F412E0" w:rsidP="00F412E0">
              <w:pPr>
                <w:rPr>
                  <w:rFonts w:asciiTheme="majorHAnsi" w:hAnsiTheme="majorHAnsi"/>
                  <w:lang w:eastAsia="en-GB"/>
                </w:rPr>
              </w:pPr>
              <w:r w:rsidRPr="00741D8A">
                <w:rPr>
                  <w:rFonts w:asciiTheme="majorHAnsi" w:hAnsiTheme="majorHAnsi"/>
                </w:rPr>
                <w:t>Duffy CJ,</w:t>
              </w:r>
              <w:r>
                <w:rPr>
                  <w:rFonts w:asciiTheme="majorHAnsi" w:hAnsiTheme="majorHAnsi"/>
                </w:rPr>
                <w:t xml:space="preserve"> </w:t>
              </w:r>
              <w:r w:rsidRPr="00741D8A">
                <w:rPr>
                  <w:rFonts w:asciiTheme="majorHAnsi" w:hAnsiTheme="majorHAnsi"/>
                </w:rPr>
                <w:t>et al. Cortical motion blindness in visuospatial AD. Neurobiol Ageing 1994:49:P52- P57.</w:t>
              </w:r>
            </w:p>
            <w:p w:rsidR="00F412E0" w:rsidRPr="00741D8A" w:rsidRDefault="00F412E0" w:rsidP="00F412E0">
              <w:pPr>
                <w:jc w:val="both"/>
                <w:rPr>
                  <w:rFonts w:asciiTheme="majorHAnsi" w:hAnsiTheme="majorHAnsi"/>
                  <w:lang w:eastAsia="en-GB"/>
                </w:rPr>
              </w:pPr>
              <w:r w:rsidRPr="00741D8A">
                <w:rPr>
                  <w:rFonts w:asciiTheme="majorHAnsi" w:hAnsiTheme="majorHAnsi"/>
                  <w:lang w:eastAsia="en-GB"/>
                </w:rPr>
                <w:t>Ekman P, Friesen WV (1978) Facial Action Coding System (FACS): Manual. Consulting Psychologist Press, Palo Alto</w:t>
              </w:r>
            </w:p>
            <w:p w:rsidR="00F412E0" w:rsidRPr="00741D8A" w:rsidRDefault="00F412E0" w:rsidP="00F412E0">
              <w:pPr>
                <w:jc w:val="both"/>
                <w:rPr>
                  <w:rFonts w:asciiTheme="majorHAnsi" w:hAnsiTheme="majorHAnsi"/>
                  <w:lang w:eastAsia="en-GB"/>
                </w:rPr>
              </w:pPr>
              <w:r w:rsidRPr="00741D8A">
                <w:rPr>
                  <w:rFonts w:asciiTheme="majorHAnsi" w:hAnsiTheme="majorHAnsi"/>
                  <w:lang w:eastAsia="en-GB"/>
                </w:rPr>
                <w:t>Ekman P, Friesen WV, Hager J (2001) Investigator’s Guide: Facial Action Coding System. </w:t>
              </w:r>
              <w:hyperlink r:id="rId10" w:history="1">
                <w:r w:rsidRPr="00741D8A">
                  <w:rPr>
                    <w:rStyle w:val="Hyperlink"/>
                    <w:rFonts w:asciiTheme="majorHAnsi" w:hAnsiTheme="majorHAnsi"/>
                    <w:i/>
                    <w:iCs/>
                    <w:lang w:eastAsia="en-GB"/>
                  </w:rPr>
                  <w:t>http://dataface.nirc.com/InvGuide/FACSi.html</w:t>
                </w:r>
              </w:hyperlink>
              <w:r w:rsidRPr="00741D8A">
                <w:rPr>
                  <w:rFonts w:asciiTheme="majorHAnsi" w:hAnsiTheme="majorHAnsi"/>
                  <w:lang w:eastAsia="en-GB"/>
                </w:rPr>
                <w:t>.</w:t>
              </w:r>
            </w:p>
            <w:p w:rsidR="00F412E0" w:rsidRPr="00741D8A" w:rsidRDefault="00F412E0" w:rsidP="00F412E0">
              <w:pPr>
                <w:jc w:val="both"/>
                <w:rPr>
                  <w:rFonts w:asciiTheme="majorHAnsi" w:hAnsiTheme="majorHAnsi"/>
                  <w:lang w:eastAsia="en-GB"/>
                </w:rPr>
              </w:pPr>
              <w:r w:rsidRPr="00741D8A">
                <w:rPr>
                  <w:rFonts w:asciiTheme="majorHAnsi" w:hAnsiTheme="majorHAnsi"/>
                  <w:lang w:eastAsia="en-GB"/>
                </w:rPr>
                <w:t>Ferrell BA, Ferrell BR, Rivera L (1995) Pain in cognitively impaired nursing home patients. J Pain Symptom Manage, pp 591–598</w:t>
              </w:r>
            </w:p>
            <w:p w:rsidR="00F412E0" w:rsidRPr="00741D8A" w:rsidRDefault="00F412E0" w:rsidP="00F412E0">
              <w:pPr>
                <w:rPr>
                  <w:rFonts w:asciiTheme="majorHAnsi" w:hAnsiTheme="majorHAnsi"/>
                  <w:lang w:eastAsia="en-GB"/>
                </w:rPr>
              </w:pPr>
              <w:r w:rsidRPr="00741D8A">
                <w:rPr>
                  <w:rFonts w:asciiTheme="majorHAnsi" w:hAnsiTheme="majorHAnsi"/>
                  <w:lang w:eastAsia="en-GB"/>
                </w:rPr>
                <w:t>Folstein MF, Folstein SE, McHugh PR (1990) MMST. Mini-Mental-Status-Test. Weinheim, Beltz</w:t>
              </w:r>
            </w:p>
            <w:p w:rsidR="00F412E0" w:rsidRPr="00741D8A" w:rsidRDefault="00F412E0" w:rsidP="00F412E0">
              <w:pPr>
                <w:rPr>
                  <w:rFonts w:asciiTheme="majorHAnsi" w:hAnsiTheme="majorHAnsi"/>
                  <w:lang w:eastAsia="en-GB"/>
                </w:rPr>
              </w:pPr>
              <w:r w:rsidRPr="00741D8A">
                <w:rPr>
                  <w:rFonts w:asciiTheme="majorHAnsi" w:hAnsiTheme="majorHAnsi"/>
                  <w:lang w:eastAsia="en-GB"/>
                </w:rPr>
                <w:t>Garcia MR,  Stark P. </w:t>
              </w:r>
              <w:r w:rsidRPr="00741D8A">
                <w:rPr>
                  <w:rFonts w:asciiTheme="majorHAnsi" w:hAnsiTheme="majorHAnsi"/>
                  <w:shd w:val="clear" w:color="auto" w:fill="FFFFFF"/>
                  <w:lang w:eastAsia="en-GB"/>
                </w:rPr>
                <w:t>, </w:t>
              </w:r>
              <w:r w:rsidRPr="00741D8A">
                <w:rPr>
                  <w:rFonts w:asciiTheme="majorHAnsi" w:hAnsiTheme="majorHAnsi"/>
                  <w:i/>
                  <w:iCs/>
                  <w:lang w:eastAsia="en-GB"/>
                </w:rPr>
                <w:t>Eyes on the news</w:t>
              </w:r>
              <w:r w:rsidRPr="00741D8A">
                <w:rPr>
                  <w:rFonts w:asciiTheme="majorHAnsi" w:hAnsiTheme="majorHAnsi"/>
                  <w:shd w:val="clear" w:color="auto" w:fill="FFFFFF"/>
                  <w:lang w:eastAsia="en-GB"/>
                </w:rPr>
                <w:t>, </w:t>
              </w:r>
              <w:r w:rsidRPr="00741D8A">
                <w:rPr>
                  <w:rFonts w:asciiTheme="majorHAnsi" w:hAnsiTheme="majorHAnsi"/>
                  <w:lang w:eastAsia="en-GB"/>
                </w:rPr>
                <w:t>1991St. Petersburg, FL Poynter Institute</w:t>
              </w:r>
            </w:p>
            <w:p w:rsidR="00F412E0" w:rsidRPr="00741D8A" w:rsidRDefault="00F412E0" w:rsidP="00F412E0">
              <w:pPr>
                <w:rPr>
                  <w:rFonts w:asciiTheme="majorHAnsi" w:hAnsiTheme="majorHAnsi"/>
                </w:rPr>
              </w:pPr>
              <w:r w:rsidRPr="00741D8A">
                <w:rPr>
                  <w:rFonts w:asciiTheme="majorHAnsi" w:hAnsiTheme="majorHAnsi"/>
                </w:rPr>
                <w:t>Gilmore GC. et al, Motion perception and Alzheimers disease J Gerontol 1994:49 P52-P57</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Govt.UK. (2015, February 21). </w:t>
              </w:r>
              <w:r w:rsidRPr="00234E97">
                <w:rPr>
                  <w:rFonts w:asciiTheme="majorHAnsi" w:hAnsiTheme="majorHAnsi"/>
                  <w:i/>
                  <w:iCs/>
                  <w:noProof/>
                </w:rPr>
                <w:t>Prime Minister’s challenge on dementia 2020</w:t>
              </w:r>
              <w:r w:rsidRPr="00234E97">
                <w:rPr>
                  <w:rFonts w:asciiTheme="majorHAnsi" w:hAnsiTheme="majorHAnsi"/>
                  <w:noProof/>
                </w:rPr>
                <w:t>. Retrieved April 22, 2018, from Government of UK: https://www.gov.uk/government/publications/prime-ministers-challenge-on-dementia-2020/prime-ministers-challenge-on-dementia-2020</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Hardy, J. (2016, January 21). </w:t>
              </w:r>
              <w:r w:rsidRPr="00234E97">
                <w:rPr>
                  <w:rFonts w:asciiTheme="majorHAnsi" w:hAnsiTheme="majorHAnsi"/>
                  <w:i/>
                  <w:iCs/>
                  <w:noProof/>
                </w:rPr>
                <w:t>We will beat Alzheimer's on two fronts, and soon</w:t>
              </w:r>
              <w:r w:rsidRPr="00234E97">
                <w:rPr>
                  <w:rFonts w:asciiTheme="majorHAnsi" w:hAnsiTheme="majorHAnsi"/>
                  <w:noProof/>
                </w:rPr>
                <w:t>. Retrieved April 22, 2018, from The Telegraph: https://www.telegraph.co.uk/news/health/12111278/We-will-beat-Alzheimers-on-two-fronts-and-soon.html</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Hollingworth, R. (2018, April 19). </w:t>
              </w:r>
              <w:r w:rsidRPr="00234E97">
                <w:rPr>
                  <w:rFonts w:asciiTheme="majorHAnsi" w:hAnsiTheme="majorHAnsi"/>
                  <w:i/>
                  <w:iCs/>
                  <w:noProof/>
                </w:rPr>
                <w:t>The Liberty buyer who gave up her fashion career to care for her father with Alzheimer's</w:t>
              </w:r>
              <w:r w:rsidRPr="00234E97">
                <w:rPr>
                  <w:rFonts w:asciiTheme="majorHAnsi" w:hAnsiTheme="majorHAnsi"/>
                  <w:noProof/>
                </w:rPr>
                <w:t>. Retrieved April 22, 2018, from https://www.telegraph.co.uk/women/family/libertys-buyer-gave-fashion-career-care-father-alzheimers/</w:t>
              </w:r>
            </w:p>
            <w:p w:rsidR="00F412E0" w:rsidRPr="00741D8A" w:rsidRDefault="00F412E0" w:rsidP="00F412E0">
              <w:pPr>
                <w:jc w:val="both"/>
                <w:rPr>
                  <w:rFonts w:asciiTheme="majorHAnsi" w:hAnsiTheme="majorHAnsi"/>
                </w:rPr>
              </w:pPr>
              <w:r w:rsidRPr="00741D8A">
                <w:rPr>
                  <w:rFonts w:asciiTheme="majorHAnsi" w:hAnsiTheme="majorHAnsi"/>
                </w:rPr>
                <w:t>Jacques, A and Jackson, G (2000)</w:t>
              </w:r>
              <w:r w:rsidRPr="00741D8A">
                <w:rPr>
                  <w:rStyle w:val="apple-converted-space"/>
                  <w:rFonts w:asciiTheme="majorHAnsi" w:hAnsiTheme="majorHAnsi"/>
                  <w:color w:val="555555"/>
                  <w:sz w:val="21"/>
                  <w:szCs w:val="21"/>
                </w:rPr>
                <w:t> </w:t>
              </w:r>
              <w:r w:rsidRPr="00741D8A">
                <w:rPr>
                  <w:rFonts w:asciiTheme="majorHAnsi" w:hAnsiTheme="majorHAnsi"/>
                </w:rPr>
                <w:t>Understanding Dementia</w:t>
              </w:r>
              <w:r w:rsidRPr="00741D8A">
                <w:rPr>
                  <w:rStyle w:val="Emphasis"/>
                  <w:rFonts w:asciiTheme="majorHAnsi" w:hAnsiTheme="majorHAnsi"/>
                  <w:color w:val="555555"/>
                  <w:sz w:val="21"/>
                  <w:szCs w:val="21"/>
                </w:rPr>
                <w:t>.</w:t>
              </w:r>
              <w:r w:rsidRPr="00741D8A">
                <w:rPr>
                  <w:rStyle w:val="apple-converted-space"/>
                  <w:rFonts w:asciiTheme="majorHAnsi" w:hAnsiTheme="majorHAnsi"/>
                  <w:i/>
                  <w:iCs/>
                  <w:color w:val="555555"/>
                  <w:sz w:val="21"/>
                  <w:szCs w:val="21"/>
                </w:rPr>
                <w:t> </w:t>
              </w:r>
              <w:r w:rsidRPr="00741D8A">
                <w:rPr>
                  <w:rFonts w:asciiTheme="majorHAnsi" w:hAnsiTheme="majorHAnsi"/>
                </w:rPr>
                <w:t>London: Churchill Livingstone</w:t>
              </w:r>
            </w:p>
            <w:p w:rsidR="00F412E0" w:rsidRPr="00741D8A" w:rsidRDefault="00F412E0" w:rsidP="00F412E0">
              <w:pPr>
                <w:jc w:val="both"/>
                <w:rPr>
                  <w:rFonts w:asciiTheme="majorHAnsi" w:hAnsiTheme="majorHAnsi"/>
                </w:rPr>
              </w:pPr>
              <w:r w:rsidRPr="00741D8A">
                <w:rPr>
                  <w:rFonts w:asciiTheme="majorHAnsi" w:hAnsiTheme="majorHAnsi"/>
                </w:rPr>
                <w:t>Jasper, M (2003)</w:t>
              </w:r>
              <w:r w:rsidRPr="00741D8A">
                <w:rPr>
                  <w:rStyle w:val="apple-converted-space"/>
                  <w:rFonts w:asciiTheme="majorHAnsi" w:hAnsiTheme="majorHAnsi"/>
                  <w:color w:val="555555"/>
                  <w:sz w:val="21"/>
                  <w:szCs w:val="21"/>
                </w:rPr>
                <w:t> </w:t>
              </w:r>
              <w:r w:rsidRPr="00741D8A">
                <w:rPr>
                  <w:rFonts w:asciiTheme="majorHAnsi" w:hAnsiTheme="majorHAnsi"/>
                </w:rPr>
                <w:t>Beginning Reflective Practice: Foundations in Nursing and Health Care.</w:t>
              </w:r>
              <w:r w:rsidRPr="00741D8A">
                <w:rPr>
                  <w:rStyle w:val="apple-converted-space"/>
                  <w:rFonts w:asciiTheme="majorHAnsi" w:hAnsiTheme="majorHAnsi"/>
                  <w:i/>
                  <w:iCs/>
                  <w:color w:val="555555"/>
                  <w:sz w:val="21"/>
                  <w:szCs w:val="21"/>
                </w:rPr>
                <w:t> </w:t>
              </w:r>
              <w:r w:rsidRPr="00741D8A">
                <w:rPr>
                  <w:rFonts w:asciiTheme="majorHAnsi" w:hAnsiTheme="majorHAnsi"/>
                </w:rPr>
                <w:t>London: Nelson Thornes Ltd.</w:t>
              </w:r>
            </w:p>
            <w:p w:rsidR="00F412E0" w:rsidRPr="00741D8A" w:rsidRDefault="00F412E0" w:rsidP="00F412E0">
              <w:pPr>
                <w:jc w:val="both"/>
                <w:rPr>
                  <w:rFonts w:asciiTheme="majorHAnsi" w:hAnsiTheme="majorHAnsi"/>
                </w:rPr>
              </w:pPr>
              <w:r w:rsidRPr="00741D8A">
                <w:rPr>
                  <w:rFonts w:asciiTheme="majorHAnsi" w:hAnsiTheme="majorHAnsi"/>
                </w:rPr>
                <w:t>Kitwood., T. and Benson, S. (2000). The New Culture of Dementia Care. London: Hawker Publications</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Knapton, S. (2018, March 06). </w:t>
              </w:r>
              <w:r w:rsidRPr="00234E97">
                <w:rPr>
                  <w:rFonts w:asciiTheme="majorHAnsi" w:hAnsiTheme="majorHAnsi"/>
                  <w:i/>
                  <w:iCs/>
                  <w:noProof/>
                </w:rPr>
                <w:t>Alzheimer’s disease will become manageable like HIV, say award-winning scientists</w:t>
              </w:r>
              <w:r w:rsidRPr="00234E97">
                <w:rPr>
                  <w:rFonts w:asciiTheme="majorHAnsi" w:hAnsiTheme="majorHAnsi"/>
                  <w:noProof/>
                </w:rPr>
                <w:t>. Retrieved April 21, 2018, from The Telegraph: https://www.telegraph.co.uk/science/2018/03/06/alzheimers-disease-will-become-manageable-like-hiv-say-award/</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Knapton, S. (2016, November 16). </w:t>
              </w:r>
              <w:r w:rsidRPr="00234E97">
                <w:rPr>
                  <w:rFonts w:asciiTheme="majorHAnsi" w:hAnsiTheme="majorHAnsi"/>
                  <w:i/>
                  <w:iCs/>
                  <w:noProof/>
                </w:rPr>
                <w:t xml:space="preserve">Santa Claus gets dementia in saddest Christmas advert of the year </w:t>
              </w:r>
              <w:r w:rsidRPr="00234E97">
                <w:rPr>
                  <w:rFonts w:asciiTheme="majorHAnsi" w:hAnsiTheme="majorHAnsi"/>
                  <w:noProof/>
                </w:rPr>
                <w:t xml:space="preserve">. Retrieved April 22, 2018, from The Telegraph: </w:t>
              </w:r>
              <w:r w:rsidRPr="00234E97">
                <w:rPr>
                  <w:rFonts w:asciiTheme="majorHAnsi" w:hAnsiTheme="majorHAnsi"/>
                  <w:noProof/>
                </w:rPr>
                <w:lastRenderedPageBreak/>
                <w:t>https://www.telegraph.co.uk/science/2016/11/16/father-christmas-gets-dementia-in-alzheimers-research-uk-advert/</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Kolata, G. (2015, October 26). </w:t>
              </w:r>
              <w:r w:rsidRPr="00234E97">
                <w:rPr>
                  <w:rFonts w:asciiTheme="majorHAnsi" w:hAnsiTheme="majorHAnsi"/>
                  <w:i/>
                  <w:iCs/>
                  <w:noProof/>
                </w:rPr>
                <w:t>Costs for Dementia Care Far Exceeding Other Diseases, Study Finds</w:t>
              </w:r>
              <w:r w:rsidRPr="00234E97">
                <w:rPr>
                  <w:rFonts w:asciiTheme="majorHAnsi" w:hAnsiTheme="majorHAnsi"/>
                  <w:noProof/>
                </w:rPr>
                <w:t>. Retrieved April 21, 2018, from The New York Times: https://www.nytimes.com/2015/10/27/health/costs-for-dementia-care-far-exceeding-other-diseases-study-finds.html</w:t>
              </w:r>
            </w:p>
            <w:p w:rsidR="00F412E0" w:rsidRPr="00741D8A" w:rsidRDefault="00F412E0" w:rsidP="00F412E0">
              <w:pPr>
                <w:rPr>
                  <w:rFonts w:asciiTheme="majorHAnsi" w:hAnsiTheme="majorHAnsi"/>
                  <w:lang w:eastAsia="en-GB"/>
                </w:rPr>
              </w:pPr>
              <w:r w:rsidRPr="00741D8A">
                <w:rPr>
                  <w:rFonts w:asciiTheme="majorHAnsi" w:hAnsiTheme="majorHAnsi"/>
                  <w:shd w:val="clear" w:color="auto" w:fill="FCFCFC"/>
                </w:rPr>
                <w:t>Lang PJ, Bradley MM, Cuthbert BN (1999). International affect picture system (IAPS). Center for Research in Psychophysiology, Gainseville</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MacGill, M. (2017, December). </w:t>
              </w:r>
              <w:r w:rsidRPr="00234E97">
                <w:rPr>
                  <w:rFonts w:asciiTheme="majorHAnsi" w:hAnsiTheme="majorHAnsi"/>
                  <w:i/>
                  <w:iCs/>
                  <w:noProof/>
                </w:rPr>
                <w:t>Dementia: Symptoms, stages, and types</w:t>
              </w:r>
              <w:r w:rsidRPr="00234E97">
                <w:rPr>
                  <w:rFonts w:asciiTheme="majorHAnsi" w:hAnsiTheme="majorHAnsi"/>
                  <w:noProof/>
                </w:rPr>
                <w:t>. Retrieved April 21, 2018, from Medical News Today: https://www.medicalnewstoday.com/articles/142214.php</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Maixner, S. M. (2016, August 19). </w:t>
              </w:r>
              <w:r w:rsidRPr="00234E97">
                <w:rPr>
                  <w:rFonts w:asciiTheme="majorHAnsi" w:hAnsiTheme="majorHAnsi"/>
                  <w:i/>
                  <w:iCs/>
                  <w:noProof/>
                </w:rPr>
                <w:t>Illusions, Hallucinations and Delusions: How to Spot Dementia Symptoms</w:t>
              </w:r>
              <w:r w:rsidRPr="00234E97">
                <w:rPr>
                  <w:rFonts w:asciiTheme="majorHAnsi" w:hAnsiTheme="majorHAnsi"/>
                  <w:noProof/>
                </w:rPr>
                <w:t>. Retrieved April 21, 2018, from Michigan Health: https://healthblog.uofmhealth.org/brain-health/illusions-hallucinations-and-delusions-how-to-spot-dementia-symptoms</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McCombs, M. (2004). </w:t>
              </w:r>
              <w:r w:rsidRPr="00234E97">
                <w:rPr>
                  <w:rFonts w:asciiTheme="majorHAnsi" w:hAnsiTheme="majorHAnsi"/>
                  <w:i/>
                  <w:iCs/>
                  <w:noProof/>
                </w:rPr>
                <w:t>Setting the Agenda:The Mass Media and Public Opinion.</w:t>
              </w:r>
              <w:r w:rsidRPr="00234E97">
                <w:rPr>
                  <w:rFonts w:asciiTheme="majorHAnsi" w:hAnsiTheme="majorHAnsi"/>
                  <w:noProof/>
                </w:rPr>
                <w:t xml:space="preserve"> Cambridge: Polity Press.</w:t>
              </w:r>
            </w:p>
            <w:p w:rsidR="00F412E0" w:rsidRPr="00741D8A" w:rsidRDefault="00F412E0" w:rsidP="00F412E0">
              <w:pPr>
                <w:jc w:val="both"/>
                <w:rPr>
                  <w:rFonts w:asciiTheme="majorHAnsi" w:hAnsiTheme="majorHAnsi"/>
                </w:rPr>
              </w:pPr>
              <w:r w:rsidRPr="00741D8A">
                <w:rPr>
                  <w:rFonts w:asciiTheme="majorHAnsi" w:hAnsiTheme="majorHAnsi"/>
                </w:rPr>
                <w:t>McCormack WC</w:t>
              </w:r>
              <w:r w:rsidRPr="00741D8A">
                <w:rPr>
                  <w:rStyle w:val="apple-converted-space"/>
                  <w:rFonts w:asciiTheme="majorHAnsi" w:hAnsiTheme="majorHAnsi" w:cs="Arial"/>
                  <w:color w:val="333333"/>
                  <w:sz w:val="23"/>
                  <w:szCs w:val="23"/>
                </w:rPr>
                <w:t> </w:t>
              </w:r>
              <w:r w:rsidRPr="00741D8A">
                <w:rPr>
                  <w:rStyle w:val="Emphasis"/>
                  <w:rFonts w:asciiTheme="majorHAnsi" w:hAnsiTheme="majorHAnsi" w:cs="Arial"/>
                  <w:color w:val="333333"/>
                  <w:sz w:val="23"/>
                  <w:szCs w:val="23"/>
                </w:rPr>
                <w:t>et al.</w:t>
              </w:r>
              <w:r w:rsidRPr="00741D8A">
                <w:rPr>
                  <w:rStyle w:val="apple-converted-space"/>
                  <w:rFonts w:asciiTheme="majorHAnsi" w:hAnsiTheme="majorHAnsi" w:cs="Arial"/>
                  <w:color w:val="333333"/>
                  <w:sz w:val="23"/>
                  <w:szCs w:val="23"/>
                </w:rPr>
                <w:t> </w:t>
              </w:r>
              <w:r w:rsidRPr="00741D8A">
                <w:rPr>
                  <w:rFonts w:asciiTheme="majorHAnsi" w:hAnsiTheme="majorHAnsi"/>
                </w:rPr>
                <w:t>Symptom patterns and comorbidity in the early stages of Alzheimer's disease. J Am GeriatrSoc1994;42:517-521.</w:t>
              </w:r>
            </w:p>
            <w:p w:rsidR="00F412E0" w:rsidRPr="00741D8A" w:rsidRDefault="00F412E0" w:rsidP="00F412E0">
              <w:pPr>
                <w:jc w:val="both"/>
                <w:rPr>
                  <w:rFonts w:asciiTheme="majorHAnsi" w:hAnsiTheme="majorHAnsi"/>
                </w:rPr>
              </w:pPr>
              <w:r w:rsidRPr="00741D8A">
                <w:rPr>
                  <w:rFonts w:asciiTheme="majorHAnsi" w:hAnsiTheme="majorHAnsi"/>
                </w:rPr>
                <w:t>Mendola JD</w:t>
              </w:r>
              <w:r w:rsidRPr="00741D8A">
                <w:rPr>
                  <w:rStyle w:val="apple-converted-space"/>
                  <w:rFonts w:asciiTheme="majorHAnsi" w:hAnsiTheme="majorHAnsi" w:cs="Arial"/>
                  <w:color w:val="333333"/>
                  <w:sz w:val="23"/>
                  <w:szCs w:val="23"/>
                </w:rPr>
                <w:t> </w:t>
              </w:r>
              <w:r w:rsidRPr="00741D8A">
                <w:rPr>
                  <w:rStyle w:val="Emphasis"/>
                  <w:rFonts w:asciiTheme="majorHAnsi" w:hAnsiTheme="majorHAnsi" w:cs="Arial"/>
                  <w:color w:val="333333"/>
                  <w:sz w:val="23"/>
                  <w:szCs w:val="23"/>
                </w:rPr>
                <w:t>et al.</w:t>
              </w:r>
              <w:r w:rsidRPr="00741D8A">
                <w:rPr>
                  <w:rStyle w:val="apple-converted-space"/>
                  <w:rFonts w:asciiTheme="majorHAnsi" w:hAnsiTheme="majorHAnsi" w:cs="Arial"/>
                  <w:i/>
                  <w:iCs/>
                  <w:color w:val="333333"/>
                  <w:sz w:val="23"/>
                  <w:szCs w:val="23"/>
                </w:rPr>
                <w:t> </w:t>
              </w:r>
              <w:r w:rsidRPr="00741D8A">
                <w:rPr>
                  <w:rFonts w:asciiTheme="majorHAnsi" w:hAnsiTheme="majorHAnsi"/>
                </w:rPr>
                <w:t>Prevalence of visual deficits in Alzheimer's disease. Optom Vis Sci 1995;72: 155-167</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DementiaUK (Producer), &amp; McNaughton, R. (Director). (2018). </w:t>
              </w:r>
              <w:r w:rsidRPr="00234E97">
                <w:rPr>
                  <w:rFonts w:asciiTheme="majorHAnsi" w:hAnsiTheme="majorHAnsi"/>
                  <w:i/>
                  <w:iCs/>
                  <w:noProof/>
                </w:rPr>
                <w:t>Together Again</w:t>
              </w:r>
              <w:r w:rsidRPr="00234E97">
                <w:rPr>
                  <w:rFonts w:asciiTheme="majorHAnsi" w:hAnsiTheme="majorHAnsi"/>
                  <w:noProof/>
                </w:rPr>
                <w:t xml:space="preserve"> [Motion Picture].</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NHS. (2018, January 01). </w:t>
              </w:r>
              <w:r w:rsidRPr="00234E97">
                <w:rPr>
                  <w:rFonts w:asciiTheme="majorHAnsi" w:hAnsiTheme="majorHAnsi"/>
                  <w:i/>
                  <w:iCs/>
                  <w:noProof/>
                </w:rPr>
                <w:t>What is the Mental Capacity Act?</w:t>
              </w:r>
              <w:r w:rsidRPr="00234E97">
                <w:rPr>
                  <w:rFonts w:asciiTheme="majorHAnsi" w:hAnsiTheme="majorHAnsi"/>
                  <w:noProof/>
                </w:rPr>
                <w:t xml:space="preserve"> Retrieved April 22, 2018, from NHS: https://www.nhs.uk/conditions/social-care-and-support/mental-capacity/</w:t>
              </w:r>
            </w:p>
            <w:p w:rsidR="00F412E0" w:rsidRPr="00741D8A" w:rsidRDefault="00F412E0" w:rsidP="00F412E0">
              <w:pPr>
                <w:jc w:val="both"/>
                <w:rPr>
                  <w:rFonts w:asciiTheme="majorHAnsi" w:hAnsiTheme="majorHAnsi"/>
                </w:rPr>
              </w:pPr>
              <w:r w:rsidRPr="00741D8A">
                <w:rPr>
                  <w:rFonts w:asciiTheme="majorHAnsi" w:hAnsiTheme="majorHAnsi"/>
                </w:rPr>
                <w:t>Nursing and midwifery council. (2004)</w:t>
              </w:r>
              <w:r w:rsidRPr="00741D8A">
                <w:rPr>
                  <w:rStyle w:val="apple-converted-space"/>
                  <w:rFonts w:asciiTheme="majorHAnsi" w:hAnsiTheme="majorHAnsi"/>
                  <w:color w:val="555555"/>
                  <w:sz w:val="21"/>
                  <w:szCs w:val="21"/>
                </w:rPr>
                <w:t> </w:t>
              </w:r>
              <w:r w:rsidRPr="00741D8A">
                <w:rPr>
                  <w:rFonts w:asciiTheme="majorHAnsi" w:hAnsiTheme="majorHAnsi"/>
                </w:rPr>
                <w:t>The NMC Code of Professional Conduct: Standards of conduct, performance and ethics</w:t>
              </w:r>
              <w:r w:rsidRPr="00741D8A">
                <w:rPr>
                  <w:rStyle w:val="Emphasis"/>
                  <w:rFonts w:asciiTheme="majorHAnsi" w:hAnsiTheme="majorHAnsi"/>
                  <w:color w:val="555555"/>
                  <w:sz w:val="21"/>
                  <w:szCs w:val="21"/>
                </w:rPr>
                <w:t>.</w:t>
              </w:r>
              <w:r w:rsidRPr="00741D8A">
                <w:rPr>
                  <w:rStyle w:val="apple-converted-space"/>
                  <w:rFonts w:asciiTheme="majorHAnsi" w:hAnsiTheme="majorHAnsi"/>
                  <w:color w:val="555555"/>
                  <w:sz w:val="21"/>
                  <w:szCs w:val="21"/>
                </w:rPr>
                <w:t> </w:t>
              </w:r>
              <w:r w:rsidRPr="00741D8A">
                <w:rPr>
                  <w:rFonts w:asciiTheme="majorHAnsi" w:hAnsiTheme="majorHAnsi"/>
                </w:rPr>
                <w:t>London: NMC</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Society, A. (2015, February 22). </w:t>
              </w:r>
              <w:r w:rsidRPr="00234E97">
                <w:rPr>
                  <w:rFonts w:asciiTheme="majorHAnsi" w:hAnsiTheme="majorHAnsi"/>
                  <w:i/>
                  <w:iCs/>
                  <w:noProof/>
                </w:rPr>
                <w:t>Prime Minister's Challenge on Dementia 2020</w:t>
              </w:r>
              <w:r w:rsidRPr="00234E97">
                <w:rPr>
                  <w:rFonts w:asciiTheme="majorHAnsi" w:hAnsiTheme="majorHAnsi"/>
                  <w:noProof/>
                </w:rPr>
                <w:t>. Retrieved April 22, 2018, from Alzheimer's Society: https://www.alzheimers.org.uk/info/20090/national_policies/46/national_dementia_strategy_for_england</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Society, A. (Director). (2017). </w:t>
              </w:r>
              <w:r w:rsidRPr="00234E97">
                <w:rPr>
                  <w:rFonts w:asciiTheme="majorHAnsi" w:hAnsiTheme="majorHAnsi"/>
                  <w:i/>
                  <w:iCs/>
                  <w:noProof/>
                </w:rPr>
                <w:t>Time to Forget</w:t>
              </w:r>
              <w:r w:rsidRPr="00234E97">
                <w:rPr>
                  <w:rFonts w:asciiTheme="majorHAnsi" w:hAnsiTheme="majorHAnsi"/>
                  <w:noProof/>
                </w:rPr>
                <w:t xml:space="preserve"> [Motion Picture].</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Telegraph, T. (2018). </w:t>
              </w:r>
              <w:r w:rsidRPr="00234E97">
                <w:rPr>
                  <w:rFonts w:asciiTheme="majorHAnsi" w:hAnsiTheme="majorHAnsi"/>
                  <w:i/>
                  <w:iCs/>
                  <w:noProof/>
                </w:rPr>
                <w:t>Dementia</w:t>
              </w:r>
              <w:r w:rsidRPr="00234E97">
                <w:rPr>
                  <w:rFonts w:asciiTheme="majorHAnsi" w:hAnsiTheme="majorHAnsi"/>
                  <w:noProof/>
                </w:rPr>
                <w:t>. Retrieved April 21, 2018, from The Telegraph: https://www.telegraph.co.uk/dementia/</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UK, A. R. (2016, March 06). </w:t>
              </w:r>
              <w:r w:rsidRPr="00234E97">
                <w:rPr>
                  <w:rFonts w:asciiTheme="majorHAnsi" w:hAnsiTheme="majorHAnsi"/>
                  <w:i/>
                  <w:iCs/>
                  <w:noProof/>
                </w:rPr>
                <w:t>UK Government launches 2020 plan for dementia research, care and diagnosis</w:t>
              </w:r>
              <w:r w:rsidRPr="00234E97">
                <w:rPr>
                  <w:rFonts w:asciiTheme="majorHAnsi" w:hAnsiTheme="majorHAnsi"/>
                  <w:noProof/>
                </w:rPr>
                <w:t>. Retrieved April 26, 2018, from Alzheimer's Research UK: https://www.alzheimersresearchuk.org/uk-government-launches-2020-plan-for-dementia-research-care-and-diagnosis/</w:t>
              </w:r>
            </w:p>
            <w:p w:rsidR="00F412E0" w:rsidRPr="00234E97" w:rsidRDefault="00F412E0" w:rsidP="00F412E0">
              <w:pPr>
                <w:pStyle w:val="Bibliography"/>
                <w:jc w:val="both"/>
                <w:rPr>
                  <w:rFonts w:asciiTheme="majorHAnsi" w:hAnsiTheme="majorHAnsi"/>
                  <w:noProof/>
                  <w:lang w:val="en-US"/>
                </w:rPr>
              </w:pPr>
              <w:r w:rsidRPr="00234E97">
                <w:rPr>
                  <w:rFonts w:asciiTheme="majorHAnsi" w:hAnsiTheme="majorHAnsi"/>
                  <w:i/>
                  <w:iCs/>
                  <w:noProof/>
                </w:rPr>
                <w:lastRenderedPageBreak/>
                <w:t>Understanding Media and Culture: An Introduction to Mass Communication</w:t>
              </w:r>
              <w:r w:rsidRPr="00234E97">
                <w:rPr>
                  <w:rFonts w:asciiTheme="majorHAnsi" w:hAnsiTheme="majorHAnsi"/>
                  <w:noProof/>
                </w:rPr>
                <w:t>2011MinnesotaUniversity of Minnesota Library</w:t>
              </w:r>
            </w:p>
            <w:p w:rsidR="00F412E0" w:rsidRPr="00234E97" w:rsidRDefault="00F412E0" w:rsidP="00F412E0">
              <w:pPr>
                <w:pStyle w:val="Bibliography"/>
                <w:jc w:val="both"/>
                <w:rPr>
                  <w:rFonts w:asciiTheme="majorHAnsi" w:hAnsiTheme="majorHAnsi"/>
                  <w:noProof/>
                </w:rPr>
              </w:pPr>
              <w:r w:rsidRPr="00234E97">
                <w:rPr>
                  <w:rFonts w:asciiTheme="majorHAnsi" w:hAnsiTheme="majorHAnsi"/>
                  <w:noProof/>
                </w:rPr>
                <w:t xml:space="preserve">Unforgettable. (2016). </w:t>
              </w:r>
              <w:r w:rsidRPr="00234E97">
                <w:rPr>
                  <w:rFonts w:asciiTheme="majorHAnsi" w:hAnsiTheme="majorHAnsi"/>
                  <w:i/>
                  <w:iCs/>
                  <w:noProof/>
                </w:rPr>
                <w:t>TV soap Emmerdale tackles vascular dementia storyline</w:t>
              </w:r>
              <w:r w:rsidRPr="00234E97">
                <w:rPr>
                  <w:rFonts w:asciiTheme="majorHAnsi" w:hAnsiTheme="majorHAnsi"/>
                  <w:noProof/>
                </w:rPr>
                <w:t>. Retrieved April 21, 2018, from Unforgettable: https://www.unforgettable.org/blog/tv-soap-emmerdale-tackles-vascular-dementia-storyline/</w:t>
              </w:r>
            </w:p>
            <w:p w:rsidR="00F412E0" w:rsidRDefault="00C2652B" w:rsidP="00F412E0">
              <w:pPr>
                <w:jc w:val="both"/>
              </w:pPr>
              <w:r w:rsidRPr="00234E97">
                <w:rPr>
                  <w:rFonts w:asciiTheme="majorHAnsi" w:hAnsiTheme="majorHAnsi"/>
                </w:rPr>
                <w:fldChar w:fldCharType="end"/>
              </w:r>
            </w:p>
          </w:sdtContent>
        </w:sdt>
      </w:sdtContent>
    </w:sdt>
    <w:p w:rsidR="00BF7E34" w:rsidRDefault="00BF7E34"/>
    <w:sectPr w:rsidR="00BF7E34" w:rsidSect="006076B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07EB8" w:rsidRDefault="00C07EB8" w:rsidP="00B70820">
      <w:pPr>
        <w:spacing w:after="0" w:line="240" w:lineRule="auto"/>
      </w:pPr>
      <w:r>
        <w:separator/>
      </w:r>
    </w:p>
  </w:endnote>
  <w:endnote w:type="continuationSeparator" w:id="0">
    <w:p w:rsidR="00C07EB8" w:rsidRDefault="00C07EB8" w:rsidP="00B708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1"/>
    <w:family w:val="roman"/>
    <w:notTrueType/>
    <w:pitch w:val="variable"/>
  </w:font>
  <w:font w:name="MS Mincho">
    <w:altName w:val="Yu Gothic UI"/>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72681"/>
      <w:docPartObj>
        <w:docPartGallery w:val="Page Numbers (Bottom of Page)"/>
        <w:docPartUnique/>
      </w:docPartObj>
    </w:sdtPr>
    <w:sdtEndPr/>
    <w:sdtContent>
      <w:p w:rsidR="00B70820" w:rsidRDefault="00B70820">
        <w:pPr>
          <w:pStyle w:val="Footer"/>
          <w:jc w:val="right"/>
        </w:pPr>
        <w:r>
          <w:t xml:space="preserve">Page | </w:t>
        </w:r>
        <w:r w:rsidR="00C07EB8">
          <w:fldChar w:fldCharType="begin"/>
        </w:r>
        <w:r w:rsidR="00C07EB8">
          <w:instrText xml:space="preserve"> PAGE   \* MERGEFORMAT </w:instrText>
        </w:r>
        <w:r w:rsidR="00C07EB8">
          <w:fldChar w:fldCharType="separate"/>
        </w:r>
        <w:r w:rsidR="00044863">
          <w:rPr>
            <w:noProof/>
          </w:rPr>
          <w:t>11</w:t>
        </w:r>
        <w:r w:rsidR="00C07EB8">
          <w:rPr>
            <w:noProof/>
          </w:rPr>
          <w:fldChar w:fldCharType="end"/>
        </w:r>
        <w:r>
          <w:t xml:space="preserve"> </w:t>
        </w:r>
      </w:p>
    </w:sdtContent>
  </w:sdt>
  <w:p w:rsidR="00B70820" w:rsidRDefault="00B7082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07EB8" w:rsidRDefault="00C07EB8" w:rsidP="00B70820">
      <w:pPr>
        <w:spacing w:after="0" w:line="240" w:lineRule="auto"/>
      </w:pPr>
      <w:r>
        <w:separator/>
      </w:r>
    </w:p>
  </w:footnote>
  <w:footnote w:type="continuationSeparator" w:id="0">
    <w:p w:rsidR="00C07EB8" w:rsidRDefault="00C07EB8" w:rsidP="00B708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012BD" w:rsidRDefault="006012BD">
    <w:pPr>
      <w:pStyle w:val="Header"/>
    </w:pPr>
    <w:r>
      <w:t xml:space="preserve">Rebecca Dean </w:t>
    </w:r>
  </w:p>
  <w:p w:rsidR="006012BD" w:rsidRDefault="006012BD">
    <w:pPr>
      <w:pStyle w:val="Header"/>
    </w:pPr>
    <w:r>
      <w:t>1604311</w:t>
    </w:r>
  </w:p>
  <w:p w:rsidR="006012BD" w:rsidRDefault="006012BD">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640E38"/>
    <w:multiLevelType w:val="hybridMultilevel"/>
    <w:tmpl w:val="3DF67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282A88"/>
    <w:multiLevelType w:val="hybridMultilevel"/>
    <w:tmpl w:val="AEAA1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12E0"/>
    <w:rsid w:val="00044863"/>
    <w:rsid w:val="006012BD"/>
    <w:rsid w:val="00B56586"/>
    <w:rsid w:val="00B70820"/>
    <w:rsid w:val="00BE3329"/>
    <w:rsid w:val="00BF7E34"/>
    <w:rsid w:val="00C07EB8"/>
    <w:rsid w:val="00C2652B"/>
    <w:rsid w:val="00E157B0"/>
    <w:rsid w:val="00F412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A486A7"/>
  <w15:docId w15:val="{7A129872-C5D8-4501-9B3E-C9268990E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2652B"/>
  </w:style>
  <w:style w:type="paragraph" w:styleId="Heading1">
    <w:name w:val="heading 1"/>
    <w:basedOn w:val="Normal"/>
    <w:next w:val="Normal"/>
    <w:link w:val="Heading1Char"/>
    <w:uiPriority w:val="9"/>
    <w:qFormat/>
    <w:rsid w:val="00F412E0"/>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unhideWhenUsed/>
    <w:rsid w:val="00F412E0"/>
    <w:rPr>
      <w:rFonts w:ascii="Calibri" w:eastAsia="Calibri" w:hAnsi="Calibri" w:cs="Times New Roman"/>
      <w:sz w:val="20"/>
      <w:szCs w:val="20"/>
      <w:lang w:val="en-GB"/>
    </w:rPr>
  </w:style>
  <w:style w:type="character" w:customStyle="1" w:styleId="CommentTextChar">
    <w:name w:val="Comment Text Char"/>
    <w:basedOn w:val="DefaultParagraphFont"/>
    <w:link w:val="CommentText"/>
    <w:uiPriority w:val="99"/>
    <w:rsid w:val="00F412E0"/>
    <w:rPr>
      <w:rFonts w:ascii="Calibri" w:eastAsia="Calibri" w:hAnsi="Calibri" w:cs="Times New Roman"/>
      <w:sz w:val="20"/>
      <w:szCs w:val="20"/>
      <w:lang w:val="en-GB"/>
    </w:rPr>
  </w:style>
  <w:style w:type="table" w:styleId="TableGrid">
    <w:name w:val="Table Grid"/>
    <w:basedOn w:val="TableNormal"/>
    <w:uiPriority w:val="59"/>
    <w:rsid w:val="00F412E0"/>
    <w:pPr>
      <w:spacing w:after="0" w:line="240" w:lineRule="auto"/>
    </w:pPr>
    <w:rPr>
      <w:rFonts w:ascii="Calibri" w:eastAsia="Calibri" w:hAnsi="Calibri" w:cs="Times New Roman"/>
      <w:sz w:val="20"/>
      <w:szCs w:val="20"/>
      <w:lang w:bidi="b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F412E0"/>
    <w:rPr>
      <w:rFonts w:asciiTheme="majorHAnsi" w:eastAsiaTheme="majorEastAsia" w:hAnsiTheme="majorHAnsi" w:cstheme="majorBidi"/>
      <w:b/>
      <w:bCs/>
      <w:color w:val="365F91" w:themeColor="accent1" w:themeShade="BF"/>
      <w:sz w:val="28"/>
      <w:szCs w:val="28"/>
      <w:lang w:bidi="en-US"/>
    </w:rPr>
  </w:style>
  <w:style w:type="paragraph" w:styleId="NormalWeb">
    <w:name w:val="Normal (Web)"/>
    <w:basedOn w:val="Normal"/>
    <w:uiPriority w:val="99"/>
    <w:unhideWhenUsed/>
    <w:rsid w:val="00F412E0"/>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apple-converted-space">
    <w:name w:val="apple-converted-space"/>
    <w:basedOn w:val="DefaultParagraphFont"/>
    <w:rsid w:val="00F412E0"/>
  </w:style>
  <w:style w:type="character" w:styleId="Hyperlink">
    <w:name w:val="Hyperlink"/>
    <w:uiPriority w:val="99"/>
    <w:unhideWhenUsed/>
    <w:rsid w:val="00F412E0"/>
    <w:rPr>
      <w:color w:val="0000FF"/>
      <w:u w:val="single"/>
    </w:rPr>
  </w:style>
  <w:style w:type="character" w:styleId="Emphasis">
    <w:name w:val="Emphasis"/>
    <w:uiPriority w:val="20"/>
    <w:qFormat/>
    <w:rsid w:val="00F412E0"/>
    <w:rPr>
      <w:i/>
      <w:iCs/>
    </w:rPr>
  </w:style>
  <w:style w:type="paragraph" w:styleId="Bibliography">
    <w:name w:val="Bibliography"/>
    <w:basedOn w:val="Normal"/>
    <w:next w:val="Normal"/>
    <w:uiPriority w:val="37"/>
    <w:unhideWhenUsed/>
    <w:rsid w:val="00F412E0"/>
    <w:rPr>
      <w:rFonts w:ascii="Calibri" w:eastAsia="Calibri" w:hAnsi="Calibri" w:cs="Times New Roman"/>
      <w:lang w:val="en-GB"/>
    </w:rPr>
  </w:style>
  <w:style w:type="paragraph" w:styleId="BalloonText">
    <w:name w:val="Balloon Text"/>
    <w:basedOn w:val="Normal"/>
    <w:link w:val="BalloonTextChar"/>
    <w:uiPriority w:val="99"/>
    <w:semiHidden/>
    <w:unhideWhenUsed/>
    <w:rsid w:val="00F412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12E0"/>
    <w:rPr>
      <w:rFonts w:ascii="Tahoma" w:hAnsi="Tahoma" w:cs="Tahoma"/>
      <w:sz w:val="16"/>
      <w:szCs w:val="16"/>
    </w:rPr>
  </w:style>
  <w:style w:type="paragraph" w:styleId="Header">
    <w:name w:val="header"/>
    <w:basedOn w:val="Normal"/>
    <w:link w:val="HeaderChar"/>
    <w:uiPriority w:val="99"/>
    <w:unhideWhenUsed/>
    <w:rsid w:val="00B708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B70820"/>
  </w:style>
  <w:style w:type="paragraph" w:styleId="Footer">
    <w:name w:val="footer"/>
    <w:basedOn w:val="Normal"/>
    <w:link w:val="FooterChar"/>
    <w:uiPriority w:val="99"/>
    <w:unhideWhenUsed/>
    <w:rsid w:val="00B708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0820"/>
  </w:style>
  <w:style w:type="paragraph" w:styleId="NoSpacing">
    <w:name w:val="No Spacing"/>
    <w:uiPriority w:val="1"/>
    <w:qFormat/>
    <w:rsid w:val="006012BD"/>
    <w:pPr>
      <w:spacing w:after="0" w:line="240" w:lineRule="auto"/>
    </w:pPr>
    <w:rPr>
      <w:rFonts w:ascii="Times New Roman" w:eastAsiaTheme="minorHAnsi" w:hAnsi="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dataface.nirc.com/InvGuide/FACSi.html" TargetMode="External"/><Relationship Id="rId4" Type="http://schemas.openxmlformats.org/officeDocument/2006/relationships/settings" Target="setting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rinda">
    <w:panose1 w:val="00000400000000000000"/>
    <w:charset w:val="01"/>
    <w:family w:val="roman"/>
    <w:notTrueType/>
    <w:pitch w:val="variable"/>
  </w:font>
  <w:font w:name="MS Mincho">
    <w:altName w:val="Yu Gothic UI"/>
    <w:panose1 w:val="02020609040205080304"/>
    <w:charset w:val="80"/>
    <w:family w:val="modern"/>
    <w:pitch w:val="fixed"/>
    <w:sig w:usb0="E00002FF" w:usb1="6AC7FDFB" w:usb2="00000012" w:usb3="00000000" w:csb0="0002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18C2"/>
    <w:rsid w:val="005D6D39"/>
    <w:rsid w:val="006218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60EA455A294BDD9ACC2DD2B7EE3BCF">
    <w:name w:val="D960EA455A294BDD9ACC2DD2B7EE3BCF"/>
    <w:rsid w:val="006218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Mar17</b:Tag>
    <b:SourceType>InternetSite</b:SourceType>
    <b:Guid>{229EBD9D-9985-4192-93F7-4041428FE1B7}</b:Guid>
    <b:Author>
      <b:Author>
        <b:NameList>
          <b:Person>
            <b:Last>MacGill</b:Last>
            <b:First>Markus</b:First>
          </b:Person>
        </b:NameList>
      </b:Author>
    </b:Author>
    <b:Title>Dementia: Symptoms, stages, and types</b:Title>
    <b:InternetSiteTitle>Medical News Today</b:InternetSiteTitle>
    <b:Year>2017</b:Year>
    <b:Month>December</b:Month>
    <b:YearAccessed>2018</b:YearAccessed>
    <b:MonthAccessed>April</b:MonthAccessed>
    <b:DayAccessed>21</b:DayAccessed>
    <b:URL>https://www.medicalnewstoday.com/articles/142214.php</b:URL>
    <b:RefOrder>1</b:RefOrder>
  </b:Source>
  <b:Source>
    <b:Tag>Sus16</b:Tag>
    <b:SourceType>InternetSite</b:SourceType>
    <b:Guid>{33B93263-AEFF-4CC8-BA85-924E570004A5}</b:Guid>
    <b:Author>
      <b:Author>
        <b:NameList>
          <b:Person>
            <b:Last>Maixner</b:Last>
            <b:First>Susan</b:First>
            <b:Middle>M</b:Middle>
          </b:Person>
        </b:NameList>
      </b:Author>
    </b:Author>
    <b:Title>Illusions, Hallucinations and Delusions: How to Spot Dementia Symptoms</b:Title>
    <b:InternetSiteTitle>Michigan Health</b:InternetSiteTitle>
    <b:Year>2016</b:Year>
    <b:Month>August</b:Month>
    <b:Day>19</b:Day>
    <b:YearAccessed>2018</b:YearAccessed>
    <b:MonthAccessed>April</b:MonthAccessed>
    <b:DayAccessed>21</b:DayAccessed>
    <b:URL>https://healthblog.uofmhealth.org/brain-health/illusions-hallucinations-and-delusions-how-to-spot-dementia-symptoms</b:URL>
    <b:RefOrder>2</b:RefOrder>
  </b:Source>
  <b:Source>
    <b:Tag>Gin15</b:Tag>
    <b:SourceType>InternetSite</b:SourceType>
    <b:Guid>{74F8E517-2613-4351-BD7D-89CE1C68371C}</b:Guid>
    <b:Author>
      <b:Author>
        <b:NameList>
          <b:Person>
            <b:Last>Kolata</b:Last>
            <b:First>Gina</b:First>
          </b:Person>
        </b:NameList>
      </b:Author>
    </b:Author>
    <b:Title>Costs for Dementia Care Far Exceeding Other Diseases, Study Finds</b:Title>
    <b:InternetSiteTitle>The New York Times</b:InternetSiteTitle>
    <b:Year>2015</b:Year>
    <b:Month>October</b:Month>
    <b:Day>26</b:Day>
    <b:YearAccessed>2018</b:YearAccessed>
    <b:MonthAccessed>April</b:MonthAccessed>
    <b:DayAccessed>21</b:DayAccessed>
    <b:URL>https://www.nytimes.com/2015/10/27/health/costs-for-dementia-care-far-exceeding-other-diseases-study-finds.html</b:URL>
    <b:RefOrder>3</b:RefOrder>
  </b:Source>
  <b:Source>
    <b:Tag>CHA14</b:Tag>
    <b:SourceType>InternetSite</b:SourceType>
    <b:Guid>{11EFAE18-D4C4-4EED-AC5D-243991162270}</b:Guid>
    <b:Author>
      <b:Author>
        <b:NameList>
          <b:Person>
            <b:Last>Cooper</b:Last>
            <b:First>Charlie</b:First>
          </b:Person>
        </b:NameList>
      </b:Author>
    </b:Author>
    <b:Title>dementia timebomb set to cost 3bn by 2030</b:Title>
    <b:InternetSiteTitle>The Independent</b:InternetSiteTitle>
    <b:Year>2014</b:Year>
    <b:Month>August</b:Month>
    <b:Day>07</b:Day>
    <b:YearAccessed>2018</b:YearAccessed>
    <b:MonthAccessed>April</b:MonthAccessed>
    <b:DayAccessed>21</b:DayAccessed>
    <b:URL>https://www.independent.co.uk/life-style/health-and-families/health-news/dementia-timebomb-set-to-cost-3bn-by-2030-as-people-leave-work-to-care-for-relatives-9655241.html</b:URL>
    <b:RefOrder>4</b:RefOrder>
  </b:Source>
  <b:Source>
    <b:Tag>Sar18</b:Tag>
    <b:SourceType>InternetSite</b:SourceType>
    <b:Guid>{B7CF7065-14A7-4F11-9DCC-48A601146485}</b:Guid>
    <b:Author>
      <b:Author>
        <b:NameList>
          <b:Person>
            <b:Last>Knapton</b:Last>
            <b:First>Sarah</b:First>
          </b:Person>
        </b:NameList>
      </b:Author>
    </b:Author>
    <b:Title>Alzheimer’s disease will become manageable like HIV, say award-winning scientists</b:Title>
    <b:InternetSiteTitle>The Telegraph</b:InternetSiteTitle>
    <b:Year>2018</b:Year>
    <b:Month>March</b:Month>
    <b:Day>06</b:Day>
    <b:YearAccessed>2018</b:YearAccessed>
    <b:MonthAccessed>April</b:MonthAccessed>
    <b:DayAccessed>21</b:DayAccessed>
    <b:URL>https://www.telegraph.co.uk/science/2018/03/06/alzheimers-disease-will-become-manageable-like-hiv-say-award/</b:URL>
    <b:RefOrder>5</b:RefOrder>
  </b:Source>
  <b:Source>
    <b:Tag>The18</b:Tag>
    <b:SourceType>InternetSite</b:SourceType>
    <b:Guid>{B81A17D1-9967-4DB4-8B59-95E3D1AB4B49}</b:Guid>
    <b:Author>
      <b:Author>
        <b:NameList>
          <b:Person>
            <b:Last>Telegraph</b:Last>
            <b:First>The</b:First>
          </b:Person>
        </b:NameList>
      </b:Author>
    </b:Author>
    <b:Title>Dementia</b:Title>
    <b:InternetSiteTitle>The Telegraph</b:InternetSiteTitle>
    <b:Year>2018</b:Year>
    <b:YearAccessed>2018</b:YearAccessed>
    <b:MonthAccessed>April</b:MonthAccessed>
    <b:DayAccessed>21</b:DayAccessed>
    <b:URL>https://www.telegraph.co.uk/dementia/</b:URL>
    <b:RefOrder>6</b:RefOrder>
  </b:Source>
  <b:Source>
    <b:Tag>Unf18</b:Tag>
    <b:SourceType>InternetSite</b:SourceType>
    <b:Guid>{C5D53414-080C-41D6-807E-CEEB6688DBC7}</b:Guid>
    <b:Author>
      <b:Author>
        <b:NameList>
          <b:Person>
            <b:Last>Unforgettable</b:Last>
          </b:Person>
        </b:NameList>
      </b:Author>
    </b:Author>
    <b:Title>TV soap Emmerdale tackles vascular dementia storyline</b:Title>
    <b:InternetSiteTitle>Unforgettable</b:InternetSiteTitle>
    <b:YearAccessed>2018</b:YearAccessed>
    <b:MonthAccessed>April</b:MonthAccessed>
    <b:DayAccessed>21</b:DayAccessed>
    <b:URL>https://www.unforgettable.org/blog/tv-soap-emmerdale-tackles-vascular-dementia-storyline/</b:URL>
    <b:Year>2016</b:Year>
    <b:RefOrder>7</b:RefOrder>
  </b:Source>
  <b:Source>
    <b:Tag>BBC16</b:Tag>
    <b:SourceType>InternetSite</b:SourceType>
    <b:Guid>{91E445A0-B642-48D0-A187-6F406A1D04C8}</b:Guid>
    <b:Author>
      <b:Author>
        <b:NameList>
          <b:Person>
            <b:Last>BBC</b:Last>
          </b:Person>
        </b:NameList>
      </b:Author>
    </b:Author>
    <b:Title>Emmerdale dementia episode praised by Alzheimer's Society</b:Title>
    <b:InternetSiteTitle>British Broadcasting Corporation</b:InternetSiteTitle>
    <b:Year>2016</b:Year>
    <b:Month>December</b:Month>
    <b:Day>21</b:Day>
    <b:YearAccessed>2018</b:YearAccessed>
    <b:MonthAccessed>April</b:MonthAccessed>
    <b:DayAccessed>21</b:DayAccessed>
    <b:URL>http://www.bbc.com/news/entertainment-arts-38389953</b:URL>
    <b:RefOrder>8</b:RefOrder>
  </b:Source>
  <b:Source>
    <b:Tag>Dem18</b:Tag>
    <b:SourceType>Film</b:SourceType>
    <b:Guid>{D61DACAD-57D3-4675-8D9E-9307D2300870}</b:Guid>
    <b:Author>
      <b:Director>
        <b:NameList>
          <b:Person>
            <b:Last>McNaughton</b:Last>
            <b:First>Reuben</b:First>
          </b:Person>
        </b:NameList>
      </b:Director>
      <b:ProducerName>
        <b:NameList>
          <b:Person>
            <b:Last>DementiaUK</b:Last>
          </b:Person>
        </b:NameList>
      </b:ProducerName>
    </b:Author>
    <b:Title>Together Again</b:Title>
    <b:Year>2018</b:Year>
    <b:ProductionCompany>Passion Pictures</b:ProductionCompany>
    <b:Comments>https://vimeo.com/259327452</b:Comments>
    <b:RefOrder>9</b:RefOrder>
  </b:Source>
  <b:Source>
    <b:Tag>Alh17</b:Tag>
    <b:SourceType>Film</b:SourceType>
    <b:Guid>{31454D24-BD59-49DA-BD24-2DA8EB19E693}</b:Guid>
    <b:Title>Time to Forget</b:Title>
    <b:Author>
      <b:Director>
        <b:NameList>
          <b:Person>
            <b:Last>Society</b:Last>
            <b:First>Alzheimer's</b:First>
          </b:Person>
        </b:NameList>
      </b:Director>
    </b:Author>
    <b:Year>2017</b:Year>
    <b:Comments>link: https://www.youtube.com/watch?v=jjnHcyI0XPU</b:Comments>
    <b:RefOrder>10</b:RefOrder>
  </b:Source>
  <b:Source>
    <b:Tag>Sar16</b:Tag>
    <b:SourceType>InternetSite</b:SourceType>
    <b:Guid>{1E9523E2-3B27-4505-82BB-70C90CE6E833}</b:Guid>
    <b:Title>Santa Claus gets dementia in saddest Christmas advert of the year </b:Title>
    <b:Author>
      <b:Author>
        <b:NameList>
          <b:Person>
            <b:Last>Knapton</b:Last>
            <b:First>Sarah</b:First>
          </b:Person>
        </b:NameList>
      </b:Author>
    </b:Author>
    <b:Year>2016</b:Year>
    <b:InternetSiteTitle>The Telegraph</b:InternetSiteTitle>
    <b:Month>November</b:Month>
    <b:Day>16</b:Day>
    <b:YearAccessed>2018</b:YearAccessed>
    <b:MonthAccessed>April</b:MonthAccessed>
    <b:DayAccessed>22</b:DayAccessed>
    <b:URL>https://www.telegraph.co.uk/science/2016/11/16/father-christmas-gets-dementia-in-alzheimers-research-uk-advert/</b:URL>
    <b:RefOrder>11</b:RefOrder>
  </b:Source>
  <b:Source>
    <b:Tag>Uni11</b:Tag>
    <b:SourceType>Book</b:SourceType>
    <b:Guid>{4B81D8E0-0617-4BE7-9E96-6474BA2E8D9D}</b:Guid>
    <b:LCID>uz-Cyrl-UZ</b:LCID>
    <b:Author>
      <b:Author>
        <b:NameList>
          <b:Person>
            <b:Last>Minnesota</b:Last>
            <b:First>University</b:First>
            <b:Middle>of</b:Middle>
          </b:Person>
        </b:NameList>
      </b:Author>
    </b:Author>
    <b:Title>Understanding Media and Culture: An Introduction to Mass Communication</b:Title>
    <b:Year>2011</b:Year>
    <b:City>Minnesota</b:City>
    <b:Publisher>University of Minnesota Library</b:Publisher>
    <b:StandardNumber>978-1-946135-26-1</b:StandardNumber>
    <b:RefOrder>12</b:RefOrder>
  </b:Source>
  <b:Source>
    <b:Tag>Hol18</b:Tag>
    <b:SourceType>InternetSite</b:SourceType>
    <b:Guid>{3461920F-9B3A-4D83-B4B6-33F778B5474C}</b:Guid>
    <b:Author>
      <b:Author>
        <b:NameList>
          <b:Person>
            <b:Last>Hollingworth</b:Last>
            <b:First>Robyn</b:First>
          </b:Person>
        </b:NameList>
      </b:Author>
    </b:Author>
    <b:Title>The Liberty buyer who gave up her fashion career to care for her father with Alzheimer's</b:Title>
    <b:Year>2018</b:Year>
    <b:Month>April</b:Month>
    <b:Day>19</b:Day>
    <b:YearAccessed>2018</b:YearAccessed>
    <b:MonthAccessed>April</b:MonthAccessed>
    <b:DayAccessed>22</b:DayAccessed>
    <b:URL>https://www.telegraph.co.uk/women/family/libertys-buyer-gave-fashion-career-care-father-alzheimers/</b:URL>
    <b:RefOrder>13</b:RefOrder>
  </b:Source>
  <b:Source>
    <b:Tag>McC04</b:Tag>
    <b:SourceType>Book</b:SourceType>
    <b:Guid>{35CCFF72-3E77-4484-AC02-D318D749F6C6}</b:Guid>
    <b:Author>
      <b:Author>
        <b:NameList>
          <b:Person>
            <b:Last>McCombs</b:Last>
            <b:First>Maxwell</b:First>
          </b:Person>
        </b:NameList>
      </b:Author>
    </b:Author>
    <b:Title>Setting the Agenda:The Mass Media and Public Opinion</b:Title>
    <b:Year>2004</b:Year>
    <b:City>Cambridge</b:City>
    <b:Publisher>Polity Press</b:Publisher>
    <b:Pages>7-22</b:Pages>
    <b:RefOrder>14</b:RefOrder>
  </b:Source>
  <b:Source>
    <b:Tag>Joh16</b:Tag>
    <b:SourceType>InternetSite</b:SourceType>
    <b:Guid>{DC4DDF92-A64C-413E-B55D-B822383EC9B3}</b:Guid>
    <b:Author>
      <b:Author>
        <b:NameList>
          <b:Person>
            <b:Last>Hardy</b:Last>
            <b:First>John</b:First>
          </b:Person>
        </b:NameList>
      </b:Author>
    </b:Author>
    <b:Title>We will beat Alzheimer's on two fronts, and soon</b:Title>
    <b:Year>2016</b:Year>
    <b:InternetSiteTitle>The Telegraph</b:InternetSiteTitle>
    <b:Month>January</b:Month>
    <b:Day>21</b:Day>
    <b:YearAccessed>2018</b:YearAccessed>
    <b:MonthAccessed>April</b:MonthAccessed>
    <b:DayAccessed>22</b:DayAccessed>
    <b:URL>https://www.telegraph.co.uk/news/health/12111278/We-will-beat-Alzheimers-on-two-fronts-and-soon.html</b:URL>
    <b:RefOrder>15</b:RefOrder>
  </b:Source>
  <b:Source>
    <b:Tag>NHS18</b:Tag>
    <b:SourceType>InternetSite</b:SourceType>
    <b:Guid>{1E2A3E6D-7CD9-44C2-9839-259705644E1E}</b:Guid>
    <b:Author>
      <b:Author>
        <b:NameList>
          <b:Person>
            <b:Last>NHS</b:Last>
          </b:Person>
        </b:NameList>
      </b:Author>
    </b:Author>
    <b:Title>What is the Mental Capacity Act?</b:Title>
    <b:InternetSiteTitle>NHS</b:InternetSiteTitle>
    <b:Year>2018</b:Year>
    <b:Month>January</b:Month>
    <b:Day>01</b:Day>
    <b:YearAccessed>2018</b:YearAccessed>
    <b:MonthAccessed>April</b:MonthAccessed>
    <b:DayAccessed>22</b:DayAccessed>
    <b:URL>https://www.nhs.uk/conditions/social-care-and-support/mental-capacity/</b:URL>
    <b:RefOrder>16</b:RefOrder>
  </b:Source>
  <b:Source>
    <b:Tag>Alz161</b:Tag>
    <b:SourceType>InternetSite</b:SourceType>
    <b:Guid>{CD6FB359-B8AA-45E5-AD99-2FA278BC1C44}</b:Guid>
    <b:Author>
      <b:Author>
        <b:NameList>
          <b:Person>
            <b:Last>UK</b:Last>
            <b:First>Alzheimer's</b:First>
            <b:Middle>Research</b:Middle>
          </b:Person>
        </b:NameList>
      </b:Author>
    </b:Author>
    <b:Title>UK Government launches 2020 plan for dementia research, care and diagnosis</b:Title>
    <b:InternetSiteTitle>Alzheimer's Research UK</b:InternetSiteTitle>
    <b:Year>2016</b:Year>
    <b:Month>March</b:Month>
    <b:Day>06</b:Day>
    <b:YearAccessed>2018</b:YearAccessed>
    <b:MonthAccessed>April</b:MonthAccessed>
    <b:DayAccessed>26</b:DayAccessed>
    <b:URL>https://www.alzheimersresearchuk.org/uk-government-launches-2020-plan-for-dementia-research-care-and-diagnosis/</b:URL>
    <b:RefOrder>17</b:RefOrder>
  </b:Source>
  <b:Source>
    <b:Tag>Alz15</b:Tag>
    <b:SourceType>InternetSite</b:SourceType>
    <b:Guid>{0B273D92-A776-48BC-BBEA-B336E05081A5}</b:Guid>
    <b:Author>
      <b:Author>
        <b:NameList>
          <b:Person>
            <b:Last>Society</b:Last>
            <b:First>Alzheimer's</b:First>
          </b:Person>
        </b:NameList>
      </b:Author>
    </b:Author>
    <b:Title>Prime Minister's Challenge on Dementia 2020</b:Title>
    <b:InternetSiteTitle>Alzheimer's Society</b:InternetSiteTitle>
    <b:Year>2015</b:Year>
    <b:Month>February</b:Month>
    <b:Day>22</b:Day>
    <b:YearAccessed>2018</b:YearAccessed>
    <b:MonthAccessed>April</b:MonthAccessed>
    <b:DayAccessed>22</b:DayAccessed>
    <b:URL>https://www.alzheimers.org.uk/info/20090/national_policies/46/national_dementia_strategy_for_england</b:URL>
    <b:RefOrder>19</b:RefOrder>
  </b:Source>
  <b:Source>
    <b:Tag>Gov15</b:Tag>
    <b:SourceType>InternetSite</b:SourceType>
    <b:Guid>{4F17BDC8-A19E-4EA9-A86D-1817353C364A}</b:Guid>
    <b:Author>
      <b:Author>
        <b:NameList>
          <b:Person>
            <b:Last>Govt.UK</b:Last>
          </b:Person>
        </b:NameList>
      </b:Author>
    </b:Author>
    <b:Title>Prime Minister’s challenge on dementia 2020</b:Title>
    <b:InternetSiteTitle>Government of UK</b:InternetSiteTitle>
    <b:Year>2015</b:Year>
    <b:Month>February</b:Month>
    <b:Day>21</b:Day>
    <b:YearAccessed>2018</b:YearAccessed>
    <b:MonthAccessed>April</b:MonthAccessed>
    <b:DayAccessed>22</b:DayAccessed>
    <b:URL>https://www.gov.uk/government/publications/prime-ministers-challenge-on-dementia-2020/prime-ministers-challenge-on-dementia-2020</b:URL>
    <b:RefOrder>18</b:RefOrder>
  </b:Source>
</b:Sources>
</file>

<file path=customXml/itemProps1.xml><?xml version="1.0" encoding="utf-8"?>
<ds:datastoreItem xmlns:ds="http://schemas.openxmlformats.org/officeDocument/2006/customXml" ds:itemID="{6C17B1DD-7DD8-4B21-8506-4D989FD752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3828</Words>
  <Characters>21824</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TEDDY</dc:creator>
  <cp:keywords/>
  <dc:description/>
  <cp:lastModifiedBy>Rubina Dean</cp:lastModifiedBy>
  <cp:revision>2</cp:revision>
  <dcterms:created xsi:type="dcterms:W3CDTF">2018-04-29T20:15:00Z</dcterms:created>
  <dcterms:modified xsi:type="dcterms:W3CDTF">2018-04-29T20:15:00Z</dcterms:modified>
</cp:coreProperties>
</file>