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C44B3" w:rsidRDefault="00354F3F" w:rsidP="0058064C">
      <w:pPr>
        <w:pStyle w:val="Title"/>
        <w:rPr>
          <w:lang w:val="en-US"/>
        </w:rPr>
      </w:pPr>
      <w:r>
        <w:rPr>
          <w:lang w:val="en-US"/>
        </w:rPr>
        <w:t>Financial management</w:t>
      </w:r>
    </w:p>
    <w:p w:rsidR="00354F3F" w:rsidRDefault="00354F3F">
      <w:pPr>
        <w:rPr>
          <w:lang w:val="en-US"/>
        </w:rPr>
      </w:pPr>
    </w:p>
    <w:p w:rsidR="00354F3F" w:rsidRDefault="00354F3F">
      <w:pPr>
        <w:rPr>
          <w:lang w:val="en-US"/>
        </w:rPr>
      </w:pPr>
    </w:p>
    <w:p w:rsidR="00354F3F" w:rsidRDefault="00354F3F">
      <w:pPr>
        <w:rPr>
          <w:lang w:val="en-US"/>
        </w:rPr>
      </w:pPr>
    </w:p>
    <w:p w:rsidR="0029688C" w:rsidRDefault="0029688C" w:rsidP="0029688C">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sz w:val="28"/>
          <w:szCs w:val="28"/>
        </w:rPr>
        <w:t>Student name:</w:t>
      </w:r>
      <w:r>
        <w:rPr>
          <w:rStyle w:val="apple-converted-space"/>
          <w:sz w:val="28"/>
          <w:szCs w:val="28"/>
        </w:rPr>
        <w:t> </w:t>
      </w:r>
      <w:r>
        <w:rPr>
          <w:rStyle w:val="eop"/>
          <w:sz w:val="28"/>
        </w:rPr>
        <w:t> Iva Pavlova-</w:t>
      </w:r>
      <w:proofErr w:type="spellStart"/>
      <w:r>
        <w:rPr>
          <w:rStyle w:val="eop"/>
          <w:sz w:val="28"/>
        </w:rPr>
        <w:t>Minkova</w:t>
      </w:r>
      <w:proofErr w:type="spellEnd"/>
    </w:p>
    <w:p w:rsidR="0029688C" w:rsidRDefault="0029688C" w:rsidP="0029688C">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sz w:val="28"/>
          <w:szCs w:val="28"/>
        </w:rPr>
        <w:t>Student Number:</w:t>
      </w:r>
      <w:r>
        <w:rPr>
          <w:rStyle w:val="apple-converted-space"/>
          <w:sz w:val="28"/>
          <w:szCs w:val="28"/>
        </w:rPr>
        <w:t> 1919329</w:t>
      </w:r>
      <w:r>
        <w:rPr>
          <w:rStyle w:val="eop"/>
          <w:sz w:val="28"/>
        </w:rPr>
        <w:t> </w:t>
      </w:r>
    </w:p>
    <w:p w:rsidR="0029688C" w:rsidRDefault="0029688C" w:rsidP="0029688C">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sz w:val="28"/>
          <w:szCs w:val="28"/>
        </w:rPr>
        <w:t>Lecturer:</w:t>
      </w:r>
      <w:r>
        <w:rPr>
          <w:rStyle w:val="apple-converted-space"/>
          <w:sz w:val="28"/>
          <w:szCs w:val="28"/>
        </w:rPr>
        <w:t> </w:t>
      </w:r>
      <w:r>
        <w:rPr>
          <w:rStyle w:val="apple-converted-space"/>
          <w:sz w:val="28"/>
          <w:szCs w:val="28"/>
        </w:rPr>
        <w:t>Jia Miao</w:t>
      </w:r>
      <w:r>
        <w:rPr>
          <w:rStyle w:val="apple-converted-space"/>
          <w:sz w:val="28"/>
          <w:szCs w:val="28"/>
        </w:rPr>
        <w:t xml:space="preserve"> </w:t>
      </w:r>
    </w:p>
    <w:p w:rsidR="0029688C" w:rsidRDefault="0029688C" w:rsidP="0029688C">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sz w:val="28"/>
          <w:szCs w:val="28"/>
        </w:rPr>
        <w:t>Re-Submission Date:</w:t>
      </w:r>
      <w:r>
        <w:rPr>
          <w:rStyle w:val="apple-converted-space"/>
          <w:sz w:val="28"/>
          <w:szCs w:val="28"/>
        </w:rPr>
        <w:t> </w:t>
      </w:r>
      <w:r>
        <w:rPr>
          <w:rStyle w:val="apple-converted-space"/>
          <w:sz w:val="28"/>
          <w:szCs w:val="28"/>
        </w:rPr>
        <w:t>10</w:t>
      </w:r>
      <w:r>
        <w:rPr>
          <w:rStyle w:val="apple-converted-space"/>
          <w:sz w:val="28"/>
          <w:szCs w:val="28"/>
        </w:rPr>
        <w:t>/05/2021</w:t>
      </w:r>
      <w:r>
        <w:rPr>
          <w:rStyle w:val="eop"/>
          <w:sz w:val="28"/>
        </w:rPr>
        <w:t> </w:t>
      </w:r>
    </w:p>
    <w:p w:rsidR="003403FD" w:rsidRDefault="003403FD">
      <w:pPr>
        <w:spacing w:line="300" w:lineRule="auto"/>
        <w:jc w:val="left"/>
        <w:rPr>
          <w:lang w:val="en-US"/>
        </w:rPr>
      </w:pPr>
      <w:r>
        <w:rPr>
          <w:lang w:val="en-US"/>
        </w:rPr>
        <w:br w:type="page"/>
      </w:r>
    </w:p>
    <w:sdt>
      <w:sdtPr>
        <w:rPr>
          <w:rFonts w:eastAsiaTheme="minorEastAsia" w:cstheme="minorBidi"/>
          <w:b w:val="0"/>
          <w:i w:val="0"/>
          <w:sz w:val="24"/>
          <w:szCs w:val="21"/>
        </w:rPr>
        <w:id w:val="2067523876"/>
        <w:docPartObj>
          <w:docPartGallery w:val="Table of Contents"/>
          <w:docPartUnique/>
        </w:docPartObj>
      </w:sdtPr>
      <w:sdtEndPr>
        <w:rPr>
          <w:bCs/>
          <w:noProof/>
        </w:rPr>
      </w:sdtEndPr>
      <w:sdtContent>
        <w:p w:rsidR="003403FD" w:rsidRDefault="003403FD">
          <w:pPr>
            <w:pStyle w:val="TOCHeading"/>
          </w:pPr>
          <w:r>
            <w:t>Table of Contents</w:t>
          </w:r>
        </w:p>
        <w:p w:rsidR="00C62C2C" w:rsidRDefault="003403FD">
          <w:pPr>
            <w:pStyle w:val="TOC1"/>
            <w:tabs>
              <w:tab w:val="right" w:leader="dot" w:pos="9016"/>
            </w:tabs>
            <w:rPr>
              <w:rFonts w:asciiTheme="minorHAnsi" w:hAnsiTheme="minorHAnsi"/>
              <w:noProof/>
              <w:sz w:val="22"/>
              <w:szCs w:val="22"/>
              <w:lang w:eastAsia="en-IN"/>
            </w:rPr>
          </w:pPr>
          <w:r>
            <w:fldChar w:fldCharType="begin"/>
          </w:r>
          <w:r>
            <w:instrText xml:space="preserve"> TOC \o "1-3" \h \z \u </w:instrText>
          </w:r>
          <w:r>
            <w:fldChar w:fldCharType="separate"/>
          </w:r>
          <w:hyperlink w:anchor="_Toc52297024" w:history="1">
            <w:r w:rsidR="00C62C2C" w:rsidRPr="00652473">
              <w:rPr>
                <w:rStyle w:val="Hyperlink"/>
                <w:noProof/>
              </w:rPr>
              <w:t>Part A.</w:t>
            </w:r>
            <w:r w:rsidR="00C62C2C">
              <w:rPr>
                <w:noProof/>
                <w:webHidden/>
              </w:rPr>
              <w:tab/>
            </w:r>
            <w:r w:rsidR="00C62C2C">
              <w:rPr>
                <w:noProof/>
                <w:webHidden/>
              </w:rPr>
              <w:fldChar w:fldCharType="begin"/>
            </w:r>
            <w:r w:rsidR="00C62C2C">
              <w:rPr>
                <w:noProof/>
                <w:webHidden/>
              </w:rPr>
              <w:instrText xml:space="preserve"> PAGEREF _Toc52297024 \h </w:instrText>
            </w:r>
            <w:r w:rsidR="00C62C2C">
              <w:rPr>
                <w:noProof/>
                <w:webHidden/>
              </w:rPr>
            </w:r>
            <w:r w:rsidR="00C62C2C">
              <w:rPr>
                <w:noProof/>
                <w:webHidden/>
              </w:rPr>
              <w:fldChar w:fldCharType="separate"/>
            </w:r>
            <w:r w:rsidR="00C62C2C">
              <w:rPr>
                <w:noProof/>
                <w:webHidden/>
              </w:rPr>
              <w:t>4</w:t>
            </w:r>
            <w:r w:rsidR="00C62C2C">
              <w:rPr>
                <w:noProof/>
                <w:webHidden/>
              </w:rPr>
              <w:fldChar w:fldCharType="end"/>
            </w:r>
          </w:hyperlink>
        </w:p>
        <w:p w:rsidR="00C62C2C" w:rsidRDefault="0029688C">
          <w:pPr>
            <w:pStyle w:val="TOC1"/>
            <w:tabs>
              <w:tab w:val="right" w:leader="dot" w:pos="9016"/>
            </w:tabs>
            <w:rPr>
              <w:rFonts w:asciiTheme="minorHAnsi" w:hAnsiTheme="minorHAnsi"/>
              <w:noProof/>
              <w:sz w:val="22"/>
              <w:szCs w:val="22"/>
              <w:lang w:eastAsia="en-IN"/>
            </w:rPr>
          </w:pPr>
          <w:hyperlink w:anchor="_Toc52297025" w:history="1">
            <w:r w:rsidR="00C62C2C" w:rsidRPr="00652473">
              <w:rPr>
                <w:rStyle w:val="Hyperlink"/>
                <w:noProof/>
                <w:lang w:val="en-US"/>
              </w:rPr>
              <w:t>Part B. A critical review of the financial performance of the company</w:t>
            </w:r>
            <w:r w:rsidR="00C62C2C">
              <w:rPr>
                <w:noProof/>
                <w:webHidden/>
              </w:rPr>
              <w:tab/>
            </w:r>
            <w:r w:rsidR="00C62C2C">
              <w:rPr>
                <w:noProof/>
                <w:webHidden/>
              </w:rPr>
              <w:fldChar w:fldCharType="begin"/>
            </w:r>
            <w:r w:rsidR="00C62C2C">
              <w:rPr>
                <w:noProof/>
                <w:webHidden/>
              </w:rPr>
              <w:instrText xml:space="preserve"> PAGEREF _Toc52297025 \h </w:instrText>
            </w:r>
            <w:r w:rsidR="00C62C2C">
              <w:rPr>
                <w:noProof/>
                <w:webHidden/>
              </w:rPr>
            </w:r>
            <w:r w:rsidR="00C62C2C">
              <w:rPr>
                <w:noProof/>
                <w:webHidden/>
              </w:rPr>
              <w:fldChar w:fldCharType="separate"/>
            </w:r>
            <w:r w:rsidR="00C62C2C">
              <w:rPr>
                <w:noProof/>
                <w:webHidden/>
              </w:rPr>
              <w:t>5</w:t>
            </w:r>
            <w:r w:rsidR="00C62C2C">
              <w:rPr>
                <w:noProof/>
                <w:webHidden/>
              </w:rPr>
              <w:fldChar w:fldCharType="end"/>
            </w:r>
          </w:hyperlink>
        </w:p>
        <w:p w:rsidR="00C62C2C" w:rsidRDefault="0029688C">
          <w:pPr>
            <w:pStyle w:val="TOC2"/>
            <w:tabs>
              <w:tab w:val="right" w:leader="dot" w:pos="9016"/>
            </w:tabs>
            <w:rPr>
              <w:rFonts w:asciiTheme="minorHAnsi" w:hAnsiTheme="minorHAnsi"/>
              <w:noProof/>
              <w:sz w:val="22"/>
              <w:szCs w:val="22"/>
              <w:lang w:eastAsia="en-IN"/>
            </w:rPr>
          </w:pPr>
          <w:hyperlink w:anchor="_Toc52297026" w:history="1">
            <w:r w:rsidR="00C62C2C" w:rsidRPr="00652473">
              <w:rPr>
                <w:rStyle w:val="Hyperlink"/>
                <w:noProof/>
                <w:lang w:val="en-US"/>
              </w:rPr>
              <w:t>Calculation and evaluation of Financial Ratio Analysis of Tesco Plc for the Last Five Years</w:t>
            </w:r>
            <w:r w:rsidR="00C62C2C">
              <w:rPr>
                <w:noProof/>
                <w:webHidden/>
              </w:rPr>
              <w:tab/>
            </w:r>
            <w:r w:rsidR="00C62C2C">
              <w:rPr>
                <w:noProof/>
                <w:webHidden/>
              </w:rPr>
              <w:fldChar w:fldCharType="begin"/>
            </w:r>
            <w:r w:rsidR="00C62C2C">
              <w:rPr>
                <w:noProof/>
                <w:webHidden/>
              </w:rPr>
              <w:instrText xml:space="preserve"> PAGEREF _Toc52297026 \h </w:instrText>
            </w:r>
            <w:r w:rsidR="00C62C2C">
              <w:rPr>
                <w:noProof/>
                <w:webHidden/>
              </w:rPr>
            </w:r>
            <w:r w:rsidR="00C62C2C">
              <w:rPr>
                <w:noProof/>
                <w:webHidden/>
              </w:rPr>
              <w:fldChar w:fldCharType="separate"/>
            </w:r>
            <w:r w:rsidR="00C62C2C">
              <w:rPr>
                <w:noProof/>
                <w:webHidden/>
              </w:rPr>
              <w:t>5</w:t>
            </w:r>
            <w:r w:rsidR="00C62C2C">
              <w:rPr>
                <w:noProof/>
                <w:webHidden/>
              </w:rPr>
              <w:fldChar w:fldCharType="end"/>
            </w:r>
          </w:hyperlink>
        </w:p>
        <w:p w:rsidR="00C62C2C" w:rsidRDefault="0029688C">
          <w:pPr>
            <w:pStyle w:val="TOC3"/>
            <w:tabs>
              <w:tab w:val="right" w:leader="dot" w:pos="9016"/>
            </w:tabs>
            <w:rPr>
              <w:rFonts w:asciiTheme="minorHAnsi" w:hAnsiTheme="minorHAnsi"/>
              <w:noProof/>
              <w:sz w:val="22"/>
              <w:szCs w:val="22"/>
              <w:lang w:eastAsia="en-IN"/>
            </w:rPr>
          </w:pPr>
          <w:hyperlink w:anchor="_Toc52297027" w:history="1">
            <w:r w:rsidR="00C62C2C" w:rsidRPr="00652473">
              <w:rPr>
                <w:rStyle w:val="Hyperlink"/>
                <w:noProof/>
                <w:lang w:val="en-US"/>
              </w:rPr>
              <w:t>Profitability Ratio</w:t>
            </w:r>
            <w:r w:rsidR="00C62C2C">
              <w:rPr>
                <w:noProof/>
                <w:webHidden/>
              </w:rPr>
              <w:tab/>
            </w:r>
            <w:r w:rsidR="00C62C2C">
              <w:rPr>
                <w:noProof/>
                <w:webHidden/>
              </w:rPr>
              <w:fldChar w:fldCharType="begin"/>
            </w:r>
            <w:r w:rsidR="00C62C2C">
              <w:rPr>
                <w:noProof/>
                <w:webHidden/>
              </w:rPr>
              <w:instrText xml:space="preserve"> PAGEREF _Toc52297027 \h </w:instrText>
            </w:r>
            <w:r w:rsidR="00C62C2C">
              <w:rPr>
                <w:noProof/>
                <w:webHidden/>
              </w:rPr>
            </w:r>
            <w:r w:rsidR="00C62C2C">
              <w:rPr>
                <w:noProof/>
                <w:webHidden/>
              </w:rPr>
              <w:fldChar w:fldCharType="separate"/>
            </w:r>
            <w:r w:rsidR="00C62C2C">
              <w:rPr>
                <w:noProof/>
                <w:webHidden/>
              </w:rPr>
              <w:t>5</w:t>
            </w:r>
            <w:r w:rsidR="00C62C2C">
              <w:rPr>
                <w:noProof/>
                <w:webHidden/>
              </w:rPr>
              <w:fldChar w:fldCharType="end"/>
            </w:r>
          </w:hyperlink>
        </w:p>
        <w:p w:rsidR="00C62C2C" w:rsidRDefault="0029688C">
          <w:pPr>
            <w:pStyle w:val="TOC3"/>
            <w:tabs>
              <w:tab w:val="right" w:leader="dot" w:pos="9016"/>
            </w:tabs>
            <w:rPr>
              <w:rFonts w:asciiTheme="minorHAnsi" w:hAnsiTheme="minorHAnsi"/>
              <w:noProof/>
              <w:sz w:val="22"/>
              <w:szCs w:val="22"/>
              <w:lang w:eastAsia="en-IN"/>
            </w:rPr>
          </w:pPr>
          <w:hyperlink w:anchor="_Toc52297028" w:history="1">
            <w:r w:rsidR="00C62C2C" w:rsidRPr="00652473">
              <w:rPr>
                <w:rStyle w:val="Hyperlink"/>
                <w:noProof/>
                <w:lang w:val="en-US"/>
              </w:rPr>
              <w:t>Liquidity Ratio</w:t>
            </w:r>
            <w:r w:rsidR="00C62C2C">
              <w:rPr>
                <w:noProof/>
                <w:webHidden/>
              </w:rPr>
              <w:tab/>
            </w:r>
            <w:r w:rsidR="00C62C2C">
              <w:rPr>
                <w:noProof/>
                <w:webHidden/>
              </w:rPr>
              <w:fldChar w:fldCharType="begin"/>
            </w:r>
            <w:r w:rsidR="00C62C2C">
              <w:rPr>
                <w:noProof/>
                <w:webHidden/>
              </w:rPr>
              <w:instrText xml:space="preserve"> PAGEREF _Toc52297028 \h </w:instrText>
            </w:r>
            <w:r w:rsidR="00C62C2C">
              <w:rPr>
                <w:noProof/>
                <w:webHidden/>
              </w:rPr>
            </w:r>
            <w:r w:rsidR="00C62C2C">
              <w:rPr>
                <w:noProof/>
                <w:webHidden/>
              </w:rPr>
              <w:fldChar w:fldCharType="separate"/>
            </w:r>
            <w:r w:rsidR="00C62C2C">
              <w:rPr>
                <w:noProof/>
                <w:webHidden/>
              </w:rPr>
              <w:t>7</w:t>
            </w:r>
            <w:r w:rsidR="00C62C2C">
              <w:rPr>
                <w:noProof/>
                <w:webHidden/>
              </w:rPr>
              <w:fldChar w:fldCharType="end"/>
            </w:r>
          </w:hyperlink>
        </w:p>
        <w:p w:rsidR="00C62C2C" w:rsidRDefault="0029688C">
          <w:pPr>
            <w:pStyle w:val="TOC3"/>
            <w:tabs>
              <w:tab w:val="right" w:leader="dot" w:pos="9016"/>
            </w:tabs>
            <w:rPr>
              <w:rFonts w:asciiTheme="minorHAnsi" w:hAnsiTheme="minorHAnsi"/>
              <w:noProof/>
              <w:sz w:val="22"/>
              <w:szCs w:val="22"/>
              <w:lang w:eastAsia="en-IN"/>
            </w:rPr>
          </w:pPr>
          <w:hyperlink w:anchor="_Toc52297029" w:history="1">
            <w:r w:rsidR="00C62C2C" w:rsidRPr="00652473">
              <w:rPr>
                <w:rStyle w:val="Hyperlink"/>
                <w:noProof/>
                <w:lang w:val="en-US"/>
              </w:rPr>
              <w:t>Gearing Ratio</w:t>
            </w:r>
            <w:r w:rsidR="00C62C2C">
              <w:rPr>
                <w:noProof/>
                <w:webHidden/>
              </w:rPr>
              <w:tab/>
            </w:r>
            <w:r w:rsidR="00C62C2C">
              <w:rPr>
                <w:noProof/>
                <w:webHidden/>
              </w:rPr>
              <w:fldChar w:fldCharType="begin"/>
            </w:r>
            <w:r w:rsidR="00C62C2C">
              <w:rPr>
                <w:noProof/>
                <w:webHidden/>
              </w:rPr>
              <w:instrText xml:space="preserve"> PAGEREF _Toc52297029 \h </w:instrText>
            </w:r>
            <w:r w:rsidR="00C62C2C">
              <w:rPr>
                <w:noProof/>
                <w:webHidden/>
              </w:rPr>
            </w:r>
            <w:r w:rsidR="00C62C2C">
              <w:rPr>
                <w:noProof/>
                <w:webHidden/>
              </w:rPr>
              <w:fldChar w:fldCharType="separate"/>
            </w:r>
            <w:r w:rsidR="00C62C2C">
              <w:rPr>
                <w:noProof/>
                <w:webHidden/>
              </w:rPr>
              <w:t>8</w:t>
            </w:r>
            <w:r w:rsidR="00C62C2C">
              <w:rPr>
                <w:noProof/>
                <w:webHidden/>
              </w:rPr>
              <w:fldChar w:fldCharType="end"/>
            </w:r>
          </w:hyperlink>
        </w:p>
        <w:p w:rsidR="00C62C2C" w:rsidRDefault="0029688C">
          <w:pPr>
            <w:pStyle w:val="TOC3"/>
            <w:tabs>
              <w:tab w:val="right" w:leader="dot" w:pos="9016"/>
            </w:tabs>
            <w:rPr>
              <w:rFonts w:asciiTheme="minorHAnsi" w:hAnsiTheme="minorHAnsi"/>
              <w:noProof/>
              <w:sz w:val="22"/>
              <w:szCs w:val="22"/>
              <w:lang w:eastAsia="en-IN"/>
            </w:rPr>
          </w:pPr>
          <w:hyperlink w:anchor="_Toc52297030" w:history="1">
            <w:r w:rsidR="00C62C2C" w:rsidRPr="00652473">
              <w:rPr>
                <w:rStyle w:val="Hyperlink"/>
                <w:noProof/>
                <w:lang w:val="en-US"/>
              </w:rPr>
              <w:t>Efficiency Ratio</w:t>
            </w:r>
            <w:r w:rsidR="00C62C2C">
              <w:rPr>
                <w:noProof/>
                <w:webHidden/>
              </w:rPr>
              <w:tab/>
            </w:r>
            <w:r w:rsidR="00C62C2C">
              <w:rPr>
                <w:noProof/>
                <w:webHidden/>
              </w:rPr>
              <w:fldChar w:fldCharType="begin"/>
            </w:r>
            <w:r w:rsidR="00C62C2C">
              <w:rPr>
                <w:noProof/>
                <w:webHidden/>
              </w:rPr>
              <w:instrText xml:space="preserve"> PAGEREF _Toc52297030 \h </w:instrText>
            </w:r>
            <w:r w:rsidR="00C62C2C">
              <w:rPr>
                <w:noProof/>
                <w:webHidden/>
              </w:rPr>
            </w:r>
            <w:r w:rsidR="00C62C2C">
              <w:rPr>
                <w:noProof/>
                <w:webHidden/>
              </w:rPr>
              <w:fldChar w:fldCharType="separate"/>
            </w:r>
            <w:r w:rsidR="00C62C2C">
              <w:rPr>
                <w:noProof/>
                <w:webHidden/>
              </w:rPr>
              <w:t>9</w:t>
            </w:r>
            <w:r w:rsidR="00C62C2C">
              <w:rPr>
                <w:noProof/>
                <w:webHidden/>
              </w:rPr>
              <w:fldChar w:fldCharType="end"/>
            </w:r>
          </w:hyperlink>
        </w:p>
        <w:p w:rsidR="00C62C2C" w:rsidRDefault="0029688C">
          <w:pPr>
            <w:pStyle w:val="TOC1"/>
            <w:tabs>
              <w:tab w:val="right" w:leader="dot" w:pos="9016"/>
            </w:tabs>
            <w:rPr>
              <w:rFonts w:asciiTheme="minorHAnsi" w:hAnsiTheme="minorHAnsi"/>
              <w:noProof/>
              <w:sz w:val="22"/>
              <w:szCs w:val="22"/>
              <w:lang w:eastAsia="en-IN"/>
            </w:rPr>
          </w:pPr>
          <w:hyperlink w:anchor="_Toc52297031" w:history="1">
            <w:r w:rsidR="00C62C2C" w:rsidRPr="00652473">
              <w:rPr>
                <w:rStyle w:val="Hyperlink"/>
                <w:noProof/>
                <w:lang w:val="en-US"/>
              </w:rPr>
              <w:t>Comparison of the financial performance with the competitor</w:t>
            </w:r>
            <w:r w:rsidR="00C62C2C">
              <w:rPr>
                <w:noProof/>
                <w:webHidden/>
              </w:rPr>
              <w:tab/>
            </w:r>
            <w:r w:rsidR="00C62C2C">
              <w:rPr>
                <w:noProof/>
                <w:webHidden/>
              </w:rPr>
              <w:fldChar w:fldCharType="begin"/>
            </w:r>
            <w:r w:rsidR="00C62C2C">
              <w:rPr>
                <w:noProof/>
                <w:webHidden/>
              </w:rPr>
              <w:instrText xml:space="preserve"> PAGEREF _Toc52297031 \h </w:instrText>
            </w:r>
            <w:r w:rsidR="00C62C2C">
              <w:rPr>
                <w:noProof/>
                <w:webHidden/>
              </w:rPr>
            </w:r>
            <w:r w:rsidR="00C62C2C">
              <w:rPr>
                <w:noProof/>
                <w:webHidden/>
              </w:rPr>
              <w:fldChar w:fldCharType="separate"/>
            </w:r>
            <w:r w:rsidR="00C62C2C">
              <w:rPr>
                <w:noProof/>
                <w:webHidden/>
              </w:rPr>
              <w:t>10</w:t>
            </w:r>
            <w:r w:rsidR="00C62C2C">
              <w:rPr>
                <w:noProof/>
                <w:webHidden/>
              </w:rPr>
              <w:fldChar w:fldCharType="end"/>
            </w:r>
          </w:hyperlink>
        </w:p>
        <w:p w:rsidR="00C62C2C" w:rsidRDefault="0029688C">
          <w:pPr>
            <w:pStyle w:val="TOC2"/>
            <w:tabs>
              <w:tab w:val="right" w:leader="dot" w:pos="9016"/>
            </w:tabs>
            <w:rPr>
              <w:rFonts w:asciiTheme="minorHAnsi" w:hAnsiTheme="minorHAnsi"/>
              <w:noProof/>
              <w:sz w:val="22"/>
              <w:szCs w:val="22"/>
              <w:lang w:eastAsia="en-IN"/>
            </w:rPr>
          </w:pPr>
          <w:hyperlink w:anchor="_Toc52297032" w:history="1">
            <w:r w:rsidR="00C62C2C" w:rsidRPr="00652473">
              <w:rPr>
                <w:rStyle w:val="Hyperlink"/>
                <w:noProof/>
                <w:lang w:val="en-US"/>
              </w:rPr>
              <w:t xml:space="preserve">Calculation of Financial Ratio Analysis </w:t>
            </w:r>
            <w:r w:rsidR="00C62C2C" w:rsidRPr="00652473">
              <w:rPr>
                <w:rStyle w:val="Hyperlink"/>
                <w:noProof/>
              </w:rPr>
              <w:t>of J Sainsbury Plc for the</w:t>
            </w:r>
            <w:r w:rsidR="00C62C2C" w:rsidRPr="00652473">
              <w:rPr>
                <w:rStyle w:val="Hyperlink"/>
                <w:noProof/>
                <w:lang w:val="en-US"/>
              </w:rPr>
              <w:t xml:space="preserve"> Last Five Years</w:t>
            </w:r>
            <w:r w:rsidR="00C62C2C">
              <w:rPr>
                <w:noProof/>
                <w:webHidden/>
              </w:rPr>
              <w:tab/>
            </w:r>
            <w:r w:rsidR="00C62C2C">
              <w:rPr>
                <w:noProof/>
                <w:webHidden/>
              </w:rPr>
              <w:fldChar w:fldCharType="begin"/>
            </w:r>
            <w:r w:rsidR="00C62C2C">
              <w:rPr>
                <w:noProof/>
                <w:webHidden/>
              </w:rPr>
              <w:instrText xml:space="preserve"> PAGEREF _Toc52297032 \h </w:instrText>
            </w:r>
            <w:r w:rsidR="00C62C2C">
              <w:rPr>
                <w:noProof/>
                <w:webHidden/>
              </w:rPr>
            </w:r>
            <w:r w:rsidR="00C62C2C">
              <w:rPr>
                <w:noProof/>
                <w:webHidden/>
              </w:rPr>
              <w:fldChar w:fldCharType="separate"/>
            </w:r>
            <w:r w:rsidR="00C62C2C">
              <w:rPr>
                <w:noProof/>
                <w:webHidden/>
              </w:rPr>
              <w:t>10</w:t>
            </w:r>
            <w:r w:rsidR="00C62C2C">
              <w:rPr>
                <w:noProof/>
                <w:webHidden/>
              </w:rPr>
              <w:fldChar w:fldCharType="end"/>
            </w:r>
          </w:hyperlink>
        </w:p>
        <w:p w:rsidR="00C62C2C" w:rsidRDefault="0029688C">
          <w:pPr>
            <w:pStyle w:val="TOC3"/>
            <w:tabs>
              <w:tab w:val="right" w:leader="dot" w:pos="9016"/>
            </w:tabs>
            <w:rPr>
              <w:rFonts w:asciiTheme="minorHAnsi" w:hAnsiTheme="minorHAnsi"/>
              <w:noProof/>
              <w:sz w:val="22"/>
              <w:szCs w:val="22"/>
              <w:lang w:eastAsia="en-IN"/>
            </w:rPr>
          </w:pPr>
          <w:hyperlink w:anchor="_Toc52297033" w:history="1">
            <w:r w:rsidR="00C62C2C" w:rsidRPr="00652473">
              <w:rPr>
                <w:rStyle w:val="Hyperlink"/>
                <w:noProof/>
                <w:lang w:val="en-US"/>
              </w:rPr>
              <w:t>Profitability Ratio</w:t>
            </w:r>
            <w:r w:rsidR="00C62C2C">
              <w:rPr>
                <w:noProof/>
                <w:webHidden/>
              </w:rPr>
              <w:tab/>
            </w:r>
            <w:r w:rsidR="00C62C2C">
              <w:rPr>
                <w:noProof/>
                <w:webHidden/>
              </w:rPr>
              <w:fldChar w:fldCharType="begin"/>
            </w:r>
            <w:r w:rsidR="00C62C2C">
              <w:rPr>
                <w:noProof/>
                <w:webHidden/>
              </w:rPr>
              <w:instrText xml:space="preserve"> PAGEREF _Toc52297033 \h </w:instrText>
            </w:r>
            <w:r w:rsidR="00C62C2C">
              <w:rPr>
                <w:noProof/>
                <w:webHidden/>
              </w:rPr>
            </w:r>
            <w:r w:rsidR="00C62C2C">
              <w:rPr>
                <w:noProof/>
                <w:webHidden/>
              </w:rPr>
              <w:fldChar w:fldCharType="separate"/>
            </w:r>
            <w:r w:rsidR="00C62C2C">
              <w:rPr>
                <w:noProof/>
                <w:webHidden/>
              </w:rPr>
              <w:t>10</w:t>
            </w:r>
            <w:r w:rsidR="00C62C2C">
              <w:rPr>
                <w:noProof/>
                <w:webHidden/>
              </w:rPr>
              <w:fldChar w:fldCharType="end"/>
            </w:r>
          </w:hyperlink>
        </w:p>
        <w:p w:rsidR="00C62C2C" w:rsidRDefault="0029688C">
          <w:pPr>
            <w:pStyle w:val="TOC3"/>
            <w:tabs>
              <w:tab w:val="right" w:leader="dot" w:pos="9016"/>
            </w:tabs>
            <w:rPr>
              <w:rFonts w:asciiTheme="minorHAnsi" w:hAnsiTheme="minorHAnsi"/>
              <w:noProof/>
              <w:sz w:val="22"/>
              <w:szCs w:val="22"/>
              <w:lang w:eastAsia="en-IN"/>
            </w:rPr>
          </w:pPr>
          <w:hyperlink w:anchor="_Toc52297034" w:history="1">
            <w:r w:rsidR="00C62C2C" w:rsidRPr="00652473">
              <w:rPr>
                <w:rStyle w:val="Hyperlink"/>
                <w:noProof/>
                <w:lang w:val="en-US"/>
              </w:rPr>
              <w:t>Liquidity Ratio</w:t>
            </w:r>
            <w:r w:rsidR="00C62C2C">
              <w:rPr>
                <w:noProof/>
                <w:webHidden/>
              </w:rPr>
              <w:tab/>
            </w:r>
            <w:r w:rsidR="00C62C2C">
              <w:rPr>
                <w:noProof/>
                <w:webHidden/>
              </w:rPr>
              <w:fldChar w:fldCharType="begin"/>
            </w:r>
            <w:r w:rsidR="00C62C2C">
              <w:rPr>
                <w:noProof/>
                <w:webHidden/>
              </w:rPr>
              <w:instrText xml:space="preserve"> PAGEREF _Toc52297034 \h </w:instrText>
            </w:r>
            <w:r w:rsidR="00C62C2C">
              <w:rPr>
                <w:noProof/>
                <w:webHidden/>
              </w:rPr>
            </w:r>
            <w:r w:rsidR="00C62C2C">
              <w:rPr>
                <w:noProof/>
                <w:webHidden/>
              </w:rPr>
              <w:fldChar w:fldCharType="separate"/>
            </w:r>
            <w:r w:rsidR="00C62C2C">
              <w:rPr>
                <w:noProof/>
                <w:webHidden/>
              </w:rPr>
              <w:t>11</w:t>
            </w:r>
            <w:r w:rsidR="00C62C2C">
              <w:rPr>
                <w:noProof/>
                <w:webHidden/>
              </w:rPr>
              <w:fldChar w:fldCharType="end"/>
            </w:r>
          </w:hyperlink>
        </w:p>
        <w:p w:rsidR="00C62C2C" w:rsidRDefault="0029688C">
          <w:pPr>
            <w:pStyle w:val="TOC3"/>
            <w:tabs>
              <w:tab w:val="right" w:leader="dot" w:pos="9016"/>
            </w:tabs>
            <w:rPr>
              <w:rFonts w:asciiTheme="minorHAnsi" w:hAnsiTheme="minorHAnsi"/>
              <w:noProof/>
              <w:sz w:val="22"/>
              <w:szCs w:val="22"/>
              <w:lang w:eastAsia="en-IN"/>
            </w:rPr>
          </w:pPr>
          <w:hyperlink w:anchor="_Toc52297035" w:history="1">
            <w:r w:rsidR="00C62C2C" w:rsidRPr="00652473">
              <w:rPr>
                <w:rStyle w:val="Hyperlink"/>
                <w:noProof/>
                <w:lang w:val="en-US"/>
              </w:rPr>
              <w:t>Gearing Ratio</w:t>
            </w:r>
            <w:r w:rsidR="00C62C2C">
              <w:rPr>
                <w:noProof/>
                <w:webHidden/>
              </w:rPr>
              <w:tab/>
            </w:r>
            <w:r w:rsidR="00C62C2C">
              <w:rPr>
                <w:noProof/>
                <w:webHidden/>
              </w:rPr>
              <w:fldChar w:fldCharType="begin"/>
            </w:r>
            <w:r w:rsidR="00C62C2C">
              <w:rPr>
                <w:noProof/>
                <w:webHidden/>
              </w:rPr>
              <w:instrText xml:space="preserve"> PAGEREF _Toc52297035 \h </w:instrText>
            </w:r>
            <w:r w:rsidR="00C62C2C">
              <w:rPr>
                <w:noProof/>
                <w:webHidden/>
              </w:rPr>
            </w:r>
            <w:r w:rsidR="00C62C2C">
              <w:rPr>
                <w:noProof/>
                <w:webHidden/>
              </w:rPr>
              <w:fldChar w:fldCharType="separate"/>
            </w:r>
            <w:r w:rsidR="00C62C2C">
              <w:rPr>
                <w:noProof/>
                <w:webHidden/>
              </w:rPr>
              <w:t>12</w:t>
            </w:r>
            <w:r w:rsidR="00C62C2C">
              <w:rPr>
                <w:noProof/>
                <w:webHidden/>
              </w:rPr>
              <w:fldChar w:fldCharType="end"/>
            </w:r>
          </w:hyperlink>
        </w:p>
        <w:p w:rsidR="00C62C2C" w:rsidRDefault="0029688C">
          <w:pPr>
            <w:pStyle w:val="TOC3"/>
            <w:tabs>
              <w:tab w:val="right" w:leader="dot" w:pos="9016"/>
            </w:tabs>
            <w:rPr>
              <w:rFonts w:asciiTheme="minorHAnsi" w:hAnsiTheme="minorHAnsi"/>
              <w:noProof/>
              <w:sz w:val="22"/>
              <w:szCs w:val="22"/>
              <w:lang w:eastAsia="en-IN"/>
            </w:rPr>
          </w:pPr>
          <w:hyperlink w:anchor="_Toc52297036" w:history="1">
            <w:r w:rsidR="00C62C2C" w:rsidRPr="00652473">
              <w:rPr>
                <w:rStyle w:val="Hyperlink"/>
                <w:noProof/>
                <w:lang w:val="en-US"/>
              </w:rPr>
              <w:t>Efficiency Ratio</w:t>
            </w:r>
            <w:r w:rsidR="00C62C2C">
              <w:rPr>
                <w:noProof/>
                <w:webHidden/>
              </w:rPr>
              <w:tab/>
            </w:r>
            <w:r w:rsidR="00C62C2C">
              <w:rPr>
                <w:noProof/>
                <w:webHidden/>
              </w:rPr>
              <w:fldChar w:fldCharType="begin"/>
            </w:r>
            <w:r w:rsidR="00C62C2C">
              <w:rPr>
                <w:noProof/>
                <w:webHidden/>
              </w:rPr>
              <w:instrText xml:space="preserve"> PAGEREF _Toc52297036 \h </w:instrText>
            </w:r>
            <w:r w:rsidR="00C62C2C">
              <w:rPr>
                <w:noProof/>
                <w:webHidden/>
              </w:rPr>
            </w:r>
            <w:r w:rsidR="00C62C2C">
              <w:rPr>
                <w:noProof/>
                <w:webHidden/>
              </w:rPr>
              <w:fldChar w:fldCharType="separate"/>
            </w:r>
            <w:r w:rsidR="00C62C2C">
              <w:rPr>
                <w:noProof/>
                <w:webHidden/>
              </w:rPr>
              <w:t>12</w:t>
            </w:r>
            <w:r w:rsidR="00C62C2C">
              <w:rPr>
                <w:noProof/>
                <w:webHidden/>
              </w:rPr>
              <w:fldChar w:fldCharType="end"/>
            </w:r>
          </w:hyperlink>
        </w:p>
        <w:p w:rsidR="00C62C2C" w:rsidRDefault="0029688C">
          <w:pPr>
            <w:pStyle w:val="TOC2"/>
            <w:tabs>
              <w:tab w:val="right" w:leader="dot" w:pos="9016"/>
            </w:tabs>
            <w:rPr>
              <w:rFonts w:asciiTheme="minorHAnsi" w:hAnsiTheme="minorHAnsi"/>
              <w:noProof/>
              <w:sz w:val="22"/>
              <w:szCs w:val="22"/>
              <w:lang w:eastAsia="en-IN"/>
            </w:rPr>
          </w:pPr>
          <w:hyperlink w:anchor="_Toc52297037" w:history="1">
            <w:r w:rsidR="00C62C2C" w:rsidRPr="00652473">
              <w:rPr>
                <w:rStyle w:val="Hyperlink"/>
                <w:noProof/>
                <w:lang w:val="en-US"/>
              </w:rPr>
              <w:t>Comparison between the financial performance of Tesco Plc and J Sainsbury Plc of the last 5 years</w:t>
            </w:r>
            <w:r w:rsidR="00C62C2C">
              <w:rPr>
                <w:noProof/>
                <w:webHidden/>
              </w:rPr>
              <w:tab/>
            </w:r>
            <w:r w:rsidR="00C62C2C">
              <w:rPr>
                <w:noProof/>
                <w:webHidden/>
              </w:rPr>
              <w:fldChar w:fldCharType="begin"/>
            </w:r>
            <w:r w:rsidR="00C62C2C">
              <w:rPr>
                <w:noProof/>
                <w:webHidden/>
              </w:rPr>
              <w:instrText xml:space="preserve"> PAGEREF _Toc52297037 \h </w:instrText>
            </w:r>
            <w:r w:rsidR="00C62C2C">
              <w:rPr>
                <w:noProof/>
                <w:webHidden/>
              </w:rPr>
            </w:r>
            <w:r w:rsidR="00C62C2C">
              <w:rPr>
                <w:noProof/>
                <w:webHidden/>
              </w:rPr>
              <w:fldChar w:fldCharType="separate"/>
            </w:r>
            <w:r w:rsidR="00C62C2C">
              <w:rPr>
                <w:noProof/>
                <w:webHidden/>
              </w:rPr>
              <w:t>13</w:t>
            </w:r>
            <w:r w:rsidR="00C62C2C">
              <w:rPr>
                <w:noProof/>
                <w:webHidden/>
              </w:rPr>
              <w:fldChar w:fldCharType="end"/>
            </w:r>
          </w:hyperlink>
        </w:p>
        <w:p w:rsidR="00C62C2C" w:rsidRDefault="0029688C">
          <w:pPr>
            <w:pStyle w:val="TOC3"/>
            <w:tabs>
              <w:tab w:val="right" w:leader="dot" w:pos="9016"/>
            </w:tabs>
            <w:rPr>
              <w:rFonts w:asciiTheme="minorHAnsi" w:hAnsiTheme="minorHAnsi"/>
              <w:noProof/>
              <w:sz w:val="22"/>
              <w:szCs w:val="22"/>
              <w:lang w:eastAsia="en-IN"/>
            </w:rPr>
          </w:pPr>
          <w:hyperlink w:anchor="_Toc52297038" w:history="1">
            <w:r w:rsidR="00C62C2C" w:rsidRPr="00652473">
              <w:rPr>
                <w:rStyle w:val="Hyperlink"/>
                <w:noProof/>
                <w:lang w:val="en-US"/>
              </w:rPr>
              <w:t>Profitability Ratio</w:t>
            </w:r>
            <w:r w:rsidR="00C62C2C">
              <w:rPr>
                <w:noProof/>
                <w:webHidden/>
              </w:rPr>
              <w:tab/>
            </w:r>
            <w:r w:rsidR="00C62C2C">
              <w:rPr>
                <w:noProof/>
                <w:webHidden/>
              </w:rPr>
              <w:fldChar w:fldCharType="begin"/>
            </w:r>
            <w:r w:rsidR="00C62C2C">
              <w:rPr>
                <w:noProof/>
                <w:webHidden/>
              </w:rPr>
              <w:instrText xml:space="preserve"> PAGEREF _Toc52297038 \h </w:instrText>
            </w:r>
            <w:r w:rsidR="00C62C2C">
              <w:rPr>
                <w:noProof/>
                <w:webHidden/>
              </w:rPr>
            </w:r>
            <w:r w:rsidR="00C62C2C">
              <w:rPr>
                <w:noProof/>
                <w:webHidden/>
              </w:rPr>
              <w:fldChar w:fldCharType="separate"/>
            </w:r>
            <w:r w:rsidR="00C62C2C">
              <w:rPr>
                <w:noProof/>
                <w:webHidden/>
              </w:rPr>
              <w:t>13</w:t>
            </w:r>
            <w:r w:rsidR="00C62C2C">
              <w:rPr>
                <w:noProof/>
                <w:webHidden/>
              </w:rPr>
              <w:fldChar w:fldCharType="end"/>
            </w:r>
          </w:hyperlink>
        </w:p>
        <w:p w:rsidR="00C62C2C" w:rsidRDefault="0029688C">
          <w:pPr>
            <w:pStyle w:val="TOC3"/>
            <w:tabs>
              <w:tab w:val="right" w:leader="dot" w:pos="9016"/>
            </w:tabs>
            <w:rPr>
              <w:rFonts w:asciiTheme="minorHAnsi" w:hAnsiTheme="minorHAnsi"/>
              <w:noProof/>
              <w:sz w:val="22"/>
              <w:szCs w:val="22"/>
              <w:lang w:eastAsia="en-IN"/>
            </w:rPr>
          </w:pPr>
          <w:hyperlink w:anchor="_Toc52297039" w:history="1">
            <w:r w:rsidR="00C62C2C" w:rsidRPr="00652473">
              <w:rPr>
                <w:rStyle w:val="Hyperlink"/>
                <w:noProof/>
                <w:lang w:val="en-US"/>
              </w:rPr>
              <w:t>Liquidity Ratio</w:t>
            </w:r>
            <w:r w:rsidR="00C62C2C">
              <w:rPr>
                <w:noProof/>
                <w:webHidden/>
              </w:rPr>
              <w:tab/>
            </w:r>
            <w:r w:rsidR="00C62C2C">
              <w:rPr>
                <w:noProof/>
                <w:webHidden/>
              </w:rPr>
              <w:fldChar w:fldCharType="begin"/>
            </w:r>
            <w:r w:rsidR="00C62C2C">
              <w:rPr>
                <w:noProof/>
                <w:webHidden/>
              </w:rPr>
              <w:instrText xml:space="preserve"> PAGEREF _Toc52297039 \h </w:instrText>
            </w:r>
            <w:r w:rsidR="00C62C2C">
              <w:rPr>
                <w:noProof/>
                <w:webHidden/>
              </w:rPr>
            </w:r>
            <w:r w:rsidR="00C62C2C">
              <w:rPr>
                <w:noProof/>
                <w:webHidden/>
              </w:rPr>
              <w:fldChar w:fldCharType="separate"/>
            </w:r>
            <w:r w:rsidR="00C62C2C">
              <w:rPr>
                <w:noProof/>
                <w:webHidden/>
              </w:rPr>
              <w:t>14</w:t>
            </w:r>
            <w:r w:rsidR="00C62C2C">
              <w:rPr>
                <w:noProof/>
                <w:webHidden/>
              </w:rPr>
              <w:fldChar w:fldCharType="end"/>
            </w:r>
          </w:hyperlink>
        </w:p>
        <w:p w:rsidR="00C62C2C" w:rsidRDefault="0029688C">
          <w:pPr>
            <w:pStyle w:val="TOC3"/>
            <w:tabs>
              <w:tab w:val="right" w:leader="dot" w:pos="9016"/>
            </w:tabs>
            <w:rPr>
              <w:rFonts w:asciiTheme="minorHAnsi" w:hAnsiTheme="minorHAnsi"/>
              <w:noProof/>
              <w:sz w:val="22"/>
              <w:szCs w:val="22"/>
              <w:lang w:eastAsia="en-IN"/>
            </w:rPr>
          </w:pPr>
          <w:hyperlink w:anchor="_Toc52297040" w:history="1">
            <w:r w:rsidR="00C62C2C" w:rsidRPr="00652473">
              <w:rPr>
                <w:rStyle w:val="Hyperlink"/>
                <w:noProof/>
                <w:lang w:val="en-US"/>
              </w:rPr>
              <w:t>Gearing Ratio</w:t>
            </w:r>
            <w:r w:rsidR="00C62C2C">
              <w:rPr>
                <w:noProof/>
                <w:webHidden/>
              </w:rPr>
              <w:tab/>
            </w:r>
            <w:r w:rsidR="00C62C2C">
              <w:rPr>
                <w:noProof/>
                <w:webHidden/>
              </w:rPr>
              <w:fldChar w:fldCharType="begin"/>
            </w:r>
            <w:r w:rsidR="00C62C2C">
              <w:rPr>
                <w:noProof/>
                <w:webHidden/>
              </w:rPr>
              <w:instrText xml:space="preserve"> PAGEREF _Toc52297040 \h </w:instrText>
            </w:r>
            <w:r w:rsidR="00C62C2C">
              <w:rPr>
                <w:noProof/>
                <w:webHidden/>
              </w:rPr>
            </w:r>
            <w:r w:rsidR="00C62C2C">
              <w:rPr>
                <w:noProof/>
                <w:webHidden/>
              </w:rPr>
              <w:fldChar w:fldCharType="separate"/>
            </w:r>
            <w:r w:rsidR="00C62C2C">
              <w:rPr>
                <w:noProof/>
                <w:webHidden/>
              </w:rPr>
              <w:t>14</w:t>
            </w:r>
            <w:r w:rsidR="00C62C2C">
              <w:rPr>
                <w:noProof/>
                <w:webHidden/>
              </w:rPr>
              <w:fldChar w:fldCharType="end"/>
            </w:r>
          </w:hyperlink>
        </w:p>
        <w:p w:rsidR="00C62C2C" w:rsidRDefault="0029688C">
          <w:pPr>
            <w:pStyle w:val="TOC3"/>
            <w:tabs>
              <w:tab w:val="right" w:leader="dot" w:pos="9016"/>
            </w:tabs>
            <w:rPr>
              <w:rFonts w:asciiTheme="minorHAnsi" w:hAnsiTheme="minorHAnsi"/>
              <w:noProof/>
              <w:sz w:val="22"/>
              <w:szCs w:val="22"/>
              <w:lang w:eastAsia="en-IN"/>
            </w:rPr>
          </w:pPr>
          <w:hyperlink w:anchor="_Toc52297041" w:history="1">
            <w:r w:rsidR="00C62C2C" w:rsidRPr="00652473">
              <w:rPr>
                <w:rStyle w:val="Hyperlink"/>
                <w:noProof/>
                <w:lang w:val="en-US"/>
              </w:rPr>
              <w:t>Efficiency Ratio</w:t>
            </w:r>
            <w:r w:rsidR="00C62C2C">
              <w:rPr>
                <w:noProof/>
                <w:webHidden/>
              </w:rPr>
              <w:tab/>
            </w:r>
            <w:r w:rsidR="00C62C2C">
              <w:rPr>
                <w:noProof/>
                <w:webHidden/>
              </w:rPr>
              <w:fldChar w:fldCharType="begin"/>
            </w:r>
            <w:r w:rsidR="00C62C2C">
              <w:rPr>
                <w:noProof/>
                <w:webHidden/>
              </w:rPr>
              <w:instrText xml:space="preserve"> PAGEREF _Toc52297041 \h </w:instrText>
            </w:r>
            <w:r w:rsidR="00C62C2C">
              <w:rPr>
                <w:noProof/>
                <w:webHidden/>
              </w:rPr>
            </w:r>
            <w:r w:rsidR="00C62C2C">
              <w:rPr>
                <w:noProof/>
                <w:webHidden/>
              </w:rPr>
              <w:fldChar w:fldCharType="separate"/>
            </w:r>
            <w:r w:rsidR="00C62C2C">
              <w:rPr>
                <w:noProof/>
                <w:webHidden/>
              </w:rPr>
              <w:t>15</w:t>
            </w:r>
            <w:r w:rsidR="00C62C2C">
              <w:rPr>
                <w:noProof/>
                <w:webHidden/>
              </w:rPr>
              <w:fldChar w:fldCharType="end"/>
            </w:r>
          </w:hyperlink>
        </w:p>
        <w:p w:rsidR="00C62C2C" w:rsidRDefault="0029688C">
          <w:pPr>
            <w:pStyle w:val="TOC2"/>
            <w:tabs>
              <w:tab w:val="right" w:leader="dot" w:pos="9016"/>
            </w:tabs>
            <w:rPr>
              <w:rFonts w:asciiTheme="minorHAnsi" w:hAnsiTheme="minorHAnsi"/>
              <w:noProof/>
              <w:sz w:val="22"/>
              <w:szCs w:val="22"/>
              <w:lang w:eastAsia="en-IN"/>
            </w:rPr>
          </w:pPr>
          <w:hyperlink w:anchor="_Toc52297042" w:history="1">
            <w:r w:rsidR="00C62C2C" w:rsidRPr="00652473">
              <w:rPr>
                <w:rStyle w:val="Hyperlink"/>
                <w:noProof/>
              </w:rPr>
              <w:t>Recommendations to Improve Financial Management</w:t>
            </w:r>
            <w:r w:rsidR="00C62C2C">
              <w:rPr>
                <w:noProof/>
                <w:webHidden/>
              </w:rPr>
              <w:tab/>
            </w:r>
            <w:r w:rsidR="00C62C2C">
              <w:rPr>
                <w:noProof/>
                <w:webHidden/>
              </w:rPr>
              <w:fldChar w:fldCharType="begin"/>
            </w:r>
            <w:r w:rsidR="00C62C2C">
              <w:rPr>
                <w:noProof/>
                <w:webHidden/>
              </w:rPr>
              <w:instrText xml:space="preserve"> PAGEREF _Toc52297042 \h </w:instrText>
            </w:r>
            <w:r w:rsidR="00C62C2C">
              <w:rPr>
                <w:noProof/>
                <w:webHidden/>
              </w:rPr>
            </w:r>
            <w:r w:rsidR="00C62C2C">
              <w:rPr>
                <w:noProof/>
                <w:webHidden/>
              </w:rPr>
              <w:fldChar w:fldCharType="separate"/>
            </w:r>
            <w:r w:rsidR="00C62C2C">
              <w:rPr>
                <w:noProof/>
                <w:webHidden/>
              </w:rPr>
              <w:t>15</w:t>
            </w:r>
            <w:r w:rsidR="00C62C2C">
              <w:rPr>
                <w:noProof/>
                <w:webHidden/>
              </w:rPr>
              <w:fldChar w:fldCharType="end"/>
            </w:r>
          </w:hyperlink>
        </w:p>
        <w:p w:rsidR="00C62C2C" w:rsidRDefault="0029688C">
          <w:pPr>
            <w:pStyle w:val="TOC1"/>
            <w:tabs>
              <w:tab w:val="right" w:leader="dot" w:pos="9016"/>
            </w:tabs>
            <w:rPr>
              <w:rFonts w:asciiTheme="minorHAnsi" w:hAnsiTheme="minorHAnsi"/>
              <w:noProof/>
              <w:sz w:val="22"/>
              <w:szCs w:val="22"/>
              <w:lang w:eastAsia="en-IN"/>
            </w:rPr>
          </w:pPr>
          <w:hyperlink w:anchor="_Toc52297043" w:history="1">
            <w:r w:rsidR="00C62C2C" w:rsidRPr="00652473">
              <w:rPr>
                <w:rStyle w:val="Hyperlink"/>
                <w:noProof/>
              </w:rPr>
              <w:t>Part C.</w:t>
            </w:r>
            <w:r w:rsidR="00C62C2C">
              <w:rPr>
                <w:noProof/>
                <w:webHidden/>
              </w:rPr>
              <w:tab/>
            </w:r>
            <w:r w:rsidR="00C62C2C">
              <w:rPr>
                <w:noProof/>
                <w:webHidden/>
              </w:rPr>
              <w:fldChar w:fldCharType="begin"/>
            </w:r>
            <w:r w:rsidR="00C62C2C">
              <w:rPr>
                <w:noProof/>
                <w:webHidden/>
              </w:rPr>
              <w:instrText xml:space="preserve"> PAGEREF _Toc52297043 \h </w:instrText>
            </w:r>
            <w:r w:rsidR="00C62C2C">
              <w:rPr>
                <w:noProof/>
                <w:webHidden/>
              </w:rPr>
            </w:r>
            <w:r w:rsidR="00C62C2C">
              <w:rPr>
                <w:noProof/>
                <w:webHidden/>
              </w:rPr>
              <w:fldChar w:fldCharType="separate"/>
            </w:r>
            <w:r w:rsidR="00C62C2C">
              <w:rPr>
                <w:noProof/>
                <w:webHidden/>
              </w:rPr>
              <w:t>17</w:t>
            </w:r>
            <w:r w:rsidR="00C62C2C">
              <w:rPr>
                <w:noProof/>
                <w:webHidden/>
              </w:rPr>
              <w:fldChar w:fldCharType="end"/>
            </w:r>
          </w:hyperlink>
        </w:p>
        <w:p w:rsidR="00C62C2C" w:rsidRDefault="0029688C">
          <w:pPr>
            <w:pStyle w:val="TOC1"/>
            <w:tabs>
              <w:tab w:val="right" w:leader="dot" w:pos="9016"/>
            </w:tabs>
            <w:rPr>
              <w:rFonts w:asciiTheme="minorHAnsi" w:hAnsiTheme="minorHAnsi"/>
              <w:noProof/>
              <w:sz w:val="22"/>
              <w:szCs w:val="22"/>
              <w:lang w:eastAsia="en-IN"/>
            </w:rPr>
          </w:pPr>
          <w:hyperlink w:anchor="_Toc52297044" w:history="1">
            <w:r w:rsidR="00C62C2C" w:rsidRPr="00652473">
              <w:rPr>
                <w:rStyle w:val="Hyperlink"/>
                <w:noProof/>
              </w:rPr>
              <w:t>Task 1.</w:t>
            </w:r>
            <w:r w:rsidR="00C62C2C">
              <w:rPr>
                <w:noProof/>
                <w:webHidden/>
              </w:rPr>
              <w:tab/>
            </w:r>
            <w:r w:rsidR="00C62C2C">
              <w:rPr>
                <w:noProof/>
                <w:webHidden/>
              </w:rPr>
              <w:fldChar w:fldCharType="begin"/>
            </w:r>
            <w:r w:rsidR="00C62C2C">
              <w:rPr>
                <w:noProof/>
                <w:webHidden/>
              </w:rPr>
              <w:instrText xml:space="preserve"> PAGEREF _Toc52297044 \h </w:instrText>
            </w:r>
            <w:r w:rsidR="00C62C2C">
              <w:rPr>
                <w:noProof/>
                <w:webHidden/>
              </w:rPr>
            </w:r>
            <w:r w:rsidR="00C62C2C">
              <w:rPr>
                <w:noProof/>
                <w:webHidden/>
              </w:rPr>
              <w:fldChar w:fldCharType="separate"/>
            </w:r>
            <w:r w:rsidR="00C62C2C">
              <w:rPr>
                <w:noProof/>
                <w:webHidden/>
              </w:rPr>
              <w:t>17</w:t>
            </w:r>
            <w:r w:rsidR="00C62C2C">
              <w:rPr>
                <w:noProof/>
                <w:webHidden/>
              </w:rPr>
              <w:fldChar w:fldCharType="end"/>
            </w:r>
          </w:hyperlink>
        </w:p>
        <w:p w:rsidR="00C62C2C" w:rsidRDefault="0029688C">
          <w:pPr>
            <w:pStyle w:val="TOC2"/>
            <w:tabs>
              <w:tab w:val="right" w:leader="dot" w:pos="9016"/>
            </w:tabs>
            <w:rPr>
              <w:rFonts w:asciiTheme="minorHAnsi" w:hAnsiTheme="minorHAnsi"/>
              <w:noProof/>
              <w:sz w:val="22"/>
              <w:szCs w:val="22"/>
              <w:lang w:eastAsia="en-IN"/>
            </w:rPr>
          </w:pPr>
          <w:hyperlink w:anchor="_Toc52297045" w:history="1">
            <w:r w:rsidR="00C62C2C" w:rsidRPr="00652473">
              <w:rPr>
                <w:rStyle w:val="Hyperlink"/>
                <w:noProof/>
              </w:rPr>
              <w:t>Payback Period (PBP)</w:t>
            </w:r>
            <w:r w:rsidR="00C62C2C">
              <w:rPr>
                <w:noProof/>
                <w:webHidden/>
              </w:rPr>
              <w:tab/>
            </w:r>
            <w:r w:rsidR="00C62C2C">
              <w:rPr>
                <w:noProof/>
                <w:webHidden/>
              </w:rPr>
              <w:fldChar w:fldCharType="begin"/>
            </w:r>
            <w:r w:rsidR="00C62C2C">
              <w:rPr>
                <w:noProof/>
                <w:webHidden/>
              </w:rPr>
              <w:instrText xml:space="preserve"> PAGEREF _Toc52297045 \h </w:instrText>
            </w:r>
            <w:r w:rsidR="00C62C2C">
              <w:rPr>
                <w:noProof/>
                <w:webHidden/>
              </w:rPr>
            </w:r>
            <w:r w:rsidR="00C62C2C">
              <w:rPr>
                <w:noProof/>
                <w:webHidden/>
              </w:rPr>
              <w:fldChar w:fldCharType="separate"/>
            </w:r>
            <w:r w:rsidR="00C62C2C">
              <w:rPr>
                <w:noProof/>
                <w:webHidden/>
              </w:rPr>
              <w:t>17</w:t>
            </w:r>
            <w:r w:rsidR="00C62C2C">
              <w:rPr>
                <w:noProof/>
                <w:webHidden/>
              </w:rPr>
              <w:fldChar w:fldCharType="end"/>
            </w:r>
          </w:hyperlink>
        </w:p>
        <w:p w:rsidR="00C62C2C" w:rsidRDefault="0029688C">
          <w:pPr>
            <w:pStyle w:val="TOC2"/>
            <w:tabs>
              <w:tab w:val="right" w:leader="dot" w:pos="9016"/>
            </w:tabs>
            <w:rPr>
              <w:rFonts w:asciiTheme="minorHAnsi" w:hAnsiTheme="minorHAnsi"/>
              <w:noProof/>
              <w:sz w:val="22"/>
              <w:szCs w:val="22"/>
              <w:lang w:eastAsia="en-IN"/>
            </w:rPr>
          </w:pPr>
          <w:hyperlink w:anchor="_Toc52297046" w:history="1">
            <w:r w:rsidR="00C62C2C" w:rsidRPr="00652473">
              <w:rPr>
                <w:rStyle w:val="Hyperlink"/>
                <w:noProof/>
              </w:rPr>
              <w:t>Accounting Rate of Return (ARR)</w:t>
            </w:r>
            <w:r w:rsidR="00C62C2C">
              <w:rPr>
                <w:noProof/>
                <w:webHidden/>
              </w:rPr>
              <w:tab/>
            </w:r>
            <w:r w:rsidR="00C62C2C">
              <w:rPr>
                <w:noProof/>
                <w:webHidden/>
              </w:rPr>
              <w:fldChar w:fldCharType="begin"/>
            </w:r>
            <w:r w:rsidR="00C62C2C">
              <w:rPr>
                <w:noProof/>
                <w:webHidden/>
              </w:rPr>
              <w:instrText xml:space="preserve"> PAGEREF _Toc52297046 \h </w:instrText>
            </w:r>
            <w:r w:rsidR="00C62C2C">
              <w:rPr>
                <w:noProof/>
                <w:webHidden/>
              </w:rPr>
            </w:r>
            <w:r w:rsidR="00C62C2C">
              <w:rPr>
                <w:noProof/>
                <w:webHidden/>
              </w:rPr>
              <w:fldChar w:fldCharType="separate"/>
            </w:r>
            <w:r w:rsidR="00C62C2C">
              <w:rPr>
                <w:noProof/>
                <w:webHidden/>
              </w:rPr>
              <w:t>17</w:t>
            </w:r>
            <w:r w:rsidR="00C62C2C">
              <w:rPr>
                <w:noProof/>
                <w:webHidden/>
              </w:rPr>
              <w:fldChar w:fldCharType="end"/>
            </w:r>
          </w:hyperlink>
        </w:p>
        <w:p w:rsidR="00C62C2C" w:rsidRDefault="0029688C">
          <w:pPr>
            <w:pStyle w:val="TOC2"/>
            <w:tabs>
              <w:tab w:val="right" w:leader="dot" w:pos="9016"/>
            </w:tabs>
            <w:rPr>
              <w:rFonts w:asciiTheme="minorHAnsi" w:hAnsiTheme="minorHAnsi"/>
              <w:noProof/>
              <w:sz w:val="22"/>
              <w:szCs w:val="22"/>
              <w:lang w:eastAsia="en-IN"/>
            </w:rPr>
          </w:pPr>
          <w:hyperlink w:anchor="_Toc52297047" w:history="1">
            <w:r w:rsidR="00C62C2C" w:rsidRPr="00652473">
              <w:rPr>
                <w:rStyle w:val="Hyperlink"/>
                <w:noProof/>
              </w:rPr>
              <w:t>Net Present Value (NPV)</w:t>
            </w:r>
            <w:r w:rsidR="00C62C2C">
              <w:rPr>
                <w:noProof/>
                <w:webHidden/>
              </w:rPr>
              <w:tab/>
            </w:r>
            <w:r w:rsidR="00C62C2C">
              <w:rPr>
                <w:noProof/>
                <w:webHidden/>
              </w:rPr>
              <w:fldChar w:fldCharType="begin"/>
            </w:r>
            <w:r w:rsidR="00C62C2C">
              <w:rPr>
                <w:noProof/>
                <w:webHidden/>
              </w:rPr>
              <w:instrText xml:space="preserve"> PAGEREF _Toc52297047 \h </w:instrText>
            </w:r>
            <w:r w:rsidR="00C62C2C">
              <w:rPr>
                <w:noProof/>
                <w:webHidden/>
              </w:rPr>
            </w:r>
            <w:r w:rsidR="00C62C2C">
              <w:rPr>
                <w:noProof/>
                <w:webHidden/>
              </w:rPr>
              <w:fldChar w:fldCharType="separate"/>
            </w:r>
            <w:r w:rsidR="00C62C2C">
              <w:rPr>
                <w:noProof/>
                <w:webHidden/>
              </w:rPr>
              <w:t>18</w:t>
            </w:r>
            <w:r w:rsidR="00C62C2C">
              <w:rPr>
                <w:noProof/>
                <w:webHidden/>
              </w:rPr>
              <w:fldChar w:fldCharType="end"/>
            </w:r>
          </w:hyperlink>
        </w:p>
        <w:p w:rsidR="00C62C2C" w:rsidRDefault="0029688C">
          <w:pPr>
            <w:pStyle w:val="TOC2"/>
            <w:tabs>
              <w:tab w:val="right" w:leader="dot" w:pos="9016"/>
            </w:tabs>
            <w:rPr>
              <w:rFonts w:asciiTheme="minorHAnsi" w:hAnsiTheme="minorHAnsi"/>
              <w:noProof/>
              <w:sz w:val="22"/>
              <w:szCs w:val="22"/>
              <w:lang w:eastAsia="en-IN"/>
            </w:rPr>
          </w:pPr>
          <w:hyperlink w:anchor="_Toc52297048" w:history="1">
            <w:r w:rsidR="00C62C2C" w:rsidRPr="00652473">
              <w:rPr>
                <w:rStyle w:val="Hyperlink"/>
                <w:noProof/>
              </w:rPr>
              <w:t>Internal Rate of Return (IRR)</w:t>
            </w:r>
            <w:r w:rsidR="00C62C2C">
              <w:rPr>
                <w:noProof/>
                <w:webHidden/>
              </w:rPr>
              <w:tab/>
            </w:r>
            <w:r w:rsidR="00C62C2C">
              <w:rPr>
                <w:noProof/>
                <w:webHidden/>
              </w:rPr>
              <w:fldChar w:fldCharType="begin"/>
            </w:r>
            <w:r w:rsidR="00C62C2C">
              <w:rPr>
                <w:noProof/>
                <w:webHidden/>
              </w:rPr>
              <w:instrText xml:space="preserve"> PAGEREF _Toc52297048 \h </w:instrText>
            </w:r>
            <w:r w:rsidR="00C62C2C">
              <w:rPr>
                <w:noProof/>
                <w:webHidden/>
              </w:rPr>
            </w:r>
            <w:r w:rsidR="00C62C2C">
              <w:rPr>
                <w:noProof/>
                <w:webHidden/>
              </w:rPr>
              <w:fldChar w:fldCharType="separate"/>
            </w:r>
            <w:r w:rsidR="00C62C2C">
              <w:rPr>
                <w:noProof/>
                <w:webHidden/>
              </w:rPr>
              <w:t>19</w:t>
            </w:r>
            <w:r w:rsidR="00C62C2C">
              <w:rPr>
                <w:noProof/>
                <w:webHidden/>
              </w:rPr>
              <w:fldChar w:fldCharType="end"/>
            </w:r>
          </w:hyperlink>
        </w:p>
        <w:p w:rsidR="00C62C2C" w:rsidRDefault="0029688C">
          <w:pPr>
            <w:pStyle w:val="TOC1"/>
            <w:tabs>
              <w:tab w:val="right" w:leader="dot" w:pos="9016"/>
            </w:tabs>
            <w:rPr>
              <w:rFonts w:asciiTheme="minorHAnsi" w:hAnsiTheme="minorHAnsi"/>
              <w:noProof/>
              <w:sz w:val="22"/>
              <w:szCs w:val="22"/>
              <w:lang w:eastAsia="en-IN"/>
            </w:rPr>
          </w:pPr>
          <w:hyperlink w:anchor="_Toc52297049" w:history="1">
            <w:r w:rsidR="00C62C2C" w:rsidRPr="00652473">
              <w:rPr>
                <w:rStyle w:val="Hyperlink"/>
                <w:noProof/>
              </w:rPr>
              <w:t>Task 2.</w:t>
            </w:r>
            <w:r w:rsidR="00C62C2C">
              <w:rPr>
                <w:noProof/>
                <w:webHidden/>
              </w:rPr>
              <w:tab/>
            </w:r>
            <w:r w:rsidR="00C62C2C">
              <w:rPr>
                <w:noProof/>
                <w:webHidden/>
              </w:rPr>
              <w:fldChar w:fldCharType="begin"/>
            </w:r>
            <w:r w:rsidR="00C62C2C">
              <w:rPr>
                <w:noProof/>
                <w:webHidden/>
              </w:rPr>
              <w:instrText xml:space="preserve"> PAGEREF _Toc52297049 \h </w:instrText>
            </w:r>
            <w:r w:rsidR="00C62C2C">
              <w:rPr>
                <w:noProof/>
                <w:webHidden/>
              </w:rPr>
            </w:r>
            <w:r w:rsidR="00C62C2C">
              <w:rPr>
                <w:noProof/>
                <w:webHidden/>
              </w:rPr>
              <w:fldChar w:fldCharType="separate"/>
            </w:r>
            <w:r w:rsidR="00C62C2C">
              <w:rPr>
                <w:noProof/>
                <w:webHidden/>
              </w:rPr>
              <w:t>21</w:t>
            </w:r>
            <w:r w:rsidR="00C62C2C">
              <w:rPr>
                <w:noProof/>
                <w:webHidden/>
              </w:rPr>
              <w:fldChar w:fldCharType="end"/>
            </w:r>
          </w:hyperlink>
        </w:p>
        <w:p w:rsidR="00C62C2C" w:rsidRDefault="0029688C">
          <w:pPr>
            <w:pStyle w:val="TOC2"/>
            <w:tabs>
              <w:tab w:val="right" w:leader="dot" w:pos="9016"/>
            </w:tabs>
            <w:rPr>
              <w:rFonts w:asciiTheme="minorHAnsi" w:hAnsiTheme="minorHAnsi"/>
              <w:noProof/>
              <w:sz w:val="22"/>
              <w:szCs w:val="22"/>
              <w:lang w:eastAsia="en-IN"/>
            </w:rPr>
          </w:pPr>
          <w:hyperlink w:anchor="_Toc52297050" w:history="1">
            <w:r w:rsidR="00C62C2C" w:rsidRPr="00652473">
              <w:rPr>
                <w:rStyle w:val="Hyperlink"/>
                <w:noProof/>
              </w:rPr>
              <w:t>PBP</w:t>
            </w:r>
            <w:r w:rsidR="00C62C2C">
              <w:rPr>
                <w:noProof/>
                <w:webHidden/>
              </w:rPr>
              <w:tab/>
            </w:r>
            <w:r w:rsidR="00C62C2C">
              <w:rPr>
                <w:noProof/>
                <w:webHidden/>
              </w:rPr>
              <w:fldChar w:fldCharType="begin"/>
            </w:r>
            <w:r w:rsidR="00C62C2C">
              <w:rPr>
                <w:noProof/>
                <w:webHidden/>
              </w:rPr>
              <w:instrText xml:space="preserve"> PAGEREF _Toc52297050 \h </w:instrText>
            </w:r>
            <w:r w:rsidR="00C62C2C">
              <w:rPr>
                <w:noProof/>
                <w:webHidden/>
              </w:rPr>
            </w:r>
            <w:r w:rsidR="00C62C2C">
              <w:rPr>
                <w:noProof/>
                <w:webHidden/>
              </w:rPr>
              <w:fldChar w:fldCharType="separate"/>
            </w:r>
            <w:r w:rsidR="00C62C2C">
              <w:rPr>
                <w:noProof/>
                <w:webHidden/>
              </w:rPr>
              <w:t>21</w:t>
            </w:r>
            <w:r w:rsidR="00C62C2C">
              <w:rPr>
                <w:noProof/>
                <w:webHidden/>
              </w:rPr>
              <w:fldChar w:fldCharType="end"/>
            </w:r>
          </w:hyperlink>
        </w:p>
        <w:p w:rsidR="00C62C2C" w:rsidRDefault="0029688C">
          <w:pPr>
            <w:pStyle w:val="TOC2"/>
            <w:tabs>
              <w:tab w:val="right" w:leader="dot" w:pos="9016"/>
            </w:tabs>
            <w:rPr>
              <w:rFonts w:asciiTheme="minorHAnsi" w:hAnsiTheme="minorHAnsi"/>
              <w:noProof/>
              <w:sz w:val="22"/>
              <w:szCs w:val="22"/>
              <w:lang w:eastAsia="en-IN"/>
            </w:rPr>
          </w:pPr>
          <w:hyperlink w:anchor="_Toc52297051" w:history="1">
            <w:r w:rsidR="00C62C2C" w:rsidRPr="00652473">
              <w:rPr>
                <w:rStyle w:val="Hyperlink"/>
                <w:noProof/>
              </w:rPr>
              <w:t>ARR</w:t>
            </w:r>
            <w:r w:rsidR="00C62C2C">
              <w:rPr>
                <w:noProof/>
                <w:webHidden/>
              </w:rPr>
              <w:tab/>
            </w:r>
            <w:r w:rsidR="00C62C2C">
              <w:rPr>
                <w:noProof/>
                <w:webHidden/>
              </w:rPr>
              <w:fldChar w:fldCharType="begin"/>
            </w:r>
            <w:r w:rsidR="00C62C2C">
              <w:rPr>
                <w:noProof/>
                <w:webHidden/>
              </w:rPr>
              <w:instrText xml:space="preserve"> PAGEREF _Toc52297051 \h </w:instrText>
            </w:r>
            <w:r w:rsidR="00C62C2C">
              <w:rPr>
                <w:noProof/>
                <w:webHidden/>
              </w:rPr>
            </w:r>
            <w:r w:rsidR="00C62C2C">
              <w:rPr>
                <w:noProof/>
                <w:webHidden/>
              </w:rPr>
              <w:fldChar w:fldCharType="separate"/>
            </w:r>
            <w:r w:rsidR="00C62C2C">
              <w:rPr>
                <w:noProof/>
                <w:webHidden/>
              </w:rPr>
              <w:t>22</w:t>
            </w:r>
            <w:r w:rsidR="00C62C2C">
              <w:rPr>
                <w:noProof/>
                <w:webHidden/>
              </w:rPr>
              <w:fldChar w:fldCharType="end"/>
            </w:r>
          </w:hyperlink>
        </w:p>
        <w:p w:rsidR="00C62C2C" w:rsidRDefault="0029688C">
          <w:pPr>
            <w:pStyle w:val="TOC2"/>
            <w:tabs>
              <w:tab w:val="right" w:leader="dot" w:pos="9016"/>
            </w:tabs>
            <w:rPr>
              <w:rFonts w:asciiTheme="minorHAnsi" w:hAnsiTheme="minorHAnsi"/>
              <w:noProof/>
              <w:sz w:val="22"/>
              <w:szCs w:val="22"/>
              <w:lang w:eastAsia="en-IN"/>
            </w:rPr>
          </w:pPr>
          <w:hyperlink w:anchor="_Toc52297052" w:history="1">
            <w:r w:rsidR="00C62C2C" w:rsidRPr="00652473">
              <w:rPr>
                <w:rStyle w:val="Hyperlink"/>
                <w:noProof/>
              </w:rPr>
              <w:t>NPV</w:t>
            </w:r>
            <w:r w:rsidR="00C62C2C">
              <w:rPr>
                <w:noProof/>
                <w:webHidden/>
              </w:rPr>
              <w:tab/>
            </w:r>
            <w:r w:rsidR="00C62C2C">
              <w:rPr>
                <w:noProof/>
                <w:webHidden/>
              </w:rPr>
              <w:fldChar w:fldCharType="begin"/>
            </w:r>
            <w:r w:rsidR="00C62C2C">
              <w:rPr>
                <w:noProof/>
                <w:webHidden/>
              </w:rPr>
              <w:instrText xml:space="preserve"> PAGEREF _Toc52297052 \h </w:instrText>
            </w:r>
            <w:r w:rsidR="00C62C2C">
              <w:rPr>
                <w:noProof/>
                <w:webHidden/>
              </w:rPr>
            </w:r>
            <w:r w:rsidR="00C62C2C">
              <w:rPr>
                <w:noProof/>
                <w:webHidden/>
              </w:rPr>
              <w:fldChar w:fldCharType="separate"/>
            </w:r>
            <w:r w:rsidR="00C62C2C">
              <w:rPr>
                <w:noProof/>
                <w:webHidden/>
              </w:rPr>
              <w:t>23</w:t>
            </w:r>
            <w:r w:rsidR="00C62C2C">
              <w:rPr>
                <w:noProof/>
                <w:webHidden/>
              </w:rPr>
              <w:fldChar w:fldCharType="end"/>
            </w:r>
          </w:hyperlink>
        </w:p>
        <w:p w:rsidR="00C62C2C" w:rsidRDefault="0029688C">
          <w:pPr>
            <w:pStyle w:val="TOC2"/>
            <w:tabs>
              <w:tab w:val="right" w:leader="dot" w:pos="9016"/>
            </w:tabs>
            <w:rPr>
              <w:rFonts w:asciiTheme="minorHAnsi" w:hAnsiTheme="minorHAnsi"/>
              <w:noProof/>
              <w:sz w:val="22"/>
              <w:szCs w:val="22"/>
              <w:lang w:eastAsia="en-IN"/>
            </w:rPr>
          </w:pPr>
          <w:hyperlink w:anchor="_Toc52297053" w:history="1">
            <w:r w:rsidR="00C62C2C" w:rsidRPr="00652473">
              <w:rPr>
                <w:rStyle w:val="Hyperlink"/>
                <w:noProof/>
              </w:rPr>
              <w:t>IRR</w:t>
            </w:r>
            <w:r w:rsidR="00C62C2C">
              <w:rPr>
                <w:noProof/>
                <w:webHidden/>
              </w:rPr>
              <w:tab/>
            </w:r>
            <w:r w:rsidR="00C62C2C">
              <w:rPr>
                <w:noProof/>
                <w:webHidden/>
              </w:rPr>
              <w:fldChar w:fldCharType="begin"/>
            </w:r>
            <w:r w:rsidR="00C62C2C">
              <w:rPr>
                <w:noProof/>
                <w:webHidden/>
              </w:rPr>
              <w:instrText xml:space="preserve"> PAGEREF _Toc52297053 \h </w:instrText>
            </w:r>
            <w:r w:rsidR="00C62C2C">
              <w:rPr>
                <w:noProof/>
                <w:webHidden/>
              </w:rPr>
            </w:r>
            <w:r w:rsidR="00C62C2C">
              <w:rPr>
                <w:noProof/>
                <w:webHidden/>
              </w:rPr>
              <w:fldChar w:fldCharType="separate"/>
            </w:r>
            <w:r w:rsidR="00C62C2C">
              <w:rPr>
                <w:noProof/>
                <w:webHidden/>
              </w:rPr>
              <w:t>23</w:t>
            </w:r>
            <w:r w:rsidR="00C62C2C">
              <w:rPr>
                <w:noProof/>
                <w:webHidden/>
              </w:rPr>
              <w:fldChar w:fldCharType="end"/>
            </w:r>
          </w:hyperlink>
        </w:p>
        <w:p w:rsidR="00C62C2C" w:rsidRDefault="0029688C">
          <w:pPr>
            <w:pStyle w:val="TOC1"/>
            <w:tabs>
              <w:tab w:val="right" w:leader="dot" w:pos="9016"/>
            </w:tabs>
            <w:rPr>
              <w:rFonts w:asciiTheme="minorHAnsi" w:hAnsiTheme="minorHAnsi"/>
              <w:noProof/>
              <w:sz w:val="22"/>
              <w:szCs w:val="22"/>
              <w:lang w:eastAsia="en-IN"/>
            </w:rPr>
          </w:pPr>
          <w:hyperlink w:anchor="_Toc52297054" w:history="1">
            <w:r w:rsidR="00C62C2C" w:rsidRPr="00652473">
              <w:rPr>
                <w:rStyle w:val="Hyperlink"/>
                <w:noProof/>
                <w:lang w:val="en-US"/>
              </w:rPr>
              <w:t>Reference</w:t>
            </w:r>
            <w:r w:rsidR="00C62C2C">
              <w:rPr>
                <w:noProof/>
                <w:webHidden/>
              </w:rPr>
              <w:tab/>
            </w:r>
            <w:r w:rsidR="00C62C2C">
              <w:rPr>
                <w:noProof/>
                <w:webHidden/>
              </w:rPr>
              <w:fldChar w:fldCharType="begin"/>
            </w:r>
            <w:r w:rsidR="00C62C2C">
              <w:rPr>
                <w:noProof/>
                <w:webHidden/>
              </w:rPr>
              <w:instrText xml:space="preserve"> PAGEREF _Toc52297054 \h </w:instrText>
            </w:r>
            <w:r w:rsidR="00C62C2C">
              <w:rPr>
                <w:noProof/>
                <w:webHidden/>
              </w:rPr>
            </w:r>
            <w:r w:rsidR="00C62C2C">
              <w:rPr>
                <w:noProof/>
                <w:webHidden/>
              </w:rPr>
              <w:fldChar w:fldCharType="separate"/>
            </w:r>
            <w:r w:rsidR="00C62C2C">
              <w:rPr>
                <w:noProof/>
                <w:webHidden/>
              </w:rPr>
              <w:t>25</w:t>
            </w:r>
            <w:r w:rsidR="00C62C2C">
              <w:rPr>
                <w:noProof/>
                <w:webHidden/>
              </w:rPr>
              <w:fldChar w:fldCharType="end"/>
            </w:r>
          </w:hyperlink>
        </w:p>
        <w:p w:rsidR="00C62C2C" w:rsidRDefault="0029688C">
          <w:pPr>
            <w:pStyle w:val="TOC1"/>
            <w:tabs>
              <w:tab w:val="right" w:leader="dot" w:pos="9016"/>
            </w:tabs>
            <w:rPr>
              <w:rFonts w:asciiTheme="minorHAnsi" w:hAnsiTheme="minorHAnsi"/>
              <w:noProof/>
              <w:sz w:val="22"/>
              <w:szCs w:val="22"/>
              <w:lang w:eastAsia="en-IN"/>
            </w:rPr>
          </w:pPr>
          <w:hyperlink w:anchor="_Toc52297055" w:history="1">
            <w:r w:rsidR="00C62C2C" w:rsidRPr="00652473">
              <w:rPr>
                <w:rStyle w:val="Hyperlink"/>
                <w:noProof/>
                <w:lang w:val="en-US"/>
              </w:rPr>
              <w:t>Appendix</w:t>
            </w:r>
            <w:r w:rsidR="00C62C2C">
              <w:rPr>
                <w:noProof/>
                <w:webHidden/>
              </w:rPr>
              <w:tab/>
            </w:r>
            <w:r w:rsidR="00C62C2C">
              <w:rPr>
                <w:noProof/>
                <w:webHidden/>
              </w:rPr>
              <w:fldChar w:fldCharType="begin"/>
            </w:r>
            <w:r w:rsidR="00C62C2C">
              <w:rPr>
                <w:noProof/>
                <w:webHidden/>
              </w:rPr>
              <w:instrText xml:space="preserve"> PAGEREF _Toc52297055 \h </w:instrText>
            </w:r>
            <w:r w:rsidR="00C62C2C">
              <w:rPr>
                <w:noProof/>
                <w:webHidden/>
              </w:rPr>
            </w:r>
            <w:r w:rsidR="00C62C2C">
              <w:rPr>
                <w:noProof/>
                <w:webHidden/>
              </w:rPr>
              <w:fldChar w:fldCharType="separate"/>
            </w:r>
            <w:r w:rsidR="00C62C2C">
              <w:rPr>
                <w:noProof/>
                <w:webHidden/>
              </w:rPr>
              <w:t>28</w:t>
            </w:r>
            <w:r w:rsidR="00C62C2C">
              <w:rPr>
                <w:noProof/>
                <w:webHidden/>
              </w:rPr>
              <w:fldChar w:fldCharType="end"/>
            </w:r>
          </w:hyperlink>
        </w:p>
        <w:p w:rsidR="00C62C2C" w:rsidRDefault="0029688C">
          <w:pPr>
            <w:pStyle w:val="TOC2"/>
            <w:tabs>
              <w:tab w:val="right" w:leader="dot" w:pos="9016"/>
            </w:tabs>
            <w:rPr>
              <w:rFonts w:asciiTheme="minorHAnsi" w:hAnsiTheme="minorHAnsi"/>
              <w:noProof/>
              <w:sz w:val="22"/>
              <w:szCs w:val="22"/>
              <w:lang w:eastAsia="en-IN"/>
            </w:rPr>
          </w:pPr>
          <w:hyperlink w:anchor="_Toc52297056" w:history="1">
            <w:r w:rsidR="00C62C2C" w:rsidRPr="00652473">
              <w:rPr>
                <w:rStyle w:val="Hyperlink"/>
                <w:noProof/>
                <w:lang w:val="en-US"/>
              </w:rPr>
              <w:t>Appendix 1 – Statement of Income of Tesco Plc for Last 5 Years (2016 – 2020)</w:t>
            </w:r>
            <w:r w:rsidR="00C62C2C">
              <w:rPr>
                <w:noProof/>
                <w:webHidden/>
              </w:rPr>
              <w:tab/>
            </w:r>
            <w:r w:rsidR="00C62C2C">
              <w:rPr>
                <w:noProof/>
                <w:webHidden/>
              </w:rPr>
              <w:fldChar w:fldCharType="begin"/>
            </w:r>
            <w:r w:rsidR="00C62C2C">
              <w:rPr>
                <w:noProof/>
                <w:webHidden/>
              </w:rPr>
              <w:instrText xml:space="preserve"> PAGEREF _Toc52297056 \h </w:instrText>
            </w:r>
            <w:r w:rsidR="00C62C2C">
              <w:rPr>
                <w:noProof/>
                <w:webHidden/>
              </w:rPr>
            </w:r>
            <w:r w:rsidR="00C62C2C">
              <w:rPr>
                <w:noProof/>
                <w:webHidden/>
              </w:rPr>
              <w:fldChar w:fldCharType="separate"/>
            </w:r>
            <w:r w:rsidR="00C62C2C">
              <w:rPr>
                <w:noProof/>
                <w:webHidden/>
              </w:rPr>
              <w:t>28</w:t>
            </w:r>
            <w:r w:rsidR="00C62C2C">
              <w:rPr>
                <w:noProof/>
                <w:webHidden/>
              </w:rPr>
              <w:fldChar w:fldCharType="end"/>
            </w:r>
          </w:hyperlink>
        </w:p>
        <w:p w:rsidR="00C62C2C" w:rsidRDefault="0029688C">
          <w:pPr>
            <w:pStyle w:val="TOC2"/>
            <w:tabs>
              <w:tab w:val="right" w:leader="dot" w:pos="9016"/>
            </w:tabs>
            <w:rPr>
              <w:rFonts w:asciiTheme="minorHAnsi" w:hAnsiTheme="minorHAnsi"/>
              <w:noProof/>
              <w:sz w:val="22"/>
              <w:szCs w:val="22"/>
              <w:lang w:eastAsia="en-IN"/>
            </w:rPr>
          </w:pPr>
          <w:hyperlink w:anchor="_Toc52297057" w:history="1">
            <w:r w:rsidR="00C62C2C" w:rsidRPr="00652473">
              <w:rPr>
                <w:rStyle w:val="Hyperlink"/>
                <w:noProof/>
                <w:lang w:val="en-US"/>
              </w:rPr>
              <w:t>Appendix 2 – Statement of Financial Position of Tesco Plc for Last 5 Years (2016 – 2020)</w:t>
            </w:r>
            <w:r w:rsidR="00C62C2C">
              <w:rPr>
                <w:noProof/>
                <w:webHidden/>
              </w:rPr>
              <w:tab/>
            </w:r>
            <w:r w:rsidR="00C62C2C">
              <w:rPr>
                <w:noProof/>
                <w:webHidden/>
              </w:rPr>
              <w:fldChar w:fldCharType="begin"/>
            </w:r>
            <w:r w:rsidR="00C62C2C">
              <w:rPr>
                <w:noProof/>
                <w:webHidden/>
              </w:rPr>
              <w:instrText xml:space="preserve"> PAGEREF _Toc52297057 \h </w:instrText>
            </w:r>
            <w:r w:rsidR="00C62C2C">
              <w:rPr>
                <w:noProof/>
                <w:webHidden/>
              </w:rPr>
            </w:r>
            <w:r w:rsidR="00C62C2C">
              <w:rPr>
                <w:noProof/>
                <w:webHidden/>
              </w:rPr>
              <w:fldChar w:fldCharType="separate"/>
            </w:r>
            <w:r w:rsidR="00C62C2C">
              <w:rPr>
                <w:noProof/>
                <w:webHidden/>
              </w:rPr>
              <w:t>29</w:t>
            </w:r>
            <w:r w:rsidR="00C62C2C">
              <w:rPr>
                <w:noProof/>
                <w:webHidden/>
              </w:rPr>
              <w:fldChar w:fldCharType="end"/>
            </w:r>
          </w:hyperlink>
        </w:p>
        <w:p w:rsidR="00C62C2C" w:rsidRDefault="0029688C">
          <w:pPr>
            <w:pStyle w:val="TOC2"/>
            <w:tabs>
              <w:tab w:val="right" w:leader="dot" w:pos="9016"/>
            </w:tabs>
            <w:rPr>
              <w:rFonts w:asciiTheme="minorHAnsi" w:hAnsiTheme="minorHAnsi"/>
              <w:noProof/>
              <w:sz w:val="22"/>
              <w:szCs w:val="22"/>
              <w:lang w:eastAsia="en-IN"/>
            </w:rPr>
          </w:pPr>
          <w:hyperlink w:anchor="_Toc52297058" w:history="1">
            <w:r w:rsidR="00C62C2C" w:rsidRPr="00652473">
              <w:rPr>
                <w:rStyle w:val="Hyperlink"/>
                <w:noProof/>
                <w:lang w:val="en-US"/>
              </w:rPr>
              <w:t>Appendix 3 – Statement of Income of J Sainsbury Plc for Last 5 Years (2016 – 2020)</w:t>
            </w:r>
            <w:r w:rsidR="00C62C2C">
              <w:rPr>
                <w:noProof/>
                <w:webHidden/>
              </w:rPr>
              <w:tab/>
            </w:r>
            <w:r w:rsidR="00C62C2C">
              <w:rPr>
                <w:noProof/>
                <w:webHidden/>
              </w:rPr>
              <w:fldChar w:fldCharType="begin"/>
            </w:r>
            <w:r w:rsidR="00C62C2C">
              <w:rPr>
                <w:noProof/>
                <w:webHidden/>
              </w:rPr>
              <w:instrText xml:space="preserve"> PAGEREF _Toc52297058 \h </w:instrText>
            </w:r>
            <w:r w:rsidR="00C62C2C">
              <w:rPr>
                <w:noProof/>
                <w:webHidden/>
              </w:rPr>
            </w:r>
            <w:r w:rsidR="00C62C2C">
              <w:rPr>
                <w:noProof/>
                <w:webHidden/>
              </w:rPr>
              <w:fldChar w:fldCharType="separate"/>
            </w:r>
            <w:r w:rsidR="00C62C2C">
              <w:rPr>
                <w:noProof/>
                <w:webHidden/>
              </w:rPr>
              <w:t>30</w:t>
            </w:r>
            <w:r w:rsidR="00C62C2C">
              <w:rPr>
                <w:noProof/>
                <w:webHidden/>
              </w:rPr>
              <w:fldChar w:fldCharType="end"/>
            </w:r>
          </w:hyperlink>
        </w:p>
        <w:p w:rsidR="00C62C2C" w:rsidRDefault="0029688C">
          <w:pPr>
            <w:pStyle w:val="TOC2"/>
            <w:tabs>
              <w:tab w:val="right" w:leader="dot" w:pos="9016"/>
            </w:tabs>
            <w:rPr>
              <w:rFonts w:asciiTheme="minorHAnsi" w:hAnsiTheme="minorHAnsi"/>
              <w:noProof/>
              <w:sz w:val="22"/>
              <w:szCs w:val="22"/>
              <w:lang w:eastAsia="en-IN"/>
            </w:rPr>
          </w:pPr>
          <w:hyperlink w:anchor="_Toc52297059" w:history="1">
            <w:r w:rsidR="00C62C2C" w:rsidRPr="00652473">
              <w:rPr>
                <w:rStyle w:val="Hyperlink"/>
                <w:noProof/>
                <w:lang w:val="en-US"/>
              </w:rPr>
              <w:t>Appendix 4 – Statement of Financial Position of J Sainsbury Plc for Last 5 Years (2016 – 2020)</w:t>
            </w:r>
            <w:r w:rsidR="00C62C2C">
              <w:rPr>
                <w:noProof/>
                <w:webHidden/>
              </w:rPr>
              <w:tab/>
            </w:r>
            <w:r w:rsidR="00C62C2C">
              <w:rPr>
                <w:noProof/>
                <w:webHidden/>
              </w:rPr>
              <w:fldChar w:fldCharType="begin"/>
            </w:r>
            <w:r w:rsidR="00C62C2C">
              <w:rPr>
                <w:noProof/>
                <w:webHidden/>
              </w:rPr>
              <w:instrText xml:space="preserve"> PAGEREF _Toc52297059 \h </w:instrText>
            </w:r>
            <w:r w:rsidR="00C62C2C">
              <w:rPr>
                <w:noProof/>
                <w:webHidden/>
              </w:rPr>
            </w:r>
            <w:r w:rsidR="00C62C2C">
              <w:rPr>
                <w:noProof/>
                <w:webHidden/>
              </w:rPr>
              <w:fldChar w:fldCharType="separate"/>
            </w:r>
            <w:r w:rsidR="00C62C2C">
              <w:rPr>
                <w:noProof/>
                <w:webHidden/>
              </w:rPr>
              <w:t>31</w:t>
            </w:r>
            <w:r w:rsidR="00C62C2C">
              <w:rPr>
                <w:noProof/>
                <w:webHidden/>
              </w:rPr>
              <w:fldChar w:fldCharType="end"/>
            </w:r>
          </w:hyperlink>
        </w:p>
        <w:p w:rsidR="003403FD" w:rsidRDefault="003403FD">
          <w:r>
            <w:rPr>
              <w:b/>
              <w:bCs/>
              <w:noProof/>
            </w:rPr>
            <w:fldChar w:fldCharType="end"/>
          </w:r>
        </w:p>
      </w:sdtContent>
    </w:sdt>
    <w:p w:rsidR="00354F3F" w:rsidRDefault="00354F3F">
      <w:pPr>
        <w:spacing w:line="300" w:lineRule="auto"/>
        <w:jc w:val="left"/>
        <w:rPr>
          <w:lang w:val="en-US"/>
        </w:rPr>
      </w:pPr>
      <w:r>
        <w:rPr>
          <w:lang w:val="en-US"/>
        </w:rPr>
        <w:br w:type="page"/>
      </w:r>
    </w:p>
    <w:p w:rsidR="00EA035E" w:rsidRPr="00695B3E" w:rsidRDefault="00EA035E" w:rsidP="00EA035E">
      <w:pPr>
        <w:pStyle w:val="Heading1"/>
      </w:pPr>
      <w:bookmarkStart w:id="0" w:name="_Toc52297024"/>
      <w:r w:rsidRPr="00695B3E">
        <w:lastRenderedPageBreak/>
        <w:t xml:space="preserve">Part </w:t>
      </w:r>
      <w:r>
        <w:t>A.</w:t>
      </w:r>
      <w:bookmarkEnd w:id="0"/>
    </w:p>
    <w:p w:rsidR="00EA035E" w:rsidRDefault="00EA035E" w:rsidP="00EA035E">
      <w:pPr>
        <w:rPr>
          <w:rFonts w:cs="Times New Roman"/>
          <w:szCs w:val="24"/>
        </w:rPr>
      </w:pPr>
      <w:r>
        <w:rPr>
          <w:rFonts w:cs="Times New Roman"/>
          <w:szCs w:val="24"/>
        </w:rPr>
        <w:t xml:space="preserve">The history of Tesco Plc begins from 1919 when Jack Cohen started selling </w:t>
      </w:r>
      <w:r w:rsidRPr="0099079A">
        <w:rPr>
          <w:rFonts w:cs="Times New Roman"/>
          <w:szCs w:val="24"/>
        </w:rPr>
        <w:t>surplus groceries from a stall in the East End of London</w:t>
      </w:r>
      <w:r>
        <w:rPr>
          <w:rFonts w:cs="Times New Roman"/>
          <w:szCs w:val="24"/>
        </w:rPr>
        <w:t xml:space="preserve">. In 1924, the first product owned by the brand was sold. In 1929, the first Tesco store was opened in </w:t>
      </w:r>
      <w:r w:rsidRPr="0099079A">
        <w:rPr>
          <w:rFonts w:cs="Times New Roman"/>
          <w:szCs w:val="24"/>
        </w:rPr>
        <w:t xml:space="preserve">Burnt Oak, Edgware, </w:t>
      </w:r>
      <w:r>
        <w:rPr>
          <w:rFonts w:cs="Times New Roman"/>
          <w:szCs w:val="24"/>
        </w:rPr>
        <w:t>N</w:t>
      </w:r>
      <w:r w:rsidRPr="0099079A">
        <w:rPr>
          <w:rFonts w:cs="Times New Roman"/>
          <w:szCs w:val="24"/>
        </w:rPr>
        <w:t>orth London</w:t>
      </w:r>
      <w:r>
        <w:rPr>
          <w:rFonts w:cs="Times New Roman"/>
          <w:szCs w:val="24"/>
        </w:rPr>
        <w:t xml:space="preserve"> and it sold great value dry goods and the first branded product which was Tesco Tea. Further, in 1930s the store was expanded and the headquarters of Tesco was built with a new warehouse. It was in 1940s that Tesco brought about a revolution in the shopping scenario of Britain with initiation of self-service in 1946 (Our history, 2020). In 1947, Tesco was listed in the stock exchange. Later, in 1950s Tesco started its expansion and in 1955, 19 </w:t>
      </w:r>
      <w:proofErr w:type="spellStart"/>
      <w:r>
        <w:rPr>
          <w:rFonts w:cs="Times New Roman"/>
          <w:szCs w:val="24"/>
        </w:rPr>
        <w:t>Burnards</w:t>
      </w:r>
      <w:proofErr w:type="spellEnd"/>
      <w:r>
        <w:rPr>
          <w:rFonts w:cs="Times New Roman"/>
          <w:szCs w:val="24"/>
        </w:rPr>
        <w:t xml:space="preserve"> stores were bought by the brand. Over the next 5 years, 500 new stores were bought and there was a rapid expansion of Tesco resulting in the present-day success of the brand (Our history, 2020). </w:t>
      </w:r>
    </w:p>
    <w:p w:rsidR="00EA035E" w:rsidRDefault="00EA035E" w:rsidP="00EA035E">
      <w:pPr>
        <w:rPr>
          <w:rFonts w:cs="Times New Roman"/>
          <w:szCs w:val="24"/>
        </w:rPr>
      </w:pPr>
      <w:r>
        <w:rPr>
          <w:rFonts w:cs="Times New Roman"/>
          <w:szCs w:val="24"/>
        </w:rPr>
        <w:t>The business model of Tesco is dynamic as it can be seen from the history of its rapid expansion. Considering the different aspects of Tesco’s business model, few insights have been provided below:</w:t>
      </w:r>
    </w:p>
    <w:p w:rsidR="00EA035E" w:rsidRPr="00244084" w:rsidRDefault="00EA035E" w:rsidP="00EA035E">
      <w:pPr>
        <w:pStyle w:val="ListParagraph"/>
        <w:numPr>
          <w:ilvl w:val="0"/>
          <w:numId w:val="1"/>
        </w:numPr>
        <w:spacing w:line="360" w:lineRule="auto"/>
        <w:jc w:val="both"/>
        <w:rPr>
          <w:rFonts w:ascii="Times New Roman" w:hAnsi="Times New Roman" w:cs="Times New Roman"/>
          <w:sz w:val="24"/>
          <w:szCs w:val="24"/>
          <w:lang w:val="en-IN"/>
        </w:rPr>
      </w:pPr>
      <w:r w:rsidRPr="00244084">
        <w:rPr>
          <w:rFonts w:ascii="Times New Roman" w:hAnsi="Times New Roman" w:cs="Times New Roman"/>
          <w:sz w:val="24"/>
          <w:szCs w:val="24"/>
          <w:lang w:val="en-IN"/>
        </w:rPr>
        <w:t xml:space="preserve">The company purchases its supplies from vendors over 44 countries. Tesco purchases its supplies in bulks which is the reason behind selling them at a cheaper price. The buying in lot ensures customer affordability and maintaining of competitive prices. </w:t>
      </w:r>
    </w:p>
    <w:p w:rsidR="00EA035E" w:rsidRPr="00244084" w:rsidRDefault="00EA035E" w:rsidP="00EA035E">
      <w:pPr>
        <w:pStyle w:val="ListParagraph"/>
        <w:numPr>
          <w:ilvl w:val="0"/>
          <w:numId w:val="1"/>
        </w:numPr>
        <w:spacing w:line="360" w:lineRule="auto"/>
        <w:jc w:val="both"/>
        <w:rPr>
          <w:rFonts w:ascii="Times New Roman" w:hAnsi="Times New Roman" w:cs="Times New Roman"/>
          <w:sz w:val="24"/>
          <w:szCs w:val="24"/>
          <w:lang w:val="en-IN"/>
        </w:rPr>
      </w:pPr>
      <w:r w:rsidRPr="00244084">
        <w:rPr>
          <w:rFonts w:ascii="Times New Roman" w:hAnsi="Times New Roman" w:cs="Times New Roman"/>
          <w:sz w:val="24"/>
          <w:szCs w:val="24"/>
          <w:lang w:val="en-IN"/>
        </w:rPr>
        <w:t>Tesco’s business model also includes production of own-brand products. The groceries that are self-manufactured are sold at comparatively lower prices than its competitors. Further, the company also sells premium quality products under Tesco Finest brand name</w:t>
      </w:r>
      <w:r>
        <w:rPr>
          <w:rFonts w:ascii="Times New Roman" w:hAnsi="Times New Roman" w:cs="Times New Roman"/>
          <w:sz w:val="24"/>
          <w:szCs w:val="24"/>
          <w:lang w:val="en-IN"/>
        </w:rPr>
        <w:t xml:space="preserve"> </w:t>
      </w:r>
      <w:r w:rsidRPr="00F84F81">
        <w:rPr>
          <w:rFonts w:ascii="Times New Roman" w:hAnsi="Times New Roman" w:cs="Times New Roman"/>
          <w:sz w:val="24"/>
          <w:szCs w:val="24"/>
          <w:lang w:val="en-IN"/>
        </w:rPr>
        <w:t>(An Insight into The Tesco Business Model, 2017)</w:t>
      </w:r>
      <w:r w:rsidRPr="00244084">
        <w:rPr>
          <w:rFonts w:ascii="Times New Roman" w:hAnsi="Times New Roman" w:cs="Times New Roman"/>
          <w:sz w:val="24"/>
          <w:szCs w:val="24"/>
          <w:lang w:val="en-IN"/>
        </w:rPr>
        <w:t>.</w:t>
      </w:r>
    </w:p>
    <w:p w:rsidR="00EA035E" w:rsidRPr="00244084" w:rsidRDefault="00EA035E" w:rsidP="00EA035E">
      <w:pPr>
        <w:pStyle w:val="ListParagraph"/>
        <w:numPr>
          <w:ilvl w:val="0"/>
          <w:numId w:val="1"/>
        </w:numPr>
        <w:spacing w:line="360" w:lineRule="auto"/>
        <w:jc w:val="both"/>
        <w:rPr>
          <w:rFonts w:ascii="Times New Roman" w:hAnsi="Times New Roman" w:cs="Times New Roman"/>
          <w:sz w:val="24"/>
          <w:szCs w:val="24"/>
          <w:lang w:val="en-IN"/>
        </w:rPr>
      </w:pPr>
      <w:r w:rsidRPr="00244084">
        <w:rPr>
          <w:rFonts w:ascii="Times New Roman" w:hAnsi="Times New Roman" w:cs="Times New Roman"/>
          <w:sz w:val="24"/>
          <w:szCs w:val="24"/>
          <w:lang w:val="en-IN"/>
        </w:rPr>
        <w:t xml:space="preserve">Tesco also has an online shopping system which has been a massive success and it is a profitable wing of the company. </w:t>
      </w:r>
    </w:p>
    <w:p w:rsidR="00EA035E" w:rsidRDefault="00EA035E" w:rsidP="00EA035E">
      <w:pPr>
        <w:pStyle w:val="ListParagraph"/>
        <w:numPr>
          <w:ilvl w:val="0"/>
          <w:numId w:val="1"/>
        </w:numPr>
        <w:spacing w:line="360" w:lineRule="auto"/>
        <w:jc w:val="both"/>
        <w:rPr>
          <w:rFonts w:ascii="Times New Roman" w:hAnsi="Times New Roman" w:cs="Times New Roman"/>
          <w:sz w:val="24"/>
          <w:szCs w:val="24"/>
          <w:lang w:val="en-IN"/>
        </w:rPr>
      </w:pPr>
      <w:r w:rsidRPr="00244084">
        <w:rPr>
          <w:rFonts w:ascii="Times New Roman" w:hAnsi="Times New Roman" w:cs="Times New Roman"/>
          <w:sz w:val="24"/>
          <w:szCs w:val="24"/>
          <w:lang w:val="en-IN"/>
        </w:rPr>
        <w:t>In the current times, Tesco has diversified its business model to serve a wider number of people. Tesco Express and Tesco Metro were launched by the company for people to have the convenience to purchase from nearby metro or bus stations. The consumers no longer needed to travel to larger cities to shop at Tesco. This increased the brand’s reach. Similarly, Tesco Superstore was launched which are like hypermarkets, often a part of a shopping mall and the product availability is larger</w:t>
      </w:r>
      <w:r>
        <w:rPr>
          <w:rFonts w:ascii="Times New Roman" w:hAnsi="Times New Roman" w:cs="Times New Roman"/>
          <w:sz w:val="24"/>
          <w:szCs w:val="24"/>
          <w:lang w:val="en-IN"/>
        </w:rPr>
        <w:t xml:space="preserve"> </w:t>
      </w:r>
      <w:r w:rsidRPr="00F84F81">
        <w:rPr>
          <w:rFonts w:ascii="Times New Roman" w:hAnsi="Times New Roman" w:cs="Times New Roman"/>
          <w:sz w:val="24"/>
          <w:szCs w:val="24"/>
          <w:lang w:val="en-IN"/>
        </w:rPr>
        <w:t>(An Insight into The Tesco Business Model, 2017)</w:t>
      </w:r>
      <w:r w:rsidRPr="00244084">
        <w:rPr>
          <w:rFonts w:ascii="Times New Roman" w:hAnsi="Times New Roman" w:cs="Times New Roman"/>
          <w:sz w:val="24"/>
          <w:szCs w:val="24"/>
          <w:lang w:val="en-IN"/>
        </w:rPr>
        <w:t xml:space="preserve">. </w:t>
      </w:r>
    </w:p>
    <w:p w:rsidR="00EA035E" w:rsidRDefault="00EA035E" w:rsidP="00EA035E">
      <w:pPr>
        <w:rPr>
          <w:rFonts w:cs="Times New Roman"/>
          <w:szCs w:val="24"/>
        </w:rPr>
      </w:pPr>
      <w:r>
        <w:rPr>
          <w:rFonts w:cs="Times New Roman"/>
          <w:szCs w:val="24"/>
        </w:rPr>
        <w:lastRenderedPageBreak/>
        <w:t xml:space="preserve">The supermarket industry in UK is one of the largest with stiff competition among a few giant brands. The marketplace is highly competitive for Tesco and its main competitors include Sainsburys, Asda and </w:t>
      </w:r>
      <w:proofErr w:type="spellStart"/>
      <w:r>
        <w:rPr>
          <w:rFonts w:cs="Times New Roman"/>
          <w:szCs w:val="24"/>
        </w:rPr>
        <w:t>Morrisons</w:t>
      </w:r>
      <w:proofErr w:type="spellEnd"/>
      <w:r>
        <w:rPr>
          <w:rFonts w:cs="Times New Roman"/>
          <w:szCs w:val="24"/>
        </w:rPr>
        <w:t xml:space="preserve">. These brands have been racing to lead the market. As of 2019-2020, the big four- Tesco, Sainsburys, Asda and </w:t>
      </w:r>
      <w:proofErr w:type="spellStart"/>
      <w:r>
        <w:rPr>
          <w:rFonts w:cs="Times New Roman"/>
          <w:szCs w:val="24"/>
        </w:rPr>
        <w:t>Morrisons</w:t>
      </w:r>
      <w:proofErr w:type="spellEnd"/>
      <w:r>
        <w:rPr>
          <w:rFonts w:cs="Times New Roman"/>
          <w:szCs w:val="24"/>
        </w:rPr>
        <w:t xml:space="preserve"> accounted for around 65% market share. As of May 2020, Tesco and Sainsburys had the largest market share together, around 42% </w:t>
      </w:r>
      <w:r w:rsidRPr="00F84F81">
        <w:rPr>
          <w:rFonts w:cs="Times New Roman"/>
          <w:szCs w:val="24"/>
        </w:rPr>
        <w:t>(Where to next for the UK supermarket industry? 20</w:t>
      </w:r>
      <w:r>
        <w:rPr>
          <w:rFonts w:cs="Times New Roman"/>
          <w:szCs w:val="24"/>
        </w:rPr>
        <w:t>19</w:t>
      </w:r>
      <w:r w:rsidRPr="00F84F81">
        <w:rPr>
          <w:rFonts w:cs="Times New Roman"/>
          <w:szCs w:val="24"/>
        </w:rPr>
        <w:t>)</w:t>
      </w:r>
      <w:r>
        <w:rPr>
          <w:rFonts w:cs="Times New Roman"/>
          <w:szCs w:val="24"/>
        </w:rPr>
        <w:t>.</w:t>
      </w:r>
    </w:p>
    <w:p w:rsidR="00EA035E" w:rsidRPr="00EA035E" w:rsidRDefault="00EA035E" w:rsidP="00EA035E">
      <w:pPr>
        <w:rPr>
          <w:rFonts w:cs="Times New Roman"/>
          <w:szCs w:val="24"/>
        </w:rPr>
      </w:pPr>
      <w:r>
        <w:rPr>
          <w:rFonts w:cs="Times New Roman"/>
          <w:szCs w:val="24"/>
        </w:rPr>
        <w:t xml:space="preserve">In the past 5 years, Tesco changed several strategies and considered new launches and mergers. The method of marketing by Tesco had changed after the 2014 accounting scandal. The company started focusing on resolving the daily customer issues. The company directed its marketing towards customer entirely and launched </w:t>
      </w:r>
      <w:r w:rsidRPr="004D4DE1">
        <w:rPr>
          <w:rFonts w:cs="Times New Roman"/>
          <w:szCs w:val="24"/>
        </w:rPr>
        <w:t>its new marketing campaign, ‘Food Love Stories</w:t>
      </w:r>
      <w:r>
        <w:rPr>
          <w:rFonts w:cs="Times New Roman"/>
          <w:szCs w:val="24"/>
        </w:rPr>
        <w:t xml:space="preserve">’, keeping in mind the customer perspective (Starkie, 2015). Further, 2017, Tesco took over the </w:t>
      </w:r>
      <w:r w:rsidRPr="004D4DE1">
        <w:rPr>
          <w:rFonts w:cs="Times New Roman"/>
          <w:szCs w:val="24"/>
        </w:rPr>
        <w:t>cash-and-carry group Booker</w:t>
      </w:r>
      <w:r>
        <w:rPr>
          <w:rFonts w:cs="Times New Roman"/>
          <w:szCs w:val="24"/>
        </w:rPr>
        <w:t xml:space="preserve"> at a price of </w:t>
      </w:r>
      <w:r w:rsidRPr="004D4DE1">
        <w:rPr>
          <w:rFonts w:cs="Times New Roman"/>
          <w:szCs w:val="24"/>
        </w:rPr>
        <w:t>£3.7bn</w:t>
      </w:r>
      <w:r>
        <w:rPr>
          <w:rFonts w:cs="Times New Roman"/>
          <w:szCs w:val="24"/>
        </w:rPr>
        <w:t xml:space="preserve">. The acquisition of Booker Wholesale was estimated to reduce Tesco’s running cost </w:t>
      </w:r>
      <w:r w:rsidRPr="004D4DE1">
        <w:rPr>
          <w:rFonts w:cs="Times New Roman"/>
          <w:szCs w:val="24"/>
        </w:rPr>
        <w:t>by £200m</w:t>
      </w:r>
      <w:r>
        <w:rPr>
          <w:rFonts w:cs="Times New Roman"/>
          <w:szCs w:val="24"/>
        </w:rPr>
        <w:t xml:space="preserve"> annually (Monaghan and Wood, 2017). In 2018, the company also launched Jack’s Discount Stores to take on Lidl and Aldi. These stores promised groceries at cheapest prices (Butler and Wood, 2018). </w:t>
      </w:r>
    </w:p>
    <w:p w:rsidR="00354F3F" w:rsidRDefault="004F06E9" w:rsidP="0058064C">
      <w:pPr>
        <w:pStyle w:val="Heading1"/>
        <w:rPr>
          <w:lang w:val="en-US"/>
        </w:rPr>
      </w:pPr>
      <w:bookmarkStart w:id="1" w:name="_Toc52297025"/>
      <w:r>
        <w:rPr>
          <w:lang w:val="en-US"/>
        </w:rPr>
        <w:t>Part B.</w:t>
      </w:r>
      <w:r w:rsidR="005A4A00">
        <w:rPr>
          <w:lang w:val="en-US"/>
        </w:rPr>
        <w:t xml:space="preserve"> A critical review of the financial performance of the company</w:t>
      </w:r>
      <w:bookmarkEnd w:id="1"/>
    </w:p>
    <w:p w:rsidR="004F4A9D" w:rsidRDefault="00127101" w:rsidP="00BF1A73">
      <w:pPr>
        <w:pStyle w:val="Heading2"/>
        <w:rPr>
          <w:lang w:val="en-US"/>
        </w:rPr>
      </w:pPr>
      <w:bookmarkStart w:id="2" w:name="_Toc52297026"/>
      <w:r>
        <w:rPr>
          <w:lang w:val="en-US"/>
        </w:rPr>
        <w:t xml:space="preserve">Calculation </w:t>
      </w:r>
      <w:r w:rsidR="00C62611">
        <w:rPr>
          <w:lang w:val="en-US"/>
        </w:rPr>
        <w:t xml:space="preserve">and evaluation </w:t>
      </w:r>
      <w:r>
        <w:rPr>
          <w:lang w:val="en-US"/>
        </w:rPr>
        <w:t xml:space="preserve">of </w:t>
      </w:r>
      <w:r w:rsidR="004F4A9D">
        <w:rPr>
          <w:lang w:val="en-US"/>
        </w:rPr>
        <w:t xml:space="preserve">Financial </w:t>
      </w:r>
      <w:r>
        <w:rPr>
          <w:lang w:val="en-US"/>
        </w:rPr>
        <w:t xml:space="preserve">Ratio Analysis </w:t>
      </w:r>
      <w:r w:rsidR="004F4A9D">
        <w:rPr>
          <w:lang w:val="en-US"/>
        </w:rPr>
        <w:t xml:space="preserve">of Tesco Plc for the </w:t>
      </w:r>
      <w:r w:rsidR="00B5693C">
        <w:rPr>
          <w:lang w:val="en-US"/>
        </w:rPr>
        <w:t>Last Five Years</w:t>
      </w:r>
      <w:bookmarkEnd w:id="2"/>
    </w:p>
    <w:p w:rsidR="004F4A9D" w:rsidRDefault="004F4A9D" w:rsidP="00BF1A73">
      <w:pPr>
        <w:pStyle w:val="Heading3"/>
        <w:rPr>
          <w:lang w:val="en-US"/>
        </w:rPr>
      </w:pPr>
      <w:bookmarkStart w:id="3" w:name="_Toc52297027"/>
      <w:r>
        <w:rPr>
          <w:lang w:val="en-US"/>
        </w:rPr>
        <w:t xml:space="preserve">Profitability </w:t>
      </w:r>
      <w:r w:rsidR="00BF1A73">
        <w:rPr>
          <w:lang w:val="en-US"/>
        </w:rPr>
        <w:t>Ratio</w:t>
      </w:r>
      <w:bookmarkEnd w:id="3"/>
    </w:p>
    <w:p w:rsidR="00BF1A73" w:rsidRDefault="00BF1A73" w:rsidP="00FB5941">
      <w:pPr>
        <w:pStyle w:val="Heading4"/>
        <w:rPr>
          <w:lang w:val="en-US"/>
        </w:rPr>
      </w:pPr>
      <w:r>
        <w:rPr>
          <w:lang w:val="en-US"/>
        </w:rPr>
        <w:t>Gross Profit Margin Ratio</w:t>
      </w:r>
    </w:p>
    <w:p w:rsidR="00D63F3E" w:rsidRDefault="00D63F3E" w:rsidP="00D63F3E">
      <w:pPr>
        <w:rPr>
          <w:lang w:val="en-US"/>
        </w:rPr>
      </w:pPr>
      <w:r>
        <w:rPr>
          <w:lang w:val="en-US"/>
        </w:rPr>
        <w:t>Gross Profit Margin Ratio = (Gross Profit / Total Revenue) *100 %</w:t>
      </w:r>
    </w:p>
    <w:p w:rsidR="00D63F3E" w:rsidRDefault="00D63F3E" w:rsidP="00D63F3E">
      <w:pPr>
        <w:rPr>
          <w:lang w:val="en-US"/>
        </w:rPr>
      </w:pPr>
      <w:r>
        <w:rPr>
          <w:lang w:val="en-US"/>
        </w:rPr>
        <w:t xml:space="preserve">Now, Gross Profit = (Total Revenue – Cost of Goods Sold) </w:t>
      </w:r>
    </w:p>
    <w:p w:rsidR="00D63F3E" w:rsidRDefault="00D63F3E" w:rsidP="00D63F3E">
      <w:pPr>
        <w:rPr>
          <w:lang w:val="en-US"/>
        </w:rPr>
      </w:pPr>
      <w:r>
        <w:rPr>
          <w:lang w:val="en-US"/>
        </w:rPr>
        <w:t>So, Gross Profit Margin Ratio = [(Total Revenue – Cost of Goods Sold) / Total Revenue] *100 %</w:t>
      </w:r>
    </w:p>
    <w:tbl>
      <w:tblPr>
        <w:tblStyle w:val="TableGrid"/>
        <w:tblW w:w="0" w:type="auto"/>
        <w:tblLook w:val="04A0" w:firstRow="1" w:lastRow="0" w:firstColumn="1" w:lastColumn="0" w:noHBand="0" w:noVBand="1"/>
      </w:tblPr>
      <w:tblGrid>
        <w:gridCol w:w="3397"/>
        <w:gridCol w:w="1123"/>
        <w:gridCol w:w="1124"/>
        <w:gridCol w:w="1124"/>
        <w:gridCol w:w="1124"/>
        <w:gridCol w:w="1124"/>
      </w:tblGrid>
      <w:tr w:rsidR="00592D25" w:rsidRPr="00507058" w:rsidTr="007C44B3">
        <w:tc>
          <w:tcPr>
            <w:tcW w:w="3397" w:type="dxa"/>
          </w:tcPr>
          <w:p w:rsidR="00592D25" w:rsidRDefault="00592D25" w:rsidP="00592D25">
            <w:pPr>
              <w:rPr>
                <w:lang w:val="en-US"/>
              </w:rPr>
            </w:pPr>
          </w:p>
        </w:tc>
        <w:tc>
          <w:tcPr>
            <w:tcW w:w="1123" w:type="dxa"/>
          </w:tcPr>
          <w:p w:rsidR="00592D25" w:rsidRPr="00507058" w:rsidRDefault="00592D25" w:rsidP="00592D25">
            <w:pPr>
              <w:rPr>
                <w:b/>
              </w:rPr>
            </w:pPr>
            <w:r>
              <w:rPr>
                <w:b/>
              </w:rPr>
              <w:t>2020</w:t>
            </w:r>
          </w:p>
        </w:tc>
        <w:tc>
          <w:tcPr>
            <w:tcW w:w="1124" w:type="dxa"/>
          </w:tcPr>
          <w:p w:rsidR="00592D25" w:rsidRPr="00507058" w:rsidRDefault="00592D25" w:rsidP="00592D25">
            <w:pPr>
              <w:rPr>
                <w:b/>
              </w:rPr>
            </w:pPr>
            <w:r>
              <w:rPr>
                <w:b/>
              </w:rPr>
              <w:t>2019</w:t>
            </w:r>
          </w:p>
        </w:tc>
        <w:tc>
          <w:tcPr>
            <w:tcW w:w="1124" w:type="dxa"/>
          </w:tcPr>
          <w:p w:rsidR="00592D25" w:rsidRPr="00507058" w:rsidRDefault="00592D25" w:rsidP="00592D25">
            <w:pPr>
              <w:rPr>
                <w:b/>
              </w:rPr>
            </w:pPr>
            <w:r>
              <w:rPr>
                <w:b/>
              </w:rPr>
              <w:t>2018</w:t>
            </w:r>
          </w:p>
        </w:tc>
        <w:tc>
          <w:tcPr>
            <w:tcW w:w="1124" w:type="dxa"/>
          </w:tcPr>
          <w:p w:rsidR="00592D25" w:rsidRPr="00507058" w:rsidRDefault="00592D25" w:rsidP="00592D25">
            <w:pPr>
              <w:rPr>
                <w:b/>
              </w:rPr>
            </w:pPr>
            <w:r>
              <w:rPr>
                <w:b/>
              </w:rPr>
              <w:t>2017</w:t>
            </w:r>
          </w:p>
        </w:tc>
        <w:tc>
          <w:tcPr>
            <w:tcW w:w="1124" w:type="dxa"/>
          </w:tcPr>
          <w:p w:rsidR="00592D25" w:rsidRPr="00507058" w:rsidRDefault="00592D25" w:rsidP="00592D25">
            <w:pPr>
              <w:rPr>
                <w:b/>
              </w:rPr>
            </w:pPr>
            <w:r>
              <w:rPr>
                <w:b/>
              </w:rPr>
              <w:t>2016</w:t>
            </w:r>
          </w:p>
        </w:tc>
      </w:tr>
      <w:tr w:rsidR="00592D25" w:rsidRPr="00507058" w:rsidTr="007C44B3">
        <w:tc>
          <w:tcPr>
            <w:tcW w:w="3397" w:type="dxa"/>
          </w:tcPr>
          <w:p w:rsidR="00592D25" w:rsidRDefault="00592D25" w:rsidP="00592D25">
            <w:pPr>
              <w:rPr>
                <w:lang w:val="en-US"/>
              </w:rPr>
            </w:pPr>
          </w:p>
        </w:tc>
        <w:tc>
          <w:tcPr>
            <w:tcW w:w="1123" w:type="dxa"/>
          </w:tcPr>
          <w:p w:rsidR="00592D25" w:rsidRPr="00507058" w:rsidRDefault="00592D25" w:rsidP="00592D25">
            <w:pPr>
              <w:rPr>
                <w:b/>
              </w:rPr>
            </w:pPr>
            <w:r w:rsidRPr="00507058">
              <w:rPr>
                <w:rFonts w:cs="Times New Roman"/>
                <w:b/>
              </w:rPr>
              <w:t>(’£ 000)</w:t>
            </w:r>
          </w:p>
        </w:tc>
        <w:tc>
          <w:tcPr>
            <w:tcW w:w="1124" w:type="dxa"/>
          </w:tcPr>
          <w:p w:rsidR="00592D25" w:rsidRPr="00507058" w:rsidRDefault="00592D25" w:rsidP="00592D25">
            <w:pPr>
              <w:rPr>
                <w:b/>
              </w:rPr>
            </w:pPr>
            <w:r w:rsidRPr="00507058">
              <w:rPr>
                <w:rFonts w:cs="Times New Roman"/>
                <w:b/>
              </w:rPr>
              <w:t>(’£ 000)</w:t>
            </w:r>
          </w:p>
        </w:tc>
        <w:tc>
          <w:tcPr>
            <w:tcW w:w="1124" w:type="dxa"/>
          </w:tcPr>
          <w:p w:rsidR="00592D25" w:rsidRPr="00507058" w:rsidRDefault="00592D25" w:rsidP="00592D25">
            <w:pPr>
              <w:rPr>
                <w:b/>
              </w:rPr>
            </w:pPr>
            <w:r w:rsidRPr="00507058">
              <w:rPr>
                <w:rFonts w:cs="Times New Roman"/>
                <w:b/>
              </w:rPr>
              <w:t>(’£ 000)</w:t>
            </w:r>
          </w:p>
        </w:tc>
        <w:tc>
          <w:tcPr>
            <w:tcW w:w="1124" w:type="dxa"/>
          </w:tcPr>
          <w:p w:rsidR="00592D25" w:rsidRPr="00507058" w:rsidRDefault="00592D25" w:rsidP="00592D25">
            <w:pPr>
              <w:rPr>
                <w:b/>
              </w:rPr>
            </w:pPr>
            <w:r w:rsidRPr="00507058">
              <w:rPr>
                <w:rFonts w:cs="Times New Roman"/>
                <w:b/>
              </w:rPr>
              <w:t>(’£ 000)</w:t>
            </w:r>
          </w:p>
        </w:tc>
        <w:tc>
          <w:tcPr>
            <w:tcW w:w="1124" w:type="dxa"/>
          </w:tcPr>
          <w:p w:rsidR="00592D25" w:rsidRPr="00507058" w:rsidRDefault="00592D25" w:rsidP="00592D25">
            <w:pPr>
              <w:rPr>
                <w:b/>
              </w:rPr>
            </w:pPr>
            <w:r w:rsidRPr="00507058">
              <w:rPr>
                <w:rFonts w:cs="Times New Roman"/>
                <w:b/>
              </w:rPr>
              <w:t>(’£ 000)</w:t>
            </w:r>
          </w:p>
        </w:tc>
      </w:tr>
      <w:tr w:rsidR="00592D25" w:rsidTr="007C44B3">
        <w:tc>
          <w:tcPr>
            <w:tcW w:w="3397" w:type="dxa"/>
          </w:tcPr>
          <w:p w:rsidR="00592D25" w:rsidRPr="00B9091C" w:rsidRDefault="00592D25" w:rsidP="00592D25">
            <w:pPr>
              <w:rPr>
                <w:b/>
                <w:lang w:val="en-US"/>
              </w:rPr>
            </w:pPr>
            <w:r>
              <w:rPr>
                <w:b/>
                <w:lang w:val="en-US"/>
              </w:rPr>
              <w:t>Gross Profit (</w:t>
            </w:r>
            <w:r w:rsidRPr="00507058">
              <w:rPr>
                <w:rFonts w:cs="Times New Roman"/>
                <w:b/>
              </w:rPr>
              <w:t>£</w:t>
            </w:r>
            <w:r>
              <w:rPr>
                <w:b/>
                <w:lang w:val="en-US"/>
              </w:rPr>
              <w:t>)</w:t>
            </w:r>
          </w:p>
        </w:tc>
        <w:tc>
          <w:tcPr>
            <w:tcW w:w="1123" w:type="dxa"/>
          </w:tcPr>
          <w:p w:rsidR="00592D25" w:rsidRDefault="001645B5" w:rsidP="00592D25">
            <w:pPr>
              <w:rPr>
                <w:lang w:val="en-US"/>
              </w:rPr>
            </w:pPr>
            <w:r>
              <w:rPr>
                <w:lang w:val="en-US"/>
              </w:rPr>
              <w:t>5854.156</w:t>
            </w:r>
          </w:p>
        </w:tc>
        <w:tc>
          <w:tcPr>
            <w:tcW w:w="1124" w:type="dxa"/>
          </w:tcPr>
          <w:p w:rsidR="00592D25" w:rsidRDefault="001645B5" w:rsidP="00592D25">
            <w:pPr>
              <w:rPr>
                <w:lang w:val="en-US"/>
              </w:rPr>
            </w:pPr>
            <w:r>
              <w:rPr>
                <w:lang w:val="en-US"/>
              </w:rPr>
              <w:t>5468.016</w:t>
            </w:r>
          </w:p>
        </w:tc>
        <w:tc>
          <w:tcPr>
            <w:tcW w:w="1124" w:type="dxa"/>
          </w:tcPr>
          <w:p w:rsidR="00592D25" w:rsidRDefault="001645B5" w:rsidP="00592D25">
            <w:pPr>
              <w:rPr>
                <w:lang w:val="en-US"/>
              </w:rPr>
            </w:pPr>
            <w:r>
              <w:rPr>
                <w:lang w:val="en-US"/>
              </w:rPr>
              <w:t>4398.883</w:t>
            </w:r>
          </w:p>
        </w:tc>
        <w:tc>
          <w:tcPr>
            <w:tcW w:w="1124" w:type="dxa"/>
          </w:tcPr>
          <w:p w:rsidR="00592D25" w:rsidRDefault="001645B5" w:rsidP="00592D25">
            <w:pPr>
              <w:rPr>
                <w:lang w:val="en-US"/>
              </w:rPr>
            </w:pPr>
            <w:r>
              <w:rPr>
                <w:lang w:val="en-US"/>
              </w:rPr>
              <w:t>3841.086</w:t>
            </w:r>
          </w:p>
        </w:tc>
        <w:tc>
          <w:tcPr>
            <w:tcW w:w="1124" w:type="dxa"/>
          </w:tcPr>
          <w:p w:rsidR="00592D25" w:rsidRDefault="001645B5" w:rsidP="00592D25">
            <w:pPr>
              <w:rPr>
                <w:lang w:val="en-US"/>
              </w:rPr>
            </w:pPr>
            <w:r>
              <w:rPr>
                <w:lang w:val="en-US"/>
              </w:rPr>
              <w:t>4322.578</w:t>
            </w:r>
          </w:p>
        </w:tc>
      </w:tr>
      <w:tr w:rsidR="00592D25" w:rsidTr="007C44B3">
        <w:tc>
          <w:tcPr>
            <w:tcW w:w="3397" w:type="dxa"/>
          </w:tcPr>
          <w:p w:rsidR="00592D25" w:rsidRPr="00B9091C" w:rsidRDefault="00592D25" w:rsidP="00592D25">
            <w:pPr>
              <w:rPr>
                <w:b/>
                <w:lang w:val="en-US"/>
              </w:rPr>
            </w:pPr>
            <w:r w:rsidRPr="00B9091C">
              <w:rPr>
                <w:b/>
                <w:lang w:val="en-US"/>
              </w:rPr>
              <w:t xml:space="preserve">Total </w:t>
            </w:r>
            <w:r>
              <w:rPr>
                <w:b/>
                <w:lang w:val="en-US"/>
              </w:rPr>
              <w:t>Revenue (</w:t>
            </w:r>
            <w:r w:rsidRPr="00507058">
              <w:rPr>
                <w:rFonts w:cs="Times New Roman"/>
                <w:b/>
              </w:rPr>
              <w:t>£</w:t>
            </w:r>
            <w:r>
              <w:rPr>
                <w:b/>
                <w:lang w:val="en-US"/>
              </w:rPr>
              <w:t>)</w:t>
            </w:r>
          </w:p>
        </w:tc>
        <w:tc>
          <w:tcPr>
            <w:tcW w:w="1123" w:type="dxa"/>
          </w:tcPr>
          <w:p w:rsidR="00592D25" w:rsidRDefault="001645B5" w:rsidP="00592D25">
            <w:pPr>
              <w:rPr>
                <w:lang w:val="en-US"/>
              </w:rPr>
            </w:pPr>
            <w:r>
              <w:rPr>
                <w:lang w:val="en-US"/>
              </w:rPr>
              <w:t>82776.23</w:t>
            </w:r>
          </w:p>
        </w:tc>
        <w:tc>
          <w:tcPr>
            <w:tcW w:w="1124" w:type="dxa"/>
          </w:tcPr>
          <w:p w:rsidR="00592D25" w:rsidRDefault="001645B5" w:rsidP="00592D25">
            <w:pPr>
              <w:rPr>
                <w:lang w:val="en-US"/>
              </w:rPr>
            </w:pPr>
            <w:r>
              <w:rPr>
                <w:lang w:val="en-US"/>
              </w:rPr>
              <w:t>84330.56</w:t>
            </w:r>
          </w:p>
        </w:tc>
        <w:tc>
          <w:tcPr>
            <w:tcW w:w="1124" w:type="dxa"/>
          </w:tcPr>
          <w:p w:rsidR="00592D25" w:rsidRDefault="001645B5" w:rsidP="001645B5">
            <w:pPr>
              <w:rPr>
                <w:lang w:val="en-US"/>
              </w:rPr>
            </w:pPr>
            <w:r>
              <w:rPr>
                <w:lang w:val="en-US"/>
              </w:rPr>
              <w:t>75491.43</w:t>
            </w:r>
          </w:p>
        </w:tc>
        <w:tc>
          <w:tcPr>
            <w:tcW w:w="1124" w:type="dxa"/>
          </w:tcPr>
          <w:p w:rsidR="00592D25" w:rsidRDefault="001645B5" w:rsidP="00592D25">
            <w:pPr>
              <w:rPr>
                <w:lang w:val="en-US"/>
              </w:rPr>
            </w:pPr>
            <w:r>
              <w:rPr>
                <w:lang w:val="en-US"/>
              </w:rPr>
              <w:t>74011.74</w:t>
            </w:r>
          </w:p>
        </w:tc>
        <w:tc>
          <w:tcPr>
            <w:tcW w:w="1124" w:type="dxa"/>
          </w:tcPr>
          <w:p w:rsidR="00592D25" w:rsidRDefault="001645B5" w:rsidP="00592D25">
            <w:pPr>
              <w:rPr>
                <w:lang w:val="en-US"/>
              </w:rPr>
            </w:pPr>
            <w:r>
              <w:rPr>
                <w:lang w:val="en-US"/>
              </w:rPr>
              <w:t>82442.59</w:t>
            </w:r>
          </w:p>
        </w:tc>
      </w:tr>
      <w:tr w:rsidR="00592D25" w:rsidTr="007C44B3">
        <w:tc>
          <w:tcPr>
            <w:tcW w:w="3397" w:type="dxa"/>
          </w:tcPr>
          <w:p w:rsidR="00592D25" w:rsidRPr="00CD4CA6" w:rsidRDefault="00592D25" w:rsidP="00592D25">
            <w:pPr>
              <w:rPr>
                <w:b/>
                <w:lang w:val="en-US"/>
              </w:rPr>
            </w:pPr>
            <w:r w:rsidRPr="00CD4CA6">
              <w:rPr>
                <w:b/>
                <w:lang w:val="en-US"/>
              </w:rPr>
              <w:lastRenderedPageBreak/>
              <w:t>Gross Profit Margin Ratio (%)</w:t>
            </w:r>
          </w:p>
        </w:tc>
        <w:tc>
          <w:tcPr>
            <w:tcW w:w="1123" w:type="dxa"/>
          </w:tcPr>
          <w:p w:rsidR="00592D25" w:rsidRPr="002D71B7" w:rsidRDefault="00C354F3" w:rsidP="00C354F3">
            <w:pPr>
              <w:rPr>
                <w:b/>
                <w:lang w:val="en-US"/>
              </w:rPr>
            </w:pPr>
            <w:r w:rsidRPr="00C354F3">
              <w:rPr>
                <w:b/>
                <w:lang w:val="en-US"/>
              </w:rPr>
              <w:t>7.07</w:t>
            </w:r>
            <w:r>
              <w:rPr>
                <w:b/>
                <w:lang w:val="en-US"/>
              </w:rPr>
              <w:t xml:space="preserve"> %</w:t>
            </w:r>
          </w:p>
        </w:tc>
        <w:tc>
          <w:tcPr>
            <w:tcW w:w="1124" w:type="dxa"/>
          </w:tcPr>
          <w:p w:rsidR="00592D25" w:rsidRPr="002D71B7" w:rsidRDefault="00C354F3" w:rsidP="00C354F3">
            <w:pPr>
              <w:rPr>
                <w:b/>
                <w:lang w:val="en-US"/>
              </w:rPr>
            </w:pPr>
            <w:r w:rsidRPr="00C354F3">
              <w:rPr>
                <w:b/>
                <w:lang w:val="en-US"/>
              </w:rPr>
              <w:t>6.48</w:t>
            </w:r>
            <w:r>
              <w:rPr>
                <w:b/>
                <w:lang w:val="en-US"/>
              </w:rPr>
              <w:t xml:space="preserve"> %</w:t>
            </w:r>
          </w:p>
        </w:tc>
        <w:tc>
          <w:tcPr>
            <w:tcW w:w="1124" w:type="dxa"/>
          </w:tcPr>
          <w:p w:rsidR="00592D25" w:rsidRPr="002D71B7" w:rsidRDefault="00C354F3" w:rsidP="00592D25">
            <w:pPr>
              <w:rPr>
                <w:b/>
                <w:lang w:val="en-US"/>
              </w:rPr>
            </w:pPr>
            <w:r>
              <w:rPr>
                <w:b/>
                <w:lang w:val="en-US"/>
              </w:rPr>
              <w:t>5.83 %</w:t>
            </w:r>
          </w:p>
        </w:tc>
        <w:tc>
          <w:tcPr>
            <w:tcW w:w="1124" w:type="dxa"/>
          </w:tcPr>
          <w:p w:rsidR="00592D25" w:rsidRPr="002D71B7" w:rsidRDefault="00C354F3" w:rsidP="00592D25">
            <w:pPr>
              <w:rPr>
                <w:b/>
                <w:lang w:val="en-US"/>
              </w:rPr>
            </w:pPr>
            <w:r>
              <w:rPr>
                <w:b/>
                <w:lang w:val="en-US"/>
              </w:rPr>
              <w:t>5.19 %</w:t>
            </w:r>
          </w:p>
        </w:tc>
        <w:tc>
          <w:tcPr>
            <w:tcW w:w="1124" w:type="dxa"/>
          </w:tcPr>
          <w:p w:rsidR="00592D25" w:rsidRPr="002D71B7" w:rsidRDefault="00C354F3" w:rsidP="00C354F3">
            <w:pPr>
              <w:rPr>
                <w:b/>
                <w:lang w:val="en-US"/>
              </w:rPr>
            </w:pPr>
            <w:r w:rsidRPr="00C354F3">
              <w:rPr>
                <w:b/>
                <w:lang w:val="en-US"/>
              </w:rPr>
              <w:t>5.24</w:t>
            </w:r>
            <w:r>
              <w:rPr>
                <w:b/>
                <w:lang w:val="en-US"/>
              </w:rPr>
              <w:t xml:space="preserve"> %</w:t>
            </w:r>
          </w:p>
        </w:tc>
      </w:tr>
    </w:tbl>
    <w:p w:rsidR="00D63F3E" w:rsidRDefault="00D63F3E" w:rsidP="00991B34">
      <w:pPr>
        <w:rPr>
          <w:lang w:val="en-US"/>
        </w:rPr>
      </w:pPr>
    </w:p>
    <w:p w:rsidR="00C62611" w:rsidRDefault="00C62611" w:rsidP="00C62611">
      <w:pPr>
        <w:pStyle w:val="Heading4"/>
        <w:rPr>
          <w:lang w:val="en-US"/>
        </w:rPr>
      </w:pPr>
      <w:r>
        <w:rPr>
          <w:lang w:val="en-US"/>
        </w:rPr>
        <w:t>Evaluation</w:t>
      </w:r>
    </w:p>
    <w:p w:rsidR="00C62611" w:rsidRPr="001D649F" w:rsidRDefault="001D649F" w:rsidP="001D649F">
      <w:r>
        <w:rPr>
          <w:shd w:val="clear" w:color="auto" w:fill="FFFFFF"/>
        </w:rPr>
        <w:t xml:space="preserve">The gross profit margin ratio is one of the most important and common profitability ratio which is used by the investors, shareholders and the management of the business organisation. The gross profit margin ratio can help information regarding the ability of the organisation to earn profit from </w:t>
      </w:r>
      <w:r w:rsidRPr="00DC0E9F">
        <w:t>market</w:t>
      </w:r>
      <w:r w:rsidR="00DC0E9F" w:rsidRPr="00DC0E9F">
        <w:t xml:space="preserve"> (Gross Profit Margin Ratio Analysis | Gross Profit Margin Ratio Formula, 2020)</w:t>
      </w:r>
      <w:r w:rsidRPr="00DC0E9F">
        <w:t>.</w:t>
      </w:r>
      <w:r>
        <w:rPr>
          <w:shd w:val="clear" w:color="auto" w:fill="FFFFFF"/>
        </w:rPr>
        <w:t xml:space="preserve"> As per the above calculation it is clearly understandable that the business organisation Tesco Plc has increased the gross profit over the years. But the overall gross profit earning ability of this organisation is very low. As a profitability it is expected that the business organisation will be able to earn more profit by maintaining a higher profitability ratio.</w:t>
      </w:r>
    </w:p>
    <w:p w:rsidR="00BF1A73" w:rsidRDefault="00BF1A73" w:rsidP="00FB5941">
      <w:pPr>
        <w:pStyle w:val="Heading4"/>
        <w:rPr>
          <w:lang w:val="en-US"/>
        </w:rPr>
      </w:pPr>
      <w:r>
        <w:rPr>
          <w:lang w:val="en-US"/>
        </w:rPr>
        <w:t>Net Profit Margin Ratio</w:t>
      </w:r>
    </w:p>
    <w:p w:rsidR="00A95565" w:rsidRDefault="00A95565" w:rsidP="00991B34">
      <w:pPr>
        <w:rPr>
          <w:lang w:val="en-US"/>
        </w:rPr>
      </w:pPr>
      <w:r>
        <w:rPr>
          <w:lang w:val="en-US"/>
        </w:rPr>
        <w:t>Net Profit Margin Ratio = (Net Profit / Total Revenue) * 100 %</w:t>
      </w:r>
    </w:p>
    <w:p w:rsidR="00A95565" w:rsidRDefault="00A95565" w:rsidP="00A95565">
      <w:pPr>
        <w:rPr>
          <w:lang w:val="en-US"/>
        </w:rPr>
      </w:pPr>
      <w:r>
        <w:rPr>
          <w:lang w:val="en-US"/>
        </w:rPr>
        <w:t>Or, Net Profit Margin Ratio = [Total Revenue – (Operating Expenses + Interest Expenses +</w:t>
      </w:r>
      <w:r w:rsidR="00825D45">
        <w:rPr>
          <w:lang w:val="en-US"/>
        </w:rPr>
        <w:t xml:space="preserve"> </w:t>
      </w:r>
      <w:r>
        <w:rPr>
          <w:lang w:val="en-US"/>
        </w:rPr>
        <w:t>Income Taxes) / Total Revenue] * 100 %</w:t>
      </w:r>
    </w:p>
    <w:tbl>
      <w:tblPr>
        <w:tblStyle w:val="TableGrid"/>
        <w:tblW w:w="0" w:type="auto"/>
        <w:tblLayout w:type="fixed"/>
        <w:tblLook w:val="04A0" w:firstRow="1" w:lastRow="0" w:firstColumn="1" w:lastColumn="0" w:noHBand="0" w:noVBand="1"/>
      </w:tblPr>
      <w:tblGrid>
        <w:gridCol w:w="2689"/>
        <w:gridCol w:w="1265"/>
        <w:gridCol w:w="1265"/>
        <w:gridCol w:w="1266"/>
        <w:gridCol w:w="1265"/>
        <w:gridCol w:w="1266"/>
      </w:tblGrid>
      <w:tr w:rsidR="00592D25" w:rsidRPr="00507058" w:rsidTr="00151E94">
        <w:tc>
          <w:tcPr>
            <w:tcW w:w="2689" w:type="dxa"/>
          </w:tcPr>
          <w:p w:rsidR="00592D25" w:rsidRDefault="00592D25" w:rsidP="00592D25">
            <w:pPr>
              <w:rPr>
                <w:lang w:val="en-US"/>
              </w:rPr>
            </w:pPr>
          </w:p>
        </w:tc>
        <w:tc>
          <w:tcPr>
            <w:tcW w:w="1265" w:type="dxa"/>
          </w:tcPr>
          <w:p w:rsidR="00592D25" w:rsidRPr="00507058" w:rsidRDefault="00592D25" w:rsidP="00592D25">
            <w:pPr>
              <w:rPr>
                <w:b/>
              </w:rPr>
            </w:pPr>
            <w:r>
              <w:rPr>
                <w:b/>
              </w:rPr>
              <w:t>2020</w:t>
            </w:r>
          </w:p>
        </w:tc>
        <w:tc>
          <w:tcPr>
            <w:tcW w:w="1265" w:type="dxa"/>
          </w:tcPr>
          <w:p w:rsidR="00592D25" w:rsidRPr="00507058" w:rsidRDefault="00592D25" w:rsidP="00592D25">
            <w:pPr>
              <w:rPr>
                <w:b/>
              </w:rPr>
            </w:pPr>
            <w:r>
              <w:rPr>
                <w:b/>
              </w:rPr>
              <w:t>2019</w:t>
            </w:r>
          </w:p>
        </w:tc>
        <w:tc>
          <w:tcPr>
            <w:tcW w:w="1266" w:type="dxa"/>
          </w:tcPr>
          <w:p w:rsidR="00592D25" w:rsidRPr="00507058" w:rsidRDefault="00592D25" w:rsidP="00592D25">
            <w:pPr>
              <w:rPr>
                <w:b/>
              </w:rPr>
            </w:pPr>
            <w:r>
              <w:rPr>
                <w:b/>
              </w:rPr>
              <w:t>2018</w:t>
            </w:r>
          </w:p>
        </w:tc>
        <w:tc>
          <w:tcPr>
            <w:tcW w:w="1265" w:type="dxa"/>
          </w:tcPr>
          <w:p w:rsidR="00592D25" w:rsidRPr="00507058" w:rsidRDefault="00592D25" w:rsidP="00592D25">
            <w:pPr>
              <w:rPr>
                <w:b/>
              </w:rPr>
            </w:pPr>
            <w:r>
              <w:rPr>
                <w:b/>
              </w:rPr>
              <w:t>2017</w:t>
            </w:r>
          </w:p>
        </w:tc>
        <w:tc>
          <w:tcPr>
            <w:tcW w:w="1266" w:type="dxa"/>
          </w:tcPr>
          <w:p w:rsidR="00592D25" w:rsidRPr="00507058" w:rsidRDefault="00592D25" w:rsidP="00592D25">
            <w:pPr>
              <w:rPr>
                <w:b/>
              </w:rPr>
            </w:pPr>
            <w:r>
              <w:rPr>
                <w:b/>
              </w:rPr>
              <w:t>2016</w:t>
            </w:r>
          </w:p>
        </w:tc>
      </w:tr>
      <w:tr w:rsidR="00592D25" w:rsidRPr="00507058" w:rsidTr="00151E94">
        <w:tc>
          <w:tcPr>
            <w:tcW w:w="2689" w:type="dxa"/>
          </w:tcPr>
          <w:p w:rsidR="00592D25" w:rsidRDefault="00592D25" w:rsidP="00592D25">
            <w:pPr>
              <w:rPr>
                <w:lang w:val="en-US"/>
              </w:rPr>
            </w:pPr>
          </w:p>
        </w:tc>
        <w:tc>
          <w:tcPr>
            <w:tcW w:w="1265" w:type="dxa"/>
          </w:tcPr>
          <w:p w:rsidR="00592D25" w:rsidRPr="00507058" w:rsidRDefault="00592D25" w:rsidP="00592D25">
            <w:pPr>
              <w:rPr>
                <w:b/>
              </w:rPr>
            </w:pPr>
            <w:r w:rsidRPr="00507058">
              <w:rPr>
                <w:rFonts w:cs="Times New Roman"/>
                <w:b/>
              </w:rPr>
              <w:t>(’£ 000)</w:t>
            </w:r>
          </w:p>
        </w:tc>
        <w:tc>
          <w:tcPr>
            <w:tcW w:w="1265" w:type="dxa"/>
          </w:tcPr>
          <w:p w:rsidR="00592D25" w:rsidRPr="00507058" w:rsidRDefault="00592D25" w:rsidP="00592D25">
            <w:pPr>
              <w:rPr>
                <w:b/>
              </w:rPr>
            </w:pPr>
            <w:r w:rsidRPr="00507058">
              <w:rPr>
                <w:rFonts w:cs="Times New Roman"/>
                <w:b/>
              </w:rPr>
              <w:t>(’£ 000)</w:t>
            </w:r>
          </w:p>
        </w:tc>
        <w:tc>
          <w:tcPr>
            <w:tcW w:w="1266" w:type="dxa"/>
          </w:tcPr>
          <w:p w:rsidR="00592D25" w:rsidRPr="00507058" w:rsidRDefault="00592D25" w:rsidP="00592D25">
            <w:pPr>
              <w:rPr>
                <w:b/>
              </w:rPr>
            </w:pPr>
            <w:r w:rsidRPr="00507058">
              <w:rPr>
                <w:rFonts w:cs="Times New Roman"/>
                <w:b/>
              </w:rPr>
              <w:t>(’£ 000)</w:t>
            </w:r>
          </w:p>
        </w:tc>
        <w:tc>
          <w:tcPr>
            <w:tcW w:w="1265" w:type="dxa"/>
          </w:tcPr>
          <w:p w:rsidR="00592D25" w:rsidRPr="00507058" w:rsidRDefault="00592D25" w:rsidP="00592D25">
            <w:pPr>
              <w:rPr>
                <w:b/>
              </w:rPr>
            </w:pPr>
            <w:r w:rsidRPr="00507058">
              <w:rPr>
                <w:rFonts w:cs="Times New Roman"/>
                <w:b/>
              </w:rPr>
              <w:t>(’£ 000)</w:t>
            </w:r>
          </w:p>
        </w:tc>
        <w:tc>
          <w:tcPr>
            <w:tcW w:w="1266" w:type="dxa"/>
          </w:tcPr>
          <w:p w:rsidR="00592D25" w:rsidRPr="00507058" w:rsidRDefault="00592D25" w:rsidP="00592D25">
            <w:pPr>
              <w:rPr>
                <w:b/>
              </w:rPr>
            </w:pPr>
            <w:r w:rsidRPr="00507058">
              <w:rPr>
                <w:rFonts w:cs="Times New Roman"/>
                <w:b/>
              </w:rPr>
              <w:t>(’£ 000)</w:t>
            </w:r>
          </w:p>
        </w:tc>
      </w:tr>
      <w:tr w:rsidR="00592D25" w:rsidTr="00151E94">
        <w:tc>
          <w:tcPr>
            <w:tcW w:w="2689" w:type="dxa"/>
          </w:tcPr>
          <w:p w:rsidR="00592D25" w:rsidRPr="00B9091C" w:rsidRDefault="00592D25" w:rsidP="00592D25">
            <w:pPr>
              <w:rPr>
                <w:b/>
                <w:lang w:val="en-US"/>
              </w:rPr>
            </w:pPr>
            <w:r>
              <w:rPr>
                <w:b/>
                <w:lang w:val="en-US"/>
              </w:rPr>
              <w:t>Net Profit (</w:t>
            </w:r>
            <w:r w:rsidRPr="00507058">
              <w:rPr>
                <w:rFonts w:cs="Times New Roman"/>
                <w:b/>
              </w:rPr>
              <w:t>£</w:t>
            </w:r>
            <w:r>
              <w:rPr>
                <w:b/>
                <w:lang w:val="en-US"/>
              </w:rPr>
              <w:t>)</w:t>
            </w:r>
          </w:p>
        </w:tc>
        <w:tc>
          <w:tcPr>
            <w:tcW w:w="1265" w:type="dxa"/>
          </w:tcPr>
          <w:p w:rsidR="00592D25" w:rsidRDefault="00E82A3D" w:rsidP="00592D25">
            <w:pPr>
              <w:rPr>
                <w:lang w:val="en-US"/>
              </w:rPr>
            </w:pPr>
            <w:r>
              <w:rPr>
                <w:lang w:val="en-US"/>
              </w:rPr>
              <w:t>12141.132</w:t>
            </w:r>
          </w:p>
        </w:tc>
        <w:tc>
          <w:tcPr>
            <w:tcW w:w="1265" w:type="dxa"/>
          </w:tcPr>
          <w:p w:rsidR="00592D25" w:rsidRDefault="00E82A3D" w:rsidP="00592D25">
            <w:pPr>
              <w:rPr>
                <w:lang w:val="en-US"/>
              </w:rPr>
            </w:pPr>
            <w:r>
              <w:rPr>
                <w:lang w:val="en-US"/>
              </w:rPr>
              <w:t>1744.379</w:t>
            </w:r>
          </w:p>
        </w:tc>
        <w:tc>
          <w:tcPr>
            <w:tcW w:w="1266" w:type="dxa"/>
          </w:tcPr>
          <w:p w:rsidR="00592D25" w:rsidRDefault="00E82A3D" w:rsidP="00592D25">
            <w:pPr>
              <w:rPr>
                <w:lang w:val="en-US"/>
              </w:rPr>
            </w:pPr>
            <w:r>
              <w:rPr>
                <w:lang w:val="en-US"/>
              </w:rPr>
              <w:t>1583.599</w:t>
            </w:r>
          </w:p>
        </w:tc>
        <w:tc>
          <w:tcPr>
            <w:tcW w:w="1265" w:type="dxa"/>
          </w:tcPr>
          <w:p w:rsidR="00592D25" w:rsidRDefault="00E82A3D" w:rsidP="00592D25">
            <w:pPr>
              <w:rPr>
                <w:lang w:val="en-US"/>
              </w:rPr>
            </w:pPr>
            <w:r>
              <w:rPr>
                <w:lang w:val="en-US"/>
              </w:rPr>
              <w:t>-52.944</w:t>
            </w:r>
          </w:p>
        </w:tc>
        <w:tc>
          <w:tcPr>
            <w:tcW w:w="1266" w:type="dxa"/>
          </w:tcPr>
          <w:p w:rsidR="00592D25" w:rsidRDefault="00E82A3D" w:rsidP="00592D25">
            <w:pPr>
              <w:rPr>
                <w:lang w:val="en-US"/>
              </w:rPr>
            </w:pPr>
            <w:r>
              <w:rPr>
                <w:lang w:val="en-US"/>
              </w:rPr>
              <w:t>209.011</w:t>
            </w:r>
          </w:p>
        </w:tc>
      </w:tr>
      <w:tr w:rsidR="00E82A3D" w:rsidTr="00151E94">
        <w:tc>
          <w:tcPr>
            <w:tcW w:w="2689" w:type="dxa"/>
          </w:tcPr>
          <w:p w:rsidR="00E82A3D" w:rsidRPr="00B9091C" w:rsidRDefault="00E82A3D" w:rsidP="00E82A3D">
            <w:pPr>
              <w:rPr>
                <w:b/>
                <w:lang w:val="en-US"/>
              </w:rPr>
            </w:pPr>
            <w:r w:rsidRPr="00B9091C">
              <w:rPr>
                <w:b/>
                <w:lang w:val="en-US"/>
              </w:rPr>
              <w:t xml:space="preserve">Total </w:t>
            </w:r>
            <w:r>
              <w:rPr>
                <w:b/>
                <w:lang w:val="en-US"/>
              </w:rPr>
              <w:t>Revenue (</w:t>
            </w:r>
            <w:r w:rsidRPr="00507058">
              <w:rPr>
                <w:rFonts w:cs="Times New Roman"/>
                <w:b/>
              </w:rPr>
              <w:t>£</w:t>
            </w:r>
            <w:r>
              <w:rPr>
                <w:b/>
                <w:lang w:val="en-US"/>
              </w:rPr>
              <w:t>)</w:t>
            </w:r>
          </w:p>
        </w:tc>
        <w:tc>
          <w:tcPr>
            <w:tcW w:w="1265" w:type="dxa"/>
          </w:tcPr>
          <w:p w:rsidR="00E82A3D" w:rsidRDefault="00E82A3D" w:rsidP="00E82A3D">
            <w:pPr>
              <w:rPr>
                <w:lang w:val="en-US"/>
              </w:rPr>
            </w:pPr>
            <w:r>
              <w:rPr>
                <w:lang w:val="en-US"/>
              </w:rPr>
              <w:t>82776.23</w:t>
            </w:r>
          </w:p>
        </w:tc>
        <w:tc>
          <w:tcPr>
            <w:tcW w:w="1265" w:type="dxa"/>
          </w:tcPr>
          <w:p w:rsidR="00E82A3D" w:rsidRDefault="00E82A3D" w:rsidP="00E82A3D">
            <w:pPr>
              <w:rPr>
                <w:lang w:val="en-US"/>
              </w:rPr>
            </w:pPr>
            <w:r>
              <w:rPr>
                <w:lang w:val="en-US"/>
              </w:rPr>
              <w:t>84330.56</w:t>
            </w:r>
          </w:p>
        </w:tc>
        <w:tc>
          <w:tcPr>
            <w:tcW w:w="1266" w:type="dxa"/>
          </w:tcPr>
          <w:p w:rsidR="00E82A3D" w:rsidRDefault="00E82A3D" w:rsidP="00E82A3D">
            <w:pPr>
              <w:rPr>
                <w:lang w:val="en-US"/>
              </w:rPr>
            </w:pPr>
            <w:r>
              <w:rPr>
                <w:lang w:val="en-US"/>
              </w:rPr>
              <w:t>75491.43</w:t>
            </w:r>
          </w:p>
        </w:tc>
        <w:tc>
          <w:tcPr>
            <w:tcW w:w="1265" w:type="dxa"/>
          </w:tcPr>
          <w:p w:rsidR="00E82A3D" w:rsidRDefault="00E82A3D" w:rsidP="00E82A3D">
            <w:pPr>
              <w:rPr>
                <w:lang w:val="en-US"/>
              </w:rPr>
            </w:pPr>
            <w:r>
              <w:rPr>
                <w:lang w:val="en-US"/>
              </w:rPr>
              <w:t>74011.74</w:t>
            </w:r>
          </w:p>
        </w:tc>
        <w:tc>
          <w:tcPr>
            <w:tcW w:w="1266" w:type="dxa"/>
          </w:tcPr>
          <w:p w:rsidR="00E82A3D" w:rsidRDefault="00E82A3D" w:rsidP="00E82A3D">
            <w:pPr>
              <w:rPr>
                <w:lang w:val="en-US"/>
              </w:rPr>
            </w:pPr>
            <w:r>
              <w:rPr>
                <w:lang w:val="en-US"/>
              </w:rPr>
              <w:t>82442.59</w:t>
            </w:r>
          </w:p>
        </w:tc>
      </w:tr>
      <w:tr w:rsidR="00E82A3D" w:rsidTr="00151E94">
        <w:tc>
          <w:tcPr>
            <w:tcW w:w="2689" w:type="dxa"/>
          </w:tcPr>
          <w:p w:rsidR="00E82A3D" w:rsidRPr="00814FBC" w:rsidRDefault="00E82A3D" w:rsidP="00E82A3D">
            <w:pPr>
              <w:rPr>
                <w:b/>
                <w:lang w:val="en-US"/>
              </w:rPr>
            </w:pPr>
            <w:r w:rsidRPr="00814FBC">
              <w:rPr>
                <w:b/>
                <w:lang w:val="en-US"/>
              </w:rPr>
              <w:t>Net Profit Margin Ratio (%)</w:t>
            </w:r>
          </w:p>
        </w:tc>
        <w:tc>
          <w:tcPr>
            <w:tcW w:w="1265" w:type="dxa"/>
          </w:tcPr>
          <w:p w:rsidR="00E82A3D" w:rsidRPr="00814FBC" w:rsidRDefault="00797DF5" w:rsidP="00E82A3D">
            <w:pPr>
              <w:rPr>
                <w:b/>
                <w:lang w:val="en-US"/>
              </w:rPr>
            </w:pPr>
            <w:r w:rsidRPr="00797DF5">
              <w:rPr>
                <w:b/>
                <w:lang w:val="en-US"/>
              </w:rPr>
              <w:t>14.6</w:t>
            </w:r>
            <w:r>
              <w:rPr>
                <w:b/>
                <w:lang w:val="en-US"/>
              </w:rPr>
              <w:t xml:space="preserve">7 </w:t>
            </w:r>
            <w:r w:rsidRPr="00814FBC">
              <w:rPr>
                <w:b/>
                <w:lang w:val="en-US"/>
              </w:rPr>
              <w:t>%</w:t>
            </w:r>
          </w:p>
        </w:tc>
        <w:tc>
          <w:tcPr>
            <w:tcW w:w="1265" w:type="dxa"/>
          </w:tcPr>
          <w:p w:rsidR="00E82A3D" w:rsidRPr="00814FBC" w:rsidRDefault="00797DF5" w:rsidP="00797DF5">
            <w:pPr>
              <w:rPr>
                <w:b/>
                <w:lang w:val="en-US"/>
              </w:rPr>
            </w:pPr>
            <w:r w:rsidRPr="00797DF5">
              <w:rPr>
                <w:b/>
                <w:lang w:val="en-US"/>
              </w:rPr>
              <w:t>2.0</w:t>
            </w:r>
            <w:r>
              <w:rPr>
                <w:b/>
                <w:lang w:val="en-US"/>
              </w:rPr>
              <w:t xml:space="preserve">7 </w:t>
            </w:r>
            <w:r w:rsidRPr="00814FBC">
              <w:rPr>
                <w:b/>
                <w:lang w:val="en-US"/>
              </w:rPr>
              <w:t>%</w:t>
            </w:r>
          </w:p>
        </w:tc>
        <w:tc>
          <w:tcPr>
            <w:tcW w:w="1266" w:type="dxa"/>
          </w:tcPr>
          <w:p w:rsidR="00E82A3D" w:rsidRPr="00814FBC" w:rsidRDefault="00797DF5" w:rsidP="00E82A3D">
            <w:pPr>
              <w:rPr>
                <w:b/>
                <w:lang w:val="en-US"/>
              </w:rPr>
            </w:pPr>
            <w:r>
              <w:rPr>
                <w:b/>
                <w:lang w:val="en-US"/>
              </w:rPr>
              <w:t xml:space="preserve"> </w:t>
            </w:r>
            <w:r w:rsidRPr="00797DF5">
              <w:rPr>
                <w:b/>
                <w:lang w:val="en-US"/>
              </w:rPr>
              <w:t>2.</w:t>
            </w:r>
            <w:r>
              <w:rPr>
                <w:b/>
                <w:lang w:val="en-US"/>
              </w:rPr>
              <w:t xml:space="preserve"> 10 </w:t>
            </w:r>
            <w:r w:rsidRPr="00814FBC">
              <w:rPr>
                <w:b/>
                <w:lang w:val="en-US"/>
              </w:rPr>
              <w:t>%</w:t>
            </w:r>
          </w:p>
        </w:tc>
        <w:tc>
          <w:tcPr>
            <w:tcW w:w="1265" w:type="dxa"/>
          </w:tcPr>
          <w:p w:rsidR="00E82A3D" w:rsidRPr="00814FBC" w:rsidRDefault="00797DF5" w:rsidP="00E82A3D">
            <w:pPr>
              <w:rPr>
                <w:b/>
                <w:lang w:val="en-US"/>
              </w:rPr>
            </w:pPr>
            <w:r w:rsidRPr="00797DF5">
              <w:rPr>
                <w:b/>
                <w:lang w:val="en-US"/>
              </w:rPr>
              <w:t>-0.07</w:t>
            </w:r>
            <w:r>
              <w:rPr>
                <w:b/>
                <w:lang w:val="en-US"/>
              </w:rPr>
              <w:t xml:space="preserve"> </w:t>
            </w:r>
            <w:r w:rsidRPr="00814FBC">
              <w:rPr>
                <w:b/>
                <w:lang w:val="en-US"/>
              </w:rPr>
              <w:t>%</w:t>
            </w:r>
          </w:p>
        </w:tc>
        <w:tc>
          <w:tcPr>
            <w:tcW w:w="1266" w:type="dxa"/>
          </w:tcPr>
          <w:p w:rsidR="00E82A3D" w:rsidRPr="00814FBC" w:rsidRDefault="00797DF5" w:rsidP="00797DF5">
            <w:pPr>
              <w:rPr>
                <w:b/>
                <w:lang w:val="en-US"/>
              </w:rPr>
            </w:pPr>
            <w:r w:rsidRPr="00797DF5">
              <w:rPr>
                <w:b/>
                <w:lang w:val="en-US"/>
              </w:rPr>
              <w:t>0.25</w:t>
            </w:r>
            <w:r>
              <w:rPr>
                <w:b/>
                <w:lang w:val="en-US"/>
              </w:rPr>
              <w:t xml:space="preserve"> </w:t>
            </w:r>
            <w:r w:rsidRPr="00814FBC">
              <w:rPr>
                <w:b/>
                <w:lang w:val="en-US"/>
              </w:rPr>
              <w:t>%</w:t>
            </w:r>
          </w:p>
        </w:tc>
      </w:tr>
    </w:tbl>
    <w:p w:rsidR="00A95565" w:rsidRDefault="00A95565" w:rsidP="00A95565">
      <w:pPr>
        <w:rPr>
          <w:lang w:val="en-US"/>
        </w:rPr>
      </w:pPr>
    </w:p>
    <w:p w:rsidR="00C62611" w:rsidRDefault="00C62611" w:rsidP="00C62611">
      <w:pPr>
        <w:pStyle w:val="Heading4"/>
        <w:rPr>
          <w:lang w:val="en-US"/>
        </w:rPr>
      </w:pPr>
      <w:r>
        <w:rPr>
          <w:lang w:val="en-US"/>
        </w:rPr>
        <w:t>Evaluation</w:t>
      </w:r>
    </w:p>
    <w:p w:rsidR="00C62611" w:rsidRPr="001D649F" w:rsidRDefault="001D649F" w:rsidP="001D649F">
      <w:r>
        <w:rPr>
          <w:shd w:val="clear" w:color="auto" w:fill="FFFFFF"/>
        </w:rPr>
        <w:t xml:space="preserve">The net profit margin ratio is also another profitability ratio who is provide the details regarding the net profit earned by the business </w:t>
      </w:r>
      <w:r w:rsidRPr="00DC0E9F">
        <w:t>organisation</w:t>
      </w:r>
      <w:r w:rsidR="00DC0E9F" w:rsidRPr="00DC0E9F">
        <w:t xml:space="preserve"> (How to Calculate Net Profit Margin, 2020)</w:t>
      </w:r>
      <w:r w:rsidRPr="00DC0E9F">
        <w:t>. As per the ratio it is clearly understandable that the ability</w:t>
      </w:r>
      <w:r>
        <w:rPr>
          <w:shd w:val="clear" w:color="auto" w:fill="FFFFFF"/>
        </w:rPr>
        <w:t xml:space="preserve"> of the business organisation to earn the net profit has increased significantly. Especially in the last year (2020), the net profit of the business organisation have suddenly increased.</w:t>
      </w:r>
    </w:p>
    <w:p w:rsidR="004F4A9D" w:rsidRDefault="004F4A9D" w:rsidP="00BF1A73">
      <w:pPr>
        <w:pStyle w:val="Heading3"/>
        <w:rPr>
          <w:lang w:val="en-US"/>
        </w:rPr>
      </w:pPr>
      <w:bookmarkStart w:id="4" w:name="_Toc52297028"/>
      <w:r>
        <w:rPr>
          <w:lang w:val="en-US"/>
        </w:rPr>
        <w:lastRenderedPageBreak/>
        <w:t xml:space="preserve">Liquidity </w:t>
      </w:r>
      <w:r w:rsidR="00BF1A73">
        <w:rPr>
          <w:lang w:val="en-US"/>
        </w:rPr>
        <w:t>Ratio</w:t>
      </w:r>
      <w:bookmarkEnd w:id="4"/>
    </w:p>
    <w:p w:rsidR="00BF1A73" w:rsidRDefault="00BF1A73" w:rsidP="00FB5941">
      <w:pPr>
        <w:pStyle w:val="Heading4"/>
        <w:rPr>
          <w:lang w:val="en-US"/>
        </w:rPr>
      </w:pPr>
      <w:r>
        <w:rPr>
          <w:lang w:val="en-US"/>
        </w:rPr>
        <w:t>Current Ratio</w:t>
      </w:r>
    </w:p>
    <w:p w:rsidR="00FB5941" w:rsidRPr="00FB5941" w:rsidRDefault="00FB5941" w:rsidP="00FB5941">
      <w:pPr>
        <w:rPr>
          <w:lang w:val="en-US"/>
        </w:rPr>
      </w:pPr>
      <w:r>
        <w:rPr>
          <w:lang w:val="en-US"/>
        </w:rPr>
        <w:t>Current Ratio = Total Current Assets / Total Current Liability</w:t>
      </w:r>
    </w:p>
    <w:tbl>
      <w:tblPr>
        <w:tblStyle w:val="TableGrid"/>
        <w:tblW w:w="0" w:type="auto"/>
        <w:tblLook w:val="04A0" w:firstRow="1" w:lastRow="0" w:firstColumn="1" w:lastColumn="0" w:noHBand="0" w:noVBand="1"/>
      </w:tblPr>
      <w:tblGrid>
        <w:gridCol w:w="2972"/>
        <w:gridCol w:w="1208"/>
        <w:gridCol w:w="1209"/>
        <w:gridCol w:w="1209"/>
        <w:gridCol w:w="1209"/>
        <w:gridCol w:w="1209"/>
      </w:tblGrid>
      <w:tr w:rsidR="00592D25" w:rsidTr="007C44B3">
        <w:tc>
          <w:tcPr>
            <w:tcW w:w="2972" w:type="dxa"/>
          </w:tcPr>
          <w:p w:rsidR="00592D25" w:rsidRDefault="00592D25" w:rsidP="00592D25">
            <w:pPr>
              <w:rPr>
                <w:lang w:val="en-US"/>
              </w:rPr>
            </w:pPr>
          </w:p>
        </w:tc>
        <w:tc>
          <w:tcPr>
            <w:tcW w:w="1208" w:type="dxa"/>
          </w:tcPr>
          <w:p w:rsidR="00592D25" w:rsidRPr="00507058" w:rsidRDefault="00592D25" w:rsidP="00592D25">
            <w:pPr>
              <w:rPr>
                <w:b/>
              </w:rPr>
            </w:pPr>
            <w:r>
              <w:rPr>
                <w:b/>
              </w:rPr>
              <w:t>2020</w:t>
            </w:r>
          </w:p>
        </w:tc>
        <w:tc>
          <w:tcPr>
            <w:tcW w:w="1209" w:type="dxa"/>
          </w:tcPr>
          <w:p w:rsidR="00592D25" w:rsidRPr="00507058" w:rsidRDefault="00592D25" w:rsidP="00592D25">
            <w:pPr>
              <w:rPr>
                <w:b/>
              </w:rPr>
            </w:pPr>
            <w:r>
              <w:rPr>
                <w:b/>
              </w:rPr>
              <w:t>2019</w:t>
            </w:r>
          </w:p>
        </w:tc>
        <w:tc>
          <w:tcPr>
            <w:tcW w:w="1209" w:type="dxa"/>
          </w:tcPr>
          <w:p w:rsidR="00592D25" w:rsidRPr="00507058" w:rsidRDefault="00592D25" w:rsidP="00592D25">
            <w:pPr>
              <w:rPr>
                <w:b/>
              </w:rPr>
            </w:pPr>
            <w:r>
              <w:rPr>
                <w:b/>
              </w:rPr>
              <w:t>2018</w:t>
            </w:r>
          </w:p>
        </w:tc>
        <w:tc>
          <w:tcPr>
            <w:tcW w:w="1209" w:type="dxa"/>
          </w:tcPr>
          <w:p w:rsidR="00592D25" w:rsidRPr="00507058" w:rsidRDefault="00592D25" w:rsidP="00592D25">
            <w:pPr>
              <w:rPr>
                <w:b/>
              </w:rPr>
            </w:pPr>
            <w:r>
              <w:rPr>
                <w:b/>
              </w:rPr>
              <w:t>2017</w:t>
            </w:r>
          </w:p>
        </w:tc>
        <w:tc>
          <w:tcPr>
            <w:tcW w:w="1209" w:type="dxa"/>
          </w:tcPr>
          <w:p w:rsidR="00592D25" w:rsidRPr="00507058" w:rsidRDefault="00592D25" w:rsidP="00592D25">
            <w:pPr>
              <w:rPr>
                <w:b/>
              </w:rPr>
            </w:pPr>
            <w:r>
              <w:rPr>
                <w:b/>
              </w:rPr>
              <w:t>2016</w:t>
            </w:r>
          </w:p>
        </w:tc>
      </w:tr>
      <w:tr w:rsidR="00592D25" w:rsidTr="007C44B3">
        <w:tc>
          <w:tcPr>
            <w:tcW w:w="2972" w:type="dxa"/>
          </w:tcPr>
          <w:p w:rsidR="00592D25" w:rsidRDefault="00592D25" w:rsidP="00592D25">
            <w:pPr>
              <w:rPr>
                <w:lang w:val="en-US"/>
              </w:rPr>
            </w:pPr>
          </w:p>
        </w:tc>
        <w:tc>
          <w:tcPr>
            <w:tcW w:w="1208" w:type="dxa"/>
          </w:tcPr>
          <w:p w:rsidR="00592D25" w:rsidRPr="00507058" w:rsidRDefault="00592D25" w:rsidP="00592D25">
            <w:pPr>
              <w:rPr>
                <w:b/>
              </w:rPr>
            </w:pPr>
            <w:r w:rsidRPr="00507058">
              <w:rPr>
                <w:rFonts w:cs="Times New Roman"/>
                <w:b/>
              </w:rPr>
              <w:t>(’£ 000)</w:t>
            </w:r>
          </w:p>
        </w:tc>
        <w:tc>
          <w:tcPr>
            <w:tcW w:w="1209" w:type="dxa"/>
          </w:tcPr>
          <w:p w:rsidR="00592D25" w:rsidRPr="00507058" w:rsidRDefault="00592D25" w:rsidP="00592D25">
            <w:pPr>
              <w:rPr>
                <w:b/>
              </w:rPr>
            </w:pPr>
            <w:r w:rsidRPr="00507058">
              <w:rPr>
                <w:rFonts w:cs="Times New Roman"/>
                <w:b/>
              </w:rPr>
              <w:t>(’£ 000)</w:t>
            </w:r>
          </w:p>
        </w:tc>
        <w:tc>
          <w:tcPr>
            <w:tcW w:w="1209" w:type="dxa"/>
          </w:tcPr>
          <w:p w:rsidR="00592D25" w:rsidRPr="00507058" w:rsidRDefault="00592D25" w:rsidP="00592D25">
            <w:pPr>
              <w:rPr>
                <w:b/>
              </w:rPr>
            </w:pPr>
            <w:r w:rsidRPr="00507058">
              <w:rPr>
                <w:rFonts w:cs="Times New Roman"/>
                <w:b/>
              </w:rPr>
              <w:t>(’£ 000)</w:t>
            </w:r>
          </w:p>
        </w:tc>
        <w:tc>
          <w:tcPr>
            <w:tcW w:w="1209" w:type="dxa"/>
          </w:tcPr>
          <w:p w:rsidR="00592D25" w:rsidRPr="00507058" w:rsidRDefault="00592D25" w:rsidP="00592D25">
            <w:pPr>
              <w:rPr>
                <w:b/>
              </w:rPr>
            </w:pPr>
            <w:r w:rsidRPr="00507058">
              <w:rPr>
                <w:rFonts w:cs="Times New Roman"/>
                <w:b/>
              </w:rPr>
              <w:t>(’£ 000)</w:t>
            </w:r>
          </w:p>
        </w:tc>
        <w:tc>
          <w:tcPr>
            <w:tcW w:w="1209" w:type="dxa"/>
          </w:tcPr>
          <w:p w:rsidR="00592D25" w:rsidRPr="00507058" w:rsidRDefault="00592D25" w:rsidP="00592D25">
            <w:pPr>
              <w:rPr>
                <w:b/>
              </w:rPr>
            </w:pPr>
            <w:r w:rsidRPr="00507058">
              <w:rPr>
                <w:rFonts w:cs="Times New Roman"/>
                <w:b/>
              </w:rPr>
              <w:t>(’£ 000)</w:t>
            </w:r>
          </w:p>
        </w:tc>
      </w:tr>
      <w:tr w:rsidR="00592D25" w:rsidTr="007C44B3">
        <w:tc>
          <w:tcPr>
            <w:tcW w:w="2972" w:type="dxa"/>
          </w:tcPr>
          <w:p w:rsidR="00592D25" w:rsidRPr="00B9091C" w:rsidRDefault="00592D25" w:rsidP="00592D25">
            <w:pPr>
              <w:rPr>
                <w:b/>
                <w:lang w:val="en-US"/>
              </w:rPr>
            </w:pPr>
            <w:r w:rsidRPr="00B9091C">
              <w:rPr>
                <w:b/>
                <w:lang w:val="en-US"/>
              </w:rPr>
              <w:t>Total Current Assets</w:t>
            </w:r>
            <w:r>
              <w:rPr>
                <w:b/>
                <w:lang w:val="en-US"/>
              </w:rPr>
              <w:t xml:space="preserve"> (</w:t>
            </w:r>
            <w:r w:rsidRPr="00507058">
              <w:rPr>
                <w:rFonts w:cs="Times New Roman"/>
                <w:b/>
              </w:rPr>
              <w:t>£</w:t>
            </w:r>
            <w:r>
              <w:rPr>
                <w:b/>
                <w:lang w:val="en-US"/>
              </w:rPr>
              <w:t>)</w:t>
            </w:r>
          </w:p>
        </w:tc>
        <w:tc>
          <w:tcPr>
            <w:tcW w:w="1208" w:type="dxa"/>
          </w:tcPr>
          <w:p w:rsidR="00592D25" w:rsidRDefault="007C44B3" w:rsidP="00592D25">
            <w:pPr>
              <w:rPr>
                <w:lang w:val="en-US"/>
              </w:rPr>
            </w:pPr>
            <w:r>
              <w:rPr>
                <w:lang w:val="en-US"/>
              </w:rPr>
              <w:t>16826.22</w:t>
            </w:r>
          </w:p>
        </w:tc>
        <w:tc>
          <w:tcPr>
            <w:tcW w:w="1209" w:type="dxa"/>
          </w:tcPr>
          <w:p w:rsidR="00592D25" w:rsidRDefault="007C44B3" w:rsidP="00592D25">
            <w:pPr>
              <w:rPr>
                <w:lang w:val="en-US"/>
              </w:rPr>
            </w:pPr>
            <w:r>
              <w:rPr>
                <w:lang w:val="en-US"/>
              </w:rPr>
              <w:t>16715.43</w:t>
            </w:r>
          </w:p>
        </w:tc>
        <w:tc>
          <w:tcPr>
            <w:tcW w:w="1209" w:type="dxa"/>
          </w:tcPr>
          <w:p w:rsidR="00592D25" w:rsidRDefault="007C44B3" w:rsidP="00592D25">
            <w:pPr>
              <w:rPr>
                <w:lang w:val="en-US"/>
              </w:rPr>
            </w:pPr>
            <w:r>
              <w:rPr>
                <w:lang w:val="en-US"/>
              </w:rPr>
              <w:t>18023.61</w:t>
            </w:r>
          </w:p>
        </w:tc>
        <w:tc>
          <w:tcPr>
            <w:tcW w:w="1209" w:type="dxa"/>
          </w:tcPr>
          <w:p w:rsidR="00592D25" w:rsidRDefault="007C44B3" w:rsidP="00592D25">
            <w:pPr>
              <w:rPr>
                <w:lang w:val="en-US"/>
              </w:rPr>
            </w:pPr>
            <w:r>
              <w:rPr>
                <w:lang w:val="en-US"/>
              </w:rPr>
              <w:t>20405.94</w:t>
            </w:r>
          </w:p>
        </w:tc>
        <w:tc>
          <w:tcPr>
            <w:tcW w:w="1209" w:type="dxa"/>
          </w:tcPr>
          <w:p w:rsidR="00592D25" w:rsidRDefault="007C44B3" w:rsidP="00592D25">
            <w:pPr>
              <w:rPr>
                <w:lang w:val="en-US"/>
              </w:rPr>
            </w:pPr>
            <w:r>
              <w:rPr>
                <w:lang w:val="en-US"/>
              </w:rPr>
              <w:t>22458.04</w:t>
            </w:r>
          </w:p>
        </w:tc>
      </w:tr>
      <w:tr w:rsidR="00592D25" w:rsidTr="007C44B3">
        <w:tc>
          <w:tcPr>
            <w:tcW w:w="2972" w:type="dxa"/>
          </w:tcPr>
          <w:p w:rsidR="00592D25" w:rsidRPr="00B9091C" w:rsidRDefault="00592D25" w:rsidP="00592D25">
            <w:pPr>
              <w:rPr>
                <w:b/>
                <w:lang w:val="en-US"/>
              </w:rPr>
            </w:pPr>
            <w:r w:rsidRPr="00B9091C">
              <w:rPr>
                <w:b/>
                <w:lang w:val="en-US"/>
              </w:rPr>
              <w:t>Total Current Liability</w:t>
            </w:r>
            <w:r>
              <w:rPr>
                <w:b/>
                <w:lang w:val="en-US"/>
              </w:rPr>
              <w:t xml:space="preserve"> (</w:t>
            </w:r>
            <w:r w:rsidRPr="00507058">
              <w:rPr>
                <w:rFonts w:cs="Times New Roman"/>
                <w:b/>
              </w:rPr>
              <w:t>£</w:t>
            </w:r>
            <w:r>
              <w:rPr>
                <w:b/>
                <w:lang w:val="en-US"/>
              </w:rPr>
              <w:t>)</w:t>
            </w:r>
          </w:p>
        </w:tc>
        <w:tc>
          <w:tcPr>
            <w:tcW w:w="1208" w:type="dxa"/>
          </w:tcPr>
          <w:p w:rsidR="00592D25" w:rsidRDefault="007C44B3" w:rsidP="00592D25">
            <w:pPr>
              <w:rPr>
                <w:lang w:val="en-US"/>
              </w:rPr>
            </w:pPr>
            <w:r>
              <w:rPr>
                <w:lang w:val="en-US"/>
              </w:rPr>
              <w:t>22914.29</w:t>
            </w:r>
          </w:p>
        </w:tc>
        <w:tc>
          <w:tcPr>
            <w:tcW w:w="1209" w:type="dxa"/>
          </w:tcPr>
          <w:p w:rsidR="00592D25" w:rsidRDefault="007C44B3" w:rsidP="00592D25">
            <w:pPr>
              <w:rPr>
                <w:lang w:val="en-US"/>
              </w:rPr>
            </w:pPr>
            <w:r>
              <w:rPr>
                <w:lang w:val="en-US"/>
              </w:rPr>
              <w:t>27287.26</w:t>
            </w:r>
          </w:p>
        </w:tc>
        <w:tc>
          <w:tcPr>
            <w:tcW w:w="1209" w:type="dxa"/>
          </w:tcPr>
          <w:p w:rsidR="00592D25" w:rsidRDefault="007C44B3" w:rsidP="00592D25">
            <w:pPr>
              <w:rPr>
                <w:lang w:val="en-US"/>
              </w:rPr>
            </w:pPr>
            <w:r>
              <w:rPr>
                <w:lang w:val="en-US"/>
              </w:rPr>
              <w:t>25261.42</w:t>
            </w:r>
          </w:p>
        </w:tc>
        <w:tc>
          <w:tcPr>
            <w:tcW w:w="1209" w:type="dxa"/>
          </w:tcPr>
          <w:p w:rsidR="00592D25" w:rsidRDefault="007C44B3" w:rsidP="00592D25">
            <w:pPr>
              <w:rPr>
                <w:lang w:val="en-US"/>
              </w:rPr>
            </w:pPr>
            <w:r>
              <w:rPr>
                <w:lang w:val="en-US"/>
              </w:rPr>
              <w:t>25684.46</w:t>
            </w:r>
          </w:p>
        </w:tc>
        <w:tc>
          <w:tcPr>
            <w:tcW w:w="1209" w:type="dxa"/>
          </w:tcPr>
          <w:p w:rsidR="00592D25" w:rsidRDefault="007C44B3" w:rsidP="00592D25">
            <w:pPr>
              <w:rPr>
                <w:lang w:val="en-US"/>
              </w:rPr>
            </w:pPr>
            <w:r>
              <w:rPr>
                <w:lang w:val="en-US"/>
              </w:rPr>
              <w:t>29858.23</w:t>
            </w:r>
          </w:p>
        </w:tc>
      </w:tr>
      <w:tr w:rsidR="00592D25" w:rsidTr="007C44B3">
        <w:tc>
          <w:tcPr>
            <w:tcW w:w="2972" w:type="dxa"/>
          </w:tcPr>
          <w:p w:rsidR="00592D25" w:rsidRPr="00B9091C" w:rsidRDefault="00592D25" w:rsidP="00EB1577">
            <w:pPr>
              <w:rPr>
                <w:b/>
                <w:lang w:val="en-US"/>
              </w:rPr>
            </w:pPr>
            <w:r w:rsidRPr="00B9091C">
              <w:rPr>
                <w:b/>
                <w:lang w:val="en-US"/>
              </w:rPr>
              <w:t>Current Ratio</w:t>
            </w:r>
            <w:r>
              <w:rPr>
                <w:b/>
                <w:lang w:val="en-US"/>
              </w:rPr>
              <w:t xml:space="preserve"> (</w:t>
            </w:r>
            <w:r w:rsidR="00EB1577">
              <w:rPr>
                <w:b/>
                <w:lang w:val="en-US"/>
              </w:rPr>
              <w:t>times</w:t>
            </w:r>
            <w:r>
              <w:rPr>
                <w:b/>
                <w:lang w:val="en-US"/>
              </w:rPr>
              <w:t>)</w:t>
            </w:r>
          </w:p>
        </w:tc>
        <w:tc>
          <w:tcPr>
            <w:tcW w:w="1208" w:type="dxa"/>
          </w:tcPr>
          <w:p w:rsidR="00592D25" w:rsidRPr="00B9091C" w:rsidRDefault="00EB1577" w:rsidP="00592D25">
            <w:pPr>
              <w:rPr>
                <w:b/>
                <w:lang w:val="en-US"/>
              </w:rPr>
            </w:pPr>
            <w:r w:rsidRPr="00EB1577">
              <w:rPr>
                <w:b/>
                <w:lang w:val="en-US"/>
              </w:rPr>
              <w:t>0.73</w:t>
            </w:r>
            <w:r>
              <w:rPr>
                <w:b/>
                <w:lang w:val="en-US"/>
              </w:rPr>
              <w:t xml:space="preserve"> times</w:t>
            </w:r>
          </w:p>
        </w:tc>
        <w:tc>
          <w:tcPr>
            <w:tcW w:w="1209" w:type="dxa"/>
          </w:tcPr>
          <w:p w:rsidR="00592D25" w:rsidRPr="00B9091C" w:rsidRDefault="00EB1577" w:rsidP="00592D25">
            <w:pPr>
              <w:rPr>
                <w:b/>
                <w:lang w:val="en-US"/>
              </w:rPr>
            </w:pPr>
            <w:r w:rsidRPr="00EB1577">
              <w:rPr>
                <w:b/>
                <w:lang w:val="en-US"/>
              </w:rPr>
              <w:t>0.61</w:t>
            </w:r>
            <w:r>
              <w:rPr>
                <w:b/>
                <w:lang w:val="en-US"/>
              </w:rPr>
              <w:t xml:space="preserve"> times</w:t>
            </w:r>
          </w:p>
        </w:tc>
        <w:tc>
          <w:tcPr>
            <w:tcW w:w="1209" w:type="dxa"/>
          </w:tcPr>
          <w:p w:rsidR="00592D25" w:rsidRPr="00B9091C" w:rsidRDefault="00EB1577" w:rsidP="00592D25">
            <w:pPr>
              <w:rPr>
                <w:b/>
                <w:lang w:val="en-US"/>
              </w:rPr>
            </w:pPr>
            <w:r w:rsidRPr="00EB1577">
              <w:rPr>
                <w:b/>
                <w:lang w:val="en-US"/>
              </w:rPr>
              <w:t>0.71</w:t>
            </w:r>
            <w:r>
              <w:rPr>
                <w:b/>
                <w:lang w:val="en-US"/>
              </w:rPr>
              <w:t xml:space="preserve"> times</w:t>
            </w:r>
          </w:p>
        </w:tc>
        <w:tc>
          <w:tcPr>
            <w:tcW w:w="1209" w:type="dxa"/>
          </w:tcPr>
          <w:p w:rsidR="00592D25" w:rsidRPr="00B9091C" w:rsidRDefault="00EB1577" w:rsidP="00592D25">
            <w:pPr>
              <w:rPr>
                <w:b/>
                <w:lang w:val="en-US"/>
              </w:rPr>
            </w:pPr>
            <w:r w:rsidRPr="00EB1577">
              <w:rPr>
                <w:b/>
                <w:lang w:val="en-US"/>
              </w:rPr>
              <w:t>0.79</w:t>
            </w:r>
            <w:r>
              <w:rPr>
                <w:b/>
                <w:lang w:val="en-US"/>
              </w:rPr>
              <w:t xml:space="preserve"> times</w:t>
            </w:r>
          </w:p>
        </w:tc>
        <w:tc>
          <w:tcPr>
            <w:tcW w:w="1209" w:type="dxa"/>
          </w:tcPr>
          <w:p w:rsidR="00592D25" w:rsidRPr="00B9091C" w:rsidRDefault="00EB1577" w:rsidP="00592D25">
            <w:pPr>
              <w:rPr>
                <w:b/>
                <w:lang w:val="en-US"/>
              </w:rPr>
            </w:pPr>
            <w:r w:rsidRPr="00EB1577">
              <w:rPr>
                <w:b/>
                <w:lang w:val="en-US"/>
              </w:rPr>
              <w:t>0.75</w:t>
            </w:r>
            <w:r>
              <w:rPr>
                <w:b/>
                <w:lang w:val="en-US"/>
              </w:rPr>
              <w:t xml:space="preserve"> times</w:t>
            </w:r>
          </w:p>
        </w:tc>
      </w:tr>
    </w:tbl>
    <w:p w:rsidR="00D63F3E" w:rsidRDefault="00D63F3E" w:rsidP="00991B34">
      <w:pPr>
        <w:rPr>
          <w:lang w:val="en-US"/>
        </w:rPr>
      </w:pPr>
    </w:p>
    <w:p w:rsidR="00C62611" w:rsidRDefault="00C62611" w:rsidP="00C62611">
      <w:pPr>
        <w:pStyle w:val="Heading4"/>
        <w:rPr>
          <w:lang w:val="en-US"/>
        </w:rPr>
      </w:pPr>
      <w:r>
        <w:rPr>
          <w:lang w:val="en-US"/>
        </w:rPr>
        <w:t>Evaluation</w:t>
      </w:r>
    </w:p>
    <w:p w:rsidR="00C62611" w:rsidRPr="00072309" w:rsidRDefault="00072309" w:rsidP="00072309">
      <w:r>
        <w:rPr>
          <w:shd w:val="clear" w:color="auto" w:fill="FFFFFF"/>
        </w:rPr>
        <w:t xml:space="preserve">The current ratio is a liquidity ratio which </w:t>
      </w:r>
      <w:r w:rsidRPr="00DC0E9F">
        <w:t>measure the liquidity position of the business organisation. It is important to remember that the current ratio should be above 1</w:t>
      </w:r>
      <w:r w:rsidR="00DC0E9F" w:rsidRPr="00DC0E9F">
        <w:t xml:space="preserve"> (Current Ratio Formula - Examples, How to Calculate Current Ratio, 2020)</w:t>
      </w:r>
      <w:r w:rsidRPr="00DC0E9F">
        <w:t>. From the</w:t>
      </w:r>
      <w:r>
        <w:rPr>
          <w:shd w:val="clear" w:color="auto" w:fill="FFFFFF"/>
        </w:rPr>
        <w:t xml:space="preserve"> above calculation it is clearly understandable that of the business organisation Tesco Plc has a high current liability over the current assets. So in case of any emergency the business organisation will not be able to meet all the demand of the current liability by using the current assets of the organisation.</w:t>
      </w:r>
    </w:p>
    <w:p w:rsidR="00ED29ED" w:rsidRDefault="00ED29ED" w:rsidP="00ED29ED">
      <w:pPr>
        <w:pStyle w:val="Heading4"/>
        <w:rPr>
          <w:lang w:val="en-US"/>
        </w:rPr>
      </w:pPr>
      <w:r>
        <w:rPr>
          <w:lang w:val="en-US"/>
        </w:rPr>
        <w:t>Quick Ratio</w:t>
      </w:r>
    </w:p>
    <w:p w:rsidR="00ED29ED" w:rsidRDefault="00ED29ED" w:rsidP="00ED29ED">
      <w:pPr>
        <w:rPr>
          <w:lang w:val="en-US"/>
        </w:rPr>
      </w:pPr>
      <w:r>
        <w:rPr>
          <w:lang w:val="en-US"/>
        </w:rPr>
        <w:t>Quick Ratio = [(Cash + Cash Equivalents + Short Term Investments + Current Receivables) / Current Liabilities] * 100 %</w:t>
      </w:r>
    </w:p>
    <w:tbl>
      <w:tblPr>
        <w:tblStyle w:val="TableGrid"/>
        <w:tblW w:w="0" w:type="auto"/>
        <w:tblLook w:val="04A0" w:firstRow="1" w:lastRow="0" w:firstColumn="1" w:lastColumn="0" w:noHBand="0" w:noVBand="1"/>
      </w:tblPr>
      <w:tblGrid>
        <w:gridCol w:w="2782"/>
        <w:gridCol w:w="1235"/>
        <w:gridCol w:w="1235"/>
        <w:gridCol w:w="1233"/>
        <w:gridCol w:w="1235"/>
        <w:gridCol w:w="1296"/>
      </w:tblGrid>
      <w:tr w:rsidR="007C44B3" w:rsidTr="007C44B3">
        <w:tc>
          <w:tcPr>
            <w:tcW w:w="2830" w:type="dxa"/>
          </w:tcPr>
          <w:p w:rsidR="00592D25" w:rsidRPr="009103BD" w:rsidRDefault="00592D25" w:rsidP="00592D25">
            <w:pPr>
              <w:rPr>
                <w:b/>
                <w:lang w:val="en-US"/>
              </w:rPr>
            </w:pPr>
          </w:p>
        </w:tc>
        <w:tc>
          <w:tcPr>
            <w:tcW w:w="1237" w:type="dxa"/>
          </w:tcPr>
          <w:p w:rsidR="00592D25" w:rsidRPr="00507058" w:rsidRDefault="00592D25" w:rsidP="00592D25">
            <w:pPr>
              <w:rPr>
                <w:b/>
              </w:rPr>
            </w:pPr>
            <w:r>
              <w:rPr>
                <w:b/>
              </w:rPr>
              <w:t>2020</w:t>
            </w:r>
          </w:p>
        </w:tc>
        <w:tc>
          <w:tcPr>
            <w:tcW w:w="1237" w:type="dxa"/>
          </w:tcPr>
          <w:p w:rsidR="00592D25" w:rsidRPr="00507058" w:rsidRDefault="00592D25" w:rsidP="00592D25">
            <w:pPr>
              <w:rPr>
                <w:b/>
              </w:rPr>
            </w:pPr>
            <w:r>
              <w:rPr>
                <w:b/>
              </w:rPr>
              <w:t>2019</w:t>
            </w:r>
          </w:p>
        </w:tc>
        <w:tc>
          <w:tcPr>
            <w:tcW w:w="1237" w:type="dxa"/>
          </w:tcPr>
          <w:p w:rsidR="00592D25" w:rsidRPr="00507058" w:rsidRDefault="00592D25" w:rsidP="00592D25">
            <w:pPr>
              <w:rPr>
                <w:b/>
              </w:rPr>
            </w:pPr>
            <w:r>
              <w:rPr>
                <w:b/>
              </w:rPr>
              <w:t>2018</w:t>
            </w:r>
          </w:p>
        </w:tc>
        <w:tc>
          <w:tcPr>
            <w:tcW w:w="1237" w:type="dxa"/>
          </w:tcPr>
          <w:p w:rsidR="00592D25" w:rsidRPr="00507058" w:rsidRDefault="00592D25" w:rsidP="00592D25">
            <w:pPr>
              <w:rPr>
                <w:b/>
              </w:rPr>
            </w:pPr>
            <w:r>
              <w:rPr>
                <w:b/>
              </w:rPr>
              <w:t>2017</w:t>
            </w:r>
          </w:p>
        </w:tc>
        <w:tc>
          <w:tcPr>
            <w:tcW w:w="1238" w:type="dxa"/>
          </w:tcPr>
          <w:p w:rsidR="00592D25" w:rsidRPr="00507058" w:rsidRDefault="00592D25" w:rsidP="00592D25">
            <w:pPr>
              <w:rPr>
                <w:b/>
              </w:rPr>
            </w:pPr>
            <w:r>
              <w:rPr>
                <w:b/>
              </w:rPr>
              <w:t>2016</w:t>
            </w:r>
          </w:p>
        </w:tc>
      </w:tr>
      <w:tr w:rsidR="007C44B3" w:rsidTr="007C44B3">
        <w:tc>
          <w:tcPr>
            <w:tcW w:w="2830" w:type="dxa"/>
          </w:tcPr>
          <w:p w:rsidR="00592D25" w:rsidRPr="009103BD" w:rsidRDefault="00592D25" w:rsidP="00592D25">
            <w:pPr>
              <w:rPr>
                <w:b/>
                <w:lang w:val="en-US"/>
              </w:rPr>
            </w:pPr>
          </w:p>
        </w:tc>
        <w:tc>
          <w:tcPr>
            <w:tcW w:w="1237" w:type="dxa"/>
          </w:tcPr>
          <w:p w:rsidR="00592D25" w:rsidRPr="00507058" w:rsidRDefault="00592D25" w:rsidP="00592D25">
            <w:pPr>
              <w:rPr>
                <w:b/>
              </w:rPr>
            </w:pPr>
            <w:r w:rsidRPr="00507058">
              <w:rPr>
                <w:rFonts w:cs="Times New Roman"/>
                <w:b/>
              </w:rPr>
              <w:t>(’£ 000)</w:t>
            </w:r>
          </w:p>
        </w:tc>
        <w:tc>
          <w:tcPr>
            <w:tcW w:w="1237" w:type="dxa"/>
          </w:tcPr>
          <w:p w:rsidR="00592D25" w:rsidRPr="00507058" w:rsidRDefault="00592D25" w:rsidP="00592D25">
            <w:pPr>
              <w:rPr>
                <w:b/>
              </w:rPr>
            </w:pPr>
            <w:r w:rsidRPr="00507058">
              <w:rPr>
                <w:rFonts w:cs="Times New Roman"/>
                <w:b/>
              </w:rPr>
              <w:t>(’£ 000)</w:t>
            </w:r>
          </w:p>
        </w:tc>
        <w:tc>
          <w:tcPr>
            <w:tcW w:w="1237" w:type="dxa"/>
          </w:tcPr>
          <w:p w:rsidR="00592D25" w:rsidRPr="00507058" w:rsidRDefault="00592D25" w:rsidP="00592D25">
            <w:pPr>
              <w:rPr>
                <w:b/>
              </w:rPr>
            </w:pPr>
            <w:r w:rsidRPr="00507058">
              <w:rPr>
                <w:rFonts w:cs="Times New Roman"/>
                <w:b/>
              </w:rPr>
              <w:t>(’£ 000)</w:t>
            </w:r>
          </w:p>
        </w:tc>
        <w:tc>
          <w:tcPr>
            <w:tcW w:w="1237" w:type="dxa"/>
          </w:tcPr>
          <w:p w:rsidR="00592D25" w:rsidRPr="00507058" w:rsidRDefault="00592D25" w:rsidP="00592D25">
            <w:pPr>
              <w:rPr>
                <w:b/>
              </w:rPr>
            </w:pPr>
            <w:r w:rsidRPr="00507058">
              <w:rPr>
                <w:rFonts w:cs="Times New Roman"/>
                <w:b/>
              </w:rPr>
              <w:t>(’£ 000)</w:t>
            </w:r>
          </w:p>
        </w:tc>
        <w:tc>
          <w:tcPr>
            <w:tcW w:w="1238" w:type="dxa"/>
          </w:tcPr>
          <w:p w:rsidR="00592D25" w:rsidRPr="00507058" w:rsidRDefault="00592D25" w:rsidP="00592D25">
            <w:pPr>
              <w:rPr>
                <w:b/>
              </w:rPr>
            </w:pPr>
            <w:r w:rsidRPr="00507058">
              <w:rPr>
                <w:rFonts w:cs="Times New Roman"/>
                <w:b/>
              </w:rPr>
              <w:t>(’£ 000)</w:t>
            </w:r>
          </w:p>
        </w:tc>
      </w:tr>
      <w:tr w:rsidR="007C44B3" w:rsidTr="007C44B3">
        <w:tc>
          <w:tcPr>
            <w:tcW w:w="2830" w:type="dxa"/>
          </w:tcPr>
          <w:p w:rsidR="00592D25" w:rsidRPr="009103BD" w:rsidRDefault="00592D25" w:rsidP="00592D25">
            <w:pPr>
              <w:rPr>
                <w:b/>
                <w:lang w:val="en-US"/>
              </w:rPr>
            </w:pPr>
            <w:r w:rsidRPr="009103BD">
              <w:rPr>
                <w:b/>
                <w:lang w:val="en-US"/>
              </w:rPr>
              <w:t>Cash &amp; Cash Equivalents</w:t>
            </w:r>
          </w:p>
        </w:tc>
        <w:tc>
          <w:tcPr>
            <w:tcW w:w="1237" w:type="dxa"/>
          </w:tcPr>
          <w:p w:rsidR="00592D25" w:rsidRDefault="007C44B3" w:rsidP="007C44B3">
            <w:pPr>
              <w:rPr>
                <w:lang w:val="en-US"/>
              </w:rPr>
            </w:pPr>
            <w:r>
              <w:rPr>
                <w:lang w:val="en-US"/>
              </w:rPr>
              <w:t>6070.172</w:t>
            </w:r>
          </w:p>
        </w:tc>
        <w:tc>
          <w:tcPr>
            <w:tcW w:w="1237" w:type="dxa"/>
          </w:tcPr>
          <w:p w:rsidR="00592D25" w:rsidRDefault="007C44B3" w:rsidP="00592D25">
            <w:pPr>
              <w:rPr>
                <w:lang w:val="en-US"/>
              </w:rPr>
            </w:pPr>
            <w:r>
              <w:rPr>
                <w:lang w:val="en-US"/>
              </w:rPr>
              <w:t>4519.288</w:t>
            </w:r>
          </w:p>
        </w:tc>
        <w:tc>
          <w:tcPr>
            <w:tcW w:w="1237" w:type="dxa"/>
          </w:tcPr>
          <w:p w:rsidR="00592D25" w:rsidRDefault="007C44B3" w:rsidP="00592D25">
            <w:pPr>
              <w:rPr>
                <w:lang w:val="en-US"/>
              </w:rPr>
            </w:pPr>
            <w:r>
              <w:rPr>
                <w:lang w:val="en-US"/>
              </w:rPr>
              <w:t>6805.797</w:t>
            </w:r>
          </w:p>
        </w:tc>
        <w:tc>
          <w:tcPr>
            <w:tcW w:w="1237" w:type="dxa"/>
          </w:tcPr>
          <w:p w:rsidR="00592D25" w:rsidRDefault="007C44B3" w:rsidP="00592D25">
            <w:pPr>
              <w:rPr>
                <w:lang w:val="en-US"/>
              </w:rPr>
            </w:pPr>
            <w:r>
              <w:rPr>
                <w:lang w:val="en-US"/>
              </w:rPr>
              <w:t>9421.385</w:t>
            </w:r>
          </w:p>
        </w:tc>
        <w:tc>
          <w:tcPr>
            <w:tcW w:w="1238" w:type="dxa"/>
          </w:tcPr>
          <w:p w:rsidR="00592D25" w:rsidRDefault="007C44B3" w:rsidP="00592D25">
            <w:pPr>
              <w:rPr>
                <w:lang w:val="en-US"/>
              </w:rPr>
            </w:pPr>
            <w:r>
              <w:rPr>
                <w:lang w:val="en-US"/>
              </w:rPr>
              <w:t>10179.43</w:t>
            </w:r>
          </w:p>
        </w:tc>
      </w:tr>
      <w:tr w:rsidR="007C44B3" w:rsidTr="007C44B3">
        <w:tc>
          <w:tcPr>
            <w:tcW w:w="2830" w:type="dxa"/>
          </w:tcPr>
          <w:p w:rsidR="00592D25" w:rsidRPr="009103BD" w:rsidRDefault="00592D25" w:rsidP="00592D25">
            <w:pPr>
              <w:rPr>
                <w:b/>
                <w:lang w:val="en-US"/>
              </w:rPr>
            </w:pPr>
            <w:r w:rsidRPr="009103BD">
              <w:rPr>
                <w:b/>
                <w:lang w:val="en-US"/>
              </w:rPr>
              <w:t>Short Term Investments</w:t>
            </w:r>
          </w:p>
        </w:tc>
        <w:tc>
          <w:tcPr>
            <w:tcW w:w="1237" w:type="dxa"/>
          </w:tcPr>
          <w:p w:rsidR="00592D25" w:rsidRDefault="007C44B3" w:rsidP="00592D25">
            <w:pPr>
              <w:rPr>
                <w:lang w:val="en-US"/>
              </w:rPr>
            </w:pPr>
            <w:r>
              <w:rPr>
                <w:lang w:val="en-US"/>
              </w:rPr>
              <w:t>391.129</w:t>
            </w:r>
          </w:p>
        </w:tc>
        <w:tc>
          <w:tcPr>
            <w:tcW w:w="1237" w:type="dxa"/>
          </w:tcPr>
          <w:p w:rsidR="00592D25" w:rsidRDefault="007C44B3" w:rsidP="00592D25">
            <w:pPr>
              <w:rPr>
                <w:lang w:val="en-US"/>
              </w:rPr>
            </w:pPr>
            <w:r>
              <w:rPr>
                <w:lang w:val="en-US"/>
              </w:rPr>
              <w:t>137.228</w:t>
            </w:r>
          </w:p>
        </w:tc>
        <w:tc>
          <w:tcPr>
            <w:tcW w:w="1237" w:type="dxa"/>
          </w:tcPr>
          <w:p w:rsidR="00592D25" w:rsidRDefault="007C44B3" w:rsidP="007C44B3">
            <w:pPr>
              <w:rPr>
                <w:lang w:val="en-US"/>
              </w:rPr>
            </w:pPr>
            <w:r>
              <w:rPr>
                <w:lang w:val="en-US"/>
              </w:rPr>
              <w:t>211.409</w:t>
            </w:r>
          </w:p>
        </w:tc>
        <w:tc>
          <w:tcPr>
            <w:tcW w:w="1237" w:type="dxa"/>
          </w:tcPr>
          <w:p w:rsidR="00592D25" w:rsidRDefault="007C44B3" w:rsidP="00592D25">
            <w:pPr>
              <w:rPr>
                <w:lang w:val="en-US"/>
              </w:rPr>
            </w:pPr>
            <w:r>
              <w:rPr>
                <w:lang w:val="en-US"/>
              </w:rPr>
              <w:t>472.525</w:t>
            </w:r>
          </w:p>
        </w:tc>
        <w:tc>
          <w:tcPr>
            <w:tcW w:w="1238" w:type="dxa"/>
          </w:tcPr>
          <w:p w:rsidR="00592D25" w:rsidRDefault="007C44B3" w:rsidP="00592D25">
            <w:pPr>
              <w:rPr>
                <w:lang w:val="en-US"/>
              </w:rPr>
            </w:pPr>
            <w:r>
              <w:rPr>
                <w:lang w:val="en-US"/>
              </w:rPr>
              <w:t>380.157</w:t>
            </w:r>
          </w:p>
        </w:tc>
      </w:tr>
      <w:tr w:rsidR="007C44B3" w:rsidTr="007C44B3">
        <w:tc>
          <w:tcPr>
            <w:tcW w:w="2830" w:type="dxa"/>
          </w:tcPr>
          <w:p w:rsidR="007C44B3" w:rsidRPr="009103BD" w:rsidRDefault="007C44B3" w:rsidP="007C44B3">
            <w:pPr>
              <w:rPr>
                <w:b/>
                <w:lang w:val="en-US"/>
              </w:rPr>
            </w:pPr>
            <w:r w:rsidRPr="009103BD">
              <w:rPr>
                <w:b/>
                <w:lang w:val="en-US"/>
              </w:rPr>
              <w:t>Current Receivables</w:t>
            </w:r>
          </w:p>
        </w:tc>
        <w:tc>
          <w:tcPr>
            <w:tcW w:w="1237" w:type="dxa"/>
          </w:tcPr>
          <w:p w:rsidR="007C44B3" w:rsidRDefault="007C44B3" w:rsidP="007C44B3">
            <w:pPr>
              <w:rPr>
                <w:lang w:val="en-US"/>
              </w:rPr>
            </w:pPr>
            <w:r>
              <w:rPr>
                <w:lang w:val="en-US"/>
              </w:rPr>
              <w:t>1784.367</w:t>
            </w:r>
          </w:p>
        </w:tc>
        <w:tc>
          <w:tcPr>
            <w:tcW w:w="1237" w:type="dxa"/>
          </w:tcPr>
          <w:p w:rsidR="007C44B3" w:rsidRDefault="007C44B3" w:rsidP="007C44B3">
            <w:pPr>
              <w:rPr>
                <w:lang w:val="en-US"/>
              </w:rPr>
            </w:pPr>
            <w:r>
              <w:rPr>
                <w:lang w:val="en-US"/>
              </w:rPr>
              <w:t>2163.98</w:t>
            </w:r>
          </w:p>
        </w:tc>
        <w:tc>
          <w:tcPr>
            <w:tcW w:w="1237" w:type="dxa"/>
          </w:tcPr>
          <w:p w:rsidR="007C44B3" w:rsidRDefault="007C44B3" w:rsidP="007C44B3">
            <w:pPr>
              <w:rPr>
                <w:lang w:val="en-US"/>
              </w:rPr>
            </w:pPr>
            <w:r>
              <w:rPr>
                <w:lang w:val="en-US"/>
              </w:rPr>
              <w:t>1946.014</w:t>
            </w:r>
          </w:p>
        </w:tc>
        <w:tc>
          <w:tcPr>
            <w:tcW w:w="1237" w:type="dxa"/>
          </w:tcPr>
          <w:p w:rsidR="007C44B3" w:rsidRDefault="007C44B3" w:rsidP="007C44B3">
            <w:pPr>
              <w:rPr>
                <w:lang w:val="en-US"/>
              </w:rPr>
            </w:pPr>
            <w:r>
              <w:rPr>
                <w:lang w:val="en-US"/>
              </w:rPr>
              <w:t>1952.31</w:t>
            </w:r>
          </w:p>
        </w:tc>
        <w:tc>
          <w:tcPr>
            <w:tcW w:w="1238" w:type="dxa"/>
          </w:tcPr>
          <w:p w:rsidR="007C44B3" w:rsidRDefault="007C44B3" w:rsidP="007C44B3">
            <w:pPr>
              <w:rPr>
                <w:lang w:val="en-US"/>
              </w:rPr>
            </w:pPr>
            <w:r>
              <w:rPr>
                <w:lang w:val="en-US"/>
              </w:rPr>
              <w:t>2433.914</w:t>
            </w:r>
          </w:p>
        </w:tc>
      </w:tr>
      <w:tr w:rsidR="007C44B3" w:rsidTr="007C44B3">
        <w:tc>
          <w:tcPr>
            <w:tcW w:w="2830" w:type="dxa"/>
          </w:tcPr>
          <w:p w:rsidR="007C44B3" w:rsidRPr="009103BD" w:rsidRDefault="007C44B3" w:rsidP="007C44B3">
            <w:pPr>
              <w:rPr>
                <w:b/>
                <w:lang w:val="en-US"/>
              </w:rPr>
            </w:pPr>
            <w:r>
              <w:rPr>
                <w:b/>
                <w:lang w:val="en-US"/>
              </w:rPr>
              <w:t>Total</w:t>
            </w:r>
          </w:p>
        </w:tc>
        <w:tc>
          <w:tcPr>
            <w:tcW w:w="1237" w:type="dxa"/>
          </w:tcPr>
          <w:p w:rsidR="007C44B3" w:rsidRDefault="00FA7814" w:rsidP="007C44B3">
            <w:pPr>
              <w:rPr>
                <w:lang w:val="en-US"/>
              </w:rPr>
            </w:pPr>
            <w:r w:rsidRPr="00FA7814">
              <w:rPr>
                <w:lang w:val="en-US"/>
              </w:rPr>
              <w:t>8,245.668</w:t>
            </w:r>
          </w:p>
        </w:tc>
        <w:tc>
          <w:tcPr>
            <w:tcW w:w="1237" w:type="dxa"/>
          </w:tcPr>
          <w:p w:rsidR="007C44B3" w:rsidRDefault="00FA7814" w:rsidP="007C44B3">
            <w:pPr>
              <w:rPr>
                <w:lang w:val="en-US"/>
              </w:rPr>
            </w:pPr>
            <w:r w:rsidRPr="00FA7814">
              <w:rPr>
                <w:lang w:val="en-US"/>
              </w:rPr>
              <w:t>6,820.496</w:t>
            </w:r>
          </w:p>
        </w:tc>
        <w:tc>
          <w:tcPr>
            <w:tcW w:w="1237" w:type="dxa"/>
          </w:tcPr>
          <w:p w:rsidR="007C44B3" w:rsidRDefault="00FA7814" w:rsidP="007C44B3">
            <w:pPr>
              <w:rPr>
                <w:lang w:val="en-US"/>
              </w:rPr>
            </w:pPr>
            <w:r w:rsidRPr="00FA7814">
              <w:rPr>
                <w:lang w:val="en-US"/>
              </w:rPr>
              <w:t>8,963.22</w:t>
            </w:r>
          </w:p>
        </w:tc>
        <w:tc>
          <w:tcPr>
            <w:tcW w:w="1237" w:type="dxa"/>
          </w:tcPr>
          <w:p w:rsidR="007C44B3" w:rsidRDefault="00FA7814" w:rsidP="007C44B3">
            <w:pPr>
              <w:rPr>
                <w:lang w:val="en-US"/>
              </w:rPr>
            </w:pPr>
            <w:r w:rsidRPr="00FA7814">
              <w:rPr>
                <w:lang w:val="en-US"/>
              </w:rPr>
              <w:t>11,846.22</w:t>
            </w:r>
          </w:p>
        </w:tc>
        <w:tc>
          <w:tcPr>
            <w:tcW w:w="1238" w:type="dxa"/>
          </w:tcPr>
          <w:p w:rsidR="007C44B3" w:rsidRDefault="00FA7814" w:rsidP="007C44B3">
            <w:pPr>
              <w:rPr>
                <w:lang w:val="en-US"/>
              </w:rPr>
            </w:pPr>
            <w:r w:rsidRPr="00FA7814">
              <w:rPr>
                <w:lang w:val="en-US"/>
              </w:rPr>
              <w:t>12,993.501</w:t>
            </w:r>
          </w:p>
        </w:tc>
      </w:tr>
    </w:tbl>
    <w:p w:rsidR="00ED29ED" w:rsidRDefault="00ED29ED" w:rsidP="00ED29ED">
      <w:pPr>
        <w:rPr>
          <w:lang w:val="en-US"/>
        </w:rPr>
      </w:pPr>
    </w:p>
    <w:tbl>
      <w:tblPr>
        <w:tblStyle w:val="TableGrid"/>
        <w:tblW w:w="0" w:type="auto"/>
        <w:tblLook w:val="04A0" w:firstRow="1" w:lastRow="0" w:firstColumn="1" w:lastColumn="0" w:noHBand="0" w:noVBand="1"/>
      </w:tblPr>
      <w:tblGrid>
        <w:gridCol w:w="3069"/>
        <w:gridCol w:w="1176"/>
        <w:gridCol w:w="1176"/>
        <w:gridCol w:w="1123"/>
        <w:gridCol w:w="1176"/>
        <w:gridCol w:w="1296"/>
      </w:tblGrid>
      <w:tr w:rsidR="00592D25" w:rsidRPr="00507058" w:rsidTr="007C44B3">
        <w:tc>
          <w:tcPr>
            <w:tcW w:w="3397" w:type="dxa"/>
          </w:tcPr>
          <w:p w:rsidR="00592D25" w:rsidRDefault="00592D25" w:rsidP="00592D25">
            <w:pPr>
              <w:rPr>
                <w:lang w:val="en-US"/>
              </w:rPr>
            </w:pPr>
          </w:p>
        </w:tc>
        <w:tc>
          <w:tcPr>
            <w:tcW w:w="1123" w:type="dxa"/>
          </w:tcPr>
          <w:p w:rsidR="00592D25" w:rsidRPr="00507058" w:rsidRDefault="00592D25" w:rsidP="00592D25">
            <w:pPr>
              <w:rPr>
                <w:b/>
              </w:rPr>
            </w:pPr>
            <w:r>
              <w:rPr>
                <w:b/>
              </w:rPr>
              <w:t>2020</w:t>
            </w:r>
          </w:p>
        </w:tc>
        <w:tc>
          <w:tcPr>
            <w:tcW w:w="1124" w:type="dxa"/>
          </w:tcPr>
          <w:p w:rsidR="00592D25" w:rsidRPr="00507058" w:rsidRDefault="00592D25" w:rsidP="00592D25">
            <w:pPr>
              <w:rPr>
                <w:b/>
              </w:rPr>
            </w:pPr>
            <w:r>
              <w:rPr>
                <w:b/>
              </w:rPr>
              <w:t>2019</w:t>
            </w:r>
          </w:p>
        </w:tc>
        <w:tc>
          <w:tcPr>
            <w:tcW w:w="1124" w:type="dxa"/>
          </w:tcPr>
          <w:p w:rsidR="00592D25" w:rsidRPr="00507058" w:rsidRDefault="00592D25" w:rsidP="00592D25">
            <w:pPr>
              <w:rPr>
                <w:b/>
              </w:rPr>
            </w:pPr>
            <w:r>
              <w:rPr>
                <w:b/>
              </w:rPr>
              <w:t>2018</w:t>
            </w:r>
          </w:p>
        </w:tc>
        <w:tc>
          <w:tcPr>
            <w:tcW w:w="1124" w:type="dxa"/>
          </w:tcPr>
          <w:p w:rsidR="00592D25" w:rsidRPr="00507058" w:rsidRDefault="00592D25" w:rsidP="00592D25">
            <w:pPr>
              <w:rPr>
                <w:b/>
              </w:rPr>
            </w:pPr>
            <w:r>
              <w:rPr>
                <w:b/>
              </w:rPr>
              <w:t>2017</w:t>
            </w:r>
          </w:p>
        </w:tc>
        <w:tc>
          <w:tcPr>
            <w:tcW w:w="1124" w:type="dxa"/>
          </w:tcPr>
          <w:p w:rsidR="00592D25" w:rsidRPr="00507058" w:rsidRDefault="00592D25" w:rsidP="00592D25">
            <w:pPr>
              <w:rPr>
                <w:b/>
              </w:rPr>
            </w:pPr>
            <w:r>
              <w:rPr>
                <w:b/>
              </w:rPr>
              <w:t>2016</w:t>
            </w:r>
          </w:p>
        </w:tc>
      </w:tr>
      <w:tr w:rsidR="00592D25" w:rsidRPr="00507058" w:rsidTr="007C44B3">
        <w:tc>
          <w:tcPr>
            <w:tcW w:w="3397" w:type="dxa"/>
          </w:tcPr>
          <w:p w:rsidR="00592D25" w:rsidRDefault="00592D25" w:rsidP="00592D25">
            <w:pPr>
              <w:rPr>
                <w:lang w:val="en-US"/>
              </w:rPr>
            </w:pPr>
          </w:p>
        </w:tc>
        <w:tc>
          <w:tcPr>
            <w:tcW w:w="1123" w:type="dxa"/>
          </w:tcPr>
          <w:p w:rsidR="00592D25" w:rsidRPr="00507058" w:rsidRDefault="00592D25" w:rsidP="00592D25">
            <w:pPr>
              <w:rPr>
                <w:b/>
              </w:rPr>
            </w:pPr>
            <w:r w:rsidRPr="00507058">
              <w:rPr>
                <w:rFonts w:cs="Times New Roman"/>
                <w:b/>
              </w:rPr>
              <w:t>(’£ 000)</w:t>
            </w:r>
          </w:p>
        </w:tc>
        <w:tc>
          <w:tcPr>
            <w:tcW w:w="1124" w:type="dxa"/>
          </w:tcPr>
          <w:p w:rsidR="00592D25" w:rsidRPr="00507058" w:rsidRDefault="00592D25" w:rsidP="00592D25">
            <w:pPr>
              <w:rPr>
                <w:b/>
              </w:rPr>
            </w:pPr>
            <w:r w:rsidRPr="00507058">
              <w:rPr>
                <w:rFonts w:cs="Times New Roman"/>
                <w:b/>
              </w:rPr>
              <w:t>(’£ 000)</w:t>
            </w:r>
          </w:p>
        </w:tc>
        <w:tc>
          <w:tcPr>
            <w:tcW w:w="1124" w:type="dxa"/>
          </w:tcPr>
          <w:p w:rsidR="00592D25" w:rsidRPr="00507058" w:rsidRDefault="00592D25" w:rsidP="00592D25">
            <w:pPr>
              <w:rPr>
                <w:b/>
              </w:rPr>
            </w:pPr>
            <w:r w:rsidRPr="00507058">
              <w:rPr>
                <w:rFonts w:cs="Times New Roman"/>
                <w:b/>
              </w:rPr>
              <w:t>(’£ 000)</w:t>
            </w:r>
          </w:p>
        </w:tc>
        <w:tc>
          <w:tcPr>
            <w:tcW w:w="1124" w:type="dxa"/>
          </w:tcPr>
          <w:p w:rsidR="00592D25" w:rsidRPr="00507058" w:rsidRDefault="00592D25" w:rsidP="00592D25">
            <w:pPr>
              <w:rPr>
                <w:b/>
              </w:rPr>
            </w:pPr>
            <w:r w:rsidRPr="00507058">
              <w:rPr>
                <w:rFonts w:cs="Times New Roman"/>
                <w:b/>
              </w:rPr>
              <w:t>(’£ 000)</w:t>
            </w:r>
          </w:p>
        </w:tc>
        <w:tc>
          <w:tcPr>
            <w:tcW w:w="1124" w:type="dxa"/>
          </w:tcPr>
          <w:p w:rsidR="00592D25" w:rsidRPr="00507058" w:rsidRDefault="00592D25" w:rsidP="00592D25">
            <w:pPr>
              <w:rPr>
                <w:b/>
              </w:rPr>
            </w:pPr>
            <w:r w:rsidRPr="00507058">
              <w:rPr>
                <w:rFonts w:cs="Times New Roman"/>
                <w:b/>
              </w:rPr>
              <w:t>(’£ 000)</w:t>
            </w:r>
          </w:p>
        </w:tc>
      </w:tr>
      <w:tr w:rsidR="00FA7814" w:rsidTr="007C44B3">
        <w:tc>
          <w:tcPr>
            <w:tcW w:w="3397" w:type="dxa"/>
          </w:tcPr>
          <w:p w:rsidR="00FA7814" w:rsidRPr="009103BD" w:rsidRDefault="00FA7814" w:rsidP="00FA7814">
            <w:pPr>
              <w:rPr>
                <w:b/>
                <w:lang w:val="en-US"/>
              </w:rPr>
            </w:pPr>
            <w:r w:rsidRPr="009103BD">
              <w:rPr>
                <w:b/>
                <w:lang w:val="en-US"/>
              </w:rPr>
              <w:lastRenderedPageBreak/>
              <w:t>Cash + Cash Equivalents + Short Term Investments + Current Receivables (</w:t>
            </w:r>
            <w:r w:rsidRPr="009103BD">
              <w:rPr>
                <w:rFonts w:cs="Times New Roman"/>
                <w:b/>
              </w:rPr>
              <w:t>£</w:t>
            </w:r>
            <w:r w:rsidRPr="009103BD">
              <w:rPr>
                <w:b/>
                <w:lang w:val="en-US"/>
              </w:rPr>
              <w:t>)</w:t>
            </w:r>
          </w:p>
        </w:tc>
        <w:tc>
          <w:tcPr>
            <w:tcW w:w="1123" w:type="dxa"/>
          </w:tcPr>
          <w:p w:rsidR="00FA7814" w:rsidRDefault="00FA7814" w:rsidP="00FA7814">
            <w:pPr>
              <w:rPr>
                <w:lang w:val="en-US"/>
              </w:rPr>
            </w:pPr>
            <w:r w:rsidRPr="00FA7814">
              <w:rPr>
                <w:lang w:val="en-US"/>
              </w:rPr>
              <w:t>8,245.668</w:t>
            </w:r>
          </w:p>
        </w:tc>
        <w:tc>
          <w:tcPr>
            <w:tcW w:w="1124" w:type="dxa"/>
          </w:tcPr>
          <w:p w:rsidR="00FA7814" w:rsidRDefault="00FA7814" w:rsidP="00FA7814">
            <w:pPr>
              <w:rPr>
                <w:lang w:val="en-US"/>
              </w:rPr>
            </w:pPr>
            <w:r w:rsidRPr="00FA7814">
              <w:rPr>
                <w:lang w:val="en-US"/>
              </w:rPr>
              <w:t>6,820.496</w:t>
            </w:r>
          </w:p>
        </w:tc>
        <w:tc>
          <w:tcPr>
            <w:tcW w:w="1124" w:type="dxa"/>
          </w:tcPr>
          <w:p w:rsidR="00FA7814" w:rsidRDefault="00FA7814" w:rsidP="00FA7814">
            <w:pPr>
              <w:rPr>
                <w:lang w:val="en-US"/>
              </w:rPr>
            </w:pPr>
            <w:r w:rsidRPr="00FA7814">
              <w:rPr>
                <w:lang w:val="en-US"/>
              </w:rPr>
              <w:t>8,963.22</w:t>
            </w:r>
          </w:p>
        </w:tc>
        <w:tc>
          <w:tcPr>
            <w:tcW w:w="1124" w:type="dxa"/>
          </w:tcPr>
          <w:p w:rsidR="00FA7814" w:rsidRDefault="00FA7814" w:rsidP="00FA7814">
            <w:pPr>
              <w:rPr>
                <w:lang w:val="en-US"/>
              </w:rPr>
            </w:pPr>
            <w:r w:rsidRPr="00FA7814">
              <w:rPr>
                <w:lang w:val="en-US"/>
              </w:rPr>
              <w:t>11,846.22</w:t>
            </w:r>
          </w:p>
        </w:tc>
        <w:tc>
          <w:tcPr>
            <w:tcW w:w="1124" w:type="dxa"/>
          </w:tcPr>
          <w:p w:rsidR="00FA7814" w:rsidRDefault="00FA7814" w:rsidP="00FA7814">
            <w:pPr>
              <w:rPr>
                <w:lang w:val="en-US"/>
              </w:rPr>
            </w:pPr>
            <w:r w:rsidRPr="00FA7814">
              <w:rPr>
                <w:lang w:val="en-US"/>
              </w:rPr>
              <w:t>12,993.501</w:t>
            </w:r>
          </w:p>
        </w:tc>
      </w:tr>
      <w:tr w:rsidR="00FA7814" w:rsidTr="007C44B3">
        <w:tc>
          <w:tcPr>
            <w:tcW w:w="3397" w:type="dxa"/>
          </w:tcPr>
          <w:p w:rsidR="00FA7814" w:rsidRPr="00B9091C" w:rsidRDefault="00FA7814" w:rsidP="00FA7814">
            <w:pPr>
              <w:rPr>
                <w:b/>
                <w:lang w:val="en-US"/>
              </w:rPr>
            </w:pPr>
            <w:r w:rsidRPr="009103BD">
              <w:rPr>
                <w:b/>
                <w:lang w:val="en-US"/>
              </w:rPr>
              <w:t>Current Liabilities</w:t>
            </w:r>
            <w:r>
              <w:rPr>
                <w:b/>
                <w:lang w:val="en-US"/>
              </w:rPr>
              <w:t xml:space="preserve"> (</w:t>
            </w:r>
            <w:r w:rsidRPr="00507058">
              <w:rPr>
                <w:rFonts w:cs="Times New Roman"/>
                <w:b/>
              </w:rPr>
              <w:t>£</w:t>
            </w:r>
            <w:r>
              <w:rPr>
                <w:b/>
                <w:lang w:val="en-US"/>
              </w:rPr>
              <w:t>)</w:t>
            </w:r>
          </w:p>
        </w:tc>
        <w:tc>
          <w:tcPr>
            <w:tcW w:w="1123" w:type="dxa"/>
          </w:tcPr>
          <w:p w:rsidR="00FA7814" w:rsidRDefault="00FA7814" w:rsidP="00FA7814">
            <w:pPr>
              <w:rPr>
                <w:lang w:val="en-US"/>
              </w:rPr>
            </w:pPr>
            <w:r>
              <w:rPr>
                <w:lang w:val="en-US"/>
              </w:rPr>
              <w:t>22914.29</w:t>
            </w:r>
          </w:p>
        </w:tc>
        <w:tc>
          <w:tcPr>
            <w:tcW w:w="1124" w:type="dxa"/>
          </w:tcPr>
          <w:p w:rsidR="00FA7814" w:rsidRDefault="00FA7814" w:rsidP="00FA7814">
            <w:pPr>
              <w:rPr>
                <w:lang w:val="en-US"/>
              </w:rPr>
            </w:pPr>
            <w:r>
              <w:rPr>
                <w:lang w:val="en-US"/>
              </w:rPr>
              <w:t>27287.26</w:t>
            </w:r>
          </w:p>
        </w:tc>
        <w:tc>
          <w:tcPr>
            <w:tcW w:w="1124" w:type="dxa"/>
          </w:tcPr>
          <w:p w:rsidR="00FA7814" w:rsidRDefault="00FA7814" w:rsidP="00FA7814">
            <w:pPr>
              <w:rPr>
                <w:lang w:val="en-US"/>
              </w:rPr>
            </w:pPr>
            <w:r>
              <w:rPr>
                <w:lang w:val="en-US"/>
              </w:rPr>
              <w:t>25261.42</w:t>
            </w:r>
          </w:p>
        </w:tc>
        <w:tc>
          <w:tcPr>
            <w:tcW w:w="1124" w:type="dxa"/>
          </w:tcPr>
          <w:p w:rsidR="00FA7814" w:rsidRDefault="00FA7814" w:rsidP="00FA7814">
            <w:pPr>
              <w:rPr>
                <w:lang w:val="en-US"/>
              </w:rPr>
            </w:pPr>
            <w:r>
              <w:rPr>
                <w:lang w:val="en-US"/>
              </w:rPr>
              <w:t>25684.46</w:t>
            </w:r>
          </w:p>
        </w:tc>
        <w:tc>
          <w:tcPr>
            <w:tcW w:w="1124" w:type="dxa"/>
          </w:tcPr>
          <w:p w:rsidR="00FA7814" w:rsidRDefault="00FA7814" w:rsidP="00FA7814">
            <w:pPr>
              <w:rPr>
                <w:lang w:val="en-US"/>
              </w:rPr>
            </w:pPr>
            <w:r>
              <w:rPr>
                <w:lang w:val="en-US"/>
              </w:rPr>
              <w:t>29858.23</w:t>
            </w:r>
          </w:p>
        </w:tc>
      </w:tr>
      <w:tr w:rsidR="00FA7814" w:rsidTr="007C44B3">
        <w:tc>
          <w:tcPr>
            <w:tcW w:w="3397" w:type="dxa"/>
          </w:tcPr>
          <w:p w:rsidR="00FA7814" w:rsidRPr="00CD4CA6" w:rsidRDefault="00FA7814" w:rsidP="00EB1577">
            <w:pPr>
              <w:rPr>
                <w:b/>
                <w:lang w:val="en-US"/>
              </w:rPr>
            </w:pPr>
            <w:r w:rsidRPr="009103BD">
              <w:rPr>
                <w:b/>
                <w:lang w:val="en-US"/>
              </w:rPr>
              <w:t>Quick Ratio</w:t>
            </w:r>
            <w:r>
              <w:rPr>
                <w:lang w:val="en-US"/>
              </w:rPr>
              <w:t xml:space="preserve"> </w:t>
            </w:r>
            <w:r w:rsidRPr="00CD4CA6">
              <w:rPr>
                <w:b/>
                <w:lang w:val="en-US"/>
              </w:rPr>
              <w:t>(</w:t>
            </w:r>
            <w:r w:rsidR="00EB1577">
              <w:rPr>
                <w:b/>
                <w:lang w:val="en-US"/>
              </w:rPr>
              <w:t>times</w:t>
            </w:r>
            <w:r w:rsidRPr="00CD4CA6">
              <w:rPr>
                <w:b/>
                <w:lang w:val="en-US"/>
              </w:rPr>
              <w:t>)</w:t>
            </w:r>
          </w:p>
        </w:tc>
        <w:tc>
          <w:tcPr>
            <w:tcW w:w="1123" w:type="dxa"/>
          </w:tcPr>
          <w:p w:rsidR="00FA7814" w:rsidRPr="002D71B7" w:rsidRDefault="005E22C5" w:rsidP="00FA7814">
            <w:pPr>
              <w:rPr>
                <w:b/>
                <w:lang w:val="en-US"/>
              </w:rPr>
            </w:pPr>
            <w:r w:rsidRPr="005E22C5">
              <w:rPr>
                <w:b/>
                <w:lang w:val="en-US"/>
              </w:rPr>
              <w:t>0.3598</w:t>
            </w:r>
            <w:r>
              <w:rPr>
                <w:b/>
                <w:lang w:val="en-US"/>
              </w:rPr>
              <w:t xml:space="preserve"> </w:t>
            </w:r>
            <w:r w:rsidR="00EB1577">
              <w:rPr>
                <w:b/>
                <w:lang w:val="en-US"/>
              </w:rPr>
              <w:t>times</w:t>
            </w:r>
          </w:p>
        </w:tc>
        <w:tc>
          <w:tcPr>
            <w:tcW w:w="1124" w:type="dxa"/>
          </w:tcPr>
          <w:p w:rsidR="00FA7814" w:rsidRPr="002D71B7" w:rsidRDefault="005E22C5" w:rsidP="00FA7814">
            <w:pPr>
              <w:rPr>
                <w:b/>
                <w:lang w:val="en-US"/>
              </w:rPr>
            </w:pPr>
            <w:r w:rsidRPr="005E22C5">
              <w:rPr>
                <w:b/>
                <w:lang w:val="en-US"/>
              </w:rPr>
              <w:t>0.2499</w:t>
            </w:r>
            <w:r>
              <w:rPr>
                <w:b/>
                <w:lang w:val="en-US"/>
              </w:rPr>
              <w:t xml:space="preserve"> </w:t>
            </w:r>
            <w:r w:rsidR="00EB1577">
              <w:rPr>
                <w:b/>
                <w:lang w:val="en-US"/>
              </w:rPr>
              <w:t>times</w:t>
            </w:r>
          </w:p>
        </w:tc>
        <w:tc>
          <w:tcPr>
            <w:tcW w:w="1124" w:type="dxa"/>
          </w:tcPr>
          <w:p w:rsidR="00FA7814" w:rsidRPr="002D71B7" w:rsidRDefault="005E22C5" w:rsidP="00FA7814">
            <w:pPr>
              <w:rPr>
                <w:b/>
                <w:lang w:val="en-US"/>
              </w:rPr>
            </w:pPr>
            <w:r w:rsidRPr="005E22C5">
              <w:rPr>
                <w:b/>
                <w:lang w:val="en-US"/>
              </w:rPr>
              <w:t>0.3548</w:t>
            </w:r>
            <w:r>
              <w:rPr>
                <w:b/>
                <w:lang w:val="en-US"/>
              </w:rPr>
              <w:t xml:space="preserve"> </w:t>
            </w:r>
            <w:r w:rsidR="00EB1577">
              <w:rPr>
                <w:b/>
                <w:lang w:val="en-US"/>
              </w:rPr>
              <w:t>times</w:t>
            </w:r>
          </w:p>
        </w:tc>
        <w:tc>
          <w:tcPr>
            <w:tcW w:w="1124" w:type="dxa"/>
          </w:tcPr>
          <w:p w:rsidR="00FA7814" w:rsidRPr="002D71B7" w:rsidRDefault="005E22C5" w:rsidP="00FA7814">
            <w:pPr>
              <w:rPr>
                <w:b/>
                <w:lang w:val="en-US"/>
              </w:rPr>
            </w:pPr>
            <w:r w:rsidRPr="005E22C5">
              <w:rPr>
                <w:b/>
                <w:lang w:val="en-US"/>
              </w:rPr>
              <w:t>0.4612</w:t>
            </w:r>
            <w:r>
              <w:rPr>
                <w:b/>
                <w:lang w:val="en-US"/>
              </w:rPr>
              <w:t xml:space="preserve"> </w:t>
            </w:r>
            <w:r w:rsidR="00EB1577">
              <w:rPr>
                <w:b/>
                <w:lang w:val="en-US"/>
              </w:rPr>
              <w:t>times</w:t>
            </w:r>
          </w:p>
        </w:tc>
        <w:tc>
          <w:tcPr>
            <w:tcW w:w="1124" w:type="dxa"/>
          </w:tcPr>
          <w:p w:rsidR="00FA7814" w:rsidRPr="002D71B7" w:rsidRDefault="005E22C5" w:rsidP="00FA7814">
            <w:pPr>
              <w:rPr>
                <w:b/>
                <w:lang w:val="en-US"/>
              </w:rPr>
            </w:pPr>
            <w:r>
              <w:rPr>
                <w:b/>
                <w:lang w:val="en-US"/>
              </w:rPr>
              <w:t xml:space="preserve">0.4352 </w:t>
            </w:r>
            <w:r w:rsidR="00EB1577">
              <w:rPr>
                <w:b/>
                <w:lang w:val="en-US"/>
              </w:rPr>
              <w:t>times</w:t>
            </w:r>
          </w:p>
        </w:tc>
      </w:tr>
    </w:tbl>
    <w:p w:rsidR="00ED29ED" w:rsidRDefault="00ED29ED" w:rsidP="00ED29ED">
      <w:pPr>
        <w:rPr>
          <w:lang w:val="en-US"/>
        </w:rPr>
      </w:pPr>
    </w:p>
    <w:p w:rsidR="00C62611" w:rsidRDefault="00C62611" w:rsidP="00C62611">
      <w:pPr>
        <w:pStyle w:val="Heading4"/>
        <w:rPr>
          <w:lang w:val="en-US"/>
        </w:rPr>
      </w:pPr>
      <w:r>
        <w:rPr>
          <w:lang w:val="en-US"/>
        </w:rPr>
        <w:t>Evaluation</w:t>
      </w:r>
    </w:p>
    <w:p w:rsidR="00C62611" w:rsidRPr="00072309" w:rsidRDefault="00072309" w:rsidP="00072309">
      <w:r>
        <w:rPr>
          <w:shd w:val="clear" w:color="auto" w:fill="FFFFFF"/>
        </w:rPr>
        <w:t xml:space="preserve">The quick ratio of the business organisation is also another liquidity ratio with help the investors finding out about the ability of the business organisation to pay of the current liability by using the quick </w:t>
      </w:r>
      <w:r w:rsidRPr="00DC0E9F">
        <w:t>assets</w:t>
      </w:r>
      <w:r w:rsidR="00DC0E9F" w:rsidRPr="00DC0E9F">
        <w:t xml:space="preserve"> (Quick Ratio, 2020)</w:t>
      </w:r>
      <w:r w:rsidRPr="00DC0E9F">
        <w:t>. In order to attract the</w:t>
      </w:r>
      <w:r>
        <w:rPr>
          <w:shd w:val="clear" w:color="auto" w:fill="FFFFFF"/>
        </w:rPr>
        <w:t xml:space="preserve"> investors, it is important for any business organisation to maintain the quick ratio above 1. But Tesco Plc a very low quick ratio.</w:t>
      </w:r>
    </w:p>
    <w:p w:rsidR="004F4A9D" w:rsidRDefault="004F4A9D" w:rsidP="00BF1A73">
      <w:pPr>
        <w:pStyle w:val="Heading3"/>
        <w:rPr>
          <w:lang w:val="en-US"/>
        </w:rPr>
      </w:pPr>
      <w:bookmarkStart w:id="5" w:name="_Toc52297029"/>
      <w:r>
        <w:rPr>
          <w:lang w:val="en-US"/>
        </w:rPr>
        <w:t xml:space="preserve">Gearing </w:t>
      </w:r>
      <w:r w:rsidR="00BF1A73">
        <w:rPr>
          <w:lang w:val="en-US"/>
        </w:rPr>
        <w:t>Ratio</w:t>
      </w:r>
      <w:bookmarkEnd w:id="5"/>
    </w:p>
    <w:p w:rsidR="00BE2F2D" w:rsidRDefault="003065C5" w:rsidP="00BE2F2D">
      <w:pPr>
        <w:rPr>
          <w:lang w:val="en-US"/>
        </w:rPr>
      </w:pPr>
      <w:r>
        <w:rPr>
          <w:lang w:val="en-US"/>
        </w:rPr>
        <w:t>Gearing Ratio = (Long Term Liabilities / Capital Employed) *100 %</w:t>
      </w:r>
    </w:p>
    <w:tbl>
      <w:tblPr>
        <w:tblStyle w:val="TableGrid"/>
        <w:tblW w:w="0" w:type="auto"/>
        <w:tblLook w:val="04A0" w:firstRow="1" w:lastRow="0" w:firstColumn="1" w:lastColumn="0" w:noHBand="0" w:noVBand="1"/>
      </w:tblPr>
      <w:tblGrid>
        <w:gridCol w:w="2972"/>
        <w:gridCol w:w="1208"/>
        <w:gridCol w:w="1209"/>
        <w:gridCol w:w="1209"/>
        <w:gridCol w:w="1209"/>
        <w:gridCol w:w="1209"/>
      </w:tblGrid>
      <w:tr w:rsidR="00592D25" w:rsidTr="007C44B3">
        <w:tc>
          <w:tcPr>
            <w:tcW w:w="2972" w:type="dxa"/>
          </w:tcPr>
          <w:p w:rsidR="00592D25" w:rsidRDefault="00592D25" w:rsidP="00592D25">
            <w:pPr>
              <w:rPr>
                <w:lang w:val="en-US"/>
              </w:rPr>
            </w:pPr>
          </w:p>
        </w:tc>
        <w:tc>
          <w:tcPr>
            <w:tcW w:w="1208" w:type="dxa"/>
          </w:tcPr>
          <w:p w:rsidR="00592D25" w:rsidRPr="00507058" w:rsidRDefault="00592D25" w:rsidP="00592D25">
            <w:pPr>
              <w:rPr>
                <w:b/>
              </w:rPr>
            </w:pPr>
            <w:r>
              <w:rPr>
                <w:b/>
              </w:rPr>
              <w:t>2020</w:t>
            </w:r>
          </w:p>
        </w:tc>
        <w:tc>
          <w:tcPr>
            <w:tcW w:w="1209" w:type="dxa"/>
          </w:tcPr>
          <w:p w:rsidR="00592D25" w:rsidRPr="00507058" w:rsidRDefault="00592D25" w:rsidP="00592D25">
            <w:pPr>
              <w:rPr>
                <w:b/>
              </w:rPr>
            </w:pPr>
            <w:r>
              <w:rPr>
                <w:b/>
              </w:rPr>
              <w:t>2019</w:t>
            </w:r>
          </w:p>
        </w:tc>
        <w:tc>
          <w:tcPr>
            <w:tcW w:w="1209" w:type="dxa"/>
          </w:tcPr>
          <w:p w:rsidR="00592D25" w:rsidRPr="00507058" w:rsidRDefault="00592D25" w:rsidP="00592D25">
            <w:pPr>
              <w:rPr>
                <w:b/>
              </w:rPr>
            </w:pPr>
            <w:r>
              <w:rPr>
                <w:b/>
              </w:rPr>
              <w:t>2018</w:t>
            </w:r>
          </w:p>
        </w:tc>
        <w:tc>
          <w:tcPr>
            <w:tcW w:w="1209" w:type="dxa"/>
          </w:tcPr>
          <w:p w:rsidR="00592D25" w:rsidRPr="00507058" w:rsidRDefault="00592D25" w:rsidP="00592D25">
            <w:pPr>
              <w:rPr>
                <w:b/>
              </w:rPr>
            </w:pPr>
            <w:r>
              <w:rPr>
                <w:b/>
              </w:rPr>
              <w:t>2017</w:t>
            </w:r>
          </w:p>
        </w:tc>
        <w:tc>
          <w:tcPr>
            <w:tcW w:w="1209" w:type="dxa"/>
          </w:tcPr>
          <w:p w:rsidR="00592D25" w:rsidRPr="00507058" w:rsidRDefault="00592D25" w:rsidP="00592D25">
            <w:pPr>
              <w:rPr>
                <w:b/>
              </w:rPr>
            </w:pPr>
            <w:r>
              <w:rPr>
                <w:b/>
              </w:rPr>
              <w:t>2016</w:t>
            </w:r>
          </w:p>
        </w:tc>
      </w:tr>
      <w:tr w:rsidR="00592D25" w:rsidTr="007C44B3">
        <w:tc>
          <w:tcPr>
            <w:tcW w:w="2972" w:type="dxa"/>
          </w:tcPr>
          <w:p w:rsidR="00592D25" w:rsidRDefault="00592D25" w:rsidP="00592D25">
            <w:pPr>
              <w:rPr>
                <w:lang w:val="en-US"/>
              </w:rPr>
            </w:pPr>
          </w:p>
        </w:tc>
        <w:tc>
          <w:tcPr>
            <w:tcW w:w="1208" w:type="dxa"/>
          </w:tcPr>
          <w:p w:rsidR="00592D25" w:rsidRPr="00507058" w:rsidRDefault="00592D25" w:rsidP="00592D25">
            <w:pPr>
              <w:rPr>
                <w:b/>
              </w:rPr>
            </w:pPr>
            <w:r w:rsidRPr="00507058">
              <w:rPr>
                <w:rFonts w:cs="Times New Roman"/>
                <w:b/>
              </w:rPr>
              <w:t>(’£ 000)</w:t>
            </w:r>
          </w:p>
        </w:tc>
        <w:tc>
          <w:tcPr>
            <w:tcW w:w="1209" w:type="dxa"/>
          </w:tcPr>
          <w:p w:rsidR="00592D25" w:rsidRPr="00507058" w:rsidRDefault="00592D25" w:rsidP="00592D25">
            <w:pPr>
              <w:rPr>
                <w:b/>
              </w:rPr>
            </w:pPr>
            <w:r w:rsidRPr="00507058">
              <w:rPr>
                <w:rFonts w:cs="Times New Roman"/>
                <w:b/>
              </w:rPr>
              <w:t>(’£ 000)</w:t>
            </w:r>
          </w:p>
        </w:tc>
        <w:tc>
          <w:tcPr>
            <w:tcW w:w="1209" w:type="dxa"/>
          </w:tcPr>
          <w:p w:rsidR="00592D25" w:rsidRPr="00507058" w:rsidRDefault="00592D25" w:rsidP="00592D25">
            <w:pPr>
              <w:rPr>
                <w:b/>
              </w:rPr>
            </w:pPr>
            <w:r w:rsidRPr="00507058">
              <w:rPr>
                <w:rFonts w:cs="Times New Roman"/>
                <w:b/>
              </w:rPr>
              <w:t>(’£ 000)</w:t>
            </w:r>
          </w:p>
        </w:tc>
        <w:tc>
          <w:tcPr>
            <w:tcW w:w="1209" w:type="dxa"/>
          </w:tcPr>
          <w:p w:rsidR="00592D25" w:rsidRPr="00507058" w:rsidRDefault="00592D25" w:rsidP="00592D25">
            <w:pPr>
              <w:rPr>
                <w:b/>
              </w:rPr>
            </w:pPr>
            <w:r w:rsidRPr="00507058">
              <w:rPr>
                <w:rFonts w:cs="Times New Roman"/>
                <w:b/>
              </w:rPr>
              <w:t>(’£ 000)</w:t>
            </w:r>
          </w:p>
        </w:tc>
        <w:tc>
          <w:tcPr>
            <w:tcW w:w="1209" w:type="dxa"/>
          </w:tcPr>
          <w:p w:rsidR="00592D25" w:rsidRPr="00507058" w:rsidRDefault="00592D25" w:rsidP="00592D25">
            <w:pPr>
              <w:rPr>
                <w:b/>
              </w:rPr>
            </w:pPr>
            <w:r w:rsidRPr="00507058">
              <w:rPr>
                <w:rFonts w:cs="Times New Roman"/>
                <w:b/>
              </w:rPr>
              <w:t>(’£ 000)</w:t>
            </w:r>
          </w:p>
        </w:tc>
      </w:tr>
      <w:tr w:rsidR="00592D25" w:rsidTr="007C44B3">
        <w:tc>
          <w:tcPr>
            <w:tcW w:w="2972" w:type="dxa"/>
          </w:tcPr>
          <w:p w:rsidR="00592D25" w:rsidRPr="001C68C0" w:rsidRDefault="00592D25" w:rsidP="00592D25">
            <w:pPr>
              <w:rPr>
                <w:b/>
                <w:lang w:val="en-US"/>
              </w:rPr>
            </w:pPr>
            <w:r w:rsidRPr="001C68C0">
              <w:rPr>
                <w:b/>
                <w:lang w:val="en-US"/>
              </w:rPr>
              <w:t>Long Term Liabilities (</w:t>
            </w:r>
            <w:r w:rsidRPr="001C68C0">
              <w:rPr>
                <w:rFonts w:cs="Times New Roman"/>
                <w:b/>
              </w:rPr>
              <w:t>£</w:t>
            </w:r>
            <w:r w:rsidRPr="001C68C0">
              <w:rPr>
                <w:b/>
                <w:lang w:val="en-US"/>
              </w:rPr>
              <w:t>)</w:t>
            </w:r>
          </w:p>
        </w:tc>
        <w:tc>
          <w:tcPr>
            <w:tcW w:w="1208" w:type="dxa"/>
          </w:tcPr>
          <w:p w:rsidR="00592D25" w:rsidRDefault="007C44B3" w:rsidP="00592D25">
            <w:pPr>
              <w:rPr>
                <w:lang w:val="en-US"/>
              </w:rPr>
            </w:pPr>
            <w:r>
              <w:rPr>
                <w:lang w:val="en-US"/>
              </w:rPr>
              <w:t>26998.14</w:t>
            </w:r>
          </w:p>
        </w:tc>
        <w:tc>
          <w:tcPr>
            <w:tcW w:w="1209" w:type="dxa"/>
          </w:tcPr>
          <w:p w:rsidR="00592D25" w:rsidRDefault="007C44B3" w:rsidP="00592D25">
            <w:pPr>
              <w:rPr>
                <w:lang w:val="en-US"/>
              </w:rPr>
            </w:pPr>
            <w:r>
              <w:rPr>
                <w:lang w:val="en-US"/>
              </w:rPr>
              <w:t>17856.79</w:t>
            </w:r>
          </w:p>
        </w:tc>
        <w:tc>
          <w:tcPr>
            <w:tcW w:w="1209" w:type="dxa"/>
          </w:tcPr>
          <w:p w:rsidR="00592D25" w:rsidRDefault="007C44B3" w:rsidP="00592D25">
            <w:pPr>
              <w:rPr>
                <w:lang w:val="en-US"/>
              </w:rPr>
            </w:pPr>
            <w:r>
              <w:rPr>
                <w:lang w:val="en-US"/>
              </w:rPr>
              <w:t>19914.47</w:t>
            </w:r>
          </w:p>
        </w:tc>
        <w:tc>
          <w:tcPr>
            <w:tcW w:w="1209" w:type="dxa"/>
          </w:tcPr>
          <w:p w:rsidR="00592D25" w:rsidRDefault="007C44B3" w:rsidP="00592D25">
            <w:pPr>
              <w:rPr>
                <w:lang w:val="en-US"/>
              </w:rPr>
            </w:pPr>
            <w:r>
              <w:rPr>
                <w:lang w:val="en-US"/>
              </w:rPr>
              <w:t>26517.00</w:t>
            </w:r>
          </w:p>
        </w:tc>
        <w:tc>
          <w:tcPr>
            <w:tcW w:w="1209" w:type="dxa"/>
          </w:tcPr>
          <w:p w:rsidR="00592D25" w:rsidRDefault="007C44B3" w:rsidP="00592D25">
            <w:pPr>
              <w:rPr>
                <w:lang w:val="en-US"/>
              </w:rPr>
            </w:pPr>
            <w:r>
              <w:rPr>
                <w:lang w:val="en-US"/>
              </w:rPr>
              <w:t>23587.91</w:t>
            </w:r>
          </w:p>
        </w:tc>
      </w:tr>
      <w:tr w:rsidR="00592D25" w:rsidTr="007C44B3">
        <w:tc>
          <w:tcPr>
            <w:tcW w:w="2972" w:type="dxa"/>
          </w:tcPr>
          <w:p w:rsidR="00592D25" w:rsidRPr="001C68C0" w:rsidRDefault="00592D25" w:rsidP="00592D25">
            <w:pPr>
              <w:rPr>
                <w:b/>
                <w:lang w:val="en-US"/>
              </w:rPr>
            </w:pPr>
            <w:r w:rsidRPr="001C68C0">
              <w:rPr>
                <w:b/>
                <w:lang w:val="en-US"/>
              </w:rPr>
              <w:t>Capital Employed (</w:t>
            </w:r>
            <w:r w:rsidRPr="001C68C0">
              <w:rPr>
                <w:rFonts w:cs="Times New Roman"/>
                <w:b/>
              </w:rPr>
              <w:t>£</w:t>
            </w:r>
            <w:r w:rsidRPr="001C68C0">
              <w:rPr>
                <w:b/>
                <w:lang w:val="en-US"/>
              </w:rPr>
              <w:t>)</w:t>
            </w:r>
          </w:p>
        </w:tc>
        <w:tc>
          <w:tcPr>
            <w:tcW w:w="1208" w:type="dxa"/>
          </w:tcPr>
          <w:p w:rsidR="00592D25" w:rsidRDefault="007C44B3" w:rsidP="00592D25">
            <w:pPr>
              <w:rPr>
                <w:lang w:val="en-US"/>
              </w:rPr>
            </w:pPr>
            <w:r>
              <w:rPr>
                <w:lang w:val="en-US"/>
              </w:rPr>
              <w:t>16939.98</w:t>
            </w:r>
          </w:p>
        </w:tc>
        <w:tc>
          <w:tcPr>
            <w:tcW w:w="1209" w:type="dxa"/>
          </w:tcPr>
          <w:p w:rsidR="00592D25" w:rsidRDefault="007C44B3" w:rsidP="00592D25">
            <w:pPr>
              <w:rPr>
                <w:lang w:val="en-US"/>
              </w:rPr>
            </w:pPr>
            <w:r>
              <w:rPr>
                <w:lang w:val="en-US"/>
              </w:rPr>
              <w:t>19573.46</w:t>
            </w:r>
          </w:p>
        </w:tc>
        <w:tc>
          <w:tcPr>
            <w:tcW w:w="1209" w:type="dxa"/>
          </w:tcPr>
          <w:p w:rsidR="00592D25" w:rsidRDefault="00656B87" w:rsidP="00592D25">
            <w:pPr>
              <w:rPr>
                <w:lang w:val="en-US"/>
              </w:rPr>
            </w:pPr>
            <w:r>
              <w:rPr>
                <w:lang w:val="en-US"/>
              </w:rPr>
              <w:t>13732.40</w:t>
            </w:r>
          </w:p>
        </w:tc>
        <w:tc>
          <w:tcPr>
            <w:tcW w:w="1209" w:type="dxa"/>
          </w:tcPr>
          <w:p w:rsidR="00592D25" w:rsidRDefault="00656B87" w:rsidP="00592D25">
            <w:pPr>
              <w:rPr>
                <w:lang w:val="en-US"/>
              </w:rPr>
            </w:pPr>
            <w:r>
              <w:rPr>
                <w:lang w:val="en-US"/>
              </w:rPr>
              <w:t>8489.57</w:t>
            </w:r>
          </w:p>
        </w:tc>
        <w:tc>
          <w:tcPr>
            <w:tcW w:w="1209" w:type="dxa"/>
          </w:tcPr>
          <w:p w:rsidR="00592D25" w:rsidRDefault="00656B87" w:rsidP="00592D25">
            <w:pPr>
              <w:rPr>
                <w:lang w:val="en-US"/>
              </w:rPr>
            </w:pPr>
            <w:r>
              <w:rPr>
                <w:lang w:val="en-US"/>
              </w:rPr>
              <w:t>13049.54</w:t>
            </w:r>
          </w:p>
        </w:tc>
      </w:tr>
      <w:tr w:rsidR="00592D25" w:rsidTr="007C44B3">
        <w:tc>
          <w:tcPr>
            <w:tcW w:w="2972" w:type="dxa"/>
          </w:tcPr>
          <w:p w:rsidR="00592D25" w:rsidRPr="001C68C0" w:rsidRDefault="00592D25" w:rsidP="00592D25">
            <w:pPr>
              <w:rPr>
                <w:b/>
                <w:lang w:val="en-US"/>
              </w:rPr>
            </w:pPr>
            <w:r w:rsidRPr="001C68C0">
              <w:rPr>
                <w:b/>
                <w:lang w:val="en-US"/>
              </w:rPr>
              <w:t>Gearing Ratio (%)</w:t>
            </w:r>
          </w:p>
        </w:tc>
        <w:tc>
          <w:tcPr>
            <w:tcW w:w="1208" w:type="dxa"/>
          </w:tcPr>
          <w:p w:rsidR="00592D25" w:rsidRPr="00B9091C" w:rsidRDefault="00297574" w:rsidP="00592D25">
            <w:pPr>
              <w:rPr>
                <w:b/>
                <w:lang w:val="en-US"/>
              </w:rPr>
            </w:pPr>
            <w:r w:rsidRPr="00297574">
              <w:rPr>
                <w:b/>
                <w:lang w:val="en-US"/>
              </w:rPr>
              <w:t>159.37</w:t>
            </w:r>
            <w:r>
              <w:rPr>
                <w:b/>
                <w:lang w:val="en-US"/>
              </w:rPr>
              <w:t xml:space="preserve"> </w:t>
            </w:r>
            <w:r w:rsidRPr="001C68C0">
              <w:rPr>
                <w:b/>
                <w:lang w:val="en-US"/>
              </w:rPr>
              <w:t>%</w:t>
            </w:r>
          </w:p>
        </w:tc>
        <w:tc>
          <w:tcPr>
            <w:tcW w:w="1209" w:type="dxa"/>
          </w:tcPr>
          <w:p w:rsidR="00592D25" w:rsidRPr="00B9091C" w:rsidRDefault="00297574" w:rsidP="00592D25">
            <w:pPr>
              <w:rPr>
                <w:b/>
                <w:lang w:val="en-US"/>
              </w:rPr>
            </w:pPr>
            <w:r w:rsidRPr="00297574">
              <w:rPr>
                <w:b/>
                <w:lang w:val="en-US"/>
              </w:rPr>
              <w:t>91.22</w:t>
            </w:r>
            <w:r>
              <w:rPr>
                <w:b/>
                <w:lang w:val="en-US"/>
              </w:rPr>
              <w:t xml:space="preserve"> </w:t>
            </w:r>
            <w:r w:rsidRPr="001C68C0">
              <w:rPr>
                <w:b/>
                <w:lang w:val="en-US"/>
              </w:rPr>
              <w:t>%</w:t>
            </w:r>
          </w:p>
        </w:tc>
        <w:tc>
          <w:tcPr>
            <w:tcW w:w="1209" w:type="dxa"/>
          </w:tcPr>
          <w:p w:rsidR="00592D25" w:rsidRPr="00B9091C" w:rsidRDefault="00297574" w:rsidP="00297574">
            <w:pPr>
              <w:rPr>
                <w:b/>
                <w:lang w:val="en-US"/>
              </w:rPr>
            </w:pPr>
            <w:r w:rsidRPr="00297574">
              <w:rPr>
                <w:b/>
                <w:lang w:val="en-US"/>
              </w:rPr>
              <w:t>145.0</w:t>
            </w:r>
            <w:r>
              <w:rPr>
                <w:b/>
                <w:lang w:val="en-US"/>
              </w:rPr>
              <w:t xml:space="preserve">2 </w:t>
            </w:r>
            <w:r w:rsidRPr="001C68C0">
              <w:rPr>
                <w:b/>
                <w:lang w:val="en-US"/>
              </w:rPr>
              <w:t>%</w:t>
            </w:r>
          </w:p>
        </w:tc>
        <w:tc>
          <w:tcPr>
            <w:tcW w:w="1209" w:type="dxa"/>
          </w:tcPr>
          <w:p w:rsidR="00592D25" w:rsidRPr="00B9091C" w:rsidRDefault="00297574" w:rsidP="00297574">
            <w:pPr>
              <w:rPr>
                <w:b/>
                <w:lang w:val="en-US"/>
              </w:rPr>
            </w:pPr>
            <w:r w:rsidRPr="00297574">
              <w:rPr>
                <w:b/>
                <w:lang w:val="en-US"/>
              </w:rPr>
              <w:t>312.3</w:t>
            </w:r>
            <w:r>
              <w:rPr>
                <w:b/>
                <w:lang w:val="en-US"/>
              </w:rPr>
              <w:t xml:space="preserve">5 </w:t>
            </w:r>
            <w:r w:rsidRPr="001C68C0">
              <w:rPr>
                <w:b/>
                <w:lang w:val="en-US"/>
              </w:rPr>
              <w:t>%</w:t>
            </w:r>
          </w:p>
        </w:tc>
        <w:tc>
          <w:tcPr>
            <w:tcW w:w="1209" w:type="dxa"/>
          </w:tcPr>
          <w:p w:rsidR="00592D25" w:rsidRPr="00B9091C" w:rsidRDefault="00297574" w:rsidP="00297574">
            <w:pPr>
              <w:rPr>
                <w:b/>
                <w:lang w:val="en-US"/>
              </w:rPr>
            </w:pPr>
            <w:r>
              <w:rPr>
                <w:b/>
                <w:lang w:val="en-US"/>
              </w:rPr>
              <w:t xml:space="preserve">180.75 </w:t>
            </w:r>
            <w:r w:rsidRPr="001C68C0">
              <w:rPr>
                <w:b/>
                <w:lang w:val="en-US"/>
              </w:rPr>
              <w:t>%</w:t>
            </w:r>
          </w:p>
        </w:tc>
      </w:tr>
    </w:tbl>
    <w:p w:rsidR="003065C5" w:rsidRDefault="003065C5" w:rsidP="00BE2F2D">
      <w:pPr>
        <w:rPr>
          <w:lang w:val="en-US"/>
        </w:rPr>
      </w:pPr>
    </w:p>
    <w:p w:rsidR="00C62611" w:rsidRDefault="00C62611" w:rsidP="00C62611">
      <w:pPr>
        <w:pStyle w:val="Heading4"/>
        <w:rPr>
          <w:lang w:val="en-US"/>
        </w:rPr>
      </w:pPr>
      <w:r>
        <w:rPr>
          <w:lang w:val="en-US"/>
        </w:rPr>
        <w:t>Evaluation</w:t>
      </w:r>
    </w:p>
    <w:p w:rsidR="00C62611" w:rsidRPr="00BE2F2D" w:rsidRDefault="00953611" w:rsidP="00BE2F2D">
      <w:pPr>
        <w:rPr>
          <w:lang w:val="en-US"/>
        </w:rPr>
      </w:pPr>
      <w:r>
        <w:rPr>
          <w:shd w:val="clear" w:color="auto" w:fill="FFFFFF"/>
        </w:rPr>
        <w:t xml:space="preserve">The </w:t>
      </w:r>
      <w:r w:rsidRPr="00DC0E9F">
        <w:t>gearing ratio help the business organisation and the shareholders about the dependency of the business organisation on the debt capital and equity capital</w:t>
      </w:r>
      <w:r w:rsidR="00DC0E9F" w:rsidRPr="00DC0E9F">
        <w:t xml:space="preserve"> (guides, account, account and account, 2020)</w:t>
      </w:r>
      <w:r w:rsidRPr="00DC0E9F">
        <w:t>. It is important</w:t>
      </w:r>
      <w:r>
        <w:rPr>
          <w:shd w:val="clear" w:color="auto" w:fill="FFFFFF"/>
        </w:rPr>
        <w:t xml:space="preserve"> for the business organisation to reduce the amount of debt capital and increase the equity capital in order to reduce the impact of high liability. As per the calculation above it is clearly understandable that to the business organisation Tesco Plc has a higher amount of debt capital and long term liability rather than the equity capital.</w:t>
      </w:r>
    </w:p>
    <w:p w:rsidR="004F4A9D" w:rsidRDefault="004F4A9D" w:rsidP="00BF1A73">
      <w:pPr>
        <w:pStyle w:val="Heading3"/>
        <w:rPr>
          <w:lang w:val="en-US"/>
        </w:rPr>
      </w:pPr>
      <w:bookmarkStart w:id="6" w:name="_Toc52297030"/>
      <w:r>
        <w:rPr>
          <w:lang w:val="en-US"/>
        </w:rPr>
        <w:lastRenderedPageBreak/>
        <w:t xml:space="preserve">Efficiency </w:t>
      </w:r>
      <w:r w:rsidR="00BF1A73">
        <w:rPr>
          <w:lang w:val="en-US"/>
        </w:rPr>
        <w:t>Ratio</w:t>
      </w:r>
      <w:bookmarkEnd w:id="6"/>
    </w:p>
    <w:p w:rsidR="00BE2F2D" w:rsidRPr="00BE2F2D" w:rsidRDefault="00BE2F2D" w:rsidP="00EF5256">
      <w:pPr>
        <w:pStyle w:val="Heading4"/>
        <w:rPr>
          <w:lang w:val="en-US"/>
        </w:rPr>
      </w:pPr>
      <w:r>
        <w:rPr>
          <w:lang w:val="en-US"/>
        </w:rPr>
        <w:t>Inventory Turnover Ratio</w:t>
      </w:r>
    </w:p>
    <w:p w:rsidR="00BE2F2D" w:rsidRPr="00064C85" w:rsidRDefault="00BE2F2D" w:rsidP="00BE2F2D">
      <w:pPr>
        <w:rPr>
          <w:lang w:val="en-US"/>
        </w:rPr>
      </w:pPr>
      <w:r>
        <w:rPr>
          <w:lang w:val="en-US"/>
        </w:rPr>
        <w:t>Inventory Turnover Ratio = Cost of Goods Sold / Average Inventory</w:t>
      </w:r>
    </w:p>
    <w:p w:rsidR="00BE2F2D" w:rsidRDefault="00BE2F2D" w:rsidP="00BE2F2D">
      <w:pPr>
        <w:rPr>
          <w:lang w:val="en-US"/>
        </w:rPr>
      </w:pPr>
      <w:r>
        <w:rPr>
          <w:lang w:val="en-US"/>
        </w:rPr>
        <w:t>Now, Average Inventory = (Opening Inventory + Closing Inventory) / 2</w:t>
      </w:r>
    </w:p>
    <w:tbl>
      <w:tblPr>
        <w:tblStyle w:val="TableGrid"/>
        <w:tblW w:w="0" w:type="auto"/>
        <w:tblLook w:val="04A0" w:firstRow="1" w:lastRow="0" w:firstColumn="1" w:lastColumn="0" w:noHBand="0" w:noVBand="1"/>
      </w:tblPr>
      <w:tblGrid>
        <w:gridCol w:w="2830"/>
        <w:gridCol w:w="1237"/>
        <w:gridCol w:w="1237"/>
        <w:gridCol w:w="1237"/>
        <w:gridCol w:w="1237"/>
        <w:gridCol w:w="1238"/>
      </w:tblGrid>
      <w:tr w:rsidR="00592D25" w:rsidTr="007C44B3">
        <w:tc>
          <w:tcPr>
            <w:tcW w:w="2830" w:type="dxa"/>
          </w:tcPr>
          <w:p w:rsidR="00592D25" w:rsidRPr="00B52C5C" w:rsidRDefault="00592D25" w:rsidP="00592D25">
            <w:pPr>
              <w:rPr>
                <w:b/>
                <w:lang w:val="en-US"/>
              </w:rPr>
            </w:pPr>
          </w:p>
        </w:tc>
        <w:tc>
          <w:tcPr>
            <w:tcW w:w="1237" w:type="dxa"/>
          </w:tcPr>
          <w:p w:rsidR="00592D25" w:rsidRPr="00507058" w:rsidRDefault="00592D25" w:rsidP="00592D25">
            <w:pPr>
              <w:rPr>
                <w:b/>
              </w:rPr>
            </w:pPr>
            <w:r>
              <w:rPr>
                <w:b/>
              </w:rPr>
              <w:t>2020</w:t>
            </w:r>
          </w:p>
        </w:tc>
        <w:tc>
          <w:tcPr>
            <w:tcW w:w="1237" w:type="dxa"/>
          </w:tcPr>
          <w:p w:rsidR="00592D25" w:rsidRPr="00507058" w:rsidRDefault="00592D25" w:rsidP="00592D25">
            <w:pPr>
              <w:rPr>
                <w:b/>
              </w:rPr>
            </w:pPr>
            <w:r>
              <w:rPr>
                <w:b/>
              </w:rPr>
              <w:t>2019</w:t>
            </w:r>
          </w:p>
        </w:tc>
        <w:tc>
          <w:tcPr>
            <w:tcW w:w="1237" w:type="dxa"/>
          </w:tcPr>
          <w:p w:rsidR="00592D25" w:rsidRPr="00507058" w:rsidRDefault="00592D25" w:rsidP="00592D25">
            <w:pPr>
              <w:rPr>
                <w:b/>
              </w:rPr>
            </w:pPr>
            <w:r>
              <w:rPr>
                <w:b/>
              </w:rPr>
              <w:t>2018</w:t>
            </w:r>
          </w:p>
        </w:tc>
        <w:tc>
          <w:tcPr>
            <w:tcW w:w="1237" w:type="dxa"/>
          </w:tcPr>
          <w:p w:rsidR="00592D25" w:rsidRPr="00507058" w:rsidRDefault="00592D25" w:rsidP="00592D25">
            <w:pPr>
              <w:rPr>
                <w:b/>
              </w:rPr>
            </w:pPr>
            <w:r>
              <w:rPr>
                <w:b/>
              </w:rPr>
              <w:t>2017</w:t>
            </w:r>
          </w:p>
        </w:tc>
        <w:tc>
          <w:tcPr>
            <w:tcW w:w="1238" w:type="dxa"/>
          </w:tcPr>
          <w:p w:rsidR="00592D25" w:rsidRPr="00507058" w:rsidRDefault="00592D25" w:rsidP="00592D25">
            <w:pPr>
              <w:rPr>
                <w:b/>
              </w:rPr>
            </w:pPr>
            <w:r>
              <w:rPr>
                <w:b/>
              </w:rPr>
              <w:t>2016</w:t>
            </w:r>
          </w:p>
        </w:tc>
      </w:tr>
      <w:tr w:rsidR="00592D25" w:rsidTr="007C44B3">
        <w:tc>
          <w:tcPr>
            <w:tcW w:w="2830" w:type="dxa"/>
          </w:tcPr>
          <w:p w:rsidR="00592D25" w:rsidRPr="00B52C5C" w:rsidRDefault="00592D25" w:rsidP="00592D25">
            <w:pPr>
              <w:rPr>
                <w:b/>
                <w:lang w:val="en-US"/>
              </w:rPr>
            </w:pPr>
          </w:p>
        </w:tc>
        <w:tc>
          <w:tcPr>
            <w:tcW w:w="1237" w:type="dxa"/>
          </w:tcPr>
          <w:p w:rsidR="00592D25" w:rsidRPr="00507058" w:rsidRDefault="00592D25" w:rsidP="00592D25">
            <w:pPr>
              <w:rPr>
                <w:b/>
              </w:rPr>
            </w:pPr>
            <w:r w:rsidRPr="00507058">
              <w:rPr>
                <w:rFonts w:cs="Times New Roman"/>
                <w:b/>
              </w:rPr>
              <w:t>(’£ 000)</w:t>
            </w:r>
          </w:p>
        </w:tc>
        <w:tc>
          <w:tcPr>
            <w:tcW w:w="1237" w:type="dxa"/>
          </w:tcPr>
          <w:p w:rsidR="00592D25" w:rsidRPr="00507058" w:rsidRDefault="00592D25" w:rsidP="00592D25">
            <w:pPr>
              <w:rPr>
                <w:b/>
              </w:rPr>
            </w:pPr>
            <w:r w:rsidRPr="00507058">
              <w:rPr>
                <w:rFonts w:cs="Times New Roman"/>
                <w:b/>
              </w:rPr>
              <w:t>(’£ 000)</w:t>
            </w:r>
          </w:p>
        </w:tc>
        <w:tc>
          <w:tcPr>
            <w:tcW w:w="1237" w:type="dxa"/>
          </w:tcPr>
          <w:p w:rsidR="00592D25" w:rsidRPr="00507058" w:rsidRDefault="00592D25" w:rsidP="00592D25">
            <w:pPr>
              <w:rPr>
                <w:b/>
              </w:rPr>
            </w:pPr>
            <w:r w:rsidRPr="00507058">
              <w:rPr>
                <w:rFonts w:cs="Times New Roman"/>
                <w:b/>
              </w:rPr>
              <w:t>(’£ 000)</w:t>
            </w:r>
          </w:p>
        </w:tc>
        <w:tc>
          <w:tcPr>
            <w:tcW w:w="1237" w:type="dxa"/>
          </w:tcPr>
          <w:p w:rsidR="00592D25" w:rsidRPr="00507058" w:rsidRDefault="00592D25" w:rsidP="00592D25">
            <w:pPr>
              <w:rPr>
                <w:b/>
              </w:rPr>
            </w:pPr>
            <w:r w:rsidRPr="00507058">
              <w:rPr>
                <w:rFonts w:cs="Times New Roman"/>
                <w:b/>
              </w:rPr>
              <w:t>(’£ 000)</w:t>
            </w:r>
          </w:p>
        </w:tc>
        <w:tc>
          <w:tcPr>
            <w:tcW w:w="1238" w:type="dxa"/>
          </w:tcPr>
          <w:p w:rsidR="00592D25" w:rsidRPr="00507058" w:rsidRDefault="00592D25" w:rsidP="00592D25">
            <w:pPr>
              <w:rPr>
                <w:b/>
              </w:rPr>
            </w:pPr>
            <w:r w:rsidRPr="00507058">
              <w:rPr>
                <w:rFonts w:cs="Times New Roman"/>
                <w:b/>
              </w:rPr>
              <w:t>(’£ 000)</w:t>
            </w:r>
          </w:p>
        </w:tc>
      </w:tr>
      <w:tr w:rsidR="007E36A7" w:rsidTr="007C44B3">
        <w:tc>
          <w:tcPr>
            <w:tcW w:w="2830" w:type="dxa"/>
          </w:tcPr>
          <w:p w:rsidR="007E36A7" w:rsidRPr="00B52C5C" w:rsidRDefault="007E36A7" w:rsidP="007E36A7">
            <w:pPr>
              <w:rPr>
                <w:b/>
                <w:lang w:val="en-US"/>
              </w:rPr>
            </w:pPr>
            <w:r w:rsidRPr="00B52C5C">
              <w:rPr>
                <w:b/>
                <w:lang w:val="en-US"/>
              </w:rPr>
              <w:t>Opening Inventory (</w:t>
            </w:r>
            <w:r w:rsidRPr="00B52C5C">
              <w:rPr>
                <w:rFonts w:cs="Times New Roman"/>
                <w:b/>
              </w:rPr>
              <w:t>£</w:t>
            </w:r>
            <w:r w:rsidRPr="00B52C5C">
              <w:rPr>
                <w:b/>
                <w:lang w:val="en-US"/>
              </w:rPr>
              <w:t>)</w:t>
            </w:r>
          </w:p>
        </w:tc>
        <w:tc>
          <w:tcPr>
            <w:tcW w:w="1237" w:type="dxa"/>
          </w:tcPr>
          <w:p w:rsidR="007E36A7" w:rsidRDefault="007E36A7" w:rsidP="007E36A7">
            <w:pPr>
              <w:rPr>
                <w:lang w:val="en-US"/>
              </w:rPr>
            </w:pPr>
            <w:r>
              <w:rPr>
                <w:lang w:val="en-US"/>
              </w:rPr>
              <w:t>3453.132</w:t>
            </w:r>
          </w:p>
        </w:tc>
        <w:tc>
          <w:tcPr>
            <w:tcW w:w="1237" w:type="dxa"/>
          </w:tcPr>
          <w:p w:rsidR="007E36A7" w:rsidRDefault="007E36A7" w:rsidP="007E36A7">
            <w:pPr>
              <w:rPr>
                <w:lang w:val="en-US"/>
              </w:rPr>
            </w:pPr>
            <w:r>
              <w:rPr>
                <w:lang w:val="en-US"/>
              </w:rPr>
              <w:t>2971.545</w:t>
            </w:r>
          </w:p>
        </w:tc>
        <w:tc>
          <w:tcPr>
            <w:tcW w:w="1237" w:type="dxa"/>
          </w:tcPr>
          <w:p w:rsidR="007E36A7" w:rsidRDefault="007E36A7" w:rsidP="007E36A7">
            <w:pPr>
              <w:rPr>
                <w:lang w:val="en-US"/>
              </w:rPr>
            </w:pPr>
            <w:r>
              <w:rPr>
                <w:lang w:val="en-US"/>
              </w:rPr>
              <w:t>3045.604</w:t>
            </w:r>
          </w:p>
        </w:tc>
        <w:tc>
          <w:tcPr>
            <w:tcW w:w="1237" w:type="dxa"/>
          </w:tcPr>
          <w:p w:rsidR="007E36A7" w:rsidRDefault="007E36A7" w:rsidP="007E36A7">
            <w:pPr>
              <w:rPr>
                <w:lang w:val="en-US"/>
              </w:rPr>
            </w:pPr>
            <w:r>
              <w:rPr>
                <w:lang w:val="en-US"/>
              </w:rPr>
              <w:t>3680.405</w:t>
            </w:r>
          </w:p>
        </w:tc>
        <w:tc>
          <w:tcPr>
            <w:tcW w:w="1238" w:type="dxa"/>
          </w:tcPr>
          <w:p w:rsidR="007E36A7" w:rsidRPr="00B52C5C" w:rsidRDefault="007E36A7" w:rsidP="007E36A7">
            <w:pPr>
              <w:rPr>
                <w:lang w:val="en-US"/>
              </w:rPr>
            </w:pPr>
            <w:r>
              <w:rPr>
                <w:lang w:val="en-US"/>
              </w:rPr>
              <w:t>4813.10</w:t>
            </w:r>
          </w:p>
        </w:tc>
      </w:tr>
      <w:tr w:rsidR="007E36A7" w:rsidTr="007C44B3">
        <w:tc>
          <w:tcPr>
            <w:tcW w:w="2830" w:type="dxa"/>
          </w:tcPr>
          <w:p w:rsidR="007E36A7" w:rsidRPr="00B52C5C" w:rsidRDefault="007E36A7" w:rsidP="007E36A7">
            <w:pPr>
              <w:rPr>
                <w:b/>
                <w:lang w:val="en-US"/>
              </w:rPr>
            </w:pPr>
            <w:r w:rsidRPr="00B52C5C">
              <w:rPr>
                <w:b/>
                <w:lang w:val="en-US"/>
              </w:rPr>
              <w:t>Closing Inventory (</w:t>
            </w:r>
            <w:r w:rsidRPr="00B52C5C">
              <w:rPr>
                <w:rFonts w:cs="Times New Roman"/>
                <w:b/>
              </w:rPr>
              <w:t>£</w:t>
            </w:r>
            <w:r w:rsidRPr="00B52C5C">
              <w:rPr>
                <w:b/>
                <w:lang w:val="en-US"/>
              </w:rPr>
              <w:t>)</w:t>
            </w:r>
          </w:p>
        </w:tc>
        <w:tc>
          <w:tcPr>
            <w:tcW w:w="1237" w:type="dxa"/>
          </w:tcPr>
          <w:p w:rsidR="007E36A7" w:rsidRDefault="007E36A7" w:rsidP="007E36A7">
            <w:pPr>
              <w:rPr>
                <w:lang w:val="en-US"/>
              </w:rPr>
            </w:pPr>
            <w:r>
              <w:rPr>
                <w:lang w:val="en-US"/>
              </w:rPr>
              <w:t>3109.861</w:t>
            </w:r>
          </w:p>
        </w:tc>
        <w:tc>
          <w:tcPr>
            <w:tcW w:w="1237" w:type="dxa"/>
          </w:tcPr>
          <w:p w:rsidR="007E36A7" w:rsidRDefault="007E36A7" w:rsidP="007E36A7">
            <w:pPr>
              <w:rPr>
                <w:lang w:val="en-US"/>
              </w:rPr>
            </w:pPr>
            <w:r>
              <w:rPr>
                <w:lang w:val="en-US"/>
              </w:rPr>
              <w:t>3453.132</w:t>
            </w:r>
          </w:p>
        </w:tc>
        <w:tc>
          <w:tcPr>
            <w:tcW w:w="1237" w:type="dxa"/>
          </w:tcPr>
          <w:p w:rsidR="007E36A7" w:rsidRDefault="007E36A7" w:rsidP="007E36A7">
            <w:pPr>
              <w:rPr>
                <w:lang w:val="en-US"/>
              </w:rPr>
            </w:pPr>
            <w:r>
              <w:rPr>
                <w:lang w:val="en-US"/>
              </w:rPr>
              <w:t>2971.545</w:t>
            </w:r>
          </w:p>
        </w:tc>
        <w:tc>
          <w:tcPr>
            <w:tcW w:w="1237" w:type="dxa"/>
          </w:tcPr>
          <w:p w:rsidR="007E36A7" w:rsidRDefault="007E36A7" w:rsidP="007E36A7">
            <w:pPr>
              <w:rPr>
                <w:lang w:val="en-US"/>
              </w:rPr>
            </w:pPr>
            <w:r>
              <w:rPr>
                <w:lang w:val="en-US"/>
              </w:rPr>
              <w:t>3045.604</w:t>
            </w:r>
          </w:p>
        </w:tc>
        <w:tc>
          <w:tcPr>
            <w:tcW w:w="1238" w:type="dxa"/>
          </w:tcPr>
          <w:p w:rsidR="007E36A7" w:rsidRDefault="007E36A7" w:rsidP="007E36A7">
            <w:pPr>
              <w:rPr>
                <w:lang w:val="en-US"/>
              </w:rPr>
            </w:pPr>
            <w:r>
              <w:rPr>
                <w:lang w:val="en-US"/>
              </w:rPr>
              <w:t>3680.405</w:t>
            </w:r>
          </w:p>
        </w:tc>
      </w:tr>
      <w:tr w:rsidR="007E36A7" w:rsidTr="007C44B3">
        <w:tc>
          <w:tcPr>
            <w:tcW w:w="2830" w:type="dxa"/>
          </w:tcPr>
          <w:p w:rsidR="007E36A7" w:rsidRPr="00B52C5C" w:rsidRDefault="007E36A7" w:rsidP="007E36A7">
            <w:pPr>
              <w:rPr>
                <w:b/>
                <w:lang w:val="en-US"/>
              </w:rPr>
            </w:pPr>
            <w:r w:rsidRPr="00B52C5C">
              <w:rPr>
                <w:b/>
                <w:lang w:val="en-US"/>
              </w:rPr>
              <w:t>Average Inventory (</w:t>
            </w:r>
            <w:r w:rsidRPr="00B52C5C">
              <w:rPr>
                <w:rFonts w:cs="Times New Roman"/>
                <w:b/>
              </w:rPr>
              <w:t>£</w:t>
            </w:r>
            <w:r w:rsidRPr="00B52C5C">
              <w:rPr>
                <w:b/>
                <w:lang w:val="en-US"/>
              </w:rPr>
              <w:t>)</w:t>
            </w:r>
          </w:p>
        </w:tc>
        <w:tc>
          <w:tcPr>
            <w:tcW w:w="1237" w:type="dxa"/>
          </w:tcPr>
          <w:p w:rsidR="007E36A7" w:rsidRPr="004839C4" w:rsidRDefault="0055641F" w:rsidP="007E36A7">
            <w:pPr>
              <w:rPr>
                <w:b/>
                <w:lang w:val="en-US"/>
              </w:rPr>
            </w:pPr>
            <w:r w:rsidRPr="0055641F">
              <w:rPr>
                <w:b/>
                <w:lang w:val="en-US"/>
              </w:rPr>
              <w:t>3,281.49</w:t>
            </w:r>
          </w:p>
        </w:tc>
        <w:tc>
          <w:tcPr>
            <w:tcW w:w="1237" w:type="dxa"/>
          </w:tcPr>
          <w:p w:rsidR="007E36A7" w:rsidRPr="004839C4" w:rsidRDefault="0055641F" w:rsidP="007E36A7">
            <w:pPr>
              <w:rPr>
                <w:b/>
                <w:lang w:val="en-US"/>
              </w:rPr>
            </w:pPr>
            <w:r w:rsidRPr="0055641F">
              <w:rPr>
                <w:b/>
                <w:lang w:val="en-US"/>
              </w:rPr>
              <w:t>3,212.33</w:t>
            </w:r>
          </w:p>
        </w:tc>
        <w:tc>
          <w:tcPr>
            <w:tcW w:w="1237" w:type="dxa"/>
          </w:tcPr>
          <w:p w:rsidR="007E36A7" w:rsidRPr="004839C4" w:rsidRDefault="0055641F" w:rsidP="007E36A7">
            <w:pPr>
              <w:rPr>
                <w:b/>
                <w:lang w:val="en-US"/>
              </w:rPr>
            </w:pPr>
            <w:r w:rsidRPr="0055641F">
              <w:rPr>
                <w:b/>
                <w:lang w:val="en-US"/>
              </w:rPr>
              <w:t>3,008.57</w:t>
            </w:r>
          </w:p>
        </w:tc>
        <w:tc>
          <w:tcPr>
            <w:tcW w:w="1237" w:type="dxa"/>
          </w:tcPr>
          <w:p w:rsidR="007E36A7" w:rsidRPr="004839C4" w:rsidRDefault="0055641F" w:rsidP="007E36A7">
            <w:pPr>
              <w:rPr>
                <w:b/>
                <w:lang w:val="en-US"/>
              </w:rPr>
            </w:pPr>
            <w:r w:rsidRPr="0055641F">
              <w:rPr>
                <w:b/>
                <w:lang w:val="en-US"/>
              </w:rPr>
              <w:t>3,363.00</w:t>
            </w:r>
          </w:p>
        </w:tc>
        <w:tc>
          <w:tcPr>
            <w:tcW w:w="1238" w:type="dxa"/>
          </w:tcPr>
          <w:p w:rsidR="007E36A7" w:rsidRPr="004839C4" w:rsidRDefault="0055641F" w:rsidP="007E36A7">
            <w:pPr>
              <w:rPr>
                <w:b/>
                <w:lang w:val="en-US"/>
              </w:rPr>
            </w:pPr>
            <w:r w:rsidRPr="0055641F">
              <w:rPr>
                <w:b/>
                <w:lang w:val="en-US"/>
              </w:rPr>
              <w:t>4,246.75</w:t>
            </w:r>
          </w:p>
        </w:tc>
      </w:tr>
    </w:tbl>
    <w:p w:rsidR="00BE2F2D" w:rsidRDefault="00BE2F2D" w:rsidP="00BE2F2D">
      <w:pPr>
        <w:rPr>
          <w:lang w:val="en-US"/>
        </w:rPr>
      </w:pPr>
    </w:p>
    <w:tbl>
      <w:tblPr>
        <w:tblStyle w:val="TableGrid"/>
        <w:tblW w:w="0" w:type="auto"/>
        <w:tblLook w:val="04A0" w:firstRow="1" w:lastRow="0" w:firstColumn="1" w:lastColumn="0" w:noHBand="0" w:noVBand="1"/>
      </w:tblPr>
      <w:tblGrid>
        <w:gridCol w:w="3189"/>
        <w:gridCol w:w="1176"/>
        <w:gridCol w:w="1176"/>
        <w:gridCol w:w="1123"/>
        <w:gridCol w:w="1176"/>
        <w:gridCol w:w="1176"/>
      </w:tblGrid>
      <w:tr w:rsidR="00592D25" w:rsidRPr="00507058" w:rsidTr="0055641F">
        <w:tc>
          <w:tcPr>
            <w:tcW w:w="3189" w:type="dxa"/>
          </w:tcPr>
          <w:p w:rsidR="00592D25" w:rsidRDefault="00592D25" w:rsidP="00592D25">
            <w:pPr>
              <w:rPr>
                <w:lang w:val="en-US"/>
              </w:rPr>
            </w:pPr>
          </w:p>
        </w:tc>
        <w:tc>
          <w:tcPr>
            <w:tcW w:w="1176" w:type="dxa"/>
          </w:tcPr>
          <w:p w:rsidR="00592D25" w:rsidRPr="00507058" w:rsidRDefault="00592D25" w:rsidP="00592D25">
            <w:pPr>
              <w:rPr>
                <w:b/>
              </w:rPr>
            </w:pPr>
            <w:r>
              <w:rPr>
                <w:b/>
              </w:rPr>
              <w:t>2020</w:t>
            </w:r>
          </w:p>
        </w:tc>
        <w:tc>
          <w:tcPr>
            <w:tcW w:w="1176" w:type="dxa"/>
          </w:tcPr>
          <w:p w:rsidR="00592D25" w:rsidRPr="00507058" w:rsidRDefault="00592D25" w:rsidP="00592D25">
            <w:pPr>
              <w:rPr>
                <w:b/>
              </w:rPr>
            </w:pPr>
            <w:r>
              <w:rPr>
                <w:b/>
              </w:rPr>
              <w:t>2019</w:t>
            </w:r>
          </w:p>
        </w:tc>
        <w:tc>
          <w:tcPr>
            <w:tcW w:w="1123" w:type="dxa"/>
          </w:tcPr>
          <w:p w:rsidR="00592D25" w:rsidRPr="00507058" w:rsidRDefault="00592D25" w:rsidP="00592D25">
            <w:pPr>
              <w:rPr>
                <w:b/>
              </w:rPr>
            </w:pPr>
            <w:r>
              <w:rPr>
                <w:b/>
              </w:rPr>
              <w:t>2018</w:t>
            </w:r>
          </w:p>
        </w:tc>
        <w:tc>
          <w:tcPr>
            <w:tcW w:w="1176" w:type="dxa"/>
          </w:tcPr>
          <w:p w:rsidR="00592D25" w:rsidRPr="00507058" w:rsidRDefault="00592D25" w:rsidP="00592D25">
            <w:pPr>
              <w:rPr>
                <w:b/>
              </w:rPr>
            </w:pPr>
            <w:r>
              <w:rPr>
                <w:b/>
              </w:rPr>
              <w:t>2017</w:t>
            </w:r>
          </w:p>
        </w:tc>
        <w:tc>
          <w:tcPr>
            <w:tcW w:w="1176" w:type="dxa"/>
          </w:tcPr>
          <w:p w:rsidR="00592D25" w:rsidRPr="00507058" w:rsidRDefault="00592D25" w:rsidP="00592D25">
            <w:pPr>
              <w:rPr>
                <w:b/>
              </w:rPr>
            </w:pPr>
            <w:r>
              <w:rPr>
                <w:b/>
              </w:rPr>
              <w:t>2016</w:t>
            </w:r>
          </w:p>
        </w:tc>
      </w:tr>
      <w:tr w:rsidR="00592D25" w:rsidRPr="00507058" w:rsidTr="0055641F">
        <w:tc>
          <w:tcPr>
            <w:tcW w:w="3189" w:type="dxa"/>
          </w:tcPr>
          <w:p w:rsidR="00592D25" w:rsidRDefault="00592D25" w:rsidP="00592D25">
            <w:pPr>
              <w:rPr>
                <w:lang w:val="en-US"/>
              </w:rPr>
            </w:pPr>
          </w:p>
        </w:tc>
        <w:tc>
          <w:tcPr>
            <w:tcW w:w="1176" w:type="dxa"/>
          </w:tcPr>
          <w:p w:rsidR="00592D25" w:rsidRPr="00507058" w:rsidRDefault="00592D25" w:rsidP="00592D25">
            <w:pPr>
              <w:rPr>
                <w:b/>
              </w:rPr>
            </w:pPr>
            <w:r w:rsidRPr="00507058">
              <w:rPr>
                <w:rFonts w:cs="Times New Roman"/>
                <w:b/>
              </w:rPr>
              <w:t>(’£ 000)</w:t>
            </w:r>
          </w:p>
        </w:tc>
        <w:tc>
          <w:tcPr>
            <w:tcW w:w="1176" w:type="dxa"/>
          </w:tcPr>
          <w:p w:rsidR="00592D25" w:rsidRPr="00507058" w:rsidRDefault="00592D25" w:rsidP="00592D25">
            <w:pPr>
              <w:rPr>
                <w:b/>
              </w:rPr>
            </w:pPr>
            <w:r w:rsidRPr="00507058">
              <w:rPr>
                <w:rFonts w:cs="Times New Roman"/>
                <w:b/>
              </w:rPr>
              <w:t>(’£ 000)</w:t>
            </w:r>
          </w:p>
        </w:tc>
        <w:tc>
          <w:tcPr>
            <w:tcW w:w="1123" w:type="dxa"/>
          </w:tcPr>
          <w:p w:rsidR="00592D25" w:rsidRPr="00507058" w:rsidRDefault="00592D25" w:rsidP="00592D25">
            <w:pPr>
              <w:rPr>
                <w:b/>
              </w:rPr>
            </w:pPr>
            <w:r w:rsidRPr="00507058">
              <w:rPr>
                <w:rFonts w:cs="Times New Roman"/>
                <w:b/>
              </w:rPr>
              <w:t>(’£ 000)</w:t>
            </w:r>
          </w:p>
        </w:tc>
        <w:tc>
          <w:tcPr>
            <w:tcW w:w="1176" w:type="dxa"/>
          </w:tcPr>
          <w:p w:rsidR="00592D25" w:rsidRPr="00507058" w:rsidRDefault="00592D25" w:rsidP="00592D25">
            <w:pPr>
              <w:rPr>
                <w:b/>
              </w:rPr>
            </w:pPr>
            <w:r w:rsidRPr="00507058">
              <w:rPr>
                <w:rFonts w:cs="Times New Roman"/>
                <w:b/>
              </w:rPr>
              <w:t>(’£ 000)</w:t>
            </w:r>
          </w:p>
        </w:tc>
        <w:tc>
          <w:tcPr>
            <w:tcW w:w="1176" w:type="dxa"/>
          </w:tcPr>
          <w:p w:rsidR="00592D25" w:rsidRPr="00507058" w:rsidRDefault="00592D25" w:rsidP="00592D25">
            <w:pPr>
              <w:rPr>
                <w:b/>
              </w:rPr>
            </w:pPr>
            <w:r w:rsidRPr="00507058">
              <w:rPr>
                <w:rFonts w:cs="Times New Roman"/>
                <w:b/>
              </w:rPr>
              <w:t>(’£ 000)</w:t>
            </w:r>
          </w:p>
        </w:tc>
      </w:tr>
      <w:tr w:rsidR="00592D25" w:rsidTr="0055641F">
        <w:tc>
          <w:tcPr>
            <w:tcW w:w="3189" w:type="dxa"/>
          </w:tcPr>
          <w:p w:rsidR="00592D25" w:rsidRPr="00B52C5C" w:rsidRDefault="00592D25" w:rsidP="00592D25">
            <w:pPr>
              <w:rPr>
                <w:b/>
                <w:lang w:val="en-US"/>
              </w:rPr>
            </w:pPr>
            <w:r w:rsidRPr="00B52C5C">
              <w:rPr>
                <w:b/>
                <w:lang w:val="en-US"/>
              </w:rPr>
              <w:t xml:space="preserve"> Cost of Goods Sold (</w:t>
            </w:r>
            <w:r w:rsidRPr="00B52C5C">
              <w:rPr>
                <w:rFonts w:cs="Times New Roman"/>
                <w:b/>
              </w:rPr>
              <w:t>£</w:t>
            </w:r>
            <w:r w:rsidRPr="00B52C5C">
              <w:rPr>
                <w:b/>
                <w:lang w:val="en-US"/>
              </w:rPr>
              <w:t>)</w:t>
            </w:r>
          </w:p>
        </w:tc>
        <w:tc>
          <w:tcPr>
            <w:tcW w:w="1176" w:type="dxa"/>
          </w:tcPr>
          <w:p w:rsidR="00592D25" w:rsidRDefault="00026993" w:rsidP="00592D25">
            <w:r>
              <w:t>76922.08</w:t>
            </w:r>
          </w:p>
        </w:tc>
        <w:tc>
          <w:tcPr>
            <w:tcW w:w="1176" w:type="dxa"/>
          </w:tcPr>
          <w:p w:rsidR="00592D25" w:rsidRDefault="00026993" w:rsidP="00592D25">
            <w:r>
              <w:t>78862.55</w:t>
            </w:r>
          </w:p>
        </w:tc>
        <w:tc>
          <w:tcPr>
            <w:tcW w:w="1123" w:type="dxa"/>
          </w:tcPr>
          <w:p w:rsidR="00592D25" w:rsidRDefault="00026993" w:rsidP="00592D25">
            <w:r>
              <w:t>71092.55</w:t>
            </w:r>
          </w:p>
        </w:tc>
        <w:tc>
          <w:tcPr>
            <w:tcW w:w="1176" w:type="dxa"/>
          </w:tcPr>
          <w:p w:rsidR="00592D25" w:rsidRDefault="00026993" w:rsidP="00592D25">
            <w:r>
              <w:t>70170.66</w:t>
            </w:r>
          </w:p>
        </w:tc>
        <w:tc>
          <w:tcPr>
            <w:tcW w:w="1176" w:type="dxa"/>
          </w:tcPr>
          <w:p w:rsidR="00592D25" w:rsidRDefault="00026993" w:rsidP="00592D25">
            <w:r>
              <w:t>78120.01</w:t>
            </w:r>
          </w:p>
        </w:tc>
      </w:tr>
      <w:tr w:rsidR="0055641F" w:rsidTr="0055641F">
        <w:tc>
          <w:tcPr>
            <w:tcW w:w="3189" w:type="dxa"/>
          </w:tcPr>
          <w:p w:rsidR="0055641F" w:rsidRPr="00B52C5C" w:rsidRDefault="0055641F" w:rsidP="0055641F">
            <w:pPr>
              <w:rPr>
                <w:b/>
                <w:lang w:val="en-US"/>
              </w:rPr>
            </w:pPr>
            <w:r w:rsidRPr="00B52C5C">
              <w:rPr>
                <w:b/>
                <w:lang w:val="en-US"/>
              </w:rPr>
              <w:t xml:space="preserve"> Average Inventory (</w:t>
            </w:r>
            <w:r w:rsidRPr="00B52C5C">
              <w:rPr>
                <w:rFonts w:cs="Times New Roman"/>
                <w:b/>
              </w:rPr>
              <w:t>£</w:t>
            </w:r>
            <w:r w:rsidRPr="00B52C5C">
              <w:rPr>
                <w:b/>
                <w:lang w:val="en-US"/>
              </w:rPr>
              <w:t>)</w:t>
            </w:r>
          </w:p>
        </w:tc>
        <w:tc>
          <w:tcPr>
            <w:tcW w:w="1176" w:type="dxa"/>
          </w:tcPr>
          <w:p w:rsidR="0055641F" w:rsidRPr="0055641F" w:rsidRDefault="0055641F" w:rsidP="0055641F">
            <w:pPr>
              <w:rPr>
                <w:lang w:val="en-US"/>
              </w:rPr>
            </w:pPr>
            <w:r w:rsidRPr="0055641F">
              <w:rPr>
                <w:lang w:val="en-US"/>
              </w:rPr>
              <w:t>3,281.49</w:t>
            </w:r>
          </w:p>
        </w:tc>
        <w:tc>
          <w:tcPr>
            <w:tcW w:w="1176" w:type="dxa"/>
          </w:tcPr>
          <w:p w:rsidR="0055641F" w:rsidRPr="0055641F" w:rsidRDefault="0055641F" w:rsidP="0055641F">
            <w:pPr>
              <w:rPr>
                <w:lang w:val="en-US"/>
              </w:rPr>
            </w:pPr>
            <w:r w:rsidRPr="0055641F">
              <w:rPr>
                <w:lang w:val="en-US"/>
              </w:rPr>
              <w:t>3,212.33</w:t>
            </w:r>
          </w:p>
        </w:tc>
        <w:tc>
          <w:tcPr>
            <w:tcW w:w="1123" w:type="dxa"/>
          </w:tcPr>
          <w:p w:rsidR="0055641F" w:rsidRPr="0055641F" w:rsidRDefault="0055641F" w:rsidP="0055641F">
            <w:pPr>
              <w:rPr>
                <w:lang w:val="en-US"/>
              </w:rPr>
            </w:pPr>
            <w:r w:rsidRPr="0055641F">
              <w:rPr>
                <w:lang w:val="en-US"/>
              </w:rPr>
              <w:t>3,008.57</w:t>
            </w:r>
          </w:p>
        </w:tc>
        <w:tc>
          <w:tcPr>
            <w:tcW w:w="1176" w:type="dxa"/>
          </w:tcPr>
          <w:p w:rsidR="0055641F" w:rsidRPr="0055641F" w:rsidRDefault="0055641F" w:rsidP="0055641F">
            <w:pPr>
              <w:rPr>
                <w:lang w:val="en-US"/>
              </w:rPr>
            </w:pPr>
            <w:r w:rsidRPr="0055641F">
              <w:rPr>
                <w:lang w:val="en-US"/>
              </w:rPr>
              <w:t>3,363.00</w:t>
            </w:r>
          </w:p>
        </w:tc>
        <w:tc>
          <w:tcPr>
            <w:tcW w:w="1176" w:type="dxa"/>
          </w:tcPr>
          <w:p w:rsidR="0055641F" w:rsidRPr="0055641F" w:rsidRDefault="0055641F" w:rsidP="0055641F">
            <w:pPr>
              <w:rPr>
                <w:lang w:val="en-US"/>
              </w:rPr>
            </w:pPr>
            <w:r w:rsidRPr="0055641F">
              <w:rPr>
                <w:lang w:val="en-US"/>
              </w:rPr>
              <w:t>4,246.75</w:t>
            </w:r>
          </w:p>
        </w:tc>
      </w:tr>
      <w:tr w:rsidR="0055641F" w:rsidTr="0055641F">
        <w:tc>
          <w:tcPr>
            <w:tcW w:w="3189" w:type="dxa"/>
          </w:tcPr>
          <w:p w:rsidR="0055641F" w:rsidRPr="00B52C5C" w:rsidRDefault="0055641F" w:rsidP="0055641F">
            <w:pPr>
              <w:rPr>
                <w:b/>
                <w:lang w:val="en-US"/>
              </w:rPr>
            </w:pPr>
            <w:r w:rsidRPr="00B52C5C">
              <w:rPr>
                <w:b/>
                <w:lang w:val="en-US"/>
              </w:rPr>
              <w:t>Inventory Turnover Ratio (</w:t>
            </w:r>
            <w:r w:rsidR="00BB3D2C">
              <w:rPr>
                <w:b/>
                <w:lang w:val="en-US"/>
              </w:rPr>
              <w:t>times</w:t>
            </w:r>
            <w:r w:rsidRPr="00B52C5C">
              <w:rPr>
                <w:b/>
                <w:lang w:val="en-US"/>
              </w:rPr>
              <w:t>)</w:t>
            </w:r>
          </w:p>
        </w:tc>
        <w:tc>
          <w:tcPr>
            <w:tcW w:w="1176" w:type="dxa"/>
          </w:tcPr>
          <w:p w:rsidR="0055641F" w:rsidRPr="00814FBC" w:rsidRDefault="0055641F" w:rsidP="0055641F">
            <w:pPr>
              <w:rPr>
                <w:b/>
                <w:lang w:val="en-US"/>
              </w:rPr>
            </w:pPr>
            <w:r w:rsidRPr="0055641F">
              <w:rPr>
                <w:b/>
                <w:lang w:val="en-US"/>
              </w:rPr>
              <w:t>23.44</w:t>
            </w:r>
            <w:r w:rsidR="00297574">
              <w:rPr>
                <w:b/>
                <w:lang w:val="en-US"/>
              </w:rPr>
              <w:t xml:space="preserve"> </w:t>
            </w:r>
            <w:r w:rsidR="00BB3D2C">
              <w:rPr>
                <w:b/>
                <w:lang w:val="en-US"/>
              </w:rPr>
              <w:t>times</w:t>
            </w:r>
          </w:p>
        </w:tc>
        <w:tc>
          <w:tcPr>
            <w:tcW w:w="1176" w:type="dxa"/>
          </w:tcPr>
          <w:p w:rsidR="0055641F" w:rsidRPr="00814FBC" w:rsidRDefault="0055641F" w:rsidP="0055641F">
            <w:pPr>
              <w:rPr>
                <w:b/>
                <w:lang w:val="en-US"/>
              </w:rPr>
            </w:pPr>
            <w:r w:rsidRPr="0055641F">
              <w:rPr>
                <w:b/>
                <w:lang w:val="en-US"/>
              </w:rPr>
              <w:t>24.5</w:t>
            </w:r>
            <w:r>
              <w:rPr>
                <w:b/>
                <w:lang w:val="en-US"/>
              </w:rPr>
              <w:t>5</w:t>
            </w:r>
            <w:r w:rsidR="00297574">
              <w:rPr>
                <w:b/>
                <w:lang w:val="en-US"/>
              </w:rPr>
              <w:t xml:space="preserve"> </w:t>
            </w:r>
            <w:r w:rsidR="00BB3D2C">
              <w:rPr>
                <w:b/>
                <w:lang w:val="en-US"/>
              </w:rPr>
              <w:t>times</w:t>
            </w:r>
          </w:p>
        </w:tc>
        <w:tc>
          <w:tcPr>
            <w:tcW w:w="1123" w:type="dxa"/>
          </w:tcPr>
          <w:p w:rsidR="0055641F" w:rsidRPr="00814FBC" w:rsidRDefault="0055641F" w:rsidP="0055641F">
            <w:pPr>
              <w:rPr>
                <w:b/>
                <w:lang w:val="en-US"/>
              </w:rPr>
            </w:pPr>
            <w:r w:rsidRPr="0055641F">
              <w:rPr>
                <w:b/>
                <w:lang w:val="en-US"/>
              </w:rPr>
              <w:t>23.63</w:t>
            </w:r>
            <w:r w:rsidR="00297574">
              <w:rPr>
                <w:b/>
                <w:lang w:val="en-US"/>
              </w:rPr>
              <w:t xml:space="preserve"> </w:t>
            </w:r>
            <w:r w:rsidR="00BB3D2C">
              <w:rPr>
                <w:b/>
                <w:lang w:val="en-US"/>
              </w:rPr>
              <w:t>times</w:t>
            </w:r>
          </w:p>
        </w:tc>
        <w:tc>
          <w:tcPr>
            <w:tcW w:w="1176" w:type="dxa"/>
          </w:tcPr>
          <w:p w:rsidR="0055641F" w:rsidRPr="00814FBC" w:rsidRDefault="0055641F" w:rsidP="0055641F">
            <w:pPr>
              <w:rPr>
                <w:b/>
                <w:lang w:val="en-US"/>
              </w:rPr>
            </w:pPr>
            <w:r w:rsidRPr="0055641F">
              <w:rPr>
                <w:b/>
                <w:lang w:val="en-US"/>
              </w:rPr>
              <w:t>20.86</w:t>
            </w:r>
            <w:r w:rsidR="00297574">
              <w:rPr>
                <w:b/>
                <w:lang w:val="en-US"/>
              </w:rPr>
              <w:t xml:space="preserve"> </w:t>
            </w:r>
            <w:r w:rsidR="00BB3D2C">
              <w:rPr>
                <w:b/>
                <w:lang w:val="en-US"/>
              </w:rPr>
              <w:t>times</w:t>
            </w:r>
          </w:p>
        </w:tc>
        <w:tc>
          <w:tcPr>
            <w:tcW w:w="1176" w:type="dxa"/>
          </w:tcPr>
          <w:p w:rsidR="0055641F" w:rsidRPr="00814FBC" w:rsidRDefault="00297574" w:rsidP="0055641F">
            <w:pPr>
              <w:rPr>
                <w:b/>
                <w:lang w:val="en-US"/>
              </w:rPr>
            </w:pPr>
            <w:r w:rsidRPr="00297574">
              <w:rPr>
                <w:b/>
                <w:lang w:val="en-US"/>
              </w:rPr>
              <w:t>18.39</w:t>
            </w:r>
            <w:r>
              <w:rPr>
                <w:b/>
                <w:lang w:val="en-US"/>
              </w:rPr>
              <w:t xml:space="preserve"> </w:t>
            </w:r>
            <w:r w:rsidR="00BB3D2C">
              <w:rPr>
                <w:b/>
                <w:lang w:val="en-US"/>
              </w:rPr>
              <w:t>times</w:t>
            </w:r>
          </w:p>
        </w:tc>
      </w:tr>
    </w:tbl>
    <w:p w:rsidR="00BE2F2D" w:rsidRDefault="00BE2F2D" w:rsidP="00BE2F2D">
      <w:pPr>
        <w:rPr>
          <w:lang w:val="en-US"/>
        </w:rPr>
      </w:pPr>
    </w:p>
    <w:p w:rsidR="00C62611" w:rsidRDefault="00C62611" w:rsidP="00C62611">
      <w:pPr>
        <w:pStyle w:val="Heading4"/>
        <w:rPr>
          <w:lang w:val="en-US"/>
        </w:rPr>
      </w:pPr>
      <w:r>
        <w:rPr>
          <w:lang w:val="en-US"/>
        </w:rPr>
        <w:t>Evaluation</w:t>
      </w:r>
    </w:p>
    <w:p w:rsidR="00C62611" w:rsidRDefault="00953611" w:rsidP="00BE2F2D">
      <w:pPr>
        <w:rPr>
          <w:lang w:val="en-US"/>
        </w:rPr>
      </w:pPr>
      <w:r>
        <w:rPr>
          <w:shd w:val="clear" w:color="auto" w:fill="FFFFFF"/>
        </w:rPr>
        <w:t xml:space="preserve">The inventory turnover ratio is an example of efficiency ratio which help the management of the business </w:t>
      </w:r>
      <w:r w:rsidRPr="00DC0E9F">
        <w:t>organisation in finding out about the efficiency of the business to earn the profit and revenue by using the inventory of the organisation</w:t>
      </w:r>
      <w:r w:rsidR="00DC0E9F" w:rsidRPr="00DC0E9F">
        <w:t xml:space="preserve"> (Inventory Turnover - How to Calculate Inventory Turns, 2020)</w:t>
      </w:r>
      <w:r w:rsidRPr="00DC0E9F">
        <w:t>. As per</w:t>
      </w:r>
      <w:r>
        <w:rPr>
          <w:shd w:val="clear" w:color="auto" w:fill="FFFFFF"/>
        </w:rPr>
        <w:t xml:space="preserve"> the calculation it can we say that Tesco Plc has a high inventory turnover ratio. Also it is noticeable that the business organisation has increased efficiency to earn the profit by using the inventory over the years.</w:t>
      </w:r>
    </w:p>
    <w:p w:rsidR="0028548A" w:rsidRDefault="0028548A" w:rsidP="003065C5">
      <w:pPr>
        <w:pStyle w:val="Heading4"/>
        <w:rPr>
          <w:lang w:val="en-US"/>
        </w:rPr>
      </w:pPr>
      <w:r>
        <w:rPr>
          <w:lang w:val="en-US"/>
        </w:rPr>
        <w:t xml:space="preserve">Asset Turnover Ratio </w:t>
      </w:r>
    </w:p>
    <w:p w:rsidR="0028548A" w:rsidRDefault="0028548A" w:rsidP="00BE2F2D">
      <w:pPr>
        <w:rPr>
          <w:lang w:val="en-US"/>
        </w:rPr>
      </w:pPr>
      <w:r>
        <w:rPr>
          <w:lang w:val="en-US"/>
        </w:rPr>
        <w:t>Asset Turnover Ratio = Net Revenue / Total Assets</w:t>
      </w:r>
    </w:p>
    <w:tbl>
      <w:tblPr>
        <w:tblStyle w:val="TableGrid"/>
        <w:tblW w:w="0" w:type="auto"/>
        <w:tblLook w:val="04A0" w:firstRow="1" w:lastRow="0" w:firstColumn="1" w:lastColumn="0" w:noHBand="0" w:noVBand="1"/>
      </w:tblPr>
      <w:tblGrid>
        <w:gridCol w:w="2948"/>
        <w:gridCol w:w="1236"/>
        <w:gridCol w:w="1208"/>
        <w:gridCol w:w="1208"/>
        <w:gridCol w:w="1208"/>
        <w:gridCol w:w="1208"/>
      </w:tblGrid>
      <w:tr w:rsidR="00592D25" w:rsidRPr="00507058" w:rsidTr="0055641F">
        <w:tc>
          <w:tcPr>
            <w:tcW w:w="2948" w:type="dxa"/>
          </w:tcPr>
          <w:p w:rsidR="00592D25" w:rsidRDefault="00592D25" w:rsidP="00592D25">
            <w:pPr>
              <w:rPr>
                <w:lang w:val="en-US"/>
              </w:rPr>
            </w:pPr>
          </w:p>
        </w:tc>
        <w:tc>
          <w:tcPr>
            <w:tcW w:w="1236" w:type="dxa"/>
          </w:tcPr>
          <w:p w:rsidR="00592D25" w:rsidRPr="00507058" w:rsidRDefault="00592D25" w:rsidP="00592D25">
            <w:pPr>
              <w:rPr>
                <w:b/>
              </w:rPr>
            </w:pPr>
            <w:r>
              <w:rPr>
                <w:b/>
              </w:rPr>
              <w:t>2020</w:t>
            </w:r>
          </w:p>
        </w:tc>
        <w:tc>
          <w:tcPr>
            <w:tcW w:w="1208" w:type="dxa"/>
          </w:tcPr>
          <w:p w:rsidR="00592D25" w:rsidRPr="00507058" w:rsidRDefault="00592D25" w:rsidP="00592D25">
            <w:pPr>
              <w:rPr>
                <w:b/>
              </w:rPr>
            </w:pPr>
            <w:r>
              <w:rPr>
                <w:b/>
              </w:rPr>
              <w:t>2019</w:t>
            </w:r>
          </w:p>
        </w:tc>
        <w:tc>
          <w:tcPr>
            <w:tcW w:w="1208" w:type="dxa"/>
          </w:tcPr>
          <w:p w:rsidR="00592D25" w:rsidRPr="00507058" w:rsidRDefault="00592D25" w:rsidP="00592D25">
            <w:pPr>
              <w:rPr>
                <w:b/>
              </w:rPr>
            </w:pPr>
            <w:r>
              <w:rPr>
                <w:b/>
              </w:rPr>
              <w:t>2018</w:t>
            </w:r>
          </w:p>
        </w:tc>
        <w:tc>
          <w:tcPr>
            <w:tcW w:w="1208" w:type="dxa"/>
          </w:tcPr>
          <w:p w:rsidR="00592D25" w:rsidRPr="00507058" w:rsidRDefault="00592D25" w:rsidP="00592D25">
            <w:pPr>
              <w:rPr>
                <w:b/>
              </w:rPr>
            </w:pPr>
            <w:r>
              <w:rPr>
                <w:b/>
              </w:rPr>
              <w:t>2017</w:t>
            </w:r>
          </w:p>
        </w:tc>
        <w:tc>
          <w:tcPr>
            <w:tcW w:w="1208" w:type="dxa"/>
          </w:tcPr>
          <w:p w:rsidR="00592D25" w:rsidRPr="00507058" w:rsidRDefault="00592D25" w:rsidP="00592D25">
            <w:pPr>
              <w:rPr>
                <w:b/>
              </w:rPr>
            </w:pPr>
            <w:r>
              <w:rPr>
                <w:b/>
              </w:rPr>
              <w:t>2016</w:t>
            </w:r>
          </w:p>
        </w:tc>
      </w:tr>
      <w:tr w:rsidR="00592D25" w:rsidRPr="00507058" w:rsidTr="0055641F">
        <w:tc>
          <w:tcPr>
            <w:tcW w:w="2948" w:type="dxa"/>
          </w:tcPr>
          <w:p w:rsidR="00592D25" w:rsidRDefault="00592D25" w:rsidP="00592D25">
            <w:pPr>
              <w:rPr>
                <w:lang w:val="en-US"/>
              </w:rPr>
            </w:pPr>
          </w:p>
        </w:tc>
        <w:tc>
          <w:tcPr>
            <w:tcW w:w="1236" w:type="dxa"/>
          </w:tcPr>
          <w:p w:rsidR="00592D25" w:rsidRPr="00507058" w:rsidRDefault="00592D25" w:rsidP="00592D25">
            <w:pPr>
              <w:rPr>
                <w:b/>
              </w:rPr>
            </w:pPr>
            <w:r w:rsidRPr="00507058">
              <w:rPr>
                <w:rFonts w:cs="Times New Roman"/>
                <w:b/>
              </w:rPr>
              <w:t>(’£ 000)</w:t>
            </w:r>
          </w:p>
        </w:tc>
        <w:tc>
          <w:tcPr>
            <w:tcW w:w="1208" w:type="dxa"/>
          </w:tcPr>
          <w:p w:rsidR="00592D25" w:rsidRPr="00507058" w:rsidRDefault="00592D25" w:rsidP="00592D25">
            <w:pPr>
              <w:rPr>
                <w:b/>
              </w:rPr>
            </w:pPr>
            <w:r w:rsidRPr="00507058">
              <w:rPr>
                <w:rFonts w:cs="Times New Roman"/>
                <w:b/>
              </w:rPr>
              <w:t>(’£ 000)</w:t>
            </w:r>
          </w:p>
        </w:tc>
        <w:tc>
          <w:tcPr>
            <w:tcW w:w="1208" w:type="dxa"/>
          </w:tcPr>
          <w:p w:rsidR="00592D25" w:rsidRPr="00507058" w:rsidRDefault="00592D25" w:rsidP="00592D25">
            <w:pPr>
              <w:rPr>
                <w:b/>
              </w:rPr>
            </w:pPr>
            <w:r w:rsidRPr="00507058">
              <w:rPr>
                <w:rFonts w:cs="Times New Roman"/>
                <w:b/>
              </w:rPr>
              <w:t>(’£ 000)</w:t>
            </w:r>
          </w:p>
        </w:tc>
        <w:tc>
          <w:tcPr>
            <w:tcW w:w="1208" w:type="dxa"/>
          </w:tcPr>
          <w:p w:rsidR="00592D25" w:rsidRPr="00507058" w:rsidRDefault="00592D25" w:rsidP="00592D25">
            <w:pPr>
              <w:rPr>
                <w:b/>
              </w:rPr>
            </w:pPr>
            <w:r w:rsidRPr="00507058">
              <w:rPr>
                <w:rFonts w:cs="Times New Roman"/>
                <w:b/>
              </w:rPr>
              <w:t>(’£ 000)</w:t>
            </w:r>
          </w:p>
        </w:tc>
        <w:tc>
          <w:tcPr>
            <w:tcW w:w="1208" w:type="dxa"/>
          </w:tcPr>
          <w:p w:rsidR="00592D25" w:rsidRPr="00507058" w:rsidRDefault="00592D25" w:rsidP="00592D25">
            <w:pPr>
              <w:rPr>
                <w:b/>
              </w:rPr>
            </w:pPr>
            <w:r w:rsidRPr="00507058">
              <w:rPr>
                <w:rFonts w:cs="Times New Roman"/>
                <w:b/>
              </w:rPr>
              <w:t>(’£ 000)</w:t>
            </w:r>
          </w:p>
        </w:tc>
      </w:tr>
      <w:tr w:rsidR="00656B87" w:rsidTr="0055641F">
        <w:tc>
          <w:tcPr>
            <w:tcW w:w="2948" w:type="dxa"/>
          </w:tcPr>
          <w:p w:rsidR="00656B87" w:rsidRPr="00544738" w:rsidRDefault="00656B87" w:rsidP="00656B87">
            <w:pPr>
              <w:rPr>
                <w:b/>
                <w:lang w:val="en-US"/>
              </w:rPr>
            </w:pPr>
            <w:r w:rsidRPr="00544738">
              <w:rPr>
                <w:b/>
                <w:lang w:val="en-US"/>
              </w:rPr>
              <w:t xml:space="preserve"> Net Revenue (</w:t>
            </w:r>
            <w:r w:rsidRPr="00544738">
              <w:rPr>
                <w:rFonts w:cs="Times New Roman"/>
                <w:b/>
              </w:rPr>
              <w:t>£</w:t>
            </w:r>
            <w:r w:rsidRPr="00544738">
              <w:rPr>
                <w:b/>
                <w:lang w:val="en-US"/>
              </w:rPr>
              <w:t>)</w:t>
            </w:r>
          </w:p>
        </w:tc>
        <w:tc>
          <w:tcPr>
            <w:tcW w:w="1236" w:type="dxa"/>
          </w:tcPr>
          <w:p w:rsidR="00656B87" w:rsidRDefault="00656B87" w:rsidP="00656B87">
            <w:pPr>
              <w:rPr>
                <w:lang w:val="en-US"/>
              </w:rPr>
            </w:pPr>
            <w:r>
              <w:rPr>
                <w:lang w:val="en-US"/>
              </w:rPr>
              <w:t>12141.132</w:t>
            </w:r>
          </w:p>
        </w:tc>
        <w:tc>
          <w:tcPr>
            <w:tcW w:w="1208" w:type="dxa"/>
          </w:tcPr>
          <w:p w:rsidR="00656B87" w:rsidRDefault="00656B87" w:rsidP="00656B87">
            <w:pPr>
              <w:rPr>
                <w:lang w:val="en-US"/>
              </w:rPr>
            </w:pPr>
            <w:r>
              <w:rPr>
                <w:lang w:val="en-US"/>
              </w:rPr>
              <w:t>1744.379</w:t>
            </w:r>
          </w:p>
        </w:tc>
        <w:tc>
          <w:tcPr>
            <w:tcW w:w="1208" w:type="dxa"/>
          </w:tcPr>
          <w:p w:rsidR="00656B87" w:rsidRDefault="00656B87" w:rsidP="00656B87">
            <w:pPr>
              <w:rPr>
                <w:lang w:val="en-US"/>
              </w:rPr>
            </w:pPr>
            <w:r>
              <w:rPr>
                <w:lang w:val="en-US"/>
              </w:rPr>
              <w:t>1583.599</w:t>
            </w:r>
          </w:p>
        </w:tc>
        <w:tc>
          <w:tcPr>
            <w:tcW w:w="1208" w:type="dxa"/>
          </w:tcPr>
          <w:p w:rsidR="00656B87" w:rsidRDefault="00656B87" w:rsidP="00656B87">
            <w:pPr>
              <w:rPr>
                <w:lang w:val="en-US"/>
              </w:rPr>
            </w:pPr>
            <w:r>
              <w:rPr>
                <w:lang w:val="en-US"/>
              </w:rPr>
              <w:t>-52.944</w:t>
            </w:r>
          </w:p>
        </w:tc>
        <w:tc>
          <w:tcPr>
            <w:tcW w:w="1208" w:type="dxa"/>
          </w:tcPr>
          <w:p w:rsidR="00656B87" w:rsidRDefault="00656B87" w:rsidP="00656B87">
            <w:pPr>
              <w:rPr>
                <w:lang w:val="en-US"/>
              </w:rPr>
            </w:pPr>
            <w:r>
              <w:rPr>
                <w:lang w:val="en-US"/>
              </w:rPr>
              <w:t>209.011</w:t>
            </w:r>
          </w:p>
        </w:tc>
      </w:tr>
      <w:tr w:rsidR="00DE0189" w:rsidTr="0055641F">
        <w:tc>
          <w:tcPr>
            <w:tcW w:w="2948" w:type="dxa"/>
          </w:tcPr>
          <w:p w:rsidR="00DE0189" w:rsidRPr="00544738" w:rsidRDefault="00DE0189" w:rsidP="00DE0189">
            <w:pPr>
              <w:rPr>
                <w:b/>
                <w:lang w:val="en-US"/>
              </w:rPr>
            </w:pPr>
            <w:r w:rsidRPr="00544738">
              <w:rPr>
                <w:b/>
                <w:lang w:val="en-US"/>
              </w:rPr>
              <w:t xml:space="preserve"> Total Assets (</w:t>
            </w:r>
            <w:r w:rsidRPr="00544738">
              <w:rPr>
                <w:rFonts w:cs="Times New Roman"/>
                <w:b/>
              </w:rPr>
              <w:t>£</w:t>
            </w:r>
            <w:r w:rsidRPr="00544738">
              <w:rPr>
                <w:b/>
                <w:lang w:val="en-US"/>
              </w:rPr>
              <w:t>)</w:t>
            </w:r>
          </w:p>
        </w:tc>
        <w:tc>
          <w:tcPr>
            <w:tcW w:w="1236" w:type="dxa"/>
          </w:tcPr>
          <w:p w:rsidR="00DE0189" w:rsidRPr="00EA4B62" w:rsidRDefault="007D1890" w:rsidP="00DE0189">
            <w:pPr>
              <w:rPr>
                <w:lang w:val="en-US"/>
              </w:rPr>
            </w:pPr>
            <w:r>
              <w:rPr>
                <w:lang w:val="en-US"/>
              </w:rPr>
              <w:t>66852.41</w:t>
            </w:r>
          </w:p>
        </w:tc>
        <w:tc>
          <w:tcPr>
            <w:tcW w:w="1208" w:type="dxa"/>
          </w:tcPr>
          <w:p w:rsidR="00DE0189" w:rsidRPr="00EA4B62" w:rsidRDefault="007D1890" w:rsidP="00DE0189">
            <w:pPr>
              <w:rPr>
                <w:lang w:val="en-US"/>
              </w:rPr>
            </w:pPr>
            <w:r>
              <w:rPr>
                <w:lang w:val="en-US"/>
              </w:rPr>
              <w:t>64717.52</w:t>
            </w:r>
          </w:p>
        </w:tc>
        <w:tc>
          <w:tcPr>
            <w:tcW w:w="1208" w:type="dxa"/>
          </w:tcPr>
          <w:p w:rsidR="00DE0189" w:rsidRPr="00EA4B62" w:rsidRDefault="007D1890" w:rsidP="00DE0189">
            <w:pPr>
              <w:rPr>
                <w:lang w:val="en-US"/>
              </w:rPr>
            </w:pPr>
            <w:r>
              <w:rPr>
                <w:lang w:val="en-US"/>
              </w:rPr>
              <w:t>58908.29</w:t>
            </w:r>
          </w:p>
        </w:tc>
        <w:tc>
          <w:tcPr>
            <w:tcW w:w="1208" w:type="dxa"/>
          </w:tcPr>
          <w:p w:rsidR="00DE0189" w:rsidRPr="00EA4B62" w:rsidRDefault="007D1890" w:rsidP="00DE0189">
            <w:pPr>
              <w:rPr>
                <w:lang w:val="en-US"/>
              </w:rPr>
            </w:pPr>
            <w:r>
              <w:rPr>
                <w:lang w:val="en-US"/>
              </w:rPr>
              <w:t>60691.03</w:t>
            </w:r>
          </w:p>
        </w:tc>
        <w:tc>
          <w:tcPr>
            <w:tcW w:w="1208" w:type="dxa"/>
          </w:tcPr>
          <w:p w:rsidR="00DE0189" w:rsidRPr="00EA4B62" w:rsidRDefault="007D1890" w:rsidP="00DE0189">
            <w:pPr>
              <w:rPr>
                <w:lang w:val="en-US"/>
              </w:rPr>
            </w:pPr>
            <w:r>
              <w:rPr>
                <w:lang w:val="en-US"/>
              </w:rPr>
              <w:t>66495.68</w:t>
            </w:r>
          </w:p>
        </w:tc>
      </w:tr>
      <w:tr w:rsidR="0055641F" w:rsidTr="0055641F">
        <w:tc>
          <w:tcPr>
            <w:tcW w:w="2948" w:type="dxa"/>
          </w:tcPr>
          <w:p w:rsidR="0055641F" w:rsidRPr="00544738" w:rsidRDefault="0055641F" w:rsidP="0055641F">
            <w:pPr>
              <w:rPr>
                <w:b/>
                <w:lang w:val="en-US"/>
              </w:rPr>
            </w:pPr>
            <w:r w:rsidRPr="00544738">
              <w:rPr>
                <w:b/>
              </w:rPr>
              <w:lastRenderedPageBreak/>
              <w:t>Asset Turnover Ratio</w:t>
            </w:r>
            <w:r w:rsidRPr="00544738">
              <w:rPr>
                <w:b/>
                <w:lang w:val="en-US"/>
              </w:rPr>
              <w:t xml:space="preserve"> (</w:t>
            </w:r>
            <w:r w:rsidR="00BB3D2C">
              <w:rPr>
                <w:b/>
                <w:lang w:val="en-US"/>
              </w:rPr>
              <w:t>times</w:t>
            </w:r>
            <w:r w:rsidRPr="00544738">
              <w:rPr>
                <w:b/>
                <w:lang w:val="en-US"/>
              </w:rPr>
              <w:t>)</w:t>
            </w:r>
          </w:p>
        </w:tc>
        <w:tc>
          <w:tcPr>
            <w:tcW w:w="1236" w:type="dxa"/>
          </w:tcPr>
          <w:p w:rsidR="0055641F" w:rsidRPr="00814FBC" w:rsidRDefault="0055641F" w:rsidP="0055641F">
            <w:pPr>
              <w:rPr>
                <w:b/>
                <w:lang w:val="en-US"/>
              </w:rPr>
            </w:pPr>
            <w:r w:rsidRPr="0055641F">
              <w:rPr>
                <w:b/>
                <w:lang w:val="en-US"/>
              </w:rPr>
              <w:t>0.18</w:t>
            </w:r>
            <w:r>
              <w:rPr>
                <w:b/>
                <w:lang w:val="en-US"/>
              </w:rPr>
              <w:t xml:space="preserve"> times</w:t>
            </w:r>
          </w:p>
        </w:tc>
        <w:tc>
          <w:tcPr>
            <w:tcW w:w="1208" w:type="dxa"/>
          </w:tcPr>
          <w:p w:rsidR="0055641F" w:rsidRPr="00814FBC" w:rsidRDefault="0055641F" w:rsidP="0055641F">
            <w:pPr>
              <w:rPr>
                <w:b/>
                <w:lang w:val="en-US"/>
              </w:rPr>
            </w:pPr>
            <w:r w:rsidRPr="0055641F">
              <w:rPr>
                <w:b/>
                <w:lang w:val="en-US"/>
              </w:rPr>
              <w:t>0.0</w:t>
            </w:r>
            <w:r>
              <w:rPr>
                <w:b/>
                <w:lang w:val="en-US"/>
              </w:rPr>
              <w:t>3  times</w:t>
            </w:r>
          </w:p>
        </w:tc>
        <w:tc>
          <w:tcPr>
            <w:tcW w:w="1208" w:type="dxa"/>
          </w:tcPr>
          <w:p w:rsidR="0055641F" w:rsidRPr="0055641F" w:rsidRDefault="0055641F" w:rsidP="0055641F">
            <w:pPr>
              <w:rPr>
                <w:lang w:val="en-US"/>
              </w:rPr>
            </w:pPr>
            <w:r w:rsidRPr="0055641F">
              <w:rPr>
                <w:b/>
                <w:lang w:val="en-US"/>
              </w:rPr>
              <w:t>0.0</w:t>
            </w:r>
            <w:r>
              <w:rPr>
                <w:b/>
                <w:lang w:val="en-US"/>
              </w:rPr>
              <w:t>3 times</w:t>
            </w:r>
          </w:p>
        </w:tc>
        <w:tc>
          <w:tcPr>
            <w:tcW w:w="1208" w:type="dxa"/>
          </w:tcPr>
          <w:p w:rsidR="0055641F" w:rsidRPr="00814FBC" w:rsidRDefault="0055641F" w:rsidP="0055641F">
            <w:pPr>
              <w:rPr>
                <w:b/>
                <w:lang w:val="en-US"/>
              </w:rPr>
            </w:pPr>
            <w:r w:rsidRPr="0055641F">
              <w:rPr>
                <w:b/>
                <w:lang w:val="en-US"/>
              </w:rPr>
              <w:t>-8.72</w:t>
            </w:r>
            <w:r>
              <w:rPr>
                <w:b/>
                <w:lang w:val="en-US"/>
              </w:rPr>
              <w:t xml:space="preserve"> times</w:t>
            </w:r>
          </w:p>
        </w:tc>
        <w:tc>
          <w:tcPr>
            <w:tcW w:w="1208" w:type="dxa"/>
          </w:tcPr>
          <w:p w:rsidR="0055641F" w:rsidRPr="00814FBC" w:rsidRDefault="0055641F" w:rsidP="0055641F">
            <w:pPr>
              <w:rPr>
                <w:b/>
                <w:lang w:val="en-US"/>
              </w:rPr>
            </w:pPr>
            <w:r>
              <w:rPr>
                <w:b/>
                <w:lang w:val="en-US"/>
              </w:rPr>
              <w:t>0.003 times</w:t>
            </w:r>
          </w:p>
        </w:tc>
      </w:tr>
    </w:tbl>
    <w:p w:rsidR="0028548A" w:rsidRDefault="0028548A" w:rsidP="00BE2F2D">
      <w:pPr>
        <w:rPr>
          <w:lang w:val="en-US"/>
        </w:rPr>
      </w:pPr>
    </w:p>
    <w:p w:rsidR="00C62611" w:rsidRDefault="00C62611" w:rsidP="00C62611">
      <w:pPr>
        <w:pStyle w:val="Heading4"/>
        <w:rPr>
          <w:lang w:val="en-US"/>
        </w:rPr>
      </w:pPr>
      <w:r>
        <w:rPr>
          <w:lang w:val="en-US"/>
        </w:rPr>
        <w:t>Evaluation</w:t>
      </w:r>
    </w:p>
    <w:p w:rsidR="00C62611" w:rsidRPr="00994593" w:rsidRDefault="00953611" w:rsidP="00994593">
      <w:r>
        <w:rPr>
          <w:shd w:val="clear" w:color="auto" w:fill="FFFFFF"/>
        </w:rPr>
        <w:t xml:space="preserve">The asset turnover ratio is another example of efficiency ratio which provide the information regarding the ability of the business organisation to use the assets for earning the revenue. As per the calculation Tesco Plc has a very low asset turnover ratio. It is important for the business organisation to improve the same in order to impress and attract more investment in the </w:t>
      </w:r>
      <w:r w:rsidRPr="00DC0E9F">
        <w:t>business</w:t>
      </w:r>
      <w:r w:rsidR="00DC0E9F" w:rsidRPr="00DC0E9F">
        <w:t xml:space="preserve"> (Asset Turnover Ratio | Analysis | Formula | Example, 2020)</w:t>
      </w:r>
      <w:r w:rsidRPr="00DC0E9F">
        <w:t>. The asset turnover ratio of these business organisation</w:t>
      </w:r>
      <w:r>
        <w:rPr>
          <w:shd w:val="clear" w:color="auto" w:fill="FFFFFF"/>
        </w:rPr>
        <w:t xml:space="preserve"> implies that the business organisation is not efficient to use the existing asset for earning the revenue.</w:t>
      </w:r>
    </w:p>
    <w:p w:rsidR="00903063" w:rsidRDefault="00903063" w:rsidP="00903063">
      <w:pPr>
        <w:pStyle w:val="Heading1"/>
        <w:rPr>
          <w:lang w:val="en-US"/>
        </w:rPr>
      </w:pPr>
      <w:bookmarkStart w:id="7" w:name="_Toc52297031"/>
      <w:r>
        <w:rPr>
          <w:lang w:val="en-US"/>
        </w:rPr>
        <w:t>Comparison of the financial performance with the competitor</w:t>
      </w:r>
      <w:bookmarkEnd w:id="7"/>
      <w:r>
        <w:rPr>
          <w:lang w:val="en-US"/>
        </w:rPr>
        <w:t xml:space="preserve"> </w:t>
      </w:r>
    </w:p>
    <w:p w:rsidR="00903063" w:rsidRPr="00C80E28" w:rsidRDefault="00C80E28" w:rsidP="00C80E28">
      <w:r>
        <w:rPr>
          <w:shd w:val="clear" w:color="auto" w:fill="FFFFFF"/>
        </w:rPr>
        <w:t>The business organisation Tesco Plc operate in the supermarket and retail industry. In the United Kingdom the competition in this industry is extremely high and fierce. There are various competitors and rivals are found in this field and industry. The closest competitor of Tesco Plc is J Sainsbury's Plc. This business organisation is also operating in the same industry. The comparison about the financial performance of both of the company has been conducted below with the help of ratio analysis.</w:t>
      </w:r>
    </w:p>
    <w:p w:rsidR="004F4A9D" w:rsidRDefault="00127101" w:rsidP="00BF1A73">
      <w:pPr>
        <w:pStyle w:val="Heading2"/>
        <w:rPr>
          <w:lang w:val="en-US"/>
        </w:rPr>
      </w:pPr>
      <w:bookmarkStart w:id="8" w:name="_Toc52297032"/>
      <w:r>
        <w:rPr>
          <w:lang w:val="en-US"/>
        </w:rPr>
        <w:t xml:space="preserve">Calculation of </w:t>
      </w:r>
      <w:r w:rsidR="004F4A9D">
        <w:rPr>
          <w:lang w:val="en-US"/>
        </w:rPr>
        <w:t xml:space="preserve">Financial </w:t>
      </w:r>
      <w:r>
        <w:rPr>
          <w:lang w:val="en-US"/>
        </w:rPr>
        <w:t xml:space="preserve">Ratio Analysis </w:t>
      </w:r>
      <w:r w:rsidR="004F4A9D" w:rsidRPr="004F4A9D">
        <w:t>of J Sainsbury Plc</w:t>
      </w:r>
      <w:r w:rsidR="004F4A9D">
        <w:t xml:space="preserve"> </w:t>
      </w:r>
      <w:r w:rsidR="004F4A9D" w:rsidRPr="004F4A9D">
        <w:t>for the</w:t>
      </w:r>
      <w:r w:rsidR="004F4A9D">
        <w:rPr>
          <w:lang w:val="en-US"/>
        </w:rPr>
        <w:t xml:space="preserve"> </w:t>
      </w:r>
      <w:r w:rsidR="00B5693C">
        <w:rPr>
          <w:lang w:val="en-US"/>
        </w:rPr>
        <w:t>Last Five Years</w:t>
      </w:r>
      <w:bookmarkEnd w:id="8"/>
    </w:p>
    <w:p w:rsidR="00E749D1" w:rsidRDefault="00E749D1" w:rsidP="00E749D1">
      <w:pPr>
        <w:pStyle w:val="Heading3"/>
        <w:rPr>
          <w:lang w:val="en-US"/>
        </w:rPr>
      </w:pPr>
      <w:bookmarkStart w:id="9" w:name="_Toc52297033"/>
      <w:r>
        <w:rPr>
          <w:lang w:val="en-US"/>
        </w:rPr>
        <w:t>Profitability Ratio</w:t>
      </w:r>
      <w:bookmarkEnd w:id="9"/>
    </w:p>
    <w:p w:rsidR="00E749D1" w:rsidRDefault="00E749D1" w:rsidP="00E749D1">
      <w:pPr>
        <w:pStyle w:val="Heading4"/>
        <w:rPr>
          <w:lang w:val="en-US"/>
        </w:rPr>
      </w:pPr>
      <w:r>
        <w:rPr>
          <w:lang w:val="en-US"/>
        </w:rPr>
        <w:t>Gross Profit Margin Ratio</w:t>
      </w:r>
    </w:p>
    <w:p w:rsidR="00E749D1" w:rsidRDefault="00E749D1" w:rsidP="00E749D1">
      <w:pPr>
        <w:rPr>
          <w:lang w:val="en-US"/>
        </w:rPr>
      </w:pPr>
      <w:r>
        <w:rPr>
          <w:lang w:val="en-US"/>
        </w:rPr>
        <w:t>Gross Profit Margin Ratio = (Gross Profit / Total Revenue) *100 %</w:t>
      </w:r>
    </w:p>
    <w:p w:rsidR="00E749D1" w:rsidRDefault="00E749D1" w:rsidP="00E749D1">
      <w:pPr>
        <w:rPr>
          <w:lang w:val="en-US"/>
        </w:rPr>
      </w:pPr>
      <w:r>
        <w:rPr>
          <w:lang w:val="en-US"/>
        </w:rPr>
        <w:t xml:space="preserve">Now, Gross Profit = (Total Revenue – Cost of Goods Sold) </w:t>
      </w:r>
    </w:p>
    <w:p w:rsidR="00E749D1" w:rsidRDefault="00E749D1" w:rsidP="00E749D1">
      <w:pPr>
        <w:rPr>
          <w:lang w:val="en-US"/>
        </w:rPr>
      </w:pPr>
      <w:r>
        <w:rPr>
          <w:lang w:val="en-US"/>
        </w:rPr>
        <w:t>So, Gross Profit Margin Ratio = [(Total Revenue – Cost of Goods Sold) / Total Revenue] *100 %</w:t>
      </w:r>
    </w:p>
    <w:tbl>
      <w:tblPr>
        <w:tblStyle w:val="TableGrid"/>
        <w:tblW w:w="0" w:type="auto"/>
        <w:tblLook w:val="04A0" w:firstRow="1" w:lastRow="0" w:firstColumn="1" w:lastColumn="0" w:noHBand="0" w:noVBand="1"/>
      </w:tblPr>
      <w:tblGrid>
        <w:gridCol w:w="3397"/>
        <w:gridCol w:w="1123"/>
        <w:gridCol w:w="1124"/>
        <w:gridCol w:w="1124"/>
        <w:gridCol w:w="1124"/>
        <w:gridCol w:w="1124"/>
      </w:tblGrid>
      <w:tr w:rsidR="00592D25" w:rsidRPr="00507058" w:rsidTr="007C44B3">
        <w:tc>
          <w:tcPr>
            <w:tcW w:w="3397" w:type="dxa"/>
          </w:tcPr>
          <w:p w:rsidR="00592D25" w:rsidRDefault="00592D25" w:rsidP="00592D25">
            <w:pPr>
              <w:rPr>
                <w:lang w:val="en-US"/>
              </w:rPr>
            </w:pPr>
          </w:p>
        </w:tc>
        <w:tc>
          <w:tcPr>
            <w:tcW w:w="1123" w:type="dxa"/>
          </w:tcPr>
          <w:p w:rsidR="00592D25" w:rsidRPr="00507058" w:rsidRDefault="00592D25" w:rsidP="00592D25">
            <w:pPr>
              <w:rPr>
                <w:b/>
              </w:rPr>
            </w:pPr>
            <w:r>
              <w:rPr>
                <w:b/>
              </w:rPr>
              <w:t>2020</w:t>
            </w:r>
          </w:p>
        </w:tc>
        <w:tc>
          <w:tcPr>
            <w:tcW w:w="1124" w:type="dxa"/>
          </w:tcPr>
          <w:p w:rsidR="00592D25" w:rsidRPr="00507058" w:rsidRDefault="00592D25" w:rsidP="00592D25">
            <w:pPr>
              <w:rPr>
                <w:b/>
              </w:rPr>
            </w:pPr>
            <w:r>
              <w:rPr>
                <w:b/>
              </w:rPr>
              <w:t>2019</w:t>
            </w:r>
          </w:p>
        </w:tc>
        <w:tc>
          <w:tcPr>
            <w:tcW w:w="1124" w:type="dxa"/>
          </w:tcPr>
          <w:p w:rsidR="00592D25" w:rsidRPr="00507058" w:rsidRDefault="00592D25" w:rsidP="00592D25">
            <w:pPr>
              <w:rPr>
                <w:b/>
              </w:rPr>
            </w:pPr>
            <w:r>
              <w:rPr>
                <w:b/>
              </w:rPr>
              <w:t>2018</w:t>
            </w:r>
          </w:p>
        </w:tc>
        <w:tc>
          <w:tcPr>
            <w:tcW w:w="1124" w:type="dxa"/>
          </w:tcPr>
          <w:p w:rsidR="00592D25" w:rsidRPr="00507058" w:rsidRDefault="00592D25" w:rsidP="00592D25">
            <w:pPr>
              <w:rPr>
                <w:b/>
              </w:rPr>
            </w:pPr>
            <w:r>
              <w:rPr>
                <w:b/>
              </w:rPr>
              <w:t>2017</w:t>
            </w:r>
          </w:p>
        </w:tc>
        <w:tc>
          <w:tcPr>
            <w:tcW w:w="1124" w:type="dxa"/>
          </w:tcPr>
          <w:p w:rsidR="00592D25" w:rsidRPr="00507058" w:rsidRDefault="00592D25" w:rsidP="00592D25">
            <w:pPr>
              <w:rPr>
                <w:b/>
              </w:rPr>
            </w:pPr>
            <w:r>
              <w:rPr>
                <w:b/>
              </w:rPr>
              <w:t>2016</w:t>
            </w:r>
          </w:p>
        </w:tc>
      </w:tr>
      <w:tr w:rsidR="00592D25" w:rsidRPr="00507058" w:rsidTr="007C44B3">
        <w:tc>
          <w:tcPr>
            <w:tcW w:w="3397" w:type="dxa"/>
          </w:tcPr>
          <w:p w:rsidR="00592D25" w:rsidRDefault="00592D25" w:rsidP="00592D25">
            <w:pPr>
              <w:rPr>
                <w:lang w:val="en-US"/>
              </w:rPr>
            </w:pPr>
          </w:p>
        </w:tc>
        <w:tc>
          <w:tcPr>
            <w:tcW w:w="1123" w:type="dxa"/>
          </w:tcPr>
          <w:p w:rsidR="00592D25" w:rsidRPr="00507058" w:rsidRDefault="00592D25" w:rsidP="00592D25">
            <w:pPr>
              <w:rPr>
                <w:b/>
              </w:rPr>
            </w:pPr>
            <w:r w:rsidRPr="00507058">
              <w:rPr>
                <w:rFonts w:cs="Times New Roman"/>
                <w:b/>
              </w:rPr>
              <w:t>(’£ 000)</w:t>
            </w:r>
          </w:p>
        </w:tc>
        <w:tc>
          <w:tcPr>
            <w:tcW w:w="1124" w:type="dxa"/>
          </w:tcPr>
          <w:p w:rsidR="00592D25" w:rsidRPr="00507058" w:rsidRDefault="00592D25" w:rsidP="00592D25">
            <w:pPr>
              <w:rPr>
                <w:b/>
              </w:rPr>
            </w:pPr>
            <w:r w:rsidRPr="00507058">
              <w:rPr>
                <w:rFonts w:cs="Times New Roman"/>
                <w:b/>
              </w:rPr>
              <w:t>(’£ 000)</w:t>
            </w:r>
          </w:p>
        </w:tc>
        <w:tc>
          <w:tcPr>
            <w:tcW w:w="1124" w:type="dxa"/>
          </w:tcPr>
          <w:p w:rsidR="00592D25" w:rsidRPr="00507058" w:rsidRDefault="00592D25" w:rsidP="00592D25">
            <w:pPr>
              <w:rPr>
                <w:b/>
              </w:rPr>
            </w:pPr>
            <w:r w:rsidRPr="00507058">
              <w:rPr>
                <w:rFonts w:cs="Times New Roman"/>
                <w:b/>
              </w:rPr>
              <w:t>(’£ 000)</w:t>
            </w:r>
          </w:p>
        </w:tc>
        <w:tc>
          <w:tcPr>
            <w:tcW w:w="1124" w:type="dxa"/>
          </w:tcPr>
          <w:p w:rsidR="00592D25" w:rsidRPr="00507058" w:rsidRDefault="00592D25" w:rsidP="00592D25">
            <w:pPr>
              <w:rPr>
                <w:b/>
              </w:rPr>
            </w:pPr>
            <w:r w:rsidRPr="00507058">
              <w:rPr>
                <w:rFonts w:cs="Times New Roman"/>
                <w:b/>
              </w:rPr>
              <w:t>(’£ 000)</w:t>
            </w:r>
          </w:p>
        </w:tc>
        <w:tc>
          <w:tcPr>
            <w:tcW w:w="1124" w:type="dxa"/>
          </w:tcPr>
          <w:p w:rsidR="00592D25" w:rsidRPr="00507058" w:rsidRDefault="00592D25" w:rsidP="00592D25">
            <w:pPr>
              <w:rPr>
                <w:b/>
              </w:rPr>
            </w:pPr>
            <w:r w:rsidRPr="00507058">
              <w:rPr>
                <w:rFonts w:cs="Times New Roman"/>
                <w:b/>
              </w:rPr>
              <w:t>(’£ 000)</w:t>
            </w:r>
          </w:p>
        </w:tc>
      </w:tr>
      <w:tr w:rsidR="00592D25" w:rsidTr="007C44B3">
        <w:tc>
          <w:tcPr>
            <w:tcW w:w="3397" w:type="dxa"/>
          </w:tcPr>
          <w:p w:rsidR="00592D25" w:rsidRPr="00B9091C" w:rsidRDefault="00592D25" w:rsidP="00592D25">
            <w:pPr>
              <w:rPr>
                <w:b/>
                <w:lang w:val="en-US"/>
              </w:rPr>
            </w:pPr>
            <w:r>
              <w:rPr>
                <w:b/>
                <w:lang w:val="en-US"/>
              </w:rPr>
              <w:lastRenderedPageBreak/>
              <w:t>Gross Profit (</w:t>
            </w:r>
            <w:r w:rsidRPr="00507058">
              <w:rPr>
                <w:rFonts w:cs="Times New Roman"/>
                <w:b/>
              </w:rPr>
              <w:t>£</w:t>
            </w:r>
            <w:r>
              <w:rPr>
                <w:b/>
                <w:lang w:val="en-US"/>
              </w:rPr>
              <w:t>)</w:t>
            </w:r>
          </w:p>
        </w:tc>
        <w:tc>
          <w:tcPr>
            <w:tcW w:w="1123" w:type="dxa"/>
          </w:tcPr>
          <w:p w:rsidR="00592D25" w:rsidRDefault="00656B87" w:rsidP="00592D25">
            <w:pPr>
              <w:rPr>
                <w:lang w:val="en-US"/>
              </w:rPr>
            </w:pPr>
            <w:r>
              <w:rPr>
                <w:lang w:val="en-US"/>
              </w:rPr>
              <w:t>2563.141</w:t>
            </w:r>
          </w:p>
        </w:tc>
        <w:tc>
          <w:tcPr>
            <w:tcW w:w="1124" w:type="dxa"/>
          </w:tcPr>
          <w:p w:rsidR="00592D25" w:rsidRDefault="00656B87" w:rsidP="00592D25">
            <w:pPr>
              <w:rPr>
                <w:lang w:val="en-US"/>
              </w:rPr>
            </w:pPr>
            <w:r>
              <w:rPr>
                <w:lang w:val="en-US"/>
              </w:rPr>
              <w:t>2634.789</w:t>
            </w:r>
          </w:p>
        </w:tc>
        <w:tc>
          <w:tcPr>
            <w:tcW w:w="1124" w:type="dxa"/>
          </w:tcPr>
          <w:p w:rsidR="00592D25" w:rsidRDefault="00656B87" w:rsidP="00592D25">
            <w:pPr>
              <w:rPr>
                <w:lang w:val="en-US"/>
              </w:rPr>
            </w:pPr>
            <w:r>
              <w:rPr>
                <w:lang w:val="en-US"/>
              </w:rPr>
              <w:t>2496.848</w:t>
            </w:r>
          </w:p>
        </w:tc>
        <w:tc>
          <w:tcPr>
            <w:tcW w:w="1124" w:type="dxa"/>
          </w:tcPr>
          <w:p w:rsidR="00592D25" w:rsidRDefault="00656B87" w:rsidP="00592D25">
            <w:pPr>
              <w:rPr>
                <w:lang w:val="en-US"/>
              </w:rPr>
            </w:pPr>
            <w:r>
              <w:rPr>
                <w:lang w:val="en-US"/>
              </w:rPr>
              <w:t>2136.129</w:t>
            </w:r>
          </w:p>
        </w:tc>
        <w:tc>
          <w:tcPr>
            <w:tcW w:w="1124" w:type="dxa"/>
          </w:tcPr>
          <w:p w:rsidR="00592D25" w:rsidRDefault="00656B87" w:rsidP="00592D25">
            <w:pPr>
              <w:rPr>
                <w:lang w:val="en-US"/>
              </w:rPr>
            </w:pPr>
            <w:r>
              <w:rPr>
                <w:lang w:val="en-US"/>
              </w:rPr>
              <w:t>2195.941</w:t>
            </w:r>
          </w:p>
        </w:tc>
      </w:tr>
      <w:tr w:rsidR="00592D25" w:rsidTr="007C44B3">
        <w:tc>
          <w:tcPr>
            <w:tcW w:w="3397" w:type="dxa"/>
          </w:tcPr>
          <w:p w:rsidR="00592D25" w:rsidRPr="00B9091C" w:rsidRDefault="00592D25" w:rsidP="00592D25">
            <w:pPr>
              <w:rPr>
                <w:b/>
                <w:lang w:val="en-US"/>
              </w:rPr>
            </w:pPr>
            <w:r w:rsidRPr="00B9091C">
              <w:rPr>
                <w:b/>
                <w:lang w:val="en-US"/>
              </w:rPr>
              <w:t xml:space="preserve">Total </w:t>
            </w:r>
            <w:r>
              <w:rPr>
                <w:b/>
                <w:lang w:val="en-US"/>
              </w:rPr>
              <w:t>Revenue (</w:t>
            </w:r>
            <w:r w:rsidRPr="00507058">
              <w:rPr>
                <w:rFonts w:cs="Times New Roman"/>
                <w:b/>
              </w:rPr>
              <w:t>£</w:t>
            </w:r>
            <w:r>
              <w:rPr>
                <w:b/>
                <w:lang w:val="en-US"/>
              </w:rPr>
              <w:t>)</w:t>
            </w:r>
          </w:p>
        </w:tc>
        <w:tc>
          <w:tcPr>
            <w:tcW w:w="1123" w:type="dxa"/>
          </w:tcPr>
          <w:p w:rsidR="00592D25" w:rsidRDefault="00656B87" w:rsidP="00592D25">
            <w:pPr>
              <w:rPr>
                <w:lang w:val="en-US"/>
              </w:rPr>
            </w:pPr>
            <w:r>
              <w:rPr>
                <w:lang w:val="en-US"/>
              </w:rPr>
              <w:t>36861.7</w:t>
            </w:r>
          </w:p>
        </w:tc>
        <w:tc>
          <w:tcPr>
            <w:tcW w:w="1124" w:type="dxa"/>
          </w:tcPr>
          <w:p w:rsidR="00592D25" w:rsidRDefault="00656B87" w:rsidP="00592D25">
            <w:pPr>
              <w:rPr>
                <w:lang w:val="en-US"/>
              </w:rPr>
            </w:pPr>
            <w:r>
              <w:rPr>
                <w:lang w:val="en-US"/>
              </w:rPr>
              <w:t>38080.39</w:t>
            </w:r>
          </w:p>
        </w:tc>
        <w:tc>
          <w:tcPr>
            <w:tcW w:w="1124" w:type="dxa"/>
          </w:tcPr>
          <w:p w:rsidR="00592D25" w:rsidRDefault="00656B87" w:rsidP="00592D25">
            <w:pPr>
              <w:rPr>
                <w:lang w:val="en-US"/>
              </w:rPr>
            </w:pPr>
            <w:r>
              <w:rPr>
                <w:lang w:val="en-US"/>
              </w:rPr>
              <w:t>37752.57</w:t>
            </w:r>
          </w:p>
        </w:tc>
        <w:tc>
          <w:tcPr>
            <w:tcW w:w="1124" w:type="dxa"/>
          </w:tcPr>
          <w:p w:rsidR="00592D25" w:rsidRDefault="00656B87" w:rsidP="00592D25">
            <w:pPr>
              <w:rPr>
                <w:lang w:val="en-US"/>
              </w:rPr>
            </w:pPr>
            <w:r>
              <w:rPr>
                <w:lang w:val="en-US"/>
              </w:rPr>
              <w:t>34282.64</w:t>
            </w:r>
          </w:p>
        </w:tc>
        <w:tc>
          <w:tcPr>
            <w:tcW w:w="1124" w:type="dxa"/>
          </w:tcPr>
          <w:p w:rsidR="00592D25" w:rsidRDefault="00656B87" w:rsidP="00592D25">
            <w:pPr>
              <w:rPr>
                <w:lang w:val="en-US"/>
              </w:rPr>
            </w:pPr>
            <w:r>
              <w:rPr>
                <w:lang w:val="en-US"/>
              </w:rPr>
              <w:t>35451.75</w:t>
            </w:r>
          </w:p>
        </w:tc>
      </w:tr>
      <w:tr w:rsidR="00592D25" w:rsidTr="007C44B3">
        <w:tc>
          <w:tcPr>
            <w:tcW w:w="3397" w:type="dxa"/>
          </w:tcPr>
          <w:p w:rsidR="00592D25" w:rsidRPr="00CD4CA6" w:rsidRDefault="00592D25" w:rsidP="00592D25">
            <w:pPr>
              <w:rPr>
                <w:b/>
                <w:lang w:val="en-US"/>
              </w:rPr>
            </w:pPr>
            <w:r w:rsidRPr="00CD4CA6">
              <w:rPr>
                <w:b/>
                <w:lang w:val="en-US"/>
              </w:rPr>
              <w:t>Gross Profit Margin Ratio (%)</w:t>
            </w:r>
          </w:p>
        </w:tc>
        <w:tc>
          <w:tcPr>
            <w:tcW w:w="1123" w:type="dxa"/>
          </w:tcPr>
          <w:p w:rsidR="00592D25" w:rsidRPr="002D71B7" w:rsidRDefault="00A07D89" w:rsidP="00592D25">
            <w:pPr>
              <w:rPr>
                <w:b/>
                <w:lang w:val="en-US"/>
              </w:rPr>
            </w:pPr>
            <w:r w:rsidRPr="00A07D89">
              <w:rPr>
                <w:b/>
                <w:lang w:val="en-US"/>
              </w:rPr>
              <w:t>6.95</w:t>
            </w:r>
            <w:r>
              <w:rPr>
                <w:b/>
                <w:lang w:val="en-US"/>
              </w:rPr>
              <w:t xml:space="preserve"> %</w:t>
            </w:r>
          </w:p>
        </w:tc>
        <w:tc>
          <w:tcPr>
            <w:tcW w:w="1124" w:type="dxa"/>
          </w:tcPr>
          <w:p w:rsidR="00592D25" w:rsidRPr="002D71B7" w:rsidRDefault="00A07D89" w:rsidP="00592D25">
            <w:pPr>
              <w:rPr>
                <w:b/>
                <w:lang w:val="en-US"/>
              </w:rPr>
            </w:pPr>
            <w:r w:rsidRPr="00A07D89">
              <w:rPr>
                <w:b/>
                <w:lang w:val="en-US"/>
              </w:rPr>
              <w:t>6.9</w:t>
            </w:r>
            <w:r>
              <w:rPr>
                <w:b/>
                <w:lang w:val="en-US"/>
              </w:rPr>
              <w:t>2 %</w:t>
            </w:r>
          </w:p>
        </w:tc>
        <w:tc>
          <w:tcPr>
            <w:tcW w:w="1124" w:type="dxa"/>
          </w:tcPr>
          <w:p w:rsidR="00592D25" w:rsidRPr="002D71B7" w:rsidRDefault="00A07D89" w:rsidP="00592D25">
            <w:pPr>
              <w:rPr>
                <w:b/>
                <w:lang w:val="en-US"/>
              </w:rPr>
            </w:pPr>
            <w:r w:rsidRPr="00A07D89">
              <w:rPr>
                <w:b/>
                <w:lang w:val="en-US"/>
              </w:rPr>
              <w:t>6.61</w:t>
            </w:r>
            <w:r>
              <w:rPr>
                <w:b/>
                <w:lang w:val="en-US"/>
              </w:rPr>
              <w:t xml:space="preserve"> %</w:t>
            </w:r>
          </w:p>
        </w:tc>
        <w:tc>
          <w:tcPr>
            <w:tcW w:w="1124" w:type="dxa"/>
          </w:tcPr>
          <w:p w:rsidR="00592D25" w:rsidRPr="002D71B7" w:rsidRDefault="00A07D89" w:rsidP="00592D25">
            <w:pPr>
              <w:rPr>
                <w:b/>
                <w:lang w:val="en-US"/>
              </w:rPr>
            </w:pPr>
            <w:r w:rsidRPr="00A07D89">
              <w:rPr>
                <w:b/>
                <w:lang w:val="en-US"/>
              </w:rPr>
              <w:t>6.23</w:t>
            </w:r>
            <w:r>
              <w:rPr>
                <w:b/>
                <w:lang w:val="en-US"/>
              </w:rPr>
              <w:t xml:space="preserve"> %</w:t>
            </w:r>
          </w:p>
        </w:tc>
        <w:tc>
          <w:tcPr>
            <w:tcW w:w="1124" w:type="dxa"/>
          </w:tcPr>
          <w:p w:rsidR="00592D25" w:rsidRPr="002D71B7" w:rsidRDefault="00A07D89" w:rsidP="00A07D89">
            <w:pPr>
              <w:rPr>
                <w:b/>
                <w:lang w:val="en-US"/>
              </w:rPr>
            </w:pPr>
            <w:r w:rsidRPr="00A07D89">
              <w:rPr>
                <w:b/>
                <w:lang w:val="en-US"/>
              </w:rPr>
              <w:t>6.19</w:t>
            </w:r>
            <w:r>
              <w:rPr>
                <w:b/>
                <w:lang w:val="en-US"/>
              </w:rPr>
              <w:t xml:space="preserve"> %</w:t>
            </w:r>
          </w:p>
        </w:tc>
      </w:tr>
    </w:tbl>
    <w:p w:rsidR="00E749D1" w:rsidRDefault="00E749D1" w:rsidP="00E749D1">
      <w:pPr>
        <w:rPr>
          <w:lang w:val="en-US"/>
        </w:rPr>
      </w:pPr>
    </w:p>
    <w:p w:rsidR="00E749D1" w:rsidRDefault="00E749D1" w:rsidP="00E749D1">
      <w:pPr>
        <w:pStyle w:val="Heading4"/>
        <w:rPr>
          <w:lang w:val="en-US"/>
        </w:rPr>
      </w:pPr>
      <w:r>
        <w:rPr>
          <w:lang w:val="en-US"/>
        </w:rPr>
        <w:t>Net Profit Margin Ratio</w:t>
      </w:r>
    </w:p>
    <w:p w:rsidR="00E749D1" w:rsidRDefault="00E749D1" w:rsidP="00E749D1">
      <w:pPr>
        <w:rPr>
          <w:lang w:val="en-US"/>
        </w:rPr>
      </w:pPr>
      <w:r>
        <w:rPr>
          <w:lang w:val="en-US"/>
        </w:rPr>
        <w:t>Net Profit Margin Ratio = (Net Profit / Total Revenue) * 100 %</w:t>
      </w:r>
    </w:p>
    <w:p w:rsidR="00E749D1" w:rsidRDefault="00E749D1" w:rsidP="00E749D1">
      <w:pPr>
        <w:rPr>
          <w:lang w:val="en-US"/>
        </w:rPr>
      </w:pPr>
      <w:r>
        <w:rPr>
          <w:lang w:val="en-US"/>
        </w:rPr>
        <w:t>Or, Net Profit Margin Ratio = [Total Revenue – (Operating Expenses + Interest Expenses + Income Taxes) / Total Revenue] * 100 %</w:t>
      </w:r>
    </w:p>
    <w:tbl>
      <w:tblPr>
        <w:tblStyle w:val="TableGrid"/>
        <w:tblW w:w="0" w:type="auto"/>
        <w:tblLook w:val="04A0" w:firstRow="1" w:lastRow="0" w:firstColumn="1" w:lastColumn="0" w:noHBand="0" w:noVBand="1"/>
      </w:tblPr>
      <w:tblGrid>
        <w:gridCol w:w="3114"/>
        <w:gridCol w:w="1180"/>
        <w:gridCol w:w="1180"/>
        <w:gridCol w:w="1181"/>
        <w:gridCol w:w="1180"/>
        <w:gridCol w:w="1181"/>
      </w:tblGrid>
      <w:tr w:rsidR="00592D25" w:rsidRPr="00507058" w:rsidTr="007C44B3">
        <w:tc>
          <w:tcPr>
            <w:tcW w:w="3114" w:type="dxa"/>
          </w:tcPr>
          <w:p w:rsidR="00592D25" w:rsidRDefault="00592D25" w:rsidP="00592D25">
            <w:pPr>
              <w:rPr>
                <w:lang w:val="en-US"/>
              </w:rPr>
            </w:pPr>
          </w:p>
        </w:tc>
        <w:tc>
          <w:tcPr>
            <w:tcW w:w="1180" w:type="dxa"/>
          </w:tcPr>
          <w:p w:rsidR="00592D25" w:rsidRPr="00507058" w:rsidRDefault="00592D25" w:rsidP="00592D25">
            <w:pPr>
              <w:rPr>
                <w:b/>
              </w:rPr>
            </w:pPr>
            <w:r>
              <w:rPr>
                <w:b/>
              </w:rPr>
              <w:t>2020</w:t>
            </w:r>
          </w:p>
        </w:tc>
        <w:tc>
          <w:tcPr>
            <w:tcW w:w="1180" w:type="dxa"/>
          </w:tcPr>
          <w:p w:rsidR="00592D25" w:rsidRPr="00507058" w:rsidRDefault="00592D25" w:rsidP="00592D25">
            <w:pPr>
              <w:rPr>
                <w:b/>
              </w:rPr>
            </w:pPr>
            <w:r>
              <w:rPr>
                <w:b/>
              </w:rPr>
              <w:t>2019</w:t>
            </w:r>
          </w:p>
        </w:tc>
        <w:tc>
          <w:tcPr>
            <w:tcW w:w="1181" w:type="dxa"/>
          </w:tcPr>
          <w:p w:rsidR="00592D25" w:rsidRPr="00507058" w:rsidRDefault="00592D25" w:rsidP="00592D25">
            <w:pPr>
              <w:rPr>
                <w:b/>
              </w:rPr>
            </w:pPr>
            <w:r>
              <w:rPr>
                <w:b/>
              </w:rPr>
              <w:t>2018</w:t>
            </w:r>
          </w:p>
        </w:tc>
        <w:tc>
          <w:tcPr>
            <w:tcW w:w="1180" w:type="dxa"/>
          </w:tcPr>
          <w:p w:rsidR="00592D25" w:rsidRPr="00507058" w:rsidRDefault="00592D25" w:rsidP="00592D25">
            <w:pPr>
              <w:rPr>
                <w:b/>
              </w:rPr>
            </w:pPr>
            <w:r>
              <w:rPr>
                <w:b/>
              </w:rPr>
              <w:t>2017</w:t>
            </w:r>
          </w:p>
        </w:tc>
        <w:tc>
          <w:tcPr>
            <w:tcW w:w="1181" w:type="dxa"/>
          </w:tcPr>
          <w:p w:rsidR="00592D25" w:rsidRPr="00507058" w:rsidRDefault="00592D25" w:rsidP="00592D25">
            <w:pPr>
              <w:rPr>
                <w:b/>
              </w:rPr>
            </w:pPr>
            <w:r>
              <w:rPr>
                <w:b/>
              </w:rPr>
              <w:t>2016</w:t>
            </w:r>
          </w:p>
        </w:tc>
      </w:tr>
      <w:tr w:rsidR="00592D25" w:rsidRPr="00507058" w:rsidTr="007C44B3">
        <w:tc>
          <w:tcPr>
            <w:tcW w:w="3114" w:type="dxa"/>
          </w:tcPr>
          <w:p w:rsidR="00592D25" w:rsidRDefault="00592D25" w:rsidP="00592D25">
            <w:pPr>
              <w:rPr>
                <w:lang w:val="en-US"/>
              </w:rPr>
            </w:pPr>
          </w:p>
        </w:tc>
        <w:tc>
          <w:tcPr>
            <w:tcW w:w="1180" w:type="dxa"/>
          </w:tcPr>
          <w:p w:rsidR="00592D25" w:rsidRPr="00507058" w:rsidRDefault="00592D25" w:rsidP="00592D25">
            <w:pPr>
              <w:rPr>
                <w:b/>
              </w:rPr>
            </w:pPr>
            <w:r w:rsidRPr="00507058">
              <w:rPr>
                <w:rFonts w:cs="Times New Roman"/>
                <w:b/>
              </w:rPr>
              <w:t>(’£ 000)</w:t>
            </w:r>
          </w:p>
        </w:tc>
        <w:tc>
          <w:tcPr>
            <w:tcW w:w="1180" w:type="dxa"/>
          </w:tcPr>
          <w:p w:rsidR="00592D25" w:rsidRPr="00507058" w:rsidRDefault="00592D25" w:rsidP="00592D25">
            <w:pPr>
              <w:rPr>
                <w:b/>
              </w:rPr>
            </w:pPr>
            <w:r w:rsidRPr="00507058">
              <w:rPr>
                <w:rFonts w:cs="Times New Roman"/>
                <w:b/>
              </w:rPr>
              <w:t>(’£ 000)</w:t>
            </w:r>
          </w:p>
        </w:tc>
        <w:tc>
          <w:tcPr>
            <w:tcW w:w="1181" w:type="dxa"/>
          </w:tcPr>
          <w:p w:rsidR="00592D25" w:rsidRPr="00507058" w:rsidRDefault="00592D25" w:rsidP="00592D25">
            <w:pPr>
              <w:rPr>
                <w:b/>
              </w:rPr>
            </w:pPr>
            <w:r w:rsidRPr="00507058">
              <w:rPr>
                <w:rFonts w:cs="Times New Roman"/>
                <w:b/>
              </w:rPr>
              <w:t>(’£ 000)</w:t>
            </w:r>
          </w:p>
        </w:tc>
        <w:tc>
          <w:tcPr>
            <w:tcW w:w="1180" w:type="dxa"/>
          </w:tcPr>
          <w:p w:rsidR="00592D25" w:rsidRPr="00507058" w:rsidRDefault="00592D25" w:rsidP="00592D25">
            <w:pPr>
              <w:rPr>
                <w:b/>
              </w:rPr>
            </w:pPr>
            <w:r w:rsidRPr="00507058">
              <w:rPr>
                <w:rFonts w:cs="Times New Roman"/>
                <w:b/>
              </w:rPr>
              <w:t>(’£ 000)</w:t>
            </w:r>
          </w:p>
        </w:tc>
        <w:tc>
          <w:tcPr>
            <w:tcW w:w="1181" w:type="dxa"/>
          </w:tcPr>
          <w:p w:rsidR="00592D25" w:rsidRPr="00507058" w:rsidRDefault="00592D25" w:rsidP="00592D25">
            <w:pPr>
              <w:rPr>
                <w:b/>
              </w:rPr>
            </w:pPr>
            <w:r w:rsidRPr="00507058">
              <w:rPr>
                <w:rFonts w:cs="Times New Roman"/>
                <w:b/>
              </w:rPr>
              <w:t>(’£ 000)</w:t>
            </w:r>
          </w:p>
        </w:tc>
      </w:tr>
      <w:tr w:rsidR="00592D25" w:rsidTr="007C44B3">
        <w:tc>
          <w:tcPr>
            <w:tcW w:w="3114" w:type="dxa"/>
          </w:tcPr>
          <w:p w:rsidR="00592D25" w:rsidRPr="00B9091C" w:rsidRDefault="00592D25" w:rsidP="00592D25">
            <w:pPr>
              <w:rPr>
                <w:b/>
                <w:lang w:val="en-US"/>
              </w:rPr>
            </w:pPr>
            <w:r>
              <w:rPr>
                <w:b/>
                <w:lang w:val="en-US"/>
              </w:rPr>
              <w:t>Net Profit (</w:t>
            </w:r>
            <w:r w:rsidRPr="00507058">
              <w:rPr>
                <w:rFonts w:cs="Times New Roman"/>
                <w:b/>
              </w:rPr>
              <w:t>£</w:t>
            </w:r>
            <w:r>
              <w:rPr>
                <w:b/>
                <w:lang w:val="en-US"/>
              </w:rPr>
              <w:t>)</w:t>
            </w:r>
          </w:p>
        </w:tc>
        <w:tc>
          <w:tcPr>
            <w:tcW w:w="1180" w:type="dxa"/>
          </w:tcPr>
          <w:p w:rsidR="00592D25" w:rsidRDefault="00656B87" w:rsidP="00592D25">
            <w:pPr>
              <w:rPr>
                <w:lang w:val="en-US"/>
              </w:rPr>
            </w:pPr>
            <w:r>
              <w:rPr>
                <w:lang w:val="en-US"/>
              </w:rPr>
              <w:t>193.253</w:t>
            </w:r>
          </w:p>
        </w:tc>
        <w:tc>
          <w:tcPr>
            <w:tcW w:w="1180" w:type="dxa"/>
          </w:tcPr>
          <w:p w:rsidR="00592D25" w:rsidRDefault="00656B87" w:rsidP="00592D25">
            <w:pPr>
              <w:rPr>
                <w:lang w:val="en-US"/>
              </w:rPr>
            </w:pPr>
            <w:r>
              <w:rPr>
                <w:lang w:val="en-US"/>
              </w:rPr>
              <w:t>287.503</w:t>
            </w:r>
          </w:p>
        </w:tc>
        <w:tc>
          <w:tcPr>
            <w:tcW w:w="1181" w:type="dxa"/>
          </w:tcPr>
          <w:p w:rsidR="00592D25" w:rsidRDefault="00656B87" w:rsidP="00592D25">
            <w:pPr>
              <w:rPr>
                <w:lang w:val="en-US"/>
              </w:rPr>
            </w:pPr>
            <w:r>
              <w:rPr>
                <w:lang w:val="en-US"/>
              </w:rPr>
              <w:t>409.95</w:t>
            </w:r>
          </w:p>
        </w:tc>
        <w:tc>
          <w:tcPr>
            <w:tcW w:w="1180" w:type="dxa"/>
          </w:tcPr>
          <w:p w:rsidR="00592D25" w:rsidRDefault="00656B87" w:rsidP="00592D25">
            <w:pPr>
              <w:rPr>
                <w:lang w:val="en-US"/>
              </w:rPr>
            </w:pPr>
            <w:r>
              <w:rPr>
                <w:lang w:val="en-US"/>
              </w:rPr>
              <w:t>492.852</w:t>
            </w:r>
          </w:p>
        </w:tc>
        <w:tc>
          <w:tcPr>
            <w:tcW w:w="1181" w:type="dxa"/>
          </w:tcPr>
          <w:p w:rsidR="00592D25" w:rsidRDefault="00656B87" w:rsidP="00592D25">
            <w:pPr>
              <w:rPr>
                <w:lang w:val="en-US"/>
              </w:rPr>
            </w:pPr>
            <w:r>
              <w:rPr>
                <w:lang w:val="en-US"/>
              </w:rPr>
              <w:t>710.362</w:t>
            </w:r>
          </w:p>
        </w:tc>
      </w:tr>
      <w:tr w:rsidR="00656B87" w:rsidTr="007C44B3">
        <w:tc>
          <w:tcPr>
            <w:tcW w:w="3114" w:type="dxa"/>
          </w:tcPr>
          <w:p w:rsidR="00656B87" w:rsidRPr="00B9091C" w:rsidRDefault="00656B87" w:rsidP="00656B87">
            <w:pPr>
              <w:rPr>
                <w:b/>
                <w:lang w:val="en-US"/>
              </w:rPr>
            </w:pPr>
            <w:r w:rsidRPr="00B9091C">
              <w:rPr>
                <w:b/>
                <w:lang w:val="en-US"/>
              </w:rPr>
              <w:t xml:space="preserve">Total </w:t>
            </w:r>
            <w:r>
              <w:rPr>
                <w:b/>
                <w:lang w:val="en-US"/>
              </w:rPr>
              <w:t>Revenue (</w:t>
            </w:r>
            <w:r w:rsidRPr="00507058">
              <w:rPr>
                <w:rFonts w:cs="Times New Roman"/>
                <w:b/>
              </w:rPr>
              <w:t>£</w:t>
            </w:r>
            <w:r>
              <w:rPr>
                <w:b/>
                <w:lang w:val="en-US"/>
              </w:rPr>
              <w:t>)</w:t>
            </w:r>
          </w:p>
        </w:tc>
        <w:tc>
          <w:tcPr>
            <w:tcW w:w="1180" w:type="dxa"/>
          </w:tcPr>
          <w:p w:rsidR="00656B87" w:rsidRDefault="00656B87" w:rsidP="00656B87">
            <w:pPr>
              <w:rPr>
                <w:lang w:val="en-US"/>
              </w:rPr>
            </w:pPr>
            <w:r>
              <w:rPr>
                <w:lang w:val="en-US"/>
              </w:rPr>
              <w:t>36861.7</w:t>
            </w:r>
          </w:p>
        </w:tc>
        <w:tc>
          <w:tcPr>
            <w:tcW w:w="1180" w:type="dxa"/>
          </w:tcPr>
          <w:p w:rsidR="00656B87" w:rsidRDefault="00656B87" w:rsidP="00656B87">
            <w:pPr>
              <w:rPr>
                <w:lang w:val="en-US"/>
              </w:rPr>
            </w:pPr>
            <w:r>
              <w:rPr>
                <w:lang w:val="en-US"/>
              </w:rPr>
              <w:t>38080.39</w:t>
            </w:r>
          </w:p>
        </w:tc>
        <w:tc>
          <w:tcPr>
            <w:tcW w:w="1181" w:type="dxa"/>
          </w:tcPr>
          <w:p w:rsidR="00656B87" w:rsidRDefault="00656B87" w:rsidP="00656B87">
            <w:pPr>
              <w:rPr>
                <w:lang w:val="en-US"/>
              </w:rPr>
            </w:pPr>
            <w:r>
              <w:rPr>
                <w:lang w:val="en-US"/>
              </w:rPr>
              <w:t>37752.57</w:t>
            </w:r>
          </w:p>
        </w:tc>
        <w:tc>
          <w:tcPr>
            <w:tcW w:w="1180" w:type="dxa"/>
          </w:tcPr>
          <w:p w:rsidR="00656B87" w:rsidRDefault="00656B87" w:rsidP="00656B87">
            <w:pPr>
              <w:rPr>
                <w:lang w:val="en-US"/>
              </w:rPr>
            </w:pPr>
            <w:r>
              <w:rPr>
                <w:lang w:val="en-US"/>
              </w:rPr>
              <w:t>34282.64</w:t>
            </w:r>
          </w:p>
        </w:tc>
        <w:tc>
          <w:tcPr>
            <w:tcW w:w="1181" w:type="dxa"/>
          </w:tcPr>
          <w:p w:rsidR="00656B87" w:rsidRDefault="00656B87" w:rsidP="00656B87">
            <w:pPr>
              <w:rPr>
                <w:lang w:val="en-US"/>
              </w:rPr>
            </w:pPr>
            <w:r>
              <w:rPr>
                <w:lang w:val="en-US"/>
              </w:rPr>
              <w:t>35451.75</w:t>
            </w:r>
          </w:p>
        </w:tc>
      </w:tr>
      <w:tr w:rsidR="00656B87" w:rsidTr="007C44B3">
        <w:tc>
          <w:tcPr>
            <w:tcW w:w="3114" w:type="dxa"/>
          </w:tcPr>
          <w:p w:rsidR="00656B87" w:rsidRPr="00814FBC" w:rsidRDefault="00656B87" w:rsidP="00656B87">
            <w:pPr>
              <w:rPr>
                <w:b/>
                <w:lang w:val="en-US"/>
              </w:rPr>
            </w:pPr>
            <w:r w:rsidRPr="00814FBC">
              <w:rPr>
                <w:b/>
                <w:lang w:val="en-US"/>
              </w:rPr>
              <w:t>Net Profit Margin Ratio (%)</w:t>
            </w:r>
          </w:p>
        </w:tc>
        <w:tc>
          <w:tcPr>
            <w:tcW w:w="1180" w:type="dxa"/>
          </w:tcPr>
          <w:p w:rsidR="00656B87" w:rsidRPr="00814FBC" w:rsidRDefault="00031CBC" w:rsidP="00656B87">
            <w:pPr>
              <w:rPr>
                <w:b/>
                <w:lang w:val="en-US"/>
              </w:rPr>
            </w:pPr>
            <w:r w:rsidRPr="00031CBC">
              <w:rPr>
                <w:b/>
                <w:lang w:val="en-US"/>
              </w:rPr>
              <w:t>0.52</w:t>
            </w:r>
            <w:r>
              <w:rPr>
                <w:b/>
                <w:lang w:val="en-US"/>
              </w:rPr>
              <w:t xml:space="preserve"> %</w:t>
            </w:r>
          </w:p>
        </w:tc>
        <w:tc>
          <w:tcPr>
            <w:tcW w:w="1180" w:type="dxa"/>
          </w:tcPr>
          <w:p w:rsidR="00656B87" w:rsidRPr="00814FBC" w:rsidRDefault="00031CBC" w:rsidP="00656B87">
            <w:pPr>
              <w:rPr>
                <w:b/>
                <w:lang w:val="en-US"/>
              </w:rPr>
            </w:pPr>
            <w:r w:rsidRPr="00031CBC">
              <w:rPr>
                <w:b/>
                <w:lang w:val="en-US"/>
              </w:rPr>
              <w:t>0.75</w:t>
            </w:r>
            <w:r>
              <w:rPr>
                <w:b/>
                <w:lang w:val="en-US"/>
              </w:rPr>
              <w:t xml:space="preserve"> %</w:t>
            </w:r>
          </w:p>
        </w:tc>
        <w:tc>
          <w:tcPr>
            <w:tcW w:w="1181" w:type="dxa"/>
          </w:tcPr>
          <w:p w:rsidR="00656B87" w:rsidRPr="00814FBC" w:rsidRDefault="00031CBC" w:rsidP="00656B87">
            <w:pPr>
              <w:rPr>
                <w:b/>
                <w:lang w:val="en-US"/>
              </w:rPr>
            </w:pPr>
            <w:r w:rsidRPr="00031CBC">
              <w:rPr>
                <w:b/>
                <w:lang w:val="en-US"/>
              </w:rPr>
              <w:t>1.08</w:t>
            </w:r>
            <w:r>
              <w:rPr>
                <w:b/>
                <w:lang w:val="en-US"/>
              </w:rPr>
              <w:t xml:space="preserve"> %</w:t>
            </w:r>
          </w:p>
        </w:tc>
        <w:tc>
          <w:tcPr>
            <w:tcW w:w="1180" w:type="dxa"/>
          </w:tcPr>
          <w:p w:rsidR="00656B87" w:rsidRPr="00814FBC" w:rsidRDefault="00031CBC" w:rsidP="00031CBC">
            <w:pPr>
              <w:rPr>
                <w:b/>
                <w:lang w:val="en-US"/>
              </w:rPr>
            </w:pPr>
            <w:r w:rsidRPr="00031CBC">
              <w:rPr>
                <w:b/>
                <w:lang w:val="en-US"/>
              </w:rPr>
              <w:t>1.4</w:t>
            </w:r>
            <w:r>
              <w:rPr>
                <w:b/>
                <w:lang w:val="en-US"/>
              </w:rPr>
              <w:t>4 %</w:t>
            </w:r>
          </w:p>
        </w:tc>
        <w:tc>
          <w:tcPr>
            <w:tcW w:w="1181" w:type="dxa"/>
          </w:tcPr>
          <w:p w:rsidR="00656B87" w:rsidRPr="00814FBC" w:rsidRDefault="00031CBC" w:rsidP="00031CBC">
            <w:pPr>
              <w:rPr>
                <w:b/>
                <w:lang w:val="en-US"/>
              </w:rPr>
            </w:pPr>
            <w:r w:rsidRPr="00031CBC">
              <w:rPr>
                <w:b/>
                <w:lang w:val="en-US"/>
              </w:rPr>
              <w:t>2.00</w:t>
            </w:r>
            <w:r>
              <w:rPr>
                <w:b/>
                <w:lang w:val="en-US"/>
              </w:rPr>
              <w:t xml:space="preserve"> %</w:t>
            </w:r>
          </w:p>
        </w:tc>
      </w:tr>
    </w:tbl>
    <w:p w:rsidR="00E749D1" w:rsidRDefault="00E749D1" w:rsidP="00E749D1">
      <w:pPr>
        <w:rPr>
          <w:lang w:val="en-US"/>
        </w:rPr>
      </w:pPr>
    </w:p>
    <w:p w:rsidR="00E749D1" w:rsidRDefault="00E749D1" w:rsidP="00E749D1">
      <w:pPr>
        <w:pStyle w:val="Heading3"/>
        <w:rPr>
          <w:lang w:val="en-US"/>
        </w:rPr>
      </w:pPr>
      <w:bookmarkStart w:id="10" w:name="_Toc52297034"/>
      <w:r>
        <w:rPr>
          <w:lang w:val="en-US"/>
        </w:rPr>
        <w:t>Liquidity Ratio</w:t>
      </w:r>
      <w:bookmarkEnd w:id="10"/>
    </w:p>
    <w:p w:rsidR="00E749D1" w:rsidRDefault="00E749D1" w:rsidP="00E749D1">
      <w:pPr>
        <w:pStyle w:val="Heading4"/>
        <w:rPr>
          <w:lang w:val="en-US"/>
        </w:rPr>
      </w:pPr>
      <w:r>
        <w:rPr>
          <w:lang w:val="en-US"/>
        </w:rPr>
        <w:t>Current Ratio</w:t>
      </w:r>
    </w:p>
    <w:p w:rsidR="00E749D1" w:rsidRPr="00FB5941" w:rsidRDefault="00E749D1" w:rsidP="00E749D1">
      <w:pPr>
        <w:rPr>
          <w:lang w:val="en-US"/>
        </w:rPr>
      </w:pPr>
      <w:r>
        <w:rPr>
          <w:lang w:val="en-US"/>
        </w:rPr>
        <w:t>Current Ratio = Total Current Assets / Total Current Liability</w:t>
      </w:r>
    </w:p>
    <w:tbl>
      <w:tblPr>
        <w:tblStyle w:val="TableGrid"/>
        <w:tblW w:w="0" w:type="auto"/>
        <w:tblLook w:val="04A0" w:firstRow="1" w:lastRow="0" w:firstColumn="1" w:lastColumn="0" w:noHBand="0" w:noVBand="1"/>
      </w:tblPr>
      <w:tblGrid>
        <w:gridCol w:w="2972"/>
        <w:gridCol w:w="1208"/>
        <w:gridCol w:w="1209"/>
        <w:gridCol w:w="1209"/>
        <w:gridCol w:w="1209"/>
        <w:gridCol w:w="1209"/>
      </w:tblGrid>
      <w:tr w:rsidR="00E749D1" w:rsidTr="007C44B3">
        <w:tc>
          <w:tcPr>
            <w:tcW w:w="2972" w:type="dxa"/>
          </w:tcPr>
          <w:p w:rsidR="00E749D1" w:rsidRDefault="00E749D1" w:rsidP="007C44B3">
            <w:pPr>
              <w:rPr>
                <w:lang w:val="en-US"/>
              </w:rPr>
            </w:pPr>
          </w:p>
        </w:tc>
        <w:tc>
          <w:tcPr>
            <w:tcW w:w="1208" w:type="dxa"/>
          </w:tcPr>
          <w:p w:rsidR="00E749D1" w:rsidRPr="00507058" w:rsidRDefault="00592D25" w:rsidP="007C44B3">
            <w:pPr>
              <w:rPr>
                <w:b/>
              </w:rPr>
            </w:pPr>
            <w:r>
              <w:rPr>
                <w:b/>
              </w:rPr>
              <w:t>2020</w:t>
            </w:r>
          </w:p>
        </w:tc>
        <w:tc>
          <w:tcPr>
            <w:tcW w:w="1209" w:type="dxa"/>
          </w:tcPr>
          <w:p w:rsidR="00E749D1" w:rsidRPr="00507058" w:rsidRDefault="00592D25" w:rsidP="007C44B3">
            <w:pPr>
              <w:rPr>
                <w:b/>
              </w:rPr>
            </w:pPr>
            <w:r>
              <w:rPr>
                <w:b/>
              </w:rPr>
              <w:t>2019</w:t>
            </w:r>
          </w:p>
        </w:tc>
        <w:tc>
          <w:tcPr>
            <w:tcW w:w="1209" w:type="dxa"/>
          </w:tcPr>
          <w:p w:rsidR="00E749D1" w:rsidRPr="00507058" w:rsidRDefault="00592D25" w:rsidP="007C44B3">
            <w:pPr>
              <w:rPr>
                <w:b/>
              </w:rPr>
            </w:pPr>
            <w:r>
              <w:rPr>
                <w:b/>
              </w:rPr>
              <w:t>2018</w:t>
            </w:r>
          </w:p>
        </w:tc>
        <w:tc>
          <w:tcPr>
            <w:tcW w:w="1209" w:type="dxa"/>
          </w:tcPr>
          <w:p w:rsidR="00E749D1" w:rsidRPr="00507058" w:rsidRDefault="00592D25" w:rsidP="007C44B3">
            <w:pPr>
              <w:rPr>
                <w:b/>
              </w:rPr>
            </w:pPr>
            <w:r>
              <w:rPr>
                <w:b/>
              </w:rPr>
              <w:t>2017</w:t>
            </w:r>
          </w:p>
        </w:tc>
        <w:tc>
          <w:tcPr>
            <w:tcW w:w="1209" w:type="dxa"/>
          </w:tcPr>
          <w:p w:rsidR="00E749D1" w:rsidRPr="00507058" w:rsidRDefault="00592D25" w:rsidP="007C44B3">
            <w:pPr>
              <w:rPr>
                <w:b/>
              </w:rPr>
            </w:pPr>
            <w:r>
              <w:rPr>
                <w:b/>
              </w:rPr>
              <w:t>2016</w:t>
            </w:r>
          </w:p>
        </w:tc>
      </w:tr>
      <w:tr w:rsidR="00E749D1" w:rsidTr="007C44B3">
        <w:tc>
          <w:tcPr>
            <w:tcW w:w="2972" w:type="dxa"/>
          </w:tcPr>
          <w:p w:rsidR="00E749D1" w:rsidRDefault="00E749D1" w:rsidP="007C44B3">
            <w:pPr>
              <w:rPr>
                <w:lang w:val="en-US"/>
              </w:rPr>
            </w:pPr>
          </w:p>
        </w:tc>
        <w:tc>
          <w:tcPr>
            <w:tcW w:w="1208" w:type="dxa"/>
          </w:tcPr>
          <w:p w:rsidR="00E749D1" w:rsidRPr="00507058" w:rsidRDefault="00E749D1" w:rsidP="007C44B3">
            <w:pPr>
              <w:rPr>
                <w:b/>
              </w:rPr>
            </w:pPr>
            <w:r w:rsidRPr="00507058">
              <w:rPr>
                <w:rFonts w:cs="Times New Roman"/>
                <w:b/>
              </w:rPr>
              <w:t>(’£ 000)</w:t>
            </w:r>
          </w:p>
        </w:tc>
        <w:tc>
          <w:tcPr>
            <w:tcW w:w="1209" w:type="dxa"/>
          </w:tcPr>
          <w:p w:rsidR="00E749D1" w:rsidRPr="00507058" w:rsidRDefault="00E749D1" w:rsidP="007C44B3">
            <w:pPr>
              <w:rPr>
                <w:b/>
              </w:rPr>
            </w:pPr>
            <w:r w:rsidRPr="00507058">
              <w:rPr>
                <w:rFonts w:cs="Times New Roman"/>
                <w:b/>
              </w:rPr>
              <w:t>(’£ 000)</w:t>
            </w:r>
          </w:p>
        </w:tc>
        <w:tc>
          <w:tcPr>
            <w:tcW w:w="1209" w:type="dxa"/>
          </w:tcPr>
          <w:p w:rsidR="00E749D1" w:rsidRPr="00507058" w:rsidRDefault="00E749D1" w:rsidP="007C44B3">
            <w:pPr>
              <w:rPr>
                <w:b/>
              </w:rPr>
            </w:pPr>
            <w:r w:rsidRPr="00507058">
              <w:rPr>
                <w:rFonts w:cs="Times New Roman"/>
                <w:b/>
              </w:rPr>
              <w:t>(’£ 000)</w:t>
            </w:r>
          </w:p>
        </w:tc>
        <w:tc>
          <w:tcPr>
            <w:tcW w:w="1209" w:type="dxa"/>
          </w:tcPr>
          <w:p w:rsidR="00E749D1" w:rsidRPr="00507058" w:rsidRDefault="00E749D1" w:rsidP="007C44B3">
            <w:pPr>
              <w:rPr>
                <w:b/>
              </w:rPr>
            </w:pPr>
            <w:r w:rsidRPr="00507058">
              <w:rPr>
                <w:rFonts w:cs="Times New Roman"/>
                <w:b/>
              </w:rPr>
              <w:t>(’£ 000)</w:t>
            </w:r>
          </w:p>
        </w:tc>
        <w:tc>
          <w:tcPr>
            <w:tcW w:w="1209" w:type="dxa"/>
          </w:tcPr>
          <w:p w:rsidR="00E749D1" w:rsidRPr="00507058" w:rsidRDefault="00E749D1" w:rsidP="007C44B3">
            <w:pPr>
              <w:rPr>
                <w:b/>
              </w:rPr>
            </w:pPr>
            <w:r w:rsidRPr="00507058">
              <w:rPr>
                <w:rFonts w:cs="Times New Roman"/>
                <w:b/>
              </w:rPr>
              <w:t>(’£ 000)</w:t>
            </w:r>
          </w:p>
        </w:tc>
      </w:tr>
      <w:tr w:rsidR="00E749D1" w:rsidTr="007C44B3">
        <w:tc>
          <w:tcPr>
            <w:tcW w:w="2972" w:type="dxa"/>
          </w:tcPr>
          <w:p w:rsidR="00E749D1" w:rsidRPr="00B9091C" w:rsidRDefault="00E749D1" w:rsidP="007C44B3">
            <w:pPr>
              <w:rPr>
                <w:b/>
                <w:lang w:val="en-US"/>
              </w:rPr>
            </w:pPr>
            <w:r w:rsidRPr="00B9091C">
              <w:rPr>
                <w:b/>
                <w:lang w:val="en-US"/>
              </w:rPr>
              <w:t>Total Current Assets</w:t>
            </w:r>
            <w:r>
              <w:rPr>
                <w:b/>
                <w:lang w:val="en-US"/>
              </w:rPr>
              <w:t xml:space="preserve"> (</w:t>
            </w:r>
            <w:r w:rsidRPr="00507058">
              <w:rPr>
                <w:rFonts w:cs="Times New Roman"/>
                <w:b/>
              </w:rPr>
              <w:t>£</w:t>
            </w:r>
            <w:r>
              <w:rPr>
                <w:b/>
                <w:lang w:val="en-US"/>
              </w:rPr>
              <w:t>)</w:t>
            </w:r>
          </w:p>
        </w:tc>
        <w:tc>
          <w:tcPr>
            <w:tcW w:w="1208" w:type="dxa"/>
          </w:tcPr>
          <w:p w:rsidR="00E749D1" w:rsidRDefault="00C354F3" w:rsidP="007C44B3">
            <w:pPr>
              <w:rPr>
                <w:lang w:val="en-US"/>
              </w:rPr>
            </w:pPr>
            <w:r>
              <w:rPr>
                <w:lang w:val="en-US"/>
              </w:rPr>
              <w:t>9644.841</w:t>
            </w:r>
          </w:p>
        </w:tc>
        <w:tc>
          <w:tcPr>
            <w:tcW w:w="1209" w:type="dxa"/>
          </w:tcPr>
          <w:p w:rsidR="00E749D1" w:rsidRDefault="00C354F3" w:rsidP="007C44B3">
            <w:pPr>
              <w:rPr>
                <w:lang w:val="en-US"/>
              </w:rPr>
            </w:pPr>
            <w:r>
              <w:rPr>
                <w:lang w:val="en-US"/>
              </w:rPr>
              <w:t>9962.839</w:t>
            </w:r>
          </w:p>
        </w:tc>
        <w:tc>
          <w:tcPr>
            <w:tcW w:w="1209" w:type="dxa"/>
          </w:tcPr>
          <w:p w:rsidR="00E749D1" w:rsidRDefault="00C354F3" w:rsidP="007C44B3">
            <w:pPr>
              <w:rPr>
                <w:lang w:val="en-US"/>
              </w:rPr>
            </w:pPr>
            <w:r>
              <w:rPr>
                <w:lang w:val="en-US"/>
              </w:rPr>
              <w:t>10435.82</w:t>
            </w:r>
          </w:p>
        </w:tc>
        <w:tc>
          <w:tcPr>
            <w:tcW w:w="1209" w:type="dxa"/>
          </w:tcPr>
          <w:p w:rsidR="00E749D1" w:rsidRDefault="00C354F3" w:rsidP="007C44B3">
            <w:pPr>
              <w:rPr>
                <w:lang w:val="en-US"/>
              </w:rPr>
            </w:pPr>
            <w:r>
              <w:rPr>
                <w:lang w:val="en-US"/>
              </w:rPr>
              <w:t>8264.751</w:t>
            </w:r>
          </w:p>
        </w:tc>
        <w:tc>
          <w:tcPr>
            <w:tcW w:w="1209" w:type="dxa"/>
          </w:tcPr>
          <w:p w:rsidR="00E749D1" w:rsidRDefault="00C354F3" w:rsidP="007C44B3">
            <w:pPr>
              <w:rPr>
                <w:lang w:val="en-US"/>
              </w:rPr>
            </w:pPr>
            <w:r>
              <w:rPr>
                <w:lang w:val="en-US"/>
              </w:rPr>
              <w:t>6655.687</w:t>
            </w:r>
          </w:p>
        </w:tc>
      </w:tr>
      <w:tr w:rsidR="00C354F3" w:rsidTr="007C44B3">
        <w:tc>
          <w:tcPr>
            <w:tcW w:w="2972" w:type="dxa"/>
          </w:tcPr>
          <w:p w:rsidR="00C354F3" w:rsidRPr="00B9091C" w:rsidRDefault="00C354F3" w:rsidP="00C354F3">
            <w:pPr>
              <w:rPr>
                <w:b/>
                <w:lang w:val="en-US"/>
              </w:rPr>
            </w:pPr>
            <w:r w:rsidRPr="00B9091C">
              <w:rPr>
                <w:b/>
                <w:lang w:val="en-US"/>
              </w:rPr>
              <w:t>Total Current Liability</w:t>
            </w:r>
            <w:r>
              <w:rPr>
                <w:b/>
                <w:lang w:val="en-US"/>
              </w:rPr>
              <w:t xml:space="preserve"> (</w:t>
            </w:r>
            <w:r w:rsidRPr="00507058">
              <w:rPr>
                <w:rFonts w:cs="Times New Roman"/>
                <w:b/>
              </w:rPr>
              <w:t>£</w:t>
            </w:r>
            <w:r>
              <w:rPr>
                <w:b/>
                <w:lang w:val="en-US"/>
              </w:rPr>
              <w:t>)</w:t>
            </w:r>
          </w:p>
        </w:tc>
        <w:tc>
          <w:tcPr>
            <w:tcW w:w="1208" w:type="dxa"/>
          </w:tcPr>
          <w:p w:rsidR="00C354F3" w:rsidRPr="009103BD" w:rsidRDefault="00C354F3" w:rsidP="00C354F3">
            <w:pPr>
              <w:rPr>
                <w:lang w:val="en-US"/>
              </w:rPr>
            </w:pPr>
            <w:r>
              <w:rPr>
                <w:lang w:val="en-US"/>
              </w:rPr>
              <w:t>15316.56</w:t>
            </w:r>
          </w:p>
        </w:tc>
        <w:tc>
          <w:tcPr>
            <w:tcW w:w="1209" w:type="dxa"/>
          </w:tcPr>
          <w:p w:rsidR="00C354F3" w:rsidRPr="009103BD" w:rsidRDefault="00C354F3" w:rsidP="00C354F3">
            <w:pPr>
              <w:rPr>
                <w:lang w:val="en-US"/>
              </w:rPr>
            </w:pPr>
            <w:r>
              <w:rPr>
                <w:lang w:val="en-US"/>
              </w:rPr>
              <w:t>14988.24</w:t>
            </w:r>
          </w:p>
        </w:tc>
        <w:tc>
          <w:tcPr>
            <w:tcW w:w="1209" w:type="dxa"/>
          </w:tcPr>
          <w:p w:rsidR="00C354F3" w:rsidRPr="009103BD" w:rsidRDefault="00C354F3" w:rsidP="00C354F3">
            <w:pPr>
              <w:rPr>
                <w:lang w:val="en-US"/>
              </w:rPr>
            </w:pPr>
            <w:r>
              <w:rPr>
                <w:lang w:val="en-US"/>
              </w:rPr>
              <w:t>13667.66</w:t>
            </w:r>
          </w:p>
        </w:tc>
        <w:tc>
          <w:tcPr>
            <w:tcW w:w="1209" w:type="dxa"/>
          </w:tcPr>
          <w:p w:rsidR="00C354F3" w:rsidRPr="009103BD" w:rsidRDefault="00C354F3" w:rsidP="00C354F3">
            <w:pPr>
              <w:rPr>
                <w:lang w:val="en-US"/>
              </w:rPr>
            </w:pPr>
            <w:r>
              <w:rPr>
                <w:lang w:val="en-US"/>
              </w:rPr>
              <w:t>11207.48</w:t>
            </w:r>
          </w:p>
        </w:tc>
        <w:tc>
          <w:tcPr>
            <w:tcW w:w="1209" w:type="dxa"/>
          </w:tcPr>
          <w:p w:rsidR="00C354F3" w:rsidRPr="009103BD" w:rsidRDefault="00C354F3" w:rsidP="00C354F3">
            <w:pPr>
              <w:rPr>
                <w:lang w:val="en-US"/>
              </w:rPr>
            </w:pPr>
            <w:r>
              <w:rPr>
                <w:lang w:val="en-US"/>
              </w:rPr>
              <w:t>10135.1</w:t>
            </w:r>
          </w:p>
        </w:tc>
      </w:tr>
      <w:tr w:rsidR="00C354F3" w:rsidTr="007C44B3">
        <w:tc>
          <w:tcPr>
            <w:tcW w:w="2972" w:type="dxa"/>
          </w:tcPr>
          <w:p w:rsidR="00C354F3" w:rsidRPr="00B9091C" w:rsidRDefault="00C354F3" w:rsidP="00C354F3">
            <w:pPr>
              <w:rPr>
                <w:b/>
                <w:lang w:val="en-US"/>
              </w:rPr>
            </w:pPr>
            <w:r w:rsidRPr="00B9091C">
              <w:rPr>
                <w:b/>
                <w:lang w:val="en-US"/>
              </w:rPr>
              <w:t>Current Ratio</w:t>
            </w:r>
            <w:r>
              <w:rPr>
                <w:b/>
                <w:lang w:val="en-US"/>
              </w:rPr>
              <w:t xml:space="preserve"> </w:t>
            </w:r>
            <w:r w:rsidR="00627556">
              <w:rPr>
                <w:b/>
                <w:lang w:val="en-US"/>
              </w:rPr>
              <w:t>(times)</w:t>
            </w:r>
          </w:p>
        </w:tc>
        <w:tc>
          <w:tcPr>
            <w:tcW w:w="1208" w:type="dxa"/>
          </w:tcPr>
          <w:p w:rsidR="00C354F3" w:rsidRPr="00B9091C" w:rsidRDefault="005F50CE" w:rsidP="005F50CE">
            <w:pPr>
              <w:rPr>
                <w:b/>
                <w:lang w:val="en-US"/>
              </w:rPr>
            </w:pPr>
            <w:r w:rsidRPr="005F50CE">
              <w:rPr>
                <w:b/>
                <w:lang w:val="en-US"/>
              </w:rPr>
              <w:t xml:space="preserve">0.6297 </w:t>
            </w:r>
            <w:r w:rsidR="00DF62D9">
              <w:rPr>
                <w:b/>
                <w:lang w:val="en-US"/>
              </w:rPr>
              <w:t>times</w:t>
            </w:r>
          </w:p>
        </w:tc>
        <w:tc>
          <w:tcPr>
            <w:tcW w:w="1209" w:type="dxa"/>
          </w:tcPr>
          <w:p w:rsidR="00C354F3" w:rsidRPr="00B9091C" w:rsidRDefault="005F50CE" w:rsidP="005F50CE">
            <w:pPr>
              <w:rPr>
                <w:b/>
                <w:lang w:val="en-US"/>
              </w:rPr>
            </w:pPr>
            <w:r w:rsidRPr="005F50CE">
              <w:rPr>
                <w:b/>
                <w:lang w:val="en-US"/>
              </w:rPr>
              <w:t>0.6647</w:t>
            </w:r>
            <w:r>
              <w:rPr>
                <w:b/>
                <w:lang w:val="en-US"/>
              </w:rPr>
              <w:t xml:space="preserve"> </w:t>
            </w:r>
            <w:r w:rsidR="00DF62D9">
              <w:rPr>
                <w:b/>
                <w:lang w:val="en-US"/>
              </w:rPr>
              <w:t>times</w:t>
            </w:r>
          </w:p>
        </w:tc>
        <w:tc>
          <w:tcPr>
            <w:tcW w:w="1209" w:type="dxa"/>
          </w:tcPr>
          <w:p w:rsidR="00C354F3" w:rsidRPr="00B9091C" w:rsidRDefault="005F50CE" w:rsidP="005F50CE">
            <w:pPr>
              <w:rPr>
                <w:b/>
                <w:lang w:val="en-US"/>
              </w:rPr>
            </w:pPr>
            <w:r>
              <w:rPr>
                <w:b/>
                <w:lang w:val="en-US"/>
              </w:rPr>
              <w:t xml:space="preserve">0.7635 </w:t>
            </w:r>
            <w:r w:rsidR="00DF62D9">
              <w:rPr>
                <w:b/>
                <w:lang w:val="en-US"/>
              </w:rPr>
              <w:t>times</w:t>
            </w:r>
          </w:p>
        </w:tc>
        <w:tc>
          <w:tcPr>
            <w:tcW w:w="1209" w:type="dxa"/>
          </w:tcPr>
          <w:p w:rsidR="00C354F3" w:rsidRPr="00B9091C" w:rsidRDefault="005F50CE" w:rsidP="00C354F3">
            <w:pPr>
              <w:rPr>
                <w:b/>
                <w:lang w:val="en-US"/>
              </w:rPr>
            </w:pPr>
            <w:r w:rsidRPr="005F50CE">
              <w:rPr>
                <w:b/>
                <w:lang w:val="en-US"/>
              </w:rPr>
              <w:t>0.7374</w:t>
            </w:r>
            <w:r>
              <w:rPr>
                <w:b/>
                <w:lang w:val="en-US"/>
              </w:rPr>
              <w:t xml:space="preserve"> </w:t>
            </w:r>
            <w:r w:rsidR="00DF62D9">
              <w:rPr>
                <w:b/>
                <w:lang w:val="en-US"/>
              </w:rPr>
              <w:t>times</w:t>
            </w:r>
          </w:p>
        </w:tc>
        <w:tc>
          <w:tcPr>
            <w:tcW w:w="1209" w:type="dxa"/>
          </w:tcPr>
          <w:p w:rsidR="00C354F3" w:rsidRPr="00B9091C" w:rsidRDefault="005F50CE" w:rsidP="005F50CE">
            <w:pPr>
              <w:rPr>
                <w:b/>
                <w:lang w:val="en-US"/>
              </w:rPr>
            </w:pPr>
            <w:r w:rsidRPr="005F50CE">
              <w:rPr>
                <w:b/>
                <w:lang w:val="en-US"/>
              </w:rPr>
              <w:t>0.656</w:t>
            </w:r>
            <w:r>
              <w:rPr>
                <w:b/>
                <w:lang w:val="en-US"/>
              </w:rPr>
              <w:t xml:space="preserve">7 </w:t>
            </w:r>
            <w:r w:rsidR="00DF62D9">
              <w:rPr>
                <w:b/>
                <w:lang w:val="en-US"/>
              </w:rPr>
              <w:t>times</w:t>
            </w:r>
          </w:p>
        </w:tc>
      </w:tr>
    </w:tbl>
    <w:p w:rsidR="00E749D1" w:rsidRDefault="00E749D1" w:rsidP="00E749D1">
      <w:pPr>
        <w:rPr>
          <w:lang w:val="en-US"/>
        </w:rPr>
      </w:pPr>
    </w:p>
    <w:p w:rsidR="00E749D1" w:rsidRDefault="00E749D1" w:rsidP="00E749D1">
      <w:pPr>
        <w:pStyle w:val="Heading4"/>
        <w:rPr>
          <w:lang w:val="en-US"/>
        </w:rPr>
      </w:pPr>
      <w:r>
        <w:rPr>
          <w:lang w:val="en-US"/>
        </w:rPr>
        <w:t>Quick Ratio</w:t>
      </w:r>
    </w:p>
    <w:p w:rsidR="00E749D1" w:rsidRDefault="00E749D1" w:rsidP="00E749D1">
      <w:pPr>
        <w:rPr>
          <w:lang w:val="en-US"/>
        </w:rPr>
      </w:pPr>
      <w:r>
        <w:rPr>
          <w:lang w:val="en-US"/>
        </w:rPr>
        <w:t>Quick Ratio = [(Cash + Cash Equivalents + Short Term Investments + Current Receivables) / Current Liabilities] * 100 %</w:t>
      </w:r>
    </w:p>
    <w:tbl>
      <w:tblPr>
        <w:tblStyle w:val="TableGrid"/>
        <w:tblW w:w="0" w:type="auto"/>
        <w:tblLook w:val="04A0" w:firstRow="1" w:lastRow="0" w:firstColumn="1" w:lastColumn="0" w:noHBand="0" w:noVBand="1"/>
      </w:tblPr>
      <w:tblGrid>
        <w:gridCol w:w="2830"/>
        <w:gridCol w:w="1237"/>
        <w:gridCol w:w="1237"/>
        <w:gridCol w:w="1237"/>
        <w:gridCol w:w="1237"/>
        <w:gridCol w:w="1238"/>
      </w:tblGrid>
      <w:tr w:rsidR="00592D25" w:rsidTr="007C44B3">
        <w:tc>
          <w:tcPr>
            <w:tcW w:w="2830" w:type="dxa"/>
          </w:tcPr>
          <w:p w:rsidR="00592D25" w:rsidRPr="009103BD" w:rsidRDefault="00592D25" w:rsidP="00592D25">
            <w:pPr>
              <w:rPr>
                <w:b/>
                <w:lang w:val="en-US"/>
              </w:rPr>
            </w:pPr>
          </w:p>
        </w:tc>
        <w:tc>
          <w:tcPr>
            <w:tcW w:w="1237" w:type="dxa"/>
          </w:tcPr>
          <w:p w:rsidR="00592D25" w:rsidRPr="00507058" w:rsidRDefault="00592D25" w:rsidP="00592D25">
            <w:pPr>
              <w:rPr>
                <w:b/>
              </w:rPr>
            </w:pPr>
            <w:r>
              <w:rPr>
                <w:b/>
              </w:rPr>
              <w:t>2020</w:t>
            </w:r>
          </w:p>
        </w:tc>
        <w:tc>
          <w:tcPr>
            <w:tcW w:w="1237" w:type="dxa"/>
          </w:tcPr>
          <w:p w:rsidR="00592D25" w:rsidRPr="00507058" w:rsidRDefault="00592D25" w:rsidP="00592D25">
            <w:pPr>
              <w:rPr>
                <w:b/>
              </w:rPr>
            </w:pPr>
            <w:r>
              <w:rPr>
                <w:b/>
              </w:rPr>
              <w:t>2019</w:t>
            </w:r>
          </w:p>
        </w:tc>
        <w:tc>
          <w:tcPr>
            <w:tcW w:w="1237" w:type="dxa"/>
          </w:tcPr>
          <w:p w:rsidR="00592D25" w:rsidRPr="00507058" w:rsidRDefault="00592D25" w:rsidP="00592D25">
            <w:pPr>
              <w:rPr>
                <w:b/>
              </w:rPr>
            </w:pPr>
            <w:r>
              <w:rPr>
                <w:b/>
              </w:rPr>
              <w:t>2018</w:t>
            </w:r>
          </w:p>
        </w:tc>
        <w:tc>
          <w:tcPr>
            <w:tcW w:w="1237" w:type="dxa"/>
          </w:tcPr>
          <w:p w:rsidR="00592D25" w:rsidRPr="00507058" w:rsidRDefault="00592D25" w:rsidP="00592D25">
            <w:pPr>
              <w:rPr>
                <w:b/>
              </w:rPr>
            </w:pPr>
            <w:r>
              <w:rPr>
                <w:b/>
              </w:rPr>
              <w:t>2017</w:t>
            </w:r>
          </w:p>
        </w:tc>
        <w:tc>
          <w:tcPr>
            <w:tcW w:w="1238" w:type="dxa"/>
          </w:tcPr>
          <w:p w:rsidR="00592D25" w:rsidRPr="00507058" w:rsidRDefault="00592D25" w:rsidP="00592D25">
            <w:pPr>
              <w:rPr>
                <w:b/>
              </w:rPr>
            </w:pPr>
            <w:r>
              <w:rPr>
                <w:b/>
              </w:rPr>
              <w:t>2016</w:t>
            </w:r>
          </w:p>
        </w:tc>
      </w:tr>
      <w:tr w:rsidR="00592D25" w:rsidTr="007C44B3">
        <w:tc>
          <w:tcPr>
            <w:tcW w:w="2830" w:type="dxa"/>
          </w:tcPr>
          <w:p w:rsidR="00592D25" w:rsidRPr="009103BD" w:rsidRDefault="00592D25" w:rsidP="00592D25">
            <w:pPr>
              <w:rPr>
                <w:b/>
                <w:lang w:val="en-US"/>
              </w:rPr>
            </w:pPr>
          </w:p>
        </w:tc>
        <w:tc>
          <w:tcPr>
            <w:tcW w:w="1237" w:type="dxa"/>
          </w:tcPr>
          <w:p w:rsidR="00592D25" w:rsidRPr="00507058" w:rsidRDefault="00592D25" w:rsidP="00592D25">
            <w:pPr>
              <w:rPr>
                <w:b/>
              </w:rPr>
            </w:pPr>
            <w:r w:rsidRPr="00507058">
              <w:rPr>
                <w:rFonts w:cs="Times New Roman"/>
                <w:b/>
              </w:rPr>
              <w:t>(’£ 000)</w:t>
            </w:r>
          </w:p>
        </w:tc>
        <w:tc>
          <w:tcPr>
            <w:tcW w:w="1237" w:type="dxa"/>
          </w:tcPr>
          <w:p w:rsidR="00592D25" w:rsidRPr="00507058" w:rsidRDefault="00592D25" w:rsidP="00592D25">
            <w:pPr>
              <w:rPr>
                <w:b/>
              </w:rPr>
            </w:pPr>
            <w:r w:rsidRPr="00507058">
              <w:rPr>
                <w:rFonts w:cs="Times New Roman"/>
                <w:b/>
              </w:rPr>
              <w:t>(’£ 000)</w:t>
            </w:r>
          </w:p>
        </w:tc>
        <w:tc>
          <w:tcPr>
            <w:tcW w:w="1237" w:type="dxa"/>
          </w:tcPr>
          <w:p w:rsidR="00592D25" w:rsidRPr="00507058" w:rsidRDefault="00592D25" w:rsidP="00592D25">
            <w:pPr>
              <w:rPr>
                <w:b/>
              </w:rPr>
            </w:pPr>
            <w:r w:rsidRPr="00507058">
              <w:rPr>
                <w:rFonts w:cs="Times New Roman"/>
                <w:b/>
              </w:rPr>
              <w:t>(’£ 000)</w:t>
            </w:r>
          </w:p>
        </w:tc>
        <w:tc>
          <w:tcPr>
            <w:tcW w:w="1237" w:type="dxa"/>
          </w:tcPr>
          <w:p w:rsidR="00592D25" w:rsidRPr="00507058" w:rsidRDefault="00592D25" w:rsidP="00592D25">
            <w:pPr>
              <w:rPr>
                <w:b/>
              </w:rPr>
            </w:pPr>
            <w:r w:rsidRPr="00507058">
              <w:rPr>
                <w:rFonts w:cs="Times New Roman"/>
                <w:b/>
              </w:rPr>
              <w:t>(’£ 000)</w:t>
            </w:r>
          </w:p>
        </w:tc>
        <w:tc>
          <w:tcPr>
            <w:tcW w:w="1238" w:type="dxa"/>
          </w:tcPr>
          <w:p w:rsidR="00592D25" w:rsidRPr="00507058" w:rsidRDefault="00592D25" w:rsidP="00592D25">
            <w:pPr>
              <w:rPr>
                <w:b/>
              </w:rPr>
            </w:pPr>
            <w:r w:rsidRPr="00507058">
              <w:rPr>
                <w:rFonts w:cs="Times New Roman"/>
                <w:b/>
              </w:rPr>
              <w:t>(’£ 000)</w:t>
            </w:r>
          </w:p>
        </w:tc>
      </w:tr>
      <w:tr w:rsidR="00592D25" w:rsidTr="007C44B3">
        <w:tc>
          <w:tcPr>
            <w:tcW w:w="2830" w:type="dxa"/>
          </w:tcPr>
          <w:p w:rsidR="00592D25" w:rsidRPr="009103BD" w:rsidRDefault="00592D25" w:rsidP="00592D25">
            <w:pPr>
              <w:rPr>
                <w:b/>
                <w:lang w:val="en-US"/>
              </w:rPr>
            </w:pPr>
            <w:r w:rsidRPr="009103BD">
              <w:rPr>
                <w:b/>
                <w:lang w:val="en-US"/>
              </w:rPr>
              <w:lastRenderedPageBreak/>
              <w:t>Cash &amp; Cash Equivalents</w:t>
            </w:r>
          </w:p>
        </w:tc>
        <w:tc>
          <w:tcPr>
            <w:tcW w:w="1237" w:type="dxa"/>
          </w:tcPr>
          <w:p w:rsidR="00592D25" w:rsidRDefault="00C354F3" w:rsidP="00592D25">
            <w:pPr>
              <w:rPr>
                <w:lang w:val="en-US"/>
              </w:rPr>
            </w:pPr>
            <w:r>
              <w:rPr>
                <w:lang w:val="en-US"/>
              </w:rPr>
              <w:t>1383.283</w:t>
            </w:r>
          </w:p>
        </w:tc>
        <w:tc>
          <w:tcPr>
            <w:tcW w:w="1237" w:type="dxa"/>
          </w:tcPr>
          <w:p w:rsidR="00592D25" w:rsidRDefault="00C354F3" w:rsidP="00592D25">
            <w:pPr>
              <w:rPr>
                <w:lang w:val="en-US"/>
              </w:rPr>
            </w:pPr>
            <w:r>
              <w:rPr>
                <w:lang w:val="en-US"/>
              </w:rPr>
              <w:t>1776.218</w:t>
            </w:r>
          </w:p>
        </w:tc>
        <w:tc>
          <w:tcPr>
            <w:tcW w:w="1237" w:type="dxa"/>
          </w:tcPr>
          <w:p w:rsidR="00592D25" w:rsidRDefault="00C354F3" w:rsidP="00592D25">
            <w:pPr>
              <w:rPr>
                <w:lang w:val="en-US"/>
              </w:rPr>
            </w:pPr>
            <w:r>
              <w:rPr>
                <w:lang w:val="en-US"/>
              </w:rPr>
              <w:t>2577.778</w:t>
            </w:r>
          </w:p>
        </w:tc>
        <w:tc>
          <w:tcPr>
            <w:tcW w:w="1237" w:type="dxa"/>
          </w:tcPr>
          <w:p w:rsidR="00592D25" w:rsidRDefault="00C354F3" w:rsidP="00592D25">
            <w:pPr>
              <w:rPr>
                <w:lang w:val="en-US"/>
              </w:rPr>
            </w:pPr>
            <w:r>
              <w:rPr>
                <w:lang w:val="en-US"/>
              </w:rPr>
              <w:t>1669.422</w:t>
            </w:r>
          </w:p>
        </w:tc>
        <w:tc>
          <w:tcPr>
            <w:tcW w:w="1238" w:type="dxa"/>
          </w:tcPr>
          <w:p w:rsidR="00592D25" w:rsidRDefault="00C354F3" w:rsidP="00592D25">
            <w:pPr>
              <w:rPr>
                <w:lang w:val="en-US"/>
              </w:rPr>
            </w:pPr>
            <w:r>
              <w:rPr>
                <w:lang w:val="en-US"/>
              </w:rPr>
              <w:t>1873.184</w:t>
            </w:r>
          </w:p>
        </w:tc>
      </w:tr>
      <w:tr w:rsidR="00592D25" w:rsidTr="007C44B3">
        <w:tc>
          <w:tcPr>
            <w:tcW w:w="2830" w:type="dxa"/>
          </w:tcPr>
          <w:p w:rsidR="00592D25" w:rsidRPr="009103BD" w:rsidRDefault="00592D25" w:rsidP="00592D25">
            <w:pPr>
              <w:rPr>
                <w:b/>
                <w:lang w:val="en-US"/>
              </w:rPr>
            </w:pPr>
            <w:r w:rsidRPr="009103BD">
              <w:rPr>
                <w:b/>
                <w:lang w:val="en-US"/>
              </w:rPr>
              <w:t>Short Term Investments</w:t>
            </w:r>
          </w:p>
        </w:tc>
        <w:tc>
          <w:tcPr>
            <w:tcW w:w="1237" w:type="dxa"/>
          </w:tcPr>
          <w:p w:rsidR="00592D25" w:rsidRDefault="00C354F3" w:rsidP="00592D25">
            <w:pPr>
              <w:rPr>
                <w:lang w:val="en-US"/>
              </w:rPr>
            </w:pPr>
            <w:r>
              <w:rPr>
                <w:lang w:val="en-US"/>
              </w:rPr>
              <w:t>0</w:t>
            </w:r>
          </w:p>
        </w:tc>
        <w:tc>
          <w:tcPr>
            <w:tcW w:w="1237" w:type="dxa"/>
          </w:tcPr>
          <w:p w:rsidR="00592D25" w:rsidRDefault="00C354F3" w:rsidP="00592D25">
            <w:pPr>
              <w:rPr>
                <w:lang w:val="en-US"/>
              </w:rPr>
            </w:pPr>
            <w:r>
              <w:rPr>
                <w:lang w:val="en-US"/>
              </w:rPr>
              <w:t>0</w:t>
            </w:r>
          </w:p>
        </w:tc>
        <w:tc>
          <w:tcPr>
            <w:tcW w:w="1237" w:type="dxa"/>
          </w:tcPr>
          <w:p w:rsidR="00592D25" w:rsidRDefault="00C354F3" w:rsidP="00592D25">
            <w:pPr>
              <w:rPr>
                <w:lang w:val="en-US"/>
              </w:rPr>
            </w:pPr>
            <w:r>
              <w:rPr>
                <w:lang w:val="en-US"/>
              </w:rPr>
              <w:t>0</w:t>
            </w:r>
          </w:p>
        </w:tc>
        <w:tc>
          <w:tcPr>
            <w:tcW w:w="1237" w:type="dxa"/>
          </w:tcPr>
          <w:p w:rsidR="00592D25" w:rsidRDefault="00C354F3" w:rsidP="00592D25">
            <w:pPr>
              <w:rPr>
                <w:lang w:val="en-US"/>
              </w:rPr>
            </w:pPr>
            <w:r>
              <w:rPr>
                <w:lang w:val="en-US"/>
              </w:rPr>
              <w:t>0</w:t>
            </w:r>
          </w:p>
        </w:tc>
        <w:tc>
          <w:tcPr>
            <w:tcW w:w="1238" w:type="dxa"/>
          </w:tcPr>
          <w:p w:rsidR="00592D25" w:rsidRDefault="00C354F3" w:rsidP="00592D25">
            <w:pPr>
              <w:rPr>
                <w:lang w:val="en-US"/>
              </w:rPr>
            </w:pPr>
            <w:r>
              <w:rPr>
                <w:lang w:val="en-US"/>
              </w:rPr>
              <w:t>0</w:t>
            </w:r>
          </w:p>
        </w:tc>
      </w:tr>
      <w:tr w:rsidR="00592D25" w:rsidTr="007C44B3">
        <w:tc>
          <w:tcPr>
            <w:tcW w:w="2830" w:type="dxa"/>
          </w:tcPr>
          <w:p w:rsidR="00592D25" w:rsidRPr="009103BD" w:rsidRDefault="00592D25" w:rsidP="00592D25">
            <w:pPr>
              <w:rPr>
                <w:b/>
                <w:lang w:val="en-US"/>
              </w:rPr>
            </w:pPr>
            <w:r w:rsidRPr="009103BD">
              <w:rPr>
                <w:b/>
                <w:lang w:val="en-US"/>
              </w:rPr>
              <w:t>Current Receivables</w:t>
            </w:r>
          </w:p>
        </w:tc>
        <w:tc>
          <w:tcPr>
            <w:tcW w:w="1237" w:type="dxa"/>
          </w:tcPr>
          <w:p w:rsidR="00592D25" w:rsidRDefault="00C354F3" w:rsidP="00592D25">
            <w:pPr>
              <w:rPr>
                <w:lang w:val="en-US"/>
              </w:rPr>
            </w:pPr>
            <w:r>
              <w:rPr>
                <w:lang w:val="en-US"/>
              </w:rPr>
              <w:t>6054.407</w:t>
            </w:r>
          </w:p>
        </w:tc>
        <w:tc>
          <w:tcPr>
            <w:tcW w:w="1237" w:type="dxa"/>
          </w:tcPr>
          <w:p w:rsidR="00592D25" w:rsidRDefault="00C354F3" w:rsidP="00592D25">
            <w:pPr>
              <w:rPr>
                <w:lang w:val="en-US"/>
              </w:rPr>
            </w:pPr>
            <w:r>
              <w:rPr>
                <w:lang w:val="en-US"/>
              </w:rPr>
              <w:t>5643.727</w:t>
            </w:r>
          </w:p>
        </w:tc>
        <w:tc>
          <w:tcPr>
            <w:tcW w:w="1237" w:type="dxa"/>
          </w:tcPr>
          <w:p w:rsidR="00592D25" w:rsidRDefault="00C354F3" w:rsidP="00592D25">
            <w:pPr>
              <w:rPr>
                <w:lang w:val="en-US"/>
              </w:rPr>
            </w:pPr>
            <w:r>
              <w:rPr>
                <w:lang w:val="en-US"/>
              </w:rPr>
              <w:t>5444.777</w:t>
            </w:r>
          </w:p>
        </w:tc>
        <w:tc>
          <w:tcPr>
            <w:tcW w:w="1237" w:type="dxa"/>
          </w:tcPr>
          <w:p w:rsidR="00592D25" w:rsidRDefault="00C354F3" w:rsidP="00592D25">
            <w:pPr>
              <w:rPr>
                <w:lang w:val="en-US"/>
              </w:rPr>
            </w:pPr>
            <w:r>
              <w:rPr>
                <w:lang w:val="en-US"/>
              </w:rPr>
              <w:t>4261.798</w:t>
            </w:r>
          </w:p>
        </w:tc>
        <w:tc>
          <w:tcPr>
            <w:tcW w:w="1238" w:type="dxa"/>
          </w:tcPr>
          <w:p w:rsidR="00592D25" w:rsidRDefault="00C354F3" w:rsidP="00592D25">
            <w:pPr>
              <w:rPr>
                <w:lang w:val="en-US"/>
              </w:rPr>
            </w:pPr>
            <w:r>
              <w:rPr>
                <w:lang w:val="en-US"/>
              </w:rPr>
              <w:t>3322.564</w:t>
            </w:r>
          </w:p>
        </w:tc>
      </w:tr>
      <w:tr w:rsidR="00592D25" w:rsidTr="007C44B3">
        <w:tc>
          <w:tcPr>
            <w:tcW w:w="2830" w:type="dxa"/>
          </w:tcPr>
          <w:p w:rsidR="00592D25" w:rsidRPr="009103BD" w:rsidRDefault="00592D25" w:rsidP="00592D25">
            <w:pPr>
              <w:rPr>
                <w:b/>
                <w:lang w:val="en-US"/>
              </w:rPr>
            </w:pPr>
            <w:r>
              <w:rPr>
                <w:b/>
                <w:lang w:val="en-US"/>
              </w:rPr>
              <w:t>Total</w:t>
            </w:r>
          </w:p>
        </w:tc>
        <w:tc>
          <w:tcPr>
            <w:tcW w:w="1237" w:type="dxa"/>
          </w:tcPr>
          <w:p w:rsidR="00592D25" w:rsidRPr="009204C8" w:rsidRDefault="009204C8" w:rsidP="00592D25">
            <w:pPr>
              <w:rPr>
                <w:b/>
                <w:lang w:val="en-US"/>
              </w:rPr>
            </w:pPr>
            <w:r w:rsidRPr="009204C8">
              <w:rPr>
                <w:b/>
                <w:lang w:val="en-US"/>
              </w:rPr>
              <w:t>7,437.69</w:t>
            </w:r>
          </w:p>
        </w:tc>
        <w:tc>
          <w:tcPr>
            <w:tcW w:w="1237" w:type="dxa"/>
          </w:tcPr>
          <w:p w:rsidR="00592D25" w:rsidRPr="009204C8" w:rsidRDefault="009204C8" w:rsidP="00592D25">
            <w:pPr>
              <w:rPr>
                <w:b/>
                <w:lang w:val="en-US"/>
              </w:rPr>
            </w:pPr>
            <w:r w:rsidRPr="009204C8">
              <w:rPr>
                <w:b/>
                <w:lang w:val="en-US"/>
              </w:rPr>
              <w:t>7419.945</w:t>
            </w:r>
          </w:p>
        </w:tc>
        <w:tc>
          <w:tcPr>
            <w:tcW w:w="1237" w:type="dxa"/>
          </w:tcPr>
          <w:p w:rsidR="00592D25" w:rsidRPr="009204C8" w:rsidRDefault="009204C8" w:rsidP="00592D25">
            <w:pPr>
              <w:rPr>
                <w:b/>
                <w:lang w:val="en-US"/>
              </w:rPr>
            </w:pPr>
            <w:r w:rsidRPr="009204C8">
              <w:rPr>
                <w:b/>
                <w:lang w:val="en-US"/>
              </w:rPr>
              <w:t>8,022.555</w:t>
            </w:r>
          </w:p>
        </w:tc>
        <w:tc>
          <w:tcPr>
            <w:tcW w:w="1237" w:type="dxa"/>
          </w:tcPr>
          <w:p w:rsidR="00592D25" w:rsidRPr="009204C8" w:rsidRDefault="009204C8" w:rsidP="00592D25">
            <w:pPr>
              <w:rPr>
                <w:b/>
                <w:lang w:val="en-US"/>
              </w:rPr>
            </w:pPr>
            <w:r w:rsidRPr="009204C8">
              <w:rPr>
                <w:b/>
                <w:lang w:val="en-US"/>
              </w:rPr>
              <w:t>5,931.22</w:t>
            </w:r>
          </w:p>
        </w:tc>
        <w:tc>
          <w:tcPr>
            <w:tcW w:w="1238" w:type="dxa"/>
          </w:tcPr>
          <w:p w:rsidR="00592D25" w:rsidRPr="009204C8" w:rsidRDefault="009204C8" w:rsidP="00592D25">
            <w:pPr>
              <w:rPr>
                <w:b/>
                <w:lang w:val="en-US"/>
              </w:rPr>
            </w:pPr>
            <w:r w:rsidRPr="009204C8">
              <w:rPr>
                <w:b/>
                <w:lang w:val="en-US"/>
              </w:rPr>
              <w:t>5,195.748</w:t>
            </w:r>
          </w:p>
        </w:tc>
      </w:tr>
    </w:tbl>
    <w:p w:rsidR="00E749D1" w:rsidRDefault="00E749D1" w:rsidP="00E749D1">
      <w:pPr>
        <w:rPr>
          <w:lang w:val="en-US"/>
        </w:rPr>
      </w:pPr>
    </w:p>
    <w:tbl>
      <w:tblPr>
        <w:tblStyle w:val="TableGrid"/>
        <w:tblW w:w="0" w:type="auto"/>
        <w:tblLook w:val="04A0" w:firstRow="1" w:lastRow="0" w:firstColumn="1" w:lastColumn="0" w:noHBand="0" w:noVBand="1"/>
      </w:tblPr>
      <w:tblGrid>
        <w:gridCol w:w="3293"/>
        <w:gridCol w:w="1123"/>
        <w:gridCol w:w="1124"/>
        <w:gridCol w:w="1176"/>
        <w:gridCol w:w="1124"/>
        <w:gridCol w:w="1176"/>
      </w:tblGrid>
      <w:tr w:rsidR="00592D25" w:rsidRPr="00507058" w:rsidTr="00D23BB6">
        <w:tc>
          <w:tcPr>
            <w:tcW w:w="3293" w:type="dxa"/>
          </w:tcPr>
          <w:p w:rsidR="00592D25" w:rsidRDefault="00592D25" w:rsidP="00592D25">
            <w:pPr>
              <w:rPr>
                <w:lang w:val="en-US"/>
              </w:rPr>
            </w:pPr>
          </w:p>
        </w:tc>
        <w:tc>
          <w:tcPr>
            <w:tcW w:w="1123" w:type="dxa"/>
          </w:tcPr>
          <w:p w:rsidR="00592D25" w:rsidRPr="00507058" w:rsidRDefault="00592D25" w:rsidP="00592D25">
            <w:pPr>
              <w:rPr>
                <w:b/>
              </w:rPr>
            </w:pPr>
            <w:r>
              <w:rPr>
                <w:b/>
              </w:rPr>
              <w:t>2020</w:t>
            </w:r>
          </w:p>
        </w:tc>
        <w:tc>
          <w:tcPr>
            <w:tcW w:w="1124" w:type="dxa"/>
          </w:tcPr>
          <w:p w:rsidR="00592D25" w:rsidRPr="00507058" w:rsidRDefault="00592D25" w:rsidP="00592D25">
            <w:pPr>
              <w:rPr>
                <w:b/>
              </w:rPr>
            </w:pPr>
            <w:r>
              <w:rPr>
                <w:b/>
              </w:rPr>
              <w:t>2019</w:t>
            </w:r>
          </w:p>
        </w:tc>
        <w:tc>
          <w:tcPr>
            <w:tcW w:w="1176" w:type="dxa"/>
          </w:tcPr>
          <w:p w:rsidR="00592D25" w:rsidRPr="00507058" w:rsidRDefault="00592D25" w:rsidP="00592D25">
            <w:pPr>
              <w:rPr>
                <w:b/>
              </w:rPr>
            </w:pPr>
            <w:r>
              <w:rPr>
                <w:b/>
              </w:rPr>
              <w:t>2018</w:t>
            </w:r>
          </w:p>
        </w:tc>
        <w:tc>
          <w:tcPr>
            <w:tcW w:w="1124" w:type="dxa"/>
          </w:tcPr>
          <w:p w:rsidR="00592D25" w:rsidRPr="00507058" w:rsidRDefault="00592D25" w:rsidP="00592D25">
            <w:pPr>
              <w:rPr>
                <w:b/>
              </w:rPr>
            </w:pPr>
            <w:r>
              <w:rPr>
                <w:b/>
              </w:rPr>
              <w:t>2017</w:t>
            </w:r>
          </w:p>
        </w:tc>
        <w:tc>
          <w:tcPr>
            <w:tcW w:w="1176" w:type="dxa"/>
          </w:tcPr>
          <w:p w:rsidR="00592D25" w:rsidRPr="00507058" w:rsidRDefault="00592D25" w:rsidP="00592D25">
            <w:pPr>
              <w:rPr>
                <w:b/>
              </w:rPr>
            </w:pPr>
            <w:r>
              <w:rPr>
                <w:b/>
              </w:rPr>
              <w:t>2016</w:t>
            </w:r>
          </w:p>
        </w:tc>
      </w:tr>
      <w:tr w:rsidR="00592D25" w:rsidRPr="00507058" w:rsidTr="00D23BB6">
        <w:tc>
          <w:tcPr>
            <w:tcW w:w="3293" w:type="dxa"/>
          </w:tcPr>
          <w:p w:rsidR="00592D25" w:rsidRDefault="00592D25" w:rsidP="00592D25">
            <w:pPr>
              <w:rPr>
                <w:lang w:val="en-US"/>
              </w:rPr>
            </w:pPr>
          </w:p>
        </w:tc>
        <w:tc>
          <w:tcPr>
            <w:tcW w:w="1123" w:type="dxa"/>
          </w:tcPr>
          <w:p w:rsidR="00592D25" w:rsidRPr="00507058" w:rsidRDefault="00592D25" w:rsidP="00592D25">
            <w:pPr>
              <w:rPr>
                <w:b/>
              </w:rPr>
            </w:pPr>
            <w:r w:rsidRPr="00507058">
              <w:rPr>
                <w:rFonts w:cs="Times New Roman"/>
                <w:b/>
              </w:rPr>
              <w:t>(’£ 000)</w:t>
            </w:r>
          </w:p>
        </w:tc>
        <w:tc>
          <w:tcPr>
            <w:tcW w:w="1124" w:type="dxa"/>
          </w:tcPr>
          <w:p w:rsidR="00592D25" w:rsidRPr="00507058" w:rsidRDefault="00592D25" w:rsidP="00592D25">
            <w:pPr>
              <w:rPr>
                <w:b/>
              </w:rPr>
            </w:pPr>
            <w:r w:rsidRPr="00507058">
              <w:rPr>
                <w:rFonts w:cs="Times New Roman"/>
                <w:b/>
              </w:rPr>
              <w:t>(’£ 000)</w:t>
            </w:r>
          </w:p>
        </w:tc>
        <w:tc>
          <w:tcPr>
            <w:tcW w:w="1176" w:type="dxa"/>
          </w:tcPr>
          <w:p w:rsidR="00592D25" w:rsidRPr="00507058" w:rsidRDefault="00592D25" w:rsidP="00592D25">
            <w:pPr>
              <w:rPr>
                <w:b/>
              </w:rPr>
            </w:pPr>
            <w:r w:rsidRPr="00507058">
              <w:rPr>
                <w:rFonts w:cs="Times New Roman"/>
                <w:b/>
              </w:rPr>
              <w:t>(’£ 000)</w:t>
            </w:r>
          </w:p>
        </w:tc>
        <w:tc>
          <w:tcPr>
            <w:tcW w:w="1124" w:type="dxa"/>
          </w:tcPr>
          <w:p w:rsidR="00592D25" w:rsidRPr="00507058" w:rsidRDefault="00592D25" w:rsidP="00592D25">
            <w:pPr>
              <w:rPr>
                <w:b/>
              </w:rPr>
            </w:pPr>
            <w:r w:rsidRPr="00507058">
              <w:rPr>
                <w:rFonts w:cs="Times New Roman"/>
                <w:b/>
              </w:rPr>
              <w:t>(’£ 000)</w:t>
            </w:r>
          </w:p>
        </w:tc>
        <w:tc>
          <w:tcPr>
            <w:tcW w:w="1176" w:type="dxa"/>
          </w:tcPr>
          <w:p w:rsidR="00592D25" w:rsidRPr="00507058" w:rsidRDefault="00592D25" w:rsidP="00592D25">
            <w:pPr>
              <w:rPr>
                <w:b/>
              </w:rPr>
            </w:pPr>
            <w:r w:rsidRPr="00507058">
              <w:rPr>
                <w:rFonts w:cs="Times New Roman"/>
                <w:b/>
              </w:rPr>
              <w:t>(’£ 000)</w:t>
            </w:r>
          </w:p>
        </w:tc>
      </w:tr>
      <w:tr w:rsidR="009204C8" w:rsidTr="00D23BB6">
        <w:tc>
          <w:tcPr>
            <w:tcW w:w="3293" w:type="dxa"/>
          </w:tcPr>
          <w:p w:rsidR="009204C8" w:rsidRPr="009103BD" w:rsidRDefault="009204C8" w:rsidP="009204C8">
            <w:pPr>
              <w:rPr>
                <w:b/>
                <w:lang w:val="en-US"/>
              </w:rPr>
            </w:pPr>
            <w:r w:rsidRPr="009103BD">
              <w:rPr>
                <w:b/>
                <w:lang w:val="en-US"/>
              </w:rPr>
              <w:t>Cash + Cash Equivalents + Short Term Investments + Current Receivables (</w:t>
            </w:r>
            <w:r w:rsidRPr="009103BD">
              <w:rPr>
                <w:rFonts w:cs="Times New Roman"/>
                <w:b/>
              </w:rPr>
              <w:t>£</w:t>
            </w:r>
            <w:r w:rsidRPr="009103BD">
              <w:rPr>
                <w:b/>
                <w:lang w:val="en-US"/>
              </w:rPr>
              <w:t>)</w:t>
            </w:r>
          </w:p>
        </w:tc>
        <w:tc>
          <w:tcPr>
            <w:tcW w:w="1123" w:type="dxa"/>
          </w:tcPr>
          <w:p w:rsidR="009204C8" w:rsidRDefault="009204C8" w:rsidP="009204C8">
            <w:pPr>
              <w:rPr>
                <w:lang w:val="en-US"/>
              </w:rPr>
            </w:pPr>
            <w:r w:rsidRPr="009204C8">
              <w:rPr>
                <w:lang w:val="en-US"/>
              </w:rPr>
              <w:t>7,437.69</w:t>
            </w:r>
          </w:p>
        </w:tc>
        <w:tc>
          <w:tcPr>
            <w:tcW w:w="1124" w:type="dxa"/>
          </w:tcPr>
          <w:p w:rsidR="009204C8" w:rsidRDefault="009204C8" w:rsidP="009204C8">
            <w:pPr>
              <w:rPr>
                <w:lang w:val="en-US"/>
              </w:rPr>
            </w:pPr>
            <w:r w:rsidRPr="009204C8">
              <w:rPr>
                <w:lang w:val="en-US"/>
              </w:rPr>
              <w:t>7419.945</w:t>
            </w:r>
          </w:p>
        </w:tc>
        <w:tc>
          <w:tcPr>
            <w:tcW w:w="1176" w:type="dxa"/>
          </w:tcPr>
          <w:p w:rsidR="009204C8" w:rsidRDefault="009204C8" w:rsidP="009204C8">
            <w:pPr>
              <w:rPr>
                <w:lang w:val="en-US"/>
              </w:rPr>
            </w:pPr>
            <w:r w:rsidRPr="009204C8">
              <w:rPr>
                <w:lang w:val="en-US"/>
              </w:rPr>
              <w:t>8,022.555</w:t>
            </w:r>
          </w:p>
        </w:tc>
        <w:tc>
          <w:tcPr>
            <w:tcW w:w="1124" w:type="dxa"/>
          </w:tcPr>
          <w:p w:rsidR="009204C8" w:rsidRDefault="009204C8" w:rsidP="009204C8">
            <w:pPr>
              <w:rPr>
                <w:lang w:val="en-US"/>
              </w:rPr>
            </w:pPr>
            <w:r w:rsidRPr="009204C8">
              <w:rPr>
                <w:lang w:val="en-US"/>
              </w:rPr>
              <w:t>5,931.22</w:t>
            </w:r>
          </w:p>
        </w:tc>
        <w:tc>
          <w:tcPr>
            <w:tcW w:w="1176" w:type="dxa"/>
          </w:tcPr>
          <w:p w:rsidR="009204C8" w:rsidRDefault="009204C8" w:rsidP="009204C8">
            <w:pPr>
              <w:rPr>
                <w:lang w:val="en-US"/>
              </w:rPr>
            </w:pPr>
            <w:r w:rsidRPr="009204C8">
              <w:rPr>
                <w:lang w:val="en-US"/>
              </w:rPr>
              <w:t>5,195.748</w:t>
            </w:r>
          </w:p>
        </w:tc>
      </w:tr>
      <w:tr w:rsidR="009204C8" w:rsidTr="00D23BB6">
        <w:tc>
          <w:tcPr>
            <w:tcW w:w="3293" w:type="dxa"/>
          </w:tcPr>
          <w:p w:rsidR="009204C8" w:rsidRPr="00B9091C" w:rsidRDefault="009204C8" w:rsidP="009204C8">
            <w:pPr>
              <w:rPr>
                <w:b/>
                <w:lang w:val="en-US"/>
              </w:rPr>
            </w:pPr>
            <w:r w:rsidRPr="009103BD">
              <w:rPr>
                <w:b/>
                <w:lang w:val="en-US"/>
              </w:rPr>
              <w:t>Current Liabilities</w:t>
            </w:r>
            <w:r>
              <w:rPr>
                <w:b/>
                <w:lang w:val="en-US"/>
              </w:rPr>
              <w:t xml:space="preserve"> (</w:t>
            </w:r>
            <w:r w:rsidRPr="00507058">
              <w:rPr>
                <w:rFonts w:cs="Times New Roman"/>
                <w:b/>
              </w:rPr>
              <w:t>£</w:t>
            </w:r>
            <w:r>
              <w:rPr>
                <w:b/>
                <w:lang w:val="en-US"/>
              </w:rPr>
              <w:t>)</w:t>
            </w:r>
          </w:p>
        </w:tc>
        <w:tc>
          <w:tcPr>
            <w:tcW w:w="1123" w:type="dxa"/>
          </w:tcPr>
          <w:p w:rsidR="009204C8" w:rsidRPr="009103BD" w:rsidRDefault="009204C8" w:rsidP="009204C8">
            <w:pPr>
              <w:rPr>
                <w:lang w:val="en-US"/>
              </w:rPr>
            </w:pPr>
            <w:r>
              <w:rPr>
                <w:lang w:val="en-US"/>
              </w:rPr>
              <w:t>15316.56</w:t>
            </w:r>
          </w:p>
        </w:tc>
        <w:tc>
          <w:tcPr>
            <w:tcW w:w="1124" w:type="dxa"/>
          </w:tcPr>
          <w:p w:rsidR="009204C8" w:rsidRPr="009103BD" w:rsidRDefault="009204C8" w:rsidP="009204C8">
            <w:pPr>
              <w:rPr>
                <w:lang w:val="en-US"/>
              </w:rPr>
            </w:pPr>
            <w:r>
              <w:rPr>
                <w:lang w:val="en-US"/>
              </w:rPr>
              <w:t>14988.24</w:t>
            </w:r>
          </w:p>
        </w:tc>
        <w:tc>
          <w:tcPr>
            <w:tcW w:w="1176" w:type="dxa"/>
          </w:tcPr>
          <w:p w:rsidR="009204C8" w:rsidRPr="009103BD" w:rsidRDefault="009204C8" w:rsidP="009204C8">
            <w:pPr>
              <w:rPr>
                <w:lang w:val="en-US"/>
              </w:rPr>
            </w:pPr>
            <w:r>
              <w:rPr>
                <w:lang w:val="en-US"/>
              </w:rPr>
              <w:t>13667.66</w:t>
            </w:r>
          </w:p>
        </w:tc>
        <w:tc>
          <w:tcPr>
            <w:tcW w:w="1124" w:type="dxa"/>
          </w:tcPr>
          <w:p w:rsidR="009204C8" w:rsidRPr="009103BD" w:rsidRDefault="009204C8" w:rsidP="009204C8">
            <w:pPr>
              <w:rPr>
                <w:lang w:val="en-US"/>
              </w:rPr>
            </w:pPr>
            <w:r>
              <w:rPr>
                <w:lang w:val="en-US"/>
              </w:rPr>
              <w:t>11207.48</w:t>
            </w:r>
          </w:p>
        </w:tc>
        <w:tc>
          <w:tcPr>
            <w:tcW w:w="1176" w:type="dxa"/>
          </w:tcPr>
          <w:p w:rsidR="009204C8" w:rsidRPr="009103BD" w:rsidRDefault="009204C8" w:rsidP="009204C8">
            <w:pPr>
              <w:rPr>
                <w:lang w:val="en-US"/>
              </w:rPr>
            </w:pPr>
            <w:r>
              <w:rPr>
                <w:lang w:val="en-US"/>
              </w:rPr>
              <w:t>10135.1</w:t>
            </w:r>
          </w:p>
        </w:tc>
      </w:tr>
      <w:tr w:rsidR="00D23BB6" w:rsidTr="00D23BB6">
        <w:tc>
          <w:tcPr>
            <w:tcW w:w="3293" w:type="dxa"/>
          </w:tcPr>
          <w:p w:rsidR="00D23BB6" w:rsidRPr="009103BD" w:rsidRDefault="00D23BB6" w:rsidP="00D23BB6">
            <w:pPr>
              <w:rPr>
                <w:b/>
                <w:lang w:val="en-US"/>
              </w:rPr>
            </w:pPr>
            <w:r w:rsidRPr="009103BD">
              <w:rPr>
                <w:b/>
                <w:lang w:val="en-US"/>
              </w:rPr>
              <w:t>Quick Ratio</w:t>
            </w:r>
            <w:r>
              <w:rPr>
                <w:lang w:val="en-US"/>
              </w:rPr>
              <w:t xml:space="preserve"> </w:t>
            </w:r>
            <w:r w:rsidRPr="00CD4CA6">
              <w:rPr>
                <w:b/>
                <w:lang w:val="en-US"/>
              </w:rPr>
              <w:t>(</w:t>
            </w:r>
            <w:r>
              <w:rPr>
                <w:b/>
                <w:lang w:val="en-US"/>
              </w:rPr>
              <w:t>times</w:t>
            </w:r>
            <w:r w:rsidRPr="00CD4CA6">
              <w:rPr>
                <w:b/>
                <w:lang w:val="en-US"/>
              </w:rPr>
              <w:t>)</w:t>
            </w:r>
          </w:p>
        </w:tc>
        <w:tc>
          <w:tcPr>
            <w:tcW w:w="1123" w:type="dxa"/>
          </w:tcPr>
          <w:p w:rsidR="00D23BB6" w:rsidRPr="002D71B7" w:rsidRDefault="00D23BB6" w:rsidP="00D23BB6">
            <w:pPr>
              <w:rPr>
                <w:b/>
                <w:lang w:val="en-US"/>
              </w:rPr>
            </w:pPr>
            <w:r>
              <w:rPr>
                <w:b/>
                <w:lang w:val="en-US"/>
              </w:rPr>
              <w:t xml:space="preserve">0.4856 </w:t>
            </w:r>
            <w:r w:rsidR="00627556">
              <w:rPr>
                <w:b/>
                <w:lang w:val="en-US"/>
              </w:rPr>
              <w:t>times</w:t>
            </w:r>
          </w:p>
        </w:tc>
        <w:tc>
          <w:tcPr>
            <w:tcW w:w="1124" w:type="dxa"/>
          </w:tcPr>
          <w:p w:rsidR="00D23BB6" w:rsidRPr="002D71B7" w:rsidRDefault="00D23BB6" w:rsidP="00D23BB6">
            <w:pPr>
              <w:rPr>
                <w:b/>
                <w:lang w:val="en-US"/>
              </w:rPr>
            </w:pPr>
            <w:r>
              <w:rPr>
                <w:b/>
                <w:lang w:val="en-US"/>
              </w:rPr>
              <w:t xml:space="preserve">0.4950 </w:t>
            </w:r>
            <w:r w:rsidR="00627556">
              <w:rPr>
                <w:b/>
                <w:lang w:val="en-US"/>
              </w:rPr>
              <w:t>times</w:t>
            </w:r>
          </w:p>
        </w:tc>
        <w:tc>
          <w:tcPr>
            <w:tcW w:w="1176" w:type="dxa"/>
          </w:tcPr>
          <w:p w:rsidR="00D23BB6" w:rsidRPr="002D71B7" w:rsidRDefault="00D23BB6" w:rsidP="00D23BB6">
            <w:pPr>
              <w:rPr>
                <w:b/>
                <w:lang w:val="en-US"/>
              </w:rPr>
            </w:pPr>
            <w:r>
              <w:rPr>
                <w:b/>
                <w:lang w:val="en-US"/>
              </w:rPr>
              <w:t xml:space="preserve">0.5870 </w:t>
            </w:r>
            <w:r w:rsidR="00627556">
              <w:rPr>
                <w:b/>
                <w:lang w:val="en-US"/>
              </w:rPr>
              <w:t>times</w:t>
            </w:r>
          </w:p>
        </w:tc>
        <w:tc>
          <w:tcPr>
            <w:tcW w:w="1124" w:type="dxa"/>
          </w:tcPr>
          <w:p w:rsidR="00D23BB6" w:rsidRPr="002D71B7" w:rsidRDefault="00D23BB6" w:rsidP="00D23BB6">
            <w:pPr>
              <w:rPr>
                <w:b/>
                <w:lang w:val="en-US"/>
              </w:rPr>
            </w:pPr>
            <w:r>
              <w:rPr>
                <w:b/>
                <w:lang w:val="en-US"/>
              </w:rPr>
              <w:t>0.52</w:t>
            </w:r>
            <w:r w:rsidRPr="00901A0C">
              <w:rPr>
                <w:b/>
                <w:lang w:val="en-US"/>
              </w:rPr>
              <w:t>92</w:t>
            </w:r>
            <w:r>
              <w:rPr>
                <w:b/>
                <w:lang w:val="en-US"/>
              </w:rPr>
              <w:t xml:space="preserve"> </w:t>
            </w:r>
            <w:r w:rsidR="00627556">
              <w:rPr>
                <w:b/>
                <w:lang w:val="en-US"/>
              </w:rPr>
              <w:t>times</w:t>
            </w:r>
          </w:p>
        </w:tc>
        <w:tc>
          <w:tcPr>
            <w:tcW w:w="1176" w:type="dxa"/>
          </w:tcPr>
          <w:p w:rsidR="00D23BB6" w:rsidRPr="002D71B7" w:rsidRDefault="00D23BB6" w:rsidP="00D23BB6">
            <w:pPr>
              <w:rPr>
                <w:b/>
                <w:lang w:val="en-US"/>
              </w:rPr>
            </w:pPr>
            <w:r>
              <w:rPr>
                <w:b/>
                <w:lang w:val="en-US"/>
              </w:rPr>
              <w:t>0.51</w:t>
            </w:r>
            <w:r w:rsidRPr="00901A0C">
              <w:rPr>
                <w:b/>
                <w:lang w:val="en-US"/>
              </w:rPr>
              <w:t>26</w:t>
            </w:r>
            <w:r w:rsidR="00627556">
              <w:rPr>
                <w:b/>
                <w:lang w:val="en-US"/>
              </w:rPr>
              <w:t xml:space="preserve"> times</w:t>
            </w:r>
            <w:r>
              <w:rPr>
                <w:b/>
                <w:lang w:val="en-US"/>
              </w:rPr>
              <w:t xml:space="preserve"> </w:t>
            </w:r>
          </w:p>
        </w:tc>
      </w:tr>
      <w:tr w:rsidR="00D23BB6" w:rsidTr="00D23BB6">
        <w:tc>
          <w:tcPr>
            <w:tcW w:w="3293" w:type="dxa"/>
          </w:tcPr>
          <w:p w:rsidR="00D23BB6" w:rsidRPr="00CD4CA6" w:rsidRDefault="00D23BB6" w:rsidP="00D23BB6">
            <w:pPr>
              <w:rPr>
                <w:b/>
                <w:lang w:val="en-US"/>
              </w:rPr>
            </w:pPr>
            <w:r w:rsidRPr="009103BD">
              <w:rPr>
                <w:b/>
                <w:lang w:val="en-US"/>
              </w:rPr>
              <w:t>Quick Ratio</w:t>
            </w:r>
            <w:r>
              <w:rPr>
                <w:lang w:val="en-US"/>
              </w:rPr>
              <w:t xml:space="preserve"> </w:t>
            </w:r>
            <w:r w:rsidRPr="00CD4CA6">
              <w:rPr>
                <w:b/>
                <w:lang w:val="en-US"/>
              </w:rPr>
              <w:t>(%)</w:t>
            </w:r>
          </w:p>
        </w:tc>
        <w:tc>
          <w:tcPr>
            <w:tcW w:w="1123" w:type="dxa"/>
          </w:tcPr>
          <w:p w:rsidR="00D23BB6" w:rsidRPr="002D71B7" w:rsidRDefault="00D23BB6" w:rsidP="00D23BB6">
            <w:pPr>
              <w:rPr>
                <w:b/>
                <w:lang w:val="en-US"/>
              </w:rPr>
            </w:pPr>
            <w:r>
              <w:rPr>
                <w:b/>
                <w:lang w:val="en-US"/>
              </w:rPr>
              <w:t xml:space="preserve">48.56 </w:t>
            </w:r>
            <w:r w:rsidRPr="00CD4CA6">
              <w:rPr>
                <w:b/>
                <w:lang w:val="en-US"/>
              </w:rPr>
              <w:t>%</w:t>
            </w:r>
          </w:p>
        </w:tc>
        <w:tc>
          <w:tcPr>
            <w:tcW w:w="1124" w:type="dxa"/>
          </w:tcPr>
          <w:p w:rsidR="00D23BB6" w:rsidRPr="002D71B7" w:rsidRDefault="00D23BB6" w:rsidP="00D23BB6">
            <w:pPr>
              <w:rPr>
                <w:b/>
                <w:lang w:val="en-US"/>
              </w:rPr>
            </w:pPr>
            <w:r>
              <w:rPr>
                <w:b/>
                <w:lang w:val="en-US"/>
              </w:rPr>
              <w:t xml:space="preserve">49.50 </w:t>
            </w:r>
            <w:r w:rsidRPr="00CD4CA6">
              <w:rPr>
                <w:b/>
                <w:lang w:val="en-US"/>
              </w:rPr>
              <w:t>%</w:t>
            </w:r>
          </w:p>
        </w:tc>
        <w:tc>
          <w:tcPr>
            <w:tcW w:w="1176" w:type="dxa"/>
          </w:tcPr>
          <w:p w:rsidR="00D23BB6" w:rsidRPr="002D71B7" w:rsidRDefault="00D23BB6" w:rsidP="00D23BB6">
            <w:pPr>
              <w:rPr>
                <w:b/>
                <w:lang w:val="en-US"/>
              </w:rPr>
            </w:pPr>
            <w:r w:rsidRPr="00901A0C">
              <w:rPr>
                <w:b/>
                <w:lang w:val="en-US"/>
              </w:rPr>
              <w:t>58.</w:t>
            </w:r>
            <w:r>
              <w:rPr>
                <w:b/>
                <w:lang w:val="en-US"/>
              </w:rPr>
              <w:t xml:space="preserve">70 </w:t>
            </w:r>
            <w:r w:rsidRPr="00CD4CA6">
              <w:rPr>
                <w:b/>
                <w:lang w:val="en-US"/>
              </w:rPr>
              <w:t>%</w:t>
            </w:r>
          </w:p>
        </w:tc>
        <w:tc>
          <w:tcPr>
            <w:tcW w:w="1124" w:type="dxa"/>
          </w:tcPr>
          <w:p w:rsidR="00D23BB6" w:rsidRPr="002D71B7" w:rsidRDefault="00D23BB6" w:rsidP="00D23BB6">
            <w:pPr>
              <w:rPr>
                <w:b/>
                <w:lang w:val="en-US"/>
              </w:rPr>
            </w:pPr>
            <w:r w:rsidRPr="00901A0C">
              <w:rPr>
                <w:b/>
                <w:lang w:val="en-US"/>
              </w:rPr>
              <w:t>52.92</w:t>
            </w:r>
            <w:r>
              <w:rPr>
                <w:b/>
                <w:lang w:val="en-US"/>
              </w:rPr>
              <w:t xml:space="preserve"> </w:t>
            </w:r>
            <w:r w:rsidRPr="00CD4CA6">
              <w:rPr>
                <w:b/>
                <w:lang w:val="en-US"/>
              </w:rPr>
              <w:t>%</w:t>
            </w:r>
          </w:p>
        </w:tc>
        <w:tc>
          <w:tcPr>
            <w:tcW w:w="1176" w:type="dxa"/>
          </w:tcPr>
          <w:p w:rsidR="00D23BB6" w:rsidRPr="002D71B7" w:rsidRDefault="00D23BB6" w:rsidP="00D23BB6">
            <w:pPr>
              <w:rPr>
                <w:b/>
                <w:lang w:val="en-US"/>
              </w:rPr>
            </w:pPr>
            <w:r w:rsidRPr="00901A0C">
              <w:rPr>
                <w:b/>
                <w:lang w:val="en-US"/>
              </w:rPr>
              <w:t>51.26</w:t>
            </w:r>
            <w:r>
              <w:rPr>
                <w:b/>
                <w:lang w:val="en-US"/>
              </w:rPr>
              <w:t xml:space="preserve"> </w:t>
            </w:r>
            <w:r w:rsidRPr="00CD4CA6">
              <w:rPr>
                <w:b/>
                <w:lang w:val="en-US"/>
              </w:rPr>
              <w:t>%</w:t>
            </w:r>
          </w:p>
        </w:tc>
      </w:tr>
    </w:tbl>
    <w:p w:rsidR="00E749D1" w:rsidRDefault="00E749D1" w:rsidP="00E749D1">
      <w:pPr>
        <w:rPr>
          <w:lang w:val="en-US"/>
        </w:rPr>
      </w:pPr>
    </w:p>
    <w:p w:rsidR="00E749D1" w:rsidRDefault="00E749D1" w:rsidP="00E749D1">
      <w:pPr>
        <w:pStyle w:val="Heading3"/>
        <w:rPr>
          <w:lang w:val="en-US"/>
        </w:rPr>
      </w:pPr>
      <w:bookmarkStart w:id="11" w:name="_Toc52297035"/>
      <w:r>
        <w:rPr>
          <w:lang w:val="en-US"/>
        </w:rPr>
        <w:t>Gearing Ratio</w:t>
      </w:r>
      <w:bookmarkEnd w:id="11"/>
    </w:p>
    <w:p w:rsidR="00E749D1" w:rsidRDefault="00E749D1" w:rsidP="00E749D1">
      <w:pPr>
        <w:rPr>
          <w:lang w:val="en-US"/>
        </w:rPr>
      </w:pPr>
      <w:r>
        <w:rPr>
          <w:lang w:val="en-US"/>
        </w:rPr>
        <w:t xml:space="preserve">Gearing Ratio = (Long Term Liabilities / Capital Employed) </w:t>
      </w:r>
      <w:r w:rsidR="00D36361">
        <w:rPr>
          <w:lang w:val="en-US"/>
        </w:rPr>
        <w:t>* 100 %</w:t>
      </w:r>
    </w:p>
    <w:tbl>
      <w:tblPr>
        <w:tblStyle w:val="TableGrid"/>
        <w:tblW w:w="0" w:type="auto"/>
        <w:tblLook w:val="04A0" w:firstRow="1" w:lastRow="0" w:firstColumn="1" w:lastColumn="0" w:noHBand="0" w:noVBand="1"/>
      </w:tblPr>
      <w:tblGrid>
        <w:gridCol w:w="2972"/>
        <w:gridCol w:w="1208"/>
        <w:gridCol w:w="1209"/>
        <w:gridCol w:w="1209"/>
        <w:gridCol w:w="1209"/>
        <w:gridCol w:w="1209"/>
      </w:tblGrid>
      <w:tr w:rsidR="00592D25" w:rsidTr="007C44B3">
        <w:tc>
          <w:tcPr>
            <w:tcW w:w="2972" w:type="dxa"/>
          </w:tcPr>
          <w:p w:rsidR="00592D25" w:rsidRDefault="00592D25" w:rsidP="00592D25">
            <w:pPr>
              <w:rPr>
                <w:lang w:val="en-US"/>
              </w:rPr>
            </w:pPr>
          </w:p>
        </w:tc>
        <w:tc>
          <w:tcPr>
            <w:tcW w:w="1208" w:type="dxa"/>
          </w:tcPr>
          <w:p w:rsidR="00592D25" w:rsidRPr="00507058" w:rsidRDefault="00592D25" w:rsidP="00592D25">
            <w:pPr>
              <w:rPr>
                <w:b/>
              </w:rPr>
            </w:pPr>
            <w:r>
              <w:rPr>
                <w:b/>
              </w:rPr>
              <w:t>2020</w:t>
            </w:r>
          </w:p>
        </w:tc>
        <w:tc>
          <w:tcPr>
            <w:tcW w:w="1209" w:type="dxa"/>
          </w:tcPr>
          <w:p w:rsidR="00592D25" w:rsidRPr="00507058" w:rsidRDefault="00592D25" w:rsidP="00592D25">
            <w:pPr>
              <w:rPr>
                <w:b/>
              </w:rPr>
            </w:pPr>
            <w:r>
              <w:rPr>
                <w:b/>
              </w:rPr>
              <w:t>2019</w:t>
            </w:r>
          </w:p>
        </w:tc>
        <w:tc>
          <w:tcPr>
            <w:tcW w:w="1209" w:type="dxa"/>
          </w:tcPr>
          <w:p w:rsidR="00592D25" w:rsidRPr="00507058" w:rsidRDefault="00592D25" w:rsidP="00592D25">
            <w:pPr>
              <w:rPr>
                <w:b/>
              </w:rPr>
            </w:pPr>
            <w:r>
              <w:rPr>
                <w:b/>
              </w:rPr>
              <w:t>2018</w:t>
            </w:r>
          </w:p>
        </w:tc>
        <w:tc>
          <w:tcPr>
            <w:tcW w:w="1209" w:type="dxa"/>
          </w:tcPr>
          <w:p w:rsidR="00592D25" w:rsidRPr="00507058" w:rsidRDefault="00592D25" w:rsidP="00592D25">
            <w:pPr>
              <w:rPr>
                <w:b/>
              </w:rPr>
            </w:pPr>
            <w:r>
              <w:rPr>
                <w:b/>
              </w:rPr>
              <w:t>2017</w:t>
            </w:r>
          </w:p>
        </w:tc>
        <w:tc>
          <w:tcPr>
            <w:tcW w:w="1209" w:type="dxa"/>
          </w:tcPr>
          <w:p w:rsidR="00592D25" w:rsidRPr="00507058" w:rsidRDefault="00592D25" w:rsidP="00592D25">
            <w:pPr>
              <w:rPr>
                <w:b/>
              </w:rPr>
            </w:pPr>
            <w:r>
              <w:rPr>
                <w:b/>
              </w:rPr>
              <w:t>2016</w:t>
            </w:r>
          </w:p>
        </w:tc>
      </w:tr>
      <w:tr w:rsidR="00592D25" w:rsidTr="007C44B3">
        <w:tc>
          <w:tcPr>
            <w:tcW w:w="2972" w:type="dxa"/>
          </w:tcPr>
          <w:p w:rsidR="00592D25" w:rsidRDefault="00592D25" w:rsidP="00592D25">
            <w:pPr>
              <w:rPr>
                <w:lang w:val="en-US"/>
              </w:rPr>
            </w:pPr>
          </w:p>
        </w:tc>
        <w:tc>
          <w:tcPr>
            <w:tcW w:w="1208" w:type="dxa"/>
          </w:tcPr>
          <w:p w:rsidR="00592D25" w:rsidRPr="00507058" w:rsidRDefault="00592D25" w:rsidP="00592D25">
            <w:pPr>
              <w:rPr>
                <w:b/>
              </w:rPr>
            </w:pPr>
            <w:r w:rsidRPr="00507058">
              <w:rPr>
                <w:rFonts w:cs="Times New Roman"/>
                <w:b/>
              </w:rPr>
              <w:t>(’£ 000)</w:t>
            </w:r>
          </w:p>
        </w:tc>
        <w:tc>
          <w:tcPr>
            <w:tcW w:w="1209" w:type="dxa"/>
          </w:tcPr>
          <w:p w:rsidR="00592D25" w:rsidRPr="00507058" w:rsidRDefault="00592D25" w:rsidP="00592D25">
            <w:pPr>
              <w:rPr>
                <w:b/>
              </w:rPr>
            </w:pPr>
            <w:r w:rsidRPr="00507058">
              <w:rPr>
                <w:rFonts w:cs="Times New Roman"/>
                <w:b/>
              </w:rPr>
              <w:t>(’£ 000)</w:t>
            </w:r>
          </w:p>
        </w:tc>
        <w:tc>
          <w:tcPr>
            <w:tcW w:w="1209" w:type="dxa"/>
          </w:tcPr>
          <w:p w:rsidR="00592D25" w:rsidRPr="00507058" w:rsidRDefault="00592D25" w:rsidP="00592D25">
            <w:pPr>
              <w:rPr>
                <w:b/>
              </w:rPr>
            </w:pPr>
            <w:r w:rsidRPr="00507058">
              <w:rPr>
                <w:rFonts w:cs="Times New Roman"/>
                <w:b/>
              </w:rPr>
              <w:t>(’£ 000)</w:t>
            </w:r>
          </w:p>
        </w:tc>
        <w:tc>
          <w:tcPr>
            <w:tcW w:w="1209" w:type="dxa"/>
          </w:tcPr>
          <w:p w:rsidR="00592D25" w:rsidRPr="00507058" w:rsidRDefault="00592D25" w:rsidP="00592D25">
            <w:pPr>
              <w:rPr>
                <w:b/>
              </w:rPr>
            </w:pPr>
            <w:r w:rsidRPr="00507058">
              <w:rPr>
                <w:rFonts w:cs="Times New Roman"/>
                <w:b/>
              </w:rPr>
              <w:t>(’£ 000)</w:t>
            </w:r>
          </w:p>
        </w:tc>
        <w:tc>
          <w:tcPr>
            <w:tcW w:w="1209" w:type="dxa"/>
          </w:tcPr>
          <w:p w:rsidR="00592D25" w:rsidRPr="00507058" w:rsidRDefault="00592D25" w:rsidP="00592D25">
            <w:pPr>
              <w:rPr>
                <w:b/>
              </w:rPr>
            </w:pPr>
            <w:r w:rsidRPr="00507058">
              <w:rPr>
                <w:rFonts w:cs="Times New Roman"/>
                <w:b/>
              </w:rPr>
              <w:t>(’£ 000)</w:t>
            </w:r>
          </w:p>
        </w:tc>
      </w:tr>
      <w:tr w:rsidR="00592D25" w:rsidTr="007C44B3">
        <w:tc>
          <w:tcPr>
            <w:tcW w:w="2972" w:type="dxa"/>
          </w:tcPr>
          <w:p w:rsidR="00592D25" w:rsidRPr="001C68C0" w:rsidRDefault="00592D25" w:rsidP="00592D25">
            <w:pPr>
              <w:rPr>
                <w:b/>
                <w:lang w:val="en-US"/>
              </w:rPr>
            </w:pPr>
            <w:r w:rsidRPr="001C68C0">
              <w:rPr>
                <w:b/>
                <w:lang w:val="en-US"/>
              </w:rPr>
              <w:t>Long Term Liabilities (</w:t>
            </w:r>
            <w:r w:rsidRPr="001C68C0">
              <w:rPr>
                <w:rFonts w:cs="Times New Roman"/>
                <w:b/>
              </w:rPr>
              <w:t>£</w:t>
            </w:r>
            <w:r w:rsidRPr="001C68C0">
              <w:rPr>
                <w:b/>
                <w:lang w:val="en-US"/>
              </w:rPr>
              <w:t>)</w:t>
            </w:r>
          </w:p>
        </w:tc>
        <w:tc>
          <w:tcPr>
            <w:tcW w:w="1208" w:type="dxa"/>
          </w:tcPr>
          <w:p w:rsidR="00592D25" w:rsidRDefault="000275AD" w:rsidP="00592D25">
            <w:pPr>
              <w:rPr>
                <w:lang w:val="en-US"/>
              </w:rPr>
            </w:pPr>
            <w:r>
              <w:rPr>
                <w:lang w:val="en-US"/>
              </w:rPr>
              <w:t>10319.95</w:t>
            </w:r>
          </w:p>
        </w:tc>
        <w:tc>
          <w:tcPr>
            <w:tcW w:w="1209" w:type="dxa"/>
          </w:tcPr>
          <w:p w:rsidR="00592D25" w:rsidRDefault="000275AD" w:rsidP="00592D25">
            <w:pPr>
              <w:rPr>
                <w:lang w:val="en-US"/>
              </w:rPr>
            </w:pPr>
            <w:r>
              <w:rPr>
                <w:lang w:val="en-US"/>
              </w:rPr>
              <w:t>4815.351</w:t>
            </w:r>
          </w:p>
        </w:tc>
        <w:tc>
          <w:tcPr>
            <w:tcW w:w="1209" w:type="dxa"/>
          </w:tcPr>
          <w:p w:rsidR="00592D25" w:rsidRDefault="000275AD" w:rsidP="00592D25">
            <w:pPr>
              <w:rPr>
                <w:lang w:val="en-US"/>
              </w:rPr>
            </w:pPr>
            <w:r>
              <w:rPr>
                <w:lang w:val="en-US"/>
              </w:rPr>
              <w:t>5688.89</w:t>
            </w:r>
          </w:p>
        </w:tc>
        <w:tc>
          <w:tcPr>
            <w:tcW w:w="1209" w:type="dxa"/>
          </w:tcPr>
          <w:p w:rsidR="00592D25" w:rsidRDefault="00C354F3" w:rsidP="00592D25">
            <w:pPr>
              <w:rPr>
                <w:lang w:val="en-US"/>
              </w:rPr>
            </w:pPr>
            <w:r>
              <w:rPr>
                <w:lang w:val="en-US"/>
              </w:rPr>
              <w:t>5610.932</w:t>
            </w:r>
          </w:p>
        </w:tc>
        <w:tc>
          <w:tcPr>
            <w:tcW w:w="1209" w:type="dxa"/>
          </w:tcPr>
          <w:p w:rsidR="00592D25" w:rsidRDefault="00C354F3" w:rsidP="00592D25">
            <w:pPr>
              <w:rPr>
                <w:lang w:val="en-US"/>
              </w:rPr>
            </w:pPr>
            <w:r>
              <w:rPr>
                <w:lang w:val="en-US"/>
              </w:rPr>
              <w:t>5863.882</w:t>
            </w:r>
          </w:p>
        </w:tc>
      </w:tr>
      <w:tr w:rsidR="00592D25" w:rsidTr="007C44B3">
        <w:tc>
          <w:tcPr>
            <w:tcW w:w="2972" w:type="dxa"/>
          </w:tcPr>
          <w:p w:rsidR="00592D25" w:rsidRPr="001C68C0" w:rsidRDefault="00592D25" w:rsidP="00592D25">
            <w:pPr>
              <w:rPr>
                <w:b/>
                <w:lang w:val="en-US"/>
              </w:rPr>
            </w:pPr>
            <w:r w:rsidRPr="001C68C0">
              <w:rPr>
                <w:b/>
                <w:lang w:val="en-US"/>
              </w:rPr>
              <w:t>Capital Employed (</w:t>
            </w:r>
            <w:r w:rsidRPr="001C68C0">
              <w:rPr>
                <w:rFonts w:cs="Times New Roman"/>
                <w:b/>
              </w:rPr>
              <w:t>£</w:t>
            </w:r>
            <w:r w:rsidRPr="001C68C0">
              <w:rPr>
                <w:b/>
                <w:lang w:val="en-US"/>
              </w:rPr>
              <w:t>)</w:t>
            </w:r>
          </w:p>
        </w:tc>
        <w:tc>
          <w:tcPr>
            <w:tcW w:w="1208" w:type="dxa"/>
          </w:tcPr>
          <w:p w:rsidR="00592D25" w:rsidRDefault="000275AD" w:rsidP="00592D25">
            <w:pPr>
              <w:rPr>
                <w:lang w:val="en-US"/>
              </w:rPr>
            </w:pPr>
            <w:r>
              <w:rPr>
                <w:lang w:val="en-US"/>
              </w:rPr>
              <w:t>9882.592</w:t>
            </w:r>
          </w:p>
        </w:tc>
        <w:tc>
          <w:tcPr>
            <w:tcW w:w="1209" w:type="dxa"/>
          </w:tcPr>
          <w:p w:rsidR="00592D25" w:rsidRDefault="000275AD" w:rsidP="00592D25">
            <w:pPr>
              <w:rPr>
                <w:lang w:val="en-US"/>
              </w:rPr>
            </w:pPr>
            <w:r>
              <w:rPr>
                <w:lang w:val="en-US"/>
              </w:rPr>
              <w:t>11101.04</w:t>
            </w:r>
          </w:p>
        </w:tc>
        <w:tc>
          <w:tcPr>
            <w:tcW w:w="1209" w:type="dxa"/>
          </w:tcPr>
          <w:p w:rsidR="00592D25" w:rsidRDefault="000275AD" w:rsidP="00592D25">
            <w:pPr>
              <w:rPr>
                <w:lang w:val="en-US"/>
              </w:rPr>
            </w:pPr>
            <w:r>
              <w:rPr>
                <w:lang w:val="en-US"/>
              </w:rPr>
              <w:t>9832.174</w:t>
            </w:r>
          </w:p>
        </w:tc>
        <w:tc>
          <w:tcPr>
            <w:tcW w:w="1209" w:type="dxa"/>
          </w:tcPr>
          <w:p w:rsidR="00592D25" w:rsidRDefault="000275AD" w:rsidP="00592D25">
            <w:pPr>
              <w:rPr>
                <w:lang w:val="en-US"/>
              </w:rPr>
            </w:pPr>
            <w:r>
              <w:rPr>
                <w:lang w:val="en-US"/>
              </w:rPr>
              <w:t>8983.766</w:t>
            </w:r>
          </w:p>
        </w:tc>
        <w:tc>
          <w:tcPr>
            <w:tcW w:w="1209" w:type="dxa"/>
          </w:tcPr>
          <w:p w:rsidR="00592D25" w:rsidRDefault="000275AD" w:rsidP="00592D25">
            <w:pPr>
              <w:rPr>
                <w:lang w:val="en-US"/>
              </w:rPr>
            </w:pPr>
            <w:r>
              <w:rPr>
                <w:lang w:val="en-US"/>
              </w:rPr>
              <w:t>9599.693</w:t>
            </w:r>
          </w:p>
        </w:tc>
      </w:tr>
      <w:tr w:rsidR="00D36361" w:rsidTr="007C44B3">
        <w:tc>
          <w:tcPr>
            <w:tcW w:w="2972" w:type="dxa"/>
          </w:tcPr>
          <w:p w:rsidR="00D36361" w:rsidRPr="001C68C0" w:rsidRDefault="00D36361" w:rsidP="00D36361">
            <w:pPr>
              <w:rPr>
                <w:b/>
                <w:lang w:val="en-US"/>
              </w:rPr>
            </w:pPr>
            <w:r w:rsidRPr="001C68C0">
              <w:rPr>
                <w:b/>
                <w:lang w:val="en-US"/>
              </w:rPr>
              <w:t>Gearing Ratio (%)</w:t>
            </w:r>
          </w:p>
        </w:tc>
        <w:tc>
          <w:tcPr>
            <w:tcW w:w="1208" w:type="dxa"/>
          </w:tcPr>
          <w:p w:rsidR="00D36361" w:rsidRPr="00D36361" w:rsidRDefault="00D36361" w:rsidP="00D36361">
            <w:pPr>
              <w:rPr>
                <w:b/>
                <w:lang w:val="en-US"/>
              </w:rPr>
            </w:pPr>
            <w:r>
              <w:rPr>
                <w:b/>
                <w:lang w:val="en-US"/>
              </w:rPr>
              <w:t xml:space="preserve">104.42 </w:t>
            </w:r>
            <w:r w:rsidRPr="001C68C0">
              <w:rPr>
                <w:b/>
                <w:lang w:val="en-US"/>
              </w:rPr>
              <w:t>%</w:t>
            </w:r>
          </w:p>
        </w:tc>
        <w:tc>
          <w:tcPr>
            <w:tcW w:w="1209" w:type="dxa"/>
          </w:tcPr>
          <w:p w:rsidR="00D36361" w:rsidRPr="00D36361" w:rsidRDefault="00D36361" w:rsidP="00D36361">
            <w:pPr>
              <w:rPr>
                <w:b/>
                <w:lang w:val="en-US"/>
              </w:rPr>
            </w:pPr>
            <w:r w:rsidRPr="00D36361">
              <w:rPr>
                <w:b/>
                <w:lang w:val="en-US"/>
              </w:rPr>
              <w:t>43.3</w:t>
            </w:r>
            <w:r>
              <w:rPr>
                <w:b/>
                <w:lang w:val="en-US"/>
              </w:rPr>
              <w:t xml:space="preserve">8 </w:t>
            </w:r>
            <w:r w:rsidRPr="001C68C0">
              <w:rPr>
                <w:b/>
                <w:lang w:val="en-US"/>
              </w:rPr>
              <w:t>%</w:t>
            </w:r>
          </w:p>
        </w:tc>
        <w:tc>
          <w:tcPr>
            <w:tcW w:w="1209" w:type="dxa"/>
          </w:tcPr>
          <w:p w:rsidR="00D36361" w:rsidRPr="00D36361" w:rsidRDefault="00D36361" w:rsidP="00D36361">
            <w:pPr>
              <w:rPr>
                <w:b/>
                <w:lang w:val="en-US"/>
              </w:rPr>
            </w:pPr>
            <w:r>
              <w:rPr>
                <w:b/>
                <w:lang w:val="en-US"/>
              </w:rPr>
              <w:t xml:space="preserve">57.86 </w:t>
            </w:r>
            <w:r w:rsidRPr="001C68C0">
              <w:rPr>
                <w:b/>
                <w:lang w:val="en-US"/>
              </w:rPr>
              <w:t>%</w:t>
            </w:r>
          </w:p>
        </w:tc>
        <w:tc>
          <w:tcPr>
            <w:tcW w:w="1209" w:type="dxa"/>
          </w:tcPr>
          <w:p w:rsidR="00D36361" w:rsidRPr="00D36361" w:rsidRDefault="00D36361" w:rsidP="00D36361">
            <w:pPr>
              <w:rPr>
                <w:b/>
                <w:lang w:val="en-US"/>
              </w:rPr>
            </w:pPr>
            <w:r>
              <w:rPr>
                <w:b/>
                <w:lang w:val="en-US"/>
              </w:rPr>
              <w:t xml:space="preserve">62.46 </w:t>
            </w:r>
            <w:r w:rsidRPr="001C68C0">
              <w:rPr>
                <w:b/>
                <w:lang w:val="en-US"/>
              </w:rPr>
              <w:t>%</w:t>
            </w:r>
          </w:p>
        </w:tc>
        <w:tc>
          <w:tcPr>
            <w:tcW w:w="1209" w:type="dxa"/>
          </w:tcPr>
          <w:p w:rsidR="00D36361" w:rsidRPr="00D36361" w:rsidRDefault="00D36361" w:rsidP="00D36361">
            <w:pPr>
              <w:rPr>
                <w:b/>
                <w:lang w:val="en-US"/>
              </w:rPr>
            </w:pPr>
            <w:r>
              <w:rPr>
                <w:b/>
                <w:lang w:val="en-US"/>
              </w:rPr>
              <w:t xml:space="preserve">93.58 </w:t>
            </w:r>
            <w:r w:rsidRPr="001C68C0">
              <w:rPr>
                <w:b/>
                <w:lang w:val="en-US"/>
              </w:rPr>
              <w:t>%</w:t>
            </w:r>
          </w:p>
        </w:tc>
      </w:tr>
    </w:tbl>
    <w:p w:rsidR="00E749D1" w:rsidRPr="00BE2F2D" w:rsidRDefault="00E749D1" w:rsidP="00E749D1">
      <w:pPr>
        <w:rPr>
          <w:lang w:val="en-US"/>
        </w:rPr>
      </w:pPr>
    </w:p>
    <w:p w:rsidR="00E749D1" w:rsidRDefault="00E749D1" w:rsidP="00E749D1">
      <w:pPr>
        <w:pStyle w:val="Heading3"/>
        <w:rPr>
          <w:lang w:val="en-US"/>
        </w:rPr>
      </w:pPr>
      <w:bookmarkStart w:id="12" w:name="_Toc52297036"/>
      <w:r>
        <w:rPr>
          <w:lang w:val="en-US"/>
        </w:rPr>
        <w:t>Efficiency Ratio</w:t>
      </w:r>
      <w:bookmarkEnd w:id="12"/>
    </w:p>
    <w:p w:rsidR="00E749D1" w:rsidRPr="00BE2F2D" w:rsidRDefault="00E749D1" w:rsidP="00E749D1">
      <w:pPr>
        <w:pStyle w:val="Heading4"/>
        <w:rPr>
          <w:lang w:val="en-US"/>
        </w:rPr>
      </w:pPr>
      <w:r>
        <w:rPr>
          <w:lang w:val="en-US"/>
        </w:rPr>
        <w:t>Inventory Turnover Ratio</w:t>
      </w:r>
    </w:p>
    <w:p w:rsidR="00E749D1" w:rsidRPr="00064C85" w:rsidRDefault="00E749D1" w:rsidP="00E749D1">
      <w:pPr>
        <w:rPr>
          <w:lang w:val="en-US"/>
        </w:rPr>
      </w:pPr>
      <w:r>
        <w:rPr>
          <w:lang w:val="en-US"/>
        </w:rPr>
        <w:t>Inventory Turnover Ratio = Cost of Goods Sold / Average Inventory</w:t>
      </w:r>
    </w:p>
    <w:p w:rsidR="00E749D1" w:rsidRDefault="00E749D1" w:rsidP="00E749D1">
      <w:pPr>
        <w:rPr>
          <w:lang w:val="en-US"/>
        </w:rPr>
      </w:pPr>
      <w:r>
        <w:rPr>
          <w:lang w:val="en-US"/>
        </w:rPr>
        <w:t>Now, Average Inventory = (Opening Inventory + Closing Inventory) / 2</w:t>
      </w:r>
    </w:p>
    <w:tbl>
      <w:tblPr>
        <w:tblStyle w:val="TableGrid"/>
        <w:tblW w:w="0" w:type="auto"/>
        <w:tblLook w:val="04A0" w:firstRow="1" w:lastRow="0" w:firstColumn="1" w:lastColumn="0" w:noHBand="0" w:noVBand="1"/>
      </w:tblPr>
      <w:tblGrid>
        <w:gridCol w:w="2830"/>
        <w:gridCol w:w="1237"/>
        <w:gridCol w:w="1237"/>
        <w:gridCol w:w="1237"/>
        <w:gridCol w:w="1237"/>
        <w:gridCol w:w="1238"/>
      </w:tblGrid>
      <w:tr w:rsidR="00592D25" w:rsidTr="007C44B3">
        <w:tc>
          <w:tcPr>
            <w:tcW w:w="2830" w:type="dxa"/>
          </w:tcPr>
          <w:p w:rsidR="00592D25" w:rsidRPr="00B52C5C" w:rsidRDefault="00592D25" w:rsidP="00592D25">
            <w:pPr>
              <w:rPr>
                <w:b/>
                <w:lang w:val="en-US"/>
              </w:rPr>
            </w:pPr>
          </w:p>
        </w:tc>
        <w:tc>
          <w:tcPr>
            <w:tcW w:w="1237" w:type="dxa"/>
          </w:tcPr>
          <w:p w:rsidR="00592D25" w:rsidRPr="00507058" w:rsidRDefault="00592D25" w:rsidP="00592D25">
            <w:pPr>
              <w:rPr>
                <w:b/>
              </w:rPr>
            </w:pPr>
            <w:r>
              <w:rPr>
                <w:b/>
              </w:rPr>
              <w:t>2020</w:t>
            </w:r>
          </w:p>
        </w:tc>
        <w:tc>
          <w:tcPr>
            <w:tcW w:w="1237" w:type="dxa"/>
          </w:tcPr>
          <w:p w:rsidR="00592D25" w:rsidRPr="00507058" w:rsidRDefault="00592D25" w:rsidP="00592D25">
            <w:pPr>
              <w:rPr>
                <w:b/>
              </w:rPr>
            </w:pPr>
            <w:r>
              <w:rPr>
                <w:b/>
              </w:rPr>
              <w:t>2019</w:t>
            </w:r>
          </w:p>
        </w:tc>
        <w:tc>
          <w:tcPr>
            <w:tcW w:w="1237" w:type="dxa"/>
          </w:tcPr>
          <w:p w:rsidR="00592D25" w:rsidRPr="00507058" w:rsidRDefault="00592D25" w:rsidP="00592D25">
            <w:pPr>
              <w:rPr>
                <w:b/>
              </w:rPr>
            </w:pPr>
            <w:r>
              <w:rPr>
                <w:b/>
              </w:rPr>
              <w:t>2018</w:t>
            </w:r>
          </w:p>
        </w:tc>
        <w:tc>
          <w:tcPr>
            <w:tcW w:w="1237" w:type="dxa"/>
          </w:tcPr>
          <w:p w:rsidR="00592D25" w:rsidRPr="00507058" w:rsidRDefault="00592D25" w:rsidP="00592D25">
            <w:pPr>
              <w:rPr>
                <w:b/>
              </w:rPr>
            </w:pPr>
            <w:r>
              <w:rPr>
                <w:b/>
              </w:rPr>
              <w:t>2017</w:t>
            </w:r>
          </w:p>
        </w:tc>
        <w:tc>
          <w:tcPr>
            <w:tcW w:w="1238" w:type="dxa"/>
          </w:tcPr>
          <w:p w:rsidR="00592D25" w:rsidRPr="00507058" w:rsidRDefault="00592D25" w:rsidP="00592D25">
            <w:pPr>
              <w:rPr>
                <w:b/>
              </w:rPr>
            </w:pPr>
            <w:r>
              <w:rPr>
                <w:b/>
              </w:rPr>
              <w:t>2016</w:t>
            </w:r>
          </w:p>
        </w:tc>
      </w:tr>
      <w:tr w:rsidR="00592D25" w:rsidTr="007C44B3">
        <w:tc>
          <w:tcPr>
            <w:tcW w:w="2830" w:type="dxa"/>
          </w:tcPr>
          <w:p w:rsidR="00592D25" w:rsidRPr="00B52C5C" w:rsidRDefault="00592D25" w:rsidP="00592D25">
            <w:pPr>
              <w:rPr>
                <w:b/>
                <w:lang w:val="en-US"/>
              </w:rPr>
            </w:pPr>
          </w:p>
        </w:tc>
        <w:tc>
          <w:tcPr>
            <w:tcW w:w="1237" w:type="dxa"/>
          </w:tcPr>
          <w:p w:rsidR="00592D25" w:rsidRPr="00507058" w:rsidRDefault="00592D25" w:rsidP="00592D25">
            <w:pPr>
              <w:rPr>
                <w:b/>
              </w:rPr>
            </w:pPr>
            <w:r w:rsidRPr="00507058">
              <w:rPr>
                <w:rFonts w:cs="Times New Roman"/>
                <w:b/>
              </w:rPr>
              <w:t>(’£ 000)</w:t>
            </w:r>
          </w:p>
        </w:tc>
        <w:tc>
          <w:tcPr>
            <w:tcW w:w="1237" w:type="dxa"/>
          </w:tcPr>
          <w:p w:rsidR="00592D25" w:rsidRPr="00507058" w:rsidRDefault="00592D25" w:rsidP="00592D25">
            <w:pPr>
              <w:rPr>
                <w:b/>
              </w:rPr>
            </w:pPr>
            <w:r w:rsidRPr="00507058">
              <w:rPr>
                <w:rFonts w:cs="Times New Roman"/>
                <w:b/>
              </w:rPr>
              <w:t>(’£ 000)</w:t>
            </w:r>
          </w:p>
        </w:tc>
        <w:tc>
          <w:tcPr>
            <w:tcW w:w="1237" w:type="dxa"/>
          </w:tcPr>
          <w:p w:rsidR="00592D25" w:rsidRPr="00507058" w:rsidRDefault="00592D25" w:rsidP="00592D25">
            <w:pPr>
              <w:rPr>
                <w:b/>
              </w:rPr>
            </w:pPr>
            <w:r w:rsidRPr="00507058">
              <w:rPr>
                <w:rFonts w:cs="Times New Roman"/>
                <w:b/>
              </w:rPr>
              <w:t>(’£ 000)</w:t>
            </w:r>
          </w:p>
        </w:tc>
        <w:tc>
          <w:tcPr>
            <w:tcW w:w="1237" w:type="dxa"/>
          </w:tcPr>
          <w:p w:rsidR="00592D25" w:rsidRPr="00507058" w:rsidRDefault="00592D25" w:rsidP="00592D25">
            <w:pPr>
              <w:rPr>
                <w:b/>
              </w:rPr>
            </w:pPr>
            <w:r w:rsidRPr="00507058">
              <w:rPr>
                <w:rFonts w:cs="Times New Roman"/>
                <w:b/>
              </w:rPr>
              <w:t>(’£ 000)</w:t>
            </w:r>
          </w:p>
        </w:tc>
        <w:tc>
          <w:tcPr>
            <w:tcW w:w="1238" w:type="dxa"/>
          </w:tcPr>
          <w:p w:rsidR="00592D25" w:rsidRPr="00507058" w:rsidRDefault="00592D25" w:rsidP="00592D25">
            <w:pPr>
              <w:rPr>
                <w:b/>
              </w:rPr>
            </w:pPr>
            <w:r w:rsidRPr="00507058">
              <w:rPr>
                <w:rFonts w:cs="Times New Roman"/>
                <w:b/>
              </w:rPr>
              <w:t>(’£ 000)</w:t>
            </w:r>
          </w:p>
        </w:tc>
      </w:tr>
      <w:tr w:rsidR="00536B7E" w:rsidTr="007C44B3">
        <w:tc>
          <w:tcPr>
            <w:tcW w:w="2830" w:type="dxa"/>
          </w:tcPr>
          <w:p w:rsidR="00536B7E" w:rsidRPr="00B52C5C" w:rsidRDefault="00536B7E" w:rsidP="00536B7E">
            <w:pPr>
              <w:rPr>
                <w:b/>
                <w:lang w:val="en-US"/>
              </w:rPr>
            </w:pPr>
            <w:r w:rsidRPr="00B52C5C">
              <w:rPr>
                <w:b/>
                <w:lang w:val="en-US"/>
              </w:rPr>
              <w:lastRenderedPageBreak/>
              <w:t>Opening Inventory (</w:t>
            </w:r>
            <w:r w:rsidRPr="00B52C5C">
              <w:rPr>
                <w:rFonts w:cs="Times New Roman"/>
                <w:b/>
              </w:rPr>
              <w:t>£</w:t>
            </w:r>
            <w:r w:rsidRPr="00B52C5C">
              <w:rPr>
                <w:b/>
                <w:lang w:val="en-US"/>
              </w:rPr>
              <w:t>)</w:t>
            </w:r>
          </w:p>
        </w:tc>
        <w:tc>
          <w:tcPr>
            <w:tcW w:w="1237" w:type="dxa"/>
          </w:tcPr>
          <w:p w:rsidR="00536B7E" w:rsidRDefault="00536B7E" w:rsidP="00536B7E">
            <w:pPr>
              <w:rPr>
                <w:lang w:val="en-US"/>
              </w:rPr>
            </w:pPr>
            <w:r>
              <w:rPr>
                <w:lang w:val="en-US"/>
              </w:rPr>
              <w:t>2532.391</w:t>
            </w:r>
          </w:p>
        </w:tc>
        <w:tc>
          <w:tcPr>
            <w:tcW w:w="1237" w:type="dxa"/>
          </w:tcPr>
          <w:p w:rsidR="00536B7E" w:rsidRDefault="00536B7E" w:rsidP="00536B7E">
            <w:pPr>
              <w:rPr>
                <w:lang w:val="en-US"/>
              </w:rPr>
            </w:pPr>
            <w:r>
              <w:rPr>
                <w:lang w:val="en-US"/>
              </w:rPr>
              <w:t>2401.327</w:t>
            </w:r>
          </w:p>
        </w:tc>
        <w:tc>
          <w:tcPr>
            <w:tcW w:w="1237" w:type="dxa"/>
          </w:tcPr>
          <w:p w:rsidR="00536B7E" w:rsidRDefault="00536B7E" w:rsidP="00536B7E">
            <w:pPr>
              <w:rPr>
                <w:lang w:val="en-US"/>
              </w:rPr>
            </w:pPr>
            <w:r>
              <w:rPr>
                <w:lang w:val="en-US"/>
              </w:rPr>
              <w:t>2320.458</w:t>
            </w:r>
          </w:p>
        </w:tc>
        <w:tc>
          <w:tcPr>
            <w:tcW w:w="1237" w:type="dxa"/>
          </w:tcPr>
          <w:p w:rsidR="00536B7E" w:rsidRDefault="00536B7E" w:rsidP="00536B7E">
            <w:pPr>
              <w:rPr>
                <w:lang w:val="en-US"/>
              </w:rPr>
            </w:pPr>
            <w:r>
              <w:rPr>
                <w:lang w:val="en-US"/>
              </w:rPr>
              <w:t>1459.938</w:t>
            </w:r>
          </w:p>
        </w:tc>
        <w:tc>
          <w:tcPr>
            <w:tcW w:w="1238" w:type="dxa"/>
          </w:tcPr>
          <w:p w:rsidR="00536B7E" w:rsidRPr="00B52C5C" w:rsidRDefault="00536B7E" w:rsidP="00536B7E">
            <w:pPr>
              <w:rPr>
                <w:lang w:val="en-US"/>
              </w:rPr>
            </w:pPr>
            <w:r>
              <w:rPr>
                <w:lang w:val="en-US"/>
              </w:rPr>
              <w:t>1608.46</w:t>
            </w:r>
          </w:p>
        </w:tc>
      </w:tr>
      <w:tr w:rsidR="00B00D12" w:rsidTr="007C44B3">
        <w:tc>
          <w:tcPr>
            <w:tcW w:w="2830" w:type="dxa"/>
          </w:tcPr>
          <w:p w:rsidR="00B00D12" w:rsidRPr="00B52C5C" w:rsidRDefault="00B00D12" w:rsidP="00B00D12">
            <w:pPr>
              <w:rPr>
                <w:b/>
                <w:lang w:val="en-US"/>
              </w:rPr>
            </w:pPr>
            <w:r w:rsidRPr="00B52C5C">
              <w:rPr>
                <w:b/>
                <w:lang w:val="en-US"/>
              </w:rPr>
              <w:t>Closing Inventory (</w:t>
            </w:r>
            <w:r w:rsidRPr="00B52C5C">
              <w:rPr>
                <w:rFonts w:cs="Times New Roman"/>
                <w:b/>
              </w:rPr>
              <w:t>£</w:t>
            </w:r>
            <w:r w:rsidRPr="00B52C5C">
              <w:rPr>
                <w:b/>
                <w:lang w:val="en-US"/>
              </w:rPr>
              <w:t>)</w:t>
            </w:r>
          </w:p>
        </w:tc>
        <w:tc>
          <w:tcPr>
            <w:tcW w:w="1237" w:type="dxa"/>
          </w:tcPr>
          <w:p w:rsidR="00B00D12" w:rsidRDefault="00B00D12" w:rsidP="00B00D12">
            <w:pPr>
              <w:rPr>
                <w:lang w:val="en-US"/>
              </w:rPr>
            </w:pPr>
            <w:r>
              <w:rPr>
                <w:lang w:val="en-US"/>
              </w:rPr>
              <w:t>2202.065</w:t>
            </w:r>
          </w:p>
        </w:tc>
        <w:tc>
          <w:tcPr>
            <w:tcW w:w="1237" w:type="dxa"/>
          </w:tcPr>
          <w:p w:rsidR="00B00D12" w:rsidRDefault="00B00D12" w:rsidP="00B00D12">
            <w:pPr>
              <w:rPr>
                <w:lang w:val="en-US"/>
              </w:rPr>
            </w:pPr>
            <w:r>
              <w:rPr>
                <w:lang w:val="en-US"/>
              </w:rPr>
              <w:t>2532.391</w:t>
            </w:r>
          </w:p>
        </w:tc>
        <w:tc>
          <w:tcPr>
            <w:tcW w:w="1237" w:type="dxa"/>
          </w:tcPr>
          <w:p w:rsidR="00B00D12" w:rsidRDefault="00B00D12" w:rsidP="00B00D12">
            <w:pPr>
              <w:rPr>
                <w:lang w:val="en-US"/>
              </w:rPr>
            </w:pPr>
            <w:r>
              <w:rPr>
                <w:lang w:val="en-US"/>
              </w:rPr>
              <w:t>2401.327</w:t>
            </w:r>
          </w:p>
        </w:tc>
        <w:tc>
          <w:tcPr>
            <w:tcW w:w="1237" w:type="dxa"/>
          </w:tcPr>
          <w:p w:rsidR="00B00D12" w:rsidRDefault="00B00D12" w:rsidP="00B00D12">
            <w:pPr>
              <w:rPr>
                <w:lang w:val="en-US"/>
              </w:rPr>
            </w:pPr>
            <w:r>
              <w:rPr>
                <w:lang w:val="en-US"/>
              </w:rPr>
              <w:t>2320.458</w:t>
            </w:r>
          </w:p>
        </w:tc>
        <w:tc>
          <w:tcPr>
            <w:tcW w:w="1238" w:type="dxa"/>
          </w:tcPr>
          <w:p w:rsidR="00B00D12" w:rsidRDefault="00B00D12" w:rsidP="00B00D12">
            <w:pPr>
              <w:rPr>
                <w:lang w:val="en-US"/>
              </w:rPr>
            </w:pPr>
            <w:r>
              <w:rPr>
                <w:lang w:val="en-US"/>
              </w:rPr>
              <w:t>1459.938</w:t>
            </w:r>
          </w:p>
        </w:tc>
      </w:tr>
      <w:tr w:rsidR="00536B7E" w:rsidTr="007C44B3">
        <w:tc>
          <w:tcPr>
            <w:tcW w:w="2830" w:type="dxa"/>
          </w:tcPr>
          <w:p w:rsidR="00536B7E" w:rsidRPr="00B52C5C" w:rsidRDefault="00536B7E" w:rsidP="00536B7E">
            <w:pPr>
              <w:rPr>
                <w:b/>
                <w:lang w:val="en-US"/>
              </w:rPr>
            </w:pPr>
            <w:r w:rsidRPr="00B52C5C">
              <w:rPr>
                <w:b/>
                <w:lang w:val="en-US"/>
              </w:rPr>
              <w:t>Average Inventory (</w:t>
            </w:r>
            <w:r w:rsidRPr="00B52C5C">
              <w:rPr>
                <w:rFonts w:cs="Times New Roman"/>
                <w:b/>
              </w:rPr>
              <w:t>£</w:t>
            </w:r>
            <w:r w:rsidRPr="00B52C5C">
              <w:rPr>
                <w:b/>
                <w:lang w:val="en-US"/>
              </w:rPr>
              <w:t>)</w:t>
            </w:r>
          </w:p>
        </w:tc>
        <w:tc>
          <w:tcPr>
            <w:tcW w:w="1237" w:type="dxa"/>
          </w:tcPr>
          <w:p w:rsidR="00536B7E" w:rsidRPr="004839C4" w:rsidRDefault="00B00D12" w:rsidP="00536B7E">
            <w:pPr>
              <w:rPr>
                <w:b/>
                <w:lang w:val="en-US"/>
              </w:rPr>
            </w:pPr>
            <w:r w:rsidRPr="00B00D12">
              <w:rPr>
                <w:b/>
                <w:lang w:val="en-US"/>
              </w:rPr>
              <w:t>2367.228</w:t>
            </w:r>
          </w:p>
        </w:tc>
        <w:tc>
          <w:tcPr>
            <w:tcW w:w="1237" w:type="dxa"/>
          </w:tcPr>
          <w:p w:rsidR="00536B7E" w:rsidRPr="004839C4" w:rsidRDefault="00B00D12" w:rsidP="00536B7E">
            <w:pPr>
              <w:rPr>
                <w:b/>
                <w:lang w:val="en-US"/>
              </w:rPr>
            </w:pPr>
            <w:r w:rsidRPr="00B00D12">
              <w:rPr>
                <w:b/>
                <w:lang w:val="en-US"/>
              </w:rPr>
              <w:t>2,466.859</w:t>
            </w:r>
          </w:p>
        </w:tc>
        <w:tc>
          <w:tcPr>
            <w:tcW w:w="1237" w:type="dxa"/>
          </w:tcPr>
          <w:p w:rsidR="00536B7E" w:rsidRPr="004839C4" w:rsidRDefault="00B00D12" w:rsidP="00536B7E">
            <w:pPr>
              <w:rPr>
                <w:b/>
                <w:lang w:val="en-US"/>
              </w:rPr>
            </w:pPr>
            <w:r>
              <w:rPr>
                <w:b/>
                <w:lang w:val="en-US"/>
              </w:rPr>
              <w:t>2,360.892</w:t>
            </w:r>
          </w:p>
        </w:tc>
        <w:tc>
          <w:tcPr>
            <w:tcW w:w="1237" w:type="dxa"/>
          </w:tcPr>
          <w:p w:rsidR="00536B7E" w:rsidRPr="004839C4" w:rsidRDefault="00B00D12" w:rsidP="00536B7E">
            <w:pPr>
              <w:rPr>
                <w:b/>
                <w:lang w:val="en-US"/>
              </w:rPr>
            </w:pPr>
            <w:r w:rsidRPr="00B00D12">
              <w:rPr>
                <w:b/>
                <w:lang w:val="en-US"/>
              </w:rPr>
              <w:t>1,890.198</w:t>
            </w:r>
          </w:p>
        </w:tc>
        <w:tc>
          <w:tcPr>
            <w:tcW w:w="1238" w:type="dxa"/>
          </w:tcPr>
          <w:p w:rsidR="00536B7E" w:rsidRPr="004839C4" w:rsidRDefault="00B00D12" w:rsidP="00536B7E">
            <w:pPr>
              <w:rPr>
                <w:b/>
                <w:lang w:val="en-US"/>
              </w:rPr>
            </w:pPr>
            <w:r w:rsidRPr="00B00D12">
              <w:rPr>
                <w:b/>
                <w:lang w:val="en-US"/>
              </w:rPr>
              <w:t>1534.199</w:t>
            </w:r>
          </w:p>
        </w:tc>
      </w:tr>
    </w:tbl>
    <w:p w:rsidR="00E749D1" w:rsidRDefault="00E749D1" w:rsidP="00E749D1">
      <w:pPr>
        <w:rPr>
          <w:lang w:val="en-US"/>
        </w:rPr>
      </w:pPr>
    </w:p>
    <w:tbl>
      <w:tblPr>
        <w:tblStyle w:val="TableGrid"/>
        <w:tblW w:w="0" w:type="auto"/>
        <w:tblLook w:val="04A0" w:firstRow="1" w:lastRow="0" w:firstColumn="1" w:lastColumn="0" w:noHBand="0" w:noVBand="1"/>
      </w:tblPr>
      <w:tblGrid>
        <w:gridCol w:w="3243"/>
        <w:gridCol w:w="1122"/>
        <w:gridCol w:w="1176"/>
        <w:gridCol w:w="1176"/>
        <w:gridCol w:w="1176"/>
        <w:gridCol w:w="1123"/>
      </w:tblGrid>
      <w:tr w:rsidR="00592D25" w:rsidRPr="00507058" w:rsidTr="007C44B3">
        <w:tc>
          <w:tcPr>
            <w:tcW w:w="3397" w:type="dxa"/>
          </w:tcPr>
          <w:p w:rsidR="00592D25" w:rsidRDefault="00592D25" w:rsidP="00592D25">
            <w:pPr>
              <w:rPr>
                <w:lang w:val="en-US"/>
              </w:rPr>
            </w:pPr>
          </w:p>
        </w:tc>
        <w:tc>
          <w:tcPr>
            <w:tcW w:w="1123" w:type="dxa"/>
          </w:tcPr>
          <w:p w:rsidR="00592D25" w:rsidRPr="00507058" w:rsidRDefault="00592D25" w:rsidP="00592D25">
            <w:pPr>
              <w:rPr>
                <w:b/>
              </w:rPr>
            </w:pPr>
            <w:r>
              <w:rPr>
                <w:b/>
              </w:rPr>
              <w:t>2020</w:t>
            </w:r>
          </w:p>
        </w:tc>
        <w:tc>
          <w:tcPr>
            <w:tcW w:w="1124" w:type="dxa"/>
          </w:tcPr>
          <w:p w:rsidR="00592D25" w:rsidRPr="00507058" w:rsidRDefault="00592D25" w:rsidP="00592D25">
            <w:pPr>
              <w:rPr>
                <w:b/>
              </w:rPr>
            </w:pPr>
            <w:r>
              <w:rPr>
                <w:b/>
              </w:rPr>
              <w:t>2019</w:t>
            </w:r>
          </w:p>
        </w:tc>
        <w:tc>
          <w:tcPr>
            <w:tcW w:w="1124" w:type="dxa"/>
          </w:tcPr>
          <w:p w:rsidR="00592D25" w:rsidRPr="00507058" w:rsidRDefault="00592D25" w:rsidP="00592D25">
            <w:pPr>
              <w:rPr>
                <w:b/>
              </w:rPr>
            </w:pPr>
            <w:r>
              <w:rPr>
                <w:b/>
              </w:rPr>
              <w:t>2018</w:t>
            </w:r>
          </w:p>
        </w:tc>
        <w:tc>
          <w:tcPr>
            <w:tcW w:w="1124" w:type="dxa"/>
          </w:tcPr>
          <w:p w:rsidR="00592D25" w:rsidRPr="00507058" w:rsidRDefault="00592D25" w:rsidP="00592D25">
            <w:pPr>
              <w:rPr>
                <w:b/>
              </w:rPr>
            </w:pPr>
            <w:r>
              <w:rPr>
                <w:b/>
              </w:rPr>
              <w:t>2017</w:t>
            </w:r>
          </w:p>
        </w:tc>
        <w:tc>
          <w:tcPr>
            <w:tcW w:w="1124" w:type="dxa"/>
          </w:tcPr>
          <w:p w:rsidR="00592D25" w:rsidRPr="00507058" w:rsidRDefault="00592D25" w:rsidP="00592D25">
            <w:pPr>
              <w:rPr>
                <w:b/>
              </w:rPr>
            </w:pPr>
            <w:r>
              <w:rPr>
                <w:b/>
              </w:rPr>
              <w:t>2016</w:t>
            </w:r>
          </w:p>
        </w:tc>
      </w:tr>
      <w:tr w:rsidR="00592D25" w:rsidRPr="00507058" w:rsidTr="007C44B3">
        <w:tc>
          <w:tcPr>
            <w:tcW w:w="3397" w:type="dxa"/>
          </w:tcPr>
          <w:p w:rsidR="00592D25" w:rsidRDefault="00592D25" w:rsidP="00592D25">
            <w:pPr>
              <w:rPr>
                <w:lang w:val="en-US"/>
              </w:rPr>
            </w:pPr>
          </w:p>
        </w:tc>
        <w:tc>
          <w:tcPr>
            <w:tcW w:w="1123" w:type="dxa"/>
          </w:tcPr>
          <w:p w:rsidR="00592D25" w:rsidRPr="00507058" w:rsidRDefault="00592D25" w:rsidP="00592D25">
            <w:pPr>
              <w:rPr>
                <w:b/>
              </w:rPr>
            </w:pPr>
            <w:r w:rsidRPr="00507058">
              <w:rPr>
                <w:rFonts w:cs="Times New Roman"/>
                <w:b/>
              </w:rPr>
              <w:t>(’£ 000)</w:t>
            </w:r>
          </w:p>
        </w:tc>
        <w:tc>
          <w:tcPr>
            <w:tcW w:w="1124" w:type="dxa"/>
          </w:tcPr>
          <w:p w:rsidR="00592D25" w:rsidRPr="00507058" w:rsidRDefault="00592D25" w:rsidP="00592D25">
            <w:pPr>
              <w:rPr>
                <w:b/>
              </w:rPr>
            </w:pPr>
            <w:r w:rsidRPr="00507058">
              <w:rPr>
                <w:rFonts w:cs="Times New Roman"/>
                <w:b/>
              </w:rPr>
              <w:t>(’£ 000)</w:t>
            </w:r>
          </w:p>
        </w:tc>
        <w:tc>
          <w:tcPr>
            <w:tcW w:w="1124" w:type="dxa"/>
          </w:tcPr>
          <w:p w:rsidR="00592D25" w:rsidRPr="00507058" w:rsidRDefault="00592D25" w:rsidP="00592D25">
            <w:pPr>
              <w:rPr>
                <w:b/>
              </w:rPr>
            </w:pPr>
            <w:r w:rsidRPr="00507058">
              <w:rPr>
                <w:rFonts w:cs="Times New Roman"/>
                <w:b/>
              </w:rPr>
              <w:t>(’£ 000)</w:t>
            </w:r>
          </w:p>
        </w:tc>
        <w:tc>
          <w:tcPr>
            <w:tcW w:w="1124" w:type="dxa"/>
          </w:tcPr>
          <w:p w:rsidR="00592D25" w:rsidRPr="00507058" w:rsidRDefault="00592D25" w:rsidP="00592D25">
            <w:pPr>
              <w:rPr>
                <w:b/>
              </w:rPr>
            </w:pPr>
            <w:r w:rsidRPr="00507058">
              <w:rPr>
                <w:rFonts w:cs="Times New Roman"/>
                <w:b/>
              </w:rPr>
              <w:t>(’£ 000)</w:t>
            </w:r>
          </w:p>
        </w:tc>
        <w:tc>
          <w:tcPr>
            <w:tcW w:w="1124" w:type="dxa"/>
          </w:tcPr>
          <w:p w:rsidR="00592D25" w:rsidRPr="00507058" w:rsidRDefault="00592D25" w:rsidP="00592D25">
            <w:pPr>
              <w:rPr>
                <w:b/>
              </w:rPr>
            </w:pPr>
            <w:r w:rsidRPr="00507058">
              <w:rPr>
                <w:rFonts w:cs="Times New Roman"/>
                <w:b/>
              </w:rPr>
              <w:t>(’£ 000)</w:t>
            </w:r>
          </w:p>
        </w:tc>
      </w:tr>
      <w:tr w:rsidR="00592D25" w:rsidTr="007C44B3">
        <w:tc>
          <w:tcPr>
            <w:tcW w:w="3397" w:type="dxa"/>
          </w:tcPr>
          <w:p w:rsidR="00592D25" w:rsidRPr="00B52C5C" w:rsidRDefault="00592D25" w:rsidP="00592D25">
            <w:pPr>
              <w:rPr>
                <w:b/>
                <w:lang w:val="en-US"/>
              </w:rPr>
            </w:pPr>
            <w:r w:rsidRPr="00B52C5C">
              <w:rPr>
                <w:b/>
                <w:lang w:val="en-US"/>
              </w:rPr>
              <w:t xml:space="preserve"> Cost of Goods Sold (</w:t>
            </w:r>
            <w:r w:rsidRPr="00B52C5C">
              <w:rPr>
                <w:rFonts w:cs="Times New Roman"/>
                <w:b/>
              </w:rPr>
              <w:t>£</w:t>
            </w:r>
            <w:r w:rsidRPr="00B52C5C">
              <w:rPr>
                <w:b/>
                <w:lang w:val="en-US"/>
              </w:rPr>
              <w:t>)</w:t>
            </w:r>
          </w:p>
        </w:tc>
        <w:tc>
          <w:tcPr>
            <w:tcW w:w="1123" w:type="dxa"/>
          </w:tcPr>
          <w:p w:rsidR="00592D25" w:rsidRDefault="00536B7E" w:rsidP="00592D25">
            <w:r>
              <w:t>34298.56</w:t>
            </w:r>
          </w:p>
        </w:tc>
        <w:tc>
          <w:tcPr>
            <w:tcW w:w="1124" w:type="dxa"/>
          </w:tcPr>
          <w:p w:rsidR="00592D25" w:rsidRDefault="00536B7E" w:rsidP="00592D25">
            <w:r>
              <w:t>35445.6</w:t>
            </w:r>
          </w:p>
        </w:tc>
        <w:tc>
          <w:tcPr>
            <w:tcW w:w="1124" w:type="dxa"/>
          </w:tcPr>
          <w:p w:rsidR="00592D25" w:rsidRDefault="00536B7E" w:rsidP="00592D25">
            <w:r>
              <w:t>35255.73</w:t>
            </w:r>
          </w:p>
        </w:tc>
        <w:tc>
          <w:tcPr>
            <w:tcW w:w="1124" w:type="dxa"/>
          </w:tcPr>
          <w:p w:rsidR="00592D25" w:rsidRDefault="00536B7E" w:rsidP="00592D25">
            <w:r>
              <w:t>32146.51</w:t>
            </w:r>
          </w:p>
        </w:tc>
        <w:tc>
          <w:tcPr>
            <w:tcW w:w="1124" w:type="dxa"/>
          </w:tcPr>
          <w:p w:rsidR="00592D25" w:rsidRDefault="00536B7E" w:rsidP="00592D25">
            <w:r>
              <w:t>33255.81</w:t>
            </w:r>
          </w:p>
        </w:tc>
      </w:tr>
      <w:tr w:rsidR="00B00D12" w:rsidTr="007C44B3">
        <w:tc>
          <w:tcPr>
            <w:tcW w:w="3397" w:type="dxa"/>
          </w:tcPr>
          <w:p w:rsidR="00B00D12" w:rsidRPr="00B52C5C" w:rsidRDefault="00B00D12" w:rsidP="00B00D12">
            <w:pPr>
              <w:rPr>
                <w:b/>
                <w:lang w:val="en-US"/>
              </w:rPr>
            </w:pPr>
            <w:r w:rsidRPr="00B52C5C">
              <w:rPr>
                <w:b/>
                <w:lang w:val="en-US"/>
              </w:rPr>
              <w:t xml:space="preserve"> Average Inventory (</w:t>
            </w:r>
            <w:r w:rsidRPr="00B52C5C">
              <w:rPr>
                <w:rFonts w:cs="Times New Roman"/>
                <w:b/>
              </w:rPr>
              <w:t>£</w:t>
            </w:r>
            <w:r w:rsidRPr="00B52C5C">
              <w:rPr>
                <w:b/>
                <w:lang w:val="en-US"/>
              </w:rPr>
              <w:t>)</w:t>
            </w:r>
          </w:p>
        </w:tc>
        <w:tc>
          <w:tcPr>
            <w:tcW w:w="1123" w:type="dxa"/>
          </w:tcPr>
          <w:p w:rsidR="00B00D12" w:rsidRPr="00B00D12" w:rsidRDefault="00B00D12" w:rsidP="00B00D12">
            <w:pPr>
              <w:rPr>
                <w:lang w:val="en-US"/>
              </w:rPr>
            </w:pPr>
            <w:r w:rsidRPr="00B00D12">
              <w:rPr>
                <w:lang w:val="en-US"/>
              </w:rPr>
              <w:t>2367.228</w:t>
            </w:r>
          </w:p>
        </w:tc>
        <w:tc>
          <w:tcPr>
            <w:tcW w:w="1124" w:type="dxa"/>
          </w:tcPr>
          <w:p w:rsidR="00B00D12" w:rsidRPr="00B00D12" w:rsidRDefault="00B00D12" w:rsidP="00B00D12">
            <w:pPr>
              <w:rPr>
                <w:lang w:val="en-US"/>
              </w:rPr>
            </w:pPr>
            <w:r w:rsidRPr="00B00D12">
              <w:rPr>
                <w:lang w:val="en-US"/>
              </w:rPr>
              <w:t>2,466.859</w:t>
            </w:r>
          </w:p>
        </w:tc>
        <w:tc>
          <w:tcPr>
            <w:tcW w:w="1124" w:type="dxa"/>
          </w:tcPr>
          <w:p w:rsidR="00B00D12" w:rsidRPr="00B00D12" w:rsidRDefault="00B00D12" w:rsidP="00B00D12">
            <w:pPr>
              <w:rPr>
                <w:lang w:val="en-US"/>
              </w:rPr>
            </w:pPr>
            <w:r w:rsidRPr="00B00D12">
              <w:rPr>
                <w:lang w:val="en-US"/>
              </w:rPr>
              <w:t>2,360.892</w:t>
            </w:r>
          </w:p>
        </w:tc>
        <w:tc>
          <w:tcPr>
            <w:tcW w:w="1124" w:type="dxa"/>
          </w:tcPr>
          <w:p w:rsidR="00B00D12" w:rsidRPr="00B00D12" w:rsidRDefault="00B00D12" w:rsidP="00B00D12">
            <w:pPr>
              <w:rPr>
                <w:lang w:val="en-US"/>
              </w:rPr>
            </w:pPr>
            <w:r w:rsidRPr="00B00D12">
              <w:rPr>
                <w:lang w:val="en-US"/>
              </w:rPr>
              <w:t>1,890.198</w:t>
            </w:r>
          </w:p>
        </w:tc>
        <w:tc>
          <w:tcPr>
            <w:tcW w:w="1124" w:type="dxa"/>
          </w:tcPr>
          <w:p w:rsidR="00B00D12" w:rsidRPr="00B00D12" w:rsidRDefault="00B00D12" w:rsidP="00B00D12">
            <w:pPr>
              <w:rPr>
                <w:lang w:val="en-US"/>
              </w:rPr>
            </w:pPr>
            <w:r w:rsidRPr="00B00D12">
              <w:rPr>
                <w:lang w:val="en-US"/>
              </w:rPr>
              <w:t>1534.199</w:t>
            </w:r>
          </w:p>
        </w:tc>
      </w:tr>
      <w:tr w:rsidR="00B00D12" w:rsidTr="007C44B3">
        <w:tc>
          <w:tcPr>
            <w:tcW w:w="3397" w:type="dxa"/>
          </w:tcPr>
          <w:p w:rsidR="00B00D12" w:rsidRPr="00B52C5C" w:rsidRDefault="00B00D12" w:rsidP="00B00D12">
            <w:pPr>
              <w:rPr>
                <w:b/>
                <w:lang w:val="en-US"/>
              </w:rPr>
            </w:pPr>
            <w:r w:rsidRPr="00B52C5C">
              <w:rPr>
                <w:b/>
                <w:lang w:val="en-US"/>
              </w:rPr>
              <w:t>Inventory Turnover Ratio (</w:t>
            </w:r>
            <w:r>
              <w:rPr>
                <w:b/>
                <w:lang w:val="en-US"/>
              </w:rPr>
              <w:t>times</w:t>
            </w:r>
            <w:r w:rsidRPr="00B52C5C">
              <w:rPr>
                <w:b/>
                <w:lang w:val="en-US"/>
              </w:rPr>
              <w:t>)</w:t>
            </w:r>
          </w:p>
        </w:tc>
        <w:tc>
          <w:tcPr>
            <w:tcW w:w="1123" w:type="dxa"/>
          </w:tcPr>
          <w:p w:rsidR="00B00D12" w:rsidRPr="00814FBC" w:rsidRDefault="00B00D12" w:rsidP="00B00D12">
            <w:pPr>
              <w:rPr>
                <w:b/>
                <w:lang w:val="en-US"/>
              </w:rPr>
            </w:pPr>
            <w:r>
              <w:rPr>
                <w:b/>
                <w:lang w:val="en-US"/>
              </w:rPr>
              <w:t>14.49 times</w:t>
            </w:r>
          </w:p>
        </w:tc>
        <w:tc>
          <w:tcPr>
            <w:tcW w:w="1124" w:type="dxa"/>
          </w:tcPr>
          <w:p w:rsidR="00B00D12" w:rsidRPr="00814FBC" w:rsidRDefault="00B00D12" w:rsidP="00B00D12">
            <w:pPr>
              <w:rPr>
                <w:b/>
                <w:lang w:val="en-US"/>
              </w:rPr>
            </w:pPr>
            <w:r>
              <w:rPr>
                <w:b/>
                <w:lang w:val="en-US"/>
              </w:rPr>
              <w:t>14.37 times</w:t>
            </w:r>
          </w:p>
        </w:tc>
        <w:tc>
          <w:tcPr>
            <w:tcW w:w="1124" w:type="dxa"/>
          </w:tcPr>
          <w:p w:rsidR="00B00D12" w:rsidRPr="00814FBC" w:rsidRDefault="00B00D12" w:rsidP="00B00D12">
            <w:pPr>
              <w:rPr>
                <w:b/>
                <w:lang w:val="en-US"/>
              </w:rPr>
            </w:pPr>
            <w:r>
              <w:rPr>
                <w:b/>
                <w:lang w:val="en-US"/>
              </w:rPr>
              <w:t>14.93 times</w:t>
            </w:r>
          </w:p>
        </w:tc>
        <w:tc>
          <w:tcPr>
            <w:tcW w:w="1124" w:type="dxa"/>
          </w:tcPr>
          <w:p w:rsidR="00B00D12" w:rsidRPr="00814FBC" w:rsidRDefault="00B00D12" w:rsidP="00B00D12">
            <w:pPr>
              <w:rPr>
                <w:b/>
                <w:lang w:val="en-US"/>
              </w:rPr>
            </w:pPr>
            <w:r>
              <w:rPr>
                <w:b/>
                <w:lang w:val="en-US"/>
              </w:rPr>
              <w:t>17.01 times</w:t>
            </w:r>
          </w:p>
        </w:tc>
        <w:tc>
          <w:tcPr>
            <w:tcW w:w="1124" w:type="dxa"/>
          </w:tcPr>
          <w:p w:rsidR="00B00D12" w:rsidRPr="00814FBC" w:rsidRDefault="00B00D12" w:rsidP="00B00D12">
            <w:pPr>
              <w:rPr>
                <w:b/>
                <w:lang w:val="en-US"/>
              </w:rPr>
            </w:pPr>
            <w:r>
              <w:rPr>
                <w:b/>
                <w:lang w:val="en-US"/>
              </w:rPr>
              <w:t>21.68 times</w:t>
            </w:r>
          </w:p>
        </w:tc>
      </w:tr>
    </w:tbl>
    <w:p w:rsidR="00E749D1" w:rsidRDefault="00E749D1" w:rsidP="00E749D1">
      <w:pPr>
        <w:rPr>
          <w:lang w:val="en-US"/>
        </w:rPr>
      </w:pPr>
    </w:p>
    <w:p w:rsidR="00E749D1" w:rsidRDefault="00E749D1" w:rsidP="00E749D1">
      <w:pPr>
        <w:pStyle w:val="Heading4"/>
        <w:rPr>
          <w:lang w:val="en-US"/>
        </w:rPr>
      </w:pPr>
      <w:r>
        <w:rPr>
          <w:lang w:val="en-US"/>
        </w:rPr>
        <w:t xml:space="preserve">Asset Turnover Ratio </w:t>
      </w:r>
    </w:p>
    <w:p w:rsidR="00E749D1" w:rsidRDefault="00E749D1" w:rsidP="00E749D1">
      <w:pPr>
        <w:rPr>
          <w:lang w:val="en-US"/>
        </w:rPr>
      </w:pPr>
      <w:r>
        <w:rPr>
          <w:lang w:val="en-US"/>
        </w:rPr>
        <w:t>Asset Turnover Ratio = Net Revenue / Total Assets</w:t>
      </w:r>
    </w:p>
    <w:tbl>
      <w:tblPr>
        <w:tblStyle w:val="TableGrid"/>
        <w:tblW w:w="0" w:type="auto"/>
        <w:tblLook w:val="04A0" w:firstRow="1" w:lastRow="0" w:firstColumn="1" w:lastColumn="0" w:noHBand="0" w:noVBand="1"/>
      </w:tblPr>
      <w:tblGrid>
        <w:gridCol w:w="2972"/>
        <w:gridCol w:w="1208"/>
        <w:gridCol w:w="1209"/>
        <w:gridCol w:w="1209"/>
        <w:gridCol w:w="1209"/>
        <w:gridCol w:w="1209"/>
      </w:tblGrid>
      <w:tr w:rsidR="00592D25" w:rsidRPr="00507058" w:rsidTr="007C44B3">
        <w:tc>
          <w:tcPr>
            <w:tcW w:w="2972" w:type="dxa"/>
          </w:tcPr>
          <w:p w:rsidR="00592D25" w:rsidRDefault="00592D25" w:rsidP="00592D25">
            <w:pPr>
              <w:rPr>
                <w:lang w:val="en-US"/>
              </w:rPr>
            </w:pPr>
          </w:p>
        </w:tc>
        <w:tc>
          <w:tcPr>
            <w:tcW w:w="1208" w:type="dxa"/>
          </w:tcPr>
          <w:p w:rsidR="00592D25" w:rsidRPr="00507058" w:rsidRDefault="00592D25" w:rsidP="00592D25">
            <w:pPr>
              <w:rPr>
                <w:b/>
              </w:rPr>
            </w:pPr>
            <w:r>
              <w:rPr>
                <w:b/>
              </w:rPr>
              <w:t>2020</w:t>
            </w:r>
          </w:p>
        </w:tc>
        <w:tc>
          <w:tcPr>
            <w:tcW w:w="1209" w:type="dxa"/>
          </w:tcPr>
          <w:p w:rsidR="00592D25" w:rsidRPr="00507058" w:rsidRDefault="00592D25" w:rsidP="00592D25">
            <w:pPr>
              <w:rPr>
                <w:b/>
              </w:rPr>
            </w:pPr>
            <w:r>
              <w:rPr>
                <w:b/>
              </w:rPr>
              <w:t>2019</w:t>
            </w:r>
          </w:p>
        </w:tc>
        <w:tc>
          <w:tcPr>
            <w:tcW w:w="1209" w:type="dxa"/>
          </w:tcPr>
          <w:p w:rsidR="00592D25" w:rsidRPr="00507058" w:rsidRDefault="00592D25" w:rsidP="00592D25">
            <w:pPr>
              <w:rPr>
                <w:b/>
              </w:rPr>
            </w:pPr>
            <w:r>
              <w:rPr>
                <w:b/>
              </w:rPr>
              <w:t>2018</w:t>
            </w:r>
          </w:p>
        </w:tc>
        <w:tc>
          <w:tcPr>
            <w:tcW w:w="1209" w:type="dxa"/>
          </w:tcPr>
          <w:p w:rsidR="00592D25" w:rsidRPr="00507058" w:rsidRDefault="00592D25" w:rsidP="00592D25">
            <w:pPr>
              <w:rPr>
                <w:b/>
              </w:rPr>
            </w:pPr>
            <w:r>
              <w:rPr>
                <w:b/>
              </w:rPr>
              <w:t>2017</w:t>
            </w:r>
          </w:p>
        </w:tc>
        <w:tc>
          <w:tcPr>
            <w:tcW w:w="1209" w:type="dxa"/>
          </w:tcPr>
          <w:p w:rsidR="00592D25" w:rsidRPr="00507058" w:rsidRDefault="00592D25" w:rsidP="00592D25">
            <w:pPr>
              <w:rPr>
                <w:b/>
              </w:rPr>
            </w:pPr>
            <w:r>
              <w:rPr>
                <w:b/>
              </w:rPr>
              <w:t>2016</w:t>
            </w:r>
          </w:p>
        </w:tc>
      </w:tr>
      <w:tr w:rsidR="00592D25" w:rsidRPr="00507058" w:rsidTr="007C44B3">
        <w:tc>
          <w:tcPr>
            <w:tcW w:w="2972" w:type="dxa"/>
          </w:tcPr>
          <w:p w:rsidR="00592D25" w:rsidRDefault="00592D25" w:rsidP="00592D25">
            <w:pPr>
              <w:rPr>
                <w:lang w:val="en-US"/>
              </w:rPr>
            </w:pPr>
          </w:p>
        </w:tc>
        <w:tc>
          <w:tcPr>
            <w:tcW w:w="1208" w:type="dxa"/>
          </w:tcPr>
          <w:p w:rsidR="00592D25" w:rsidRPr="00507058" w:rsidRDefault="00592D25" w:rsidP="00592D25">
            <w:pPr>
              <w:rPr>
                <w:b/>
              </w:rPr>
            </w:pPr>
            <w:r w:rsidRPr="00507058">
              <w:rPr>
                <w:rFonts w:cs="Times New Roman"/>
                <w:b/>
              </w:rPr>
              <w:t>(’£ 000)</w:t>
            </w:r>
          </w:p>
        </w:tc>
        <w:tc>
          <w:tcPr>
            <w:tcW w:w="1209" w:type="dxa"/>
          </w:tcPr>
          <w:p w:rsidR="00592D25" w:rsidRPr="00507058" w:rsidRDefault="00592D25" w:rsidP="00592D25">
            <w:pPr>
              <w:rPr>
                <w:b/>
              </w:rPr>
            </w:pPr>
            <w:r w:rsidRPr="00507058">
              <w:rPr>
                <w:rFonts w:cs="Times New Roman"/>
                <w:b/>
              </w:rPr>
              <w:t>(’£ 000)</w:t>
            </w:r>
          </w:p>
        </w:tc>
        <w:tc>
          <w:tcPr>
            <w:tcW w:w="1209" w:type="dxa"/>
          </w:tcPr>
          <w:p w:rsidR="00592D25" w:rsidRPr="00507058" w:rsidRDefault="00592D25" w:rsidP="00592D25">
            <w:pPr>
              <w:rPr>
                <w:b/>
              </w:rPr>
            </w:pPr>
            <w:r w:rsidRPr="00507058">
              <w:rPr>
                <w:rFonts w:cs="Times New Roman"/>
                <w:b/>
              </w:rPr>
              <w:t>(’£ 000)</w:t>
            </w:r>
          </w:p>
        </w:tc>
        <w:tc>
          <w:tcPr>
            <w:tcW w:w="1209" w:type="dxa"/>
          </w:tcPr>
          <w:p w:rsidR="00592D25" w:rsidRPr="00507058" w:rsidRDefault="00592D25" w:rsidP="00592D25">
            <w:pPr>
              <w:rPr>
                <w:b/>
              </w:rPr>
            </w:pPr>
            <w:r w:rsidRPr="00507058">
              <w:rPr>
                <w:rFonts w:cs="Times New Roman"/>
                <w:b/>
              </w:rPr>
              <w:t>(’£ 000)</w:t>
            </w:r>
          </w:p>
        </w:tc>
        <w:tc>
          <w:tcPr>
            <w:tcW w:w="1209" w:type="dxa"/>
          </w:tcPr>
          <w:p w:rsidR="00592D25" w:rsidRPr="00507058" w:rsidRDefault="00592D25" w:rsidP="00592D25">
            <w:pPr>
              <w:rPr>
                <w:b/>
              </w:rPr>
            </w:pPr>
            <w:r w:rsidRPr="00507058">
              <w:rPr>
                <w:rFonts w:cs="Times New Roman"/>
                <w:b/>
              </w:rPr>
              <w:t>(’£ 000)</w:t>
            </w:r>
          </w:p>
        </w:tc>
      </w:tr>
      <w:tr w:rsidR="00656B87" w:rsidTr="007C44B3">
        <w:tc>
          <w:tcPr>
            <w:tcW w:w="2972" w:type="dxa"/>
          </w:tcPr>
          <w:p w:rsidR="00656B87" w:rsidRPr="00544738" w:rsidRDefault="00656B87" w:rsidP="00656B87">
            <w:pPr>
              <w:rPr>
                <w:b/>
                <w:lang w:val="en-US"/>
              </w:rPr>
            </w:pPr>
            <w:r w:rsidRPr="00544738">
              <w:rPr>
                <w:b/>
                <w:lang w:val="en-US"/>
              </w:rPr>
              <w:t xml:space="preserve"> Net Revenue (</w:t>
            </w:r>
            <w:r w:rsidRPr="00544738">
              <w:rPr>
                <w:rFonts w:cs="Times New Roman"/>
                <w:b/>
              </w:rPr>
              <w:t>£</w:t>
            </w:r>
            <w:r w:rsidRPr="00544738">
              <w:rPr>
                <w:b/>
                <w:lang w:val="en-US"/>
              </w:rPr>
              <w:t>)</w:t>
            </w:r>
          </w:p>
        </w:tc>
        <w:tc>
          <w:tcPr>
            <w:tcW w:w="1208" w:type="dxa"/>
          </w:tcPr>
          <w:p w:rsidR="00656B87" w:rsidRDefault="00656B87" w:rsidP="00656B87">
            <w:pPr>
              <w:rPr>
                <w:lang w:val="en-US"/>
              </w:rPr>
            </w:pPr>
            <w:r>
              <w:rPr>
                <w:lang w:val="en-US"/>
              </w:rPr>
              <w:t>193.253</w:t>
            </w:r>
          </w:p>
        </w:tc>
        <w:tc>
          <w:tcPr>
            <w:tcW w:w="1209" w:type="dxa"/>
          </w:tcPr>
          <w:p w:rsidR="00656B87" w:rsidRDefault="00656B87" w:rsidP="00656B87">
            <w:pPr>
              <w:rPr>
                <w:lang w:val="en-US"/>
              </w:rPr>
            </w:pPr>
            <w:r>
              <w:rPr>
                <w:lang w:val="en-US"/>
              </w:rPr>
              <w:t>287.503</w:t>
            </w:r>
          </w:p>
        </w:tc>
        <w:tc>
          <w:tcPr>
            <w:tcW w:w="1209" w:type="dxa"/>
          </w:tcPr>
          <w:p w:rsidR="00656B87" w:rsidRDefault="00656B87" w:rsidP="00656B87">
            <w:pPr>
              <w:rPr>
                <w:lang w:val="en-US"/>
              </w:rPr>
            </w:pPr>
            <w:r>
              <w:rPr>
                <w:lang w:val="en-US"/>
              </w:rPr>
              <w:t>409.95</w:t>
            </w:r>
          </w:p>
        </w:tc>
        <w:tc>
          <w:tcPr>
            <w:tcW w:w="1209" w:type="dxa"/>
          </w:tcPr>
          <w:p w:rsidR="00656B87" w:rsidRDefault="00656B87" w:rsidP="00656B87">
            <w:pPr>
              <w:rPr>
                <w:lang w:val="en-US"/>
              </w:rPr>
            </w:pPr>
            <w:r>
              <w:rPr>
                <w:lang w:val="en-US"/>
              </w:rPr>
              <w:t>492.852</w:t>
            </w:r>
          </w:p>
        </w:tc>
        <w:tc>
          <w:tcPr>
            <w:tcW w:w="1209" w:type="dxa"/>
          </w:tcPr>
          <w:p w:rsidR="00656B87" w:rsidRDefault="00656B87" w:rsidP="00656B87">
            <w:pPr>
              <w:rPr>
                <w:lang w:val="en-US"/>
              </w:rPr>
            </w:pPr>
            <w:r>
              <w:rPr>
                <w:lang w:val="en-US"/>
              </w:rPr>
              <w:t>710.362</w:t>
            </w:r>
          </w:p>
        </w:tc>
      </w:tr>
      <w:tr w:rsidR="00656B87" w:rsidTr="007C44B3">
        <w:tc>
          <w:tcPr>
            <w:tcW w:w="2972" w:type="dxa"/>
          </w:tcPr>
          <w:p w:rsidR="00656B87" w:rsidRPr="00544738" w:rsidRDefault="00656B87" w:rsidP="00656B87">
            <w:pPr>
              <w:rPr>
                <w:b/>
                <w:lang w:val="en-US"/>
              </w:rPr>
            </w:pPr>
            <w:r w:rsidRPr="00544738">
              <w:rPr>
                <w:b/>
                <w:lang w:val="en-US"/>
              </w:rPr>
              <w:t xml:space="preserve"> Total Assets (</w:t>
            </w:r>
            <w:r w:rsidRPr="00544738">
              <w:rPr>
                <w:rFonts w:cs="Times New Roman"/>
                <w:b/>
              </w:rPr>
              <w:t>£</w:t>
            </w:r>
            <w:r w:rsidRPr="00544738">
              <w:rPr>
                <w:b/>
                <w:lang w:val="en-US"/>
              </w:rPr>
              <w:t>)</w:t>
            </w:r>
          </w:p>
        </w:tc>
        <w:tc>
          <w:tcPr>
            <w:tcW w:w="1208" w:type="dxa"/>
          </w:tcPr>
          <w:p w:rsidR="00656B87" w:rsidRPr="00EA4B62" w:rsidRDefault="000275AD" w:rsidP="00656B87">
            <w:pPr>
              <w:rPr>
                <w:lang w:val="en-US"/>
              </w:rPr>
            </w:pPr>
            <w:r>
              <w:rPr>
                <w:lang w:val="en-US"/>
              </w:rPr>
              <w:t>35519.1</w:t>
            </w:r>
          </w:p>
        </w:tc>
        <w:tc>
          <w:tcPr>
            <w:tcW w:w="1209" w:type="dxa"/>
          </w:tcPr>
          <w:p w:rsidR="00656B87" w:rsidRPr="00EA4B62" w:rsidRDefault="000275AD" w:rsidP="00656B87">
            <w:pPr>
              <w:rPr>
                <w:lang w:val="en-US"/>
              </w:rPr>
            </w:pPr>
            <w:r>
              <w:rPr>
                <w:lang w:val="en-US"/>
              </w:rPr>
              <w:t>30904.63</w:t>
            </w:r>
          </w:p>
        </w:tc>
        <w:tc>
          <w:tcPr>
            <w:tcW w:w="1209" w:type="dxa"/>
          </w:tcPr>
          <w:p w:rsidR="00656B87" w:rsidRPr="00EA4B62" w:rsidRDefault="000275AD" w:rsidP="00656B87">
            <w:pPr>
              <w:rPr>
                <w:lang w:val="en-US"/>
              </w:rPr>
            </w:pPr>
            <w:r>
              <w:rPr>
                <w:lang w:val="en-US"/>
              </w:rPr>
              <w:t>29188.73</w:t>
            </w:r>
          </w:p>
        </w:tc>
        <w:tc>
          <w:tcPr>
            <w:tcW w:w="1209" w:type="dxa"/>
          </w:tcPr>
          <w:p w:rsidR="00656B87" w:rsidRPr="00EA4B62" w:rsidRDefault="000275AD" w:rsidP="00656B87">
            <w:pPr>
              <w:rPr>
                <w:lang w:val="en-US"/>
              </w:rPr>
            </w:pPr>
            <w:r>
              <w:rPr>
                <w:lang w:val="en-US"/>
              </w:rPr>
              <w:t>25802.18</w:t>
            </w:r>
          </w:p>
        </w:tc>
        <w:tc>
          <w:tcPr>
            <w:tcW w:w="1209" w:type="dxa"/>
          </w:tcPr>
          <w:p w:rsidR="00656B87" w:rsidRPr="00EA4B62" w:rsidRDefault="000275AD" w:rsidP="00656B87">
            <w:pPr>
              <w:rPr>
                <w:lang w:val="en-US"/>
              </w:rPr>
            </w:pPr>
            <w:r>
              <w:rPr>
                <w:lang w:val="en-US"/>
              </w:rPr>
              <w:t>25598.68</w:t>
            </w:r>
          </w:p>
        </w:tc>
      </w:tr>
      <w:tr w:rsidR="00656B87" w:rsidTr="007C44B3">
        <w:tc>
          <w:tcPr>
            <w:tcW w:w="2972" w:type="dxa"/>
          </w:tcPr>
          <w:p w:rsidR="00656B87" w:rsidRPr="00544738" w:rsidRDefault="00656B87" w:rsidP="008F3EC3">
            <w:pPr>
              <w:rPr>
                <w:b/>
                <w:lang w:val="en-US"/>
              </w:rPr>
            </w:pPr>
            <w:r w:rsidRPr="00544738">
              <w:rPr>
                <w:b/>
              </w:rPr>
              <w:t>Asset Turnover Ratio</w:t>
            </w:r>
            <w:r w:rsidRPr="00544738">
              <w:rPr>
                <w:b/>
                <w:lang w:val="en-US"/>
              </w:rPr>
              <w:t xml:space="preserve"> (</w:t>
            </w:r>
            <w:r w:rsidR="008F3EC3">
              <w:rPr>
                <w:b/>
                <w:lang w:val="en-US"/>
              </w:rPr>
              <w:t>times</w:t>
            </w:r>
            <w:r w:rsidRPr="00544738">
              <w:rPr>
                <w:b/>
                <w:lang w:val="en-US"/>
              </w:rPr>
              <w:t>)</w:t>
            </w:r>
          </w:p>
        </w:tc>
        <w:tc>
          <w:tcPr>
            <w:tcW w:w="1208" w:type="dxa"/>
          </w:tcPr>
          <w:p w:rsidR="00656B87" w:rsidRPr="00814FBC" w:rsidRDefault="008F3EC3" w:rsidP="00656B87">
            <w:pPr>
              <w:rPr>
                <w:b/>
                <w:lang w:val="en-US"/>
              </w:rPr>
            </w:pPr>
            <w:r>
              <w:rPr>
                <w:b/>
                <w:lang w:val="en-US"/>
              </w:rPr>
              <w:t>0.005</w:t>
            </w:r>
            <w:r w:rsidR="007E3A45">
              <w:rPr>
                <w:b/>
                <w:lang w:val="en-US"/>
              </w:rPr>
              <w:t xml:space="preserve"> times</w:t>
            </w:r>
          </w:p>
        </w:tc>
        <w:tc>
          <w:tcPr>
            <w:tcW w:w="1209" w:type="dxa"/>
          </w:tcPr>
          <w:p w:rsidR="00656B87" w:rsidRPr="00814FBC" w:rsidRDefault="008F3EC3" w:rsidP="00656B87">
            <w:pPr>
              <w:rPr>
                <w:b/>
                <w:lang w:val="en-US"/>
              </w:rPr>
            </w:pPr>
            <w:r>
              <w:rPr>
                <w:b/>
                <w:lang w:val="en-US"/>
              </w:rPr>
              <w:t xml:space="preserve">0.009 </w:t>
            </w:r>
            <w:r w:rsidR="007E3A45">
              <w:rPr>
                <w:b/>
                <w:lang w:val="en-US"/>
              </w:rPr>
              <w:t>times</w:t>
            </w:r>
          </w:p>
        </w:tc>
        <w:tc>
          <w:tcPr>
            <w:tcW w:w="1209" w:type="dxa"/>
          </w:tcPr>
          <w:p w:rsidR="00656B87" w:rsidRPr="00814FBC" w:rsidRDefault="008F3EC3" w:rsidP="00656B87">
            <w:pPr>
              <w:rPr>
                <w:b/>
                <w:lang w:val="en-US"/>
              </w:rPr>
            </w:pPr>
            <w:r>
              <w:rPr>
                <w:b/>
                <w:lang w:val="en-US"/>
              </w:rPr>
              <w:t>0.014</w:t>
            </w:r>
            <w:r w:rsidR="007E3A45">
              <w:rPr>
                <w:b/>
                <w:lang w:val="en-US"/>
              </w:rPr>
              <w:t xml:space="preserve"> times</w:t>
            </w:r>
          </w:p>
        </w:tc>
        <w:tc>
          <w:tcPr>
            <w:tcW w:w="1209" w:type="dxa"/>
          </w:tcPr>
          <w:p w:rsidR="00656B87" w:rsidRPr="00814FBC" w:rsidRDefault="008F3EC3" w:rsidP="00656B87">
            <w:pPr>
              <w:rPr>
                <w:b/>
                <w:lang w:val="en-US"/>
              </w:rPr>
            </w:pPr>
            <w:r>
              <w:rPr>
                <w:b/>
                <w:lang w:val="en-US"/>
              </w:rPr>
              <w:t>0.019</w:t>
            </w:r>
            <w:r w:rsidR="007E3A45">
              <w:rPr>
                <w:b/>
                <w:lang w:val="en-US"/>
              </w:rPr>
              <w:t xml:space="preserve"> times</w:t>
            </w:r>
          </w:p>
        </w:tc>
        <w:tc>
          <w:tcPr>
            <w:tcW w:w="1209" w:type="dxa"/>
          </w:tcPr>
          <w:p w:rsidR="00656B87" w:rsidRPr="00814FBC" w:rsidRDefault="008F3EC3" w:rsidP="00656B87">
            <w:pPr>
              <w:rPr>
                <w:b/>
                <w:lang w:val="en-US"/>
              </w:rPr>
            </w:pPr>
            <w:r>
              <w:rPr>
                <w:b/>
                <w:lang w:val="en-US"/>
              </w:rPr>
              <w:t>0.028</w:t>
            </w:r>
            <w:r w:rsidR="007E3A45">
              <w:rPr>
                <w:b/>
                <w:lang w:val="en-US"/>
              </w:rPr>
              <w:t xml:space="preserve"> times</w:t>
            </w:r>
          </w:p>
        </w:tc>
      </w:tr>
    </w:tbl>
    <w:p w:rsidR="00E749D1" w:rsidRPr="00BE2F2D" w:rsidRDefault="00E749D1" w:rsidP="00E749D1">
      <w:pPr>
        <w:rPr>
          <w:lang w:val="en-US"/>
        </w:rPr>
      </w:pPr>
    </w:p>
    <w:p w:rsidR="004F4A9D" w:rsidRDefault="005934D2" w:rsidP="00110F2E">
      <w:pPr>
        <w:pStyle w:val="Heading2"/>
        <w:rPr>
          <w:lang w:val="en-US"/>
        </w:rPr>
      </w:pPr>
      <w:bookmarkStart w:id="13" w:name="_Toc52297037"/>
      <w:r>
        <w:rPr>
          <w:lang w:val="en-US"/>
        </w:rPr>
        <w:t>Comparison between the financial performance of Tesco Plc and J Sainsbury Plc of the last 5 years</w:t>
      </w:r>
      <w:bookmarkEnd w:id="13"/>
    </w:p>
    <w:p w:rsidR="00A77D80" w:rsidRDefault="00A77D80" w:rsidP="00A77D80">
      <w:pPr>
        <w:pStyle w:val="Heading3"/>
        <w:rPr>
          <w:lang w:val="en-US"/>
        </w:rPr>
      </w:pPr>
      <w:bookmarkStart w:id="14" w:name="_Toc52297038"/>
      <w:r>
        <w:rPr>
          <w:lang w:val="en-US"/>
        </w:rPr>
        <w:t>Profitability Ratio</w:t>
      </w:r>
      <w:bookmarkEnd w:id="14"/>
    </w:p>
    <w:tbl>
      <w:tblPr>
        <w:tblStyle w:val="TableGrid"/>
        <w:tblW w:w="0" w:type="auto"/>
        <w:tblLook w:val="04A0" w:firstRow="1" w:lastRow="0" w:firstColumn="1" w:lastColumn="0" w:noHBand="0" w:noVBand="1"/>
      </w:tblPr>
      <w:tblGrid>
        <w:gridCol w:w="2122"/>
        <w:gridCol w:w="1378"/>
        <w:gridCol w:w="1379"/>
        <w:gridCol w:w="1379"/>
        <w:gridCol w:w="1379"/>
        <w:gridCol w:w="1379"/>
      </w:tblGrid>
      <w:tr w:rsidR="00802DEC" w:rsidRPr="00B45423" w:rsidTr="00802DEC">
        <w:tc>
          <w:tcPr>
            <w:tcW w:w="2122" w:type="dxa"/>
          </w:tcPr>
          <w:p w:rsidR="00802DEC" w:rsidRPr="00B45423" w:rsidRDefault="00802DEC" w:rsidP="00802DEC">
            <w:pPr>
              <w:spacing w:line="300" w:lineRule="auto"/>
              <w:jc w:val="left"/>
              <w:rPr>
                <w:b/>
                <w:lang w:val="en-US"/>
              </w:rPr>
            </w:pPr>
          </w:p>
        </w:tc>
        <w:tc>
          <w:tcPr>
            <w:tcW w:w="1378" w:type="dxa"/>
          </w:tcPr>
          <w:p w:rsidR="00802DEC" w:rsidRPr="00B45423" w:rsidRDefault="00802DEC" w:rsidP="00802DEC">
            <w:pPr>
              <w:rPr>
                <w:b/>
              </w:rPr>
            </w:pPr>
            <w:r w:rsidRPr="00B45423">
              <w:rPr>
                <w:b/>
              </w:rPr>
              <w:t>2020</w:t>
            </w:r>
          </w:p>
        </w:tc>
        <w:tc>
          <w:tcPr>
            <w:tcW w:w="1379" w:type="dxa"/>
          </w:tcPr>
          <w:p w:rsidR="00802DEC" w:rsidRPr="00B45423" w:rsidRDefault="00802DEC" w:rsidP="00802DEC">
            <w:pPr>
              <w:rPr>
                <w:b/>
              </w:rPr>
            </w:pPr>
            <w:r w:rsidRPr="00B45423">
              <w:rPr>
                <w:b/>
              </w:rPr>
              <w:t>2019</w:t>
            </w:r>
          </w:p>
        </w:tc>
        <w:tc>
          <w:tcPr>
            <w:tcW w:w="1379" w:type="dxa"/>
          </w:tcPr>
          <w:p w:rsidR="00802DEC" w:rsidRPr="00B45423" w:rsidRDefault="00802DEC" w:rsidP="00802DEC">
            <w:pPr>
              <w:rPr>
                <w:b/>
              </w:rPr>
            </w:pPr>
            <w:r w:rsidRPr="00B45423">
              <w:rPr>
                <w:b/>
              </w:rPr>
              <w:t>2018</w:t>
            </w:r>
          </w:p>
        </w:tc>
        <w:tc>
          <w:tcPr>
            <w:tcW w:w="1379" w:type="dxa"/>
          </w:tcPr>
          <w:p w:rsidR="00802DEC" w:rsidRPr="00B45423" w:rsidRDefault="00802DEC" w:rsidP="00802DEC">
            <w:pPr>
              <w:rPr>
                <w:b/>
              </w:rPr>
            </w:pPr>
            <w:r w:rsidRPr="00B45423">
              <w:rPr>
                <w:b/>
              </w:rPr>
              <w:t>2017</w:t>
            </w:r>
          </w:p>
        </w:tc>
        <w:tc>
          <w:tcPr>
            <w:tcW w:w="1379" w:type="dxa"/>
          </w:tcPr>
          <w:p w:rsidR="00802DEC" w:rsidRPr="00B45423" w:rsidRDefault="00802DEC" w:rsidP="00802DEC">
            <w:pPr>
              <w:rPr>
                <w:b/>
              </w:rPr>
            </w:pPr>
            <w:r w:rsidRPr="00B45423">
              <w:rPr>
                <w:b/>
              </w:rPr>
              <w:t>2016</w:t>
            </w:r>
          </w:p>
        </w:tc>
      </w:tr>
      <w:tr w:rsidR="00802DEC" w:rsidRPr="00B45423" w:rsidTr="00593416">
        <w:tc>
          <w:tcPr>
            <w:tcW w:w="9016" w:type="dxa"/>
            <w:gridSpan w:val="6"/>
          </w:tcPr>
          <w:p w:rsidR="00802DEC" w:rsidRPr="00B45423" w:rsidRDefault="00802DEC" w:rsidP="00802DEC">
            <w:pPr>
              <w:spacing w:line="300" w:lineRule="auto"/>
              <w:jc w:val="left"/>
              <w:rPr>
                <w:b/>
                <w:lang w:val="en-US"/>
              </w:rPr>
            </w:pPr>
            <w:r w:rsidRPr="00B45423">
              <w:rPr>
                <w:b/>
                <w:lang w:val="en-US"/>
              </w:rPr>
              <w:t>Gross Profit Margin Ratio</w:t>
            </w:r>
          </w:p>
        </w:tc>
      </w:tr>
      <w:tr w:rsidR="002D2218" w:rsidRPr="00B45423" w:rsidTr="00802DEC">
        <w:tc>
          <w:tcPr>
            <w:tcW w:w="2122" w:type="dxa"/>
          </w:tcPr>
          <w:p w:rsidR="002D2218" w:rsidRPr="00B45423" w:rsidRDefault="002D2218" w:rsidP="002D2218">
            <w:pPr>
              <w:spacing w:line="300" w:lineRule="auto"/>
              <w:jc w:val="left"/>
              <w:rPr>
                <w:b/>
                <w:lang w:val="en-US"/>
              </w:rPr>
            </w:pPr>
            <w:r w:rsidRPr="00B45423">
              <w:rPr>
                <w:b/>
                <w:lang w:val="en-US"/>
              </w:rPr>
              <w:t>Tesco Plc</w:t>
            </w:r>
          </w:p>
        </w:tc>
        <w:tc>
          <w:tcPr>
            <w:tcW w:w="1378" w:type="dxa"/>
          </w:tcPr>
          <w:p w:rsidR="002D2218" w:rsidRPr="003845E5" w:rsidRDefault="002D2218" w:rsidP="002D2218">
            <w:pPr>
              <w:rPr>
                <w:lang w:val="en-US"/>
              </w:rPr>
            </w:pPr>
            <w:r w:rsidRPr="003845E5">
              <w:rPr>
                <w:lang w:val="en-US"/>
              </w:rPr>
              <w:t>7.07 %</w:t>
            </w:r>
          </w:p>
        </w:tc>
        <w:tc>
          <w:tcPr>
            <w:tcW w:w="1379" w:type="dxa"/>
          </w:tcPr>
          <w:p w:rsidR="002D2218" w:rsidRPr="003845E5" w:rsidRDefault="002D2218" w:rsidP="002D2218">
            <w:pPr>
              <w:rPr>
                <w:lang w:val="en-US"/>
              </w:rPr>
            </w:pPr>
            <w:r w:rsidRPr="003845E5">
              <w:rPr>
                <w:lang w:val="en-US"/>
              </w:rPr>
              <w:t>6.48 %</w:t>
            </w:r>
          </w:p>
        </w:tc>
        <w:tc>
          <w:tcPr>
            <w:tcW w:w="1379" w:type="dxa"/>
          </w:tcPr>
          <w:p w:rsidR="002D2218" w:rsidRPr="003845E5" w:rsidRDefault="002D2218" w:rsidP="002D2218">
            <w:pPr>
              <w:rPr>
                <w:lang w:val="en-US"/>
              </w:rPr>
            </w:pPr>
            <w:r w:rsidRPr="003845E5">
              <w:rPr>
                <w:lang w:val="en-US"/>
              </w:rPr>
              <w:t>5.83 %</w:t>
            </w:r>
          </w:p>
        </w:tc>
        <w:tc>
          <w:tcPr>
            <w:tcW w:w="1379" w:type="dxa"/>
          </w:tcPr>
          <w:p w:rsidR="002D2218" w:rsidRPr="003845E5" w:rsidRDefault="002D2218" w:rsidP="002D2218">
            <w:pPr>
              <w:rPr>
                <w:lang w:val="en-US"/>
              </w:rPr>
            </w:pPr>
            <w:r w:rsidRPr="003845E5">
              <w:rPr>
                <w:lang w:val="en-US"/>
              </w:rPr>
              <w:t>5.19 %</w:t>
            </w:r>
          </w:p>
        </w:tc>
        <w:tc>
          <w:tcPr>
            <w:tcW w:w="1379" w:type="dxa"/>
          </w:tcPr>
          <w:p w:rsidR="002D2218" w:rsidRPr="003845E5" w:rsidRDefault="002D2218" w:rsidP="002D2218">
            <w:pPr>
              <w:rPr>
                <w:lang w:val="en-US"/>
              </w:rPr>
            </w:pPr>
            <w:r w:rsidRPr="003845E5">
              <w:rPr>
                <w:lang w:val="en-US"/>
              </w:rPr>
              <w:t>5.24 %</w:t>
            </w:r>
          </w:p>
        </w:tc>
      </w:tr>
      <w:tr w:rsidR="002D2218" w:rsidRPr="00B45423" w:rsidTr="00802DEC">
        <w:tc>
          <w:tcPr>
            <w:tcW w:w="2122" w:type="dxa"/>
          </w:tcPr>
          <w:p w:rsidR="002D2218" w:rsidRPr="00B45423" w:rsidRDefault="002D2218" w:rsidP="002D2218">
            <w:pPr>
              <w:spacing w:line="300" w:lineRule="auto"/>
              <w:jc w:val="left"/>
              <w:rPr>
                <w:b/>
                <w:lang w:val="en-US"/>
              </w:rPr>
            </w:pPr>
            <w:r w:rsidRPr="00B45423">
              <w:rPr>
                <w:b/>
                <w:lang w:val="en-US"/>
              </w:rPr>
              <w:t>J Sainsbury Plc</w:t>
            </w:r>
          </w:p>
        </w:tc>
        <w:tc>
          <w:tcPr>
            <w:tcW w:w="1378" w:type="dxa"/>
          </w:tcPr>
          <w:p w:rsidR="002D2218" w:rsidRPr="003845E5" w:rsidRDefault="002D2218" w:rsidP="002D2218">
            <w:pPr>
              <w:rPr>
                <w:lang w:val="en-US"/>
              </w:rPr>
            </w:pPr>
            <w:r w:rsidRPr="003845E5">
              <w:rPr>
                <w:lang w:val="en-US"/>
              </w:rPr>
              <w:t>6.95 %</w:t>
            </w:r>
          </w:p>
        </w:tc>
        <w:tc>
          <w:tcPr>
            <w:tcW w:w="1379" w:type="dxa"/>
          </w:tcPr>
          <w:p w:rsidR="002D2218" w:rsidRPr="003845E5" w:rsidRDefault="002D2218" w:rsidP="002D2218">
            <w:pPr>
              <w:rPr>
                <w:lang w:val="en-US"/>
              </w:rPr>
            </w:pPr>
            <w:r w:rsidRPr="003845E5">
              <w:rPr>
                <w:lang w:val="en-US"/>
              </w:rPr>
              <w:t>6.92 %</w:t>
            </w:r>
          </w:p>
        </w:tc>
        <w:tc>
          <w:tcPr>
            <w:tcW w:w="1379" w:type="dxa"/>
          </w:tcPr>
          <w:p w:rsidR="002D2218" w:rsidRPr="003845E5" w:rsidRDefault="002D2218" w:rsidP="002D2218">
            <w:pPr>
              <w:rPr>
                <w:lang w:val="en-US"/>
              </w:rPr>
            </w:pPr>
            <w:r w:rsidRPr="003845E5">
              <w:rPr>
                <w:lang w:val="en-US"/>
              </w:rPr>
              <w:t>6.61 %</w:t>
            </w:r>
          </w:p>
        </w:tc>
        <w:tc>
          <w:tcPr>
            <w:tcW w:w="1379" w:type="dxa"/>
          </w:tcPr>
          <w:p w:rsidR="002D2218" w:rsidRPr="003845E5" w:rsidRDefault="002D2218" w:rsidP="002D2218">
            <w:pPr>
              <w:rPr>
                <w:lang w:val="en-US"/>
              </w:rPr>
            </w:pPr>
            <w:r w:rsidRPr="003845E5">
              <w:rPr>
                <w:lang w:val="en-US"/>
              </w:rPr>
              <w:t>6.23 %</w:t>
            </w:r>
          </w:p>
        </w:tc>
        <w:tc>
          <w:tcPr>
            <w:tcW w:w="1379" w:type="dxa"/>
          </w:tcPr>
          <w:p w:rsidR="002D2218" w:rsidRPr="003845E5" w:rsidRDefault="002D2218" w:rsidP="002D2218">
            <w:pPr>
              <w:rPr>
                <w:lang w:val="en-US"/>
              </w:rPr>
            </w:pPr>
            <w:r w:rsidRPr="003845E5">
              <w:rPr>
                <w:lang w:val="en-US"/>
              </w:rPr>
              <w:t>6.19 %</w:t>
            </w:r>
          </w:p>
        </w:tc>
      </w:tr>
      <w:tr w:rsidR="002D2218" w:rsidRPr="00B45423" w:rsidTr="00D20DD0">
        <w:tc>
          <w:tcPr>
            <w:tcW w:w="9016" w:type="dxa"/>
            <w:gridSpan w:val="6"/>
          </w:tcPr>
          <w:p w:rsidR="002D2218" w:rsidRPr="00B45423" w:rsidRDefault="002D2218" w:rsidP="002D2218">
            <w:pPr>
              <w:rPr>
                <w:b/>
                <w:lang w:val="en-US"/>
              </w:rPr>
            </w:pPr>
            <w:r w:rsidRPr="00B45423">
              <w:rPr>
                <w:b/>
                <w:lang w:val="en-US"/>
              </w:rPr>
              <w:t>Net Profit Margin Ratio</w:t>
            </w:r>
          </w:p>
        </w:tc>
      </w:tr>
      <w:tr w:rsidR="002D2218" w:rsidRPr="00B45423" w:rsidTr="00802DEC">
        <w:tc>
          <w:tcPr>
            <w:tcW w:w="2122" w:type="dxa"/>
          </w:tcPr>
          <w:p w:rsidR="002D2218" w:rsidRPr="00B45423" w:rsidRDefault="002D2218" w:rsidP="002D2218">
            <w:pPr>
              <w:spacing w:line="300" w:lineRule="auto"/>
              <w:jc w:val="left"/>
              <w:rPr>
                <w:b/>
                <w:lang w:val="en-US"/>
              </w:rPr>
            </w:pPr>
            <w:r w:rsidRPr="00B45423">
              <w:rPr>
                <w:b/>
                <w:lang w:val="en-US"/>
              </w:rPr>
              <w:t>Tesco Plc</w:t>
            </w:r>
          </w:p>
        </w:tc>
        <w:tc>
          <w:tcPr>
            <w:tcW w:w="1378" w:type="dxa"/>
          </w:tcPr>
          <w:p w:rsidR="002D2218" w:rsidRPr="003845E5" w:rsidRDefault="002D2218" w:rsidP="002D2218">
            <w:pPr>
              <w:rPr>
                <w:lang w:val="en-US"/>
              </w:rPr>
            </w:pPr>
            <w:r w:rsidRPr="003845E5">
              <w:rPr>
                <w:lang w:val="en-US"/>
              </w:rPr>
              <w:t>14.67 %</w:t>
            </w:r>
          </w:p>
        </w:tc>
        <w:tc>
          <w:tcPr>
            <w:tcW w:w="1379" w:type="dxa"/>
          </w:tcPr>
          <w:p w:rsidR="002D2218" w:rsidRPr="003845E5" w:rsidRDefault="002D2218" w:rsidP="002D2218">
            <w:pPr>
              <w:rPr>
                <w:lang w:val="en-US"/>
              </w:rPr>
            </w:pPr>
            <w:r w:rsidRPr="003845E5">
              <w:rPr>
                <w:lang w:val="en-US"/>
              </w:rPr>
              <w:t>2.07 %</w:t>
            </w:r>
          </w:p>
        </w:tc>
        <w:tc>
          <w:tcPr>
            <w:tcW w:w="1379" w:type="dxa"/>
          </w:tcPr>
          <w:p w:rsidR="002D2218" w:rsidRPr="003845E5" w:rsidRDefault="002D2218" w:rsidP="002D2218">
            <w:pPr>
              <w:rPr>
                <w:lang w:val="en-US"/>
              </w:rPr>
            </w:pPr>
            <w:r w:rsidRPr="003845E5">
              <w:rPr>
                <w:lang w:val="en-US"/>
              </w:rPr>
              <w:t xml:space="preserve"> 2. 10 %</w:t>
            </w:r>
          </w:p>
        </w:tc>
        <w:tc>
          <w:tcPr>
            <w:tcW w:w="1379" w:type="dxa"/>
          </w:tcPr>
          <w:p w:rsidR="002D2218" w:rsidRPr="003845E5" w:rsidRDefault="002D2218" w:rsidP="002D2218">
            <w:pPr>
              <w:rPr>
                <w:lang w:val="en-US"/>
              </w:rPr>
            </w:pPr>
            <w:r w:rsidRPr="003845E5">
              <w:rPr>
                <w:lang w:val="en-US"/>
              </w:rPr>
              <w:t>-0.07 %</w:t>
            </w:r>
          </w:p>
        </w:tc>
        <w:tc>
          <w:tcPr>
            <w:tcW w:w="1379" w:type="dxa"/>
          </w:tcPr>
          <w:p w:rsidR="002D2218" w:rsidRPr="003845E5" w:rsidRDefault="002D2218" w:rsidP="002D2218">
            <w:pPr>
              <w:rPr>
                <w:lang w:val="en-US"/>
              </w:rPr>
            </w:pPr>
            <w:r w:rsidRPr="003845E5">
              <w:rPr>
                <w:lang w:val="en-US"/>
              </w:rPr>
              <w:t>0.25 %</w:t>
            </w:r>
          </w:p>
        </w:tc>
      </w:tr>
      <w:tr w:rsidR="002D2218" w:rsidRPr="00B45423" w:rsidTr="00802DEC">
        <w:tc>
          <w:tcPr>
            <w:tcW w:w="2122" w:type="dxa"/>
          </w:tcPr>
          <w:p w:rsidR="002D2218" w:rsidRPr="00B45423" w:rsidRDefault="002D2218" w:rsidP="002D2218">
            <w:pPr>
              <w:spacing w:line="300" w:lineRule="auto"/>
              <w:jc w:val="left"/>
              <w:rPr>
                <w:b/>
                <w:lang w:val="en-US"/>
              </w:rPr>
            </w:pPr>
            <w:r w:rsidRPr="00B45423">
              <w:rPr>
                <w:b/>
                <w:lang w:val="en-US"/>
              </w:rPr>
              <w:t>J Sainsbury Plc</w:t>
            </w:r>
          </w:p>
        </w:tc>
        <w:tc>
          <w:tcPr>
            <w:tcW w:w="1378" w:type="dxa"/>
          </w:tcPr>
          <w:p w:rsidR="002D2218" w:rsidRPr="003845E5" w:rsidRDefault="002D2218" w:rsidP="002D2218">
            <w:pPr>
              <w:rPr>
                <w:lang w:val="en-US"/>
              </w:rPr>
            </w:pPr>
            <w:r w:rsidRPr="003845E5">
              <w:rPr>
                <w:lang w:val="en-US"/>
              </w:rPr>
              <w:t>0.52 %</w:t>
            </w:r>
          </w:p>
        </w:tc>
        <w:tc>
          <w:tcPr>
            <w:tcW w:w="1379" w:type="dxa"/>
          </w:tcPr>
          <w:p w:rsidR="002D2218" w:rsidRPr="003845E5" w:rsidRDefault="002D2218" w:rsidP="002D2218">
            <w:pPr>
              <w:rPr>
                <w:lang w:val="en-US"/>
              </w:rPr>
            </w:pPr>
            <w:r w:rsidRPr="003845E5">
              <w:rPr>
                <w:lang w:val="en-US"/>
              </w:rPr>
              <w:t>0.75 %</w:t>
            </w:r>
          </w:p>
        </w:tc>
        <w:tc>
          <w:tcPr>
            <w:tcW w:w="1379" w:type="dxa"/>
          </w:tcPr>
          <w:p w:rsidR="002D2218" w:rsidRPr="003845E5" w:rsidRDefault="002D2218" w:rsidP="002D2218">
            <w:pPr>
              <w:rPr>
                <w:lang w:val="en-US"/>
              </w:rPr>
            </w:pPr>
            <w:r w:rsidRPr="003845E5">
              <w:rPr>
                <w:lang w:val="en-US"/>
              </w:rPr>
              <w:t>1.08 %</w:t>
            </w:r>
          </w:p>
        </w:tc>
        <w:tc>
          <w:tcPr>
            <w:tcW w:w="1379" w:type="dxa"/>
          </w:tcPr>
          <w:p w:rsidR="002D2218" w:rsidRPr="003845E5" w:rsidRDefault="002D2218" w:rsidP="002D2218">
            <w:pPr>
              <w:rPr>
                <w:lang w:val="en-US"/>
              </w:rPr>
            </w:pPr>
            <w:r w:rsidRPr="003845E5">
              <w:rPr>
                <w:lang w:val="en-US"/>
              </w:rPr>
              <w:t>1.44 %</w:t>
            </w:r>
          </w:p>
        </w:tc>
        <w:tc>
          <w:tcPr>
            <w:tcW w:w="1379" w:type="dxa"/>
          </w:tcPr>
          <w:p w:rsidR="002D2218" w:rsidRPr="003845E5" w:rsidRDefault="002D2218" w:rsidP="002D2218">
            <w:pPr>
              <w:rPr>
                <w:lang w:val="en-US"/>
              </w:rPr>
            </w:pPr>
            <w:r w:rsidRPr="003845E5">
              <w:rPr>
                <w:lang w:val="en-US"/>
              </w:rPr>
              <w:t>2.00 %</w:t>
            </w:r>
          </w:p>
        </w:tc>
      </w:tr>
    </w:tbl>
    <w:p w:rsidR="00802DEC" w:rsidRDefault="00802DEC" w:rsidP="00802DEC">
      <w:pPr>
        <w:rPr>
          <w:lang w:val="en-US"/>
        </w:rPr>
      </w:pPr>
    </w:p>
    <w:p w:rsidR="00230D68" w:rsidRDefault="00230D68" w:rsidP="00230D68">
      <w:pPr>
        <w:pStyle w:val="Heading4"/>
        <w:rPr>
          <w:lang w:val="en-US"/>
        </w:rPr>
      </w:pPr>
      <w:r>
        <w:rPr>
          <w:lang w:val="en-US"/>
        </w:rPr>
        <w:t>Discussion on comparison</w:t>
      </w:r>
    </w:p>
    <w:p w:rsidR="00230D68" w:rsidRPr="007E5167" w:rsidRDefault="007E5167" w:rsidP="007E5167">
      <w:r>
        <w:rPr>
          <w:shd w:val="clear" w:color="auto" w:fill="FFFFFF"/>
        </w:rPr>
        <w:t>From the above table it is really understandable that the business organisation Tesco Plc has a higher profitability in the market. From the net profit margin ratio, it is clearly understandable that the business organisation Sainsbury's has a better stability and consistency. It is important for the business organisation Tesco Plc to improve the profitability ratio in order to attract the investors for investing. Also it is noticeable that to Tesco Plc has improved their situation over the last few years significantly.</w:t>
      </w:r>
    </w:p>
    <w:p w:rsidR="00A77D80" w:rsidRDefault="00A77D80" w:rsidP="00A77D80">
      <w:pPr>
        <w:pStyle w:val="Heading3"/>
        <w:rPr>
          <w:lang w:val="en-US"/>
        </w:rPr>
      </w:pPr>
      <w:bookmarkStart w:id="15" w:name="_Toc52297039"/>
      <w:r>
        <w:rPr>
          <w:lang w:val="en-US"/>
        </w:rPr>
        <w:t>Liquidity Ratio</w:t>
      </w:r>
      <w:bookmarkEnd w:id="15"/>
    </w:p>
    <w:tbl>
      <w:tblPr>
        <w:tblStyle w:val="TableGrid"/>
        <w:tblW w:w="0" w:type="auto"/>
        <w:tblLook w:val="04A0" w:firstRow="1" w:lastRow="0" w:firstColumn="1" w:lastColumn="0" w:noHBand="0" w:noVBand="1"/>
      </w:tblPr>
      <w:tblGrid>
        <w:gridCol w:w="2122"/>
        <w:gridCol w:w="1378"/>
        <w:gridCol w:w="1379"/>
        <w:gridCol w:w="1379"/>
        <w:gridCol w:w="1379"/>
        <w:gridCol w:w="1379"/>
      </w:tblGrid>
      <w:tr w:rsidR="00111FDB" w:rsidRPr="00B45423" w:rsidTr="00857CCB">
        <w:tc>
          <w:tcPr>
            <w:tcW w:w="2122" w:type="dxa"/>
          </w:tcPr>
          <w:p w:rsidR="00111FDB" w:rsidRPr="00B45423" w:rsidRDefault="00111FDB" w:rsidP="00857CCB">
            <w:pPr>
              <w:spacing w:line="300" w:lineRule="auto"/>
              <w:jc w:val="left"/>
              <w:rPr>
                <w:b/>
                <w:lang w:val="en-US"/>
              </w:rPr>
            </w:pPr>
          </w:p>
        </w:tc>
        <w:tc>
          <w:tcPr>
            <w:tcW w:w="1378" w:type="dxa"/>
          </w:tcPr>
          <w:p w:rsidR="00111FDB" w:rsidRPr="00B45423" w:rsidRDefault="00111FDB" w:rsidP="00857CCB">
            <w:pPr>
              <w:rPr>
                <w:b/>
              </w:rPr>
            </w:pPr>
            <w:r w:rsidRPr="00B45423">
              <w:rPr>
                <w:b/>
              </w:rPr>
              <w:t>2020</w:t>
            </w:r>
          </w:p>
        </w:tc>
        <w:tc>
          <w:tcPr>
            <w:tcW w:w="1379" w:type="dxa"/>
          </w:tcPr>
          <w:p w:rsidR="00111FDB" w:rsidRPr="00B45423" w:rsidRDefault="00111FDB" w:rsidP="00857CCB">
            <w:pPr>
              <w:rPr>
                <w:b/>
              </w:rPr>
            </w:pPr>
            <w:r w:rsidRPr="00B45423">
              <w:rPr>
                <w:b/>
              </w:rPr>
              <w:t>2019</w:t>
            </w:r>
          </w:p>
        </w:tc>
        <w:tc>
          <w:tcPr>
            <w:tcW w:w="1379" w:type="dxa"/>
          </w:tcPr>
          <w:p w:rsidR="00111FDB" w:rsidRPr="00B45423" w:rsidRDefault="00111FDB" w:rsidP="00857CCB">
            <w:pPr>
              <w:rPr>
                <w:b/>
              </w:rPr>
            </w:pPr>
            <w:r w:rsidRPr="00B45423">
              <w:rPr>
                <w:b/>
              </w:rPr>
              <w:t>2018</w:t>
            </w:r>
          </w:p>
        </w:tc>
        <w:tc>
          <w:tcPr>
            <w:tcW w:w="1379" w:type="dxa"/>
          </w:tcPr>
          <w:p w:rsidR="00111FDB" w:rsidRPr="00B45423" w:rsidRDefault="00111FDB" w:rsidP="00857CCB">
            <w:pPr>
              <w:rPr>
                <w:b/>
              </w:rPr>
            </w:pPr>
            <w:r w:rsidRPr="00B45423">
              <w:rPr>
                <w:b/>
              </w:rPr>
              <w:t>2017</w:t>
            </w:r>
          </w:p>
        </w:tc>
        <w:tc>
          <w:tcPr>
            <w:tcW w:w="1379" w:type="dxa"/>
          </w:tcPr>
          <w:p w:rsidR="00111FDB" w:rsidRPr="00B45423" w:rsidRDefault="00111FDB" w:rsidP="00857CCB">
            <w:pPr>
              <w:rPr>
                <w:b/>
              </w:rPr>
            </w:pPr>
            <w:r w:rsidRPr="00B45423">
              <w:rPr>
                <w:b/>
              </w:rPr>
              <w:t>2016</w:t>
            </w:r>
          </w:p>
        </w:tc>
      </w:tr>
      <w:tr w:rsidR="00111FDB" w:rsidRPr="00B45423" w:rsidTr="00857CCB">
        <w:tc>
          <w:tcPr>
            <w:tcW w:w="9016" w:type="dxa"/>
            <w:gridSpan w:val="6"/>
          </w:tcPr>
          <w:p w:rsidR="00111FDB" w:rsidRPr="00B45423" w:rsidRDefault="00111FDB" w:rsidP="00111FDB">
            <w:pPr>
              <w:rPr>
                <w:b/>
                <w:lang w:val="en-US"/>
              </w:rPr>
            </w:pPr>
            <w:r w:rsidRPr="00B45423">
              <w:rPr>
                <w:b/>
                <w:lang w:val="en-US"/>
              </w:rPr>
              <w:t>Current Ratio</w:t>
            </w:r>
          </w:p>
        </w:tc>
      </w:tr>
      <w:tr w:rsidR="002D2218" w:rsidRPr="00B45423" w:rsidTr="00857CCB">
        <w:tc>
          <w:tcPr>
            <w:tcW w:w="2122" w:type="dxa"/>
          </w:tcPr>
          <w:p w:rsidR="002D2218" w:rsidRPr="00B45423" w:rsidRDefault="002D2218" w:rsidP="002D2218">
            <w:pPr>
              <w:spacing w:line="300" w:lineRule="auto"/>
              <w:jc w:val="left"/>
              <w:rPr>
                <w:b/>
                <w:lang w:val="en-US"/>
              </w:rPr>
            </w:pPr>
            <w:r w:rsidRPr="00B45423">
              <w:rPr>
                <w:b/>
                <w:lang w:val="en-US"/>
              </w:rPr>
              <w:t>Tesco Plc</w:t>
            </w:r>
          </w:p>
        </w:tc>
        <w:tc>
          <w:tcPr>
            <w:tcW w:w="1378" w:type="dxa"/>
          </w:tcPr>
          <w:p w:rsidR="002D2218" w:rsidRPr="003845E5" w:rsidRDefault="002D2218" w:rsidP="002D2218">
            <w:pPr>
              <w:rPr>
                <w:lang w:val="en-US"/>
              </w:rPr>
            </w:pPr>
            <w:r w:rsidRPr="003845E5">
              <w:rPr>
                <w:lang w:val="en-US"/>
              </w:rPr>
              <w:t>0.73 times</w:t>
            </w:r>
          </w:p>
        </w:tc>
        <w:tc>
          <w:tcPr>
            <w:tcW w:w="1379" w:type="dxa"/>
          </w:tcPr>
          <w:p w:rsidR="002D2218" w:rsidRPr="003845E5" w:rsidRDefault="002D2218" w:rsidP="002D2218">
            <w:pPr>
              <w:rPr>
                <w:lang w:val="en-US"/>
              </w:rPr>
            </w:pPr>
            <w:r w:rsidRPr="003845E5">
              <w:rPr>
                <w:lang w:val="en-US"/>
              </w:rPr>
              <w:t>0.61 times</w:t>
            </w:r>
          </w:p>
        </w:tc>
        <w:tc>
          <w:tcPr>
            <w:tcW w:w="1379" w:type="dxa"/>
          </w:tcPr>
          <w:p w:rsidR="002D2218" w:rsidRPr="003845E5" w:rsidRDefault="002D2218" w:rsidP="002D2218">
            <w:pPr>
              <w:rPr>
                <w:lang w:val="en-US"/>
              </w:rPr>
            </w:pPr>
            <w:r w:rsidRPr="003845E5">
              <w:rPr>
                <w:lang w:val="en-US"/>
              </w:rPr>
              <w:t>0.71 times</w:t>
            </w:r>
          </w:p>
        </w:tc>
        <w:tc>
          <w:tcPr>
            <w:tcW w:w="1379" w:type="dxa"/>
          </w:tcPr>
          <w:p w:rsidR="002D2218" w:rsidRPr="003845E5" w:rsidRDefault="002D2218" w:rsidP="002D2218">
            <w:pPr>
              <w:rPr>
                <w:lang w:val="en-US"/>
              </w:rPr>
            </w:pPr>
            <w:r w:rsidRPr="003845E5">
              <w:rPr>
                <w:lang w:val="en-US"/>
              </w:rPr>
              <w:t>0.79 times</w:t>
            </w:r>
          </w:p>
        </w:tc>
        <w:tc>
          <w:tcPr>
            <w:tcW w:w="1379" w:type="dxa"/>
          </w:tcPr>
          <w:p w:rsidR="002D2218" w:rsidRPr="003845E5" w:rsidRDefault="002D2218" w:rsidP="002D2218">
            <w:pPr>
              <w:rPr>
                <w:lang w:val="en-US"/>
              </w:rPr>
            </w:pPr>
            <w:r w:rsidRPr="003845E5">
              <w:rPr>
                <w:lang w:val="en-US"/>
              </w:rPr>
              <w:t>0.75 times</w:t>
            </w:r>
          </w:p>
        </w:tc>
      </w:tr>
      <w:tr w:rsidR="002D2218" w:rsidRPr="00B45423" w:rsidTr="00857CCB">
        <w:tc>
          <w:tcPr>
            <w:tcW w:w="2122" w:type="dxa"/>
          </w:tcPr>
          <w:p w:rsidR="002D2218" w:rsidRPr="00B45423" w:rsidRDefault="002D2218" w:rsidP="002D2218">
            <w:pPr>
              <w:spacing w:line="300" w:lineRule="auto"/>
              <w:jc w:val="left"/>
              <w:rPr>
                <w:b/>
                <w:lang w:val="en-US"/>
              </w:rPr>
            </w:pPr>
            <w:r w:rsidRPr="00B45423">
              <w:rPr>
                <w:b/>
                <w:lang w:val="en-US"/>
              </w:rPr>
              <w:t>J Sainsbury Plc</w:t>
            </w:r>
          </w:p>
        </w:tc>
        <w:tc>
          <w:tcPr>
            <w:tcW w:w="1378" w:type="dxa"/>
          </w:tcPr>
          <w:p w:rsidR="002D2218" w:rsidRPr="003845E5" w:rsidRDefault="002D2218" w:rsidP="002D2218">
            <w:pPr>
              <w:rPr>
                <w:lang w:val="en-US"/>
              </w:rPr>
            </w:pPr>
            <w:r w:rsidRPr="003845E5">
              <w:rPr>
                <w:lang w:val="en-US"/>
              </w:rPr>
              <w:t>0.6297 times</w:t>
            </w:r>
          </w:p>
        </w:tc>
        <w:tc>
          <w:tcPr>
            <w:tcW w:w="1379" w:type="dxa"/>
          </w:tcPr>
          <w:p w:rsidR="002D2218" w:rsidRPr="003845E5" w:rsidRDefault="002D2218" w:rsidP="002D2218">
            <w:pPr>
              <w:rPr>
                <w:lang w:val="en-US"/>
              </w:rPr>
            </w:pPr>
            <w:r w:rsidRPr="003845E5">
              <w:rPr>
                <w:lang w:val="en-US"/>
              </w:rPr>
              <w:t>0.6647 times</w:t>
            </w:r>
          </w:p>
        </w:tc>
        <w:tc>
          <w:tcPr>
            <w:tcW w:w="1379" w:type="dxa"/>
          </w:tcPr>
          <w:p w:rsidR="002D2218" w:rsidRPr="003845E5" w:rsidRDefault="002D2218" w:rsidP="002D2218">
            <w:pPr>
              <w:rPr>
                <w:lang w:val="en-US"/>
              </w:rPr>
            </w:pPr>
            <w:r w:rsidRPr="003845E5">
              <w:rPr>
                <w:lang w:val="en-US"/>
              </w:rPr>
              <w:t>0.7635 times</w:t>
            </w:r>
          </w:p>
        </w:tc>
        <w:tc>
          <w:tcPr>
            <w:tcW w:w="1379" w:type="dxa"/>
          </w:tcPr>
          <w:p w:rsidR="002D2218" w:rsidRPr="003845E5" w:rsidRDefault="002D2218" w:rsidP="002D2218">
            <w:pPr>
              <w:rPr>
                <w:lang w:val="en-US"/>
              </w:rPr>
            </w:pPr>
            <w:r w:rsidRPr="003845E5">
              <w:rPr>
                <w:lang w:val="en-US"/>
              </w:rPr>
              <w:t>0.7374 times</w:t>
            </w:r>
          </w:p>
        </w:tc>
        <w:tc>
          <w:tcPr>
            <w:tcW w:w="1379" w:type="dxa"/>
          </w:tcPr>
          <w:p w:rsidR="002D2218" w:rsidRPr="003845E5" w:rsidRDefault="002D2218" w:rsidP="002D2218">
            <w:pPr>
              <w:rPr>
                <w:lang w:val="en-US"/>
              </w:rPr>
            </w:pPr>
            <w:r w:rsidRPr="003845E5">
              <w:rPr>
                <w:lang w:val="en-US"/>
              </w:rPr>
              <w:t>0.6567 times</w:t>
            </w:r>
          </w:p>
        </w:tc>
      </w:tr>
      <w:tr w:rsidR="002D2218" w:rsidRPr="00B45423" w:rsidTr="00857CCB">
        <w:tc>
          <w:tcPr>
            <w:tcW w:w="9016" w:type="dxa"/>
            <w:gridSpan w:val="6"/>
          </w:tcPr>
          <w:p w:rsidR="002D2218" w:rsidRPr="00B45423" w:rsidRDefault="002D2218" w:rsidP="002D2218">
            <w:pPr>
              <w:rPr>
                <w:b/>
                <w:lang w:val="en-US"/>
              </w:rPr>
            </w:pPr>
            <w:r w:rsidRPr="00B45423">
              <w:rPr>
                <w:b/>
                <w:lang w:val="en-US"/>
              </w:rPr>
              <w:t>Quick Ratio</w:t>
            </w:r>
          </w:p>
        </w:tc>
      </w:tr>
      <w:tr w:rsidR="002D2218" w:rsidRPr="00B45423" w:rsidTr="00857CCB">
        <w:tc>
          <w:tcPr>
            <w:tcW w:w="2122" w:type="dxa"/>
          </w:tcPr>
          <w:p w:rsidR="002D2218" w:rsidRPr="00B45423" w:rsidRDefault="002D2218" w:rsidP="002D2218">
            <w:pPr>
              <w:spacing w:line="300" w:lineRule="auto"/>
              <w:jc w:val="left"/>
              <w:rPr>
                <w:b/>
                <w:lang w:val="en-US"/>
              </w:rPr>
            </w:pPr>
            <w:r w:rsidRPr="00B45423">
              <w:rPr>
                <w:b/>
                <w:lang w:val="en-US"/>
              </w:rPr>
              <w:t>Tesco Plc</w:t>
            </w:r>
          </w:p>
        </w:tc>
        <w:tc>
          <w:tcPr>
            <w:tcW w:w="1378" w:type="dxa"/>
          </w:tcPr>
          <w:p w:rsidR="002D2218" w:rsidRPr="003845E5" w:rsidRDefault="002D2218" w:rsidP="002D2218">
            <w:pPr>
              <w:rPr>
                <w:lang w:val="en-US"/>
              </w:rPr>
            </w:pPr>
            <w:r w:rsidRPr="003845E5">
              <w:rPr>
                <w:lang w:val="en-US"/>
              </w:rPr>
              <w:t>0.3598 times</w:t>
            </w:r>
          </w:p>
        </w:tc>
        <w:tc>
          <w:tcPr>
            <w:tcW w:w="1379" w:type="dxa"/>
          </w:tcPr>
          <w:p w:rsidR="002D2218" w:rsidRPr="003845E5" w:rsidRDefault="002D2218" w:rsidP="002D2218">
            <w:pPr>
              <w:rPr>
                <w:lang w:val="en-US"/>
              </w:rPr>
            </w:pPr>
            <w:r w:rsidRPr="003845E5">
              <w:rPr>
                <w:lang w:val="en-US"/>
              </w:rPr>
              <w:t>0.2499 times</w:t>
            </w:r>
          </w:p>
        </w:tc>
        <w:tc>
          <w:tcPr>
            <w:tcW w:w="1379" w:type="dxa"/>
          </w:tcPr>
          <w:p w:rsidR="002D2218" w:rsidRPr="003845E5" w:rsidRDefault="002D2218" w:rsidP="002D2218">
            <w:pPr>
              <w:rPr>
                <w:lang w:val="en-US"/>
              </w:rPr>
            </w:pPr>
            <w:r w:rsidRPr="003845E5">
              <w:rPr>
                <w:lang w:val="en-US"/>
              </w:rPr>
              <w:t>0.3548 times</w:t>
            </w:r>
          </w:p>
        </w:tc>
        <w:tc>
          <w:tcPr>
            <w:tcW w:w="1379" w:type="dxa"/>
          </w:tcPr>
          <w:p w:rsidR="002D2218" w:rsidRPr="003845E5" w:rsidRDefault="002D2218" w:rsidP="002D2218">
            <w:pPr>
              <w:rPr>
                <w:lang w:val="en-US"/>
              </w:rPr>
            </w:pPr>
            <w:r w:rsidRPr="003845E5">
              <w:rPr>
                <w:lang w:val="en-US"/>
              </w:rPr>
              <w:t>0.4612 times</w:t>
            </w:r>
          </w:p>
        </w:tc>
        <w:tc>
          <w:tcPr>
            <w:tcW w:w="1379" w:type="dxa"/>
          </w:tcPr>
          <w:p w:rsidR="002D2218" w:rsidRPr="003845E5" w:rsidRDefault="002D2218" w:rsidP="002D2218">
            <w:pPr>
              <w:rPr>
                <w:lang w:val="en-US"/>
              </w:rPr>
            </w:pPr>
            <w:r w:rsidRPr="003845E5">
              <w:rPr>
                <w:lang w:val="en-US"/>
              </w:rPr>
              <w:t>0.4352 times</w:t>
            </w:r>
          </w:p>
        </w:tc>
      </w:tr>
      <w:tr w:rsidR="00006B2E" w:rsidRPr="00B45423" w:rsidTr="00857CCB">
        <w:tc>
          <w:tcPr>
            <w:tcW w:w="2122" w:type="dxa"/>
          </w:tcPr>
          <w:p w:rsidR="00006B2E" w:rsidRPr="00B45423" w:rsidRDefault="00006B2E" w:rsidP="00006B2E">
            <w:pPr>
              <w:spacing w:line="300" w:lineRule="auto"/>
              <w:jc w:val="left"/>
              <w:rPr>
                <w:b/>
                <w:lang w:val="en-US"/>
              </w:rPr>
            </w:pPr>
            <w:r w:rsidRPr="00B45423">
              <w:rPr>
                <w:b/>
                <w:lang w:val="en-US"/>
              </w:rPr>
              <w:t>J Sainsbury Plc</w:t>
            </w:r>
          </w:p>
        </w:tc>
        <w:tc>
          <w:tcPr>
            <w:tcW w:w="1378" w:type="dxa"/>
          </w:tcPr>
          <w:p w:rsidR="00006B2E" w:rsidRPr="00006B2E" w:rsidRDefault="00006B2E" w:rsidP="00006B2E">
            <w:pPr>
              <w:rPr>
                <w:lang w:val="en-US"/>
              </w:rPr>
            </w:pPr>
            <w:r w:rsidRPr="00006B2E">
              <w:rPr>
                <w:lang w:val="en-US"/>
              </w:rPr>
              <w:t>0.4856 times</w:t>
            </w:r>
          </w:p>
        </w:tc>
        <w:tc>
          <w:tcPr>
            <w:tcW w:w="1379" w:type="dxa"/>
          </w:tcPr>
          <w:p w:rsidR="00006B2E" w:rsidRPr="00006B2E" w:rsidRDefault="00006B2E" w:rsidP="00006B2E">
            <w:pPr>
              <w:rPr>
                <w:lang w:val="en-US"/>
              </w:rPr>
            </w:pPr>
            <w:r w:rsidRPr="00006B2E">
              <w:rPr>
                <w:lang w:val="en-US"/>
              </w:rPr>
              <w:t>0.4950 times</w:t>
            </w:r>
          </w:p>
        </w:tc>
        <w:tc>
          <w:tcPr>
            <w:tcW w:w="1379" w:type="dxa"/>
          </w:tcPr>
          <w:p w:rsidR="00006B2E" w:rsidRPr="00006B2E" w:rsidRDefault="00006B2E" w:rsidP="00006B2E">
            <w:pPr>
              <w:rPr>
                <w:lang w:val="en-US"/>
              </w:rPr>
            </w:pPr>
            <w:r w:rsidRPr="00006B2E">
              <w:rPr>
                <w:lang w:val="en-US"/>
              </w:rPr>
              <w:t>0.5870 times</w:t>
            </w:r>
          </w:p>
        </w:tc>
        <w:tc>
          <w:tcPr>
            <w:tcW w:w="1379" w:type="dxa"/>
          </w:tcPr>
          <w:p w:rsidR="00006B2E" w:rsidRPr="00006B2E" w:rsidRDefault="00006B2E" w:rsidP="00006B2E">
            <w:pPr>
              <w:rPr>
                <w:lang w:val="en-US"/>
              </w:rPr>
            </w:pPr>
            <w:r w:rsidRPr="00006B2E">
              <w:rPr>
                <w:lang w:val="en-US"/>
              </w:rPr>
              <w:t>0.5292 times</w:t>
            </w:r>
          </w:p>
        </w:tc>
        <w:tc>
          <w:tcPr>
            <w:tcW w:w="1379" w:type="dxa"/>
          </w:tcPr>
          <w:p w:rsidR="00006B2E" w:rsidRPr="00006B2E" w:rsidRDefault="00006B2E" w:rsidP="00006B2E">
            <w:pPr>
              <w:rPr>
                <w:lang w:val="en-US"/>
              </w:rPr>
            </w:pPr>
            <w:r w:rsidRPr="00006B2E">
              <w:rPr>
                <w:lang w:val="en-US"/>
              </w:rPr>
              <w:t xml:space="preserve">0.5126 times </w:t>
            </w:r>
          </w:p>
        </w:tc>
      </w:tr>
    </w:tbl>
    <w:p w:rsidR="00A77D80" w:rsidRDefault="00A77D80" w:rsidP="00A77D80">
      <w:pPr>
        <w:rPr>
          <w:lang w:val="en-US"/>
        </w:rPr>
      </w:pPr>
    </w:p>
    <w:p w:rsidR="00230D68" w:rsidRDefault="00230D68" w:rsidP="00230D68">
      <w:pPr>
        <w:pStyle w:val="Heading4"/>
        <w:rPr>
          <w:lang w:val="en-US"/>
        </w:rPr>
      </w:pPr>
      <w:r>
        <w:rPr>
          <w:lang w:val="en-US"/>
        </w:rPr>
        <w:t>Discussion on comparison</w:t>
      </w:r>
    </w:p>
    <w:p w:rsidR="00230D68" w:rsidRPr="007E5167" w:rsidRDefault="007E5167" w:rsidP="007E5167">
      <w:r>
        <w:rPr>
          <w:shd w:val="clear" w:color="auto" w:fill="FFFFFF"/>
        </w:rPr>
        <w:t>In the comparison table of liquidity ratio, it is clearly understandable that both of the business organisation does not maintain an ideal liquidity position. But for the current ratio it is clearly understandable that the business organisation Tesco Plc has more advantage. On the other hand, as per the calculation of quick ratio, Sainsbury's has higher advantage in the market. This implies that both of the business organisation will not be able to repay the current liability of the organisation in case of any emergency situation with the help of current asset.</w:t>
      </w:r>
    </w:p>
    <w:p w:rsidR="00A77D80" w:rsidRDefault="00A77D80" w:rsidP="00A77D80">
      <w:pPr>
        <w:pStyle w:val="Heading3"/>
        <w:rPr>
          <w:lang w:val="en-US"/>
        </w:rPr>
      </w:pPr>
      <w:bookmarkStart w:id="16" w:name="_Toc52297040"/>
      <w:r>
        <w:rPr>
          <w:lang w:val="en-US"/>
        </w:rPr>
        <w:t>Gearing Ratio</w:t>
      </w:r>
      <w:bookmarkEnd w:id="16"/>
    </w:p>
    <w:tbl>
      <w:tblPr>
        <w:tblStyle w:val="TableGrid"/>
        <w:tblW w:w="0" w:type="auto"/>
        <w:tblLook w:val="04A0" w:firstRow="1" w:lastRow="0" w:firstColumn="1" w:lastColumn="0" w:noHBand="0" w:noVBand="1"/>
      </w:tblPr>
      <w:tblGrid>
        <w:gridCol w:w="2122"/>
        <w:gridCol w:w="1378"/>
        <w:gridCol w:w="1379"/>
        <w:gridCol w:w="1379"/>
        <w:gridCol w:w="1379"/>
        <w:gridCol w:w="1379"/>
      </w:tblGrid>
      <w:tr w:rsidR="00B45423" w:rsidRPr="00B45423" w:rsidTr="00857CCB">
        <w:tc>
          <w:tcPr>
            <w:tcW w:w="2122" w:type="dxa"/>
          </w:tcPr>
          <w:p w:rsidR="00B45423" w:rsidRPr="00B45423" w:rsidRDefault="00B45423" w:rsidP="00857CCB">
            <w:pPr>
              <w:spacing w:line="300" w:lineRule="auto"/>
              <w:jc w:val="left"/>
              <w:rPr>
                <w:b/>
                <w:lang w:val="en-US"/>
              </w:rPr>
            </w:pPr>
          </w:p>
        </w:tc>
        <w:tc>
          <w:tcPr>
            <w:tcW w:w="1378" w:type="dxa"/>
          </w:tcPr>
          <w:p w:rsidR="00B45423" w:rsidRPr="00B45423" w:rsidRDefault="00B45423" w:rsidP="00857CCB">
            <w:pPr>
              <w:rPr>
                <w:b/>
              </w:rPr>
            </w:pPr>
            <w:r w:rsidRPr="00B45423">
              <w:rPr>
                <w:b/>
              </w:rPr>
              <w:t>2020</w:t>
            </w:r>
          </w:p>
        </w:tc>
        <w:tc>
          <w:tcPr>
            <w:tcW w:w="1379" w:type="dxa"/>
          </w:tcPr>
          <w:p w:rsidR="00B45423" w:rsidRPr="00B45423" w:rsidRDefault="00B45423" w:rsidP="00857CCB">
            <w:pPr>
              <w:rPr>
                <w:b/>
              </w:rPr>
            </w:pPr>
            <w:r w:rsidRPr="00B45423">
              <w:rPr>
                <w:b/>
              </w:rPr>
              <w:t>2019</w:t>
            </w:r>
          </w:p>
        </w:tc>
        <w:tc>
          <w:tcPr>
            <w:tcW w:w="1379" w:type="dxa"/>
          </w:tcPr>
          <w:p w:rsidR="00B45423" w:rsidRPr="00B45423" w:rsidRDefault="00B45423" w:rsidP="00857CCB">
            <w:pPr>
              <w:rPr>
                <w:b/>
              </w:rPr>
            </w:pPr>
            <w:r w:rsidRPr="00B45423">
              <w:rPr>
                <w:b/>
              </w:rPr>
              <w:t>2018</w:t>
            </w:r>
          </w:p>
        </w:tc>
        <w:tc>
          <w:tcPr>
            <w:tcW w:w="1379" w:type="dxa"/>
          </w:tcPr>
          <w:p w:rsidR="00B45423" w:rsidRPr="00B45423" w:rsidRDefault="00B45423" w:rsidP="00857CCB">
            <w:pPr>
              <w:rPr>
                <w:b/>
              </w:rPr>
            </w:pPr>
            <w:r w:rsidRPr="00B45423">
              <w:rPr>
                <w:b/>
              </w:rPr>
              <w:t>2017</w:t>
            </w:r>
          </w:p>
        </w:tc>
        <w:tc>
          <w:tcPr>
            <w:tcW w:w="1379" w:type="dxa"/>
          </w:tcPr>
          <w:p w:rsidR="00B45423" w:rsidRPr="00B45423" w:rsidRDefault="00B45423" w:rsidP="00857CCB">
            <w:pPr>
              <w:rPr>
                <w:b/>
              </w:rPr>
            </w:pPr>
            <w:r w:rsidRPr="00B45423">
              <w:rPr>
                <w:b/>
              </w:rPr>
              <w:t>2016</w:t>
            </w:r>
          </w:p>
        </w:tc>
      </w:tr>
      <w:tr w:rsidR="00B45423" w:rsidRPr="00B45423" w:rsidTr="00857CCB">
        <w:tc>
          <w:tcPr>
            <w:tcW w:w="9016" w:type="dxa"/>
            <w:gridSpan w:val="6"/>
          </w:tcPr>
          <w:p w:rsidR="00B45423" w:rsidRPr="00B45423" w:rsidRDefault="00B45423" w:rsidP="00857CCB">
            <w:pPr>
              <w:rPr>
                <w:b/>
                <w:lang w:val="en-US"/>
              </w:rPr>
            </w:pPr>
            <w:r w:rsidRPr="00B45423">
              <w:rPr>
                <w:b/>
                <w:lang w:val="en-US"/>
              </w:rPr>
              <w:t>Inventory Turnover Ratio</w:t>
            </w:r>
          </w:p>
        </w:tc>
      </w:tr>
      <w:tr w:rsidR="002D2218" w:rsidRPr="00B45423" w:rsidTr="00857CCB">
        <w:tc>
          <w:tcPr>
            <w:tcW w:w="2122" w:type="dxa"/>
          </w:tcPr>
          <w:p w:rsidR="002D2218" w:rsidRPr="00B45423" w:rsidRDefault="002D2218" w:rsidP="002D2218">
            <w:pPr>
              <w:spacing w:line="300" w:lineRule="auto"/>
              <w:jc w:val="left"/>
              <w:rPr>
                <w:b/>
                <w:lang w:val="en-US"/>
              </w:rPr>
            </w:pPr>
            <w:r w:rsidRPr="00B45423">
              <w:rPr>
                <w:b/>
                <w:lang w:val="en-US"/>
              </w:rPr>
              <w:lastRenderedPageBreak/>
              <w:t>Tesco Plc</w:t>
            </w:r>
          </w:p>
        </w:tc>
        <w:tc>
          <w:tcPr>
            <w:tcW w:w="1378" w:type="dxa"/>
          </w:tcPr>
          <w:p w:rsidR="002D2218" w:rsidRPr="003845E5" w:rsidRDefault="002D2218" w:rsidP="002D2218">
            <w:pPr>
              <w:rPr>
                <w:lang w:val="en-US"/>
              </w:rPr>
            </w:pPr>
            <w:r w:rsidRPr="003845E5">
              <w:rPr>
                <w:lang w:val="en-US"/>
              </w:rPr>
              <w:t>159.37 %</w:t>
            </w:r>
          </w:p>
        </w:tc>
        <w:tc>
          <w:tcPr>
            <w:tcW w:w="1379" w:type="dxa"/>
          </w:tcPr>
          <w:p w:rsidR="002D2218" w:rsidRPr="003845E5" w:rsidRDefault="002D2218" w:rsidP="002D2218">
            <w:pPr>
              <w:rPr>
                <w:lang w:val="en-US"/>
              </w:rPr>
            </w:pPr>
            <w:r w:rsidRPr="003845E5">
              <w:rPr>
                <w:lang w:val="en-US"/>
              </w:rPr>
              <w:t>91.22 %</w:t>
            </w:r>
          </w:p>
        </w:tc>
        <w:tc>
          <w:tcPr>
            <w:tcW w:w="1379" w:type="dxa"/>
          </w:tcPr>
          <w:p w:rsidR="002D2218" w:rsidRPr="003845E5" w:rsidRDefault="002D2218" w:rsidP="002D2218">
            <w:pPr>
              <w:rPr>
                <w:lang w:val="en-US"/>
              </w:rPr>
            </w:pPr>
            <w:r w:rsidRPr="003845E5">
              <w:rPr>
                <w:lang w:val="en-US"/>
              </w:rPr>
              <w:t>145.02 %</w:t>
            </w:r>
          </w:p>
        </w:tc>
        <w:tc>
          <w:tcPr>
            <w:tcW w:w="1379" w:type="dxa"/>
          </w:tcPr>
          <w:p w:rsidR="002D2218" w:rsidRPr="003845E5" w:rsidRDefault="002D2218" w:rsidP="002D2218">
            <w:pPr>
              <w:rPr>
                <w:lang w:val="en-US"/>
              </w:rPr>
            </w:pPr>
            <w:r w:rsidRPr="003845E5">
              <w:rPr>
                <w:lang w:val="en-US"/>
              </w:rPr>
              <w:t>312.35 %</w:t>
            </w:r>
          </w:p>
        </w:tc>
        <w:tc>
          <w:tcPr>
            <w:tcW w:w="1379" w:type="dxa"/>
          </w:tcPr>
          <w:p w:rsidR="002D2218" w:rsidRPr="003845E5" w:rsidRDefault="002D2218" w:rsidP="002D2218">
            <w:pPr>
              <w:rPr>
                <w:lang w:val="en-US"/>
              </w:rPr>
            </w:pPr>
            <w:r w:rsidRPr="003845E5">
              <w:rPr>
                <w:lang w:val="en-US"/>
              </w:rPr>
              <w:t>180.75 %</w:t>
            </w:r>
          </w:p>
        </w:tc>
      </w:tr>
      <w:tr w:rsidR="002D2218" w:rsidRPr="00B45423" w:rsidTr="00857CCB">
        <w:tc>
          <w:tcPr>
            <w:tcW w:w="2122" w:type="dxa"/>
          </w:tcPr>
          <w:p w:rsidR="002D2218" w:rsidRPr="00B45423" w:rsidRDefault="002D2218" w:rsidP="002D2218">
            <w:pPr>
              <w:spacing w:line="300" w:lineRule="auto"/>
              <w:jc w:val="left"/>
              <w:rPr>
                <w:b/>
                <w:lang w:val="en-US"/>
              </w:rPr>
            </w:pPr>
            <w:r w:rsidRPr="00B45423">
              <w:rPr>
                <w:b/>
                <w:lang w:val="en-US"/>
              </w:rPr>
              <w:t>J Sainsbury Plc</w:t>
            </w:r>
          </w:p>
        </w:tc>
        <w:tc>
          <w:tcPr>
            <w:tcW w:w="1378" w:type="dxa"/>
          </w:tcPr>
          <w:p w:rsidR="002D2218" w:rsidRPr="003845E5" w:rsidRDefault="002D2218" w:rsidP="002D2218">
            <w:pPr>
              <w:rPr>
                <w:lang w:val="en-US"/>
              </w:rPr>
            </w:pPr>
            <w:r w:rsidRPr="003845E5">
              <w:rPr>
                <w:lang w:val="en-US"/>
              </w:rPr>
              <w:t>104.42 %</w:t>
            </w:r>
          </w:p>
        </w:tc>
        <w:tc>
          <w:tcPr>
            <w:tcW w:w="1379" w:type="dxa"/>
          </w:tcPr>
          <w:p w:rsidR="002D2218" w:rsidRPr="003845E5" w:rsidRDefault="002D2218" w:rsidP="002D2218">
            <w:pPr>
              <w:rPr>
                <w:lang w:val="en-US"/>
              </w:rPr>
            </w:pPr>
            <w:r w:rsidRPr="003845E5">
              <w:rPr>
                <w:lang w:val="en-US"/>
              </w:rPr>
              <w:t>43.38 %</w:t>
            </w:r>
          </w:p>
        </w:tc>
        <w:tc>
          <w:tcPr>
            <w:tcW w:w="1379" w:type="dxa"/>
          </w:tcPr>
          <w:p w:rsidR="002D2218" w:rsidRPr="003845E5" w:rsidRDefault="002D2218" w:rsidP="002D2218">
            <w:pPr>
              <w:rPr>
                <w:lang w:val="en-US"/>
              </w:rPr>
            </w:pPr>
            <w:r w:rsidRPr="003845E5">
              <w:rPr>
                <w:lang w:val="en-US"/>
              </w:rPr>
              <w:t>57.86 %</w:t>
            </w:r>
          </w:p>
        </w:tc>
        <w:tc>
          <w:tcPr>
            <w:tcW w:w="1379" w:type="dxa"/>
          </w:tcPr>
          <w:p w:rsidR="002D2218" w:rsidRPr="003845E5" w:rsidRDefault="002D2218" w:rsidP="002D2218">
            <w:pPr>
              <w:rPr>
                <w:lang w:val="en-US"/>
              </w:rPr>
            </w:pPr>
            <w:r w:rsidRPr="003845E5">
              <w:rPr>
                <w:lang w:val="en-US"/>
              </w:rPr>
              <w:t>62.46 %</w:t>
            </w:r>
          </w:p>
        </w:tc>
        <w:tc>
          <w:tcPr>
            <w:tcW w:w="1379" w:type="dxa"/>
          </w:tcPr>
          <w:p w:rsidR="002D2218" w:rsidRPr="003845E5" w:rsidRDefault="002D2218" w:rsidP="002D2218">
            <w:pPr>
              <w:rPr>
                <w:lang w:val="en-US"/>
              </w:rPr>
            </w:pPr>
            <w:r w:rsidRPr="003845E5">
              <w:rPr>
                <w:lang w:val="en-US"/>
              </w:rPr>
              <w:t>93.58 %</w:t>
            </w:r>
          </w:p>
        </w:tc>
      </w:tr>
    </w:tbl>
    <w:p w:rsidR="00B45423" w:rsidRDefault="00B45423" w:rsidP="00B45423">
      <w:pPr>
        <w:rPr>
          <w:lang w:val="en-US"/>
        </w:rPr>
      </w:pPr>
    </w:p>
    <w:p w:rsidR="00230D68" w:rsidRDefault="00230D68" w:rsidP="00230D68">
      <w:pPr>
        <w:pStyle w:val="Heading4"/>
        <w:rPr>
          <w:lang w:val="en-US"/>
        </w:rPr>
      </w:pPr>
      <w:r>
        <w:rPr>
          <w:lang w:val="en-US"/>
        </w:rPr>
        <w:t>Discussion on comparison</w:t>
      </w:r>
    </w:p>
    <w:p w:rsidR="00230D68" w:rsidRPr="007E5167" w:rsidRDefault="007E5167" w:rsidP="007E5167">
      <w:r>
        <w:rPr>
          <w:shd w:val="clear" w:color="auto" w:fill="FFFFFF"/>
        </w:rPr>
        <w:t>As per the comparison of gearing ratio the business organisation Tesco Plc has a higher dependency on the debt capital over equity capital of the organisation. The dependency on the debt capital of the business should be minimised. It has been found that in the year of 2020, both of the business organisation has significantly increased the dependency on the debt capital then the previous years.</w:t>
      </w:r>
    </w:p>
    <w:p w:rsidR="00A77D80" w:rsidRDefault="00A77D80" w:rsidP="00A77D80">
      <w:pPr>
        <w:pStyle w:val="Heading3"/>
        <w:rPr>
          <w:lang w:val="en-US"/>
        </w:rPr>
      </w:pPr>
      <w:bookmarkStart w:id="17" w:name="_Toc52297041"/>
      <w:r>
        <w:rPr>
          <w:lang w:val="en-US"/>
        </w:rPr>
        <w:t>Efficiency Ratio</w:t>
      </w:r>
      <w:bookmarkEnd w:id="17"/>
    </w:p>
    <w:tbl>
      <w:tblPr>
        <w:tblStyle w:val="TableGrid"/>
        <w:tblW w:w="0" w:type="auto"/>
        <w:tblLook w:val="04A0" w:firstRow="1" w:lastRow="0" w:firstColumn="1" w:lastColumn="0" w:noHBand="0" w:noVBand="1"/>
      </w:tblPr>
      <w:tblGrid>
        <w:gridCol w:w="2122"/>
        <w:gridCol w:w="1378"/>
        <w:gridCol w:w="1379"/>
        <w:gridCol w:w="1379"/>
        <w:gridCol w:w="1379"/>
        <w:gridCol w:w="1379"/>
      </w:tblGrid>
      <w:tr w:rsidR="00111FDB" w:rsidRPr="00B45423" w:rsidTr="00857CCB">
        <w:tc>
          <w:tcPr>
            <w:tcW w:w="2122" w:type="dxa"/>
          </w:tcPr>
          <w:p w:rsidR="00111FDB" w:rsidRPr="00B45423" w:rsidRDefault="00111FDB" w:rsidP="00857CCB">
            <w:pPr>
              <w:spacing w:line="300" w:lineRule="auto"/>
              <w:jc w:val="left"/>
              <w:rPr>
                <w:b/>
                <w:lang w:val="en-US"/>
              </w:rPr>
            </w:pPr>
          </w:p>
        </w:tc>
        <w:tc>
          <w:tcPr>
            <w:tcW w:w="1378" w:type="dxa"/>
          </w:tcPr>
          <w:p w:rsidR="00111FDB" w:rsidRPr="00B45423" w:rsidRDefault="00111FDB" w:rsidP="00857CCB">
            <w:pPr>
              <w:rPr>
                <w:b/>
              </w:rPr>
            </w:pPr>
            <w:r w:rsidRPr="00B45423">
              <w:rPr>
                <w:b/>
              </w:rPr>
              <w:t>2020</w:t>
            </w:r>
          </w:p>
        </w:tc>
        <w:tc>
          <w:tcPr>
            <w:tcW w:w="1379" w:type="dxa"/>
          </w:tcPr>
          <w:p w:rsidR="00111FDB" w:rsidRPr="00B45423" w:rsidRDefault="00111FDB" w:rsidP="00857CCB">
            <w:pPr>
              <w:rPr>
                <w:b/>
              </w:rPr>
            </w:pPr>
            <w:r w:rsidRPr="00B45423">
              <w:rPr>
                <w:b/>
              </w:rPr>
              <w:t>2019</w:t>
            </w:r>
          </w:p>
        </w:tc>
        <w:tc>
          <w:tcPr>
            <w:tcW w:w="1379" w:type="dxa"/>
          </w:tcPr>
          <w:p w:rsidR="00111FDB" w:rsidRPr="00B45423" w:rsidRDefault="00111FDB" w:rsidP="00857CCB">
            <w:pPr>
              <w:rPr>
                <w:b/>
              </w:rPr>
            </w:pPr>
            <w:r w:rsidRPr="00B45423">
              <w:rPr>
                <w:b/>
              </w:rPr>
              <w:t>2018</w:t>
            </w:r>
          </w:p>
        </w:tc>
        <w:tc>
          <w:tcPr>
            <w:tcW w:w="1379" w:type="dxa"/>
          </w:tcPr>
          <w:p w:rsidR="00111FDB" w:rsidRPr="00B45423" w:rsidRDefault="00111FDB" w:rsidP="00857CCB">
            <w:pPr>
              <w:rPr>
                <w:b/>
              </w:rPr>
            </w:pPr>
            <w:r w:rsidRPr="00B45423">
              <w:rPr>
                <w:b/>
              </w:rPr>
              <w:t>2017</w:t>
            </w:r>
          </w:p>
        </w:tc>
        <w:tc>
          <w:tcPr>
            <w:tcW w:w="1379" w:type="dxa"/>
          </w:tcPr>
          <w:p w:rsidR="00111FDB" w:rsidRPr="00B45423" w:rsidRDefault="00111FDB" w:rsidP="00857CCB">
            <w:pPr>
              <w:rPr>
                <w:b/>
              </w:rPr>
            </w:pPr>
            <w:r w:rsidRPr="00B45423">
              <w:rPr>
                <w:b/>
              </w:rPr>
              <w:t>2016</w:t>
            </w:r>
          </w:p>
        </w:tc>
      </w:tr>
      <w:tr w:rsidR="00111FDB" w:rsidRPr="00B45423" w:rsidTr="00857CCB">
        <w:tc>
          <w:tcPr>
            <w:tcW w:w="9016" w:type="dxa"/>
            <w:gridSpan w:val="6"/>
          </w:tcPr>
          <w:p w:rsidR="00111FDB" w:rsidRPr="00B45423" w:rsidRDefault="00111FDB" w:rsidP="00857CCB">
            <w:pPr>
              <w:rPr>
                <w:b/>
                <w:lang w:val="en-US"/>
              </w:rPr>
            </w:pPr>
            <w:r w:rsidRPr="00B45423">
              <w:rPr>
                <w:b/>
                <w:lang w:val="en-US"/>
              </w:rPr>
              <w:t>Inventory Turnover Ratio</w:t>
            </w:r>
          </w:p>
        </w:tc>
      </w:tr>
      <w:tr w:rsidR="002D2218" w:rsidRPr="00B45423" w:rsidTr="00857CCB">
        <w:tc>
          <w:tcPr>
            <w:tcW w:w="2122" w:type="dxa"/>
          </w:tcPr>
          <w:p w:rsidR="002D2218" w:rsidRPr="00B45423" w:rsidRDefault="002D2218" w:rsidP="002D2218">
            <w:pPr>
              <w:spacing w:line="300" w:lineRule="auto"/>
              <w:jc w:val="left"/>
              <w:rPr>
                <w:b/>
                <w:lang w:val="en-US"/>
              </w:rPr>
            </w:pPr>
            <w:r w:rsidRPr="00B45423">
              <w:rPr>
                <w:b/>
                <w:lang w:val="en-US"/>
              </w:rPr>
              <w:t>Tesco Plc</w:t>
            </w:r>
          </w:p>
        </w:tc>
        <w:tc>
          <w:tcPr>
            <w:tcW w:w="1378" w:type="dxa"/>
          </w:tcPr>
          <w:p w:rsidR="002D2218" w:rsidRPr="003845E5" w:rsidRDefault="002D2218" w:rsidP="00C1401F">
            <w:pPr>
              <w:rPr>
                <w:lang w:val="en-US"/>
              </w:rPr>
            </w:pPr>
            <w:r w:rsidRPr="003845E5">
              <w:rPr>
                <w:lang w:val="en-US"/>
              </w:rPr>
              <w:t xml:space="preserve">23.44 </w:t>
            </w:r>
            <w:r w:rsidR="00C1401F" w:rsidRPr="003845E5">
              <w:rPr>
                <w:lang w:val="en-US"/>
              </w:rPr>
              <w:t>times</w:t>
            </w:r>
          </w:p>
        </w:tc>
        <w:tc>
          <w:tcPr>
            <w:tcW w:w="1379" w:type="dxa"/>
          </w:tcPr>
          <w:p w:rsidR="002D2218" w:rsidRPr="003845E5" w:rsidRDefault="002D2218" w:rsidP="002D2218">
            <w:pPr>
              <w:rPr>
                <w:lang w:val="en-US"/>
              </w:rPr>
            </w:pPr>
            <w:r w:rsidRPr="003845E5">
              <w:rPr>
                <w:lang w:val="en-US"/>
              </w:rPr>
              <w:t xml:space="preserve">24.55 </w:t>
            </w:r>
            <w:r w:rsidR="00C1401F" w:rsidRPr="003845E5">
              <w:rPr>
                <w:lang w:val="en-US"/>
              </w:rPr>
              <w:t>times</w:t>
            </w:r>
          </w:p>
        </w:tc>
        <w:tc>
          <w:tcPr>
            <w:tcW w:w="1379" w:type="dxa"/>
          </w:tcPr>
          <w:p w:rsidR="002D2218" w:rsidRPr="003845E5" w:rsidRDefault="002D2218" w:rsidP="002D2218">
            <w:pPr>
              <w:rPr>
                <w:lang w:val="en-US"/>
              </w:rPr>
            </w:pPr>
            <w:r w:rsidRPr="003845E5">
              <w:rPr>
                <w:lang w:val="en-US"/>
              </w:rPr>
              <w:t xml:space="preserve">23.63 </w:t>
            </w:r>
            <w:r w:rsidR="00C1401F" w:rsidRPr="003845E5">
              <w:rPr>
                <w:lang w:val="en-US"/>
              </w:rPr>
              <w:t>times</w:t>
            </w:r>
          </w:p>
        </w:tc>
        <w:tc>
          <w:tcPr>
            <w:tcW w:w="1379" w:type="dxa"/>
          </w:tcPr>
          <w:p w:rsidR="002D2218" w:rsidRPr="003845E5" w:rsidRDefault="002D2218" w:rsidP="002D2218">
            <w:pPr>
              <w:rPr>
                <w:lang w:val="en-US"/>
              </w:rPr>
            </w:pPr>
            <w:r w:rsidRPr="003845E5">
              <w:rPr>
                <w:lang w:val="en-US"/>
              </w:rPr>
              <w:t xml:space="preserve">20.86 </w:t>
            </w:r>
            <w:r w:rsidR="00C1401F" w:rsidRPr="003845E5">
              <w:rPr>
                <w:lang w:val="en-US"/>
              </w:rPr>
              <w:t>times</w:t>
            </w:r>
          </w:p>
        </w:tc>
        <w:tc>
          <w:tcPr>
            <w:tcW w:w="1379" w:type="dxa"/>
          </w:tcPr>
          <w:p w:rsidR="002D2218" w:rsidRPr="003845E5" w:rsidRDefault="002D2218" w:rsidP="002D2218">
            <w:pPr>
              <w:rPr>
                <w:lang w:val="en-US"/>
              </w:rPr>
            </w:pPr>
            <w:r w:rsidRPr="003845E5">
              <w:rPr>
                <w:lang w:val="en-US"/>
              </w:rPr>
              <w:t xml:space="preserve">18.39 </w:t>
            </w:r>
            <w:r w:rsidR="00C1401F" w:rsidRPr="003845E5">
              <w:rPr>
                <w:lang w:val="en-US"/>
              </w:rPr>
              <w:t>times</w:t>
            </w:r>
          </w:p>
        </w:tc>
      </w:tr>
      <w:tr w:rsidR="002D2218" w:rsidRPr="00B45423" w:rsidTr="00857CCB">
        <w:tc>
          <w:tcPr>
            <w:tcW w:w="2122" w:type="dxa"/>
          </w:tcPr>
          <w:p w:rsidR="002D2218" w:rsidRPr="00B45423" w:rsidRDefault="002D2218" w:rsidP="002D2218">
            <w:pPr>
              <w:spacing w:line="300" w:lineRule="auto"/>
              <w:jc w:val="left"/>
              <w:rPr>
                <w:b/>
                <w:lang w:val="en-US"/>
              </w:rPr>
            </w:pPr>
            <w:r w:rsidRPr="00B45423">
              <w:rPr>
                <w:b/>
                <w:lang w:val="en-US"/>
              </w:rPr>
              <w:t>J Sainsbury Plc</w:t>
            </w:r>
          </w:p>
        </w:tc>
        <w:tc>
          <w:tcPr>
            <w:tcW w:w="1378" w:type="dxa"/>
          </w:tcPr>
          <w:p w:rsidR="002D2218" w:rsidRPr="003845E5" w:rsidRDefault="002D2218" w:rsidP="002D2218">
            <w:pPr>
              <w:rPr>
                <w:lang w:val="en-US"/>
              </w:rPr>
            </w:pPr>
            <w:r w:rsidRPr="003845E5">
              <w:rPr>
                <w:lang w:val="en-US"/>
              </w:rPr>
              <w:t>14.49 times</w:t>
            </w:r>
          </w:p>
        </w:tc>
        <w:tc>
          <w:tcPr>
            <w:tcW w:w="1379" w:type="dxa"/>
          </w:tcPr>
          <w:p w:rsidR="002D2218" w:rsidRPr="003845E5" w:rsidRDefault="002D2218" w:rsidP="002D2218">
            <w:pPr>
              <w:rPr>
                <w:lang w:val="en-US"/>
              </w:rPr>
            </w:pPr>
            <w:r w:rsidRPr="003845E5">
              <w:rPr>
                <w:lang w:val="en-US"/>
              </w:rPr>
              <w:t>14.37 times</w:t>
            </w:r>
          </w:p>
        </w:tc>
        <w:tc>
          <w:tcPr>
            <w:tcW w:w="1379" w:type="dxa"/>
          </w:tcPr>
          <w:p w:rsidR="002D2218" w:rsidRPr="003845E5" w:rsidRDefault="002D2218" w:rsidP="002D2218">
            <w:pPr>
              <w:rPr>
                <w:lang w:val="en-US"/>
              </w:rPr>
            </w:pPr>
            <w:r w:rsidRPr="003845E5">
              <w:rPr>
                <w:lang w:val="en-US"/>
              </w:rPr>
              <w:t>14.93 times</w:t>
            </w:r>
          </w:p>
        </w:tc>
        <w:tc>
          <w:tcPr>
            <w:tcW w:w="1379" w:type="dxa"/>
          </w:tcPr>
          <w:p w:rsidR="002D2218" w:rsidRPr="003845E5" w:rsidRDefault="002D2218" w:rsidP="002D2218">
            <w:pPr>
              <w:rPr>
                <w:lang w:val="en-US"/>
              </w:rPr>
            </w:pPr>
            <w:r w:rsidRPr="003845E5">
              <w:rPr>
                <w:lang w:val="en-US"/>
              </w:rPr>
              <w:t>17.01 times</w:t>
            </w:r>
          </w:p>
        </w:tc>
        <w:tc>
          <w:tcPr>
            <w:tcW w:w="1379" w:type="dxa"/>
          </w:tcPr>
          <w:p w:rsidR="002D2218" w:rsidRPr="003845E5" w:rsidRDefault="002D2218" w:rsidP="002D2218">
            <w:pPr>
              <w:rPr>
                <w:lang w:val="en-US"/>
              </w:rPr>
            </w:pPr>
            <w:r w:rsidRPr="003845E5">
              <w:rPr>
                <w:lang w:val="en-US"/>
              </w:rPr>
              <w:t>21.68 times</w:t>
            </w:r>
          </w:p>
        </w:tc>
      </w:tr>
      <w:tr w:rsidR="002D2218" w:rsidRPr="00B45423" w:rsidTr="00857CCB">
        <w:tc>
          <w:tcPr>
            <w:tcW w:w="9016" w:type="dxa"/>
            <w:gridSpan w:val="6"/>
          </w:tcPr>
          <w:p w:rsidR="002D2218" w:rsidRPr="00B45423" w:rsidRDefault="002D2218" w:rsidP="002D2218">
            <w:pPr>
              <w:rPr>
                <w:b/>
                <w:lang w:val="en-US"/>
              </w:rPr>
            </w:pPr>
            <w:r w:rsidRPr="00B45423">
              <w:rPr>
                <w:b/>
                <w:lang w:val="en-US"/>
              </w:rPr>
              <w:t>Asset Turnover Ratio</w:t>
            </w:r>
          </w:p>
        </w:tc>
      </w:tr>
      <w:tr w:rsidR="002D2218" w:rsidRPr="00B45423" w:rsidTr="00857CCB">
        <w:tc>
          <w:tcPr>
            <w:tcW w:w="2122" w:type="dxa"/>
          </w:tcPr>
          <w:p w:rsidR="002D2218" w:rsidRPr="00B45423" w:rsidRDefault="002D2218" w:rsidP="002D2218">
            <w:pPr>
              <w:spacing w:line="300" w:lineRule="auto"/>
              <w:jc w:val="left"/>
              <w:rPr>
                <w:b/>
                <w:lang w:val="en-US"/>
              </w:rPr>
            </w:pPr>
            <w:r w:rsidRPr="00B45423">
              <w:rPr>
                <w:b/>
                <w:lang w:val="en-US"/>
              </w:rPr>
              <w:t>Tesco Plc</w:t>
            </w:r>
          </w:p>
        </w:tc>
        <w:tc>
          <w:tcPr>
            <w:tcW w:w="1378" w:type="dxa"/>
          </w:tcPr>
          <w:p w:rsidR="002D2218" w:rsidRPr="003845E5" w:rsidRDefault="002D2218" w:rsidP="002D2218">
            <w:pPr>
              <w:rPr>
                <w:lang w:val="en-US"/>
              </w:rPr>
            </w:pPr>
            <w:r w:rsidRPr="003845E5">
              <w:rPr>
                <w:lang w:val="en-US"/>
              </w:rPr>
              <w:t>0.18 times</w:t>
            </w:r>
          </w:p>
        </w:tc>
        <w:tc>
          <w:tcPr>
            <w:tcW w:w="1379" w:type="dxa"/>
          </w:tcPr>
          <w:p w:rsidR="002D2218" w:rsidRPr="003845E5" w:rsidRDefault="002D2218" w:rsidP="002D2218">
            <w:pPr>
              <w:rPr>
                <w:lang w:val="en-US"/>
              </w:rPr>
            </w:pPr>
            <w:r w:rsidRPr="003845E5">
              <w:rPr>
                <w:lang w:val="en-US"/>
              </w:rPr>
              <w:t>0.03  times</w:t>
            </w:r>
          </w:p>
        </w:tc>
        <w:tc>
          <w:tcPr>
            <w:tcW w:w="1379" w:type="dxa"/>
          </w:tcPr>
          <w:p w:rsidR="002D2218" w:rsidRPr="003845E5" w:rsidRDefault="002D2218" w:rsidP="002D2218">
            <w:pPr>
              <w:rPr>
                <w:lang w:val="en-US"/>
              </w:rPr>
            </w:pPr>
            <w:r w:rsidRPr="003845E5">
              <w:rPr>
                <w:lang w:val="en-US"/>
              </w:rPr>
              <w:t>0.03 times</w:t>
            </w:r>
          </w:p>
        </w:tc>
        <w:tc>
          <w:tcPr>
            <w:tcW w:w="1379" w:type="dxa"/>
          </w:tcPr>
          <w:p w:rsidR="002D2218" w:rsidRPr="003845E5" w:rsidRDefault="002D2218" w:rsidP="002D2218">
            <w:pPr>
              <w:rPr>
                <w:lang w:val="en-US"/>
              </w:rPr>
            </w:pPr>
            <w:r w:rsidRPr="003845E5">
              <w:rPr>
                <w:lang w:val="en-US"/>
              </w:rPr>
              <w:t>-8.72 times</w:t>
            </w:r>
          </w:p>
        </w:tc>
        <w:tc>
          <w:tcPr>
            <w:tcW w:w="1379" w:type="dxa"/>
          </w:tcPr>
          <w:p w:rsidR="002D2218" w:rsidRPr="003845E5" w:rsidRDefault="002D2218" w:rsidP="002D2218">
            <w:pPr>
              <w:rPr>
                <w:lang w:val="en-US"/>
              </w:rPr>
            </w:pPr>
            <w:r w:rsidRPr="003845E5">
              <w:rPr>
                <w:lang w:val="en-US"/>
              </w:rPr>
              <w:t>0.003 times</w:t>
            </w:r>
          </w:p>
        </w:tc>
      </w:tr>
      <w:tr w:rsidR="002D2218" w:rsidRPr="00B45423" w:rsidTr="00857CCB">
        <w:tc>
          <w:tcPr>
            <w:tcW w:w="2122" w:type="dxa"/>
          </w:tcPr>
          <w:p w:rsidR="002D2218" w:rsidRPr="00B45423" w:rsidRDefault="002D2218" w:rsidP="002D2218">
            <w:pPr>
              <w:spacing w:line="300" w:lineRule="auto"/>
              <w:jc w:val="left"/>
              <w:rPr>
                <w:b/>
                <w:lang w:val="en-US"/>
              </w:rPr>
            </w:pPr>
            <w:r w:rsidRPr="00B45423">
              <w:rPr>
                <w:b/>
                <w:lang w:val="en-US"/>
              </w:rPr>
              <w:t>J Sainsbury Plc</w:t>
            </w:r>
          </w:p>
        </w:tc>
        <w:tc>
          <w:tcPr>
            <w:tcW w:w="1378" w:type="dxa"/>
          </w:tcPr>
          <w:p w:rsidR="002D2218" w:rsidRPr="003845E5" w:rsidRDefault="002D2218" w:rsidP="002D2218">
            <w:pPr>
              <w:rPr>
                <w:lang w:val="en-US"/>
              </w:rPr>
            </w:pPr>
            <w:r w:rsidRPr="003845E5">
              <w:rPr>
                <w:lang w:val="en-US"/>
              </w:rPr>
              <w:t>0.005 times</w:t>
            </w:r>
          </w:p>
        </w:tc>
        <w:tc>
          <w:tcPr>
            <w:tcW w:w="1379" w:type="dxa"/>
          </w:tcPr>
          <w:p w:rsidR="002D2218" w:rsidRPr="003845E5" w:rsidRDefault="002D2218" w:rsidP="002D2218">
            <w:pPr>
              <w:rPr>
                <w:lang w:val="en-US"/>
              </w:rPr>
            </w:pPr>
            <w:r w:rsidRPr="003845E5">
              <w:rPr>
                <w:lang w:val="en-US"/>
              </w:rPr>
              <w:t>0.009 times</w:t>
            </w:r>
          </w:p>
        </w:tc>
        <w:tc>
          <w:tcPr>
            <w:tcW w:w="1379" w:type="dxa"/>
          </w:tcPr>
          <w:p w:rsidR="002D2218" w:rsidRPr="003845E5" w:rsidRDefault="002D2218" w:rsidP="002D2218">
            <w:pPr>
              <w:rPr>
                <w:lang w:val="en-US"/>
              </w:rPr>
            </w:pPr>
            <w:r w:rsidRPr="003845E5">
              <w:rPr>
                <w:lang w:val="en-US"/>
              </w:rPr>
              <w:t>0.014 times</w:t>
            </w:r>
          </w:p>
        </w:tc>
        <w:tc>
          <w:tcPr>
            <w:tcW w:w="1379" w:type="dxa"/>
          </w:tcPr>
          <w:p w:rsidR="002D2218" w:rsidRPr="003845E5" w:rsidRDefault="002D2218" w:rsidP="002D2218">
            <w:pPr>
              <w:rPr>
                <w:lang w:val="en-US"/>
              </w:rPr>
            </w:pPr>
            <w:r w:rsidRPr="003845E5">
              <w:rPr>
                <w:lang w:val="en-US"/>
              </w:rPr>
              <w:t>0.019 times</w:t>
            </w:r>
          </w:p>
        </w:tc>
        <w:tc>
          <w:tcPr>
            <w:tcW w:w="1379" w:type="dxa"/>
          </w:tcPr>
          <w:p w:rsidR="002D2218" w:rsidRPr="003845E5" w:rsidRDefault="002D2218" w:rsidP="002D2218">
            <w:pPr>
              <w:rPr>
                <w:lang w:val="en-US"/>
              </w:rPr>
            </w:pPr>
            <w:r w:rsidRPr="003845E5">
              <w:rPr>
                <w:lang w:val="en-US"/>
              </w:rPr>
              <w:t>0.028 times</w:t>
            </w:r>
          </w:p>
        </w:tc>
      </w:tr>
    </w:tbl>
    <w:p w:rsidR="00111FDB" w:rsidRDefault="00111FDB" w:rsidP="00A77D80">
      <w:pPr>
        <w:rPr>
          <w:lang w:val="en-US"/>
        </w:rPr>
      </w:pPr>
    </w:p>
    <w:p w:rsidR="00230D68" w:rsidRDefault="00230D68" w:rsidP="00230D68">
      <w:pPr>
        <w:pStyle w:val="Heading4"/>
        <w:rPr>
          <w:lang w:val="en-US"/>
        </w:rPr>
      </w:pPr>
      <w:r>
        <w:rPr>
          <w:lang w:val="en-US"/>
        </w:rPr>
        <w:t>Discussion on comparison</w:t>
      </w:r>
    </w:p>
    <w:p w:rsidR="00A77D80" w:rsidRPr="007E5167" w:rsidRDefault="007E5167" w:rsidP="007E5167">
      <w:r>
        <w:rPr>
          <w:shd w:val="clear" w:color="auto" w:fill="FFFFFF"/>
        </w:rPr>
        <w:t xml:space="preserve">As per the comparison it is clearly understandable that to the business organisation </w:t>
      </w:r>
      <w:proofErr w:type="spellStart"/>
      <w:r>
        <w:rPr>
          <w:shd w:val="clear" w:color="auto" w:fill="FFFFFF"/>
        </w:rPr>
        <w:t>tesco</w:t>
      </w:r>
      <w:proofErr w:type="spellEnd"/>
      <w:r>
        <w:rPr>
          <w:shd w:val="clear" w:color="auto" w:fill="FFFFFF"/>
        </w:rPr>
        <w:t xml:space="preserve"> plc has a better efficiency than its competitor Sainsbury's. But it is also important to remember that even though the efficiency of Tesco Plc is higher than Sainsbury's, still, the efficiency ratio of Tesco Plc is very low. So it is important to improve the ratio.</w:t>
      </w:r>
    </w:p>
    <w:p w:rsidR="00EA035E" w:rsidRDefault="00EA035E" w:rsidP="00EA035E">
      <w:pPr>
        <w:pStyle w:val="Heading2"/>
      </w:pPr>
      <w:bookmarkStart w:id="18" w:name="_Toc52297042"/>
      <w:r>
        <w:t>Recommendations to Improve Financial Management</w:t>
      </w:r>
      <w:bookmarkEnd w:id="18"/>
    </w:p>
    <w:p w:rsidR="00EA035E" w:rsidRDefault="00EA035E" w:rsidP="00EA035E">
      <w:pPr>
        <w:rPr>
          <w:rFonts w:cs="Times New Roman"/>
          <w:szCs w:val="24"/>
        </w:rPr>
      </w:pPr>
      <w:r>
        <w:rPr>
          <w:rFonts w:cs="Times New Roman"/>
          <w:szCs w:val="24"/>
        </w:rPr>
        <w:t>In context of improving the financial management of a company it is necessary that the strategies and method related to financial management are taken care of and focused upon. Tesco Plc, in order to improve its financial management can adopt the following recommendations:</w:t>
      </w:r>
    </w:p>
    <w:p w:rsidR="00EA035E" w:rsidRPr="00D81992" w:rsidRDefault="00EA035E" w:rsidP="00EA035E">
      <w:pPr>
        <w:pStyle w:val="ListParagraph"/>
        <w:numPr>
          <w:ilvl w:val="0"/>
          <w:numId w:val="2"/>
        </w:numPr>
        <w:spacing w:line="360" w:lineRule="auto"/>
        <w:jc w:val="both"/>
        <w:rPr>
          <w:rFonts w:ascii="Times New Roman" w:hAnsi="Times New Roman" w:cs="Times New Roman"/>
          <w:sz w:val="24"/>
          <w:szCs w:val="24"/>
          <w:lang w:val="en-IN"/>
        </w:rPr>
      </w:pPr>
      <w:r w:rsidRPr="00D81992">
        <w:rPr>
          <w:rFonts w:ascii="Times New Roman" w:hAnsi="Times New Roman" w:cs="Times New Roman"/>
          <w:sz w:val="24"/>
          <w:szCs w:val="24"/>
          <w:lang w:val="en-IN"/>
        </w:rPr>
        <w:lastRenderedPageBreak/>
        <w:t>The first recommendation is to ensure that a clear plan is chalked out. This will improve the management of finances as the execution of the strategies will improve with a fool- proof plan of execution.</w:t>
      </w:r>
    </w:p>
    <w:p w:rsidR="00EA035E" w:rsidRPr="00D81992" w:rsidRDefault="00EA035E" w:rsidP="00EA035E">
      <w:pPr>
        <w:pStyle w:val="ListParagraph"/>
        <w:numPr>
          <w:ilvl w:val="0"/>
          <w:numId w:val="2"/>
        </w:numPr>
        <w:spacing w:line="360" w:lineRule="auto"/>
        <w:jc w:val="both"/>
        <w:rPr>
          <w:rFonts w:ascii="Times New Roman" w:hAnsi="Times New Roman" w:cs="Times New Roman"/>
          <w:sz w:val="24"/>
          <w:szCs w:val="24"/>
          <w:lang w:val="en-IN"/>
        </w:rPr>
      </w:pPr>
      <w:r w:rsidRPr="00D81992">
        <w:rPr>
          <w:rFonts w:ascii="Times New Roman" w:hAnsi="Times New Roman" w:cs="Times New Roman"/>
          <w:sz w:val="24"/>
          <w:szCs w:val="24"/>
          <w:lang w:val="en-IN"/>
        </w:rPr>
        <w:t>Secondly, monitoring of financial position is an essentiality in context of Tesco plc. Being a large multinational organisation with several processes and business operations, monitoring is one of the most difficult aspects</w:t>
      </w:r>
      <w:r>
        <w:rPr>
          <w:rFonts w:ascii="Times New Roman" w:hAnsi="Times New Roman" w:cs="Times New Roman"/>
          <w:sz w:val="24"/>
          <w:szCs w:val="24"/>
          <w:lang w:val="en-IN"/>
        </w:rPr>
        <w:t xml:space="preserve"> (</w:t>
      </w:r>
      <w:r w:rsidRPr="00FF0CF0">
        <w:rPr>
          <w:rFonts w:ascii="Times New Roman" w:hAnsi="Times New Roman" w:cs="Times New Roman"/>
          <w:sz w:val="24"/>
          <w:szCs w:val="24"/>
        </w:rPr>
        <w:t>Van Horne</w:t>
      </w:r>
      <w:r>
        <w:rPr>
          <w:rFonts w:ascii="Times New Roman" w:hAnsi="Times New Roman" w:cs="Times New Roman"/>
          <w:sz w:val="24"/>
          <w:szCs w:val="24"/>
        </w:rPr>
        <w:t xml:space="preserve"> </w:t>
      </w:r>
      <w:r w:rsidRPr="00FF0CF0">
        <w:rPr>
          <w:rFonts w:ascii="Times New Roman" w:hAnsi="Times New Roman" w:cs="Times New Roman"/>
          <w:sz w:val="24"/>
          <w:szCs w:val="24"/>
        </w:rPr>
        <w:t xml:space="preserve">and </w:t>
      </w:r>
      <w:proofErr w:type="spellStart"/>
      <w:r w:rsidRPr="00FF0CF0">
        <w:rPr>
          <w:rFonts w:ascii="Times New Roman" w:hAnsi="Times New Roman" w:cs="Times New Roman"/>
          <w:sz w:val="24"/>
          <w:szCs w:val="24"/>
        </w:rPr>
        <w:t>Wachowicz</w:t>
      </w:r>
      <w:proofErr w:type="spellEnd"/>
      <w:r>
        <w:rPr>
          <w:rFonts w:ascii="Times New Roman" w:hAnsi="Times New Roman" w:cs="Times New Roman"/>
          <w:sz w:val="24"/>
          <w:szCs w:val="24"/>
        </w:rPr>
        <w:t>, 2005)</w:t>
      </w:r>
      <w:r w:rsidRPr="00D81992">
        <w:rPr>
          <w:rFonts w:ascii="Times New Roman" w:hAnsi="Times New Roman" w:cs="Times New Roman"/>
          <w:sz w:val="24"/>
          <w:szCs w:val="24"/>
          <w:lang w:val="en-IN"/>
        </w:rPr>
        <w:t>. However, monitoring the business finances is important in order to ensure proper utilisation of funds and efficient management of revenues and costs.</w:t>
      </w:r>
    </w:p>
    <w:p w:rsidR="00EA035E" w:rsidRDefault="00EA035E" w:rsidP="00EA035E">
      <w:pPr>
        <w:pStyle w:val="ListParagraph"/>
        <w:numPr>
          <w:ilvl w:val="0"/>
          <w:numId w:val="2"/>
        </w:numPr>
        <w:spacing w:line="360" w:lineRule="auto"/>
        <w:jc w:val="both"/>
        <w:rPr>
          <w:rFonts w:ascii="Times New Roman" w:hAnsi="Times New Roman" w:cs="Times New Roman"/>
          <w:sz w:val="24"/>
          <w:szCs w:val="24"/>
          <w:lang w:val="en-IN"/>
        </w:rPr>
      </w:pPr>
      <w:r w:rsidRPr="00D81992">
        <w:rPr>
          <w:rFonts w:ascii="Times New Roman" w:hAnsi="Times New Roman" w:cs="Times New Roman"/>
          <w:sz w:val="24"/>
          <w:szCs w:val="24"/>
          <w:lang w:val="en-IN"/>
        </w:rPr>
        <w:t>Another aspect that Tesco Plc has to look after in order to improve financial management is that it has to ensure that customers pay on time</w:t>
      </w:r>
      <w:r>
        <w:rPr>
          <w:rFonts w:ascii="Times New Roman" w:hAnsi="Times New Roman" w:cs="Times New Roman"/>
          <w:sz w:val="24"/>
          <w:szCs w:val="24"/>
          <w:lang w:val="en-IN"/>
        </w:rPr>
        <w:t xml:space="preserve"> (</w:t>
      </w:r>
      <w:r w:rsidRPr="00FF0CF0">
        <w:rPr>
          <w:rFonts w:ascii="Times New Roman" w:hAnsi="Times New Roman" w:cs="Times New Roman"/>
          <w:sz w:val="24"/>
          <w:szCs w:val="24"/>
        </w:rPr>
        <w:t>Van Horne</w:t>
      </w:r>
      <w:r>
        <w:rPr>
          <w:rFonts w:ascii="Times New Roman" w:hAnsi="Times New Roman" w:cs="Times New Roman"/>
          <w:sz w:val="24"/>
          <w:szCs w:val="24"/>
        </w:rPr>
        <w:t xml:space="preserve"> </w:t>
      </w:r>
      <w:r w:rsidRPr="00FF0CF0">
        <w:rPr>
          <w:rFonts w:ascii="Times New Roman" w:hAnsi="Times New Roman" w:cs="Times New Roman"/>
          <w:sz w:val="24"/>
          <w:szCs w:val="24"/>
        </w:rPr>
        <w:t xml:space="preserve">and </w:t>
      </w:r>
      <w:proofErr w:type="spellStart"/>
      <w:r w:rsidRPr="00FF0CF0">
        <w:rPr>
          <w:rFonts w:ascii="Times New Roman" w:hAnsi="Times New Roman" w:cs="Times New Roman"/>
          <w:sz w:val="24"/>
          <w:szCs w:val="24"/>
        </w:rPr>
        <w:t>Wachowicz</w:t>
      </w:r>
      <w:proofErr w:type="spellEnd"/>
      <w:r>
        <w:rPr>
          <w:rFonts w:ascii="Times New Roman" w:hAnsi="Times New Roman" w:cs="Times New Roman"/>
          <w:sz w:val="24"/>
          <w:szCs w:val="24"/>
        </w:rPr>
        <w:t>, 2005)</w:t>
      </w:r>
      <w:r w:rsidRPr="00D81992">
        <w:rPr>
          <w:rFonts w:ascii="Times New Roman" w:hAnsi="Times New Roman" w:cs="Times New Roman"/>
          <w:sz w:val="24"/>
          <w:szCs w:val="24"/>
          <w:lang w:val="en-IN"/>
        </w:rPr>
        <w:t xml:space="preserve">. The receivables of the company need effective monitoring and a strategic approach for management. If receivables are not paid by customers on time, there will be liquidity issues with the organisation. Hence, effective strategies are required to be employed in this context. </w:t>
      </w:r>
    </w:p>
    <w:p w:rsidR="00EA035E" w:rsidRDefault="00EA035E" w:rsidP="00EA035E">
      <w:pPr>
        <w:pStyle w:val="ListParagraph"/>
        <w:numPr>
          <w:ilvl w:val="0"/>
          <w:numId w:val="2"/>
        </w:num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Monitoring of costs through budgets and variance analysis is another recommendation that the company can adopt. The regular expenses and activities of Tesco must be monitored efficiently to identify additional activities and costs as well as to control the costs incurred (</w:t>
      </w:r>
      <w:r w:rsidRPr="00FF0CF0">
        <w:rPr>
          <w:rFonts w:ascii="Times New Roman" w:hAnsi="Times New Roman" w:cs="Times New Roman"/>
          <w:sz w:val="24"/>
          <w:szCs w:val="24"/>
        </w:rPr>
        <w:t>Brigham</w:t>
      </w:r>
      <w:r>
        <w:rPr>
          <w:rFonts w:ascii="Times New Roman" w:hAnsi="Times New Roman" w:cs="Times New Roman"/>
          <w:sz w:val="24"/>
          <w:szCs w:val="24"/>
        </w:rPr>
        <w:t xml:space="preserve"> </w:t>
      </w:r>
      <w:r w:rsidRPr="00FF0CF0">
        <w:rPr>
          <w:rFonts w:ascii="Times New Roman" w:hAnsi="Times New Roman" w:cs="Times New Roman"/>
          <w:sz w:val="24"/>
          <w:szCs w:val="24"/>
        </w:rPr>
        <w:t>and Houston</w:t>
      </w:r>
      <w:r>
        <w:rPr>
          <w:rFonts w:ascii="Times New Roman" w:hAnsi="Times New Roman" w:cs="Times New Roman"/>
          <w:sz w:val="24"/>
          <w:szCs w:val="24"/>
        </w:rPr>
        <w:t>, 2012)</w:t>
      </w:r>
      <w:r>
        <w:rPr>
          <w:rFonts w:ascii="Times New Roman" w:hAnsi="Times New Roman" w:cs="Times New Roman"/>
          <w:sz w:val="24"/>
          <w:szCs w:val="24"/>
          <w:lang w:val="en-IN"/>
        </w:rPr>
        <w:t xml:space="preserve">. </w:t>
      </w:r>
    </w:p>
    <w:p w:rsidR="00EA035E" w:rsidRDefault="00EA035E" w:rsidP="00EA035E">
      <w:pPr>
        <w:pStyle w:val="ListParagraph"/>
        <w:numPr>
          <w:ilvl w:val="0"/>
          <w:numId w:val="2"/>
        </w:num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The accounting records of the company must be monitored and updated at regular intervals. The implementation of financial governance policies and proper maintenance of these policies will ensure that the funds and transactions are proper recorded and controlled within the organisation (</w:t>
      </w:r>
      <w:r w:rsidRPr="00FF0CF0">
        <w:rPr>
          <w:rFonts w:ascii="Times New Roman" w:hAnsi="Times New Roman" w:cs="Times New Roman"/>
          <w:sz w:val="24"/>
          <w:szCs w:val="24"/>
        </w:rPr>
        <w:t>Brigham</w:t>
      </w:r>
      <w:r>
        <w:rPr>
          <w:rFonts w:ascii="Times New Roman" w:hAnsi="Times New Roman" w:cs="Times New Roman"/>
          <w:sz w:val="24"/>
          <w:szCs w:val="24"/>
        </w:rPr>
        <w:t xml:space="preserve"> </w:t>
      </w:r>
      <w:r w:rsidRPr="00FF0CF0">
        <w:rPr>
          <w:rFonts w:ascii="Times New Roman" w:hAnsi="Times New Roman" w:cs="Times New Roman"/>
          <w:sz w:val="24"/>
          <w:szCs w:val="24"/>
        </w:rPr>
        <w:t>and Ehrhardt</w:t>
      </w:r>
      <w:r>
        <w:rPr>
          <w:rFonts w:ascii="Times New Roman" w:hAnsi="Times New Roman" w:cs="Times New Roman"/>
          <w:sz w:val="24"/>
          <w:szCs w:val="24"/>
        </w:rPr>
        <w:t>, 2013)</w:t>
      </w:r>
      <w:r>
        <w:rPr>
          <w:rFonts w:ascii="Times New Roman" w:hAnsi="Times New Roman" w:cs="Times New Roman"/>
          <w:sz w:val="24"/>
          <w:szCs w:val="24"/>
          <w:lang w:val="en-IN"/>
        </w:rPr>
        <w:t xml:space="preserve">. </w:t>
      </w:r>
    </w:p>
    <w:p w:rsidR="000A1FEB" w:rsidRPr="00EA035E" w:rsidRDefault="00EA035E" w:rsidP="00EA035E">
      <w:pPr>
        <w:pStyle w:val="ListParagraph"/>
        <w:numPr>
          <w:ilvl w:val="0"/>
          <w:numId w:val="2"/>
        </w:numPr>
        <w:spacing w:line="360" w:lineRule="auto"/>
        <w:jc w:val="both"/>
        <w:rPr>
          <w:rFonts w:ascii="Times New Roman" w:hAnsi="Times New Roman" w:cs="Times New Roman"/>
          <w:sz w:val="24"/>
          <w:szCs w:val="24"/>
          <w:lang w:val="en-IN"/>
        </w:rPr>
      </w:pPr>
      <w:r w:rsidRPr="00EA035E">
        <w:rPr>
          <w:rFonts w:ascii="Times New Roman" w:hAnsi="Times New Roman" w:cs="Times New Roman"/>
          <w:sz w:val="24"/>
          <w:szCs w:val="24"/>
          <w:lang w:val="en-IN"/>
        </w:rPr>
        <w:t>Inventory management system is essential in context of Tesco plc as the organisation holds a large amount of stock. For proper financial management, effective and efficient handling of stock is necessary. Hence, the organisation must adopt a suitable inventory management system to improve its financial management (Brigham and Ehrhardt, 2013).</w:t>
      </w:r>
    </w:p>
    <w:p w:rsidR="00C62C2C" w:rsidRDefault="00C62C2C" w:rsidP="00C62C2C">
      <w:pPr>
        <w:pStyle w:val="Heading1"/>
      </w:pPr>
      <w:bookmarkStart w:id="19" w:name="_Toc52297043"/>
      <w:r w:rsidRPr="00590622">
        <w:lastRenderedPageBreak/>
        <w:t xml:space="preserve">Part </w:t>
      </w:r>
      <w:r>
        <w:t>C.</w:t>
      </w:r>
      <w:bookmarkEnd w:id="19"/>
    </w:p>
    <w:p w:rsidR="00C62C2C" w:rsidRPr="00C62C2C" w:rsidRDefault="00C62C2C" w:rsidP="00C62C2C">
      <w:pPr>
        <w:pStyle w:val="Heading1"/>
      </w:pPr>
      <w:bookmarkStart w:id="20" w:name="_Toc52297044"/>
      <w:r>
        <w:t>Task 1.</w:t>
      </w:r>
      <w:bookmarkEnd w:id="20"/>
    </w:p>
    <w:p w:rsidR="00C62C2C" w:rsidRPr="00C62C2C" w:rsidRDefault="00C62C2C" w:rsidP="00C62C2C">
      <w:pPr>
        <w:pStyle w:val="Heading2"/>
      </w:pPr>
      <w:bookmarkStart w:id="21" w:name="_Toc52297045"/>
      <w:r w:rsidRPr="00C62C2C">
        <w:t>Payback Period (PBP)</w:t>
      </w:r>
      <w:bookmarkEnd w:id="21"/>
    </w:p>
    <w:tbl>
      <w:tblPr>
        <w:tblW w:w="9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3"/>
        <w:gridCol w:w="2338"/>
        <w:gridCol w:w="2250"/>
        <w:gridCol w:w="1403"/>
        <w:gridCol w:w="1952"/>
      </w:tblGrid>
      <w:tr w:rsidR="00C62C2C" w:rsidRPr="00374449" w:rsidTr="00857CCB">
        <w:trPr>
          <w:trHeight w:val="279"/>
        </w:trPr>
        <w:tc>
          <w:tcPr>
            <w:tcW w:w="1403" w:type="dxa"/>
            <w:shd w:val="clear" w:color="auto" w:fill="auto"/>
            <w:noWrap/>
            <w:vAlign w:val="bottom"/>
            <w:hideMark/>
          </w:tcPr>
          <w:p w:rsidR="00C62C2C" w:rsidRPr="00374449" w:rsidRDefault="00C62C2C" w:rsidP="00857CCB">
            <w:pPr>
              <w:spacing w:after="0"/>
              <w:rPr>
                <w:rFonts w:eastAsia="Times New Roman" w:cs="Times New Roman"/>
                <w:i/>
                <w:iCs/>
                <w:color w:val="000000"/>
                <w:szCs w:val="24"/>
                <w:lang w:eastAsia="en-IN"/>
              </w:rPr>
            </w:pPr>
            <w:r w:rsidRPr="00374449">
              <w:rPr>
                <w:rFonts w:eastAsia="Times New Roman" w:cs="Times New Roman"/>
                <w:i/>
                <w:iCs/>
                <w:color w:val="000000"/>
                <w:szCs w:val="24"/>
                <w:lang w:eastAsia="en-IN"/>
              </w:rPr>
              <w:t xml:space="preserve">Year </w:t>
            </w:r>
          </w:p>
        </w:tc>
        <w:tc>
          <w:tcPr>
            <w:tcW w:w="2338" w:type="dxa"/>
            <w:shd w:val="clear" w:color="auto" w:fill="auto"/>
            <w:noWrap/>
            <w:vAlign w:val="bottom"/>
            <w:hideMark/>
          </w:tcPr>
          <w:p w:rsidR="00C62C2C" w:rsidRPr="00374449" w:rsidRDefault="00C62C2C" w:rsidP="00857CCB">
            <w:pPr>
              <w:spacing w:after="0"/>
              <w:rPr>
                <w:rFonts w:eastAsia="Times New Roman" w:cs="Times New Roman"/>
                <w:i/>
                <w:iCs/>
                <w:color w:val="000000"/>
                <w:szCs w:val="24"/>
                <w:lang w:eastAsia="en-IN"/>
              </w:rPr>
            </w:pPr>
            <w:r w:rsidRPr="00374449">
              <w:rPr>
                <w:rFonts w:eastAsia="Times New Roman" w:cs="Times New Roman"/>
                <w:i/>
                <w:iCs/>
                <w:color w:val="000000"/>
                <w:szCs w:val="24"/>
                <w:lang w:eastAsia="en-IN"/>
              </w:rPr>
              <w:t>A (£m)</w:t>
            </w:r>
          </w:p>
        </w:tc>
        <w:tc>
          <w:tcPr>
            <w:tcW w:w="2250" w:type="dxa"/>
            <w:shd w:val="clear" w:color="auto" w:fill="auto"/>
            <w:noWrap/>
            <w:vAlign w:val="bottom"/>
            <w:hideMark/>
          </w:tcPr>
          <w:p w:rsidR="00C62C2C" w:rsidRPr="00374449" w:rsidRDefault="00C62C2C" w:rsidP="00857CCB">
            <w:pPr>
              <w:spacing w:after="0"/>
              <w:rPr>
                <w:rFonts w:eastAsia="Times New Roman" w:cs="Times New Roman"/>
                <w:i/>
                <w:iCs/>
                <w:color w:val="000000"/>
                <w:szCs w:val="24"/>
                <w:lang w:eastAsia="en-IN"/>
              </w:rPr>
            </w:pPr>
            <w:r w:rsidRPr="00374449">
              <w:rPr>
                <w:rFonts w:eastAsia="Times New Roman" w:cs="Times New Roman"/>
                <w:i/>
                <w:iCs/>
                <w:color w:val="000000"/>
                <w:szCs w:val="24"/>
                <w:lang w:eastAsia="en-IN"/>
              </w:rPr>
              <w:t>Cumulative Cashflows (£m) for A</w:t>
            </w:r>
          </w:p>
        </w:tc>
        <w:tc>
          <w:tcPr>
            <w:tcW w:w="1403" w:type="dxa"/>
            <w:shd w:val="clear" w:color="auto" w:fill="auto"/>
            <w:noWrap/>
            <w:vAlign w:val="bottom"/>
            <w:hideMark/>
          </w:tcPr>
          <w:p w:rsidR="00C62C2C" w:rsidRPr="00374449" w:rsidRDefault="00C62C2C" w:rsidP="00857CCB">
            <w:pPr>
              <w:spacing w:after="0"/>
              <w:rPr>
                <w:rFonts w:eastAsia="Times New Roman" w:cs="Times New Roman"/>
                <w:i/>
                <w:iCs/>
                <w:color w:val="000000"/>
                <w:szCs w:val="24"/>
                <w:lang w:eastAsia="en-IN"/>
              </w:rPr>
            </w:pPr>
            <w:r w:rsidRPr="00374449">
              <w:rPr>
                <w:rFonts w:eastAsia="Times New Roman" w:cs="Times New Roman"/>
                <w:i/>
                <w:iCs/>
                <w:color w:val="000000"/>
                <w:szCs w:val="24"/>
                <w:lang w:eastAsia="en-IN"/>
              </w:rPr>
              <w:t>B (£m)</w:t>
            </w:r>
          </w:p>
        </w:tc>
        <w:tc>
          <w:tcPr>
            <w:tcW w:w="1952" w:type="dxa"/>
            <w:shd w:val="clear" w:color="auto" w:fill="auto"/>
            <w:noWrap/>
            <w:vAlign w:val="bottom"/>
            <w:hideMark/>
          </w:tcPr>
          <w:p w:rsidR="00C62C2C" w:rsidRPr="00374449" w:rsidRDefault="00C62C2C" w:rsidP="00857CCB">
            <w:pPr>
              <w:spacing w:after="0"/>
              <w:rPr>
                <w:rFonts w:eastAsia="Times New Roman" w:cs="Times New Roman"/>
                <w:i/>
                <w:iCs/>
                <w:color w:val="000000"/>
                <w:szCs w:val="24"/>
                <w:lang w:eastAsia="en-IN"/>
              </w:rPr>
            </w:pPr>
            <w:r w:rsidRPr="00374449">
              <w:rPr>
                <w:rFonts w:eastAsia="Times New Roman" w:cs="Times New Roman"/>
                <w:i/>
                <w:iCs/>
                <w:color w:val="000000"/>
                <w:szCs w:val="24"/>
                <w:lang w:eastAsia="en-IN"/>
              </w:rPr>
              <w:t>Cumulative Cashflows (£m) for B</w:t>
            </w:r>
          </w:p>
        </w:tc>
      </w:tr>
      <w:tr w:rsidR="00C62C2C" w:rsidRPr="00374449" w:rsidTr="00857CCB">
        <w:trPr>
          <w:trHeight w:val="279"/>
        </w:trPr>
        <w:tc>
          <w:tcPr>
            <w:tcW w:w="1403"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0</w:t>
            </w:r>
          </w:p>
        </w:tc>
        <w:tc>
          <w:tcPr>
            <w:tcW w:w="2338"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-30</w:t>
            </w:r>
          </w:p>
        </w:tc>
        <w:tc>
          <w:tcPr>
            <w:tcW w:w="2250"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-30</w:t>
            </w:r>
          </w:p>
        </w:tc>
        <w:tc>
          <w:tcPr>
            <w:tcW w:w="1403"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-50</w:t>
            </w:r>
          </w:p>
        </w:tc>
        <w:tc>
          <w:tcPr>
            <w:tcW w:w="1952"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-50</w:t>
            </w:r>
          </w:p>
        </w:tc>
      </w:tr>
      <w:tr w:rsidR="00C62C2C" w:rsidRPr="00374449" w:rsidTr="00857CCB">
        <w:trPr>
          <w:trHeight w:val="279"/>
        </w:trPr>
        <w:tc>
          <w:tcPr>
            <w:tcW w:w="1403"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1</w:t>
            </w:r>
          </w:p>
        </w:tc>
        <w:tc>
          <w:tcPr>
            <w:tcW w:w="2338"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0</w:t>
            </w:r>
          </w:p>
        </w:tc>
        <w:tc>
          <w:tcPr>
            <w:tcW w:w="2250"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-30</w:t>
            </w:r>
          </w:p>
        </w:tc>
        <w:tc>
          <w:tcPr>
            <w:tcW w:w="1403"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15</w:t>
            </w:r>
          </w:p>
        </w:tc>
        <w:tc>
          <w:tcPr>
            <w:tcW w:w="1952"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-35</w:t>
            </w:r>
          </w:p>
        </w:tc>
      </w:tr>
      <w:tr w:rsidR="00C62C2C" w:rsidRPr="00374449" w:rsidTr="00857CCB">
        <w:trPr>
          <w:trHeight w:val="279"/>
        </w:trPr>
        <w:tc>
          <w:tcPr>
            <w:tcW w:w="1403"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2</w:t>
            </w:r>
          </w:p>
        </w:tc>
        <w:tc>
          <w:tcPr>
            <w:tcW w:w="2338"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15</w:t>
            </w:r>
          </w:p>
        </w:tc>
        <w:tc>
          <w:tcPr>
            <w:tcW w:w="2250"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-15</w:t>
            </w:r>
          </w:p>
        </w:tc>
        <w:tc>
          <w:tcPr>
            <w:tcW w:w="1403"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15</w:t>
            </w:r>
          </w:p>
        </w:tc>
        <w:tc>
          <w:tcPr>
            <w:tcW w:w="1952"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-20</w:t>
            </w:r>
          </w:p>
        </w:tc>
      </w:tr>
      <w:tr w:rsidR="00C62C2C" w:rsidRPr="00374449" w:rsidTr="00857CCB">
        <w:trPr>
          <w:trHeight w:val="279"/>
        </w:trPr>
        <w:tc>
          <w:tcPr>
            <w:tcW w:w="1403"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3</w:t>
            </w:r>
          </w:p>
        </w:tc>
        <w:tc>
          <w:tcPr>
            <w:tcW w:w="2338"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20</w:t>
            </w:r>
          </w:p>
        </w:tc>
        <w:tc>
          <w:tcPr>
            <w:tcW w:w="2250"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5</w:t>
            </w:r>
          </w:p>
        </w:tc>
        <w:tc>
          <w:tcPr>
            <w:tcW w:w="1403"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15</w:t>
            </w:r>
          </w:p>
        </w:tc>
        <w:tc>
          <w:tcPr>
            <w:tcW w:w="1952"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-5</w:t>
            </w:r>
          </w:p>
        </w:tc>
      </w:tr>
      <w:tr w:rsidR="00C62C2C" w:rsidRPr="00374449" w:rsidTr="00857CCB">
        <w:trPr>
          <w:trHeight w:val="279"/>
        </w:trPr>
        <w:tc>
          <w:tcPr>
            <w:tcW w:w="1403"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4</w:t>
            </w:r>
          </w:p>
        </w:tc>
        <w:tc>
          <w:tcPr>
            <w:tcW w:w="2338"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10</w:t>
            </w:r>
          </w:p>
        </w:tc>
        <w:tc>
          <w:tcPr>
            <w:tcW w:w="2250"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15</w:t>
            </w:r>
          </w:p>
        </w:tc>
        <w:tc>
          <w:tcPr>
            <w:tcW w:w="1403"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27</w:t>
            </w:r>
          </w:p>
        </w:tc>
        <w:tc>
          <w:tcPr>
            <w:tcW w:w="1952"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22</w:t>
            </w:r>
          </w:p>
        </w:tc>
      </w:tr>
    </w:tbl>
    <w:p w:rsidR="00C62C2C" w:rsidRDefault="00C62C2C" w:rsidP="00C62C2C">
      <w:pPr>
        <w:rPr>
          <w:rFonts w:cs="Times New Roman"/>
          <w:szCs w:val="24"/>
        </w:rPr>
      </w:pPr>
    </w:p>
    <w:p w:rsidR="00C62C2C" w:rsidRDefault="00C62C2C" w:rsidP="00C62C2C">
      <w:pPr>
        <w:rPr>
          <w:rFonts w:cs="Times New Roman"/>
          <w:szCs w:val="24"/>
        </w:rPr>
      </w:pPr>
      <w:r w:rsidRPr="000649BE">
        <w:rPr>
          <w:rFonts w:cs="Times New Roman"/>
          <w:szCs w:val="24"/>
        </w:rPr>
        <w:t>Pay</w:t>
      </w:r>
      <w:r>
        <w:rPr>
          <w:rFonts w:cs="Times New Roman"/>
          <w:szCs w:val="24"/>
        </w:rPr>
        <w:t>back</w:t>
      </w:r>
      <w:r w:rsidRPr="000649BE">
        <w:rPr>
          <w:rFonts w:cs="Times New Roman"/>
          <w:szCs w:val="24"/>
        </w:rPr>
        <w:t xml:space="preserve"> Period for Project A</w:t>
      </w:r>
      <w:r>
        <w:rPr>
          <w:rFonts w:cs="Times New Roman"/>
          <w:szCs w:val="24"/>
        </w:rPr>
        <w:t xml:space="preserve"> = 2 years + (15/20)</w:t>
      </w:r>
    </w:p>
    <w:p w:rsidR="00C62C2C" w:rsidRDefault="00C62C2C" w:rsidP="00C62C2C">
      <w:pPr>
        <w:rPr>
          <w:rFonts w:cs="Times New Roman"/>
          <w:szCs w:val="24"/>
        </w:rPr>
      </w:pPr>
      <w:r>
        <w:rPr>
          <w:rFonts w:cs="Times New Roman"/>
          <w:szCs w:val="24"/>
        </w:rPr>
        <w:tab/>
      </w:r>
      <w:r>
        <w:rPr>
          <w:rFonts w:cs="Times New Roman"/>
          <w:szCs w:val="24"/>
        </w:rPr>
        <w:tab/>
      </w:r>
      <w:r>
        <w:rPr>
          <w:rFonts w:cs="Times New Roman"/>
          <w:szCs w:val="24"/>
        </w:rPr>
        <w:tab/>
      </w:r>
      <w:r>
        <w:rPr>
          <w:rFonts w:cs="Times New Roman"/>
          <w:szCs w:val="24"/>
        </w:rPr>
        <w:tab/>
        <w:t>= 2 + 0.75 years or 2.75 years</w:t>
      </w:r>
    </w:p>
    <w:p w:rsidR="00C62C2C" w:rsidRDefault="00C62C2C" w:rsidP="00C62C2C">
      <w:pPr>
        <w:rPr>
          <w:rFonts w:cs="Times New Roman"/>
          <w:szCs w:val="24"/>
        </w:rPr>
      </w:pPr>
      <w:r w:rsidRPr="000649BE">
        <w:rPr>
          <w:rFonts w:cs="Times New Roman"/>
          <w:szCs w:val="24"/>
        </w:rPr>
        <w:t>Pay</w:t>
      </w:r>
      <w:r>
        <w:rPr>
          <w:rFonts w:cs="Times New Roman"/>
          <w:szCs w:val="24"/>
        </w:rPr>
        <w:t>back</w:t>
      </w:r>
      <w:r w:rsidRPr="000649BE">
        <w:rPr>
          <w:rFonts w:cs="Times New Roman"/>
          <w:szCs w:val="24"/>
        </w:rPr>
        <w:t xml:space="preserve"> Period for Project </w:t>
      </w:r>
      <w:r>
        <w:rPr>
          <w:rFonts w:cs="Times New Roman"/>
          <w:szCs w:val="24"/>
        </w:rPr>
        <w:t>B = 4 years + (5/27)</w:t>
      </w:r>
    </w:p>
    <w:p w:rsidR="00C62C2C" w:rsidRDefault="00C62C2C" w:rsidP="00C62C2C">
      <w:pPr>
        <w:rPr>
          <w:rFonts w:cs="Times New Roman"/>
          <w:szCs w:val="24"/>
        </w:rPr>
      </w:pPr>
      <w:r>
        <w:rPr>
          <w:rFonts w:cs="Times New Roman"/>
          <w:szCs w:val="24"/>
        </w:rPr>
        <w:tab/>
      </w:r>
      <w:r>
        <w:rPr>
          <w:rFonts w:cs="Times New Roman"/>
          <w:szCs w:val="24"/>
        </w:rPr>
        <w:tab/>
      </w:r>
      <w:r>
        <w:rPr>
          <w:rFonts w:cs="Times New Roman"/>
          <w:szCs w:val="24"/>
        </w:rPr>
        <w:tab/>
      </w:r>
      <w:r>
        <w:rPr>
          <w:rFonts w:cs="Times New Roman"/>
          <w:szCs w:val="24"/>
        </w:rPr>
        <w:tab/>
        <w:t>= 4 + 0.19 years or 4.19 years</w:t>
      </w:r>
    </w:p>
    <w:p w:rsidR="00C62C2C" w:rsidRDefault="00C62C2C" w:rsidP="00C62C2C">
      <w:pPr>
        <w:pStyle w:val="Heading2"/>
      </w:pPr>
      <w:bookmarkStart w:id="22" w:name="_Toc52297046"/>
      <w:r>
        <w:t>Accounting Rate of Return (ARR)</w:t>
      </w:r>
      <w:bookmarkEnd w:id="22"/>
    </w:p>
    <w:p w:rsidR="00C62C2C" w:rsidRDefault="00C62C2C" w:rsidP="00C62C2C">
      <w:pPr>
        <w:rPr>
          <w:rFonts w:cs="Times New Roman"/>
          <w:i/>
          <w:iCs/>
          <w:szCs w:val="24"/>
        </w:rPr>
      </w:pPr>
      <w:r w:rsidRPr="00374449">
        <w:rPr>
          <w:rFonts w:cs="Times New Roman"/>
          <w:i/>
          <w:iCs/>
          <w:szCs w:val="24"/>
        </w:rPr>
        <w:t>Project A</w:t>
      </w:r>
    </w:p>
    <w:tbl>
      <w:tblPr>
        <w:tblW w:w="9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7"/>
        <w:gridCol w:w="4337"/>
      </w:tblGrid>
      <w:tr w:rsidR="00C62C2C" w:rsidRPr="00374449" w:rsidTr="00857CCB">
        <w:trPr>
          <w:trHeight w:val="257"/>
        </w:trPr>
        <w:tc>
          <w:tcPr>
            <w:tcW w:w="5337"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Year</w:t>
            </w:r>
          </w:p>
        </w:tc>
        <w:tc>
          <w:tcPr>
            <w:tcW w:w="4337"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Cash inflow (£m)</w:t>
            </w:r>
          </w:p>
        </w:tc>
      </w:tr>
      <w:tr w:rsidR="00C62C2C" w:rsidRPr="00374449" w:rsidTr="00857CCB">
        <w:trPr>
          <w:trHeight w:val="257"/>
        </w:trPr>
        <w:tc>
          <w:tcPr>
            <w:tcW w:w="5337"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1</w:t>
            </w:r>
          </w:p>
        </w:tc>
        <w:tc>
          <w:tcPr>
            <w:tcW w:w="4337"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0</w:t>
            </w:r>
          </w:p>
        </w:tc>
      </w:tr>
      <w:tr w:rsidR="00C62C2C" w:rsidRPr="00374449" w:rsidTr="00857CCB">
        <w:trPr>
          <w:trHeight w:val="257"/>
        </w:trPr>
        <w:tc>
          <w:tcPr>
            <w:tcW w:w="5337"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2</w:t>
            </w:r>
          </w:p>
        </w:tc>
        <w:tc>
          <w:tcPr>
            <w:tcW w:w="4337"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15</w:t>
            </w:r>
          </w:p>
        </w:tc>
      </w:tr>
      <w:tr w:rsidR="00C62C2C" w:rsidRPr="00374449" w:rsidTr="00857CCB">
        <w:trPr>
          <w:trHeight w:val="257"/>
        </w:trPr>
        <w:tc>
          <w:tcPr>
            <w:tcW w:w="5337"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3</w:t>
            </w:r>
          </w:p>
        </w:tc>
        <w:tc>
          <w:tcPr>
            <w:tcW w:w="4337"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20</w:t>
            </w:r>
          </w:p>
        </w:tc>
      </w:tr>
      <w:tr w:rsidR="00C62C2C" w:rsidRPr="00374449" w:rsidTr="00857CCB">
        <w:trPr>
          <w:trHeight w:val="257"/>
        </w:trPr>
        <w:tc>
          <w:tcPr>
            <w:tcW w:w="5337"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4</w:t>
            </w:r>
          </w:p>
        </w:tc>
        <w:tc>
          <w:tcPr>
            <w:tcW w:w="4337"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10</w:t>
            </w:r>
          </w:p>
        </w:tc>
      </w:tr>
      <w:tr w:rsidR="00C62C2C" w:rsidRPr="00374449" w:rsidTr="00857CCB">
        <w:trPr>
          <w:trHeight w:val="257"/>
        </w:trPr>
        <w:tc>
          <w:tcPr>
            <w:tcW w:w="5337"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Pr>
                <w:rFonts w:eastAsia="Times New Roman" w:cs="Times New Roman"/>
                <w:color w:val="000000"/>
                <w:szCs w:val="24"/>
                <w:lang w:eastAsia="en-IN"/>
              </w:rPr>
              <w:t>Total inflows</w:t>
            </w:r>
          </w:p>
        </w:tc>
        <w:tc>
          <w:tcPr>
            <w:tcW w:w="4337"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45</w:t>
            </w:r>
          </w:p>
        </w:tc>
      </w:tr>
      <w:tr w:rsidR="00C62C2C" w:rsidRPr="00374449" w:rsidTr="00857CCB">
        <w:trPr>
          <w:trHeight w:val="257"/>
        </w:trPr>
        <w:tc>
          <w:tcPr>
            <w:tcW w:w="5337"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Less: Depreciation</w:t>
            </w:r>
            <w:r>
              <w:rPr>
                <w:rFonts w:eastAsia="Times New Roman" w:cs="Times New Roman"/>
                <w:color w:val="000000"/>
                <w:szCs w:val="24"/>
                <w:lang w:eastAsia="en-IN"/>
              </w:rPr>
              <w:t xml:space="preserve"> (30 – salvage value) /4 years</w:t>
            </w:r>
          </w:p>
        </w:tc>
        <w:tc>
          <w:tcPr>
            <w:tcW w:w="4337"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-7.5</w:t>
            </w:r>
          </w:p>
        </w:tc>
      </w:tr>
      <w:tr w:rsidR="00C62C2C" w:rsidRPr="00374449" w:rsidTr="00857CCB">
        <w:trPr>
          <w:trHeight w:val="257"/>
        </w:trPr>
        <w:tc>
          <w:tcPr>
            <w:tcW w:w="5337"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Total Profit</w:t>
            </w:r>
          </w:p>
        </w:tc>
        <w:tc>
          <w:tcPr>
            <w:tcW w:w="4337"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37.5</w:t>
            </w:r>
          </w:p>
        </w:tc>
      </w:tr>
      <w:tr w:rsidR="00C62C2C" w:rsidRPr="00374449" w:rsidTr="00857CCB">
        <w:trPr>
          <w:trHeight w:val="257"/>
        </w:trPr>
        <w:tc>
          <w:tcPr>
            <w:tcW w:w="5337"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lastRenderedPageBreak/>
              <w:t>Average annual profit</w:t>
            </w:r>
            <w:r>
              <w:rPr>
                <w:rFonts w:eastAsia="Times New Roman" w:cs="Times New Roman"/>
                <w:color w:val="000000"/>
                <w:szCs w:val="24"/>
                <w:lang w:eastAsia="en-IN"/>
              </w:rPr>
              <w:t xml:space="preserve"> (Profit/ number of years) (37.5/4)</w:t>
            </w:r>
          </w:p>
        </w:tc>
        <w:tc>
          <w:tcPr>
            <w:tcW w:w="4337"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9.375</w:t>
            </w:r>
          </w:p>
        </w:tc>
      </w:tr>
      <w:tr w:rsidR="00C62C2C" w:rsidRPr="00374449" w:rsidTr="00857CCB">
        <w:trPr>
          <w:trHeight w:val="257"/>
        </w:trPr>
        <w:tc>
          <w:tcPr>
            <w:tcW w:w="5337"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Average investment</w:t>
            </w:r>
            <w:r>
              <w:rPr>
                <w:rFonts w:eastAsia="Times New Roman" w:cs="Times New Roman"/>
                <w:color w:val="000000"/>
                <w:szCs w:val="24"/>
                <w:lang w:eastAsia="en-IN"/>
              </w:rPr>
              <w:t xml:space="preserve"> (Investment + salvage value)/2</w:t>
            </w:r>
          </w:p>
        </w:tc>
        <w:tc>
          <w:tcPr>
            <w:tcW w:w="4337"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15</w:t>
            </w:r>
          </w:p>
        </w:tc>
      </w:tr>
      <w:tr w:rsidR="00C62C2C" w:rsidRPr="00374449" w:rsidTr="00857CCB">
        <w:trPr>
          <w:trHeight w:val="257"/>
        </w:trPr>
        <w:tc>
          <w:tcPr>
            <w:tcW w:w="5337"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sidRPr="00374449">
              <w:rPr>
                <w:rFonts w:eastAsia="Times New Roman" w:cs="Times New Roman"/>
                <w:color w:val="000000"/>
                <w:szCs w:val="24"/>
                <w:lang w:eastAsia="en-IN"/>
              </w:rPr>
              <w:t>ARR</w:t>
            </w:r>
            <w:r>
              <w:rPr>
                <w:rFonts w:eastAsia="Times New Roman" w:cs="Times New Roman"/>
                <w:color w:val="000000"/>
                <w:szCs w:val="24"/>
                <w:lang w:eastAsia="en-IN"/>
              </w:rPr>
              <w:t xml:space="preserve"> (Average profit/ Average investment)</w:t>
            </w:r>
          </w:p>
        </w:tc>
        <w:tc>
          <w:tcPr>
            <w:tcW w:w="4337" w:type="dxa"/>
            <w:shd w:val="clear" w:color="auto" w:fill="auto"/>
            <w:noWrap/>
            <w:vAlign w:val="bottom"/>
            <w:hideMark/>
          </w:tcPr>
          <w:p w:rsidR="00C62C2C" w:rsidRPr="00374449" w:rsidRDefault="00C62C2C" w:rsidP="00857CCB">
            <w:pPr>
              <w:spacing w:after="0"/>
              <w:jc w:val="center"/>
              <w:rPr>
                <w:rFonts w:eastAsia="Times New Roman" w:cs="Times New Roman"/>
                <w:color w:val="000000"/>
                <w:szCs w:val="24"/>
                <w:lang w:eastAsia="en-IN"/>
              </w:rPr>
            </w:pPr>
            <w:r>
              <w:rPr>
                <w:rFonts w:eastAsia="Times New Roman" w:cs="Times New Roman"/>
                <w:color w:val="000000"/>
                <w:szCs w:val="24"/>
                <w:lang w:eastAsia="en-IN"/>
              </w:rPr>
              <w:t>62.5 %</w:t>
            </w:r>
          </w:p>
        </w:tc>
      </w:tr>
    </w:tbl>
    <w:p w:rsidR="00C62C2C" w:rsidRPr="00374449" w:rsidRDefault="00C62C2C" w:rsidP="00C62C2C">
      <w:pPr>
        <w:rPr>
          <w:rFonts w:cs="Times New Roman"/>
          <w:szCs w:val="24"/>
        </w:rPr>
      </w:pPr>
    </w:p>
    <w:p w:rsidR="00C62C2C" w:rsidRPr="003D332A" w:rsidRDefault="00C62C2C" w:rsidP="00C62C2C">
      <w:pPr>
        <w:rPr>
          <w:rFonts w:cs="Times New Roman"/>
          <w:i/>
          <w:iCs/>
          <w:szCs w:val="24"/>
        </w:rPr>
      </w:pPr>
      <w:r w:rsidRPr="003D332A">
        <w:rPr>
          <w:rFonts w:cs="Times New Roman"/>
          <w:i/>
          <w:iCs/>
          <w:szCs w:val="24"/>
        </w:rPr>
        <w:t>Project B</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8"/>
        <w:gridCol w:w="4230"/>
      </w:tblGrid>
      <w:tr w:rsidR="00C62C2C" w:rsidRPr="003D332A" w:rsidTr="00857CCB">
        <w:trPr>
          <w:trHeight w:val="251"/>
        </w:trPr>
        <w:tc>
          <w:tcPr>
            <w:tcW w:w="5408" w:type="dxa"/>
            <w:shd w:val="clear" w:color="auto" w:fill="auto"/>
            <w:noWrap/>
            <w:vAlign w:val="bottom"/>
            <w:hideMark/>
          </w:tcPr>
          <w:p w:rsidR="00C62C2C" w:rsidRPr="003D332A" w:rsidRDefault="00C62C2C" w:rsidP="00857CCB">
            <w:pPr>
              <w:spacing w:after="0"/>
              <w:rPr>
                <w:rFonts w:eastAsia="Times New Roman" w:cs="Times New Roman"/>
                <w:color w:val="000000"/>
                <w:szCs w:val="24"/>
                <w:lang w:eastAsia="en-IN"/>
              </w:rPr>
            </w:pPr>
            <w:r w:rsidRPr="003D332A">
              <w:rPr>
                <w:rFonts w:eastAsia="Times New Roman" w:cs="Times New Roman"/>
                <w:color w:val="000000"/>
                <w:szCs w:val="24"/>
                <w:lang w:eastAsia="en-IN"/>
              </w:rPr>
              <w:t>Inflows (Year 1 to 3) (15 * 3)</w:t>
            </w:r>
          </w:p>
        </w:tc>
        <w:tc>
          <w:tcPr>
            <w:tcW w:w="4230" w:type="dxa"/>
            <w:shd w:val="clear" w:color="auto" w:fill="auto"/>
            <w:noWrap/>
            <w:vAlign w:val="bottom"/>
            <w:hideMark/>
          </w:tcPr>
          <w:p w:rsidR="00C62C2C" w:rsidRPr="003D332A" w:rsidRDefault="00C62C2C" w:rsidP="00857CCB">
            <w:pPr>
              <w:spacing w:after="0"/>
              <w:jc w:val="right"/>
              <w:rPr>
                <w:rFonts w:eastAsia="Times New Roman" w:cs="Times New Roman"/>
                <w:color w:val="000000"/>
                <w:szCs w:val="24"/>
                <w:lang w:eastAsia="en-IN"/>
              </w:rPr>
            </w:pPr>
            <w:r w:rsidRPr="003D332A">
              <w:rPr>
                <w:rFonts w:eastAsia="Times New Roman" w:cs="Times New Roman"/>
                <w:color w:val="000000"/>
                <w:szCs w:val="24"/>
                <w:lang w:eastAsia="en-IN"/>
              </w:rPr>
              <w:t>45</w:t>
            </w:r>
          </w:p>
        </w:tc>
      </w:tr>
      <w:tr w:rsidR="00C62C2C" w:rsidRPr="003D332A" w:rsidTr="00857CCB">
        <w:trPr>
          <w:trHeight w:val="251"/>
        </w:trPr>
        <w:tc>
          <w:tcPr>
            <w:tcW w:w="5408" w:type="dxa"/>
            <w:shd w:val="clear" w:color="auto" w:fill="auto"/>
            <w:noWrap/>
            <w:vAlign w:val="bottom"/>
            <w:hideMark/>
          </w:tcPr>
          <w:p w:rsidR="00C62C2C" w:rsidRPr="003D332A" w:rsidRDefault="00C62C2C" w:rsidP="00857CCB">
            <w:pPr>
              <w:spacing w:after="0"/>
              <w:rPr>
                <w:rFonts w:eastAsia="Times New Roman" w:cs="Times New Roman"/>
                <w:color w:val="000000"/>
                <w:szCs w:val="24"/>
                <w:lang w:eastAsia="en-IN"/>
              </w:rPr>
            </w:pPr>
            <w:r w:rsidRPr="003D332A">
              <w:rPr>
                <w:rFonts w:eastAsia="Times New Roman" w:cs="Times New Roman"/>
                <w:color w:val="000000"/>
                <w:szCs w:val="24"/>
                <w:lang w:eastAsia="en-IN"/>
              </w:rPr>
              <w:t>Inflow in Year 5</w:t>
            </w:r>
          </w:p>
        </w:tc>
        <w:tc>
          <w:tcPr>
            <w:tcW w:w="4230" w:type="dxa"/>
            <w:shd w:val="clear" w:color="auto" w:fill="auto"/>
            <w:noWrap/>
            <w:vAlign w:val="bottom"/>
            <w:hideMark/>
          </w:tcPr>
          <w:p w:rsidR="00C62C2C" w:rsidRPr="003D332A" w:rsidRDefault="00C62C2C" w:rsidP="00857CCB">
            <w:pPr>
              <w:spacing w:after="0"/>
              <w:jc w:val="right"/>
              <w:rPr>
                <w:rFonts w:eastAsia="Times New Roman" w:cs="Times New Roman"/>
                <w:color w:val="000000"/>
                <w:szCs w:val="24"/>
                <w:lang w:eastAsia="en-IN"/>
              </w:rPr>
            </w:pPr>
            <w:r w:rsidRPr="003D332A">
              <w:rPr>
                <w:rFonts w:eastAsia="Times New Roman" w:cs="Times New Roman"/>
                <w:color w:val="000000"/>
                <w:szCs w:val="24"/>
                <w:lang w:eastAsia="en-IN"/>
              </w:rPr>
              <w:t>27</w:t>
            </w:r>
          </w:p>
        </w:tc>
      </w:tr>
      <w:tr w:rsidR="00C62C2C" w:rsidRPr="003D332A" w:rsidTr="00857CCB">
        <w:trPr>
          <w:trHeight w:val="251"/>
        </w:trPr>
        <w:tc>
          <w:tcPr>
            <w:tcW w:w="5408" w:type="dxa"/>
            <w:shd w:val="clear" w:color="auto" w:fill="auto"/>
            <w:noWrap/>
            <w:vAlign w:val="bottom"/>
            <w:hideMark/>
          </w:tcPr>
          <w:p w:rsidR="00C62C2C" w:rsidRPr="003D332A" w:rsidRDefault="00C62C2C" w:rsidP="00857CCB">
            <w:pPr>
              <w:spacing w:after="0"/>
              <w:rPr>
                <w:rFonts w:eastAsia="Times New Roman" w:cs="Times New Roman"/>
                <w:color w:val="000000"/>
                <w:szCs w:val="24"/>
                <w:lang w:eastAsia="en-IN"/>
              </w:rPr>
            </w:pPr>
            <w:r w:rsidRPr="003D332A">
              <w:rPr>
                <w:rFonts w:eastAsia="Times New Roman" w:cs="Times New Roman"/>
                <w:color w:val="000000"/>
                <w:szCs w:val="24"/>
                <w:lang w:eastAsia="en-IN"/>
              </w:rPr>
              <w:t>Total inflows</w:t>
            </w:r>
          </w:p>
        </w:tc>
        <w:tc>
          <w:tcPr>
            <w:tcW w:w="4230" w:type="dxa"/>
            <w:shd w:val="clear" w:color="auto" w:fill="auto"/>
            <w:noWrap/>
            <w:vAlign w:val="bottom"/>
            <w:hideMark/>
          </w:tcPr>
          <w:p w:rsidR="00C62C2C" w:rsidRPr="003D332A" w:rsidRDefault="00C62C2C" w:rsidP="00857CCB">
            <w:pPr>
              <w:spacing w:after="0"/>
              <w:jc w:val="right"/>
              <w:rPr>
                <w:rFonts w:eastAsia="Times New Roman" w:cs="Times New Roman"/>
                <w:color w:val="000000"/>
                <w:szCs w:val="24"/>
                <w:lang w:eastAsia="en-IN"/>
              </w:rPr>
            </w:pPr>
            <w:r w:rsidRPr="003D332A">
              <w:rPr>
                <w:rFonts w:eastAsia="Times New Roman" w:cs="Times New Roman"/>
                <w:color w:val="000000"/>
                <w:szCs w:val="24"/>
                <w:lang w:eastAsia="en-IN"/>
              </w:rPr>
              <w:t>72</w:t>
            </w:r>
          </w:p>
        </w:tc>
      </w:tr>
      <w:tr w:rsidR="00C62C2C" w:rsidRPr="003D332A" w:rsidTr="00857CCB">
        <w:trPr>
          <w:trHeight w:val="251"/>
        </w:trPr>
        <w:tc>
          <w:tcPr>
            <w:tcW w:w="5408" w:type="dxa"/>
            <w:shd w:val="clear" w:color="auto" w:fill="auto"/>
            <w:noWrap/>
            <w:vAlign w:val="bottom"/>
            <w:hideMark/>
          </w:tcPr>
          <w:p w:rsidR="00C62C2C" w:rsidRPr="003D332A" w:rsidRDefault="00C62C2C" w:rsidP="00857CCB">
            <w:pPr>
              <w:spacing w:after="0"/>
              <w:rPr>
                <w:rFonts w:eastAsia="Times New Roman" w:cs="Times New Roman"/>
                <w:color w:val="000000"/>
                <w:szCs w:val="24"/>
                <w:lang w:eastAsia="en-IN"/>
              </w:rPr>
            </w:pPr>
            <w:r w:rsidRPr="003D332A">
              <w:rPr>
                <w:rFonts w:eastAsia="Times New Roman" w:cs="Times New Roman"/>
                <w:color w:val="000000"/>
                <w:szCs w:val="24"/>
                <w:lang w:eastAsia="en-IN"/>
              </w:rPr>
              <w:t>Less: Depreciation</w:t>
            </w:r>
            <w:r>
              <w:rPr>
                <w:rFonts w:eastAsia="Times New Roman" w:cs="Times New Roman"/>
                <w:color w:val="000000"/>
                <w:szCs w:val="24"/>
                <w:lang w:eastAsia="en-IN"/>
              </w:rPr>
              <w:t xml:space="preserve"> (50 – salvage value) /4 years</w:t>
            </w:r>
          </w:p>
        </w:tc>
        <w:tc>
          <w:tcPr>
            <w:tcW w:w="4230" w:type="dxa"/>
            <w:shd w:val="clear" w:color="auto" w:fill="auto"/>
            <w:noWrap/>
            <w:vAlign w:val="bottom"/>
            <w:hideMark/>
          </w:tcPr>
          <w:p w:rsidR="00C62C2C" w:rsidRPr="003D332A" w:rsidRDefault="00C62C2C" w:rsidP="00857CCB">
            <w:pPr>
              <w:spacing w:after="0"/>
              <w:jc w:val="right"/>
              <w:rPr>
                <w:rFonts w:eastAsia="Times New Roman" w:cs="Times New Roman"/>
                <w:color w:val="000000"/>
                <w:szCs w:val="24"/>
                <w:lang w:eastAsia="en-IN"/>
              </w:rPr>
            </w:pPr>
            <w:r w:rsidRPr="003D332A">
              <w:rPr>
                <w:rFonts w:eastAsia="Times New Roman" w:cs="Times New Roman"/>
                <w:color w:val="000000"/>
                <w:szCs w:val="24"/>
                <w:lang w:eastAsia="en-IN"/>
              </w:rPr>
              <w:t>-12.5</w:t>
            </w:r>
          </w:p>
        </w:tc>
      </w:tr>
      <w:tr w:rsidR="00C62C2C" w:rsidRPr="003D332A" w:rsidTr="00857CCB">
        <w:trPr>
          <w:trHeight w:val="251"/>
        </w:trPr>
        <w:tc>
          <w:tcPr>
            <w:tcW w:w="5408" w:type="dxa"/>
            <w:shd w:val="clear" w:color="auto" w:fill="auto"/>
            <w:noWrap/>
            <w:vAlign w:val="bottom"/>
            <w:hideMark/>
          </w:tcPr>
          <w:p w:rsidR="00C62C2C" w:rsidRPr="003D332A" w:rsidRDefault="00C62C2C" w:rsidP="00857CCB">
            <w:pPr>
              <w:spacing w:after="0"/>
              <w:rPr>
                <w:rFonts w:eastAsia="Times New Roman" w:cs="Times New Roman"/>
                <w:color w:val="000000"/>
                <w:szCs w:val="24"/>
                <w:lang w:eastAsia="en-IN"/>
              </w:rPr>
            </w:pPr>
            <w:r w:rsidRPr="003D332A">
              <w:rPr>
                <w:rFonts w:eastAsia="Times New Roman" w:cs="Times New Roman"/>
                <w:color w:val="000000"/>
                <w:szCs w:val="24"/>
                <w:lang w:eastAsia="en-IN"/>
              </w:rPr>
              <w:t>Total profit</w:t>
            </w:r>
          </w:p>
        </w:tc>
        <w:tc>
          <w:tcPr>
            <w:tcW w:w="4230" w:type="dxa"/>
            <w:shd w:val="clear" w:color="auto" w:fill="auto"/>
            <w:noWrap/>
            <w:vAlign w:val="bottom"/>
            <w:hideMark/>
          </w:tcPr>
          <w:p w:rsidR="00C62C2C" w:rsidRPr="003D332A" w:rsidRDefault="00C62C2C" w:rsidP="00857CCB">
            <w:pPr>
              <w:spacing w:after="0"/>
              <w:jc w:val="right"/>
              <w:rPr>
                <w:rFonts w:eastAsia="Times New Roman" w:cs="Times New Roman"/>
                <w:color w:val="000000"/>
                <w:szCs w:val="24"/>
                <w:lang w:eastAsia="en-IN"/>
              </w:rPr>
            </w:pPr>
            <w:r w:rsidRPr="003D332A">
              <w:rPr>
                <w:rFonts w:eastAsia="Times New Roman" w:cs="Times New Roman"/>
                <w:color w:val="000000"/>
                <w:szCs w:val="24"/>
                <w:lang w:eastAsia="en-IN"/>
              </w:rPr>
              <w:t>59.5</w:t>
            </w:r>
          </w:p>
        </w:tc>
      </w:tr>
      <w:tr w:rsidR="00C62C2C" w:rsidRPr="003D332A" w:rsidTr="00857CCB">
        <w:trPr>
          <w:trHeight w:val="251"/>
        </w:trPr>
        <w:tc>
          <w:tcPr>
            <w:tcW w:w="5408" w:type="dxa"/>
            <w:shd w:val="clear" w:color="auto" w:fill="auto"/>
            <w:noWrap/>
            <w:vAlign w:val="bottom"/>
            <w:hideMark/>
          </w:tcPr>
          <w:p w:rsidR="00C62C2C" w:rsidRPr="003D332A" w:rsidRDefault="00C62C2C" w:rsidP="00857CCB">
            <w:pPr>
              <w:spacing w:after="0"/>
              <w:rPr>
                <w:rFonts w:eastAsia="Times New Roman" w:cs="Times New Roman"/>
                <w:color w:val="000000"/>
                <w:szCs w:val="24"/>
                <w:lang w:eastAsia="en-IN"/>
              </w:rPr>
            </w:pPr>
            <w:r w:rsidRPr="003D332A">
              <w:rPr>
                <w:rFonts w:eastAsia="Times New Roman" w:cs="Times New Roman"/>
                <w:color w:val="000000"/>
                <w:szCs w:val="24"/>
                <w:lang w:eastAsia="en-IN"/>
              </w:rPr>
              <w:t>Average annual profit</w:t>
            </w:r>
            <w:r>
              <w:rPr>
                <w:rFonts w:eastAsia="Times New Roman" w:cs="Times New Roman"/>
                <w:color w:val="000000"/>
                <w:szCs w:val="24"/>
                <w:lang w:eastAsia="en-IN"/>
              </w:rPr>
              <w:t xml:space="preserve"> (Profit/ number of years) (59.5/4)</w:t>
            </w:r>
          </w:p>
        </w:tc>
        <w:tc>
          <w:tcPr>
            <w:tcW w:w="4230" w:type="dxa"/>
            <w:shd w:val="clear" w:color="auto" w:fill="auto"/>
            <w:noWrap/>
            <w:vAlign w:val="bottom"/>
            <w:hideMark/>
          </w:tcPr>
          <w:p w:rsidR="00C62C2C" w:rsidRPr="003D332A" w:rsidRDefault="00C62C2C" w:rsidP="00857CCB">
            <w:pPr>
              <w:spacing w:after="0"/>
              <w:jc w:val="right"/>
              <w:rPr>
                <w:rFonts w:eastAsia="Times New Roman" w:cs="Times New Roman"/>
                <w:color w:val="000000"/>
                <w:szCs w:val="24"/>
                <w:lang w:eastAsia="en-IN"/>
              </w:rPr>
            </w:pPr>
            <w:r w:rsidRPr="003D332A">
              <w:rPr>
                <w:rFonts w:eastAsia="Times New Roman" w:cs="Times New Roman"/>
                <w:color w:val="000000"/>
                <w:szCs w:val="24"/>
                <w:lang w:eastAsia="en-IN"/>
              </w:rPr>
              <w:t>14.875</w:t>
            </w:r>
          </w:p>
        </w:tc>
      </w:tr>
      <w:tr w:rsidR="00C62C2C" w:rsidRPr="003D332A" w:rsidTr="00857CCB">
        <w:trPr>
          <w:trHeight w:val="251"/>
        </w:trPr>
        <w:tc>
          <w:tcPr>
            <w:tcW w:w="5408" w:type="dxa"/>
            <w:shd w:val="clear" w:color="auto" w:fill="auto"/>
            <w:noWrap/>
            <w:vAlign w:val="bottom"/>
            <w:hideMark/>
          </w:tcPr>
          <w:p w:rsidR="00C62C2C" w:rsidRPr="003D332A" w:rsidRDefault="00C62C2C" w:rsidP="00857CCB">
            <w:pPr>
              <w:spacing w:after="0"/>
              <w:rPr>
                <w:rFonts w:eastAsia="Times New Roman" w:cs="Times New Roman"/>
                <w:color w:val="000000"/>
                <w:szCs w:val="24"/>
                <w:lang w:eastAsia="en-IN"/>
              </w:rPr>
            </w:pPr>
            <w:r w:rsidRPr="003D332A">
              <w:rPr>
                <w:rFonts w:eastAsia="Times New Roman" w:cs="Times New Roman"/>
                <w:color w:val="000000"/>
                <w:szCs w:val="24"/>
                <w:lang w:eastAsia="en-IN"/>
              </w:rPr>
              <w:t>Average investment</w:t>
            </w:r>
            <w:r>
              <w:rPr>
                <w:rFonts w:eastAsia="Times New Roman" w:cs="Times New Roman"/>
                <w:color w:val="000000"/>
                <w:szCs w:val="24"/>
                <w:lang w:eastAsia="en-IN"/>
              </w:rPr>
              <w:t xml:space="preserve"> (Investment + salvage value)/2</w:t>
            </w:r>
          </w:p>
        </w:tc>
        <w:tc>
          <w:tcPr>
            <w:tcW w:w="4230" w:type="dxa"/>
            <w:shd w:val="clear" w:color="auto" w:fill="auto"/>
            <w:noWrap/>
            <w:vAlign w:val="bottom"/>
            <w:hideMark/>
          </w:tcPr>
          <w:p w:rsidR="00C62C2C" w:rsidRPr="003D332A" w:rsidRDefault="00C62C2C" w:rsidP="00857CCB">
            <w:pPr>
              <w:spacing w:after="0"/>
              <w:jc w:val="right"/>
              <w:rPr>
                <w:rFonts w:eastAsia="Times New Roman" w:cs="Times New Roman"/>
                <w:color w:val="000000"/>
                <w:szCs w:val="24"/>
                <w:lang w:eastAsia="en-IN"/>
              </w:rPr>
            </w:pPr>
            <w:r w:rsidRPr="003D332A">
              <w:rPr>
                <w:rFonts w:eastAsia="Times New Roman" w:cs="Times New Roman"/>
                <w:color w:val="000000"/>
                <w:szCs w:val="24"/>
                <w:lang w:eastAsia="en-IN"/>
              </w:rPr>
              <w:t>25</w:t>
            </w:r>
          </w:p>
        </w:tc>
      </w:tr>
      <w:tr w:rsidR="00C62C2C" w:rsidRPr="003D332A" w:rsidTr="00857CCB">
        <w:trPr>
          <w:trHeight w:val="251"/>
        </w:trPr>
        <w:tc>
          <w:tcPr>
            <w:tcW w:w="5408" w:type="dxa"/>
            <w:shd w:val="clear" w:color="auto" w:fill="auto"/>
            <w:noWrap/>
            <w:vAlign w:val="bottom"/>
            <w:hideMark/>
          </w:tcPr>
          <w:p w:rsidR="00C62C2C" w:rsidRPr="003D332A" w:rsidRDefault="00C62C2C" w:rsidP="00857CCB">
            <w:pPr>
              <w:spacing w:after="0"/>
              <w:rPr>
                <w:rFonts w:eastAsia="Times New Roman" w:cs="Times New Roman"/>
                <w:color w:val="000000"/>
                <w:szCs w:val="24"/>
                <w:lang w:eastAsia="en-IN"/>
              </w:rPr>
            </w:pPr>
            <w:r w:rsidRPr="003D332A">
              <w:rPr>
                <w:rFonts w:eastAsia="Times New Roman" w:cs="Times New Roman"/>
                <w:color w:val="000000"/>
                <w:szCs w:val="24"/>
                <w:lang w:eastAsia="en-IN"/>
              </w:rPr>
              <w:t>ARR</w:t>
            </w:r>
            <w:r>
              <w:rPr>
                <w:rFonts w:eastAsia="Times New Roman" w:cs="Times New Roman"/>
                <w:color w:val="000000"/>
                <w:szCs w:val="24"/>
                <w:lang w:eastAsia="en-IN"/>
              </w:rPr>
              <w:t xml:space="preserve"> (Average profit/ Average investment)</w:t>
            </w:r>
          </w:p>
        </w:tc>
        <w:tc>
          <w:tcPr>
            <w:tcW w:w="4230" w:type="dxa"/>
            <w:shd w:val="clear" w:color="auto" w:fill="auto"/>
            <w:noWrap/>
            <w:vAlign w:val="bottom"/>
            <w:hideMark/>
          </w:tcPr>
          <w:p w:rsidR="00C62C2C" w:rsidRPr="003D332A" w:rsidRDefault="00C62C2C" w:rsidP="00857CCB">
            <w:pPr>
              <w:spacing w:after="0"/>
              <w:jc w:val="right"/>
              <w:rPr>
                <w:rFonts w:eastAsia="Times New Roman" w:cs="Times New Roman"/>
                <w:color w:val="000000"/>
                <w:szCs w:val="24"/>
                <w:lang w:eastAsia="en-IN"/>
              </w:rPr>
            </w:pPr>
            <w:r>
              <w:rPr>
                <w:rFonts w:eastAsia="Times New Roman" w:cs="Times New Roman"/>
                <w:color w:val="000000"/>
                <w:szCs w:val="24"/>
                <w:lang w:eastAsia="en-IN"/>
              </w:rPr>
              <w:t>59.5%</w:t>
            </w:r>
          </w:p>
        </w:tc>
      </w:tr>
    </w:tbl>
    <w:p w:rsidR="00C62C2C" w:rsidRDefault="00C62C2C" w:rsidP="00C62C2C">
      <w:pPr>
        <w:rPr>
          <w:rFonts w:cs="Times New Roman"/>
          <w:b/>
          <w:bCs/>
          <w:i/>
          <w:iCs/>
          <w:szCs w:val="24"/>
        </w:rPr>
      </w:pPr>
    </w:p>
    <w:p w:rsidR="00C62C2C" w:rsidRDefault="00C62C2C" w:rsidP="00C62C2C">
      <w:pPr>
        <w:pStyle w:val="Heading2"/>
      </w:pPr>
      <w:bookmarkStart w:id="23" w:name="_Toc52297047"/>
      <w:r>
        <w:t>Net Present Value (</w:t>
      </w:r>
      <w:r w:rsidRPr="003D332A">
        <w:t>NPV</w:t>
      </w:r>
      <w:r>
        <w:t>)</w:t>
      </w:r>
      <w:bookmarkEnd w:id="23"/>
    </w:p>
    <w:p w:rsidR="00C62C2C" w:rsidRPr="00515F8D" w:rsidRDefault="00C62C2C" w:rsidP="00C62C2C">
      <w:pPr>
        <w:rPr>
          <w:rFonts w:cs="Times New Roman"/>
          <w:i/>
          <w:iCs/>
          <w:szCs w:val="24"/>
        </w:rPr>
      </w:pPr>
      <w:r w:rsidRPr="00515F8D">
        <w:rPr>
          <w:rFonts w:cs="Times New Roman"/>
          <w:i/>
          <w:iCs/>
          <w:szCs w:val="24"/>
        </w:rPr>
        <w:t>Project A</w:t>
      </w: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3"/>
        <w:gridCol w:w="2589"/>
        <w:gridCol w:w="3106"/>
        <w:gridCol w:w="2362"/>
      </w:tblGrid>
      <w:tr w:rsidR="00C62C2C" w:rsidRPr="003D332A" w:rsidTr="00857CCB">
        <w:trPr>
          <w:trHeight w:val="257"/>
        </w:trPr>
        <w:tc>
          <w:tcPr>
            <w:tcW w:w="1553" w:type="dxa"/>
            <w:shd w:val="clear" w:color="auto" w:fill="auto"/>
            <w:noWrap/>
            <w:vAlign w:val="bottom"/>
            <w:hideMark/>
          </w:tcPr>
          <w:p w:rsidR="00C62C2C" w:rsidRPr="003D332A" w:rsidRDefault="00C62C2C" w:rsidP="00857CCB">
            <w:pPr>
              <w:spacing w:after="0"/>
              <w:rPr>
                <w:rFonts w:eastAsia="Times New Roman" w:cs="Times New Roman"/>
                <w:i/>
                <w:iCs/>
                <w:color w:val="000000"/>
                <w:szCs w:val="24"/>
                <w:lang w:eastAsia="en-IN"/>
              </w:rPr>
            </w:pPr>
            <w:r w:rsidRPr="003D332A">
              <w:rPr>
                <w:rFonts w:eastAsia="Times New Roman" w:cs="Times New Roman"/>
                <w:i/>
                <w:iCs/>
                <w:color w:val="000000"/>
                <w:szCs w:val="24"/>
                <w:lang w:eastAsia="en-IN"/>
              </w:rPr>
              <w:t xml:space="preserve">Year </w:t>
            </w:r>
          </w:p>
        </w:tc>
        <w:tc>
          <w:tcPr>
            <w:tcW w:w="2588" w:type="dxa"/>
            <w:shd w:val="clear" w:color="auto" w:fill="auto"/>
            <w:noWrap/>
            <w:vAlign w:val="bottom"/>
            <w:hideMark/>
          </w:tcPr>
          <w:p w:rsidR="00C62C2C" w:rsidRPr="003D332A" w:rsidRDefault="00C62C2C" w:rsidP="00857CCB">
            <w:pPr>
              <w:spacing w:after="0"/>
              <w:jc w:val="center"/>
              <w:rPr>
                <w:rFonts w:eastAsia="Times New Roman" w:cs="Times New Roman"/>
                <w:i/>
                <w:iCs/>
                <w:color w:val="000000"/>
                <w:szCs w:val="24"/>
                <w:lang w:eastAsia="en-IN"/>
              </w:rPr>
            </w:pPr>
            <w:r w:rsidRPr="003D332A">
              <w:rPr>
                <w:rFonts w:eastAsia="Times New Roman" w:cs="Times New Roman"/>
                <w:i/>
                <w:iCs/>
                <w:color w:val="000000"/>
                <w:szCs w:val="24"/>
                <w:lang w:eastAsia="en-IN"/>
              </w:rPr>
              <w:t>A (£m)</w:t>
            </w:r>
          </w:p>
        </w:tc>
        <w:tc>
          <w:tcPr>
            <w:tcW w:w="3106" w:type="dxa"/>
            <w:shd w:val="clear" w:color="auto" w:fill="auto"/>
            <w:noWrap/>
            <w:vAlign w:val="bottom"/>
            <w:hideMark/>
          </w:tcPr>
          <w:p w:rsidR="00C62C2C" w:rsidRPr="003D332A" w:rsidRDefault="00C62C2C" w:rsidP="00857CCB">
            <w:pPr>
              <w:spacing w:after="0"/>
              <w:rPr>
                <w:rFonts w:eastAsia="Times New Roman" w:cs="Times New Roman"/>
                <w:i/>
                <w:iCs/>
                <w:color w:val="000000"/>
                <w:szCs w:val="24"/>
                <w:lang w:eastAsia="en-IN"/>
              </w:rPr>
            </w:pPr>
            <w:r w:rsidRPr="003D332A">
              <w:rPr>
                <w:rFonts w:eastAsia="Times New Roman" w:cs="Times New Roman"/>
                <w:i/>
                <w:iCs/>
                <w:color w:val="000000"/>
                <w:szCs w:val="24"/>
                <w:lang w:eastAsia="en-IN"/>
              </w:rPr>
              <w:t>Discount rate (12%)</w:t>
            </w:r>
          </w:p>
        </w:tc>
        <w:tc>
          <w:tcPr>
            <w:tcW w:w="2362" w:type="dxa"/>
            <w:shd w:val="clear" w:color="auto" w:fill="auto"/>
            <w:noWrap/>
            <w:vAlign w:val="bottom"/>
            <w:hideMark/>
          </w:tcPr>
          <w:p w:rsidR="00C62C2C" w:rsidRPr="003D332A" w:rsidRDefault="00C62C2C" w:rsidP="00857CCB">
            <w:pPr>
              <w:spacing w:after="0"/>
              <w:rPr>
                <w:rFonts w:eastAsia="Times New Roman" w:cs="Times New Roman"/>
                <w:i/>
                <w:iCs/>
                <w:color w:val="000000"/>
                <w:szCs w:val="24"/>
                <w:lang w:eastAsia="en-IN"/>
              </w:rPr>
            </w:pPr>
            <w:r w:rsidRPr="003D332A">
              <w:rPr>
                <w:rFonts w:eastAsia="Times New Roman" w:cs="Times New Roman"/>
                <w:i/>
                <w:iCs/>
                <w:color w:val="000000"/>
                <w:szCs w:val="24"/>
                <w:lang w:eastAsia="en-IN"/>
              </w:rPr>
              <w:t>PV of cashflows</w:t>
            </w:r>
          </w:p>
        </w:tc>
      </w:tr>
      <w:tr w:rsidR="00C62C2C" w:rsidRPr="003D332A" w:rsidTr="00857CCB">
        <w:trPr>
          <w:trHeight w:val="257"/>
        </w:trPr>
        <w:tc>
          <w:tcPr>
            <w:tcW w:w="1553" w:type="dxa"/>
            <w:shd w:val="clear" w:color="auto" w:fill="auto"/>
            <w:noWrap/>
            <w:vAlign w:val="bottom"/>
            <w:hideMark/>
          </w:tcPr>
          <w:p w:rsidR="00C62C2C" w:rsidRPr="003D332A" w:rsidRDefault="00C62C2C" w:rsidP="00857CCB">
            <w:pPr>
              <w:spacing w:after="0"/>
              <w:jc w:val="right"/>
              <w:rPr>
                <w:rFonts w:eastAsia="Times New Roman" w:cs="Times New Roman"/>
                <w:color w:val="000000"/>
                <w:szCs w:val="24"/>
                <w:lang w:eastAsia="en-IN"/>
              </w:rPr>
            </w:pPr>
            <w:r w:rsidRPr="003D332A">
              <w:rPr>
                <w:rFonts w:eastAsia="Times New Roman" w:cs="Times New Roman"/>
                <w:color w:val="000000"/>
                <w:szCs w:val="24"/>
                <w:lang w:eastAsia="en-IN"/>
              </w:rPr>
              <w:t>1</w:t>
            </w:r>
          </w:p>
        </w:tc>
        <w:tc>
          <w:tcPr>
            <w:tcW w:w="2588" w:type="dxa"/>
            <w:shd w:val="clear" w:color="auto" w:fill="auto"/>
            <w:noWrap/>
            <w:vAlign w:val="bottom"/>
            <w:hideMark/>
          </w:tcPr>
          <w:p w:rsidR="00C62C2C" w:rsidRPr="003D332A" w:rsidRDefault="00C62C2C" w:rsidP="00857CCB">
            <w:pPr>
              <w:spacing w:after="0"/>
              <w:jc w:val="center"/>
              <w:rPr>
                <w:rFonts w:eastAsia="Times New Roman" w:cs="Times New Roman"/>
                <w:color w:val="000000"/>
                <w:szCs w:val="24"/>
                <w:lang w:eastAsia="en-IN"/>
              </w:rPr>
            </w:pPr>
            <w:r w:rsidRPr="003D332A">
              <w:rPr>
                <w:rFonts w:eastAsia="Times New Roman" w:cs="Times New Roman"/>
                <w:color w:val="000000"/>
                <w:szCs w:val="24"/>
                <w:lang w:eastAsia="en-IN"/>
              </w:rPr>
              <w:t>0</w:t>
            </w:r>
          </w:p>
        </w:tc>
        <w:tc>
          <w:tcPr>
            <w:tcW w:w="3106" w:type="dxa"/>
            <w:shd w:val="clear" w:color="auto" w:fill="auto"/>
            <w:noWrap/>
            <w:vAlign w:val="bottom"/>
            <w:hideMark/>
          </w:tcPr>
          <w:p w:rsidR="00C62C2C" w:rsidRPr="003D332A" w:rsidRDefault="00C62C2C" w:rsidP="00857CCB">
            <w:pPr>
              <w:spacing w:after="0"/>
              <w:jc w:val="right"/>
              <w:rPr>
                <w:rFonts w:eastAsia="Times New Roman" w:cs="Times New Roman"/>
                <w:color w:val="000000"/>
                <w:szCs w:val="24"/>
                <w:lang w:eastAsia="en-IN"/>
              </w:rPr>
            </w:pPr>
            <w:r w:rsidRPr="003D332A">
              <w:rPr>
                <w:rFonts w:eastAsia="Times New Roman" w:cs="Times New Roman"/>
                <w:color w:val="000000"/>
                <w:szCs w:val="24"/>
                <w:lang w:eastAsia="en-IN"/>
              </w:rPr>
              <w:t>0.893</w:t>
            </w:r>
          </w:p>
        </w:tc>
        <w:tc>
          <w:tcPr>
            <w:tcW w:w="2362" w:type="dxa"/>
            <w:shd w:val="clear" w:color="auto" w:fill="auto"/>
            <w:noWrap/>
            <w:vAlign w:val="bottom"/>
            <w:hideMark/>
          </w:tcPr>
          <w:p w:rsidR="00C62C2C" w:rsidRPr="003D332A" w:rsidRDefault="00C62C2C" w:rsidP="00857CCB">
            <w:pPr>
              <w:spacing w:after="0"/>
              <w:jc w:val="right"/>
              <w:rPr>
                <w:rFonts w:eastAsia="Times New Roman" w:cs="Times New Roman"/>
                <w:color w:val="000000"/>
                <w:szCs w:val="24"/>
                <w:lang w:eastAsia="en-IN"/>
              </w:rPr>
            </w:pPr>
            <w:r w:rsidRPr="003D332A">
              <w:rPr>
                <w:rFonts w:eastAsia="Times New Roman" w:cs="Times New Roman"/>
                <w:color w:val="000000"/>
                <w:szCs w:val="24"/>
                <w:lang w:eastAsia="en-IN"/>
              </w:rPr>
              <w:t>0</w:t>
            </w:r>
          </w:p>
        </w:tc>
      </w:tr>
      <w:tr w:rsidR="00C62C2C" w:rsidRPr="003D332A" w:rsidTr="00857CCB">
        <w:trPr>
          <w:trHeight w:val="257"/>
        </w:trPr>
        <w:tc>
          <w:tcPr>
            <w:tcW w:w="1553" w:type="dxa"/>
            <w:shd w:val="clear" w:color="auto" w:fill="auto"/>
            <w:noWrap/>
            <w:vAlign w:val="bottom"/>
            <w:hideMark/>
          </w:tcPr>
          <w:p w:rsidR="00C62C2C" w:rsidRPr="003D332A" w:rsidRDefault="00C62C2C" w:rsidP="00857CCB">
            <w:pPr>
              <w:spacing w:after="0"/>
              <w:jc w:val="right"/>
              <w:rPr>
                <w:rFonts w:eastAsia="Times New Roman" w:cs="Times New Roman"/>
                <w:color w:val="000000"/>
                <w:szCs w:val="24"/>
                <w:lang w:eastAsia="en-IN"/>
              </w:rPr>
            </w:pPr>
            <w:r w:rsidRPr="003D332A">
              <w:rPr>
                <w:rFonts w:eastAsia="Times New Roman" w:cs="Times New Roman"/>
                <w:color w:val="000000"/>
                <w:szCs w:val="24"/>
                <w:lang w:eastAsia="en-IN"/>
              </w:rPr>
              <w:t>2</w:t>
            </w:r>
          </w:p>
        </w:tc>
        <w:tc>
          <w:tcPr>
            <w:tcW w:w="2588" w:type="dxa"/>
            <w:shd w:val="clear" w:color="auto" w:fill="auto"/>
            <w:noWrap/>
            <w:vAlign w:val="bottom"/>
            <w:hideMark/>
          </w:tcPr>
          <w:p w:rsidR="00C62C2C" w:rsidRPr="003D332A" w:rsidRDefault="00C62C2C" w:rsidP="00857CCB">
            <w:pPr>
              <w:spacing w:after="0"/>
              <w:jc w:val="center"/>
              <w:rPr>
                <w:rFonts w:eastAsia="Times New Roman" w:cs="Times New Roman"/>
                <w:color w:val="000000"/>
                <w:szCs w:val="24"/>
                <w:lang w:eastAsia="en-IN"/>
              </w:rPr>
            </w:pPr>
            <w:r w:rsidRPr="003D332A">
              <w:rPr>
                <w:rFonts w:eastAsia="Times New Roman" w:cs="Times New Roman"/>
                <w:color w:val="000000"/>
                <w:szCs w:val="24"/>
                <w:lang w:eastAsia="en-IN"/>
              </w:rPr>
              <w:t>15</w:t>
            </w:r>
          </w:p>
        </w:tc>
        <w:tc>
          <w:tcPr>
            <w:tcW w:w="3106" w:type="dxa"/>
            <w:shd w:val="clear" w:color="auto" w:fill="auto"/>
            <w:noWrap/>
            <w:vAlign w:val="bottom"/>
            <w:hideMark/>
          </w:tcPr>
          <w:p w:rsidR="00C62C2C" w:rsidRPr="003D332A" w:rsidRDefault="00C62C2C" w:rsidP="00857CCB">
            <w:pPr>
              <w:spacing w:after="0"/>
              <w:jc w:val="right"/>
              <w:rPr>
                <w:rFonts w:eastAsia="Times New Roman" w:cs="Times New Roman"/>
                <w:color w:val="000000"/>
                <w:szCs w:val="24"/>
                <w:lang w:eastAsia="en-IN"/>
              </w:rPr>
            </w:pPr>
            <w:r w:rsidRPr="003D332A">
              <w:rPr>
                <w:rFonts w:eastAsia="Times New Roman" w:cs="Times New Roman"/>
                <w:color w:val="000000"/>
                <w:szCs w:val="24"/>
                <w:lang w:eastAsia="en-IN"/>
              </w:rPr>
              <w:t>0.797</w:t>
            </w:r>
          </w:p>
        </w:tc>
        <w:tc>
          <w:tcPr>
            <w:tcW w:w="2362" w:type="dxa"/>
            <w:shd w:val="clear" w:color="auto" w:fill="auto"/>
            <w:noWrap/>
            <w:vAlign w:val="bottom"/>
            <w:hideMark/>
          </w:tcPr>
          <w:p w:rsidR="00C62C2C" w:rsidRPr="003D332A" w:rsidRDefault="00C62C2C" w:rsidP="00857CCB">
            <w:pPr>
              <w:spacing w:after="0"/>
              <w:jc w:val="right"/>
              <w:rPr>
                <w:rFonts w:eastAsia="Times New Roman" w:cs="Times New Roman"/>
                <w:color w:val="000000"/>
                <w:szCs w:val="24"/>
                <w:lang w:eastAsia="en-IN"/>
              </w:rPr>
            </w:pPr>
            <w:r w:rsidRPr="003D332A">
              <w:rPr>
                <w:rFonts w:eastAsia="Times New Roman" w:cs="Times New Roman"/>
                <w:color w:val="000000"/>
                <w:szCs w:val="24"/>
                <w:lang w:eastAsia="en-IN"/>
              </w:rPr>
              <w:t>11.955</w:t>
            </w:r>
          </w:p>
        </w:tc>
      </w:tr>
      <w:tr w:rsidR="00C62C2C" w:rsidRPr="003D332A" w:rsidTr="00857CCB">
        <w:trPr>
          <w:trHeight w:val="257"/>
        </w:trPr>
        <w:tc>
          <w:tcPr>
            <w:tcW w:w="1553" w:type="dxa"/>
            <w:shd w:val="clear" w:color="auto" w:fill="auto"/>
            <w:noWrap/>
            <w:vAlign w:val="bottom"/>
            <w:hideMark/>
          </w:tcPr>
          <w:p w:rsidR="00C62C2C" w:rsidRPr="003D332A" w:rsidRDefault="00C62C2C" w:rsidP="00857CCB">
            <w:pPr>
              <w:spacing w:after="0"/>
              <w:jc w:val="right"/>
              <w:rPr>
                <w:rFonts w:eastAsia="Times New Roman" w:cs="Times New Roman"/>
                <w:color w:val="000000"/>
                <w:szCs w:val="24"/>
                <w:lang w:eastAsia="en-IN"/>
              </w:rPr>
            </w:pPr>
            <w:r w:rsidRPr="003D332A">
              <w:rPr>
                <w:rFonts w:eastAsia="Times New Roman" w:cs="Times New Roman"/>
                <w:color w:val="000000"/>
                <w:szCs w:val="24"/>
                <w:lang w:eastAsia="en-IN"/>
              </w:rPr>
              <w:t>3</w:t>
            </w:r>
          </w:p>
        </w:tc>
        <w:tc>
          <w:tcPr>
            <w:tcW w:w="2588" w:type="dxa"/>
            <w:shd w:val="clear" w:color="auto" w:fill="auto"/>
            <w:noWrap/>
            <w:vAlign w:val="bottom"/>
            <w:hideMark/>
          </w:tcPr>
          <w:p w:rsidR="00C62C2C" w:rsidRPr="003D332A" w:rsidRDefault="00C62C2C" w:rsidP="00857CCB">
            <w:pPr>
              <w:spacing w:after="0"/>
              <w:jc w:val="center"/>
              <w:rPr>
                <w:rFonts w:eastAsia="Times New Roman" w:cs="Times New Roman"/>
                <w:color w:val="000000"/>
                <w:szCs w:val="24"/>
                <w:lang w:eastAsia="en-IN"/>
              </w:rPr>
            </w:pPr>
            <w:r w:rsidRPr="003D332A">
              <w:rPr>
                <w:rFonts w:eastAsia="Times New Roman" w:cs="Times New Roman"/>
                <w:color w:val="000000"/>
                <w:szCs w:val="24"/>
                <w:lang w:eastAsia="en-IN"/>
              </w:rPr>
              <w:t>20</w:t>
            </w:r>
          </w:p>
        </w:tc>
        <w:tc>
          <w:tcPr>
            <w:tcW w:w="3106" w:type="dxa"/>
            <w:shd w:val="clear" w:color="auto" w:fill="auto"/>
            <w:noWrap/>
            <w:vAlign w:val="bottom"/>
            <w:hideMark/>
          </w:tcPr>
          <w:p w:rsidR="00C62C2C" w:rsidRPr="003D332A" w:rsidRDefault="00C62C2C" w:rsidP="00857CCB">
            <w:pPr>
              <w:spacing w:after="0"/>
              <w:jc w:val="right"/>
              <w:rPr>
                <w:rFonts w:eastAsia="Times New Roman" w:cs="Times New Roman"/>
                <w:color w:val="000000"/>
                <w:szCs w:val="24"/>
                <w:lang w:eastAsia="en-IN"/>
              </w:rPr>
            </w:pPr>
            <w:r w:rsidRPr="003D332A">
              <w:rPr>
                <w:rFonts w:eastAsia="Times New Roman" w:cs="Times New Roman"/>
                <w:color w:val="000000"/>
                <w:szCs w:val="24"/>
                <w:lang w:eastAsia="en-IN"/>
              </w:rPr>
              <w:t>0.712</w:t>
            </w:r>
          </w:p>
        </w:tc>
        <w:tc>
          <w:tcPr>
            <w:tcW w:w="2362" w:type="dxa"/>
            <w:shd w:val="clear" w:color="auto" w:fill="auto"/>
            <w:noWrap/>
            <w:vAlign w:val="bottom"/>
            <w:hideMark/>
          </w:tcPr>
          <w:p w:rsidR="00C62C2C" w:rsidRPr="003D332A" w:rsidRDefault="00C62C2C" w:rsidP="00857CCB">
            <w:pPr>
              <w:spacing w:after="0"/>
              <w:jc w:val="right"/>
              <w:rPr>
                <w:rFonts w:eastAsia="Times New Roman" w:cs="Times New Roman"/>
                <w:color w:val="000000"/>
                <w:szCs w:val="24"/>
                <w:lang w:eastAsia="en-IN"/>
              </w:rPr>
            </w:pPr>
            <w:r w:rsidRPr="003D332A">
              <w:rPr>
                <w:rFonts w:eastAsia="Times New Roman" w:cs="Times New Roman"/>
                <w:color w:val="000000"/>
                <w:szCs w:val="24"/>
                <w:lang w:eastAsia="en-IN"/>
              </w:rPr>
              <w:t>14.24</w:t>
            </w:r>
          </w:p>
        </w:tc>
      </w:tr>
      <w:tr w:rsidR="00C62C2C" w:rsidRPr="003D332A" w:rsidTr="00857CCB">
        <w:trPr>
          <w:trHeight w:val="257"/>
        </w:trPr>
        <w:tc>
          <w:tcPr>
            <w:tcW w:w="1553" w:type="dxa"/>
            <w:shd w:val="clear" w:color="auto" w:fill="auto"/>
            <w:noWrap/>
            <w:vAlign w:val="bottom"/>
            <w:hideMark/>
          </w:tcPr>
          <w:p w:rsidR="00C62C2C" w:rsidRPr="003D332A" w:rsidRDefault="00C62C2C" w:rsidP="00857CCB">
            <w:pPr>
              <w:spacing w:after="0"/>
              <w:jc w:val="right"/>
              <w:rPr>
                <w:rFonts w:eastAsia="Times New Roman" w:cs="Times New Roman"/>
                <w:color w:val="000000"/>
                <w:szCs w:val="24"/>
                <w:lang w:eastAsia="en-IN"/>
              </w:rPr>
            </w:pPr>
            <w:r w:rsidRPr="003D332A">
              <w:rPr>
                <w:rFonts w:eastAsia="Times New Roman" w:cs="Times New Roman"/>
                <w:color w:val="000000"/>
                <w:szCs w:val="24"/>
                <w:lang w:eastAsia="en-IN"/>
              </w:rPr>
              <w:t>4</w:t>
            </w:r>
          </w:p>
        </w:tc>
        <w:tc>
          <w:tcPr>
            <w:tcW w:w="2588" w:type="dxa"/>
            <w:shd w:val="clear" w:color="auto" w:fill="auto"/>
            <w:noWrap/>
            <w:vAlign w:val="bottom"/>
            <w:hideMark/>
          </w:tcPr>
          <w:p w:rsidR="00C62C2C" w:rsidRPr="003D332A" w:rsidRDefault="00C62C2C" w:rsidP="00857CCB">
            <w:pPr>
              <w:spacing w:after="0"/>
              <w:jc w:val="center"/>
              <w:rPr>
                <w:rFonts w:eastAsia="Times New Roman" w:cs="Times New Roman"/>
                <w:color w:val="000000"/>
                <w:szCs w:val="24"/>
                <w:lang w:eastAsia="en-IN"/>
              </w:rPr>
            </w:pPr>
            <w:r w:rsidRPr="003D332A">
              <w:rPr>
                <w:rFonts w:eastAsia="Times New Roman" w:cs="Times New Roman"/>
                <w:color w:val="000000"/>
                <w:szCs w:val="24"/>
                <w:lang w:eastAsia="en-IN"/>
              </w:rPr>
              <w:t>10</w:t>
            </w:r>
          </w:p>
        </w:tc>
        <w:tc>
          <w:tcPr>
            <w:tcW w:w="3106" w:type="dxa"/>
            <w:shd w:val="clear" w:color="auto" w:fill="auto"/>
            <w:noWrap/>
            <w:vAlign w:val="bottom"/>
            <w:hideMark/>
          </w:tcPr>
          <w:p w:rsidR="00C62C2C" w:rsidRPr="003D332A" w:rsidRDefault="00C62C2C" w:rsidP="00857CCB">
            <w:pPr>
              <w:spacing w:after="0"/>
              <w:jc w:val="right"/>
              <w:rPr>
                <w:rFonts w:eastAsia="Times New Roman" w:cs="Times New Roman"/>
                <w:color w:val="000000"/>
                <w:szCs w:val="24"/>
                <w:lang w:eastAsia="en-IN"/>
              </w:rPr>
            </w:pPr>
            <w:r w:rsidRPr="003D332A">
              <w:rPr>
                <w:rFonts w:eastAsia="Times New Roman" w:cs="Times New Roman"/>
                <w:color w:val="000000"/>
                <w:szCs w:val="24"/>
                <w:lang w:eastAsia="en-IN"/>
              </w:rPr>
              <w:t>0.636</w:t>
            </w:r>
          </w:p>
        </w:tc>
        <w:tc>
          <w:tcPr>
            <w:tcW w:w="2362" w:type="dxa"/>
            <w:shd w:val="clear" w:color="auto" w:fill="auto"/>
            <w:noWrap/>
            <w:vAlign w:val="bottom"/>
            <w:hideMark/>
          </w:tcPr>
          <w:p w:rsidR="00C62C2C" w:rsidRPr="003D332A" w:rsidRDefault="00C62C2C" w:rsidP="00857CCB">
            <w:pPr>
              <w:spacing w:after="0"/>
              <w:jc w:val="right"/>
              <w:rPr>
                <w:rFonts w:eastAsia="Times New Roman" w:cs="Times New Roman"/>
                <w:color w:val="000000"/>
                <w:szCs w:val="24"/>
                <w:lang w:eastAsia="en-IN"/>
              </w:rPr>
            </w:pPr>
            <w:r w:rsidRPr="003D332A">
              <w:rPr>
                <w:rFonts w:eastAsia="Times New Roman" w:cs="Times New Roman"/>
                <w:color w:val="000000"/>
                <w:szCs w:val="24"/>
                <w:lang w:eastAsia="en-IN"/>
              </w:rPr>
              <w:t>6.36</w:t>
            </w:r>
          </w:p>
        </w:tc>
      </w:tr>
      <w:tr w:rsidR="00C62C2C" w:rsidRPr="003D332A" w:rsidTr="00857CCB">
        <w:trPr>
          <w:trHeight w:val="257"/>
        </w:trPr>
        <w:tc>
          <w:tcPr>
            <w:tcW w:w="4142" w:type="dxa"/>
            <w:gridSpan w:val="2"/>
            <w:shd w:val="clear" w:color="auto" w:fill="auto"/>
            <w:noWrap/>
            <w:vAlign w:val="bottom"/>
            <w:hideMark/>
          </w:tcPr>
          <w:p w:rsidR="00C62C2C" w:rsidRPr="003D332A" w:rsidRDefault="00C62C2C" w:rsidP="00857CCB">
            <w:pPr>
              <w:spacing w:after="0"/>
              <w:rPr>
                <w:rFonts w:eastAsia="Times New Roman" w:cs="Times New Roman"/>
                <w:color w:val="000000"/>
                <w:szCs w:val="24"/>
                <w:lang w:eastAsia="en-IN"/>
              </w:rPr>
            </w:pPr>
            <w:r w:rsidRPr="003D332A">
              <w:rPr>
                <w:rFonts w:eastAsia="Times New Roman" w:cs="Times New Roman"/>
                <w:color w:val="000000"/>
                <w:szCs w:val="24"/>
                <w:lang w:eastAsia="en-IN"/>
              </w:rPr>
              <w:t>Present value of inflows</w:t>
            </w:r>
          </w:p>
        </w:tc>
        <w:tc>
          <w:tcPr>
            <w:tcW w:w="3106" w:type="dxa"/>
            <w:shd w:val="clear" w:color="auto" w:fill="auto"/>
            <w:noWrap/>
            <w:vAlign w:val="bottom"/>
            <w:hideMark/>
          </w:tcPr>
          <w:p w:rsidR="00C62C2C" w:rsidRPr="003D332A" w:rsidRDefault="00C62C2C" w:rsidP="00857CCB">
            <w:pPr>
              <w:spacing w:after="0"/>
              <w:rPr>
                <w:rFonts w:eastAsia="Times New Roman" w:cs="Times New Roman"/>
                <w:color w:val="000000"/>
                <w:szCs w:val="24"/>
                <w:lang w:eastAsia="en-IN"/>
              </w:rPr>
            </w:pPr>
          </w:p>
        </w:tc>
        <w:tc>
          <w:tcPr>
            <w:tcW w:w="2362" w:type="dxa"/>
            <w:shd w:val="clear" w:color="auto" w:fill="auto"/>
            <w:noWrap/>
            <w:vAlign w:val="bottom"/>
            <w:hideMark/>
          </w:tcPr>
          <w:p w:rsidR="00C62C2C" w:rsidRPr="003D332A" w:rsidRDefault="00C62C2C" w:rsidP="00857CCB">
            <w:pPr>
              <w:spacing w:after="0"/>
              <w:jc w:val="right"/>
              <w:rPr>
                <w:rFonts w:eastAsia="Times New Roman" w:cs="Times New Roman"/>
                <w:color w:val="000000"/>
                <w:szCs w:val="24"/>
                <w:lang w:eastAsia="en-IN"/>
              </w:rPr>
            </w:pPr>
            <w:r w:rsidRPr="003D332A">
              <w:rPr>
                <w:rFonts w:eastAsia="Times New Roman" w:cs="Times New Roman"/>
                <w:color w:val="000000"/>
                <w:szCs w:val="24"/>
                <w:lang w:eastAsia="en-IN"/>
              </w:rPr>
              <w:t>32.555</w:t>
            </w:r>
          </w:p>
        </w:tc>
      </w:tr>
      <w:tr w:rsidR="00C62C2C" w:rsidRPr="003D332A" w:rsidTr="00857CCB">
        <w:trPr>
          <w:trHeight w:val="257"/>
        </w:trPr>
        <w:tc>
          <w:tcPr>
            <w:tcW w:w="7248" w:type="dxa"/>
            <w:gridSpan w:val="3"/>
            <w:shd w:val="clear" w:color="auto" w:fill="auto"/>
            <w:noWrap/>
            <w:vAlign w:val="bottom"/>
            <w:hideMark/>
          </w:tcPr>
          <w:p w:rsidR="00C62C2C" w:rsidRPr="003D332A" w:rsidRDefault="00C62C2C" w:rsidP="00857CCB">
            <w:pPr>
              <w:spacing w:after="0"/>
              <w:rPr>
                <w:rFonts w:eastAsia="Times New Roman" w:cs="Times New Roman"/>
                <w:color w:val="000000"/>
                <w:szCs w:val="24"/>
                <w:lang w:eastAsia="en-IN"/>
              </w:rPr>
            </w:pPr>
            <w:r w:rsidRPr="003D332A">
              <w:rPr>
                <w:rFonts w:eastAsia="Times New Roman" w:cs="Times New Roman"/>
                <w:color w:val="000000"/>
                <w:szCs w:val="24"/>
                <w:lang w:eastAsia="en-IN"/>
              </w:rPr>
              <w:t>Less: Present value of outflows</w:t>
            </w:r>
          </w:p>
        </w:tc>
        <w:tc>
          <w:tcPr>
            <w:tcW w:w="2362" w:type="dxa"/>
            <w:shd w:val="clear" w:color="auto" w:fill="auto"/>
            <w:noWrap/>
            <w:vAlign w:val="bottom"/>
            <w:hideMark/>
          </w:tcPr>
          <w:p w:rsidR="00C62C2C" w:rsidRPr="003D332A" w:rsidRDefault="00C62C2C" w:rsidP="00857CCB">
            <w:pPr>
              <w:spacing w:after="0"/>
              <w:jc w:val="right"/>
              <w:rPr>
                <w:rFonts w:eastAsia="Times New Roman" w:cs="Times New Roman"/>
                <w:color w:val="000000"/>
                <w:szCs w:val="24"/>
                <w:lang w:eastAsia="en-IN"/>
              </w:rPr>
            </w:pPr>
            <w:r w:rsidRPr="003D332A">
              <w:rPr>
                <w:rFonts w:eastAsia="Times New Roman" w:cs="Times New Roman"/>
                <w:color w:val="000000"/>
                <w:szCs w:val="24"/>
                <w:lang w:eastAsia="en-IN"/>
              </w:rPr>
              <w:t>-30</w:t>
            </w:r>
          </w:p>
        </w:tc>
      </w:tr>
      <w:tr w:rsidR="00C62C2C" w:rsidRPr="003D332A" w:rsidTr="00857CCB">
        <w:trPr>
          <w:trHeight w:val="257"/>
        </w:trPr>
        <w:tc>
          <w:tcPr>
            <w:tcW w:w="1553" w:type="dxa"/>
            <w:shd w:val="clear" w:color="auto" w:fill="auto"/>
            <w:noWrap/>
            <w:vAlign w:val="bottom"/>
            <w:hideMark/>
          </w:tcPr>
          <w:p w:rsidR="00C62C2C" w:rsidRPr="003D332A" w:rsidRDefault="00C62C2C" w:rsidP="00857CCB">
            <w:pPr>
              <w:spacing w:after="0"/>
              <w:rPr>
                <w:rFonts w:eastAsia="Times New Roman" w:cs="Times New Roman"/>
                <w:color w:val="000000"/>
                <w:szCs w:val="24"/>
                <w:lang w:eastAsia="en-IN"/>
              </w:rPr>
            </w:pPr>
            <w:r w:rsidRPr="003D332A">
              <w:rPr>
                <w:rFonts w:eastAsia="Times New Roman" w:cs="Times New Roman"/>
                <w:color w:val="000000"/>
                <w:szCs w:val="24"/>
                <w:lang w:eastAsia="en-IN"/>
              </w:rPr>
              <w:t>NPV</w:t>
            </w:r>
          </w:p>
        </w:tc>
        <w:tc>
          <w:tcPr>
            <w:tcW w:w="2588" w:type="dxa"/>
            <w:shd w:val="clear" w:color="auto" w:fill="auto"/>
            <w:noWrap/>
            <w:vAlign w:val="bottom"/>
            <w:hideMark/>
          </w:tcPr>
          <w:p w:rsidR="00C62C2C" w:rsidRPr="003D332A" w:rsidRDefault="00C62C2C" w:rsidP="00857CCB">
            <w:pPr>
              <w:spacing w:after="0"/>
              <w:rPr>
                <w:rFonts w:eastAsia="Times New Roman" w:cs="Times New Roman"/>
                <w:color w:val="000000"/>
                <w:szCs w:val="24"/>
                <w:lang w:eastAsia="en-IN"/>
              </w:rPr>
            </w:pPr>
          </w:p>
        </w:tc>
        <w:tc>
          <w:tcPr>
            <w:tcW w:w="3106" w:type="dxa"/>
            <w:shd w:val="clear" w:color="auto" w:fill="auto"/>
            <w:noWrap/>
            <w:vAlign w:val="bottom"/>
            <w:hideMark/>
          </w:tcPr>
          <w:p w:rsidR="00C62C2C" w:rsidRPr="003D332A" w:rsidRDefault="00C62C2C" w:rsidP="00857CCB">
            <w:pPr>
              <w:spacing w:after="0"/>
              <w:rPr>
                <w:rFonts w:eastAsia="Times New Roman" w:cs="Times New Roman"/>
                <w:szCs w:val="24"/>
                <w:lang w:eastAsia="en-IN"/>
              </w:rPr>
            </w:pPr>
          </w:p>
        </w:tc>
        <w:tc>
          <w:tcPr>
            <w:tcW w:w="2362" w:type="dxa"/>
            <w:shd w:val="clear" w:color="auto" w:fill="auto"/>
            <w:noWrap/>
            <w:vAlign w:val="bottom"/>
            <w:hideMark/>
          </w:tcPr>
          <w:p w:rsidR="00C62C2C" w:rsidRPr="003D332A" w:rsidRDefault="00C62C2C" w:rsidP="00857CCB">
            <w:pPr>
              <w:spacing w:after="0"/>
              <w:jc w:val="right"/>
              <w:rPr>
                <w:rFonts w:eastAsia="Times New Roman" w:cs="Times New Roman"/>
                <w:color w:val="000000"/>
                <w:szCs w:val="24"/>
                <w:lang w:eastAsia="en-IN"/>
              </w:rPr>
            </w:pPr>
            <w:r w:rsidRPr="003D332A">
              <w:rPr>
                <w:rFonts w:eastAsia="Times New Roman" w:cs="Times New Roman"/>
                <w:color w:val="000000"/>
                <w:szCs w:val="24"/>
                <w:lang w:eastAsia="en-IN"/>
              </w:rPr>
              <w:t>2.555</w:t>
            </w:r>
          </w:p>
        </w:tc>
      </w:tr>
    </w:tbl>
    <w:p w:rsidR="00C62C2C" w:rsidRDefault="00C62C2C" w:rsidP="00C62C2C">
      <w:pPr>
        <w:rPr>
          <w:rFonts w:cs="Times New Roman"/>
          <w:szCs w:val="24"/>
        </w:rPr>
      </w:pPr>
    </w:p>
    <w:p w:rsidR="00C62C2C" w:rsidRDefault="00C62C2C" w:rsidP="00C62C2C">
      <w:pPr>
        <w:rPr>
          <w:rFonts w:cs="Times New Roman"/>
          <w:szCs w:val="24"/>
        </w:rPr>
      </w:pPr>
    </w:p>
    <w:p w:rsidR="00C62C2C" w:rsidRDefault="00C62C2C" w:rsidP="00C62C2C">
      <w:pPr>
        <w:rPr>
          <w:rFonts w:cs="Times New Roman"/>
          <w:szCs w:val="24"/>
        </w:rPr>
      </w:pPr>
    </w:p>
    <w:p w:rsidR="00C62C2C" w:rsidRDefault="00C62C2C" w:rsidP="00C62C2C">
      <w:pPr>
        <w:rPr>
          <w:rFonts w:cs="Times New Roman"/>
          <w:i/>
          <w:iCs/>
          <w:szCs w:val="24"/>
        </w:rPr>
      </w:pPr>
      <w:r w:rsidRPr="00515F8D">
        <w:rPr>
          <w:rFonts w:cs="Times New Roman"/>
          <w:i/>
          <w:iCs/>
          <w:szCs w:val="24"/>
        </w:rPr>
        <w:lastRenderedPageBreak/>
        <w:t>Project B</w:t>
      </w:r>
    </w:p>
    <w:tbl>
      <w:tblPr>
        <w:tblW w:w="9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2563"/>
        <w:gridCol w:w="3076"/>
        <w:gridCol w:w="2338"/>
      </w:tblGrid>
      <w:tr w:rsidR="00C62C2C" w:rsidRPr="00515F8D" w:rsidTr="00857CCB">
        <w:trPr>
          <w:trHeight w:val="261"/>
        </w:trPr>
        <w:tc>
          <w:tcPr>
            <w:tcW w:w="1537" w:type="dxa"/>
            <w:shd w:val="clear" w:color="auto" w:fill="auto"/>
            <w:noWrap/>
            <w:vAlign w:val="bottom"/>
            <w:hideMark/>
          </w:tcPr>
          <w:p w:rsidR="00C62C2C" w:rsidRPr="00515F8D" w:rsidRDefault="00C62C2C" w:rsidP="00857CCB">
            <w:pPr>
              <w:spacing w:after="0"/>
              <w:rPr>
                <w:rFonts w:eastAsia="Times New Roman" w:cs="Times New Roman"/>
                <w:i/>
                <w:iCs/>
                <w:color w:val="000000"/>
                <w:szCs w:val="24"/>
                <w:lang w:eastAsia="en-IN"/>
              </w:rPr>
            </w:pPr>
            <w:r w:rsidRPr="00515F8D">
              <w:rPr>
                <w:rFonts w:eastAsia="Times New Roman" w:cs="Times New Roman"/>
                <w:i/>
                <w:iCs/>
                <w:color w:val="000000"/>
                <w:szCs w:val="24"/>
                <w:lang w:eastAsia="en-IN"/>
              </w:rPr>
              <w:t xml:space="preserve">Year </w:t>
            </w:r>
          </w:p>
        </w:tc>
        <w:tc>
          <w:tcPr>
            <w:tcW w:w="2563" w:type="dxa"/>
            <w:shd w:val="clear" w:color="auto" w:fill="auto"/>
            <w:noWrap/>
            <w:vAlign w:val="bottom"/>
            <w:hideMark/>
          </w:tcPr>
          <w:p w:rsidR="00C62C2C" w:rsidRPr="00515F8D" w:rsidRDefault="00C62C2C" w:rsidP="00857CCB">
            <w:pPr>
              <w:spacing w:after="0"/>
              <w:jc w:val="center"/>
              <w:rPr>
                <w:rFonts w:eastAsia="Times New Roman" w:cs="Times New Roman"/>
                <w:i/>
                <w:iCs/>
                <w:color w:val="000000"/>
                <w:szCs w:val="24"/>
                <w:lang w:eastAsia="en-IN"/>
              </w:rPr>
            </w:pPr>
            <w:r w:rsidRPr="00515F8D">
              <w:rPr>
                <w:rFonts w:eastAsia="Times New Roman" w:cs="Times New Roman"/>
                <w:i/>
                <w:iCs/>
                <w:color w:val="000000"/>
                <w:szCs w:val="24"/>
                <w:lang w:eastAsia="en-IN"/>
              </w:rPr>
              <w:t>B (£m)</w:t>
            </w:r>
          </w:p>
        </w:tc>
        <w:tc>
          <w:tcPr>
            <w:tcW w:w="3075" w:type="dxa"/>
            <w:shd w:val="clear" w:color="auto" w:fill="auto"/>
            <w:noWrap/>
            <w:vAlign w:val="bottom"/>
            <w:hideMark/>
          </w:tcPr>
          <w:p w:rsidR="00C62C2C" w:rsidRPr="00515F8D" w:rsidRDefault="00C62C2C" w:rsidP="00857CCB">
            <w:pPr>
              <w:spacing w:after="0"/>
              <w:rPr>
                <w:rFonts w:eastAsia="Times New Roman" w:cs="Times New Roman"/>
                <w:i/>
                <w:iCs/>
                <w:color w:val="000000"/>
                <w:szCs w:val="24"/>
                <w:lang w:eastAsia="en-IN"/>
              </w:rPr>
            </w:pPr>
            <w:r w:rsidRPr="00515F8D">
              <w:rPr>
                <w:rFonts w:eastAsia="Times New Roman" w:cs="Times New Roman"/>
                <w:i/>
                <w:iCs/>
                <w:color w:val="000000"/>
                <w:szCs w:val="24"/>
                <w:lang w:eastAsia="en-IN"/>
              </w:rPr>
              <w:t>Discount rate (12%)</w:t>
            </w:r>
          </w:p>
        </w:tc>
        <w:tc>
          <w:tcPr>
            <w:tcW w:w="2338" w:type="dxa"/>
            <w:shd w:val="clear" w:color="auto" w:fill="auto"/>
            <w:noWrap/>
            <w:vAlign w:val="bottom"/>
            <w:hideMark/>
          </w:tcPr>
          <w:p w:rsidR="00C62C2C" w:rsidRPr="00515F8D" w:rsidRDefault="00C62C2C" w:rsidP="00857CCB">
            <w:pPr>
              <w:spacing w:after="0"/>
              <w:rPr>
                <w:rFonts w:eastAsia="Times New Roman" w:cs="Times New Roman"/>
                <w:i/>
                <w:iCs/>
                <w:color w:val="000000"/>
                <w:szCs w:val="24"/>
                <w:lang w:eastAsia="en-IN"/>
              </w:rPr>
            </w:pPr>
            <w:r w:rsidRPr="00515F8D">
              <w:rPr>
                <w:rFonts w:eastAsia="Times New Roman" w:cs="Times New Roman"/>
                <w:i/>
                <w:iCs/>
                <w:color w:val="000000"/>
                <w:szCs w:val="24"/>
                <w:lang w:eastAsia="en-IN"/>
              </w:rPr>
              <w:t>PV of cashflows</w:t>
            </w:r>
          </w:p>
        </w:tc>
      </w:tr>
      <w:tr w:rsidR="00C62C2C" w:rsidRPr="00515F8D" w:rsidTr="00857CCB">
        <w:trPr>
          <w:trHeight w:val="261"/>
        </w:trPr>
        <w:tc>
          <w:tcPr>
            <w:tcW w:w="1537"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1</w:t>
            </w:r>
          </w:p>
        </w:tc>
        <w:tc>
          <w:tcPr>
            <w:tcW w:w="2563"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15</w:t>
            </w:r>
          </w:p>
        </w:tc>
        <w:tc>
          <w:tcPr>
            <w:tcW w:w="3075"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0.893</w:t>
            </w:r>
          </w:p>
        </w:tc>
        <w:tc>
          <w:tcPr>
            <w:tcW w:w="2338"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13.395</w:t>
            </w:r>
          </w:p>
        </w:tc>
      </w:tr>
      <w:tr w:rsidR="00C62C2C" w:rsidRPr="00515F8D" w:rsidTr="00857CCB">
        <w:trPr>
          <w:trHeight w:val="261"/>
        </w:trPr>
        <w:tc>
          <w:tcPr>
            <w:tcW w:w="1537"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2</w:t>
            </w:r>
          </w:p>
        </w:tc>
        <w:tc>
          <w:tcPr>
            <w:tcW w:w="2563"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15</w:t>
            </w:r>
          </w:p>
        </w:tc>
        <w:tc>
          <w:tcPr>
            <w:tcW w:w="3075"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0.797</w:t>
            </w:r>
          </w:p>
        </w:tc>
        <w:tc>
          <w:tcPr>
            <w:tcW w:w="2338"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11.955</w:t>
            </w:r>
          </w:p>
        </w:tc>
      </w:tr>
      <w:tr w:rsidR="00C62C2C" w:rsidRPr="00515F8D" w:rsidTr="00857CCB">
        <w:trPr>
          <w:trHeight w:val="261"/>
        </w:trPr>
        <w:tc>
          <w:tcPr>
            <w:tcW w:w="1537"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3</w:t>
            </w:r>
          </w:p>
        </w:tc>
        <w:tc>
          <w:tcPr>
            <w:tcW w:w="2563"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15</w:t>
            </w:r>
          </w:p>
        </w:tc>
        <w:tc>
          <w:tcPr>
            <w:tcW w:w="3075"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0.712</w:t>
            </w:r>
          </w:p>
        </w:tc>
        <w:tc>
          <w:tcPr>
            <w:tcW w:w="2338"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10.68</w:t>
            </w:r>
          </w:p>
        </w:tc>
      </w:tr>
      <w:tr w:rsidR="00C62C2C" w:rsidRPr="00515F8D" w:rsidTr="00857CCB">
        <w:trPr>
          <w:trHeight w:val="261"/>
        </w:trPr>
        <w:tc>
          <w:tcPr>
            <w:tcW w:w="1537"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4</w:t>
            </w:r>
          </w:p>
        </w:tc>
        <w:tc>
          <w:tcPr>
            <w:tcW w:w="2563"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27</w:t>
            </w:r>
          </w:p>
        </w:tc>
        <w:tc>
          <w:tcPr>
            <w:tcW w:w="3075"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0.636</w:t>
            </w:r>
          </w:p>
        </w:tc>
        <w:tc>
          <w:tcPr>
            <w:tcW w:w="2338"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17.172</w:t>
            </w:r>
          </w:p>
        </w:tc>
      </w:tr>
      <w:tr w:rsidR="00C62C2C" w:rsidRPr="00515F8D" w:rsidTr="00857CCB">
        <w:trPr>
          <w:trHeight w:val="261"/>
        </w:trPr>
        <w:tc>
          <w:tcPr>
            <w:tcW w:w="4100" w:type="dxa"/>
            <w:gridSpan w:val="2"/>
            <w:shd w:val="clear" w:color="auto" w:fill="auto"/>
            <w:noWrap/>
            <w:vAlign w:val="bottom"/>
            <w:hideMark/>
          </w:tcPr>
          <w:p w:rsidR="00C62C2C" w:rsidRPr="00515F8D" w:rsidRDefault="00C62C2C" w:rsidP="00857CCB">
            <w:pPr>
              <w:spacing w:after="0"/>
              <w:rPr>
                <w:rFonts w:eastAsia="Times New Roman" w:cs="Times New Roman"/>
                <w:color w:val="000000"/>
                <w:szCs w:val="24"/>
                <w:lang w:eastAsia="en-IN"/>
              </w:rPr>
            </w:pPr>
            <w:r w:rsidRPr="00515F8D">
              <w:rPr>
                <w:rFonts w:eastAsia="Times New Roman" w:cs="Times New Roman"/>
                <w:color w:val="000000"/>
                <w:szCs w:val="24"/>
                <w:lang w:eastAsia="en-IN"/>
              </w:rPr>
              <w:t>Present value of inflows</w:t>
            </w:r>
          </w:p>
        </w:tc>
        <w:tc>
          <w:tcPr>
            <w:tcW w:w="3075" w:type="dxa"/>
            <w:shd w:val="clear" w:color="auto" w:fill="auto"/>
            <w:noWrap/>
            <w:vAlign w:val="bottom"/>
            <w:hideMark/>
          </w:tcPr>
          <w:p w:rsidR="00C62C2C" w:rsidRPr="00515F8D" w:rsidRDefault="00C62C2C" w:rsidP="00857CCB">
            <w:pPr>
              <w:spacing w:after="0"/>
              <w:rPr>
                <w:rFonts w:eastAsia="Times New Roman" w:cs="Times New Roman"/>
                <w:color w:val="000000"/>
                <w:szCs w:val="24"/>
                <w:lang w:eastAsia="en-IN"/>
              </w:rPr>
            </w:pPr>
          </w:p>
        </w:tc>
        <w:tc>
          <w:tcPr>
            <w:tcW w:w="2338"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53.202</w:t>
            </w:r>
          </w:p>
        </w:tc>
      </w:tr>
      <w:tr w:rsidR="00C62C2C" w:rsidRPr="00515F8D" w:rsidTr="00857CCB">
        <w:trPr>
          <w:trHeight w:val="261"/>
        </w:trPr>
        <w:tc>
          <w:tcPr>
            <w:tcW w:w="7176" w:type="dxa"/>
            <w:gridSpan w:val="3"/>
            <w:shd w:val="clear" w:color="auto" w:fill="auto"/>
            <w:noWrap/>
            <w:vAlign w:val="bottom"/>
            <w:hideMark/>
          </w:tcPr>
          <w:p w:rsidR="00C62C2C" w:rsidRPr="00515F8D" w:rsidRDefault="00C62C2C" w:rsidP="00857CCB">
            <w:pPr>
              <w:spacing w:after="0"/>
              <w:rPr>
                <w:rFonts w:eastAsia="Times New Roman" w:cs="Times New Roman"/>
                <w:color w:val="000000"/>
                <w:szCs w:val="24"/>
                <w:lang w:eastAsia="en-IN"/>
              </w:rPr>
            </w:pPr>
            <w:r w:rsidRPr="00515F8D">
              <w:rPr>
                <w:rFonts w:eastAsia="Times New Roman" w:cs="Times New Roman"/>
                <w:color w:val="000000"/>
                <w:szCs w:val="24"/>
                <w:lang w:eastAsia="en-IN"/>
              </w:rPr>
              <w:t>Less: Present value of outflows</w:t>
            </w:r>
          </w:p>
        </w:tc>
        <w:tc>
          <w:tcPr>
            <w:tcW w:w="2338"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-50</w:t>
            </w:r>
          </w:p>
        </w:tc>
      </w:tr>
      <w:tr w:rsidR="00C62C2C" w:rsidRPr="00515F8D" w:rsidTr="00857CCB">
        <w:trPr>
          <w:trHeight w:val="261"/>
        </w:trPr>
        <w:tc>
          <w:tcPr>
            <w:tcW w:w="1537" w:type="dxa"/>
            <w:shd w:val="clear" w:color="auto" w:fill="auto"/>
            <w:noWrap/>
            <w:vAlign w:val="bottom"/>
            <w:hideMark/>
          </w:tcPr>
          <w:p w:rsidR="00C62C2C" w:rsidRPr="00515F8D" w:rsidRDefault="00C62C2C" w:rsidP="00857CCB">
            <w:pPr>
              <w:spacing w:after="0"/>
              <w:rPr>
                <w:rFonts w:eastAsia="Times New Roman" w:cs="Times New Roman"/>
                <w:color w:val="000000"/>
                <w:szCs w:val="24"/>
                <w:lang w:eastAsia="en-IN"/>
              </w:rPr>
            </w:pPr>
            <w:r w:rsidRPr="00515F8D">
              <w:rPr>
                <w:rFonts w:eastAsia="Times New Roman" w:cs="Times New Roman"/>
                <w:color w:val="000000"/>
                <w:szCs w:val="24"/>
                <w:lang w:eastAsia="en-IN"/>
              </w:rPr>
              <w:t>NPV</w:t>
            </w:r>
          </w:p>
        </w:tc>
        <w:tc>
          <w:tcPr>
            <w:tcW w:w="2563" w:type="dxa"/>
            <w:shd w:val="clear" w:color="auto" w:fill="auto"/>
            <w:noWrap/>
            <w:vAlign w:val="bottom"/>
            <w:hideMark/>
          </w:tcPr>
          <w:p w:rsidR="00C62C2C" w:rsidRPr="00515F8D" w:rsidRDefault="00C62C2C" w:rsidP="00857CCB">
            <w:pPr>
              <w:spacing w:after="0"/>
              <w:rPr>
                <w:rFonts w:eastAsia="Times New Roman" w:cs="Times New Roman"/>
                <w:color w:val="000000"/>
                <w:szCs w:val="24"/>
                <w:lang w:eastAsia="en-IN"/>
              </w:rPr>
            </w:pPr>
          </w:p>
        </w:tc>
        <w:tc>
          <w:tcPr>
            <w:tcW w:w="3075" w:type="dxa"/>
            <w:shd w:val="clear" w:color="auto" w:fill="auto"/>
            <w:noWrap/>
            <w:vAlign w:val="bottom"/>
            <w:hideMark/>
          </w:tcPr>
          <w:p w:rsidR="00C62C2C" w:rsidRPr="00515F8D" w:rsidRDefault="00C62C2C" w:rsidP="00857CCB">
            <w:pPr>
              <w:spacing w:after="0"/>
              <w:rPr>
                <w:rFonts w:eastAsia="Times New Roman" w:cs="Times New Roman"/>
                <w:szCs w:val="24"/>
                <w:lang w:eastAsia="en-IN"/>
              </w:rPr>
            </w:pPr>
          </w:p>
        </w:tc>
        <w:tc>
          <w:tcPr>
            <w:tcW w:w="2338"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3.202</w:t>
            </w:r>
          </w:p>
        </w:tc>
      </w:tr>
    </w:tbl>
    <w:p w:rsidR="00C62C2C" w:rsidRPr="00515F8D" w:rsidRDefault="00C62C2C" w:rsidP="00C62C2C">
      <w:pPr>
        <w:rPr>
          <w:rFonts w:cs="Times New Roman"/>
          <w:szCs w:val="24"/>
        </w:rPr>
      </w:pPr>
    </w:p>
    <w:p w:rsidR="00C62C2C" w:rsidRDefault="00C62C2C" w:rsidP="00C62C2C">
      <w:pPr>
        <w:pStyle w:val="Heading2"/>
      </w:pPr>
      <w:bookmarkStart w:id="24" w:name="_Toc52297048"/>
      <w:r w:rsidRPr="00515F8D">
        <w:t>Internal Rate of Return (IRR)</w:t>
      </w:r>
      <w:bookmarkEnd w:id="24"/>
    </w:p>
    <w:p w:rsidR="00C62C2C" w:rsidRDefault="00C62C2C" w:rsidP="00C62C2C">
      <w:pPr>
        <w:rPr>
          <w:rFonts w:cs="Times New Roman"/>
          <w:szCs w:val="24"/>
        </w:rPr>
      </w:pPr>
      <w:r>
        <w:rPr>
          <w:rFonts w:cs="Times New Roman"/>
          <w:szCs w:val="24"/>
        </w:rPr>
        <w:t>Since the cost of capital is 11.8% and has been considered as 12% for the purpose of calculation, the estimated IRR for both projects A and B is considered as 15% for trial. Therefore, NPV at 15% for A and B are:</w:t>
      </w:r>
    </w:p>
    <w:p w:rsidR="00C62C2C" w:rsidRPr="00F21BC6" w:rsidRDefault="00C62C2C" w:rsidP="00C62C2C">
      <w:pPr>
        <w:rPr>
          <w:rFonts w:cs="Times New Roman"/>
          <w:i/>
          <w:iCs/>
          <w:szCs w:val="24"/>
        </w:rPr>
      </w:pPr>
      <w:r w:rsidRPr="00F21BC6">
        <w:rPr>
          <w:rFonts w:cs="Times New Roman"/>
          <w:i/>
          <w:iCs/>
          <w:szCs w:val="24"/>
        </w:rPr>
        <w:t>Project A</w:t>
      </w:r>
    </w:p>
    <w:tbl>
      <w:tblPr>
        <w:tblW w:w="9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0"/>
        <w:gridCol w:w="2534"/>
        <w:gridCol w:w="3041"/>
        <w:gridCol w:w="2312"/>
      </w:tblGrid>
      <w:tr w:rsidR="00C62C2C" w:rsidRPr="00515F8D" w:rsidTr="00857CCB">
        <w:trPr>
          <w:trHeight w:val="276"/>
        </w:trPr>
        <w:tc>
          <w:tcPr>
            <w:tcW w:w="1520" w:type="dxa"/>
            <w:shd w:val="clear" w:color="auto" w:fill="auto"/>
            <w:noWrap/>
            <w:vAlign w:val="bottom"/>
            <w:hideMark/>
          </w:tcPr>
          <w:p w:rsidR="00C62C2C" w:rsidRPr="00515F8D" w:rsidRDefault="00C62C2C" w:rsidP="00857CCB">
            <w:pPr>
              <w:spacing w:after="0"/>
              <w:rPr>
                <w:rFonts w:eastAsia="Times New Roman" w:cs="Times New Roman"/>
                <w:i/>
                <w:iCs/>
                <w:color w:val="000000"/>
                <w:szCs w:val="24"/>
                <w:lang w:eastAsia="en-IN"/>
              </w:rPr>
            </w:pPr>
            <w:r w:rsidRPr="00515F8D">
              <w:rPr>
                <w:rFonts w:eastAsia="Times New Roman" w:cs="Times New Roman"/>
                <w:i/>
                <w:iCs/>
                <w:color w:val="000000"/>
                <w:szCs w:val="24"/>
                <w:lang w:eastAsia="en-IN"/>
              </w:rPr>
              <w:t xml:space="preserve">Year </w:t>
            </w:r>
          </w:p>
        </w:tc>
        <w:tc>
          <w:tcPr>
            <w:tcW w:w="2533" w:type="dxa"/>
            <w:shd w:val="clear" w:color="auto" w:fill="auto"/>
            <w:noWrap/>
            <w:vAlign w:val="bottom"/>
            <w:hideMark/>
          </w:tcPr>
          <w:p w:rsidR="00C62C2C" w:rsidRPr="00515F8D" w:rsidRDefault="00C62C2C" w:rsidP="00857CCB">
            <w:pPr>
              <w:spacing w:after="0"/>
              <w:jc w:val="center"/>
              <w:rPr>
                <w:rFonts w:eastAsia="Times New Roman" w:cs="Times New Roman"/>
                <w:i/>
                <w:iCs/>
                <w:color w:val="000000"/>
                <w:szCs w:val="24"/>
                <w:lang w:eastAsia="en-IN"/>
              </w:rPr>
            </w:pPr>
            <w:r w:rsidRPr="00515F8D">
              <w:rPr>
                <w:rFonts w:eastAsia="Times New Roman" w:cs="Times New Roman"/>
                <w:i/>
                <w:iCs/>
                <w:color w:val="000000"/>
                <w:szCs w:val="24"/>
                <w:lang w:eastAsia="en-IN"/>
              </w:rPr>
              <w:t>A (£m)</w:t>
            </w:r>
          </w:p>
        </w:tc>
        <w:tc>
          <w:tcPr>
            <w:tcW w:w="3040" w:type="dxa"/>
            <w:shd w:val="clear" w:color="auto" w:fill="auto"/>
            <w:noWrap/>
            <w:vAlign w:val="bottom"/>
            <w:hideMark/>
          </w:tcPr>
          <w:p w:rsidR="00C62C2C" w:rsidRPr="00515F8D" w:rsidRDefault="00C62C2C" w:rsidP="00857CCB">
            <w:pPr>
              <w:spacing w:after="0"/>
              <w:rPr>
                <w:rFonts w:eastAsia="Times New Roman" w:cs="Times New Roman"/>
                <w:i/>
                <w:iCs/>
                <w:color w:val="000000"/>
                <w:szCs w:val="24"/>
                <w:lang w:eastAsia="en-IN"/>
              </w:rPr>
            </w:pPr>
            <w:r w:rsidRPr="00515F8D">
              <w:rPr>
                <w:rFonts w:eastAsia="Times New Roman" w:cs="Times New Roman"/>
                <w:i/>
                <w:iCs/>
                <w:color w:val="000000"/>
                <w:szCs w:val="24"/>
                <w:lang w:eastAsia="en-IN"/>
              </w:rPr>
              <w:t>Discounting rate (15%)</w:t>
            </w:r>
          </w:p>
        </w:tc>
        <w:tc>
          <w:tcPr>
            <w:tcW w:w="2312" w:type="dxa"/>
            <w:shd w:val="clear" w:color="auto" w:fill="auto"/>
            <w:noWrap/>
            <w:vAlign w:val="bottom"/>
            <w:hideMark/>
          </w:tcPr>
          <w:p w:rsidR="00C62C2C" w:rsidRPr="00515F8D" w:rsidRDefault="00C62C2C" w:rsidP="00857CCB">
            <w:pPr>
              <w:spacing w:after="0"/>
              <w:rPr>
                <w:rFonts w:eastAsia="Times New Roman" w:cs="Times New Roman"/>
                <w:i/>
                <w:iCs/>
                <w:color w:val="000000"/>
                <w:szCs w:val="24"/>
                <w:lang w:eastAsia="en-IN"/>
              </w:rPr>
            </w:pPr>
            <w:r w:rsidRPr="00515F8D">
              <w:rPr>
                <w:rFonts w:eastAsia="Times New Roman" w:cs="Times New Roman"/>
                <w:i/>
                <w:iCs/>
                <w:color w:val="000000"/>
                <w:szCs w:val="24"/>
                <w:lang w:eastAsia="en-IN"/>
              </w:rPr>
              <w:t>PV of cashflows</w:t>
            </w:r>
          </w:p>
        </w:tc>
      </w:tr>
      <w:tr w:rsidR="00C62C2C" w:rsidRPr="00515F8D" w:rsidTr="00857CCB">
        <w:trPr>
          <w:trHeight w:val="276"/>
        </w:trPr>
        <w:tc>
          <w:tcPr>
            <w:tcW w:w="1520"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1</w:t>
            </w:r>
          </w:p>
        </w:tc>
        <w:tc>
          <w:tcPr>
            <w:tcW w:w="2533" w:type="dxa"/>
            <w:shd w:val="clear" w:color="auto" w:fill="auto"/>
            <w:noWrap/>
            <w:vAlign w:val="bottom"/>
            <w:hideMark/>
          </w:tcPr>
          <w:p w:rsidR="00C62C2C" w:rsidRPr="00515F8D" w:rsidRDefault="00C62C2C" w:rsidP="00857CCB">
            <w:pPr>
              <w:spacing w:after="0"/>
              <w:jc w:val="center"/>
              <w:rPr>
                <w:rFonts w:eastAsia="Times New Roman" w:cs="Times New Roman"/>
                <w:color w:val="000000"/>
                <w:szCs w:val="24"/>
                <w:lang w:eastAsia="en-IN"/>
              </w:rPr>
            </w:pPr>
            <w:r w:rsidRPr="00515F8D">
              <w:rPr>
                <w:rFonts w:eastAsia="Times New Roman" w:cs="Times New Roman"/>
                <w:color w:val="000000"/>
                <w:szCs w:val="24"/>
                <w:lang w:eastAsia="en-IN"/>
              </w:rPr>
              <w:t>0</w:t>
            </w:r>
          </w:p>
        </w:tc>
        <w:tc>
          <w:tcPr>
            <w:tcW w:w="3040"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0.87</w:t>
            </w:r>
          </w:p>
        </w:tc>
        <w:tc>
          <w:tcPr>
            <w:tcW w:w="2312"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0</w:t>
            </w:r>
          </w:p>
        </w:tc>
      </w:tr>
      <w:tr w:rsidR="00C62C2C" w:rsidRPr="00515F8D" w:rsidTr="00857CCB">
        <w:trPr>
          <w:trHeight w:val="276"/>
        </w:trPr>
        <w:tc>
          <w:tcPr>
            <w:tcW w:w="1520"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2</w:t>
            </w:r>
          </w:p>
        </w:tc>
        <w:tc>
          <w:tcPr>
            <w:tcW w:w="2533" w:type="dxa"/>
            <w:shd w:val="clear" w:color="auto" w:fill="auto"/>
            <w:noWrap/>
            <w:vAlign w:val="bottom"/>
            <w:hideMark/>
          </w:tcPr>
          <w:p w:rsidR="00C62C2C" w:rsidRPr="00515F8D" w:rsidRDefault="00C62C2C" w:rsidP="00857CCB">
            <w:pPr>
              <w:spacing w:after="0"/>
              <w:jc w:val="center"/>
              <w:rPr>
                <w:rFonts w:eastAsia="Times New Roman" w:cs="Times New Roman"/>
                <w:color w:val="000000"/>
                <w:szCs w:val="24"/>
                <w:lang w:eastAsia="en-IN"/>
              </w:rPr>
            </w:pPr>
            <w:r w:rsidRPr="00515F8D">
              <w:rPr>
                <w:rFonts w:eastAsia="Times New Roman" w:cs="Times New Roman"/>
                <w:color w:val="000000"/>
                <w:szCs w:val="24"/>
                <w:lang w:eastAsia="en-IN"/>
              </w:rPr>
              <w:t>15</w:t>
            </w:r>
          </w:p>
        </w:tc>
        <w:tc>
          <w:tcPr>
            <w:tcW w:w="3040"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0.756</w:t>
            </w:r>
          </w:p>
        </w:tc>
        <w:tc>
          <w:tcPr>
            <w:tcW w:w="2312"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11.34</w:t>
            </w:r>
          </w:p>
        </w:tc>
      </w:tr>
      <w:tr w:rsidR="00C62C2C" w:rsidRPr="00515F8D" w:rsidTr="00857CCB">
        <w:trPr>
          <w:trHeight w:val="276"/>
        </w:trPr>
        <w:tc>
          <w:tcPr>
            <w:tcW w:w="1520"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3</w:t>
            </w:r>
          </w:p>
        </w:tc>
        <w:tc>
          <w:tcPr>
            <w:tcW w:w="2533" w:type="dxa"/>
            <w:shd w:val="clear" w:color="auto" w:fill="auto"/>
            <w:noWrap/>
            <w:vAlign w:val="bottom"/>
            <w:hideMark/>
          </w:tcPr>
          <w:p w:rsidR="00C62C2C" w:rsidRPr="00515F8D" w:rsidRDefault="00C62C2C" w:rsidP="00857CCB">
            <w:pPr>
              <w:spacing w:after="0"/>
              <w:jc w:val="center"/>
              <w:rPr>
                <w:rFonts w:eastAsia="Times New Roman" w:cs="Times New Roman"/>
                <w:color w:val="000000"/>
                <w:szCs w:val="24"/>
                <w:lang w:eastAsia="en-IN"/>
              </w:rPr>
            </w:pPr>
            <w:r w:rsidRPr="00515F8D">
              <w:rPr>
                <w:rFonts w:eastAsia="Times New Roman" w:cs="Times New Roman"/>
                <w:color w:val="000000"/>
                <w:szCs w:val="24"/>
                <w:lang w:eastAsia="en-IN"/>
              </w:rPr>
              <w:t>20</w:t>
            </w:r>
          </w:p>
        </w:tc>
        <w:tc>
          <w:tcPr>
            <w:tcW w:w="3040"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0.658</w:t>
            </w:r>
          </w:p>
        </w:tc>
        <w:tc>
          <w:tcPr>
            <w:tcW w:w="2312"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13.16</w:t>
            </w:r>
          </w:p>
        </w:tc>
      </w:tr>
      <w:tr w:rsidR="00C62C2C" w:rsidRPr="00515F8D" w:rsidTr="00857CCB">
        <w:trPr>
          <w:trHeight w:val="276"/>
        </w:trPr>
        <w:tc>
          <w:tcPr>
            <w:tcW w:w="1520"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4</w:t>
            </w:r>
          </w:p>
        </w:tc>
        <w:tc>
          <w:tcPr>
            <w:tcW w:w="2533" w:type="dxa"/>
            <w:shd w:val="clear" w:color="auto" w:fill="auto"/>
            <w:noWrap/>
            <w:vAlign w:val="bottom"/>
            <w:hideMark/>
          </w:tcPr>
          <w:p w:rsidR="00C62C2C" w:rsidRPr="00515F8D" w:rsidRDefault="00C62C2C" w:rsidP="00857CCB">
            <w:pPr>
              <w:spacing w:after="0"/>
              <w:jc w:val="center"/>
              <w:rPr>
                <w:rFonts w:eastAsia="Times New Roman" w:cs="Times New Roman"/>
                <w:color w:val="000000"/>
                <w:szCs w:val="24"/>
                <w:lang w:eastAsia="en-IN"/>
              </w:rPr>
            </w:pPr>
            <w:r w:rsidRPr="00515F8D">
              <w:rPr>
                <w:rFonts w:eastAsia="Times New Roman" w:cs="Times New Roman"/>
                <w:color w:val="000000"/>
                <w:szCs w:val="24"/>
                <w:lang w:eastAsia="en-IN"/>
              </w:rPr>
              <w:t>10</w:t>
            </w:r>
          </w:p>
        </w:tc>
        <w:tc>
          <w:tcPr>
            <w:tcW w:w="3040"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0.572</w:t>
            </w:r>
          </w:p>
        </w:tc>
        <w:tc>
          <w:tcPr>
            <w:tcW w:w="2312"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5.72</w:t>
            </w:r>
          </w:p>
        </w:tc>
      </w:tr>
      <w:tr w:rsidR="00C62C2C" w:rsidRPr="00515F8D" w:rsidTr="00857CCB">
        <w:trPr>
          <w:trHeight w:val="276"/>
        </w:trPr>
        <w:tc>
          <w:tcPr>
            <w:tcW w:w="4054" w:type="dxa"/>
            <w:gridSpan w:val="2"/>
            <w:shd w:val="clear" w:color="auto" w:fill="auto"/>
            <w:noWrap/>
            <w:vAlign w:val="bottom"/>
            <w:hideMark/>
          </w:tcPr>
          <w:p w:rsidR="00C62C2C" w:rsidRPr="00515F8D" w:rsidRDefault="00C62C2C" w:rsidP="00857CCB">
            <w:pPr>
              <w:spacing w:after="0"/>
              <w:rPr>
                <w:rFonts w:eastAsia="Times New Roman" w:cs="Times New Roman"/>
                <w:color w:val="000000"/>
                <w:szCs w:val="24"/>
                <w:lang w:eastAsia="en-IN"/>
              </w:rPr>
            </w:pPr>
            <w:r w:rsidRPr="00515F8D">
              <w:rPr>
                <w:rFonts w:eastAsia="Times New Roman" w:cs="Times New Roman"/>
                <w:color w:val="000000"/>
                <w:szCs w:val="24"/>
                <w:lang w:eastAsia="en-IN"/>
              </w:rPr>
              <w:t>Present value of inflows</w:t>
            </w:r>
          </w:p>
        </w:tc>
        <w:tc>
          <w:tcPr>
            <w:tcW w:w="3040" w:type="dxa"/>
            <w:shd w:val="clear" w:color="auto" w:fill="auto"/>
            <w:noWrap/>
            <w:vAlign w:val="bottom"/>
            <w:hideMark/>
          </w:tcPr>
          <w:p w:rsidR="00C62C2C" w:rsidRPr="00515F8D" w:rsidRDefault="00C62C2C" w:rsidP="00857CCB">
            <w:pPr>
              <w:spacing w:after="0"/>
              <w:rPr>
                <w:rFonts w:eastAsia="Times New Roman" w:cs="Times New Roman"/>
                <w:color w:val="000000"/>
                <w:szCs w:val="24"/>
                <w:lang w:eastAsia="en-IN"/>
              </w:rPr>
            </w:pPr>
          </w:p>
        </w:tc>
        <w:tc>
          <w:tcPr>
            <w:tcW w:w="2312"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30.22</w:t>
            </w:r>
          </w:p>
        </w:tc>
      </w:tr>
      <w:tr w:rsidR="00C62C2C" w:rsidRPr="00515F8D" w:rsidTr="00857CCB">
        <w:trPr>
          <w:trHeight w:val="276"/>
        </w:trPr>
        <w:tc>
          <w:tcPr>
            <w:tcW w:w="7095" w:type="dxa"/>
            <w:gridSpan w:val="3"/>
            <w:shd w:val="clear" w:color="auto" w:fill="auto"/>
            <w:noWrap/>
            <w:vAlign w:val="bottom"/>
            <w:hideMark/>
          </w:tcPr>
          <w:p w:rsidR="00C62C2C" w:rsidRPr="00515F8D" w:rsidRDefault="00C62C2C" w:rsidP="00857CCB">
            <w:pPr>
              <w:spacing w:after="0"/>
              <w:rPr>
                <w:rFonts w:eastAsia="Times New Roman" w:cs="Times New Roman"/>
                <w:color w:val="000000"/>
                <w:szCs w:val="24"/>
                <w:lang w:eastAsia="en-IN"/>
              </w:rPr>
            </w:pPr>
            <w:r w:rsidRPr="00515F8D">
              <w:rPr>
                <w:rFonts w:eastAsia="Times New Roman" w:cs="Times New Roman"/>
                <w:color w:val="000000"/>
                <w:szCs w:val="24"/>
                <w:lang w:eastAsia="en-IN"/>
              </w:rPr>
              <w:t>Less: Present value of outflows</w:t>
            </w:r>
          </w:p>
        </w:tc>
        <w:tc>
          <w:tcPr>
            <w:tcW w:w="2312"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-30</w:t>
            </w:r>
          </w:p>
        </w:tc>
      </w:tr>
      <w:tr w:rsidR="00C62C2C" w:rsidRPr="00515F8D" w:rsidTr="00857CCB">
        <w:trPr>
          <w:trHeight w:val="276"/>
        </w:trPr>
        <w:tc>
          <w:tcPr>
            <w:tcW w:w="1520" w:type="dxa"/>
            <w:shd w:val="clear" w:color="auto" w:fill="auto"/>
            <w:noWrap/>
            <w:vAlign w:val="bottom"/>
            <w:hideMark/>
          </w:tcPr>
          <w:p w:rsidR="00C62C2C" w:rsidRPr="00515F8D" w:rsidRDefault="00C62C2C" w:rsidP="00857CCB">
            <w:pPr>
              <w:spacing w:after="0"/>
              <w:rPr>
                <w:rFonts w:eastAsia="Times New Roman" w:cs="Times New Roman"/>
                <w:color w:val="000000"/>
                <w:szCs w:val="24"/>
                <w:lang w:eastAsia="en-IN"/>
              </w:rPr>
            </w:pPr>
            <w:r w:rsidRPr="00515F8D">
              <w:rPr>
                <w:rFonts w:eastAsia="Times New Roman" w:cs="Times New Roman"/>
                <w:color w:val="000000"/>
                <w:szCs w:val="24"/>
                <w:lang w:eastAsia="en-IN"/>
              </w:rPr>
              <w:t>NPV</w:t>
            </w:r>
          </w:p>
        </w:tc>
        <w:tc>
          <w:tcPr>
            <w:tcW w:w="2533" w:type="dxa"/>
            <w:shd w:val="clear" w:color="auto" w:fill="auto"/>
            <w:noWrap/>
            <w:vAlign w:val="bottom"/>
            <w:hideMark/>
          </w:tcPr>
          <w:p w:rsidR="00C62C2C" w:rsidRPr="00515F8D" w:rsidRDefault="00C62C2C" w:rsidP="00857CCB">
            <w:pPr>
              <w:spacing w:after="0"/>
              <w:rPr>
                <w:rFonts w:eastAsia="Times New Roman" w:cs="Times New Roman"/>
                <w:color w:val="000000"/>
                <w:szCs w:val="24"/>
                <w:lang w:eastAsia="en-IN"/>
              </w:rPr>
            </w:pPr>
          </w:p>
        </w:tc>
        <w:tc>
          <w:tcPr>
            <w:tcW w:w="3040" w:type="dxa"/>
            <w:shd w:val="clear" w:color="auto" w:fill="auto"/>
            <w:noWrap/>
            <w:vAlign w:val="bottom"/>
            <w:hideMark/>
          </w:tcPr>
          <w:p w:rsidR="00C62C2C" w:rsidRPr="00515F8D" w:rsidRDefault="00C62C2C" w:rsidP="00857CCB">
            <w:pPr>
              <w:spacing w:after="0"/>
              <w:rPr>
                <w:rFonts w:eastAsia="Times New Roman" w:cs="Times New Roman"/>
                <w:szCs w:val="24"/>
                <w:lang w:eastAsia="en-IN"/>
              </w:rPr>
            </w:pPr>
          </w:p>
        </w:tc>
        <w:tc>
          <w:tcPr>
            <w:tcW w:w="2312"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0.22</w:t>
            </w:r>
          </w:p>
        </w:tc>
      </w:tr>
    </w:tbl>
    <w:p w:rsidR="00C62C2C" w:rsidRDefault="00C62C2C" w:rsidP="00C62C2C">
      <w:pPr>
        <w:rPr>
          <w:rFonts w:cs="Times New Roman"/>
          <w:szCs w:val="24"/>
        </w:rPr>
      </w:pPr>
    </w:p>
    <w:p w:rsidR="00C62C2C" w:rsidRDefault="00C62C2C" w:rsidP="00C62C2C">
      <w:pPr>
        <w:rPr>
          <w:rFonts w:cs="Times New Roman"/>
          <w:szCs w:val="24"/>
        </w:rPr>
      </w:pPr>
      <w:r>
        <w:rPr>
          <w:rFonts w:cs="Times New Roman"/>
          <w:szCs w:val="24"/>
        </w:rPr>
        <w:t xml:space="preserve">Using the method of interpolation for A (cost of capital 12% and IRR 15%), </w:t>
      </w:r>
    </w:p>
    <w:p w:rsidR="00C62C2C" w:rsidRDefault="00C62C2C" w:rsidP="00C62C2C">
      <w:pPr>
        <w:rPr>
          <w:rFonts w:eastAsia="Times New Roman" w:cs="Times New Roman"/>
          <w:color w:val="000000"/>
          <w:szCs w:val="24"/>
          <w:lang w:eastAsia="en-IN"/>
        </w:rPr>
      </w:pPr>
      <w:r>
        <w:rPr>
          <w:rFonts w:cs="Times New Roman"/>
          <w:szCs w:val="24"/>
        </w:rPr>
        <w:t>12% + {</w:t>
      </w:r>
      <w:r w:rsidRPr="003D332A">
        <w:rPr>
          <w:rFonts w:eastAsia="Times New Roman" w:cs="Times New Roman"/>
          <w:color w:val="000000"/>
          <w:szCs w:val="24"/>
          <w:lang w:eastAsia="en-IN"/>
        </w:rPr>
        <w:t>2.555</w:t>
      </w:r>
      <w:r>
        <w:rPr>
          <w:rFonts w:eastAsia="Times New Roman" w:cs="Times New Roman"/>
          <w:color w:val="000000"/>
          <w:szCs w:val="24"/>
          <w:lang w:eastAsia="en-IN"/>
        </w:rPr>
        <w:t xml:space="preserve"> (15-12)} / (2.555 – 0.22)</w:t>
      </w:r>
    </w:p>
    <w:p w:rsidR="00C62C2C" w:rsidRDefault="00C62C2C" w:rsidP="00C62C2C">
      <w:pPr>
        <w:rPr>
          <w:rFonts w:cs="Times New Roman"/>
          <w:szCs w:val="24"/>
        </w:rPr>
      </w:pPr>
      <w:r>
        <w:rPr>
          <w:rFonts w:eastAsia="Times New Roman" w:cs="Times New Roman"/>
          <w:color w:val="000000"/>
          <w:szCs w:val="24"/>
          <w:lang w:eastAsia="en-IN"/>
        </w:rPr>
        <w:t xml:space="preserve">= </w:t>
      </w:r>
      <w:r>
        <w:rPr>
          <w:rFonts w:cs="Times New Roman"/>
          <w:szCs w:val="24"/>
        </w:rPr>
        <w:t>12% + (7.665/ 2.335)</w:t>
      </w:r>
    </w:p>
    <w:p w:rsidR="00C62C2C" w:rsidRDefault="00C62C2C" w:rsidP="00C62C2C">
      <w:pPr>
        <w:rPr>
          <w:rFonts w:cs="Times New Roman"/>
          <w:szCs w:val="24"/>
        </w:rPr>
      </w:pPr>
      <w:r>
        <w:rPr>
          <w:rFonts w:cs="Times New Roman"/>
          <w:szCs w:val="24"/>
        </w:rPr>
        <w:t>= 12% + 3.283</w:t>
      </w:r>
    </w:p>
    <w:p w:rsidR="00C62C2C" w:rsidRDefault="00C62C2C" w:rsidP="00C62C2C">
      <w:pPr>
        <w:rPr>
          <w:rFonts w:cs="Times New Roman"/>
          <w:szCs w:val="24"/>
        </w:rPr>
      </w:pPr>
      <w:r>
        <w:rPr>
          <w:rFonts w:cs="Times New Roman"/>
          <w:szCs w:val="24"/>
        </w:rPr>
        <w:lastRenderedPageBreak/>
        <w:t>= 15.283%</w:t>
      </w:r>
    </w:p>
    <w:p w:rsidR="00C62C2C" w:rsidRPr="00F21BC6" w:rsidRDefault="00C62C2C" w:rsidP="00C62C2C">
      <w:pPr>
        <w:rPr>
          <w:rFonts w:cs="Times New Roman"/>
          <w:i/>
          <w:iCs/>
          <w:szCs w:val="24"/>
        </w:rPr>
      </w:pPr>
      <w:r w:rsidRPr="00F21BC6">
        <w:rPr>
          <w:rFonts w:cs="Times New Roman"/>
          <w:i/>
          <w:iCs/>
          <w:szCs w:val="24"/>
        </w:rPr>
        <w:t>Project B</w:t>
      </w:r>
    </w:p>
    <w:tbl>
      <w:tblPr>
        <w:tblW w:w="9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4"/>
        <w:gridCol w:w="2540"/>
        <w:gridCol w:w="3049"/>
        <w:gridCol w:w="2318"/>
      </w:tblGrid>
      <w:tr w:rsidR="00C62C2C" w:rsidRPr="00515F8D" w:rsidTr="00857CCB">
        <w:trPr>
          <w:trHeight w:val="283"/>
        </w:trPr>
        <w:tc>
          <w:tcPr>
            <w:tcW w:w="1524" w:type="dxa"/>
            <w:shd w:val="clear" w:color="auto" w:fill="auto"/>
            <w:noWrap/>
            <w:vAlign w:val="bottom"/>
            <w:hideMark/>
          </w:tcPr>
          <w:p w:rsidR="00C62C2C" w:rsidRPr="00515F8D" w:rsidRDefault="00C62C2C" w:rsidP="00857CCB">
            <w:pPr>
              <w:spacing w:after="0"/>
              <w:rPr>
                <w:rFonts w:eastAsia="Times New Roman" w:cs="Times New Roman"/>
                <w:i/>
                <w:iCs/>
                <w:color w:val="000000"/>
                <w:szCs w:val="24"/>
                <w:lang w:eastAsia="en-IN"/>
              </w:rPr>
            </w:pPr>
            <w:r w:rsidRPr="00515F8D">
              <w:rPr>
                <w:rFonts w:eastAsia="Times New Roman" w:cs="Times New Roman"/>
                <w:i/>
                <w:iCs/>
                <w:color w:val="000000"/>
                <w:szCs w:val="24"/>
                <w:lang w:eastAsia="en-IN"/>
              </w:rPr>
              <w:t xml:space="preserve">Year </w:t>
            </w:r>
          </w:p>
        </w:tc>
        <w:tc>
          <w:tcPr>
            <w:tcW w:w="2540" w:type="dxa"/>
            <w:shd w:val="clear" w:color="auto" w:fill="auto"/>
            <w:noWrap/>
            <w:vAlign w:val="bottom"/>
            <w:hideMark/>
          </w:tcPr>
          <w:p w:rsidR="00C62C2C" w:rsidRPr="00515F8D" w:rsidRDefault="00C62C2C" w:rsidP="00857CCB">
            <w:pPr>
              <w:spacing w:after="0"/>
              <w:jc w:val="center"/>
              <w:rPr>
                <w:rFonts w:eastAsia="Times New Roman" w:cs="Times New Roman"/>
                <w:i/>
                <w:iCs/>
                <w:color w:val="000000"/>
                <w:szCs w:val="24"/>
                <w:lang w:eastAsia="en-IN"/>
              </w:rPr>
            </w:pPr>
            <w:r w:rsidRPr="00515F8D">
              <w:rPr>
                <w:rFonts w:eastAsia="Times New Roman" w:cs="Times New Roman"/>
                <w:i/>
                <w:iCs/>
                <w:color w:val="000000"/>
                <w:szCs w:val="24"/>
                <w:lang w:eastAsia="en-IN"/>
              </w:rPr>
              <w:t>B (£m)</w:t>
            </w:r>
          </w:p>
        </w:tc>
        <w:tc>
          <w:tcPr>
            <w:tcW w:w="3048" w:type="dxa"/>
            <w:shd w:val="clear" w:color="auto" w:fill="auto"/>
            <w:noWrap/>
            <w:vAlign w:val="bottom"/>
            <w:hideMark/>
          </w:tcPr>
          <w:p w:rsidR="00C62C2C" w:rsidRPr="00515F8D" w:rsidRDefault="00C62C2C" w:rsidP="00857CCB">
            <w:pPr>
              <w:spacing w:after="0"/>
              <w:rPr>
                <w:rFonts w:eastAsia="Times New Roman" w:cs="Times New Roman"/>
                <w:i/>
                <w:iCs/>
                <w:color w:val="000000"/>
                <w:szCs w:val="24"/>
                <w:lang w:eastAsia="en-IN"/>
              </w:rPr>
            </w:pPr>
            <w:r w:rsidRPr="00515F8D">
              <w:rPr>
                <w:rFonts w:eastAsia="Times New Roman" w:cs="Times New Roman"/>
                <w:i/>
                <w:iCs/>
                <w:color w:val="000000"/>
                <w:szCs w:val="24"/>
                <w:lang w:eastAsia="en-IN"/>
              </w:rPr>
              <w:t>Discounting rate (15%)</w:t>
            </w:r>
          </w:p>
        </w:tc>
        <w:tc>
          <w:tcPr>
            <w:tcW w:w="2318" w:type="dxa"/>
            <w:shd w:val="clear" w:color="auto" w:fill="auto"/>
            <w:noWrap/>
            <w:vAlign w:val="bottom"/>
            <w:hideMark/>
          </w:tcPr>
          <w:p w:rsidR="00C62C2C" w:rsidRPr="00515F8D" w:rsidRDefault="00C62C2C" w:rsidP="00857CCB">
            <w:pPr>
              <w:spacing w:after="0"/>
              <w:rPr>
                <w:rFonts w:eastAsia="Times New Roman" w:cs="Times New Roman"/>
                <w:i/>
                <w:iCs/>
                <w:color w:val="000000"/>
                <w:szCs w:val="24"/>
                <w:lang w:eastAsia="en-IN"/>
              </w:rPr>
            </w:pPr>
            <w:r w:rsidRPr="00515F8D">
              <w:rPr>
                <w:rFonts w:eastAsia="Times New Roman" w:cs="Times New Roman"/>
                <w:i/>
                <w:iCs/>
                <w:color w:val="000000"/>
                <w:szCs w:val="24"/>
                <w:lang w:eastAsia="en-IN"/>
              </w:rPr>
              <w:t>PV of cashflows</w:t>
            </w:r>
          </w:p>
        </w:tc>
      </w:tr>
      <w:tr w:rsidR="00C62C2C" w:rsidRPr="00515F8D" w:rsidTr="00857CCB">
        <w:trPr>
          <w:trHeight w:val="283"/>
        </w:trPr>
        <w:tc>
          <w:tcPr>
            <w:tcW w:w="1524"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1</w:t>
            </w:r>
          </w:p>
        </w:tc>
        <w:tc>
          <w:tcPr>
            <w:tcW w:w="2540"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15</w:t>
            </w:r>
          </w:p>
        </w:tc>
        <w:tc>
          <w:tcPr>
            <w:tcW w:w="3048"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0.87</w:t>
            </w:r>
          </w:p>
        </w:tc>
        <w:tc>
          <w:tcPr>
            <w:tcW w:w="2318"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13.05</w:t>
            </w:r>
          </w:p>
        </w:tc>
      </w:tr>
      <w:tr w:rsidR="00C62C2C" w:rsidRPr="00515F8D" w:rsidTr="00857CCB">
        <w:trPr>
          <w:trHeight w:val="283"/>
        </w:trPr>
        <w:tc>
          <w:tcPr>
            <w:tcW w:w="1524"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2</w:t>
            </w:r>
          </w:p>
        </w:tc>
        <w:tc>
          <w:tcPr>
            <w:tcW w:w="2540"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15</w:t>
            </w:r>
          </w:p>
        </w:tc>
        <w:tc>
          <w:tcPr>
            <w:tcW w:w="3048"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0.756</w:t>
            </w:r>
          </w:p>
        </w:tc>
        <w:tc>
          <w:tcPr>
            <w:tcW w:w="2318"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11.34</w:t>
            </w:r>
          </w:p>
        </w:tc>
      </w:tr>
      <w:tr w:rsidR="00C62C2C" w:rsidRPr="00515F8D" w:rsidTr="00857CCB">
        <w:trPr>
          <w:trHeight w:val="283"/>
        </w:trPr>
        <w:tc>
          <w:tcPr>
            <w:tcW w:w="1524"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3</w:t>
            </w:r>
          </w:p>
        </w:tc>
        <w:tc>
          <w:tcPr>
            <w:tcW w:w="2540"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15</w:t>
            </w:r>
          </w:p>
        </w:tc>
        <w:tc>
          <w:tcPr>
            <w:tcW w:w="3048"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0.658</w:t>
            </w:r>
          </w:p>
        </w:tc>
        <w:tc>
          <w:tcPr>
            <w:tcW w:w="2318"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9.87</w:t>
            </w:r>
          </w:p>
        </w:tc>
      </w:tr>
      <w:tr w:rsidR="00C62C2C" w:rsidRPr="00515F8D" w:rsidTr="00857CCB">
        <w:trPr>
          <w:trHeight w:val="283"/>
        </w:trPr>
        <w:tc>
          <w:tcPr>
            <w:tcW w:w="1524"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4</w:t>
            </w:r>
          </w:p>
        </w:tc>
        <w:tc>
          <w:tcPr>
            <w:tcW w:w="2540"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27</w:t>
            </w:r>
          </w:p>
        </w:tc>
        <w:tc>
          <w:tcPr>
            <w:tcW w:w="3048"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0.572</w:t>
            </w:r>
          </w:p>
        </w:tc>
        <w:tc>
          <w:tcPr>
            <w:tcW w:w="2318"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15.444</w:t>
            </w:r>
          </w:p>
        </w:tc>
      </w:tr>
      <w:tr w:rsidR="00C62C2C" w:rsidRPr="00515F8D" w:rsidTr="00857CCB">
        <w:trPr>
          <w:trHeight w:val="283"/>
        </w:trPr>
        <w:tc>
          <w:tcPr>
            <w:tcW w:w="4064" w:type="dxa"/>
            <w:gridSpan w:val="2"/>
            <w:shd w:val="clear" w:color="auto" w:fill="auto"/>
            <w:noWrap/>
            <w:vAlign w:val="bottom"/>
            <w:hideMark/>
          </w:tcPr>
          <w:p w:rsidR="00C62C2C" w:rsidRPr="00515F8D" w:rsidRDefault="00C62C2C" w:rsidP="00857CCB">
            <w:pPr>
              <w:spacing w:after="0"/>
              <w:rPr>
                <w:rFonts w:eastAsia="Times New Roman" w:cs="Times New Roman"/>
                <w:color w:val="000000"/>
                <w:szCs w:val="24"/>
                <w:lang w:eastAsia="en-IN"/>
              </w:rPr>
            </w:pPr>
            <w:r w:rsidRPr="00515F8D">
              <w:rPr>
                <w:rFonts w:eastAsia="Times New Roman" w:cs="Times New Roman"/>
                <w:color w:val="000000"/>
                <w:szCs w:val="24"/>
                <w:lang w:eastAsia="en-IN"/>
              </w:rPr>
              <w:t>Present value of inflows</w:t>
            </w:r>
          </w:p>
        </w:tc>
        <w:tc>
          <w:tcPr>
            <w:tcW w:w="3048" w:type="dxa"/>
            <w:shd w:val="clear" w:color="auto" w:fill="auto"/>
            <w:noWrap/>
            <w:vAlign w:val="bottom"/>
            <w:hideMark/>
          </w:tcPr>
          <w:p w:rsidR="00C62C2C" w:rsidRPr="00515F8D" w:rsidRDefault="00C62C2C" w:rsidP="00857CCB">
            <w:pPr>
              <w:spacing w:after="0"/>
              <w:rPr>
                <w:rFonts w:eastAsia="Times New Roman" w:cs="Times New Roman"/>
                <w:color w:val="000000"/>
                <w:szCs w:val="24"/>
                <w:lang w:eastAsia="en-IN"/>
              </w:rPr>
            </w:pPr>
          </w:p>
        </w:tc>
        <w:tc>
          <w:tcPr>
            <w:tcW w:w="2318"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49.704</w:t>
            </w:r>
          </w:p>
        </w:tc>
      </w:tr>
      <w:tr w:rsidR="00C62C2C" w:rsidRPr="00515F8D" w:rsidTr="00857CCB">
        <w:trPr>
          <w:trHeight w:val="283"/>
        </w:trPr>
        <w:tc>
          <w:tcPr>
            <w:tcW w:w="7113" w:type="dxa"/>
            <w:gridSpan w:val="3"/>
            <w:shd w:val="clear" w:color="auto" w:fill="auto"/>
            <w:noWrap/>
            <w:vAlign w:val="bottom"/>
            <w:hideMark/>
          </w:tcPr>
          <w:p w:rsidR="00C62C2C" w:rsidRPr="00515F8D" w:rsidRDefault="00C62C2C" w:rsidP="00857CCB">
            <w:pPr>
              <w:spacing w:after="0"/>
              <w:rPr>
                <w:rFonts w:eastAsia="Times New Roman" w:cs="Times New Roman"/>
                <w:color w:val="000000"/>
                <w:szCs w:val="24"/>
                <w:lang w:eastAsia="en-IN"/>
              </w:rPr>
            </w:pPr>
            <w:r w:rsidRPr="00515F8D">
              <w:rPr>
                <w:rFonts w:eastAsia="Times New Roman" w:cs="Times New Roman"/>
                <w:color w:val="000000"/>
                <w:szCs w:val="24"/>
                <w:lang w:eastAsia="en-IN"/>
              </w:rPr>
              <w:t>Less: Present value of outflows</w:t>
            </w:r>
          </w:p>
        </w:tc>
        <w:tc>
          <w:tcPr>
            <w:tcW w:w="2318"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-50</w:t>
            </w:r>
          </w:p>
        </w:tc>
      </w:tr>
      <w:tr w:rsidR="00C62C2C" w:rsidRPr="00515F8D" w:rsidTr="00857CCB">
        <w:trPr>
          <w:trHeight w:val="283"/>
        </w:trPr>
        <w:tc>
          <w:tcPr>
            <w:tcW w:w="1524" w:type="dxa"/>
            <w:shd w:val="clear" w:color="auto" w:fill="auto"/>
            <w:noWrap/>
            <w:vAlign w:val="bottom"/>
            <w:hideMark/>
          </w:tcPr>
          <w:p w:rsidR="00C62C2C" w:rsidRPr="00515F8D" w:rsidRDefault="00C62C2C" w:rsidP="00857CCB">
            <w:pPr>
              <w:spacing w:after="0"/>
              <w:rPr>
                <w:rFonts w:eastAsia="Times New Roman" w:cs="Times New Roman"/>
                <w:color w:val="000000"/>
                <w:szCs w:val="24"/>
                <w:lang w:eastAsia="en-IN"/>
              </w:rPr>
            </w:pPr>
            <w:r w:rsidRPr="00515F8D">
              <w:rPr>
                <w:rFonts w:eastAsia="Times New Roman" w:cs="Times New Roman"/>
                <w:color w:val="000000"/>
                <w:szCs w:val="24"/>
                <w:lang w:eastAsia="en-IN"/>
              </w:rPr>
              <w:t>NPV</w:t>
            </w:r>
          </w:p>
        </w:tc>
        <w:tc>
          <w:tcPr>
            <w:tcW w:w="2540" w:type="dxa"/>
            <w:shd w:val="clear" w:color="auto" w:fill="auto"/>
            <w:noWrap/>
            <w:vAlign w:val="bottom"/>
            <w:hideMark/>
          </w:tcPr>
          <w:p w:rsidR="00C62C2C" w:rsidRPr="00515F8D" w:rsidRDefault="00C62C2C" w:rsidP="00857CCB">
            <w:pPr>
              <w:spacing w:after="0"/>
              <w:rPr>
                <w:rFonts w:eastAsia="Times New Roman" w:cs="Times New Roman"/>
                <w:color w:val="000000"/>
                <w:szCs w:val="24"/>
                <w:lang w:eastAsia="en-IN"/>
              </w:rPr>
            </w:pPr>
          </w:p>
        </w:tc>
        <w:tc>
          <w:tcPr>
            <w:tcW w:w="3048" w:type="dxa"/>
            <w:shd w:val="clear" w:color="auto" w:fill="auto"/>
            <w:noWrap/>
            <w:vAlign w:val="bottom"/>
            <w:hideMark/>
          </w:tcPr>
          <w:p w:rsidR="00C62C2C" w:rsidRPr="00515F8D" w:rsidRDefault="00C62C2C" w:rsidP="00857CCB">
            <w:pPr>
              <w:spacing w:after="0"/>
              <w:rPr>
                <w:rFonts w:eastAsia="Times New Roman" w:cs="Times New Roman"/>
                <w:szCs w:val="24"/>
                <w:lang w:eastAsia="en-IN"/>
              </w:rPr>
            </w:pPr>
          </w:p>
        </w:tc>
        <w:tc>
          <w:tcPr>
            <w:tcW w:w="2318" w:type="dxa"/>
            <w:shd w:val="clear" w:color="auto" w:fill="auto"/>
            <w:noWrap/>
            <w:vAlign w:val="bottom"/>
            <w:hideMark/>
          </w:tcPr>
          <w:p w:rsidR="00C62C2C" w:rsidRPr="00515F8D" w:rsidRDefault="00C62C2C" w:rsidP="00857CCB">
            <w:pPr>
              <w:spacing w:after="0"/>
              <w:jc w:val="right"/>
              <w:rPr>
                <w:rFonts w:eastAsia="Times New Roman" w:cs="Times New Roman"/>
                <w:color w:val="000000"/>
                <w:szCs w:val="24"/>
                <w:lang w:eastAsia="en-IN"/>
              </w:rPr>
            </w:pPr>
            <w:r w:rsidRPr="00515F8D">
              <w:rPr>
                <w:rFonts w:eastAsia="Times New Roman" w:cs="Times New Roman"/>
                <w:color w:val="000000"/>
                <w:szCs w:val="24"/>
                <w:lang w:eastAsia="en-IN"/>
              </w:rPr>
              <w:t>-0.296</w:t>
            </w:r>
          </w:p>
        </w:tc>
      </w:tr>
    </w:tbl>
    <w:p w:rsidR="00C62C2C" w:rsidRDefault="00C62C2C" w:rsidP="00C62C2C">
      <w:pPr>
        <w:rPr>
          <w:rFonts w:cs="Times New Roman"/>
          <w:szCs w:val="24"/>
        </w:rPr>
      </w:pPr>
    </w:p>
    <w:p w:rsidR="00C62C2C" w:rsidRDefault="00C62C2C" w:rsidP="00C62C2C">
      <w:pPr>
        <w:rPr>
          <w:rFonts w:cs="Times New Roman"/>
          <w:szCs w:val="24"/>
        </w:rPr>
      </w:pPr>
      <w:r>
        <w:rPr>
          <w:rFonts w:cs="Times New Roman"/>
          <w:szCs w:val="24"/>
        </w:rPr>
        <w:t xml:space="preserve">Using the method of interpolation for B (cost of capital 12% and IRR 15%), </w:t>
      </w:r>
    </w:p>
    <w:p w:rsidR="00C62C2C" w:rsidRDefault="00C62C2C" w:rsidP="00C62C2C">
      <w:pPr>
        <w:rPr>
          <w:rFonts w:eastAsia="Times New Roman" w:cs="Times New Roman"/>
          <w:color w:val="000000"/>
          <w:szCs w:val="24"/>
          <w:lang w:eastAsia="en-IN"/>
        </w:rPr>
      </w:pPr>
      <w:r>
        <w:rPr>
          <w:rFonts w:cs="Times New Roman"/>
          <w:szCs w:val="24"/>
        </w:rPr>
        <w:t>12% + {</w:t>
      </w:r>
      <w:r w:rsidRPr="00515F8D">
        <w:rPr>
          <w:rFonts w:eastAsia="Times New Roman" w:cs="Times New Roman"/>
          <w:color w:val="000000"/>
          <w:szCs w:val="24"/>
          <w:lang w:eastAsia="en-IN"/>
        </w:rPr>
        <w:t>3.202</w:t>
      </w:r>
      <w:r>
        <w:rPr>
          <w:rFonts w:eastAsia="Times New Roman" w:cs="Times New Roman"/>
          <w:color w:val="000000"/>
          <w:szCs w:val="24"/>
          <w:lang w:eastAsia="en-IN"/>
        </w:rPr>
        <w:t xml:space="preserve"> (15-12)} / </w:t>
      </w:r>
      <w:r w:rsidRPr="00515F8D">
        <w:rPr>
          <w:rFonts w:eastAsia="Times New Roman" w:cs="Times New Roman"/>
          <w:color w:val="000000"/>
          <w:szCs w:val="24"/>
          <w:lang w:eastAsia="en-IN"/>
        </w:rPr>
        <w:t>3.202</w:t>
      </w:r>
      <w:r>
        <w:rPr>
          <w:rFonts w:eastAsia="Times New Roman" w:cs="Times New Roman"/>
          <w:color w:val="000000"/>
          <w:szCs w:val="24"/>
          <w:lang w:eastAsia="en-IN"/>
        </w:rPr>
        <w:t xml:space="preserve"> – (- 0.296)</w:t>
      </w:r>
    </w:p>
    <w:p w:rsidR="00C62C2C" w:rsidRDefault="00C62C2C" w:rsidP="00C62C2C">
      <w:pPr>
        <w:rPr>
          <w:rFonts w:cs="Times New Roman"/>
          <w:szCs w:val="24"/>
        </w:rPr>
      </w:pPr>
      <w:r>
        <w:rPr>
          <w:rFonts w:eastAsia="Times New Roman" w:cs="Times New Roman"/>
          <w:color w:val="000000"/>
          <w:szCs w:val="24"/>
          <w:lang w:eastAsia="en-IN"/>
        </w:rPr>
        <w:t xml:space="preserve">= </w:t>
      </w:r>
      <w:r>
        <w:rPr>
          <w:rFonts w:cs="Times New Roman"/>
          <w:szCs w:val="24"/>
        </w:rPr>
        <w:t>12% + (1.067/ 3.471)</w:t>
      </w:r>
    </w:p>
    <w:p w:rsidR="00C62C2C" w:rsidRDefault="00C62C2C" w:rsidP="00C62C2C">
      <w:pPr>
        <w:rPr>
          <w:rFonts w:cs="Times New Roman"/>
          <w:szCs w:val="24"/>
        </w:rPr>
      </w:pPr>
      <w:r>
        <w:rPr>
          <w:rFonts w:cs="Times New Roman"/>
          <w:szCs w:val="24"/>
        </w:rPr>
        <w:t>= 12% + 0.31</w:t>
      </w:r>
    </w:p>
    <w:p w:rsidR="00C62C2C" w:rsidRDefault="00C62C2C" w:rsidP="00C62C2C">
      <w:pPr>
        <w:rPr>
          <w:rFonts w:cs="Times New Roman"/>
          <w:szCs w:val="24"/>
        </w:rPr>
      </w:pPr>
      <w:r>
        <w:rPr>
          <w:rFonts w:cs="Times New Roman"/>
          <w:szCs w:val="24"/>
        </w:rPr>
        <w:t>= 12.31%</w:t>
      </w:r>
    </w:p>
    <w:p w:rsidR="00C62C2C" w:rsidRDefault="00C62C2C" w:rsidP="00C62C2C">
      <w:pPr>
        <w:rPr>
          <w:rFonts w:cs="Times New Roman"/>
          <w:szCs w:val="24"/>
        </w:rPr>
      </w:pPr>
      <w:r>
        <w:rPr>
          <w:rFonts w:cs="Times New Roman"/>
          <w:szCs w:val="24"/>
        </w:rPr>
        <w:t>Above, considering the two investment proposals A and B, the PBP, ARR, NPV and IRR have been calculated. Below, a summary of the results have been provided to evaluate the best proposal for the chosen company.</w:t>
      </w: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7"/>
        <w:gridCol w:w="3525"/>
        <w:gridCol w:w="2680"/>
      </w:tblGrid>
      <w:tr w:rsidR="00C62C2C" w:rsidRPr="00EB5080" w:rsidTr="00857CCB">
        <w:trPr>
          <w:trHeight w:val="335"/>
        </w:trPr>
        <w:tc>
          <w:tcPr>
            <w:tcW w:w="2937" w:type="dxa"/>
            <w:shd w:val="clear" w:color="auto" w:fill="auto"/>
            <w:noWrap/>
            <w:vAlign w:val="bottom"/>
            <w:hideMark/>
          </w:tcPr>
          <w:p w:rsidR="00C62C2C" w:rsidRPr="00EB5080" w:rsidRDefault="00C62C2C" w:rsidP="00857CCB">
            <w:pPr>
              <w:spacing w:after="0"/>
              <w:rPr>
                <w:rFonts w:eastAsia="Times New Roman" w:cs="Times New Roman"/>
                <w:szCs w:val="24"/>
                <w:lang w:eastAsia="en-IN"/>
              </w:rPr>
            </w:pPr>
          </w:p>
        </w:tc>
        <w:tc>
          <w:tcPr>
            <w:tcW w:w="3525" w:type="dxa"/>
            <w:shd w:val="clear" w:color="auto" w:fill="auto"/>
            <w:noWrap/>
            <w:vAlign w:val="bottom"/>
            <w:hideMark/>
          </w:tcPr>
          <w:p w:rsidR="00C62C2C" w:rsidRPr="00EB5080" w:rsidRDefault="00C62C2C" w:rsidP="00857CCB">
            <w:pPr>
              <w:spacing w:after="0"/>
              <w:jc w:val="center"/>
              <w:rPr>
                <w:rFonts w:eastAsia="Times New Roman" w:cs="Times New Roman"/>
                <w:color w:val="000000"/>
                <w:szCs w:val="24"/>
                <w:lang w:eastAsia="en-IN"/>
              </w:rPr>
            </w:pPr>
            <w:r w:rsidRPr="00EB5080">
              <w:rPr>
                <w:rFonts w:eastAsia="Times New Roman" w:cs="Times New Roman"/>
                <w:color w:val="000000"/>
                <w:szCs w:val="24"/>
                <w:lang w:eastAsia="en-IN"/>
              </w:rPr>
              <w:t>A</w:t>
            </w:r>
          </w:p>
        </w:tc>
        <w:tc>
          <w:tcPr>
            <w:tcW w:w="2680" w:type="dxa"/>
            <w:shd w:val="clear" w:color="auto" w:fill="auto"/>
            <w:noWrap/>
            <w:vAlign w:val="bottom"/>
            <w:hideMark/>
          </w:tcPr>
          <w:p w:rsidR="00C62C2C" w:rsidRPr="00EB5080" w:rsidRDefault="00C62C2C" w:rsidP="00857CCB">
            <w:pPr>
              <w:spacing w:after="0"/>
              <w:jc w:val="center"/>
              <w:rPr>
                <w:rFonts w:eastAsia="Times New Roman" w:cs="Times New Roman"/>
                <w:color w:val="000000"/>
                <w:szCs w:val="24"/>
                <w:lang w:eastAsia="en-IN"/>
              </w:rPr>
            </w:pPr>
            <w:r w:rsidRPr="00EB5080">
              <w:rPr>
                <w:rFonts w:eastAsia="Times New Roman" w:cs="Times New Roman"/>
                <w:color w:val="000000"/>
                <w:szCs w:val="24"/>
                <w:lang w:eastAsia="en-IN"/>
              </w:rPr>
              <w:t>B</w:t>
            </w:r>
          </w:p>
        </w:tc>
      </w:tr>
      <w:tr w:rsidR="00C62C2C" w:rsidRPr="00EB5080" w:rsidTr="00857CCB">
        <w:trPr>
          <w:trHeight w:val="335"/>
        </w:trPr>
        <w:tc>
          <w:tcPr>
            <w:tcW w:w="2937" w:type="dxa"/>
            <w:shd w:val="clear" w:color="auto" w:fill="auto"/>
            <w:noWrap/>
            <w:vAlign w:val="bottom"/>
            <w:hideMark/>
          </w:tcPr>
          <w:p w:rsidR="00C62C2C" w:rsidRPr="00EB5080" w:rsidRDefault="00C62C2C" w:rsidP="00857CCB">
            <w:pPr>
              <w:spacing w:after="0"/>
              <w:jc w:val="center"/>
              <w:rPr>
                <w:rFonts w:eastAsia="Times New Roman" w:cs="Times New Roman"/>
                <w:color w:val="000000"/>
                <w:szCs w:val="24"/>
                <w:lang w:eastAsia="en-IN"/>
              </w:rPr>
            </w:pPr>
            <w:r w:rsidRPr="00EB5080">
              <w:rPr>
                <w:rFonts w:eastAsia="Times New Roman" w:cs="Times New Roman"/>
                <w:color w:val="000000"/>
                <w:szCs w:val="24"/>
                <w:lang w:eastAsia="en-IN"/>
              </w:rPr>
              <w:t>PBP</w:t>
            </w:r>
          </w:p>
        </w:tc>
        <w:tc>
          <w:tcPr>
            <w:tcW w:w="3525" w:type="dxa"/>
            <w:shd w:val="clear" w:color="auto" w:fill="auto"/>
            <w:noWrap/>
            <w:vAlign w:val="bottom"/>
            <w:hideMark/>
          </w:tcPr>
          <w:p w:rsidR="00C62C2C" w:rsidRPr="00EB5080" w:rsidRDefault="00C62C2C" w:rsidP="00857CCB">
            <w:pPr>
              <w:spacing w:after="0"/>
              <w:jc w:val="center"/>
              <w:rPr>
                <w:rFonts w:eastAsia="Times New Roman" w:cs="Times New Roman"/>
                <w:color w:val="000000"/>
                <w:szCs w:val="24"/>
                <w:lang w:eastAsia="en-IN"/>
              </w:rPr>
            </w:pPr>
            <w:r w:rsidRPr="00EB5080">
              <w:rPr>
                <w:rFonts w:eastAsia="Times New Roman" w:cs="Times New Roman"/>
                <w:color w:val="000000"/>
                <w:szCs w:val="24"/>
                <w:lang w:eastAsia="en-IN"/>
              </w:rPr>
              <w:t>2.75 years</w:t>
            </w:r>
          </w:p>
        </w:tc>
        <w:tc>
          <w:tcPr>
            <w:tcW w:w="2680" w:type="dxa"/>
            <w:shd w:val="clear" w:color="auto" w:fill="auto"/>
            <w:noWrap/>
            <w:vAlign w:val="bottom"/>
            <w:hideMark/>
          </w:tcPr>
          <w:p w:rsidR="00C62C2C" w:rsidRPr="00EB5080" w:rsidRDefault="00C62C2C" w:rsidP="00857CCB">
            <w:pPr>
              <w:spacing w:after="0"/>
              <w:jc w:val="center"/>
              <w:rPr>
                <w:rFonts w:eastAsia="Times New Roman" w:cs="Times New Roman"/>
                <w:color w:val="000000"/>
                <w:szCs w:val="24"/>
                <w:lang w:eastAsia="en-IN"/>
              </w:rPr>
            </w:pPr>
            <w:r w:rsidRPr="00EB5080">
              <w:rPr>
                <w:rFonts w:eastAsia="Times New Roman" w:cs="Times New Roman"/>
                <w:color w:val="000000"/>
                <w:szCs w:val="24"/>
                <w:lang w:eastAsia="en-IN"/>
              </w:rPr>
              <w:t>4.19 years</w:t>
            </w:r>
          </w:p>
        </w:tc>
      </w:tr>
      <w:tr w:rsidR="00C62C2C" w:rsidRPr="00EB5080" w:rsidTr="00857CCB">
        <w:trPr>
          <w:trHeight w:val="335"/>
        </w:trPr>
        <w:tc>
          <w:tcPr>
            <w:tcW w:w="2937" w:type="dxa"/>
            <w:shd w:val="clear" w:color="auto" w:fill="auto"/>
            <w:noWrap/>
            <w:vAlign w:val="bottom"/>
            <w:hideMark/>
          </w:tcPr>
          <w:p w:rsidR="00C62C2C" w:rsidRPr="00EB5080" w:rsidRDefault="00C62C2C" w:rsidP="00857CCB">
            <w:pPr>
              <w:spacing w:after="0"/>
              <w:jc w:val="center"/>
              <w:rPr>
                <w:rFonts w:eastAsia="Times New Roman" w:cs="Times New Roman"/>
                <w:color w:val="000000"/>
                <w:szCs w:val="24"/>
                <w:lang w:eastAsia="en-IN"/>
              </w:rPr>
            </w:pPr>
            <w:r w:rsidRPr="00EB5080">
              <w:rPr>
                <w:rFonts w:eastAsia="Times New Roman" w:cs="Times New Roman"/>
                <w:color w:val="000000"/>
                <w:szCs w:val="24"/>
                <w:lang w:eastAsia="en-IN"/>
              </w:rPr>
              <w:t>ARR</w:t>
            </w:r>
          </w:p>
        </w:tc>
        <w:tc>
          <w:tcPr>
            <w:tcW w:w="3525" w:type="dxa"/>
            <w:shd w:val="clear" w:color="auto" w:fill="auto"/>
            <w:noWrap/>
            <w:vAlign w:val="bottom"/>
            <w:hideMark/>
          </w:tcPr>
          <w:p w:rsidR="00C62C2C" w:rsidRPr="00EB5080" w:rsidRDefault="00C62C2C" w:rsidP="00857CCB">
            <w:pPr>
              <w:spacing w:after="0"/>
              <w:jc w:val="center"/>
              <w:rPr>
                <w:rFonts w:eastAsia="Times New Roman" w:cs="Times New Roman"/>
                <w:color w:val="000000"/>
                <w:szCs w:val="24"/>
                <w:lang w:eastAsia="en-IN"/>
              </w:rPr>
            </w:pPr>
            <w:r w:rsidRPr="00EB5080">
              <w:rPr>
                <w:rFonts w:eastAsia="Times New Roman" w:cs="Times New Roman"/>
                <w:color w:val="000000"/>
                <w:szCs w:val="24"/>
                <w:lang w:eastAsia="en-IN"/>
              </w:rPr>
              <w:t>62.50%</w:t>
            </w:r>
          </w:p>
        </w:tc>
        <w:tc>
          <w:tcPr>
            <w:tcW w:w="2680" w:type="dxa"/>
            <w:shd w:val="clear" w:color="auto" w:fill="auto"/>
            <w:noWrap/>
            <w:vAlign w:val="bottom"/>
            <w:hideMark/>
          </w:tcPr>
          <w:p w:rsidR="00C62C2C" w:rsidRPr="00EB5080" w:rsidRDefault="00C62C2C" w:rsidP="00857CCB">
            <w:pPr>
              <w:spacing w:after="0"/>
              <w:jc w:val="center"/>
              <w:rPr>
                <w:rFonts w:eastAsia="Times New Roman" w:cs="Times New Roman"/>
                <w:color w:val="000000"/>
                <w:szCs w:val="24"/>
                <w:lang w:eastAsia="en-IN"/>
              </w:rPr>
            </w:pPr>
            <w:r w:rsidRPr="00EB5080">
              <w:rPr>
                <w:rFonts w:eastAsia="Times New Roman" w:cs="Times New Roman"/>
                <w:color w:val="000000"/>
                <w:szCs w:val="24"/>
                <w:lang w:eastAsia="en-IN"/>
              </w:rPr>
              <w:t>59.50%</w:t>
            </w:r>
          </w:p>
        </w:tc>
      </w:tr>
      <w:tr w:rsidR="00C62C2C" w:rsidRPr="00EB5080" w:rsidTr="00857CCB">
        <w:trPr>
          <w:trHeight w:val="335"/>
        </w:trPr>
        <w:tc>
          <w:tcPr>
            <w:tcW w:w="2937" w:type="dxa"/>
            <w:shd w:val="clear" w:color="auto" w:fill="auto"/>
            <w:noWrap/>
            <w:vAlign w:val="bottom"/>
            <w:hideMark/>
          </w:tcPr>
          <w:p w:rsidR="00C62C2C" w:rsidRPr="00EB5080" w:rsidRDefault="00C62C2C" w:rsidP="00857CCB">
            <w:pPr>
              <w:spacing w:after="0"/>
              <w:jc w:val="center"/>
              <w:rPr>
                <w:rFonts w:eastAsia="Times New Roman" w:cs="Times New Roman"/>
                <w:color w:val="000000"/>
                <w:szCs w:val="24"/>
                <w:lang w:eastAsia="en-IN"/>
              </w:rPr>
            </w:pPr>
            <w:r w:rsidRPr="00EB5080">
              <w:rPr>
                <w:rFonts w:eastAsia="Times New Roman" w:cs="Times New Roman"/>
                <w:color w:val="000000"/>
                <w:szCs w:val="24"/>
                <w:lang w:eastAsia="en-IN"/>
              </w:rPr>
              <w:t>NPV</w:t>
            </w:r>
          </w:p>
        </w:tc>
        <w:tc>
          <w:tcPr>
            <w:tcW w:w="3525" w:type="dxa"/>
            <w:shd w:val="clear" w:color="auto" w:fill="auto"/>
            <w:noWrap/>
            <w:vAlign w:val="bottom"/>
            <w:hideMark/>
          </w:tcPr>
          <w:p w:rsidR="00C62C2C" w:rsidRPr="00EB5080" w:rsidRDefault="00C62C2C" w:rsidP="00857CCB">
            <w:pPr>
              <w:spacing w:after="0"/>
              <w:jc w:val="center"/>
              <w:rPr>
                <w:rFonts w:eastAsia="Times New Roman" w:cs="Times New Roman"/>
                <w:color w:val="000000"/>
                <w:szCs w:val="24"/>
                <w:lang w:eastAsia="en-IN"/>
              </w:rPr>
            </w:pPr>
            <w:r w:rsidRPr="00EB5080">
              <w:rPr>
                <w:rFonts w:eastAsia="Times New Roman" w:cs="Times New Roman"/>
                <w:color w:val="000000"/>
                <w:szCs w:val="24"/>
                <w:lang w:eastAsia="en-IN"/>
              </w:rPr>
              <w:t>2.555</w:t>
            </w:r>
          </w:p>
        </w:tc>
        <w:tc>
          <w:tcPr>
            <w:tcW w:w="2680" w:type="dxa"/>
            <w:shd w:val="clear" w:color="auto" w:fill="auto"/>
            <w:noWrap/>
            <w:vAlign w:val="bottom"/>
            <w:hideMark/>
          </w:tcPr>
          <w:p w:rsidR="00C62C2C" w:rsidRPr="00EB5080" w:rsidRDefault="00C62C2C" w:rsidP="00857CCB">
            <w:pPr>
              <w:spacing w:after="0"/>
              <w:jc w:val="center"/>
              <w:rPr>
                <w:rFonts w:eastAsia="Times New Roman" w:cs="Times New Roman"/>
                <w:color w:val="000000"/>
                <w:szCs w:val="24"/>
                <w:lang w:eastAsia="en-IN"/>
              </w:rPr>
            </w:pPr>
            <w:r w:rsidRPr="00EB5080">
              <w:rPr>
                <w:rFonts w:eastAsia="Times New Roman" w:cs="Times New Roman"/>
                <w:color w:val="000000"/>
                <w:szCs w:val="24"/>
                <w:lang w:eastAsia="en-IN"/>
              </w:rPr>
              <w:t>3.202</w:t>
            </w:r>
          </w:p>
        </w:tc>
      </w:tr>
      <w:tr w:rsidR="00C62C2C" w:rsidRPr="00EB5080" w:rsidTr="00857CCB">
        <w:trPr>
          <w:trHeight w:val="335"/>
        </w:trPr>
        <w:tc>
          <w:tcPr>
            <w:tcW w:w="2937" w:type="dxa"/>
            <w:shd w:val="clear" w:color="auto" w:fill="auto"/>
            <w:noWrap/>
            <w:vAlign w:val="bottom"/>
            <w:hideMark/>
          </w:tcPr>
          <w:p w:rsidR="00C62C2C" w:rsidRPr="00EB5080" w:rsidRDefault="00C62C2C" w:rsidP="00857CCB">
            <w:pPr>
              <w:spacing w:after="0"/>
              <w:jc w:val="center"/>
              <w:rPr>
                <w:rFonts w:eastAsia="Times New Roman" w:cs="Times New Roman"/>
                <w:color w:val="000000"/>
                <w:szCs w:val="24"/>
                <w:lang w:eastAsia="en-IN"/>
              </w:rPr>
            </w:pPr>
            <w:r w:rsidRPr="00EB5080">
              <w:rPr>
                <w:rFonts w:eastAsia="Times New Roman" w:cs="Times New Roman"/>
                <w:color w:val="000000"/>
                <w:szCs w:val="24"/>
                <w:lang w:eastAsia="en-IN"/>
              </w:rPr>
              <w:t>IRR</w:t>
            </w:r>
          </w:p>
        </w:tc>
        <w:tc>
          <w:tcPr>
            <w:tcW w:w="3525" w:type="dxa"/>
            <w:shd w:val="clear" w:color="auto" w:fill="auto"/>
            <w:noWrap/>
            <w:vAlign w:val="bottom"/>
            <w:hideMark/>
          </w:tcPr>
          <w:p w:rsidR="00C62C2C" w:rsidRPr="00EB5080" w:rsidRDefault="00C62C2C" w:rsidP="00857CCB">
            <w:pPr>
              <w:spacing w:after="0"/>
              <w:jc w:val="center"/>
              <w:rPr>
                <w:rFonts w:eastAsia="Times New Roman" w:cs="Times New Roman"/>
                <w:color w:val="000000"/>
                <w:szCs w:val="24"/>
                <w:lang w:eastAsia="en-IN"/>
              </w:rPr>
            </w:pPr>
            <w:r w:rsidRPr="00EB5080">
              <w:rPr>
                <w:rFonts w:eastAsia="Times New Roman" w:cs="Times New Roman"/>
                <w:color w:val="000000"/>
                <w:szCs w:val="24"/>
                <w:lang w:eastAsia="en-IN"/>
              </w:rPr>
              <w:t>15.28%</w:t>
            </w:r>
          </w:p>
        </w:tc>
        <w:tc>
          <w:tcPr>
            <w:tcW w:w="2680" w:type="dxa"/>
            <w:shd w:val="clear" w:color="auto" w:fill="auto"/>
            <w:noWrap/>
            <w:vAlign w:val="bottom"/>
            <w:hideMark/>
          </w:tcPr>
          <w:p w:rsidR="00C62C2C" w:rsidRPr="00EB5080" w:rsidRDefault="00C62C2C" w:rsidP="00857CCB">
            <w:pPr>
              <w:spacing w:after="0"/>
              <w:jc w:val="center"/>
              <w:rPr>
                <w:rFonts w:eastAsia="Times New Roman" w:cs="Times New Roman"/>
                <w:color w:val="000000"/>
                <w:szCs w:val="24"/>
                <w:lang w:eastAsia="en-IN"/>
              </w:rPr>
            </w:pPr>
            <w:r w:rsidRPr="00EB5080">
              <w:rPr>
                <w:rFonts w:eastAsia="Times New Roman" w:cs="Times New Roman"/>
                <w:color w:val="000000"/>
                <w:szCs w:val="24"/>
                <w:lang w:eastAsia="en-IN"/>
              </w:rPr>
              <w:t>12.31%</w:t>
            </w:r>
          </w:p>
        </w:tc>
      </w:tr>
    </w:tbl>
    <w:p w:rsidR="00C62C2C" w:rsidRDefault="00C62C2C" w:rsidP="00C62C2C">
      <w:pPr>
        <w:rPr>
          <w:rFonts w:cs="Times New Roman"/>
          <w:szCs w:val="24"/>
        </w:rPr>
      </w:pPr>
    </w:p>
    <w:p w:rsidR="00C62C2C" w:rsidRDefault="00C62C2C" w:rsidP="00C62C2C">
      <w:pPr>
        <w:rPr>
          <w:rFonts w:cs="Times New Roman"/>
          <w:szCs w:val="24"/>
        </w:rPr>
      </w:pPr>
      <w:r>
        <w:rPr>
          <w:rFonts w:cs="Times New Roman"/>
          <w:szCs w:val="24"/>
        </w:rPr>
        <w:t xml:space="preserve">Considering the method of PBP, it can be seen that B has a longer payback period than A. According to the evaluation criterion for PBP, the project with shorter duration is selected and here project A has a shorter payback period. Hence, according to his method of investment appraisal, project A must be selected. </w:t>
      </w:r>
    </w:p>
    <w:p w:rsidR="00C62C2C" w:rsidRDefault="00C62C2C" w:rsidP="00C62C2C">
      <w:pPr>
        <w:rPr>
          <w:rFonts w:cs="Times New Roman"/>
          <w:szCs w:val="24"/>
        </w:rPr>
      </w:pPr>
      <w:r>
        <w:rPr>
          <w:rFonts w:cs="Times New Roman"/>
          <w:szCs w:val="24"/>
        </w:rPr>
        <w:lastRenderedPageBreak/>
        <w:t xml:space="preserve">The ARR for both projects is higher than the cost of capital. In context of evaluation, the ARR is generally compared to the cost of capital and the project is accepted if the ARR is higher. In the present case, since ARR for both A and B are positive and higher than the cost of capital, the project with higher ARR must be selected. Hence, Project A must be selected by the company. </w:t>
      </w:r>
    </w:p>
    <w:p w:rsidR="00C62C2C" w:rsidRDefault="00C62C2C" w:rsidP="00C62C2C">
      <w:pPr>
        <w:rPr>
          <w:rFonts w:cs="Times New Roman"/>
          <w:szCs w:val="24"/>
        </w:rPr>
      </w:pPr>
      <w:r>
        <w:rPr>
          <w:rFonts w:cs="Times New Roman"/>
          <w:szCs w:val="24"/>
        </w:rPr>
        <w:t>Considering the method of NPV, the selection criterion is that the project with positive NPV must be selected. In this case, both A and B has positive NPV. Hence, the project with higher NPV must be selected, that is, Project B will be feasible according to this method.</w:t>
      </w:r>
    </w:p>
    <w:p w:rsidR="00C62C2C" w:rsidRDefault="00C62C2C" w:rsidP="00C62C2C">
      <w:pPr>
        <w:rPr>
          <w:rFonts w:cs="Times New Roman"/>
          <w:szCs w:val="24"/>
        </w:rPr>
      </w:pPr>
      <w:r>
        <w:rPr>
          <w:rFonts w:cs="Times New Roman"/>
          <w:szCs w:val="24"/>
        </w:rPr>
        <w:t xml:space="preserve">The IRR method of investment appraisal considers comparison between cost of capital and IRR. If the project has a higher IRR than cost of capital then it is selected. In this case, both projects have higher IRR than the cost of capital. Hence, comparing the two IRR, Project A has higher IRR hence, it must be selected. </w:t>
      </w:r>
    </w:p>
    <w:p w:rsidR="00C62C2C" w:rsidRPr="00B17195" w:rsidRDefault="00C62C2C" w:rsidP="00C62C2C">
      <w:pPr>
        <w:rPr>
          <w:rFonts w:cs="Times New Roman"/>
          <w:szCs w:val="24"/>
        </w:rPr>
      </w:pPr>
      <w:r>
        <w:rPr>
          <w:rFonts w:cs="Times New Roman"/>
          <w:szCs w:val="24"/>
        </w:rPr>
        <w:t xml:space="preserve">The methods of appraisal suggest different projects to be adopted for the company. Though NPV suggests project B, all the other methods suggest project A. Hence, it is recommended to adopt project A. </w:t>
      </w:r>
    </w:p>
    <w:p w:rsidR="00C62C2C" w:rsidRDefault="00C62C2C" w:rsidP="00C62C2C">
      <w:pPr>
        <w:pStyle w:val="Heading1"/>
      </w:pPr>
      <w:bookmarkStart w:id="25" w:name="_Toc52297049"/>
      <w:r>
        <w:t xml:space="preserve">Task </w:t>
      </w:r>
      <w:r w:rsidRPr="00836EDE">
        <w:t>2.</w:t>
      </w:r>
      <w:bookmarkEnd w:id="25"/>
      <w:r w:rsidRPr="00836EDE">
        <w:t xml:space="preserve"> </w:t>
      </w:r>
    </w:p>
    <w:p w:rsidR="00C62C2C" w:rsidRDefault="00C62C2C" w:rsidP="00C62C2C">
      <w:pPr>
        <w:rPr>
          <w:rFonts w:cs="Times New Roman"/>
          <w:szCs w:val="24"/>
        </w:rPr>
      </w:pPr>
      <w:r w:rsidRPr="00836EDE">
        <w:rPr>
          <w:rFonts w:cs="Times New Roman"/>
          <w:szCs w:val="24"/>
        </w:rPr>
        <w:t xml:space="preserve">In context of making an investment </w:t>
      </w:r>
      <w:r>
        <w:rPr>
          <w:rFonts w:cs="Times New Roman"/>
          <w:szCs w:val="24"/>
        </w:rPr>
        <w:t>decision, the different methods of investment appraisal are considered for evaluation. Below, the pros and cons of each of these methods have been discussed:</w:t>
      </w:r>
    </w:p>
    <w:p w:rsidR="00C62C2C" w:rsidRDefault="00C62C2C" w:rsidP="00C62C2C">
      <w:pPr>
        <w:pStyle w:val="Heading2"/>
      </w:pPr>
      <w:bookmarkStart w:id="26" w:name="_Toc52297050"/>
      <w:r w:rsidRPr="00836EDE">
        <w:t>PBP</w:t>
      </w:r>
      <w:bookmarkEnd w:id="26"/>
    </w:p>
    <w:p w:rsidR="00C62C2C" w:rsidRPr="007142CB" w:rsidRDefault="00C62C2C" w:rsidP="00C62C2C">
      <w:pPr>
        <w:rPr>
          <w:rFonts w:cs="Times New Roman"/>
          <w:szCs w:val="24"/>
        </w:rPr>
      </w:pPr>
      <w:r>
        <w:rPr>
          <w:rFonts w:cs="Times New Roman"/>
          <w:szCs w:val="24"/>
        </w:rPr>
        <w:t>This method provides the time period within which the initial investment of the project can be recovered.</w:t>
      </w:r>
    </w:p>
    <w:p w:rsidR="00C62C2C" w:rsidRDefault="00C62C2C" w:rsidP="00C62C2C">
      <w:pPr>
        <w:tabs>
          <w:tab w:val="left" w:pos="7740"/>
        </w:tabs>
        <w:rPr>
          <w:rFonts w:cs="Times New Roman"/>
          <w:szCs w:val="24"/>
        </w:rPr>
      </w:pPr>
      <w:r>
        <w:rPr>
          <w:rFonts w:cs="Times New Roman"/>
          <w:szCs w:val="24"/>
        </w:rPr>
        <w:t>The main advantages of this investment appraisal method are as follows:</w:t>
      </w:r>
    </w:p>
    <w:p w:rsidR="00C62C2C" w:rsidRPr="00753645" w:rsidRDefault="00C62C2C" w:rsidP="00C62C2C">
      <w:pPr>
        <w:pStyle w:val="ListParagraph"/>
        <w:numPr>
          <w:ilvl w:val="0"/>
          <w:numId w:val="3"/>
        </w:numPr>
        <w:tabs>
          <w:tab w:val="left" w:pos="7740"/>
        </w:tabs>
        <w:spacing w:line="360" w:lineRule="auto"/>
        <w:jc w:val="both"/>
        <w:rPr>
          <w:rFonts w:ascii="Times New Roman" w:hAnsi="Times New Roman" w:cs="Times New Roman"/>
          <w:sz w:val="24"/>
          <w:szCs w:val="24"/>
          <w:lang w:val="en-IN"/>
        </w:rPr>
      </w:pPr>
      <w:r w:rsidRPr="00753645">
        <w:rPr>
          <w:rFonts w:ascii="Times New Roman" w:hAnsi="Times New Roman" w:cs="Times New Roman"/>
          <w:sz w:val="24"/>
          <w:szCs w:val="24"/>
          <w:lang w:val="en-IN"/>
        </w:rPr>
        <w:t>PBP is simple to calculate and easy to understand as well as interpret.</w:t>
      </w:r>
    </w:p>
    <w:p w:rsidR="00C62C2C" w:rsidRPr="00753645" w:rsidRDefault="00C62C2C" w:rsidP="00C62C2C">
      <w:pPr>
        <w:pStyle w:val="ListParagraph"/>
        <w:numPr>
          <w:ilvl w:val="0"/>
          <w:numId w:val="3"/>
        </w:numPr>
        <w:tabs>
          <w:tab w:val="left" w:pos="7740"/>
        </w:tabs>
        <w:spacing w:line="360" w:lineRule="auto"/>
        <w:jc w:val="both"/>
        <w:rPr>
          <w:rFonts w:ascii="Times New Roman" w:hAnsi="Times New Roman" w:cs="Times New Roman"/>
          <w:sz w:val="24"/>
          <w:szCs w:val="24"/>
          <w:lang w:val="en-IN"/>
        </w:rPr>
      </w:pPr>
      <w:r w:rsidRPr="00753645">
        <w:rPr>
          <w:rFonts w:ascii="Times New Roman" w:hAnsi="Times New Roman" w:cs="Times New Roman"/>
          <w:sz w:val="24"/>
          <w:szCs w:val="24"/>
          <w:lang w:val="en-IN"/>
        </w:rPr>
        <w:t xml:space="preserve">The inputs and information required for calculation is minimum </w:t>
      </w:r>
    </w:p>
    <w:p w:rsidR="00C62C2C" w:rsidRDefault="00C62C2C" w:rsidP="00C62C2C">
      <w:pPr>
        <w:pStyle w:val="ListParagraph"/>
        <w:numPr>
          <w:ilvl w:val="0"/>
          <w:numId w:val="3"/>
        </w:numPr>
        <w:tabs>
          <w:tab w:val="left" w:pos="7740"/>
        </w:tabs>
        <w:spacing w:line="360" w:lineRule="auto"/>
        <w:jc w:val="both"/>
        <w:rPr>
          <w:rFonts w:ascii="Times New Roman" w:hAnsi="Times New Roman" w:cs="Times New Roman"/>
          <w:sz w:val="24"/>
          <w:szCs w:val="24"/>
          <w:lang w:val="en-IN"/>
        </w:rPr>
      </w:pPr>
      <w:r w:rsidRPr="00753645">
        <w:rPr>
          <w:rFonts w:ascii="Times New Roman" w:hAnsi="Times New Roman" w:cs="Times New Roman"/>
          <w:sz w:val="24"/>
          <w:szCs w:val="24"/>
          <w:lang w:val="en-IN"/>
        </w:rPr>
        <w:t>This method is useful for industries that are uncertain in context of information like estimation of annual cashflows</w:t>
      </w:r>
      <w:r>
        <w:rPr>
          <w:rFonts w:ascii="Times New Roman" w:hAnsi="Times New Roman" w:cs="Times New Roman"/>
          <w:sz w:val="24"/>
          <w:szCs w:val="24"/>
          <w:lang w:val="en-IN"/>
        </w:rPr>
        <w:t xml:space="preserve"> (</w:t>
      </w:r>
      <w:proofErr w:type="spellStart"/>
      <w:r>
        <w:rPr>
          <w:rFonts w:ascii="Times New Roman" w:hAnsi="Times New Roman" w:cs="Times New Roman"/>
          <w:sz w:val="24"/>
          <w:szCs w:val="24"/>
          <w:lang w:val="en-IN"/>
        </w:rPr>
        <w:t>Bulaki</w:t>
      </w:r>
      <w:proofErr w:type="spellEnd"/>
      <w:r>
        <w:rPr>
          <w:rFonts w:ascii="Times New Roman" w:hAnsi="Times New Roman" w:cs="Times New Roman"/>
          <w:sz w:val="24"/>
          <w:szCs w:val="24"/>
          <w:lang w:val="en-IN"/>
        </w:rPr>
        <w:t xml:space="preserve"> </w:t>
      </w:r>
      <w:proofErr w:type="spellStart"/>
      <w:r>
        <w:rPr>
          <w:rFonts w:ascii="Times New Roman" w:hAnsi="Times New Roman" w:cs="Times New Roman"/>
          <w:sz w:val="24"/>
          <w:szCs w:val="24"/>
          <w:lang w:val="en-IN"/>
        </w:rPr>
        <w:t>Borad</w:t>
      </w:r>
      <w:proofErr w:type="spellEnd"/>
      <w:r>
        <w:rPr>
          <w:rFonts w:ascii="Times New Roman" w:hAnsi="Times New Roman" w:cs="Times New Roman"/>
          <w:sz w:val="24"/>
          <w:szCs w:val="24"/>
          <w:lang w:val="en-IN"/>
        </w:rPr>
        <w:t>, 2020)</w:t>
      </w:r>
      <w:r w:rsidRPr="00753645">
        <w:rPr>
          <w:rFonts w:ascii="Times New Roman" w:hAnsi="Times New Roman" w:cs="Times New Roman"/>
          <w:sz w:val="24"/>
          <w:szCs w:val="24"/>
          <w:lang w:val="en-IN"/>
        </w:rPr>
        <w:t>.</w:t>
      </w:r>
    </w:p>
    <w:p w:rsidR="00C62C2C" w:rsidRDefault="00C62C2C" w:rsidP="00C62C2C">
      <w:pPr>
        <w:pStyle w:val="ListParagraph"/>
        <w:numPr>
          <w:ilvl w:val="0"/>
          <w:numId w:val="3"/>
        </w:numPr>
        <w:tabs>
          <w:tab w:val="left" w:pos="7740"/>
        </w:tabs>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lastRenderedPageBreak/>
        <w:t>This is the only method that provides the estimation of time required to recover the investment. This information is crucial for small businesses as shorter payback period indicates lower risk of liquidity.</w:t>
      </w:r>
    </w:p>
    <w:p w:rsidR="00C62C2C" w:rsidRDefault="00C62C2C" w:rsidP="00C62C2C">
      <w:pPr>
        <w:tabs>
          <w:tab w:val="left" w:pos="7740"/>
        </w:tabs>
        <w:rPr>
          <w:rFonts w:cs="Times New Roman"/>
          <w:szCs w:val="24"/>
        </w:rPr>
      </w:pPr>
      <w:r>
        <w:rPr>
          <w:rFonts w:cs="Times New Roman"/>
          <w:szCs w:val="24"/>
        </w:rPr>
        <w:t>The disadvantages of PBP are:</w:t>
      </w:r>
    </w:p>
    <w:p w:rsidR="00C62C2C" w:rsidRPr="007C48D9" w:rsidRDefault="00C62C2C" w:rsidP="00C62C2C">
      <w:pPr>
        <w:pStyle w:val="ListParagraph"/>
        <w:numPr>
          <w:ilvl w:val="0"/>
          <w:numId w:val="4"/>
        </w:numPr>
        <w:tabs>
          <w:tab w:val="left" w:pos="7740"/>
        </w:tabs>
        <w:spacing w:line="360" w:lineRule="auto"/>
        <w:jc w:val="both"/>
        <w:rPr>
          <w:rFonts w:ascii="Times New Roman" w:hAnsi="Times New Roman" w:cs="Times New Roman"/>
          <w:sz w:val="24"/>
          <w:szCs w:val="24"/>
          <w:lang w:val="en-IN"/>
        </w:rPr>
      </w:pPr>
      <w:r w:rsidRPr="007C48D9">
        <w:rPr>
          <w:rFonts w:ascii="Times New Roman" w:hAnsi="Times New Roman" w:cs="Times New Roman"/>
          <w:sz w:val="24"/>
          <w:szCs w:val="24"/>
          <w:lang w:val="en-IN"/>
        </w:rPr>
        <w:t>The method does not cover all cashflows. It considers the cashflows till the time the initial investment is recovered.</w:t>
      </w:r>
    </w:p>
    <w:p w:rsidR="00C62C2C" w:rsidRPr="007C48D9" w:rsidRDefault="00C62C2C" w:rsidP="00C62C2C">
      <w:pPr>
        <w:pStyle w:val="ListParagraph"/>
        <w:numPr>
          <w:ilvl w:val="0"/>
          <w:numId w:val="4"/>
        </w:numPr>
        <w:tabs>
          <w:tab w:val="left" w:pos="7740"/>
        </w:tabs>
        <w:spacing w:line="360" w:lineRule="auto"/>
        <w:jc w:val="both"/>
        <w:rPr>
          <w:rFonts w:ascii="Times New Roman" w:hAnsi="Times New Roman" w:cs="Times New Roman"/>
          <w:sz w:val="24"/>
          <w:szCs w:val="24"/>
          <w:lang w:val="en-IN"/>
        </w:rPr>
      </w:pPr>
      <w:r w:rsidRPr="007C48D9">
        <w:rPr>
          <w:rFonts w:ascii="Times New Roman" w:hAnsi="Times New Roman" w:cs="Times New Roman"/>
          <w:sz w:val="24"/>
          <w:szCs w:val="24"/>
          <w:lang w:val="en-IN"/>
        </w:rPr>
        <w:t>The method is not realistic at times as many projects have irregular cashflows and capital investments are not just one-time.</w:t>
      </w:r>
    </w:p>
    <w:p w:rsidR="00C62C2C" w:rsidRPr="007C48D9" w:rsidRDefault="00C62C2C" w:rsidP="00C62C2C">
      <w:pPr>
        <w:pStyle w:val="ListParagraph"/>
        <w:numPr>
          <w:ilvl w:val="0"/>
          <w:numId w:val="4"/>
        </w:numPr>
        <w:tabs>
          <w:tab w:val="left" w:pos="7740"/>
        </w:tabs>
        <w:spacing w:line="360" w:lineRule="auto"/>
        <w:jc w:val="both"/>
        <w:rPr>
          <w:rFonts w:ascii="Times New Roman" w:hAnsi="Times New Roman" w:cs="Times New Roman"/>
          <w:sz w:val="24"/>
          <w:szCs w:val="24"/>
          <w:lang w:val="en-IN"/>
        </w:rPr>
      </w:pPr>
      <w:r w:rsidRPr="007C48D9">
        <w:rPr>
          <w:rFonts w:ascii="Times New Roman" w:hAnsi="Times New Roman" w:cs="Times New Roman"/>
          <w:sz w:val="24"/>
          <w:szCs w:val="24"/>
          <w:lang w:val="en-IN"/>
        </w:rPr>
        <w:t>The method ignores profitability and time value of money</w:t>
      </w:r>
      <w:r>
        <w:rPr>
          <w:rFonts w:ascii="Times New Roman" w:hAnsi="Times New Roman" w:cs="Times New Roman"/>
          <w:sz w:val="24"/>
          <w:szCs w:val="24"/>
          <w:lang w:val="en-IN"/>
        </w:rPr>
        <w:t xml:space="preserve"> (</w:t>
      </w:r>
      <w:proofErr w:type="spellStart"/>
      <w:r>
        <w:rPr>
          <w:rFonts w:ascii="Times New Roman" w:hAnsi="Times New Roman" w:cs="Times New Roman"/>
          <w:sz w:val="24"/>
          <w:szCs w:val="24"/>
          <w:lang w:val="en-IN"/>
        </w:rPr>
        <w:t>Bulaki</w:t>
      </w:r>
      <w:proofErr w:type="spellEnd"/>
      <w:r>
        <w:rPr>
          <w:rFonts w:ascii="Times New Roman" w:hAnsi="Times New Roman" w:cs="Times New Roman"/>
          <w:sz w:val="24"/>
          <w:szCs w:val="24"/>
          <w:lang w:val="en-IN"/>
        </w:rPr>
        <w:t xml:space="preserve"> </w:t>
      </w:r>
      <w:proofErr w:type="spellStart"/>
      <w:r>
        <w:rPr>
          <w:rFonts w:ascii="Times New Roman" w:hAnsi="Times New Roman" w:cs="Times New Roman"/>
          <w:sz w:val="24"/>
          <w:szCs w:val="24"/>
          <w:lang w:val="en-IN"/>
        </w:rPr>
        <w:t>Borad</w:t>
      </w:r>
      <w:proofErr w:type="spellEnd"/>
      <w:r>
        <w:rPr>
          <w:rFonts w:ascii="Times New Roman" w:hAnsi="Times New Roman" w:cs="Times New Roman"/>
          <w:sz w:val="24"/>
          <w:szCs w:val="24"/>
          <w:lang w:val="en-IN"/>
        </w:rPr>
        <w:t>, 2020)</w:t>
      </w:r>
      <w:r w:rsidRPr="007C48D9">
        <w:rPr>
          <w:rFonts w:ascii="Times New Roman" w:hAnsi="Times New Roman" w:cs="Times New Roman"/>
          <w:sz w:val="24"/>
          <w:szCs w:val="24"/>
          <w:lang w:val="en-IN"/>
        </w:rPr>
        <w:t>.</w:t>
      </w:r>
    </w:p>
    <w:p w:rsidR="00C62C2C" w:rsidRDefault="00C62C2C" w:rsidP="00C62C2C">
      <w:pPr>
        <w:pStyle w:val="Heading2"/>
      </w:pPr>
      <w:bookmarkStart w:id="27" w:name="_Toc52297051"/>
      <w:r w:rsidRPr="00836EDE">
        <w:t>ARR</w:t>
      </w:r>
      <w:bookmarkEnd w:id="27"/>
    </w:p>
    <w:p w:rsidR="00C62C2C" w:rsidRPr="007142CB" w:rsidRDefault="00C62C2C" w:rsidP="00C62C2C">
      <w:pPr>
        <w:rPr>
          <w:rFonts w:cs="Times New Roman"/>
          <w:szCs w:val="24"/>
        </w:rPr>
      </w:pPr>
      <w:r>
        <w:rPr>
          <w:rFonts w:cs="Times New Roman"/>
          <w:szCs w:val="24"/>
        </w:rPr>
        <w:t>ARR is the average rate of return that is calculate by dividing the average net profit of the project by the annual average investment.</w:t>
      </w:r>
    </w:p>
    <w:p w:rsidR="00C62C2C" w:rsidRDefault="00C62C2C" w:rsidP="00C62C2C">
      <w:pPr>
        <w:tabs>
          <w:tab w:val="left" w:pos="7740"/>
        </w:tabs>
        <w:rPr>
          <w:rFonts w:cs="Times New Roman"/>
          <w:szCs w:val="24"/>
        </w:rPr>
      </w:pPr>
      <w:r>
        <w:rPr>
          <w:rFonts w:cs="Times New Roman"/>
          <w:szCs w:val="24"/>
        </w:rPr>
        <w:t>The main advantages of ARR are as follows:</w:t>
      </w:r>
    </w:p>
    <w:p w:rsidR="00C62C2C" w:rsidRPr="007C48D9" w:rsidRDefault="00C62C2C" w:rsidP="00C62C2C">
      <w:pPr>
        <w:pStyle w:val="ListParagraph"/>
        <w:numPr>
          <w:ilvl w:val="0"/>
          <w:numId w:val="5"/>
        </w:numPr>
        <w:spacing w:line="360" w:lineRule="auto"/>
        <w:jc w:val="both"/>
        <w:rPr>
          <w:rFonts w:ascii="Times New Roman" w:hAnsi="Times New Roman" w:cs="Times New Roman"/>
          <w:sz w:val="24"/>
          <w:szCs w:val="24"/>
          <w:lang w:val="en-IN"/>
        </w:rPr>
      </w:pPr>
      <w:r w:rsidRPr="007C48D9">
        <w:rPr>
          <w:rFonts w:ascii="Times New Roman" w:hAnsi="Times New Roman" w:cs="Times New Roman"/>
          <w:sz w:val="24"/>
          <w:szCs w:val="24"/>
          <w:lang w:val="en-IN"/>
        </w:rPr>
        <w:t>The method of ARR considers total profits over the life of the project which is an important aspect.</w:t>
      </w:r>
    </w:p>
    <w:p w:rsidR="00C62C2C" w:rsidRPr="007C48D9" w:rsidRDefault="00C62C2C" w:rsidP="00C62C2C">
      <w:pPr>
        <w:pStyle w:val="ListParagraph"/>
        <w:numPr>
          <w:ilvl w:val="0"/>
          <w:numId w:val="5"/>
        </w:numPr>
        <w:spacing w:line="360" w:lineRule="auto"/>
        <w:jc w:val="both"/>
        <w:rPr>
          <w:rFonts w:ascii="Times New Roman" w:hAnsi="Times New Roman" w:cs="Times New Roman"/>
          <w:sz w:val="24"/>
          <w:szCs w:val="24"/>
          <w:lang w:val="en-IN"/>
        </w:rPr>
      </w:pPr>
      <w:r w:rsidRPr="007C48D9">
        <w:rPr>
          <w:rFonts w:ascii="Times New Roman" w:hAnsi="Times New Roman" w:cs="Times New Roman"/>
          <w:sz w:val="24"/>
          <w:szCs w:val="24"/>
          <w:lang w:val="en-IN"/>
        </w:rPr>
        <w:t>The method recognises the concept of net earnings after tax and depreciation</w:t>
      </w:r>
      <w:r>
        <w:rPr>
          <w:rFonts w:ascii="Times New Roman" w:hAnsi="Times New Roman" w:cs="Times New Roman"/>
          <w:sz w:val="24"/>
          <w:szCs w:val="24"/>
          <w:lang w:val="en-IN"/>
        </w:rPr>
        <w:t xml:space="preserve"> (</w:t>
      </w:r>
      <w:r w:rsidRPr="0043655D">
        <w:rPr>
          <w:rFonts w:ascii="Times New Roman" w:hAnsi="Times New Roman" w:cs="Times New Roman"/>
          <w:sz w:val="24"/>
          <w:szCs w:val="24"/>
          <w:lang w:val="en-IN"/>
        </w:rPr>
        <w:t>Bierman Jr</w:t>
      </w:r>
      <w:r>
        <w:rPr>
          <w:rFonts w:ascii="Times New Roman" w:hAnsi="Times New Roman" w:cs="Times New Roman"/>
          <w:sz w:val="24"/>
          <w:szCs w:val="24"/>
          <w:lang w:val="en-IN"/>
        </w:rPr>
        <w:t xml:space="preserve"> </w:t>
      </w:r>
      <w:r w:rsidRPr="0043655D">
        <w:rPr>
          <w:rFonts w:ascii="Times New Roman" w:hAnsi="Times New Roman" w:cs="Times New Roman"/>
          <w:sz w:val="24"/>
          <w:szCs w:val="24"/>
          <w:lang w:val="en-IN"/>
        </w:rPr>
        <w:t>and Smidt,</w:t>
      </w:r>
      <w:r>
        <w:rPr>
          <w:rFonts w:ascii="Times New Roman" w:hAnsi="Times New Roman" w:cs="Times New Roman"/>
          <w:sz w:val="24"/>
          <w:szCs w:val="24"/>
          <w:lang w:val="en-IN"/>
        </w:rPr>
        <w:t xml:space="preserve"> 2012)</w:t>
      </w:r>
      <w:r w:rsidRPr="007C48D9">
        <w:rPr>
          <w:rFonts w:ascii="Times New Roman" w:hAnsi="Times New Roman" w:cs="Times New Roman"/>
          <w:sz w:val="24"/>
          <w:szCs w:val="24"/>
          <w:lang w:val="en-IN"/>
        </w:rPr>
        <w:t>.</w:t>
      </w:r>
    </w:p>
    <w:p w:rsidR="00C62C2C" w:rsidRPr="00297702" w:rsidRDefault="00C62C2C" w:rsidP="00C62C2C">
      <w:pPr>
        <w:pStyle w:val="ListParagraph"/>
        <w:numPr>
          <w:ilvl w:val="0"/>
          <w:numId w:val="5"/>
        </w:numPr>
        <w:spacing w:line="360" w:lineRule="auto"/>
        <w:jc w:val="both"/>
        <w:rPr>
          <w:rFonts w:ascii="Times New Roman" w:hAnsi="Times New Roman" w:cs="Times New Roman"/>
          <w:sz w:val="24"/>
          <w:szCs w:val="24"/>
          <w:lang w:val="en-IN"/>
        </w:rPr>
      </w:pPr>
      <w:r w:rsidRPr="007C48D9">
        <w:rPr>
          <w:rFonts w:ascii="Times New Roman" w:hAnsi="Times New Roman" w:cs="Times New Roman"/>
          <w:sz w:val="24"/>
          <w:szCs w:val="24"/>
          <w:lang w:val="en-IN"/>
        </w:rPr>
        <w:t>ARR provides a clear picture of profitability which is an essential aspect of investment appraisal.</w:t>
      </w:r>
    </w:p>
    <w:p w:rsidR="00C62C2C" w:rsidRDefault="00C62C2C" w:rsidP="00C62C2C">
      <w:pPr>
        <w:rPr>
          <w:rFonts w:cs="Times New Roman"/>
          <w:szCs w:val="24"/>
        </w:rPr>
      </w:pPr>
      <w:r>
        <w:rPr>
          <w:rFonts w:cs="Times New Roman"/>
          <w:szCs w:val="24"/>
        </w:rPr>
        <w:t>The disadvantages of this investment appraisal method are as follows:</w:t>
      </w:r>
    </w:p>
    <w:p w:rsidR="00C62C2C" w:rsidRPr="00E13B8F" w:rsidRDefault="00C62C2C" w:rsidP="00C62C2C">
      <w:pPr>
        <w:pStyle w:val="ListParagraph"/>
        <w:numPr>
          <w:ilvl w:val="0"/>
          <w:numId w:val="6"/>
        </w:numPr>
        <w:spacing w:line="360" w:lineRule="auto"/>
        <w:jc w:val="both"/>
        <w:rPr>
          <w:rFonts w:ascii="Times New Roman" w:hAnsi="Times New Roman" w:cs="Times New Roman"/>
          <w:sz w:val="24"/>
          <w:szCs w:val="24"/>
          <w:lang w:val="en-IN"/>
        </w:rPr>
      </w:pPr>
      <w:r w:rsidRPr="00E13B8F">
        <w:rPr>
          <w:rFonts w:ascii="Times New Roman" w:hAnsi="Times New Roman" w:cs="Times New Roman"/>
          <w:sz w:val="24"/>
          <w:szCs w:val="24"/>
          <w:lang w:val="en-IN"/>
        </w:rPr>
        <w:t>The method of ARR ignores time value of money which is a crucial information for investment appraisal.</w:t>
      </w:r>
    </w:p>
    <w:p w:rsidR="00C62C2C" w:rsidRPr="00E13B8F" w:rsidRDefault="00C62C2C" w:rsidP="00C62C2C">
      <w:pPr>
        <w:pStyle w:val="ListParagraph"/>
        <w:numPr>
          <w:ilvl w:val="0"/>
          <w:numId w:val="6"/>
        </w:numPr>
        <w:spacing w:line="360" w:lineRule="auto"/>
        <w:jc w:val="both"/>
        <w:rPr>
          <w:rFonts w:ascii="Times New Roman" w:hAnsi="Times New Roman" w:cs="Times New Roman"/>
          <w:sz w:val="24"/>
          <w:szCs w:val="24"/>
          <w:lang w:val="en-IN"/>
        </w:rPr>
      </w:pPr>
      <w:r w:rsidRPr="00E13B8F">
        <w:rPr>
          <w:rFonts w:ascii="Times New Roman" w:hAnsi="Times New Roman" w:cs="Times New Roman"/>
          <w:sz w:val="24"/>
          <w:szCs w:val="24"/>
          <w:lang w:val="en-IN"/>
        </w:rPr>
        <w:t>The external factors are not considered in this method which also affect profitability.</w:t>
      </w:r>
    </w:p>
    <w:p w:rsidR="00C62C2C" w:rsidRPr="00E13B8F" w:rsidRDefault="00C62C2C" w:rsidP="00C62C2C">
      <w:pPr>
        <w:pStyle w:val="ListParagraph"/>
        <w:numPr>
          <w:ilvl w:val="0"/>
          <w:numId w:val="6"/>
        </w:numPr>
        <w:spacing w:line="360" w:lineRule="auto"/>
        <w:jc w:val="both"/>
        <w:rPr>
          <w:rFonts w:ascii="Times New Roman" w:hAnsi="Times New Roman" w:cs="Times New Roman"/>
          <w:sz w:val="24"/>
          <w:szCs w:val="24"/>
          <w:lang w:val="en-IN"/>
        </w:rPr>
      </w:pPr>
      <w:r w:rsidRPr="00E13B8F">
        <w:rPr>
          <w:rFonts w:ascii="Times New Roman" w:hAnsi="Times New Roman" w:cs="Times New Roman"/>
          <w:sz w:val="24"/>
          <w:szCs w:val="24"/>
          <w:lang w:val="en-IN"/>
        </w:rPr>
        <w:t>The cash inflows are not considered here which are more important than accounting profits</w:t>
      </w:r>
      <w:r>
        <w:rPr>
          <w:rFonts w:ascii="Times New Roman" w:hAnsi="Times New Roman" w:cs="Times New Roman"/>
          <w:sz w:val="24"/>
          <w:szCs w:val="24"/>
          <w:lang w:val="en-IN"/>
        </w:rPr>
        <w:t xml:space="preserve"> (</w:t>
      </w:r>
      <w:r w:rsidRPr="0043655D">
        <w:rPr>
          <w:rFonts w:ascii="Times New Roman" w:hAnsi="Times New Roman" w:cs="Times New Roman"/>
          <w:sz w:val="24"/>
          <w:szCs w:val="24"/>
        </w:rPr>
        <w:t>Peterson</w:t>
      </w:r>
      <w:r>
        <w:rPr>
          <w:rFonts w:ascii="Times New Roman" w:hAnsi="Times New Roman" w:cs="Times New Roman"/>
          <w:sz w:val="24"/>
          <w:szCs w:val="24"/>
        </w:rPr>
        <w:t xml:space="preserve"> </w:t>
      </w:r>
      <w:r w:rsidRPr="0043655D">
        <w:rPr>
          <w:rFonts w:ascii="Times New Roman" w:hAnsi="Times New Roman" w:cs="Times New Roman"/>
          <w:sz w:val="24"/>
          <w:szCs w:val="24"/>
        </w:rPr>
        <w:t xml:space="preserve">and </w:t>
      </w:r>
      <w:proofErr w:type="spellStart"/>
      <w:r w:rsidRPr="0043655D">
        <w:rPr>
          <w:rFonts w:ascii="Times New Roman" w:hAnsi="Times New Roman" w:cs="Times New Roman"/>
          <w:sz w:val="24"/>
          <w:szCs w:val="24"/>
        </w:rPr>
        <w:t>Fabozzi</w:t>
      </w:r>
      <w:proofErr w:type="spellEnd"/>
      <w:r>
        <w:rPr>
          <w:rFonts w:ascii="Times New Roman" w:hAnsi="Times New Roman" w:cs="Times New Roman"/>
          <w:sz w:val="24"/>
          <w:szCs w:val="24"/>
        </w:rPr>
        <w:t>, 2002)</w:t>
      </w:r>
      <w:r w:rsidRPr="00E13B8F">
        <w:rPr>
          <w:rFonts w:ascii="Times New Roman" w:hAnsi="Times New Roman" w:cs="Times New Roman"/>
          <w:sz w:val="24"/>
          <w:szCs w:val="24"/>
          <w:lang w:val="en-IN"/>
        </w:rPr>
        <w:t xml:space="preserve">. </w:t>
      </w:r>
    </w:p>
    <w:p w:rsidR="00C62C2C" w:rsidRDefault="00C62C2C" w:rsidP="00C62C2C">
      <w:pPr>
        <w:pStyle w:val="Heading2"/>
      </w:pPr>
      <w:bookmarkStart w:id="28" w:name="_Toc52297052"/>
      <w:r w:rsidRPr="00836EDE">
        <w:lastRenderedPageBreak/>
        <w:t>NPV</w:t>
      </w:r>
      <w:bookmarkEnd w:id="28"/>
      <w:r>
        <w:t xml:space="preserve"> </w:t>
      </w:r>
    </w:p>
    <w:p w:rsidR="00C62C2C" w:rsidRPr="009B4F4A" w:rsidRDefault="00C62C2C" w:rsidP="00C62C2C">
      <w:pPr>
        <w:rPr>
          <w:rFonts w:cs="Times New Roman"/>
          <w:szCs w:val="24"/>
        </w:rPr>
      </w:pPr>
      <w:r>
        <w:rPr>
          <w:rFonts w:cs="Times New Roman"/>
          <w:szCs w:val="24"/>
        </w:rPr>
        <w:t>NPV is the difference between the present value of cash inflows and the present value of cash outflows. This is a reliable method for investment appraisal as it considers time value of money (Gallant, 2020).</w:t>
      </w:r>
    </w:p>
    <w:p w:rsidR="00C62C2C" w:rsidRDefault="00C62C2C" w:rsidP="00C62C2C">
      <w:pPr>
        <w:tabs>
          <w:tab w:val="left" w:pos="7740"/>
        </w:tabs>
        <w:rPr>
          <w:rFonts w:cs="Times New Roman"/>
          <w:szCs w:val="24"/>
        </w:rPr>
      </w:pPr>
      <w:r>
        <w:rPr>
          <w:rFonts w:cs="Times New Roman"/>
          <w:szCs w:val="24"/>
        </w:rPr>
        <w:t>The main advantages of NPV are as follows:</w:t>
      </w:r>
    </w:p>
    <w:p w:rsidR="00C62C2C" w:rsidRPr="00E13B8F" w:rsidRDefault="00C62C2C" w:rsidP="00C62C2C">
      <w:pPr>
        <w:pStyle w:val="ListParagraph"/>
        <w:numPr>
          <w:ilvl w:val="0"/>
          <w:numId w:val="7"/>
        </w:numPr>
        <w:spacing w:line="360" w:lineRule="auto"/>
        <w:jc w:val="both"/>
        <w:rPr>
          <w:rFonts w:ascii="Times New Roman" w:hAnsi="Times New Roman" w:cs="Times New Roman"/>
          <w:sz w:val="24"/>
          <w:szCs w:val="24"/>
          <w:lang w:val="en-IN"/>
        </w:rPr>
      </w:pPr>
      <w:r w:rsidRPr="00E13B8F">
        <w:rPr>
          <w:rFonts w:ascii="Times New Roman" w:hAnsi="Times New Roman" w:cs="Times New Roman"/>
          <w:sz w:val="24"/>
          <w:szCs w:val="24"/>
          <w:lang w:val="en-IN"/>
        </w:rPr>
        <w:t>NPV considers the time value of money which is its main advantages. It is due to this advantage that the businesses rely on this method.</w:t>
      </w:r>
    </w:p>
    <w:p w:rsidR="00C62C2C" w:rsidRPr="00E13B8F" w:rsidRDefault="00C62C2C" w:rsidP="00C62C2C">
      <w:pPr>
        <w:pStyle w:val="ListParagraph"/>
        <w:numPr>
          <w:ilvl w:val="0"/>
          <w:numId w:val="7"/>
        </w:numPr>
        <w:spacing w:line="360" w:lineRule="auto"/>
        <w:jc w:val="both"/>
        <w:rPr>
          <w:rFonts w:ascii="Times New Roman" w:hAnsi="Times New Roman" w:cs="Times New Roman"/>
          <w:sz w:val="24"/>
          <w:szCs w:val="24"/>
          <w:lang w:val="en-IN"/>
        </w:rPr>
      </w:pPr>
      <w:r w:rsidRPr="00E13B8F">
        <w:rPr>
          <w:rFonts w:ascii="Times New Roman" w:hAnsi="Times New Roman" w:cs="Times New Roman"/>
          <w:sz w:val="24"/>
          <w:szCs w:val="24"/>
          <w:lang w:val="en-IN"/>
        </w:rPr>
        <w:t>The decision-making process is simple and easy to understand.</w:t>
      </w:r>
    </w:p>
    <w:p w:rsidR="00C62C2C" w:rsidRPr="00E13B8F" w:rsidRDefault="00C62C2C" w:rsidP="00C62C2C">
      <w:pPr>
        <w:pStyle w:val="ListParagraph"/>
        <w:numPr>
          <w:ilvl w:val="0"/>
          <w:numId w:val="7"/>
        </w:numPr>
        <w:spacing w:line="360" w:lineRule="auto"/>
        <w:jc w:val="both"/>
        <w:rPr>
          <w:rFonts w:ascii="Times New Roman" w:hAnsi="Times New Roman" w:cs="Times New Roman"/>
          <w:sz w:val="24"/>
          <w:szCs w:val="24"/>
          <w:lang w:val="en-IN"/>
        </w:rPr>
      </w:pPr>
      <w:r w:rsidRPr="00E13B8F">
        <w:rPr>
          <w:rFonts w:ascii="Times New Roman" w:hAnsi="Times New Roman" w:cs="Times New Roman"/>
          <w:sz w:val="24"/>
          <w:szCs w:val="24"/>
          <w:lang w:val="en-IN"/>
        </w:rPr>
        <w:t>The information or inputs for calculating NPV are useful for decision-making</w:t>
      </w:r>
    </w:p>
    <w:p w:rsidR="00C62C2C" w:rsidRDefault="00C62C2C" w:rsidP="00C62C2C">
      <w:pPr>
        <w:rPr>
          <w:rFonts w:cs="Times New Roman"/>
          <w:szCs w:val="24"/>
        </w:rPr>
      </w:pPr>
      <w:r>
        <w:rPr>
          <w:rFonts w:cs="Times New Roman"/>
          <w:szCs w:val="24"/>
        </w:rPr>
        <w:t>The disadvantages of this method are:</w:t>
      </w:r>
    </w:p>
    <w:p w:rsidR="00C62C2C" w:rsidRPr="00E13B8F" w:rsidRDefault="00C62C2C" w:rsidP="00C62C2C">
      <w:pPr>
        <w:pStyle w:val="ListParagraph"/>
        <w:numPr>
          <w:ilvl w:val="0"/>
          <w:numId w:val="8"/>
        </w:numPr>
        <w:spacing w:line="360" w:lineRule="auto"/>
        <w:jc w:val="both"/>
        <w:rPr>
          <w:rFonts w:ascii="Times New Roman" w:hAnsi="Times New Roman" w:cs="Times New Roman"/>
          <w:sz w:val="24"/>
          <w:szCs w:val="24"/>
          <w:lang w:val="en-IN"/>
        </w:rPr>
      </w:pPr>
      <w:r w:rsidRPr="00E13B8F">
        <w:rPr>
          <w:rFonts w:ascii="Times New Roman" w:hAnsi="Times New Roman" w:cs="Times New Roman"/>
          <w:sz w:val="24"/>
          <w:szCs w:val="24"/>
          <w:lang w:val="en-IN"/>
        </w:rPr>
        <w:t>The method of NPV cannot be used to evaluate or compare projects of different sizes.</w:t>
      </w:r>
    </w:p>
    <w:p w:rsidR="00C62C2C" w:rsidRDefault="00C62C2C" w:rsidP="00C62C2C">
      <w:pPr>
        <w:pStyle w:val="ListParagraph"/>
        <w:numPr>
          <w:ilvl w:val="0"/>
          <w:numId w:val="8"/>
        </w:numPr>
        <w:spacing w:line="360" w:lineRule="auto"/>
        <w:jc w:val="both"/>
        <w:rPr>
          <w:rFonts w:ascii="Times New Roman" w:hAnsi="Times New Roman" w:cs="Times New Roman"/>
          <w:sz w:val="24"/>
          <w:szCs w:val="24"/>
          <w:lang w:val="en-IN"/>
        </w:rPr>
      </w:pPr>
      <w:r w:rsidRPr="00E13B8F">
        <w:rPr>
          <w:rFonts w:ascii="Times New Roman" w:hAnsi="Times New Roman" w:cs="Times New Roman"/>
          <w:sz w:val="24"/>
          <w:szCs w:val="24"/>
          <w:lang w:val="en-IN"/>
        </w:rPr>
        <w:t>The sunk costs, opportunity costs or any hidden costs are not taken into account in this method.</w:t>
      </w:r>
    </w:p>
    <w:p w:rsidR="00C62C2C" w:rsidRPr="00E13B8F" w:rsidRDefault="00C62C2C" w:rsidP="00C62C2C">
      <w:pPr>
        <w:pStyle w:val="ListParagraph"/>
        <w:numPr>
          <w:ilvl w:val="0"/>
          <w:numId w:val="8"/>
        </w:num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Selecting discount rate in NPV is a disadvantage as an accurate rate cannot be estimated in accordance with the risks involved in the investment proposal (Gallant, 2020). </w:t>
      </w:r>
    </w:p>
    <w:p w:rsidR="00C62C2C" w:rsidRDefault="00C62C2C" w:rsidP="00C62C2C">
      <w:pPr>
        <w:pStyle w:val="Heading2"/>
      </w:pPr>
      <w:bookmarkStart w:id="29" w:name="_Toc52297053"/>
      <w:r w:rsidRPr="00836EDE">
        <w:t>IRR</w:t>
      </w:r>
      <w:bookmarkEnd w:id="29"/>
    </w:p>
    <w:p w:rsidR="00C62C2C" w:rsidRPr="00297702" w:rsidRDefault="00C62C2C" w:rsidP="00C62C2C">
      <w:pPr>
        <w:rPr>
          <w:rFonts w:cs="Times New Roman"/>
          <w:szCs w:val="24"/>
        </w:rPr>
      </w:pPr>
      <w:r>
        <w:rPr>
          <w:rFonts w:cs="Times New Roman"/>
          <w:szCs w:val="24"/>
        </w:rPr>
        <w:t>This is the estimated rate of growth that the investment is expected to generate.</w:t>
      </w:r>
    </w:p>
    <w:p w:rsidR="00C62C2C" w:rsidRDefault="00C62C2C" w:rsidP="00C62C2C">
      <w:pPr>
        <w:rPr>
          <w:rFonts w:cs="Times New Roman"/>
          <w:szCs w:val="24"/>
        </w:rPr>
      </w:pPr>
      <w:r>
        <w:rPr>
          <w:rFonts w:cs="Times New Roman"/>
          <w:szCs w:val="24"/>
        </w:rPr>
        <w:t>The advantages of IRR are:</w:t>
      </w:r>
    </w:p>
    <w:p w:rsidR="00C62C2C" w:rsidRPr="00E13B8F" w:rsidRDefault="00C62C2C" w:rsidP="00C62C2C">
      <w:pPr>
        <w:pStyle w:val="ListParagraph"/>
        <w:numPr>
          <w:ilvl w:val="0"/>
          <w:numId w:val="9"/>
        </w:numPr>
        <w:spacing w:line="360" w:lineRule="auto"/>
        <w:jc w:val="both"/>
        <w:rPr>
          <w:rFonts w:ascii="Times New Roman" w:hAnsi="Times New Roman" w:cs="Times New Roman"/>
          <w:sz w:val="24"/>
          <w:szCs w:val="24"/>
          <w:lang w:val="en-IN"/>
        </w:rPr>
      </w:pPr>
      <w:r w:rsidRPr="00E13B8F">
        <w:rPr>
          <w:rFonts w:ascii="Times New Roman" w:hAnsi="Times New Roman" w:cs="Times New Roman"/>
          <w:sz w:val="24"/>
          <w:szCs w:val="24"/>
          <w:lang w:val="en-IN"/>
        </w:rPr>
        <w:t>The method considers time value of money</w:t>
      </w:r>
    </w:p>
    <w:p w:rsidR="00C62C2C" w:rsidRPr="00E13B8F" w:rsidRDefault="00C62C2C" w:rsidP="00C62C2C">
      <w:pPr>
        <w:pStyle w:val="ListParagraph"/>
        <w:numPr>
          <w:ilvl w:val="0"/>
          <w:numId w:val="9"/>
        </w:numPr>
        <w:spacing w:line="360" w:lineRule="auto"/>
        <w:jc w:val="both"/>
        <w:rPr>
          <w:rFonts w:ascii="Times New Roman" w:hAnsi="Times New Roman" w:cs="Times New Roman"/>
          <w:sz w:val="24"/>
          <w:szCs w:val="24"/>
          <w:lang w:val="en-IN"/>
        </w:rPr>
      </w:pPr>
      <w:r w:rsidRPr="00E13B8F">
        <w:rPr>
          <w:rFonts w:ascii="Times New Roman" w:hAnsi="Times New Roman" w:cs="Times New Roman"/>
          <w:sz w:val="24"/>
          <w:szCs w:val="24"/>
          <w:lang w:val="en-IN"/>
        </w:rPr>
        <w:t>The required rate or hurdle rate is not required in this method.</w:t>
      </w:r>
    </w:p>
    <w:p w:rsidR="00C62C2C" w:rsidRDefault="00C62C2C" w:rsidP="00C62C2C">
      <w:pPr>
        <w:pStyle w:val="ListParagraph"/>
        <w:numPr>
          <w:ilvl w:val="0"/>
          <w:numId w:val="9"/>
        </w:numPr>
        <w:spacing w:line="360" w:lineRule="auto"/>
        <w:jc w:val="both"/>
        <w:rPr>
          <w:rFonts w:ascii="Times New Roman" w:hAnsi="Times New Roman" w:cs="Times New Roman"/>
          <w:sz w:val="24"/>
          <w:szCs w:val="24"/>
          <w:lang w:val="en-IN"/>
        </w:rPr>
      </w:pPr>
      <w:r w:rsidRPr="00E13B8F">
        <w:rPr>
          <w:rFonts w:ascii="Times New Roman" w:hAnsi="Times New Roman" w:cs="Times New Roman"/>
          <w:sz w:val="24"/>
          <w:szCs w:val="24"/>
          <w:lang w:val="en-IN"/>
        </w:rPr>
        <w:t xml:space="preserve">The interpretation and selection criterion </w:t>
      </w:r>
      <w:r>
        <w:rPr>
          <w:rFonts w:ascii="Times New Roman" w:hAnsi="Times New Roman" w:cs="Times New Roman"/>
          <w:sz w:val="24"/>
          <w:szCs w:val="24"/>
          <w:lang w:val="en-IN"/>
        </w:rPr>
        <w:t>are</w:t>
      </w:r>
      <w:r w:rsidRPr="00E13B8F">
        <w:rPr>
          <w:rFonts w:ascii="Times New Roman" w:hAnsi="Times New Roman" w:cs="Times New Roman"/>
          <w:sz w:val="24"/>
          <w:szCs w:val="24"/>
          <w:lang w:val="en-IN"/>
        </w:rPr>
        <w:t xml:space="preserve"> simple and easy to understand.</w:t>
      </w:r>
    </w:p>
    <w:p w:rsidR="00C62C2C" w:rsidRDefault="00C62C2C" w:rsidP="00C62C2C">
      <w:pPr>
        <w:rPr>
          <w:rFonts w:cs="Times New Roman"/>
          <w:szCs w:val="24"/>
        </w:rPr>
      </w:pPr>
      <w:r>
        <w:rPr>
          <w:rFonts w:cs="Times New Roman"/>
          <w:szCs w:val="24"/>
        </w:rPr>
        <w:t>The disadvantages of IRR are:</w:t>
      </w:r>
    </w:p>
    <w:p w:rsidR="00C62C2C" w:rsidRPr="00E13B8F" w:rsidRDefault="00C62C2C" w:rsidP="00C62C2C">
      <w:pPr>
        <w:pStyle w:val="ListParagraph"/>
        <w:numPr>
          <w:ilvl w:val="0"/>
          <w:numId w:val="10"/>
        </w:numPr>
        <w:spacing w:line="360" w:lineRule="auto"/>
        <w:jc w:val="both"/>
        <w:rPr>
          <w:rFonts w:ascii="Times New Roman" w:hAnsi="Times New Roman" w:cs="Times New Roman"/>
          <w:sz w:val="24"/>
          <w:szCs w:val="24"/>
          <w:lang w:val="en-IN"/>
        </w:rPr>
      </w:pPr>
      <w:r w:rsidRPr="00E13B8F">
        <w:rPr>
          <w:rFonts w:ascii="Times New Roman" w:hAnsi="Times New Roman" w:cs="Times New Roman"/>
          <w:sz w:val="24"/>
          <w:szCs w:val="24"/>
          <w:lang w:val="en-IN"/>
        </w:rPr>
        <w:t>The economies of scale is ignored in this method of investment appraisal.</w:t>
      </w:r>
    </w:p>
    <w:p w:rsidR="00C62C2C" w:rsidRPr="00E13B8F" w:rsidRDefault="00C62C2C" w:rsidP="00C62C2C">
      <w:pPr>
        <w:pStyle w:val="ListParagraph"/>
        <w:numPr>
          <w:ilvl w:val="0"/>
          <w:numId w:val="10"/>
        </w:numPr>
        <w:spacing w:line="360" w:lineRule="auto"/>
        <w:jc w:val="both"/>
        <w:rPr>
          <w:rFonts w:ascii="Times New Roman" w:hAnsi="Times New Roman" w:cs="Times New Roman"/>
          <w:sz w:val="24"/>
          <w:szCs w:val="24"/>
          <w:lang w:val="en-IN"/>
        </w:rPr>
      </w:pPr>
      <w:r w:rsidRPr="00E13B8F">
        <w:rPr>
          <w:rFonts w:ascii="Times New Roman" w:hAnsi="Times New Roman" w:cs="Times New Roman"/>
          <w:sz w:val="24"/>
          <w:szCs w:val="24"/>
          <w:lang w:val="en-IN"/>
        </w:rPr>
        <w:t>The calculation of IRR is based on trial and error method as a result of which the IRR is a rough estimate and not the accurate rate.</w:t>
      </w:r>
    </w:p>
    <w:p w:rsidR="00C62C2C" w:rsidRDefault="00C62C2C" w:rsidP="00C62C2C">
      <w:pPr>
        <w:pStyle w:val="ListParagraph"/>
        <w:numPr>
          <w:ilvl w:val="0"/>
          <w:numId w:val="10"/>
        </w:numPr>
        <w:spacing w:line="360" w:lineRule="auto"/>
        <w:jc w:val="both"/>
        <w:rPr>
          <w:rFonts w:ascii="Times New Roman" w:hAnsi="Times New Roman" w:cs="Times New Roman"/>
          <w:sz w:val="24"/>
          <w:szCs w:val="24"/>
          <w:lang w:val="en-IN"/>
        </w:rPr>
      </w:pPr>
      <w:r w:rsidRPr="00E13B8F">
        <w:rPr>
          <w:rFonts w:ascii="Times New Roman" w:hAnsi="Times New Roman" w:cs="Times New Roman"/>
          <w:sz w:val="24"/>
          <w:szCs w:val="24"/>
          <w:lang w:val="en-IN"/>
        </w:rPr>
        <w:t>Using IRR method has the disadvantage that it does not take into account the size of the project when they are compared</w:t>
      </w:r>
      <w:r>
        <w:rPr>
          <w:rFonts w:ascii="Times New Roman" w:hAnsi="Times New Roman" w:cs="Times New Roman"/>
          <w:sz w:val="24"/>
          <w:szCs w:val="24"/>
          <w:lang w:val="en-IN"/>
        </w:rPr>
        <w:t xml:space="preserve"> (Peterson and </w:t>
      </w:r>
      <w:proofErr w:type="spellStart"/>
      <w:r>
        <w:rPr>
          <w:rFonts w:ascii="Times New Roman" w:hAnsi="Times New Roman" w:cs="Times New Roman"/>
          <w:sz w:val="24"/>
          <w:szCs w:val="24"/>
          <w:lang w:val="en-IN"/>
        </w:rPr>
        <w:t>Fabozzi</w:t>
      </w:r>
      <w:proofErr w:type="spellEnd"/>
      <w:r>
        <w:rPr>
          <w:rFonts w:ascii="Times New Roman" w:hAnsi="Times New Roman" w:cs="Times New Roman"/>
          <w:sz w:val="24"/>
          <w:szCs w:val="24"/>
          <w:lang w:val="en-IN"/>
        </w:rPr>
        <w:t>, 2002)</w:t>
      </w:r>
      <w:r w:rsidRPr="00E13B8F">
        <w:rPr>
          <w:rFonts w:ascii="Times New Roman" w:hAnsi="Times New Roman" w:cs="Times New Roman"/>
          <w:sz w:val="24"/>
          <w:szCs w:val="24"/>
          <w:lang w:val="en-IN"/>
        </w:rPr>
        <w:t xml:space="preserve">. </w:t>
      </w:r>
    </w:p>
    <w:p w:rsidR="00C62C2C" w:rsidRDefault="00C62C2C" w:rsidP="00C62C2C">
      <w:pPr>
        <w:rPr>
          <w:rFonts w:cs="Times New Roman"/>
          <w:szCs w:val="24"/>
        </w:rPr>
      </w:pPr>
      <w:r>
        <w:rPr>
          <w:rFonts w:cs="Times New Roman"/>
          <w:szCs w:val="24"/>
        </w:rPr>
        <w:lastRenderedPageBreak/>
        <w:t>There are several non-financial factors that are considered for investment decision-making. Few of these factors are:</w:t>
      </w:r>
    </w:p>
    <w:p w:rsidR="00C62C2C" w:rsidRDefault="00C62C2C" w:rsidP="00C62C2C">
      <w:pPr>
        <w:rPr>
          <w:rFonts w:cs="Times New Roman"/>
          <w:szCs w:val="24"/>
        </w:rPr>
      </w:pPr>
      <w:r w:rsidRPr="003E34F7">
        <w:rPr>
          <w:rFonts w:cs="Times New Roman"/>
          <w:i/>
          <w:iCs/>
          <w:szCs w:val="24"/>
        </w:rPr>
        <w:t>Availability of funds and resources</w:t>
      </w:r>
      <w:r>
        <w:rPr>
          <w:rFonts w:cs="Times New Roman"/>
          <w:szCs w:val="24"/>
        </w:rPr>
        <w:t xml:space="preserve"> – This is an important factor as the company needs to be aware of its resources before selecting an investment proposal. The available of resources will impact the decision-making.</w:t>
      </w:r>
    </w:p>
    <w:p w:rsidR="00C62C2C" w:rsidRDefault="00C62C2C" w:rsidP="00C62C2C">
      <w:pPr>
        <w:rPr>
          <w:rFonts w:cs="Times New Roman"/>
          <w:szCs w:val="24"/>
        </w:rPr>
      </w:pPr>
      <w:r w:rsidRPr="003E34F7">
        <w:rPr>
          <w:rFonts w:cs="Times New Roman"/>
          <w:i/>
          <w:iCs/>
          <w:szCs w:val="24"/>
        </w:rPr>
        <w:t>Impact on business and employees</w:t>
      </w:r>
      <w:r>
        <w:rPr>
          <w:rFonts w:cs="Times New Roman"/>
          <w:i/>
          <w:iCs/>
          <w:szCs w:val="24"/>
        </w:rPr>
        <w:t xml:space="preserve"> – </w:t>
      </w:r>
      <w:r>
        <w:rPr>
          <w:rFonts w:cs="Times New Roman"/>
          <w:szCs w:val="24"/>
        </w:rPr>
        <w:t xml:space="preserve">The impact of the project on business operations, processes and the employees must also be estimated. The project must impact the employees and management positively and facilitate growth and development. </w:t>
      </w:r>
    </w:p>
    <w:p w:rsidR="00C62C2C" w:rsidRPr="003E34F7" w:rsidRDefault="00C62C2C" w:rsidP="00C62C2C">
      <w:pPr>
        <w:rPr>
          <w:rFonts w:cs="Times New Roman"/>
          <w:szCs w:val="24"/>
        </w:rPr>
      </w:pPr>
      <w:r>
        <w:rPr>
          <w:rFonts w:cs="Times New Roman"/>
          <w:szCs w:val="24"/>
        </w:rPr>
        <w:t>Hence, these factors are also important while making investment decisions.</w:t>
      </w:r>
    </w:p>
    <w:p w:rsidR="004F06E9" w:rsidRDefault="004F06E9">
      <w:pPr>
        <w:spacing w:line="300" w:lineRule="auto"/>
        <w:jc w:val="left"/>
        <w:rPr>
          <w:lang w:val="en-US"/>
        </w:rPr>
      </w:pPr>
      <w:r>
        <w:rPr>
          <w:lang w:val="en-US"/>
        </w:rPr>
        <w:br w:type="page"/>
      </w:r>
    </w:p>
    <w:p w:rsidR="004F06E9" w:rsidRDefault="004F06E9" w:rsidP="0058064C">
      <w:pPr>
        <w:pStyle w:val="Heading1"/>
        <w:rPr>
          <w:lang w:val="en-US"/>
        </w:rPr>
      </w:pPr>
      <w:bookmarkStart w:id="30" w:name="_Toc52297054"/>
      <w:r>
        <w:rPr>
          <w:lang w:val="en-US"/>
        </w:rPr>
        <w:lastRenderedPageBreak/>
        <w:t>Reference</w:t>
      </w:r>
      <w:bookmarkEnd w:id="30"/>
    </w:p>
    <w:p w:rsidR="00C62C2C" w:rsidRPr="005B53F1" w:rsidRDefault="00C62C2C" w:rsidP="00C62C2C">
      <w:pPr>
        <w:rPr>
          <w:rFonts w:cs="Times New Roman"/>
          <w:szCs w:val="24"/>
        </w:rPr>
      </w:pPr>
      <w:r w:rsidRPr="005B53F1">
        <w:rPr>
          <w:rFonts w:cs="Times New Roman"/>
          <w:szCs w:val="24"/>
        </w:rPr>
        <w:t>Bierman Jr, H. and Smidt, S., 2012. </w:t>
      </w:r>
      <w:r w:rsidRPr="005B53F1">
        <w:rPr>
          <w:rFonts w:cs="Times New Roman"/>
          <w:i/>
          <w:iCs/>
          <w:szCs w:val="24"/>
        </w:rPr>
        <w:t>The capital budgeting decision: economic analysis of investment projects</w:t>
      </w:r>
      <w:r w:rsidRPr="005B53F1">
        <w:rPr>
          <w:rFonts w:cs="Times New Roman"/>
          <w:szCs w:val="24"/>
        </w:rPr>
        <w:t>. Routledge.</w:t>
      </w:r>
    </w:p>
    <w:p w:rsidR="00C62C2C" w:rsidRPr="005B53F1" w:rsidRDefault="00C62C2C" w:rsidP="00C62C2C">
      <w:pPr>
        <w:rPr>
          <w:rFonts w:cs="Times New Roman"/>
          <w:szCs w:val="24"/>
        </w:rPr>
      </w:pPr>
      <w:proofErr w:type="spellStart"/>
      <w:r w:rsidRPr="005B53F1">
        <w:rPr>
          <w:rFonts w:cs="Times New Roman"/>
          <w:szCs w:val="24"/>
        </w:rPr>
        <w:t>Bulaki</w:t>
      </w:r>
      <w:proofErr w:type="spellEnd"/>
      <w:r w:rsidRPr="005B53F1">
        <w:rPr>
          <w:rFonts w:cs="Times New Roman"/>
          <w:szCs w:val="24"/>
        </w:rPr>
        <w:t xml:space="preserve"> </w:t>
      </w:r>
      <w:proofErr w:type="spellStart"/>
      <w:r w:rsidRPr="005B53F1">
        <w:rPr>
          <w:rFonts w:cs="Times New Roman"/>
          <w:szCs w:val="24"/>
        </w:rPr>
        <w:t>Borad</w:t>
      </w:r>
      <w:proofErr w:type="spellEnd"/>
      <w:r w:rsidRPr="005B53F1">
        <w:rPr>
          <w:rFonts w:cs="Times New Roman"/>
          <w:szCs w:val="24"/>
        </w:rPr>
        <w:t>, S., 2020. </w:t>
      </w:r>
      <w:r w:rsidRPr="005B53F1">
        <w:rPr>
          <w:rFonts w:cs="Times New Roman"/>
          <w:i/>
          <w:iCs/>
          <w:szCs w:val="24"/>
        </w:rPr>
        <w:t xml:space="preserve">Disadvantages And Advantages Of Payback Period | </w:t>
      </w:r>
      <w:proofErr w:type="spellStart"/>
      <w:r w:rsidRPr="005B53F1">
        <w:rPr>
          <w:rFonts w:cs="Times New Roman"/>
          <w:i/>
          <w:iCs/>
          <w:szCs w:val="24"/>
        </w:rPr>
        <w:t>Efinancemanagement</w:t>
      </w:r>
      <w:proofErr w:type="spellEnd"/>
      <w:r w:rsidRPr="005B53F1">
        <w:rPr>
          <w:rFonts w:cs="Times New Roman"/>
          <w:szCs w:val="24"/>
        </w:rPr>
        <w:t>. [online] eFinanceManagement.com. Available at: &lt;https://efinancemanagement.com/investment-decisions/advantages-and-disadvantages-of-payback-period&gt; [Accessed 29 September 2020].</w:t>
      </w:r>
    </w:p>
    <w:p w:rsidR="00C62C2C" w:rsidRPr="005B53F1" w:rsidRDefault="00C62C2C" w:rsidP="00C62C2C">
      <w:pPr>
        <w:rPr>
          <w:rFonts w:cs="Times New Roman"/>
          <w:szCs w:val="24"/>
        </w:rPr>
      </w:pPr>
      <w:r w:rsidRPr="005B53F1">
        <w:rPr>
          <w:rFonts w:cs="Times New Roman"/>
          <w:szCs w:val="24"/>
        </w:rPr>
        <w:t>Butler, S. and Wood, Z., 2018. </w:t>
      </w:r>
      <w:r w:rsidRPr="005B53F1">
        <w:rPr>
          <w:rFonts w:cs="Times New Roman"/>
          <w:i/>
          <w:iCs/>
          <w:szCs w:val="24"/>
        </w:rPr>
        <w:t>Tesco Opens Discount Store Jack's To Take On Lidl And Aldi</w:t>
      </w:r>
      <w:r w:rsidRPr="005B53F1">
        <w:rPr>
          <w:rFonts w:cs="Times New Roman"/>
          <w:szCs w:val="24"/>
        </w:rPr>
        <w:t>. [online] the Guardian. Available at: &lt;https://www.theguardian.com/business/2018/sep/19/tesco-opens-jacks-first-discount-store-battle-lidl-aldi&gt; [Accessed 29 September 2020].</w:t>
      </w:r>
    </w:p>
    <w:p w:rsidR="00C62C2C" w:rsidRPr="00CF5472" w:rsidRDefault="00C62C2C" w:rsidP="00EE1F86">
      <w:r>
        <w:rPr>
          <w:shd w:val="clear" w:color="auto" w:fill="FFFFFF"/>
        </w:rPr>
        <w:t>Corporate Finance Institute. 2020. </w:t>
      </w:r>
      <w:r>
        <w:rPr>
          <w:i/>
          <w:iCs/>
          <w:shd w:val="clear" w:color="auto" w:fill="FFFFFF"/>
        </w:rPr>
        <w:t>Current Ratio Formula - Examples, How To Calculate Current Ratio</w:t>
      </w:r>
      <w:r>
        <w:rPr>
          <w:shd w:val="clear" w:color="auto" w:fill="FFFFFF"/>
        </w:rPr>
        <w:t>. [online] Available at: &lt;https://corporatefinanceinstitute.com/resources/knowledge/finance/current-ratio-formula/&gt; [Accessed 29 September 2020].</w:t>
      </w:r>
    </w:p>
    <w:p w:rsidR="00C62C2C" w:rsidRPr="00CF5472" w:rsidRDefault="00C62C2C" w:rsidP="00EE1F86">
      <w:r>
        <w:rPr>
          <w:shd w:val="clear" w:color="auto" w:fill="FFFFFF"/>
        </w:rPr>
        <w:t>Corporate Finance Institute. 2020. </w:t>
      </w:r>
      <w:r>
        <w:rPr>
          <w:i/>
          <w:iCs/>
          <w:shd w:val="clear" w:color="auto" w:fill="FFFFFF"/>
        </w:rPr>
        <w:t>Inventory Turnover - How To Calculate Inventory Turns</w:t>
      </w:r>
      <w:r>
        <w:rPr>
          <w:shd w:val="clear" w:color="auto" w:fill="FFFFFF"/>
        </w:rPr>
        <w:t>. [online] Available at: &lt;https://corporatefinanceinstitute.com/resources/knowledge/finance/inventory-turnover/&gt; [Accessed 29 September 2020].</w:t>
      </w:r>
    </w:p>
    <w:p w:rsidR="00C62C2C" w:rsidRPr="005B53F1" w:rsidRDefault="00C62C2C" w:rsidP="00C62C2C">
      <w:pPr>
        <w:rPr>
          <w:rFonts w:cs="Times New Roman"/>
          <w:szCs w:val="24"/>
        </w:rPr>
      </w:pPr>
      <w:r w:rsidRPr="005B53F1">
        <w:rPr>
          <w:rFonts w:cs="Times New Roman"/>
          <w:szCs w:val="24"/>
        </w:rPr>
        <w:t>Eeph.org.uk. 2017. </w:t>
      </w:r>
      <w:r w:rsidRPr="005B53F1">
        <w:rPr>
          <w:rFonts w:cs="Times New Roman"/>
          <w:i/>
          <w:iCs/>
          <w:szCs w:val="24"/>
        </w:rPr>
        <w:t>An Insight Into The Tesco Business Model</w:t>
      </w:r>
      <w:r w:rsidRPr="005B53F1">
        <w:rPr>
          <w:rFonts w:cs="Times New Roman"/>
          <w:szCs w:val="24"/>
        </w:rPr>
        <w:t>. [online] Available at: &lt;https://www.eeph.org.uk/business-model.php&gt; [Accessed 29 September 2020].</w:t>
      </w:r>
    </w:p>
    <w:p w:rsidR="00C62C2C" w:rsidRPr="005B53F1" w:rsidRDefault="00C62C2C" w:rsidP="00C62C2C">
      <w:pPr>
        <w:rPr>
          <w:rFonts w:cs="Times New Roman"/>
          <w:szCs w:val="24"/>
        </w:rPr>
      </w:pPr>
      <w:r w:rsidRPr="005B53F1">
        <w:rPr>
          <w:rFonts w:cs="Times New Roman"/>
          <w:szCs w:val="24"/>
        </w:rPr>
        <w:t>Gallant, C., 2020. </w:t>
      </w:r>
      <w:r w:rsidRPr="005B53F1">
        <w:rPr>
          <w:rFonts w:cs="Times New Roman"/>
          <w:i/>
          <w:iCs/>
          <w:szCs w:val="24"/>
        </w:rPr>
        <w:t>Disadvantages Of Net Present Value (NPV) For Investments</w:t>
      </w:r>
      <w:r w:rsidRPr="005B53F1">
        <w:rPr>
          <w:rFonts w:cs="Times New Roman"/>
          <w:szCs w:val="24"/>
        </w:rPr>
        <w:t>. [online] Investopedia. Available at: &lt;https://www.investopedia.com/ask/answers/06/npvdisadvantages.asp&gt; [Accessed 29 September 2020].</w:t>
      </w:r>
    </w:p>
    <w:p w:rsidR="00C62C2C" w:rsidRDefault="00C62C2C" w:rsidP="00EE1F86">
      <w:pPr>
        <w:rPr>
          <w:shd w:val="clear" w:color="auto" w:fill="FFFFFF"/>
        </w:rPr>
      </w:pPr>
      <w:r>
        <w:rPr>
          <w:shd w:val="clear" w:color="auto" w:fill="FFFFFF"/>
        </w:rPr>
        <w:t>guides, T., account, O., account, F. and account, T., 2020. </w:t>
      </w:r>
      <w:r>
        <w:rPr>
          <w:i/>
          <w:iCs/>
          <w:shd w:val="clear" w:color="auto" w:fill="FFFFFF"/>
        </w:rPr>
        <w:t>Gearing Ratio: Definition, Formula And Examples | CMC Markets</w:t>
      </w:r>
      <w:r>
        <w:rPr>
          <w:shd w:val="clear" w:color="auto" w:fill="FFFFFF"/>
        </w:rPr>
        <w:t>. [online] Cmcmarkets.com. Available at: &lt;https://www.cmcmarkets.com/en/trading-guides/gearing-ratio-explained&gt; [Accessed 29 September 2020].</w:t>
      </w:r>
    </w:p>
    <w:p w:rsidR="00C62C2C" w:rsidRPr="005B53F1" w:rsidRDefault="00C62C2C" w:rsidP="00C62C2C">
      <w:pPr>
        <w:rPr>
          <w:rFonts w:cs="Times New Roman"/>
          <w:szCs w:val="24"/>
        </w:rPr>
      </w:pPr>
      <w:r w:rsidRPr="005B53F1">
        <w:rPr>
          <w:rFonts w:cs="Times New Roman"/>
          <w:szCs w:val="24"/>
        </w:rPr>
        <w:lastRenderedPageBreak/>
        <w:t>IG. 2019. </w:t>
      </w:r>
      <w:r w:rsidRPr="005B53F1">
        <w:rPr>
          <w:rFonts w:cs="Times New Roman"/>
          <w:i/>
          <w:iCs/>
          <w:szCs w:val="24"/>
        </w:rPr>
        <w:t>Where To Next For The UK Supermarket Industry?</w:t>
      </w:r>
      <w:r w:rsidRPr="005B53F1">
        <w:rPr>
          <w:rFonts w:cs="Times New Roman"/>
          <w:szCs w:val="24"/>
        </w:rPr>
        <w:t>. [online] Available at: &lt;https://www.ig.com/uk/news-and-trade-ideas/shares-news/where-next-for-the-uk-supermarket-industry--190307&gt; [Accessed 29 September 2020].</w:t>
      </w:r>
    </w:p>
    <w:p w:rsidR="00C62C2C" w:rsidRPr="00CF5472" w:rsidRDefault="00C62C2C" w:rsidP="00EE1F86">
      <w:r>
        <w:rPr>
          <w:shd w:val="clear" w:color="auto" w:fill="FFFFFF"/>
        </w:rPr>
        <w:t>Investopedia. 2020. </w:t>
      </w:r>
      <w:r>
        <w:rPr>
          <w:i/>
          <w:iCs/>
          <w:shd w:val="clear" w:color="auto" w:fill="FFFFFF"/>
        </w:rPr>
        <w:t>How To Calculate Net Profit Margin</w:t>
      </w:r>
      <w:r>
        <w:rPr>
          <w:shd w:val="clear" w:color="auto" w:fill="FFFFFF"/>
        </w:rPr>
        <w:t>. [online] Available at: &lt;https://www.investopedia.com/terms/n/net_margin.asp#:~:text=The%20net%20profit%20margin%20is,be%20represented%20in%20decimal%20form.&gt; [Accessed 29 September 2020].</w:t>
      </w:r>
    </w:p>
    <w:p w:rsidR="00C62C2C" w:rsidRPr="00CF5472" w:rsidRDefault="00C62C2C" w:rsidP="00EE1F86">
      <w:r>
        <w:rPr>
          <w:shd w:val="clear" w:color="auto" w:fill="FFFFFF"/>
        </w:rPr>
        <w:t>Investopedia. 2020. </w:t>
      </w:r>
      <w:r>
        <w:rPr>
          <w:i/>
          <w:iCs/>
          <w:shd w:val="clear" w:color="auto" w:fill="FFFFFF"/>
        </w:rPr>
        <w:t>Quick Ratio</w:t>
      </w:r>
      <w:r>
        <w:rPr>
          <w:shd w:val="clear" w:color="auto" w:fill="FFFFFF"/>
        </w:rPr>
        <w:t>. [online] Available at: &lt;https://www.investopedia.com/terms/q/quickratio.asp&gt; [Accessed 29 September 2020].</w:t>
      </w:r>
    </w:p>
    <w:p w:rsidR="00C62C2C" w:rsidRPr="00CF5472" w:rsidRDefault="00C62C2C" w:rsidP="00EE1F86">
      <w:r>
        <w:rPr>
          <w:shd w:val="clear" w:color="auto" w:fill="FFFFFF"/>
        </w:rPr>
        <w:t>Macrotrends.net. 2020. </w:t>
      </w:r>
      <w:r>
        <w:rPr>
          <w:i/>
          <w:iCs/>
          <w:shd w:val="clear" w:color="auto" w:fill="FFFFFF"/>
        </w:rPr>
        <w:t>J Sainsbury Balance Sheet 2005-2020 | JSAIY</w:t>
      </w:r>
      <w:r>
        <w:rPr>
          <w:shd w:val="clear" w:color="auto" w:fill="FFFFFF"/>
        </w:rPr>
        <w:t>. [online] Available at: &lt;https://www.macrotrends.net/stocks/charts/JSAIY/j-sainsbury/balance-sheet&gt; [Accessed 29 September 2020].</w:t>
      </w:r>
    </w:p>
    <w:p w:rsidR="00C62C2C" w:rsidRDefault="00C62C2C" w:rsidP="00EE1F86">
      <w:pPr>
        <w:rPr>
          <w:shd w:val="clear" w:color="auto" w:fill="FFFFFF"/>
        </w:rPr>
      </w:pPr>
      <w:r>
        <w:rPr>
          <w:shd w:val="clear" w:color="auto" w:fill="FFFFFF"/>
        </w:rPr>
        <w:t>Macrotrends.net. 2020. </w:t>
      </w:r>
      <w:r>
        <w:rPr>
          <w:i/>
          <w:iCs/>
          <w:shd w:val="clear" w:color="auto" w:fill="FFFFFF"/>
        </w:rPr>
        <w:t>Tesco Balance Sheet 2005-2020 | TSCDY</w:t>
      </w:r>
      <w:r>
        <w:rPr>
          <w:shd w:val="clear" w:color="auto" w:fill="FFFFFF"/>
        </w:rPr>
        <w:t>. [online] Available at: &lt;https://www.macrotrends.net/stocks/charts/TSCDY/tesco/balance-sheet&gt; [Accessed 29 September 2020].</w:t>
      </w:r>
    </w:p>
    <w:p w:rsidR="00C62C2C" w:rsidRPr="005B53F1" w:rsidRDefault="00C62C2C" w:rsidP="00C62C2C">
      <w:pPr>
        <w:rPr>
          <w:rFonts w:cs="Times New Roman"/>
          <w:szCs w:val="24"/>
        </w:rPr>
      </w:pPr>
      <w:r w:rsidRPr="005B53F1">
        <w:rPr>
          <w:rFonts w:cs="Times New Roman"/>
          <w:szCs w:val="24"/>
        </w:rPr>
        <w:t>Monaghan, A. and Wood, Z., 2017. </w:t>
      </w:r>
      <w:r w:rsidRPr="005B53F1">
        <w:rPr>
          <w:rFonts w:cs="Times New Roman"/>
          <w:i/>
          <w:iCs/>
          <w:szCs w:val="24"/>
        </w:rPr>
        <w:t>Tesco's £3.7Bn Takeover Of Booker Given Green Light</w:t>
      </w:r>
      <w:r w:rsidRPr="005B53F1">
        <w:rPr>
          <w:rFonts w:cs="Times New Roman"/>
          <w:szCs w:val="24"/>
        </w:rPr>
        <w:t>. [online] the Guardian. Available at: &lt;https://www.theguardian.com/business/2017/nov/14/tescos-37bn-takeover-of-booker-given-green-light&gt; [Accessed 29 September 2020].</w:t>
      </w:r>
    </w:p>
    <w:p w:rsidR="00C62C2C" w:rsidRPr="00CF5472" w:rsidRDefault="00C62C2C" w:rsidP="00EE1F86">
      <w:r>
        <w:rPr>
          <w:shd w:val="clear" w:color="auto" w:fill="FFFFFF"/>
        </w:rPr>
        <w:t>My Accounting Course. 2020. </w:t>
      </w:r>
      <w:r>
        <w:rPr>
          <w:i/>
          <w:iCs/>
          <w:shd w:val="clear" w:color="auto" w:fill="FFFFFF"/>
        </w:rPr>
        <w:t>Asset Turnover Ratio | Analysis | Formula | Example</w:t>
      </w:r>
      <w:r>
        <w:rPr>
          <w:shd w:val="clear" w:color="auto" w:fill="FFFFFF"/>
        </w:rPr>
        <w:t>. [online] Available at: &lt;https://www.myaccountingcourse.com/financial-ratios/asset-turnover-ratio&gt; [Accessed 29 September 2020].</w:t>
      </w:r>
    </w:p>
    <w:p w:rsidR="00C62C2C" w:rsidRPr="005B53F1" w:rsidRDefault="00C62C2C" w:rsidP="00C62C2C">
      <w:pPr>
        <w:rPr>
          <w:rFonts w:cs="Times New Roman"/>
          <w:szCs w:val="24"/>
        </w:rPr>
      </w:pPr>
      <w:r w:rsidRPr="005B53F1">
        <w:rPr>
          <w:rFonts w:cs="Times New Roman"/>
          <w:szCs w:val="24"/>
        </w:rPr>
        <w:t xml:space="preserve">Peterson, P.P. and </w:t>
      </w:r>
      <w:proofErr w:type="spellStart"/>
      <w:r w:rsidRPr="005B53F1">
        <w:rPr>
          <w:rFonts w:cs="Times New Roman"/>
          <w:szCs w:val="24"/>
        </w:rPr>
        <w:t>Fabozzi</w:t>
      </w:r>
      <w:proofErr w:type="spellEnd"/>
      <w:r w:rsidRPr="005B53F1">
        <w:rPr>
          <w:rFonts w:cs="Times New Roman"/>
          <w:szCs w:val="24"/>
        </w:rPr>
        <w:t>, F.J., 2002. </w:t>
      </w:r>
      <w:r w:rsidRPr="005B53F1">
        <w:rPr>
          <w:rFonts w:cs="Times New Roman"/>
          <w:i/>
          <w:iCs/>
          <w:szCs w:val="24"/>
        </w:rPr>
        <w:t>Capital budgeting: theory and practice</w:t>
      </w:r>
      <w:r w:rsidRPr="005B53F1">
        <w:rPr>
          <w:rFonts w:cs="Times New Roman"/>
          <w:szCs w:val="24"/>
        </w:rPr>
        <w:t> (Vol. 10). John Wiley &amp; Sons.</w:t>
      </w:r>
    </w:p>
    <w:p w:rsidR="00C62C2C" w:rsidRPr="005B53F1" w:rsidRDefault="00C62C2C" w:rsidP="00C62C2C">
      <w:pPr>
        <w:rPr>
          <w:rFonts w:cs="Times New Roman"/>
          <w:szCs w:val="24"/>
        </w:rPr>
      </w:pPr>
      <w:r w:rsidRPr="005B53F1">
        <w:rPr>
          <w:rFonts w:cs="Times New Roman"/>
          <w:szCs w:val="24"/>
        </w:rPr>
        <w:t>Starkie, K., 2015. </w:t>
      </w:r>
      <w:r w:rsidRPr="005B53F1">
        <w:rPr>
          <w:rFonts w:cs="Times New Roman"/>
          <w:i/>
          <w:iCs/>
          <w:szCs w:val="24"/>
        </w:rPr>
        <w:t xml:space="preserve">What Can Your Business Learn From </w:t>
      </w:r>
      <w:proofErr w:type="spellStart"/>
      <w:r w:rsidRPr="005B53F1">
        <w:rPr>
          <w:rFonts w:cs="Times New Roman"/>
          <w:i/>
          <w:iCs/>
          <w:szCs w:val="24"/>
        </w:rPr>
        <w:t>Tesco’S</w:t>
      </w:r>
      <w:proofErr w:type="spellEnd"/>
      <w:r w:rsidRPr="005B53F1">
        <w:rPr>
          <w:rFonts w:cs="Times New Roman"/>
          <w:i/>
          <w:iCs/>
          <w:szCs w:val="24"/>
        </w:rPr>
        <w:t xml:space="preserve"> Change In Its Approach To Marketing? - Purpose Media</w:t>
      </w:r>
      <w:r w:rsidRPr="005B53F1">
        <w:rPr>
          <w:rFonts w:cs="Times New Roman"/>
          <w:szCs w:val="24"/>
        </w:rPr>
        <w:t>. [online] Purpose Media. Available at: &lt;https://www.purposemedia.co.uk/blog/tescos-change-approach-marketing&gt; [Accessed 29 September 2020].</w:t>
      </w:r>
    </w:p>
    <w:p w:rsidR="00C62C2C" w:rsidRPr="005B53F1" w:rsidRDefault="00C62C2C" w:rsidP="00C62C2C">
      <w:pPr>
        <w:rPr>
          <w:rFonts w:cs="Times New Roman"/>
          <w:szCs w:val="24"/>
        </w:rPr>
      </w:pPr>
      <w:r w:rsidRPr="005B53F1">
        <w:rPr>
          <w:rFonts w:cs="Times New Roman"/>
          <w:szCs w:val="24"/>
        </w:rPr>
        <w:t>Tesco PLC. 2020. </w:t>
      </w:r>
      <w:r w:rsidRPr="005B53F1">
        <w:rPr>
          <w:rFonts w:cs="Times New Roman"/>
          <w:i/>
          <w:iCs/>
          <w:szCs w:val="24"/>
        </w:rPr>
        <w:t>Our History</w:t>
      </w:r>
      <w:r w:rsidRPr="005B53F1">
        <w:rPr>
          <w:rFonts w:cs="Times New Roman"/>
          <w:szCs w:val="24"/>
        </w:rPr>
        <w:t>. [online] Available at: &lt;https://www.tescoplc.com/about/our-history/&gt; [Accessed 29 September 2020].</w:t>
      </w:r>
    </w:p>
    <w:p w:rsidR="00C62C2C" w:rsidRDefault="00C62C2C" w:rsidP="00EE1F86">
      <w:pPr>
        <w:rPr>
          <w:shd w:val="clear" w:color="auto" w:fill="FFFFFF"/>
        </w:rPr>
      </w:pPr>
      <w:r>
        <w:rPr>
          <w:shd w:val="clear" w:color="auto" w:fill="FFFFFF"/>
        </w:rPr>
        <w:lastRenderedPageBreak/>
        <w:t>The Strategic CFO. 2020. </w:t>
      </w:r>
      <w:r>
        <w:rPr>
          <w:i/>
          <w:iCs/>
          <w:shd w:val="clear" w:color="auto" w:fill="FFFFFF"/>
        </w:rPr>
        <w:t>Gross Profit Margin Ratio Analysis | Gross Profit Margin Ratio Formula</w:t>
      </w:r>
      <w:r>
        <w:rPr>
          <w:shd w:val="clear" w:color="auto" w:fill="FFFFFF"/>
        </w:rPr>
        <w:t>. [online] Available at: &lt;https://strategiccfo.com/gross-profit-margin-ratio-analysis/#:~:text=The%20gross%20profit%20margin%20ratio%20analysis%20is%20an%20indicator%20of,revenue%20a%20company%20is%20earning.&amp;text=A%20higher%20gross%20profit%20margin,keeps%20overhead%20costs%20in%20control.&gt; [Accessed 29 September 2020].</w:t>
      </w:r>
    </w:p>
    <w:p w:rsidR="00C62C2C" w:rsidRPr="003E34F7" w:rsidRDefault="00C62C2C" w:rsidP="00C62C2C">
      <w:pPr>
        <w:rPr>
          <w:rFonts w:cs="Times New Roman"/>
          <w:szCs w:val="24"/>
        </w:rPr>
      </w:pPr>
    </w:p>
    <w:p w:rsidR="008E24F5" w:rsidRDefault="008E24F5">
      <w:pPr>
        <w:rPr>
          <w:lang w:val="en-US"/>
        </w:rPr>
      </w:pPr>
    </w:p>
    <w:p w:rsidR="008E24F5" w:rsidRDefault="008E24F5">
      <w:pPr>
        <w:spacing w:line="300" w:lineRule="auto"/>
        <w:jc w:val="left"/>
        <w:rPr>
          <w:lang w:val="en-US"/>
        </w:rPr>
      </w:pPr>
      <w:r>
        <w:rPr>
          <w:lang w:val="en-US"/>
        </w:rPr>
        <w:br w:type="page"/>
      </w:r>
    </w:p>
    <w:p w:rsidR="004F06E9" w:rsidRDefault="00F37966" w:rsidP="008E24F5">
      <w:pPr>
        <w:pStyle w:val="Heading1"/>
        <w:rPr>
          <w:lang w:val="en-US"/>
        </w:rPr>
      </w:pPr>
      <w:bookmarkStart w:id="31" w:name="_Toc52297055"/>
      <w:r>
        <w:rPr>
          <w:lang w:val="en-US"/>
        </w:rPr>
        <w:lastRenderedPageBreak/>
        <w:t>Appendix</w:t>
      </w:r>
      <w:bookmarkEnd w:id="31"/>
    </w:p>
    <w:p w:rsidR="00F37966" w:rsidRDefault="00F37966" w:rsidP="008E24F5">
      <w:pPr>
        <w:pStyle w:val="Heading2"/>
        <w:rPr>
          <w:lang w:val="en-US"/>
        </w:rPr>
      </w:pPr>
      <w:bookmarkStart w:id="32" w:name="_Toc52297056"/>
      <w:r>
        <w:rPr>
          <w:lang w:val="en-US"/>
        </w:rPr>
        <w:t xml:space="preserve">Appendix 1 – </w:t>
      </w:r>
      <w:r w:rsidR="00AD11A5">
        <w:rPr>
          <w:lang w:val="en-US"/>
        </w:rPr>
        <w:t xml:space="preserve">Statement </w:t>
      </w:r>
      <w:r>
        <w:rPr>
          <w:lang w:val="en-US"/>
        </w:rPr>
        <w:t xml:space="preserve">of </w:t>
      </w:r>
      <w:r w:rsidR="00AD11A5">
        <w:rPr>
          <w:lang w:val="en-US"/>
        </w:rPr>
        <w:t xml:space="preserve">Income </w:t>
      </w:r>
      <w:r>
        <w:rPr>
          <w:lang w:val="en-US"/>
        </w:rPr>
        <w:t xml:space="preserve">of </w:t>
      </w:r>
      <w:r w:rsidR="00AD11A5">
        <w:rPr>
          <w:lang w:val="en-US"/>
        </w:rPr>
        <w:t xml:space="preserve">Tesco Plc </w:t>
      </w:r>
      <w:r>
        <w:rPr>
          <w:lang w:val="en-US"/>
        </w:rPr>
        <w:t xml:space="preserve">for </w:t>
      </w:r>
      <w:r w:rsidR="00AD11A5">
        <w:rPr>
          <w:lang w:val="en-US"/>
        </w:rPr>
        <w:t xml:space="preserve">Last 5 Years </w:t>
      </w:r>
      <w:r>
        <w:rPr>
          <w:lang w:val="en-US"/>
        </w:rPr>
        <w:t>(2016 – 2020)</w:t>
      </w:r>
      <w:bookmarkEnd w:id="32"/>
    </w:p>
    <w:p w:rsidR="003914FB" w:rsidRPr="003914FB" w:rsidRDefault="00B641AF" w:rsidP="003914FB">
      <w:pPr>
        <w:rPr>
          <w:lang w:val="en-US"/>
        </w:rPr>
      </w:pPr>
      <w:r>
        <w:rPr>
          <w:noProof/>
          <w:lang w:eastAsia="en-IN"/>
        </w:rPr>
        <w:drawing>
          <wp:inline distT="0" distB="0" distL="0" distR="0" wp14:anchorId="078688F0" wp14:editId="4F4011FD">
            <wp:extent cx="5731510" cy="383603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836035"/>
                    </a:xfrm>
                    <a:prstGeom prst="rect">
                      <a:avLst/>
                    </a:prstGeom>
                  </pic:spPr>
                </pic:pic>
              </a:graphicData>
            </a:graphic>
          </wp:inline>
        </w:drawing>
      </w:r>
    </w:p>
    <w:p w:rsidR="00F37966" w:rsidRDefault="00F37966" w:rsidP="008E24F5">
      <w:pPr>
        <w:pStyle w:val="Heading2"/>
        <w:rPr>
          <w:lang w:val="en-US"/>
        </w:rPr>
      </w:pPr>
      <w:bookmarkStart w:id="33" w:name="_Toc52297057"/>
      <w:r>
        <w:rPr>
          <w:lang w:val="en-US"/>
        </w:rPr>
        <w:lastRenderedPageBreak/>
        <w:t xml:space="preserve">Appendix 2 – </w:t>
      </w:r>
      <w:r w:rsidR="00AD11A5">
        <w:rPr>
          <w:lang w:val="en-US"/>
        </w:rPr>
        <w:t xml:space="preserve">Statement </w:t>
      </w:r>
      <w:r>
        <w:rPr>
          <w:lang w:val="en-US"/>
        </w:rPr>
        <w:t xml:space="preserve">of </w:t>
      </w:r>
      <w:r w:rsidR="00AD11A5">
        <w:rPr>
          <w:lang w:val="en-US"/>
        </w:rPr>
        <w:t>Financial Position</w:t>
      </w:r>
      <w:r>
        <w:rPr>
          <w:lang w:val="en-US"/>
        </w:rPr>
        <w:t xml:space="preserve"> of </w:t>
      </w:r>
      <w:r w:rsidR="00AD11A5">
        <w:rPr>
          <w:lang w:val="en-US"/>
        </w:rPr>
        <w:t xml:space="preserve">Tesco Plc </w:t>
      </w:r>
      <w:r>
        <w:rPr>
          <w:lang w:val="en-US"/>
        </w:rPr>
        <w:t xml:space="preserve">for </w:t>
      </w:r>
      <w:r w:rsidR="00AD11A5">
        <w:rPr>
          <w:lang w:val="en-US"/>
        </w:rPr>
        <w:t xml:space="preserve">Last 5 Years </w:t>
      </w:r>
      <w:r>
        <w:rPr>
          <w:lang w:val="en-US"/>
        </w:rPr>
        <w:t>(2016 – 2020)</w:t>
      </w:r>
      <w:bookmarkEnd w:id="33"/>
    </w:p>
    <w:p w:rsidR="003914FB" w:rsidRPr="003914FB" w:rsidRDefault="00B641AF" w:rsidP="003914FB">
      <w:pPr>
        <w:rPr>
          <w:lang w:val="en-US"/>
        </w:rPr>
      </w:pPr>
      <w:r>
        <w:rPr>
          <w:noProof/>
          <w:lang w:eastAsia="en-IN"/>
        </w:rPr>
        <w:drawing>
          <wp:inline distT="0" distB="0" distL="0" distR="0" wp14:anchorId="67FEF697" wp14:editId="3B46FD56">
            <wp:extent cx="5731510" cy="3882390"/>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882390"/>
                    </a:xfrm>
                    <a:prstGeom prst="rect">
                      <a:avLst/>
                    </a:prstGeom>
                  </pic:spPr>
                </pic:pic>
              </a:graphicData>
            </a:graphic>
          </wp:inline>
        </w:drawing>
      </w:r>
    </w:p>
    <w:p w:rsidR="004D4DB9" w:rsidRDefault="004D4DB9" w:rsidP="008E24F5">
      <w:pPr>
        <w:pStyle w:val="Heading2"/>
        <w:rPr>
          <w:lang w:val="en-US"/>
        </w:rPr>
      </w:pPr>
      <w:bookmarkStart w:id="34" w:name="_Toc52297058"/>
      <w:r>
        <w:rPr>
          <w:lang w:val="en-US"/>
        </w:rPr>
        <w:lastRenderedPageBreak/>
        <w:t xml:space="preserve">Appendix 3 – </w:t>
      </w:r>
      <w:r w:rsidR="00AD11A5">
        <w:rPr>
          <w:lang w:val="en-US"/>
        </w:rPr>
        <w:t xml:space="preserve">Statement </w:t>
      </w:r>
      <w:r>
        <w:rPr>
          <w:lang w:val="en-US"/>
        </w:rPr>
        <w:t xml:space="preserve">of </w:t>
      </w:r>
      <w:r w:rsidR="00AD11A5">
        <w:rPr>
          <w:lang w:val="en-US"/>
        </w:rPr>
        <w:t xml:space="preserve">Income </w:t>
      </w:r>
      <w:r>
        <w:rPr>
          <w:lang w:val="en-US"/>
        </w:rPr>
        <w:t xml:space="preserve">of </w:t>
      </w:r>
      <w:r w:rsidR="00AD11A5">
        <w:rPr>
          <w:lang w:val="en-US"/>
        </w:rPr>
        <w:t xml:space="preserve">J Sainsbury Plc </w:t>
      </w:r>
      <w:r>
        <w:rPr>
          <w:lang w:val="en-US"/>
        </w:rPr>
        <w:t xml:space="preserve">for </w:t>
      </w:r>
      <w:r w:rsidR="00AD11A5">
        <w:rPr>
          <w:lang w:val="en-US"/>
        </w:rPr>
        <w:t xml:space="preserve">Last 5 Years </w:t>
      </w:r>
      <w:r>
        <w:rPr>
          <w:lang w:val="en-US"/>
        </w:rPr>
        <w:t>(2016 – 2020)</w:t>
      </w:r>
      <w:bookmarkEnd w:id="34"/>
    </w:p>
    <w:p w:rsidR="003914FB" w:rsidRPr="003914FB" w:rsidRDefault="00B641AF" w:rsidP="003914FB">
      <w:pPr>
        <w:rPr>
          <w:lang w:val="en-US"/>
        </w:rPr>
      </w:pPr>
      <w:r>
        <w:rPr>
          <w:noProof/>
          <w:lang w:eastAsia="en-IN"/>
        </w:rPr>
        <w:drawing>
          <wp:inline distT="0" distB="0" distL="0" distR="0" wp14:anchorId="2D719719" wp14:editId="79BE5F2A">
            <wp:extent cx="5731510" cy="385889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858895"/>
                    </a:xfrm>
                    <a:prstGeom prst="rect">
                      <a:avLst/>
                    </a:prstGeom>
                  </pic:spPr>
                </pic:pic>
              </a:graphicData>
            </a:graphic>
          </wp:inline>
        </w:drawing>
      </w:r>
    </w:p>
    <w:p w:rsidR="004D4DB9" w:rsidRPr="00354F3F" w:rsidRDefault="004D4DB9" w:rsidP="008E24F5">
      <w:pPr>
        <w:pStyle w:val="Heading2"/>
        <w:rPr>
          <w:lang w:val="en-US"/>
        </w:rPr>
      </w:pPr>
      <w:bookmarkStart w:id="35" w:name="_Toc52297059"/>
      <w:r>
        <w:rPr>
          <w:lang w:val="en-US"/>
        </w:rPr>
        <w:lastRenderedPageBreak/>
        <w:t xml:space="preserve">Appendix 4 – </w:t>
      </w:r>
      <w:r w:rsidR="00AD11A5">
        <w:rPr>
          <w:lang w:val="en-US"/>
        </w:rPr>
        <w:t xml:space="preserve">Statement </w:t>
      </w:r>
      <w:r>
        <w:rPr>
          <w:lang w:val="en-US"/>
        </w:rPr>
        <w:t xml:space="preserve">of </w:t>
      </w:r>
      <w:r w:rsidR="00AD11A5">
        <w:rPr>
          <w:lang w:val="en-US"/>
        </w:rPr>
        <w:t xml:space="preserve">Financial Position </w:t>
      </w:r>
      <w:r>
        <w:rPr>
          <w:lang w:val="en-US"/>
        </w:rPr>
        <w:t xml:space="preserve">of </w:t>
      </w:r>
      <w:r w:rsidR="00AD11A5">
        <w:rPr>
          <w:lang w:val="en-US"/>
        </w:rPr>
        <w:t xml:space="preserve">J Sainsbury Plc </w:t>
      </w:r>
      <w:r>
        <w:rPr>
          <w:lang w:val="en-US"/>
        </w:rPr>
        <w:t xml:space="preserve">for </w:t>
      </w:r>
      <w:r w:rsidR="00AD11A5">
        <w:rPr>
          <w:lang w:val="en-US"/>
        </w:rPr>
        <w:t xml:space="preserve">Last 5 Years </w:t>
      </w:r>
      <w:r>
        <w:rPr>
          <w:lang w:val="en-US"/>
        </w:rPr>
        <w:t>(2016 – 2020)</w:t>
      </w:r>
      <w:bookmarkEnd w:id="35"/>
    </w:p>
    <w:p w:rsidR="004D4DB9" w:rsidRDefault="00B641AF">
      <w:pPr>
        <w:rPr>
          <w:lang w:val="en-US"/>
        </w:rPr>
      </w:pPr>
      <w:r>
        <w:rPr>
          <w:noProof/>
          <w:lang w:eastAsia="en-IN"/>
        </w:rPr>
        <w:drawing>
          <wp:inline distT="0" distB="0" distL="0" distR="0" wp14:anchorId="196D7A51" wp14:editId="18060460">
            <wp:extent cx="5731510" cy="38696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869690"/>
                    </a:xfrm>
                    <a:prstGeom prst="rect">
                      <a:avLst/>
                    </a:prstGeom>
                  </pic:spPr>
                </pic:pic>
              </a:graphicData>
            </a:graphic>
          </wp:inline>
        </w:drawing>
      </w:r>
    </w:p>
    <w:p w:rsidR="004D4DB9" w:rsidRPr="00354F3F" w:rsidRDefault="004D4DB9">
      <w:pPr>
        <w:rPr>
          <w:lang w:val="en-US"/>
        </w:rPr>
      </w:pPr>
    </w:p>
    <w:sectPr w:rsidR="004D4DB9" w:rsidRPr="00354F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C40DB7"/>
    <w:multiLevelType w:val="hybridMultilevel"/>
    <w:tmpl w:val="A45E50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55646E7"/>
    <w:multiLevelType w:val="hybridMultilevel"/>
    <w:tmpl w:val="BD7498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5BD745C"/>
    <w:multiLevelType w:val="hybridMultilevel"/>
    <w:tmpl w:val="90582B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9735DF4"/>
    <w:multiLevelType w:val="hybridMultilevel"/>
    <w:tmpl w:val="32C405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A5B3045"/>
    <w:multiLevelType w:val="hybridMultilevel"/>
    <w:tmpl w:val="110EA9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A213BC8"/>
    <w:multiLevelType w:val="hybridMultilevel"/>
    <w:tmpl w:val="38543F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AED5C8E"/>
    <w:multiLevelType w:val="hybridMultilevel"/>
    <w:tmpl w:val="0E06517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6DB130C"/>
    <w:multiLevelType w:val="hybridMultilevel"/>
    <w:tmpl w:val="B14411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736165F"/>
    <w:multiLevelType w:val="hybridMultilevel"/>
    <w:tmpl w:val="E108B2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9450E2D"/>
    <w:multiLevelType w:val="hybridMultilevel"/>
    <w:tmpl w:val="32DECE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B461CBC"/>
    <w:multiLevelType w:val="hybridMultilevel"/>
    <w:tmpl w:val="1A7084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7"/>
  </w:num>
  <w:num w:numId="4">
    <w:abstractNumId w:val="9"/>
  </w:num>
  <w:num w:numId="5">
    <w:abstractNumId w:val="2"/>
  </w:num>
  <w:num w:numId="6">
    <w:abstractNumId w:val="0"/>
  </w:num>
  <w:num w:numId="7">
    <w:abstractNumId w:val="5"/>
  </w:num>
  <w:num w:numId="8">
    <w:abstractNumId w:val="4"/>
  </w:num>
  <w:num w:numId="9">
    <w:abstractNumId w:val="8"/>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2EF"/>
    <w:rsid w:val="00006B2E"/>
    <w:rsid w:val="00026993"/>
    <w:rsid w:val="000275AD"/>
    <w:rsid w:val="00031CBC"/>
    <w:rsid w:val="00072309"/>
    <w:rsid w:val="000A1FEB"/>
    <w:rsid w:val="000A4335"/>
    <w:rsid w:val="000F5F4A"/>
    <w:rsid w:val="000F7140"/>
    <w:rsid w:val="00110F2E"/>
    <w:rsid w:val="00111FDB"/>
    <w:rsid w:val="00127101"/>
    <w:rsid w:val="00151E94"/>
    <w:rsid w:val="001645B5"/>
    <w:rsid w:val="001C68C0"/>
    <w:rsid w:val="001D649F"/>
    <w:rsid w:val="00230D68"/>
    <w:rsid w:val="00271898"/>
    <w:rsid w:val="0028548A"/>
    <w:rsid w:val="002952E8"/>
    <w:rsid w:val="0029688C"/>
    <w:rsid w:val="00297574"/>
    <w:rsid w:val="002D2218"/>
    <w:rsid w:val="003065C5"/>
    <w:rsid w:val="003403FD"/>
    <w:rsid w:val="00352054"/>
    <w:rsid w:val="00353397"/>
    <w:rsid w:val="00354F3F"/>
    <w:rsid w:val="003845E5"/>
    <w:rsid w:val="003914FB"/>
    <w:rsid w:val="003A62E2"/>
    <w:rsid w:val="00422E2C"/>
    <w:rsid w:val="004D4DB9"/>
    <w:rsid w:val="004F06E9"/>
    <w:rsid w:val="004F4A9D"/>
    <w:rsid w:val="00536B7E"/>
    <w:rsid w:val="0055641F"/>
    <w:rsid w:val="0058064C"/>
    <w:rsid w:val="00592D25"/>
    <w:rsid w:val="005934D2"/>
    <w:rsid w:val="005A4A00"/>
    <w:rsid w:val="005E22C5"/>
    <w:rsid w:val="005F50CE"/>
    <w:rsid w:val="005F787F"/>
    <w:rsid w:val="00624A8F"/>
    <w:rsid w:val="00627556"/>
    <w:rsid w:val="00656B87"/>
    <w:rsid w:val="00797DF5"/>
    <w:rsid w:val="007C44B3"/>
    <w:rsid w:val="007D1890"/>
    <w:rsid w:val="007E36A7"/>
    <w:rsid w:val="007E3A45"/>
    <w:rsid w:val="007E5167"/>
    <w:rsid w:val="00802DEC"/>
    <w:rsid w:val="00825D45"/>
    <w:rsid w:val="008364D8"/>
    <w:rsid w:val="00847236"/>
    <w:rsid w:val="008709F4"/>
    <w:rsid w:val="008D2CA4"/>
    <w:rsid w:val="008E24F5"/>
    <w:rsid w:val="008F3EC3"/>
    <w:rsid w:val="008F5499"/>
    <w:rsid w:val="00901A0C"/>
    <w:rsid w:val="00903063"/>
    <w:rsid w:val="009204C8"/>
    <w:rsid w:val="009342EF"/>
    <w:rsid w:val="00953611"/>
    <w:rsid w:val="00991B34"/>
    <w:rsid w:val="00994593"/>
    <w:rsid w:val="00A07D89"/>
    <w:rsid w:val="00A77D80"/>
    <w:rsid w:val="00A95565"/>
    <w:rsid w:val="00AD11A5"/>
    <w:rsid w:val="00AE3C1F"/>
    <w:rsid w:val="00B00D12"/>
    <w:rsid w:val="00B1707B"/>
    <w:rsid w:val="00B37C4D"/>
    <w:rsid w:val="00B45423"/>
    <w:rsid w:val="00B5693C"/>
    <w:rsid w:val="00B641AF"/>
    <w:rsid w:val="00B665D9"/>
    <w:rsid w:val="00BB3D2C"/>
    <w:rsid w:val="00BE2F2D"/>
    <w:rsid w:val="00BF1A73"/>
    <w:rsid w:val="00C1401F"/>
    <w:rsid w:val="00C354F3"/>
    <w:rsid w:val="00C62611"/>
    <w:rsid w:val="00C62C2C"/>
    <w:rsid w:val="00C64FED"/>
    <w:rsid w:val="00C80E28"/>
    <w:rsid w:val="00D23BB6"/>
    <w:rsid w:val="00D36361"/>
    <w:rsid w:val="00D63F3E"/>
    <w:rsid w:val="00DC0E9F"/>
    <w:rsid w:val="00DE0189"/>
    <w:rsid w:val="00DE7AE4"/>
    <w:rsid w:val="00DF62D9"/>
    <w:rsid w:val="00E12A57"/>
    <w:rsid w:val="00E2058A"/>
    <w:rsid w:val="00E749D1"/>
    <w:rsid w:val="00E82A3D"/>
    <w:rsid w:val="00EA035E"/>
    <w:rsid w:val="00EB1577"/>
    <w:rsid w:val="00ED29ED"/>
    <w:rsid w:val="00EE1F86"/>
    <w:rsid w:val="00EF5256"/>
    <w:rsid w:val="00F21B79"/>
    <w:rsid w:val="00F37966"/>
    <w:rsid w:val="00FA7814"/>
    <w:rsid w:val="00FB594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394D1"/>
  <w15:chartTrackingRefBased/>
  <w15:docId w15:val="{F36E15C2-F2CF-4BD0-9FE6-1CB6AB215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IN"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52E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952E8"/>
    <w:pPr>
      <w:keepNext/>
      <w:keepLines/>
      <w:spacing w:before="680" w:after="44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2952E8"/>
    <w:pPr>
      <w:keepNext/>
      <w:keepLines/>
      <w:spacing w:before="400" w:after="2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2952E8"/>
    <w:pPr>
      <w:keepNext/>
      <w:keepLines/>
      <w:spacing w:before="280" w:after="120"/>
      <w:outlineLvl w:val="2"/>
    </w:pPr>
    <w:rPr>
      <w:rFonts w:eastAsiaTheme="majorEastAsia" w:cstheme="majorBidi"/>
      <w:b/>
      <w:i/>
      <w:szCs w:val="32"/>
    </w:rPr>
  </w:style>
  <w:style w:type="paragraph" w:styleId="Heading4">
    <w:name w:val="heading 4"/>
    <w:basedOn w:val="Normal"/>
    <w:next w:val="Normal"/>
    <w:link w:val="Heading4Char"/>
    <w:uiPriority w:val="9"/>
    <w:unhideWhenUsed/>
    <w:qFormat/>
    <w:rsid w:val="002952E8"/>
    <w:pPr>
      <w:keepNext/>
      <w:keepLines/>
      <w:spacing w:before="80" w:after="0"/>
      <w:ind w:left="720"/>
      <w:outlineLvl w:val="3"/>
    </w:pPr>
    <w:rPr>
      <w:rFonts w:eastAsiaTheme="majorEastAsia" w:cstheme="majorBidi"/>
      <w:b/>
      <w:iCs/>
      <w:szCs w:val="30"/>
    </w:rPr>
  </w:style>
  <w:style w:type="paragraph" w:styleId="Heading5">
    <w:name w:val="heading 5"/>
    <w:basedOn w:val="Normal"/>
    <w:next w:val="Normal"/>
    <w:link w:val="Heading5Char"/>
    <w:uiPriority w:val="9"/>
    <w:semiHidden/>
    <w:unhideWhenUsed/>
    <w:qFormat/>
    <w:rsid w:val="002952E8"/>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2952E8"/>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2952E8"/>
    <w:pPr>
      <w:keepNext/>
      <w:keepLines/>
      <w:spacing w:before="40" w:after="0"/>
      <w:outlineLvl w:val="6"/>
    </w:pPr>
    <w:rPr>
      <w:rFonts w:asciiTheme="majorHAnsi" w:eastAsiaTheme="majorEastAsia" w:hAnsiTheme="majorHAnsi" w:cstheme="majorBidi"/>
      <w:szCs w:val="24"/>
    </w:rPr>
  </w:style>
  <w:style w:type="paragraph" w:styleId="Heading8">
    <w:name w:val="heading 8"/>
    <w:basedOn w:val="Normal"/>
    <w:next w:val="Normal"/>
    <w:link w:val="Heading8Char"/>
    <w:uiPriority w:val="9"/>
    <w:semiHidden/>
    <w:unhideWhenUsed/>
    <w:qFormat/>
    <w:rsid w:val="002952E8"/>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2952E8"/>
    <w:pPr>
      <w:keepNext/>
      <w:keepLines/>
      <w:spacing w:before="40" w:after="0"/>
      <w:outlineLvl w:val="8"/>
    </w:pPr>
    <w:rPr>
      <w:rFonts w:asciiTheme="minorHAnsi" w:hAnsiTheme="minorHAnsi"/>
      <w:b/>
      <w:bCs/>
      <w:i/>
      <w:iCs/>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52E8"/>
    <w:rPr>
      <w:rFonts w:ascii="Times New Roman" w:eastAsiaTheme="majorEastAsia" w:hAnsi="Times New Roman" w:cstheme="majorBidi"/>
      <w:b/>
      <w:sz w:val="24"/>
      <w:szCs w:val="40"/>
    </w:rPr>
  </w:style>
  <w:style w:type="character" w:customStyle="1" w:styleId="Heading2Char">
    <w:name w:val="Heading 2 Char"/>
    <w:basedOn w:val="DefaultParagraphFont"/>
    <w:link w:val="Heading2"/>
    <w:uiPriority w:val="9"/>
    <w:rsid w:val="002952E8"/>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2952E8"/>
    <w:rPr>
      <w:rFonts w:ascii="Times New Roman" w:eastAsiaTheme="majorEastAsia" w:hAnsi="Times New Roman" w:cstheme="majorBidi"/>
      <w:b/>
      <w:i/>
      <w:sz w:val="24"/>
      <w:szCs w:val="32"/>
    </w:rPr>
  </w:style>
  <w:style w:type="character" w:customStyle="1" w:styleId="Heading4Char">
    <w:name w:val="Heading 4 Char"/>
    <w:basedOn w:val="DefaultParagraphFont"/>
    <w:link w:val="Heading4"/>
    <w:uiPriority w:val="9"/>
    <w:rsid w:val="002952E8"/>
    <w:rPr>
      <w:rFonts w:ascii="Times New Roman" w:eastAsiaTheme="majorEastAsia" w:hAnsi="Times New Roman" w:cstheme="majorBidi"/>
      <w:b/>
      <w:iCs/>
      <w:sz w:val="24"/>
      <w:szCs w:val="30"/>
    </w:rPr>
  </w:style>
  <w:style w:type="character" w:customStyle="1" w:styleId="Heading5Char">
    <w:name w:val="Heading 5 Char"/>
    <w:basedOn w:val="DefaultParagraphFont"/>
    <w:link w:val="Heading5"/>
    <w:uiPriority w:val="9"/>
    <w:semiHidden/>
    <w:rsid w:val="002952E8"/>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2952E8"/>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2952E8"/>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2952E8"/>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2952E8"/>
    <w:rPr>
      <w:b/>
      <w:bCs/>
      <w:i/>
      <w:iCs/>
    </w:rPr>
  </w:style>
  <w:style w:type="paragraph" w:styleId="Caption">
    <w:name w:val="caption"/>
    <w:basedOn w:val="Normal"/>
    <w:next w:val="Normal"/>
    <w:uiPriority w:val="35"/>
    <w:semiHidden/>
    <w:unhideWhenUsed/>
    <w:qFormat/>
    <w:rsid w:val="002952E8"/>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2952E8"/>
    <w:pPr>
      <w:pBdr>
        <w:top w:val="single" w:sz="6" w:space="8" w:color="A5A5A5" w:themeColor="accent3"/>
        <w:bottom w:val="single" w:sz="6" w:space="8" w:color="A5A5A5" w:themeColor="accent3"/>
      </w:pBdr>
      <w:spacing w:after="400"/>
      <w:contextualSpacing/>
      <w:jc w:val="center"/>
    </w:pPr>
    <w:rPr>
      <w:rFonts w:eastAsiaTheme="majorEastAsia" w:cstheme="majorBidi"/>
      <w:b/>
      <w:caps/>
      <w:spacing w:val="30"/>
      <w:sz w:val="72"/>
      <w:szCs w:val="72"/>
    </w:rPr>
  </w:style>
  <w:style w:type="character" w:customStyle="1" w:styleId="TitleChar">
    <w:name w:val="Title Char"/>
    <w:basedOn w:val="DefaultParagraphFont"/>
    <w:link w:val="Title"/>
    <w:uiPriority w:val="10"/>
    <w:rsid w:val="002952E8"/>
    <w:rPr>
      <w:rFonts w:ascii="Times New Roman" w:eastAsiaTheme="majorEastAsia" w:hAnsi="Times New Roman" w:cstheme="majorBidi"/>
      <w:b/>
      <w:caps/>
      <w:spacing w:val="30"/>
      <w:sz w:val="72"/>
      <w:szCs w:val="72"/>
    </w:rPr>
  </w:style>
  <w:style w:type="paragraph" w:styleId="Subtitle">
    <w:name w:val="Subtitle"/>
    <w:basedOn w:val="Normal"/>
    <w:next w:val="Normal"/>
    <w:link w:val="SubtitleChar"/>
    <w:uiPriority w:val="11"/>
    <w:qFormat/>
    <w:rsid w:val="002952E8"/>
    <w:pPr>
      <w:numPr>
        <w:ilvl w:val="1"/>
      </w:numPr>
      <w:spacing w:before="120" w:after="280"/>
      <w:jc w:val="center"/>
    </w:pPr>
    <w:rPr>
      <w:b/>
      <w:sz w:val="40"/>
      <w:szCs w:val="28"/>
    </w:rPr>
  </w:style>
  <w:style w:type="character" w:customStyle="1" w:styleId="SubtitleChar">
    <w:name w:val="Subtitle Char"/>
    <w:basedOn w:val="DefaultParagraphFont"/>
    <w:link w:val="Subtitle"/>
    <w:uiPriority w:val="11"/>
    <w:rsid w:val="002952E8"/>
    <w:rPr>
      <w:rFonts w:ascii="Times New Roman" w:hAnsi="Times New Roman"/>
      <w:b/>
      <w:sz w:val="40"/>
      <w:szCs w:val="28"/>
    </w:rPr>
  </w:style>
  <w:style w:type="character" w:styleId="Strong">
    <w:name w:val="Strong"/>
    <w:basedOn w:val="DefaultParagraphFont"/>
    <w:uiPriority w:val="22"/>
    <w:qFormat/>
    <w:rsid w:val="002952E8"/>
    <w:rPr>
      <w:b/>
      <w:bCs/>
    </w:rPr>
  </w:style>
  <w:style w:type="character" w:styleId="Emphasis">
    <w:name w:val="Emphasis"/>
    <w:basedOn w:val="DefaultParagraphFont"/>
    <w:uiPriority w:val="20"/>
    <w:qFormat/>
    <w:rsid w:val="002952E8"/>
    <w:rPr>
      <w:i/>
      <w:iCs/>
      <w:color w:val="000000" w:themeColor="text1"/>
    </w:rPr>
  </w:style>
  <w:style w:type="paragraph" w:styleId="NoSpacing">
    <w:name w:val="No Spacing"/>
    <w:uiPriority w:val="1"/>
    <w:qFormat/>
    <w:rsid w:val="002952E8"/>
    <w:pPr>
      <w:spacing w:after="0" w:line="240" w:lineRule="auto"/>
      <w:jc w:val="both"/>
    </w:pPr>
    <w:rPr>
      <w:rFonts w:ascii="Times New Roman" w:hAnsi="Times New Roman"/>
      <w:sz w:val="24"/>
    </w:rPr>
  </w:style>
  <w:style w:type="paragraph" w:styleId="Quote">
    <w:name w:val="Quote"/>
    <w:basedOn w:val="Normal"/>
    <w:next w:val="Normal"/>
    <w:link w:val="QuoteChar"/>
    <w:uiPriority w:val="29"/>
    <w:qFormat/>
    <w:rsid w:val="002952E8"/>
    <w:pPr>
      <w:spacing w:before="160"/>
      <w:ind w:left="720" w:right="720"/>
      <w:jc w:val="center"/>
    </w:pPr>
    <w:rPr>
      <w:rFonts w:asciiTheme="minorHAnsi" w:hAnsiTheme="minorHAnsi"/>
      <w:i/>
      <w:iCs/>
      <w:color w:val="7B7B7B" w:themeColor="accent3" w:themeShade="BF"/>
      <w:szCs w:val="24"/>
    </w:rPr>
  </w:style>
  <w:style w:type="character" w:customStyle="1" w:styleId="QuoteChar">
    <w:name w:val="Quote Char"/>
    <w:basedOn w:val="DefaultParagraphFont"/>
    <w:link w:val="Quote"/>
    <w:uiPriority w:val="29"/>
    <w:rsid w:val="002952E8"/>
    <w:rPr>
      <w:i/>
      <w:iCs/>
      <w:color w:val="7B7B7B" w:themeColor="accent3" w:themeShade="BF"/>
      <w:sz w:val="24"/>
      <w:szCs w:val="24"/>
    </w:rPr>
  </w:style>
  <w:style w:type="paragraph" w:styleId="IntenseQuote">
    <w:name w:val="Intense Quote"/>
    <w:basedOn w:val="Normal"/>
    <w:next w:val="Normal"/>
    <w:link w:val="IntenseQuoteChar"/>
    <w:uiPriority w:val="30"/>
    <w:qFormat/>
    <w:rsid w:val="002952E8"/>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2952E8"/>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2952E8"/>
    <w:rPr>
      <w:i/>
      <w:iCs/>
      <w:color w:val="595959" w:themeColor="text1" w:themeTint="A6"/>
    </w:rPr>
  </w:style>
  <w:style w:type="character" w:styleId="IntenseEmphasis">
    <w:name w:val="Intense Emphasis"/>
    <w:basedOn w:val="DefaultParagraphFont"/>
    <w:uiPriority w:val="21"/>
    <w:qFormat/>
    <w:rsid w:val="002952E8"/>
    <w:rPr>
      <w:b/>
      <w:bCs/>
      <w:i/>
      <w:iCs/>
      <w:color w:val="auto"/>
    </w:rPr>
  </w:style>
  <w:style w:type="character" w:styleId="SubtleReference">
    <w:name w:val="Subtle Reference"/>
    <w:basedOn w:val="DefaultParagraphFont"/>
    <w:uiPriority w:val="31"/>
    <w:qFormat/>
    <w:rsid w:val="002952E8"/>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2952E8"/>
    <w:rPr>
      <w:b/>
      <w:bCs/>
      <w:caps w:val="0"/>
      <w:smallCaps/>
      <w:color w:val="auto"/>
      <w:spacing w:val="0"/>
      <w:u w:val="single"/>
    </w:rPr>
  </w:style>
  <w:style w:type="character" w:styleId="BookTitle">
    <w:name w:val="Book Title"/>
    <w:basedOn w:val="DefaultParagraphFont"/>
    <w:uiPriority w:val="33"/>
    <w:qFormat/>
    <w:rsid w:val="002952E8"/>
    <w:rPr>
      <w:b/>
      <w:bCs/>
      <w:caps w:val="0"/>
      <w:smallCaps/>
      <w:spacing w:val="0"/>
    </w:rPr>
  </w:style>
  <w:style w:type="paragraph" w:styleId="TOCHeading">
    <w:name w:val="TOC Heading"/>
    <w:basedOn w:val="Heading1"/>
    <w:next w:val="Normal"/>
    <w:uiPriority w:val="39"/>
    <w:unhideWhenUsed/>
    <w:qFormat/>
    <w:rsid w:val="002952E8"/>
    <w:pPr>
      <w:outlineLvl w:val="9"/>
    </w:pPr>
    <w:rPr>
      <w:i/>
      <w:sz w:val="32"/>
    </w:rPr>
  </w:style>
  <w:style w:type="table" w:styleId="TableGrid">
    <w:name w:val="Table Grid"/>
    <w:basedOn w:val="TableNormal"/>
    <w:uiPriority w:val="39"/>
    <w:rsid w:val="00D63F3E"/>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3403FD"/>
    <w:pPr>
      <w:spacing w:after="100"/>
    </w:pPr>
  </w:style>
  <w:style w:type="paragraph" w:styleId="TOC2">
    <w:name w:val="toc 2"/>
    <w:basedOn w:val="Normal"/>
    <w:next w:val="Normal"/>
    <w:autoRedefine/>
    <w:uiPriority w:val="39"/>
    <w:unhideWhenUsed/>
    <w:rsid w:val="003403FD"/>
    <w:pPr>
      <w:spacing w:after="100"/>
      <w:ind w:left="240"/>
    </w:pPr>
  </w:style>
  <w:style w:type="paragraph" w:styleId="TOC3">
    <w:name w:val="toc 3"/>
    <w:basedOn w:val="Normal"/>
    <w:next w:val="Normal"/>
    <w:autoRedefine/>
    <w:uiPriority w:val="39"/>
    <w:unhideWhenUsed/>
    <w:rsid w:val="003403FD"/>
    <w:pPr>
      <w:spacing w:after="100"/>
      <w:ind w:left="480"/>
    </w:pPr>
  </w:style>
  <w:style w:type="character" w:styleId="Hyperlink">
    <w:name w:val="Hyperlink"/>
    <w:basedOn w:val="DefaultParagraphFont"/>
    <w:uiPriority w:val="99"/>
    <w:unhideWhenUsed/>
    <w:rsid w:val="003403FD"/>
    <w:rPr>
      <w:color w:val="0563C1" w:themeColor="hyperlink"/>
      <w:u w:val="single"/>
    </w:rPr>
  </w:style>
  <w:style w:type="paragraph" w:styleId="ListParagraph">
    <w:name w:val="List Paragraph"/>
    <w:basedOn w:val="Normal"/>
    <w:uiPriority w:val="34"/>
    <w:qFormat/>
    <w:rsid w:val="00EA035E"/>
    <w:pPr>
      <w:spacing w:line="259" w:lineRule="auto"/>
      <w:ind w:left="720"/>
      <w:contextualSpacing/>
      <w:jc w:val="left"/>
    </w:pPr>
    <w:rPr>
      <w:rFonts w:asciiTheme="minorHAnsi" w:eastAsiaTheme="minorHAnsi" w:hAnsiTheme="minorHAnsi"/>
      <w:sz w:val="22"/>
      <w:szCs w:val="22"/>
      <w:lang w:val="en-GB"/>
    </w:rPr>
  </w:style>
  <w:style w:type="paragraph" w:customStyle="1" w:styleId="paragraph">
    <w:name w:val="paragraph"/>
    <w:basedOn w:val="Normal"/>
    <w:rsid w:val="0029688C"/>
    <w:pPr>
      <w:spacing w:before="100" w:beforeAutospacing="1" w:after="100" w:afterAutospacing="1" w:line="240" w:lineRule="auto"/>
      <w:jc w:val="left"/>
    </w:pPr>
    <w:rPr>
      <w:rFonts w:eastAsia="Times New Roman" w:cs="Times New Roman"/>
      <w:szCs w:val="24"/>
      <w:lang w:val="en-GB" w:eastAsia="en-GB"/>
    </w:rPr>
  </w:style>
  <w:style w:type="character" w:customStyle="1" w:styleId="normaltextrun">
    <w:name w:val="normaltextrun"/>
    <w:basedOn w:val="DefaultParagraphFont"/>
    <w:rsid w:val="0029688C"/>
  </w:style>
  <w:style w:type="character" w:customStyle="1" w:styleId="apple-converted-space">
    <w:name w:val="apple-converted-space"/>
    <w:basedOn w:val="DefaultParagraphFont"/>
    <w:rsid w:val="0029688C"/>
  </w:style>
  <w:style w:type="character" w:customStyle="1" w:styleId="eop">
    <w:name w:val="eop"/>
    <w:basedOn w:val="DefaultParagraphFont"/>
    <w:rsid w:val="002968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EAFC7CE-FA33-4CFA-8834-575A86FA5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5714</Words>
  <Characters>32574</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 Bhattacharya</dc:creator>
  <cp:keywords/>
  <dc:description/>
  <cp:lastModifiedBy>Iva Pavlova-minkova (1919329)</cp:lastModifiedBy>
  <cp:revision>3</cp:revision>
  <dcterms:created xsi:type="dcterms:W3CDTF">2021-05-06T22:13:00Z</dcterms:created>
  <dcterms:modified xsi:type="dcterms:W3CDTF">2021-05-06T22:15:00Z</dcterms:modified>
</cp:coreProperties>
</file>