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04693B84">
      <w:bookmarkStart w:name="_GoBack" w:id="0"/>
      <w:bookmarkEnd w:id="0"/>
      <w:r w:rsidR="21DBB6F0">
        <w:rPr/>
        <w:t>Forensics part 2</w:t>
      </w:r>
    </w:p>
    <w:p w:rsidR="21DBB6F0" w:rsidP="21DBB6F0" w:rsidRDefault="21DBB6F0" w14:paraId="1EEB526C" w14:textId="33F90F12">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21DBB6F0" w:rsidR="21DBB6F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Critically analyse the methods in practice for the recovery and examination of forensic evidence at crime scenes evaluating the legislation, strategies, policies and procedures about forensic recovery and examination</w:t>
      </w:r>
    </w:p>
    <w:p w:rsidR="21DBB6F0" w:rsidP="21DBB6F0" w:rsidRDefault="21DBB6F0" w14:paraId="4AC495BA" w14:textId="4E6D8AE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1DBB6F0" w:rsidR="21DBB6F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 good working definition is "forensic science is science used for lawful purposes." The investigation of forensic evidence begins at the crime scene. If evidence is missing or handled wrongly at the scene, no amount of laboratory examination or processing will be able to repair the error, and the scene cannot normally be reopened to </w:t>
      </w:r>
      <w:r w:rsidRPr="21DBB6F0" w:rsidR="21DBB6F0">
        <w:rPr>
          <w:rFonts w:ascii="Calibri" w:hAnsi="Calibri" w:eastAsia="Calibri" w:cs="Calibri"/>
          <w:b w:val="0"/>
          <w:bCs w:val="0"/>
          <w:i w:val="0"/>
          <w:iCs w:val="0"/>
          <w:caps w:val="0"/>
          <w:smallCaps w:val="0"/>
          <w:noProof w:val="0"/>
          <w:color w:val="000000" w:themeColor="text1" w:themeTint="FF" w:themeShade="FF"/>
          <w:sz w:val="22"/>
          <w:szCs w:val="22"/>
          <w:lang w:val="en-GB"/>
        </w:rPr>
        <w:t>acquire</w:t>
      </w:r>
      <w:r w:rsidRPr="21DBB6F0" w:rsidR="21DBB6F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further evidence. A police officer, a detective, a crime scene examiner, a scientific support officer, or a forensic scientist may be assigned to examine the site of a crime.</w:t>
      </w:r>
    </w:p>
    <w:p w:rsidR="21DBB6F0" w:rsidP="21DBB6F0" w:rsidRDefault="21DBB6F0" w14:paraId="0399B854" w14:textId="60068A1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1DBB6F0" w:rsidR="21DBB6F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objectives of a crime scene investigation are to find out what happened, reconstruct the events leading up to the occurrence, gather as much information as possible, and retrieve evidence that may assist identify who was (or was not) involved. All evidence must be retrieved and not tainted by contamination, cross-contamination, or ineffective or improper recovery procedures. </w:t>
      </w:r>
      <w:r w:rsidRPr="21DBB6F0" w:rsidR="21DBB6F0">
        <w:rPr>
          <w:rFonts w:ascii="Calibri" w:hAnsi="Calibri" w:eastAsia="Calibri" w:cs="Calibri"/>
          <w:b w:val="0"/>
          <w:bCs w:val="0"/>
          <w:i w:val="1"/>
          <w:iCs w:val="1"/>
          <w:caps w:val="0"/>
          <w:smallCaps w:val="0"/>
          <w:noProof w:val="0"/>
          <w:color w:val="000000" w:themeColor="text1" w:themeTint="FF" w:themeShade="FF"/>
          <w:sz w:val="22"/>
          <w:szCs w:val="22"/>
          <w:lang w:val="en-GB"/>
        </w:rPr>
        <w:t>(Langford, 2018).</w:t>
      </w:r>
    </w:p>
    <w:p w:rsidR="21DBB6F0" w:rsidP="21DBB6F0" w:rsidRDefault="21DBB6F0" w14:paraId="185F132C" w14:textId="0057957B">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1DBB6F0" w:rsidR="21DBB6F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crime scene is </w:t>
      </w:r>
      <w:r w:rsidRPr="21DBB6F0" w:rsidR="21DBB6F0">
        <w:rPr>
          <w:rFonts w:ascii="Calibri" w:hAnsi="Calibri" w:eastAsia="Calibri" w:cs="Calibri"/>
          <w:b w:val="0"/>
          <w:bCs w:val="0"/>
          <w:i w:val="0"/>
          <w:iCs w:val="0"/>
          <w:caps w:val="0"/>
          <w:smallCaps w:val="0"/>
          <w:noProof w:val="0"/>
          <w:color w:val="000000" w:themeColor="text1" w:themeTint="FF" w:themeShade="FF"/>
          <w:sz w:val="22"/>
          <w:szCs w:val="22"/>
          <w:lang w:val="en-GB"/>
        </w:rPr>
        <w:t>the</w:t>
      </w:r>
      <w:r w:rsidRPr="21DBB6F0" w:rsidR="21DBB6F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most crucial aspect of any criminal investigation. It is the starting point for forensic science. According to </w:t>
      </w:r>
      <w:proofErr w:type="spellStart"/>
      <w:r w:rsidRPr="21DBB6F0" w:rsidR="21DBB6F0">
        <w:rPr>
          <w:rFonts w:ascii="Calibri" w:hAnsi="Calibri" w:eastAsia="Calibri" w:cs="Calibri"/>
          <w:b w:val="0"/>
          <w:bCs w:val="0"/>
          <w:i w:val="0"/>
          <w:iCs w:val="0"/>
          <w:caps w:val="0"/>
          <w:smallCaps w:val="0"/>
          <w:noProof w:val="0"/>
          <w:color w:val="000000" w:themeColor="text1" w:themeTint="FF" w:themeShade="FF"/>
          <w:sz w:val="22"/>
          <w:szCs w:val="22"/>
          <w:lang w:val="en-GB"/>
        </w:rPr>
        <w:t>Locard's</w:t>
      </w:r>
      <w:proofErr w:type="spellEnd"/>
      <w:r w:rsidRPr="21DBB6F0" w:rsidR="21DBB6F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Principle, every encounter leaves a trace </w:t>
      </w:r>
      <w:r w:rsidRPr="21DBB6F0" w:rsidR="21DBB6F0">
        <w:rPr>
          <w:rFonts w:ascii="Calibri" w:hAnsi="Calibri" w:eastAsia="Calibri" w:cs="Calibri"/>
          <w:b w:val="0"/>
          <w:bCs w:val="0"/>
          <w:i w:val="1"/>
          <w:iCs w:val="1"/>
          <w:caps w:val="0"/>
          <w:smallCaps w:val="0"/>
          <w:noProof w:val="0"/>
          <w:color w:val="000000" w:themeColor="text1" w:themeTint="FF" w:themeShade="FF"/>
          <w:sz w:val="22"/>
          <w:szCs w:val="22"/>
          <w:lang w:val="en-GB"/>
        </w:rPr>
        <w:t>(</w:t>
      </w:r>
      <w:proofErr w:type="spellStart"/>
      <w:r w:rsidRPr="21DBB6F0" w:rsidR="21DBB6F0">
        <w:rPr>
          <w:rFonts w:ascii="Calibri" w:hAnsi="Calibri" w:eastAsia="Calibri" w:cs="Calibri"/>
          <w:b w:val="0"/>
          <w:bCs w:val="0"/>
          <w:i w:val="1"/>
          <w:iCs w:val="1"/>
          <w:caps w:val="0"/>
          <w:smallCaps w:val="0"/>
          <w:noProof w:val="0"/>
          <w:color w:val="000000" w:themeColor="text1" w:themeTint="FF" w:themeShade="FF"/>
          <w:sz w:val="22"/>
          <w:szCs w:val="22"/>
          <w:lang w:val="en-GB"/>
        </w:rPr>
        <w:t>Locard</w:t>
      </w:r>
      <w:proofErr w:type="spellEnd"/>
      <w:r w:rsidRPr="21DBB6F0" w:rsidR="21DBB6F0">
        <w:rPr>
          <w:rFonts w:ascii="Calibri" w:hAnsi="Calibri" w:eastAsia="Calibri" w:cs="Calibri"/>
          <w:b w:val="0"/>
          <w:bCs w:val="0"/>
          <w:i w:val="1"/>
          <w:iCs w:val="1"/>
          <w:caps w:val="0"/>
          <w:smallCaps w:val="0"/>
          <w:noProof w:val="0"/>
          <w:color w:val="000000" w:themeColor="text1" w:themeTint="FF" w:themeShade="FF"/>
          <w:sz w:val="22"/>
          <w:szCs w:val="22"/>
          <w:lang w:val="en-GB"/>
        </w:rPr>
        <w:t>, 1928)</w:t>
      </w:r>
      <w:r w:rsidRPr="21DBB6F0" w:rsidR="21DBB6F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This is the primary concept of crime scene investigation: you are </w:t>
      </w:r>
      <w:r w:rsidRPr="21DBB6F0" w:rsidR="21DBB6F0">
        <w:rPr>
          <w:rFonts w:ascii="Calibri" w:hAnsi="Calibri" w:eastAsia="Calibri" w:cs="Calibri"/>
          <w:b w:val="0"/>
          <w:bCs w:val="0"/>
          <w:i w:val="0"/>
          <w:iCs w:val="0"/>
          <w:caps w:val="0"/>
          <w:smallCaps w:val="0"/>
          <w:noProof w:val="0"/>
          <w:color w:val="000000" w:themeColor="text1" w:themeTint="FF" w:themeShade="FF"/>
          <w:sz w:val="22"/>
          <w:szCs w:val="22"/>
          <w:lang w:val="en-GB"/>
        </w:rPr>
        <w:t>seeking</w:t>
      </w:r>
      <w:r w:rsidRPr="21DBB6F0" w:rsidR="21DBB6F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for 'contact' evidence that will aid in the investigation of the crime. This physical evidence must be safeguarded against loss and contamination, and it must be collected in such a way that its evidentiary value is not lost during collection, transit to the forensic laboratory, or presentation in court.</w:t>
      </w:r>
    </w:p>
    <w:p w:rsidR="21DBB6F0" w:rsidP="21DBB6F0" w:rsidRDefault="21DBB6F0" w14:paraId="633679F8" w14:textId="697BB008">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1DBB6F0" w:rsidR="21DBB6F0">
        <w:rPr>
          <w:rFonts w:ascii="Calibri" w:hAnsi="Calibri" w:eastAsia="Calibri" w:cs="Calibri"/>
          <w:b w:val="0"/>
          <w:bCs w:val="0"/>
          <w:i w:val="0"/>
          <w:iCs w:val="0"/>
          <w:caps w:val="0"/>
          <w:smallCaps w:val="0"/>
          <w:noProof w:val="0"/>
          <w:color w:val="000000" w:themeColor="text1" w:themeTint="FF" w:themeShade="FF"/>
          <w:sz w:val="22"/>
          <w:szCs w:val="22"/>
          <w:lang w:val="en-GB"/>
        </w:rPr>
        <w:t>Recent legislative changes in the UK allow police officers to record suspects' footwear impressions in cases of serious crimes such as burglary, violent crime, and sexual offences, and to search these using the National Footwear Reference Collection (NFRC) and the National Footwear Database.</w:t>
      </w:r>
    </w:p>
    <w:p w:rsidR="21DBB6F0" w:rsidP="21DBB6F0" w:rsidRDefault="21DBB6F0" w14:paraId="00D7F560" w14:textId="3F33C760">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1DBB6F0" w:rsidR="21DBB6F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goal of recording an incident, whether it will be still imagery or video, is to capture the scene exactly as it was discovered. In general, the scene is originally video captured to document the scene's processing from start to completion. Many police forces have made digital photography the standard. Photographs must be taken to record the evidence discovered in the scene of the crime. As a basic guideline, images must be taken before scene is disrupted, after a measuring scale has been added, and after all evidence has been gathered. </w:t>
      </w:r>
      <w:r w:rsidRPr="21DBB6F0" w:rsidR="21DBB6F0">
        <w:rPr>
          <w:rFonts w:ascii="Calibri" w:hAnsi="Calibri" w:eastAsia="Calibri" w:cs="Calibri"/>
          <w:b w:val="0"/>
          <w:bCs w:val="0"/>
          <w:i w:val="1"/>
          <w:iCs w:val="1"/>
          <w:caps w:val="0"/>
          <w:smallCaps w:val="0"/>
          <w:noProof w:val="0"/>
          <w:color w:val="000000" w:themeColor="text1" w:themeTint="FF" w:themeShade="FF"/>
          <w:sz w:val="22"/>
          <w:szCs w:val="22"/>
          <w:lang w:val="en-GB"/>
        </w:rPr>
        <w:t>(Langford, 2018)</w:t>
      </w:r>
    </w:p>
    <w:p w:rsidR="21DBB6F0" w:rsidP="21DBB6F0" w:rsidRDefault="21DBB6F0" w14:paraId="3BFBFD78" w14:textId="0EDE539B">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1DBB6F0" w:rsidR="21DBB6F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This is one of the most critical difficulties in forensic science, and it can occur throughout the investigation unless you are aware of how contamination might occur, </w:t>
      </w:r>
      <w:r w:rsidRPr="21DBB6F0" w:rsidR="21DBB6F0">
        <w:rPr>
          <w:rFonts w:ascii="Calibri" w:hAnsi="Calibri" w:eastAsia="Calibri" w:cs="Calibri"/>
          <w:b w:val="0"/>
          <w:bCs w:val="0"/>
          <w:i w:val="0"/>
          <w:iCs w:val="0"/>
          <w:caps w:val="0"/>
          <w:smallCaps w:val="0"/>
          <w:noProof w:val="0"/>
          <w:color w:val="000000" w:themeColor="text1" w:themeTint="FF" w:themeShade="FF"/>
          <w:sz w:val="22"/>
          <w:szCs w:val="22"/>
          <w:lang w:val="en-GB"/>
        </w:rPr>
        <w:t>identify</w:t>
      </w:r>
      <w:r w:rsidRPr="21DBB6F0" w:rsidR="21DBB6F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where it can occur, and then take proper efforts to prevent it from occurring. The specific conditions and type of a crime scene under investigation must be </w:t>
      </w:r>
      <w:r w:rsidRPr="21DBB6F0" w:rsidR="21DBB6F0">
        <w:rPr>
          <w:rFonts w:ascii="Calibri" w:hAnsi="Calibri" w:eastAsia="Calibri" w:cs="Calibri"/>
          <w:b w:val="0"/>
          <w:bCs w:val="0"/>
          <w:i w:val="0"/>
          <w:iCs w:val="0"/>
          <w:caps w:val="0"/>
          <w:smallCaps w:val="0"/>
          <w:noProof w:val="0"/>
          <w:color w:val="000000" w:themeColor="text1" w:themeTint="FF" w:themeShade="FF"/>
          <w:sz w:val="22"/>
          <w:szCs w:val="22"/>
          <w:lang w:val="en-GB"/>
        </w:rPr>
        <w:t>considered, because</w:t>
      </w:r>
      <w:r w:rsidRPr="21DBB6F0" w:rsidR="21DBB6F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tainted evidence loses its evidentiary value. Evidence contamination can occur due to factors beyond your control, such as weather conditions prior to the arrival of important people at the location. Simple preventative measures, such as keeping latent fingerprints on glass shards from being washed away by rain, can help to reduce the level of contamination. Contamination might arise </w:t>
      </w:r>
      <w:r w:rsidRPr="21DBB6F0" w:rsidR="21DBB6F0">
        <w:rPr>
          <w:rFonts w:ascii="Calibri" w:hAnsi="Calibri" w:eastAsia="Calibri" w:cs="Calibri"/>
          <w:b w:val="0"/>
          <w:bCs w:val="0"/>
          <w:i w:val="0"/>
          <w:iCs w:val="0"/>
          <w:caps w:val="0"/>
          <w:smallCaps w:val="0"/>
          <w:noProof w:val="0"/>
          <w:color w:val="000000" w:themeColor="text1" w:themeTint="FF" w:themeShade="FF"/>
          <w:sz w:val="22"/>
          <w:szCs w:val="22"/>
          <w:lang w:val="en-GB"/>
        </w:rPr>
        <w:t>because of</w:t>
      </w:r>
      <w:r w:rsidRPr="21DBB6F0" w:rsidR="21DBB6F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inadequate scene management, poor collection practises (for example, dusting before collecting DNA evidence) or discovering that moist exhibits have seeped through their packing onto adjacent exhibits.</w:t>
      </w:r>
    </w:p>
    <w:p w:rsidR="21DBB6F0" w:rsidP="21DBB6F0" w:rsidRDefault="21DBB6F0" w14:paraId="0AD233A5" w14:textId="4A576B35">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1DBB6F0" w:rsidR="21DBB6F0">
        <w:rPr>
          <w:rFonts w:ascii="Calibri" w:hAnsi="Calibri" w:eastAsia="Calibri" w:cs="Calibri"/>
          <w:b w:val="0"/>
          <w:bCs w:val="0"/>
          <w:i w:val="0"/>
          <w:iCs w:val="0"/>
          <w:caps w:val="0"/>
          <w:smallCaps w:val="0"/>
          <w:noProof w:val="0"/>
          <w:color w:val="000000" w:themeColor="text1" w:themeTint="FF" w:themeShade="FF"/>
          <w:sz w:val="22"/>
          <w:szCs w:val="22"/>
          <w:lang w:val="en-GB"/>
        </w:rPr>
        <w:t>Contamination during evidence gathering is uncommon if proper protocols are followed. But there can be times when you must select between two sorts of proof. To decide on which one to collect, consider the evidentiary value of each sort of evidence and select the exhibit that you believe will give the most relevant information when analysed. There is a risk of airborne contamination of the evidence within the laboratory. As a result, suitable precautions should be put in place to prevent this from happening, such as filters in air conditioning systems.</w:t>
      </w:r>
      <w:r w:rsidRPr="21DBB6F0" w:rsidR="21DBB6F0">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(Langford, 2018)</w:t>
      </w:r>
    </w:p>
    <w:p w:rsidR="21DBB6F0" w:rsidP="21DBB6F0" w:rsidRDefault="21DBB6F0" w14:paraId="3C278429" w14:textId="5536B702">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1DBB6F0" w:rsidP="21DBB6F0" w:rsidRDefault="21DBB6F0" w14:paraId="6ACE0EB0" w14:textId="30389928">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1DBB6F0" w:rsidP="21DBB6F0" w:rsidRDefault="21DBB6F0" w14:paraId="21B7C686" w14:textId="170EC917">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1DBB6F0" w:rsidP="21DBB6F0" w:rsidRDefault="21DBB6F0" w14:paraId="74130E36" w14:textId="11CDBA5C">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1DBB6F0" w:rsidP="21DBB6F0" w:rsidRDefault="21DBB6F0" w14:paraId="478282C0" w14:textId="2DEACCAB">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1DBB6F0" w:rsidP="21DBB6F0" w:rsidRDefault="21DBB6F0" w14:paraId="3765AA62" w14:textId="6D9B9917">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1DBB6F0" w:rsidP="21DBB6F0" w:rsidRDefault="21DBB6F0" w14:paraId="11964B2E" w14:textId="3333BFB6">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1DBB6F0" w:rsidP="21DBB6F0" w:rsidRDefault="21DBB6F0" w14:paraId="5E6D373A" w14:textId="0A3303A0">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1DBB6F0" w:rsidP="21DBB6F0" w:rsidRDefault="21DBB6F0" w14:paraId="2309632B" w14:textId="697A8D2B">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1DBB6F0" w:rsidP="21DBB6F0" w:rsidRDefault="21DBB6F0" w14:paraId="44E6A9CA" w14:textId="22B8CFD1">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1DBB6F0" w:rsidP="21DBB6F0" w:rsidRDefault="21DBB6F0" w14:paraId="30452A8F" w14:textId="4CDF1494">
      <w:pPr>
        <w:spacing w:after="10"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1DBB6F0" w:rsidR="21DBB6F0">
        <w:rPr>
          <w:rFonts w:ascii="Calibri" w:hAnsi="Calibri" w:eastAsia="Calibri" w:cs="Calibri"/>
          <w:b w:val="0"/>
          <w:bCs w:val="0"/>
          <w:i w:val="0"/>
          <w:iCs w:val="0"/>
          <w:caps w:val="0"/>
          <w:smallCaps w:val="0"/>
          <w:noProof w:val="0"/>
          <w:color w:val="000000" w:themeColor="text1" w:themeTint="FF" w:themeShade="FF"/>
          <w:sz w:val="22"/>
          <w:szCs w:val="22"/>
          <w:lang w:val="en-GB"/>
        </w:rPr>
        <w:t>Bullet point checklist.</w:t>
      </w:r>
    </w:p>
    <w:p w:rsidR="21DBB6F0" w:rsidP="21DBB6F0" w:rsidRDefault="21DBB6F0" w14:paraId="08FCE1EF" w14:textId="19027880">
      <w:pPr>
        <w:spacing w:after="10"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1DBB6F0" w:rsidP="21DBB6F0" w:rsidRDefault="21DBB6F0" w14:paraId="7503F1F2" w14:textId="23682933">
      <w:pPr>
        <w:spacing w:after="10"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1DBB6F0" w:rsidR="21DBB6F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Explain importance of strategies, </w:t>
      </w:r>
      <w:r w:rsidRPr="21DBB6F0" w:rsidR="21DBB6F0">
        <w:rPr>
          <w:rFonts w:ascii="Calibri" w:hAnsi="Calibri" w:eastAsia="Calibri" w:cs="Calibri"/>
          <w:b w:val="0"/>
          <w:bCs w:val="0"/>
          <w:i w:val="0"/>
          <w:iCs w:val="0"/>
          <w:caps w:val="0"/>
          <w:smallCaps w:val="0"/>
          <w:noProof w:val="0"/>
          <w:color w:val="000000" w:themeColor="text1" w:themeTint="FF" w:themeShade="FF"/>
          <w:sz w:val="22"/>
          <w:szCs w:val="22"/>
          <w:lang w:val="en-GB"/>
        </w:rPr>
        <w:t>techniques,</w:t>
      </w:r>
      <w:r w:rsidRPr="21DBB6F0" w:rsidR="21DBB6F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procedures. They can:</w:t>
      </w:r>
    </w:p>
    <w:p w:rsidR="21DBB6F0" w:rsidP="21DBB6F0" w:rsidRDefault="21DBB6F0" w14:paraId="52445835" w14:textId="595438A5">
      <w:pPr>
        <w:spacing w:after="10"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1DBB6F0" w:rsidR="21DBB6F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Prove a crime occurred, identify persons involved, provide explanations etc. </w:t>
      </w:r>
    </w:p>
    <w:p w:rsidR="21DBB6F0" w:rsidP="21DBB6F0" w:rsidRDefault="21DBB6F0" w14:paraId="7C4C671B" w14:textId="50CE2A1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1DBB6F0" w:rsidP="21DBB6F0" w:rsidRDefault="21DBB6F0" w14:paraId="624A2DFC" w14:textId="10F0B93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1DBB6F0" w:rsidR="21DBB6F0">
        <w:rPr>
          <w:rFonts w:ascii="Calibri" w:hAnsi="Calibri" w:eastAsia="Calibri" w:cs="Calibri"/>
          <w:b w:val="0"/>
          <w:bCs w:val="0"/>
          <w:i w:val="0"/>
          <w:iCs w:val="0"/>
          <w:caps w:val="0"/>
          <w:smallCaps w:val="0"/>
          <w:noProof w:val="0"/>
          <w:color w:val="000000" w:themeColor="text1" w:themeTint="FF" w:themeShade="FF"/>
          <w:sz w:val="22"/>
          <w:szCs w:val="22"/>
          <w:lang w:val="en-GB"/>
        </w:rPr>
        <w:t>Briefly analyse the following.</w:t>
      </w:r>
    </w:p>
    <w:p w:rsidR="21DBB6F0" w:rsidP="21DBB6F0" w:rsidRDefault="21DBB6F0" w14:paraId="09802D63" w14:textId="466E0615">
      <w:pPr>
        <w:spacing w:after="1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1DBB6F0" w:rsidR="21DBB6F0">
        <w:rPr>
          <w:rFonts w:ascii="Calibri" w:hAnsi="Calibri" w:eastAsia="Calibri" w:cs="Calibri"/>
          <w:b w:val="0"/>
          <w:bCs w:val="0"/>
          <w:i w:val="0"/>
          <w:iCs w:val="0"/>
          <w:caps w:val="0"/>
          <w:smallCaps w:val="0"/>
          <w:noProof w:val="0"/>
          <w:color w:val="000000" w:themeColor="text1" w:themeTint="FF" w:themeShade="FF"/>
          <w:sz w:val="22"/>
          <w:szCs w:val="22"/>
          <w:lang w:val="en-GB"/>
        </w:rPr>
        <w:t>Crime scene preservation</w:t>
      </w:r>
    </w:p>
    <w:p w:rsidR="21DBB6F0" w:rsidP="21DBB6F0" w:rsidRDefault="21DBB6F0" w14:paraId="378EC0B6" w14:textId="6644272E">
      <w:pPr>
        <w:spacing w:after="1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1DBB6F0" w:rsidR="21DBB6F0">
        <w:rPr>
          <w:rFonts w:ascii="Calibri" w:hAnsi="Calibri" w:eastAsia="Calibri" w:cs="Calibri"/>
          <w:b w:val="0"/>
          <w:bCs w:val="0"/>
          <w:i w:val="0"/>
          <w:iCs w:val="0"/>
          <w:caps w:val="0"/>
          <w:smallCaps w:val="0"/>
          <w:noProof w:val="0"/>
          <w:color w:val="000000" w:themeColor="text1" w:themeTint="FF" w:themeShade="FF"/>
          <w:sz w:val="22"/>
          <w:szCs w:val="22"/>
          <w:lang w:val="en-GB"/>
        </w:rPr>
        <w:t>Crime Scene processing</w:t>
      </w:r>
    </w:p>
    <w:p w:rsidR="21DBB6F0" w:rsidP="21DBB6F0" w:rsidRDefault="21DBB6F0" w14:paraId="27E22058" w14:textId="700F162B">
      <w:pPr>
        <w:spacing w:after="1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1DBB6F0" w:rsidR="21DBB6F0">
        <w:rPr>
          <w:rFonts w:ascii="Calibri" w:hAnsi="Calibri" w:eastAsia="Calibri" w:cs="Calibri"/>
          <w:b w:val="0"/>
          <w:bCs w:val="0"/>
          <w:i w:val="0"/>
          <w:iCs w:val="0"/>
          <w:caps w:val="0"/>
          <w:smallCaps w:val="0"/>
          <w:noProof w:val="0"/>
          <w:color w:val="000000" w:themeColor="text1" w:themeTint="FF" w:themeShade="FF"/>
          <w:sz w:val="22"/>
          <w:szCs w:val="22"/>
          <w:lang w:val="en-GB"/>
        </w:rPr>
        <w:t>Recording the crime scene</w:t>
      </w:r>
    </w:p>
    <w:p w:rsidR="21DBB6F0" w:rsidP="21DBB6F0" w:rsidRDefault="21DBB6F0" w14:paraId="57139F6B" w14:textId="4A1F3580">
      <w:pPr>
        <w:spacing w:after="1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1DBB6F0" w:rsidR="21DBB6F0">
        <w:rPr>
          <w:rFonts w:ascii="Calibri" w:hAnsi="Calibri" w:eastAsia="Calibri" w:cs="Calibri"/>
          <w:b w:val="0"/>
          <w:bCs w:val="0"/>
          <w:i w:val="0"/>
          <w:iCs w:val="0"/>
          <w:caps w:val="0"/>
          <w:smallCaps w:val="0"/>
          <w:noProof w:val="0"/>
          <w:color w:val="000000" w:themeColor="text1" w:themeTint="FF" w:themeShade="FF"/>
          <w:sz w:val="22"/>
          <w:szCs w:val="22"/>
          <w:lang w:val="en-GB"/>
        </w:rPr>
        <w:t>Recovery of evidence</w:t>
      </w:r>
    </w:p>
    <w:p w:rsidR="21DBB6F0" w:rsidP="21DBB6F0" w:rsidRDefault="21DBB6F0" w14:paraId="3D31B2DB" w14:textId="77AD8481">
      <w:pPr>
        <w:spacing w:after="1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1DBB6F0" w:rsidR="21DBB6F0">
        <w:rPr>
          <w:rFonts w:ascii="Calibri" w:hAnsi="Calibri" w:eastAsia="Calibri" w:cs="Calibri"/>
          <w:b w:val="0"/>
          <w:bCs w:val="0"/>
          <w:i w:val="0"/>
          <w:iCs w:val="0"/>
          <w:caps w:val="0"/>
          <w:smallCaps w:val="0"/>
          <w:noProof w:val="0"/>
          <w:color w:val="000000" w:themeColor="text1" w:themeTint="FF" w:themeShade="FF"/>
          <w:sz w:val="22"/>
          <w:szCs w:val="22"/>
          <w:lang w:val="en-GB"/>
        </w:rPr>
        <w:t>Packaging of evidence</w:t>
      </w:r>
    </w:p>
    <w:p w:rsidR="21DBB6F0" w:rsidP="21DBB6F0" w:rsidRDefault="21DBB6F0" w14:paraId="3241BDF9" w14:textId="37CC5D79">
      <w:pPr>
        <w:spacing w:after="1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1DBB6F0" w:rsidP="21DBB6F0" w:rsidRDefault="21DBB6F0" w14:paraId="206F0101" w14:textId="7713C1AC">
      <w:pPr>
        <w:spacing w:after="1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1DBB6F0" w:rsidR="21DBB6F0">
        <w:rPr>
          <w:rFonts w:ascii="Calibri" w:hAnsi="Calibri" w:eastAsia="Calibri" w:cs="Calibri"/>
          <w:b w:val="0"/>
          <w:bCs w:val="0"/>
          <w:i w:val="0"/>
          <w:iCs w:val="0"/>
          <w:caps w:val="0"/>
          <w:smallCaps w:val="0"/>
          <w:noProof w:val="0"/>
          <w:color w:val="000000" w:themeColor="text1" w:themeTint="FF" w:themeShade="FF"/>
          <w:sz w:val="22"/>
          <w:szCs w:val="22"/>
          <w:lang w:val="en-GB"/>
        </w:rPr>
        <w:t>Codes of conduct and practice</w:t>
      </w:r>
    </w:p>
    <w:p w:rsidR="21DBB6F0" w:rsidP="21DBB6F0" w:rsidRDefault="21DBB6F0" w14:paraId="76E537D9" w14:textId="6D1AAFF5">
      <w:pPr>
        <w:spacing w:after="1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1DBB6F0" w:rsidP="21DBB6F0" w:rsidRDefault="21DBB6F0" w14:paraId="3CB75C03" w14:textId="3F6735DE">
      <w:pPr>
        <w:spacing w:after="1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1DBB6F0" w:rsidR="21DBB6F0">
        <w:rPr>
          <w:rFonts w:ascii="Calibri" w:hAnsi="Calibri" w:eastAsia="Calibri" w:cs="Calibri"/>
          <w:b w:val="0"/>
          <w:bCs w:val="0"/>
          <w:i w:val="0"/>
          <w:iCs w:val="0"/>
          <w:caps w:val="0"/>
          <w:smallCaps w:val="0"/>
          <w:noProof w:val="0"/>
          <w:color w:val="000000" w:themeColor="text1" w:themeTint="FF" w:themeShade="FF"/>
          <w:sz w:val="22"/>
          <w:szCs w:val="22"/>
          <w:lang w:val="en-GB"/>
        </w:rPr>
        <w:t>Digital forensics</w:t>
      </w:r>
    </w:p>
    <w:p w:rsidR="21DBB6F0" w:rsidP="21DBB6F0" w:rsidRDefault="21DBB6F0" w14:paraId="730A501D" w14:textId="5771FB2B">
      <w:pPr>
        <w:spacing w:after="1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1DBB6F0" w:rsidR="21DBB6F0">
        <w:rPr>
          <w:rFonts w:ascii="Calibri" w:hAnsi="Calibri" w:eastAsia="Calibri" w:cs="Calibri"/>
          <w:b w:val="0"/>
          <w:bCs w:val="0"/>
          <w:i w:val="0"/>
          <w:iCs w:val="0"/>
          <w:caps w:val="0"/>
          <w:smallCaps w:val="0"/>
          <w:noProof w:val="0"/>
          <w:color w:val="000000" w:themeColor="text1" w:themeTint="FF" w:themeShade="FF"/>
          <w:sz w:val="22"/>
          <w:szCs w:val="22"/>
          <w:lang w:val="en-GB"/>
        </w:rPr>
        <w:t>PACE CODE D</w:t>
      </w:r>
    </w:p>
    <w:p w:rsidR="21DBB6F0" w:rsidP="21DBB6F0" w:rsidRDefault="21DBB6F0" w14:paraId="2F5CA436" w14:textId="024296A2">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tFFaZwtwXIADYd" int2:id="QU5Y1WRu">
      <int2:state int2:type="LegacyProofing" int2:value="Rejected"/>
    </int2:textHash>
    <int2:textHash int2:hashCode="ub0WdxiFkGv7Fb" int2:id="1npf8n9v">
      <int2:state int2:type="LegacyProofing"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F3FDAE"/>
    <w:rsid w:val="117A02F6"/>
    <w:rsid w:val="117A02F6"/>
    <w:rsid w:val="21DBB6F0"/>
    <w:rsid w:val="3C2E9378"/>
    <w:rsid w:val="3DCA63D9"/>
    <w:rsid w:val="3DCB854D"/>
    <w:rsid w:val="40BF9E5D"/>
    <w:rsid w:val="419A11B5"/>
    <w:rsid w:val="41E7A669"/>
    <w:rsid w:val="425B6EBE"/>
    <w:rsid w:val="425B6EBE"/>
    <w:rsid w:val="45A15316"/>
    <w:rsid w:val="5B52A898"/>
    <w:rsid w:val="5B52A898"/>
    <w:rsid w:val="5DF3FDAE"/>
    <w:rsid w:val="63AC7D6E"/>
    <w:rsid w:val="63AC7D6E"/>
    <w:rsid w:val="66704B43"/>
    <w:rsid w:val="6703E782"/>
    <w:rsid w:val="693C9B6D"/>
    <w:rsid w:val="7183D559"/>
    <w:rsid w:val="7D4068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F3FDAE"/>
  <w15:chartTrackingRefBased/>
  <w15:docId w15:val="{BF780C97-605F-45D2-BEA6-14FE4CB8E8A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6748107b633a417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David Jones (1902712)</dc:creator>
  <keywords/>
  <dc:description/>
  <lastModifiedBy>David Jones (1902712)</lastModifiedBy>
  <revision>2</revision>
  <dcterms:created xsi:type="dcterms:W3CDTF">2022-03-03T21:12:52.6082130Z</dcterms:created>
  <dcterms:modified xsi:type="dcterms:W3CDTF">2022-03-04T01:58:31.7149745Z</dcterms:modified>
</coreProperties>
</file>