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2875C" w14:textId="77777777" w:rsidR="007D3885" w:rsidRPr="00D005DA" w:rsidRDefault="007D3885" w:rsidP="007D3885">
      <w:pPr>
        <w:jc w:val="center"/>
        <w:rPr>
          <w:rFonts w:ascii="Times New Roman" w:hAnsi="Times New Roman" w:cs="Times New Roman"/>
          <w:sz w:val="24"/>
          <w:szCs w:val="24"/>
          <w:u w:val="single"/>
        </w:rPr>
      </w:pPr>
      <w:r w:rsidRPr="00D005DA">
        <w:rPr>
          <w:rFonts w:ascii="Times New Roman" w:hAnsi="Times New Roman" w:cs="Times New Roman"/>
          <w:sz w:val="24"/>
          <w:szCs w:val="24"/>
          <w:u w:val="single"/>
        </w:rPr>
        <w:t>Hannah Jones</w:t>
      </w:r>
    </w:p>
    <w:p w14:paraId="070F9431" w14:textId="77777777" w:rsidR="007D3885" w:rsidRDefault="007D3885" w:rsidP="007D3885">
      <w:pPr>
        <w:jc w:val="center"/>
        <w:rPr>
          <w:rFonts w:ascii="Times New Roman" w:hAnsi="Times New Roman" w:cs="Times New Roman"/>
          <w:sz w:val="24"/>
          <w:szCs w:val="24"/>
          <w:u w:val="single"/>
        </w:rPr>
      </w:pPr>
      <w:r w:rsidRPr="00D005DA">
        <w:rPr>
          <w:rFonts w:ascii="Times New Roman" w:hAnsi="Times New Roman" w:cs="Times New Roman"/>
          <w:sz w:val="24"/>
          <w:szCs w:val="24"/>
          <w:u w:val="single"/>
        </w:rPr>
        <w:t>Student Number: 2203446</w:t>
      </w:r>
    </w:p>
    <w:p w14:paraId="32A33E14" w14:textId="77777777" w:rsidR="007D3885" w:rsidRPr="007D3885" w:rsidRDefault="007D3885" w:rsidP="007D3885">
      <w:pPr>
        <w:ind w:right="243"/>
        <w:jc w:val="center"/>
        <w:rPr>
          <w:rFonts w:ascii="Times New Roman" w:eastAsia="Arial" w:hAnsi="Times New Roman" w:cs="Times New Roman"/>
          <w:spacing w:val="1"/>
          <w:sz w:val="32"/>
          <w:szCs w:val="32"/>
          <w:u w:val="single"/>
        </w:rPr>
      </w:pPr>
      <w:r w:rsidRPr="007D3885">
        <w:rPr>
          <w:rFonts w:ascii="Times New Roman" w:eastAsia="Arial" w:hAnsi="Times New Roman" w:cs="Times New Roman"/>
          <w:spacing w:val="1"/>
          <w:sz w:val="32"/>
          <w:szCs w:val="32"/>
          <w:u w:val="single"/>
        </w:rPr>
        <w:t>‘An examination of how crime and anti-social behaviour affects local communities’</w:t>
      </w:r>
    </w:p>
    <w:p w14:paraId="3B914F12" w14:textId="77777777" w:rsidR="007D3885" w:rsidRDefault="007D3885" w:rsidP="007D3885">
      <w:pPr>
        <w:ind w:right="243"/>
        <w:rPr>
          <w:rFonts w:ascii="Calibri" w:eastAsia="Arial" w:hAnsi="Calibri" w:cs="Arial"/>
          <w:b/>
          <w:bCs/>
          <w:spacing w:val="1"/>
          <w:sz w:val="24"/>
          <w:szCs w:val="24"/>
        </w:rPr>
      </w:pPr>
    </w:p>
    <w:p w14:paraId="059C3A5A" w14:textId="3EAF8F5F" w:rsidR="002578BC" w:rsidRPr="00F4127B" w:rsidRDefault="00A623FC" w:rsidP="00F4127B">
      <w:pPr>
        <w:spacing w:line="360" w:lineRule="auto"/>
        <w:ind w:right="243"/>
        <w:jc w:val="both"/>
        <w:rPr>
          <w:rFonts w:ascii="Times New Roman" w:eastAsia="Arial" w:hAnsi="Times New Roman" w:cs="Times New Roman"/>
          <w:spacing w:val="1"/>
          <w:sz w:val="24"/>
          <w:szCs w:val="24"/>
        </w:rPr>
      </w:pPr>
      <w:r w:rsidRPr="00F4127B">
        <w:rPr>
          <w:rFonts w:ascii="Times New Roman" w:eastAsia="Arial" w:hAnsi="Times New Roman" w:cs="Times New Roman"/>
          <w:spacing w:val="1"/>
          <w:sz w:val="24"/>
          <w:szCs w:val="24"/>
        </w:rPr>
        <w:t xml:space="preserve">Crime and anti-social behaviour </w:t>
      </w:r>
      <w:r w:rsidR="00684603" w:rsidRPr="00F4127B">
        <w:rPr>
          <w:rFonts w:ascii="Times New Roman" w:eastAsia="Arial" w:hAnsi="Times New Roman" w:cs="Times New Roman"/>
          <w:spacing w:val="1"/>
          <w:sz w:val="24"/>
          <w:szCs w:val="24"/>
        </w:rPr>
        <w:t xml:space="preserve">cause </w:t>
      </w:r>
      <w:r w:rsidR="00B91BAD" w:rsidRPr="00F4127B">
        <w:rPr>
          <w:rFonts w:ascii="Times New Roman" w:eastAsia="Arial" w:hAnsi="Times New Roman" w:cs="Times New Roman"/>
          <w:spacing w:val="1"/>
          <w:sz w:val="24"/>
          <w:szCs w:val="24"/>
        </w:rPr>
        <w:t>anxiety</w:t>
      </w:r>
      <w:r w:rsidR="00684603" w:rsidRPr="00F4127B">
        <w:rPr>
          <w:rFonts w:ascii="Times New Roman" w:eastAsia="Arial" w:hAnsi="Times New Roman" w:cs="Times New Roman"/>
          <w:spacing w:val="1"/>
          <w:sz w:val="24"/>
          <w:szCs w:val="24"/>
        </w:rPr>
        <w:t xml:space="preserve"> and </w:t>
      </w:r>
      <w:r w:rsidR="00B91BAD" w:rsidRPr="00F4127B">
        <w:rPr>
          <w:rFonts w:ascii="Times New Roman" w:eastAsia="Arial" w:hAnsi="Times New Roman" w:cs="Times New Roman"/>
          <w:spacing w:val="1"/>
          <w:sz w:val="24"/>
          <w:szCs w:val="24"/>
        </w:rPr>
        <w:t>distress</w:t>
      </w:r>
      <w:r w:rsidR="00684603" w:rsidRPr="00F4127B">
        <w:rPr>
          <w:rFonts w:ascii="Times New Roman" w:eastAsia="Arial" w:hAnsi="Times New Roman" w:cs="Times New Roman"/>
          <w:spacing w:val="1"/>
          <w:sz w:val="24"/>
          <w:szCs w:val="24"/>
        </w:rPr>
        <w:t xml:space="preserve"> to innocent, law-abiding people and </w:t>
      </w:r>
      <w:r w:rsidR="00B91BAD" w:rsidRPr="00F4127B">
        <w:rPr>
          <w:rFonts w:ascii="Times New Roman" w:eastAsia="Arial" w:hAnsi="Times New Roman" w:cs="Times New Roman"/>
          <w:spacing w:val="1"/>
          <w:sz w:val="24"/>
          <w:szCs w:val="24"/>
        </w:rPr>
        <w:t>damages the communities in which they live</w:t>
      </w:r>
      <w:r w:rsidR="008A7D1A" w:rsidRPr="00F4127B">
        <w:rPr>
          <w:rFonts w:ascii="Times New Roman" w:eastAsia="Arial" w:hAnsi="Times New Roman" w:cs="Times New Roman"/>
          <w:spacing w:val="1"/>
          <w:sz w:val="24"/>
          <w:szCs w:val="24"/>
        </w:rPr>
        <w:t>, (Newburn, 2017, p. 609).</w:t>
      </w:r>
      <w:r w:rsidR="00B404D3" w:rsidRPr="00F4127B">
        <w:rPr>
          <w:rFonts w:ascii="Times New Roman" w:eastAsia="Arial" w:hAnsi="Times New Roman" w:cs="Times New Roman"/>
          <w:spacing w:val="1"/>
          <w:sz w:val="24"/>
          <w:szCs w:val="24"/>
        </w:rPr>
        <w:t xml:space="preserve"> </w:t>
      </w:r>
      <w:r w:rsidR="00E9229B" w:rsidRPr="00F4127B">
        <w:rPr>
          <w:rFonts w:ascii="Times New Roman" w:eastAsia="Arial" w:hAnsi="Times New Roman" w:cs="Times New Roman"/>
          <w:spacing w:val="1"/>
          <w:sz w:val="24"/>
          <w:szCs w:val="24"/>
        </w:rPr>
        <w:t>Anti-social behaviour (ABS) refers to activities or behaviours that violate a community's norms, values, and expectations. ASB is defined by the College of Policing</w:t>
      </w:r>
      <w:r w:rsidR="00214A0E" w:rsidRPr="00F4127B">
        <w:rPr>
          <w:rFonts w:ascii="Times New Roman" w:eastAsia="Arial" w:hAnsi="Times New Roman" w:cs="Times New Roman"/>
          <w:spacing w:val="1"/>
          <w:sz w:val="24"/>
          <w:szCs w:val="24"/>
        </w:rPr>
        <w:t xml:space="preserve"> </w:t>
      </w:r>
      <w:r w:rsidR="00E9229B" w:rsidRPr="00F4127B">
        <w:rPr>
          <w:rFonts w:ascii="Times New Roman" w:eastAsia="Arial" w:hAnsi="Times New Roman" w:cs="Times New Roman"/>
          <w:spacing w:val="1"/>
          <w:sz w:val="24"/>
          <w:szCs w:val="24"/>
        </w:rPr>
        <w:t>(2023)</w:t>
      </w:r>
      <w:r w:rsidR="00214A0E" w:rsidRPr="00F4127B">
        <w:rPr>
          <w:rFonts w:ascii="Times New Roman" w:eastAsia="Arial" w:hAnsi="Times New Roman" w:cs="Times New Roman"/>
          <w:spacing w:val="1"/>
          <w:sz w:val="24"/>
          <w:szCs w:val="24"/>
        </w:rPr>
        <w:t>,</w:t>
      </w:r>
      <w:r w:rsidR="00E9229B" w:rsidRPr="00F4127B">
        <w:rPr>
          <w:rFonts w:ascii="Times New Roman" w:eastAsia="Arial" w:hAnsi="Times New Roman" w:cs="Times New Roman"/>
          <w:spacing w:val="1"/>
          <w:sz w:val="24"/>
          <w:szCs w:val="24"/>
        </w:rPr>
        <w:t xml:space="preserve"> as "conduct that has caused – or is likely to cause – harassment, alarm or distress to any person”. </w:t>
      </w:r>
      <w:r w:rsidR="00B404D3" w:rsidRPr="00F4127B">
        <w:rPr>
          <w:rFonts w:ascii="Times New Roman" w:eastAsia="Arial" w:hAnsi="Times New Roman" w:cs="Times New Roman"/>
          <w:spacing w:val="1"/>
          <w:sz w:val="24"/>
          <w:szCs w:val="24"/>
        </w:rPr>
        <w:t xml:space="preserve">Examples of </w:t>
      </w:r>
      <w:r w:rsidR="004C7DA0" w:rsidRPr="00F4127B">
        <w:rPr>
          <w:rFonts w:ascii="Times New Roman" w:eastAsia="Arial" w:hAnsi="Times New Roman" w:cs="Times New Roman"/>
          <w:spacing w:val="1"/>
          <w:sz w:val="24"/>
          <w:szCs w:val="24"/>
        </w:rPr>
        <w:t xml:space="preserve">crime and </w:t>
      </w:r>
      <w:r w:rsidR="00B404D3" w:rsidRPr="00F4127B">
        <w:rPr>
          <w:rFonts w:ascii="Times New Roman" w:eastAsia="Arial" w:hAnsi="Times New Roman" w:cs="Times New Roman"/>
          <w:spacing w:val="1"/>
          <w:sz w:val="24"/>
          <w:szCs w:val="24"/>
        </w:rPr>
        <w:t>anti-social behaviours include vandalism, harassment, noise disturbances, public intoxication, and aggressive or threatening behaviour.</w:t>
      </w:r>
      <w:r w:rsidR="00EC452A" w:rsidRPr="00F4127B">
        <w:rPr>
          <w:rFonts w:ascii="Times New Roman" w:eastAsia="Arial" w:hAnsi="Times New Roman" w:cs="Times New Roman"/>
          <w:spacing w:val="1"/>
          <w:sz w:val="24"/>
          <w:szCs w:val="24"/>
        </w:rPr>
        <w:t xml:space="preserve"> </w:t>
      </w:r>
      <w:r w:rsidR="003B6F8A" w:rsidRPr="00F4127B">
        <w:rPr>
          <w:rFonts w:ascii="Times New Roman" w:eastAsia="Arial" w:hAnsi="Times New Roman" w:cs="Times New Roman"/>
          <w:spacing w:val="1"/>
          <w:sz w:val="24"/>
          <w:szCs w:val="24"/>
        </w:rPr>
        <w:t xml:space="preserve">According to the Office </w:t>
      </w:r>
      <w:r w:rsidR="00214A0E" w:rsidRPr="00F4127B">
        <w:rPr>
          <w:rFonts w:ascii="Times New Roman" w:eastAsia="Arial" w:hAnsi="Times New Roman" w:cs="Times New Roman"/>
          <w:spacing w:val="1"/>
          <w:sz w:val="24"/>
          <w:szCs w:val="24"/>
        </w:rPr>
        <w:t>for</w:t>
      </w:r>
      <w:r w:rsidR="003B6F8A" w:rsidRPr="00F4127B">
        <w:rPr>
          <w:rFonts w:ascii="Times New Roman" w:eastAsia="Arial" w:hAnsi="Times New Roman" w:cs="Times New Roman"/>
          <w:spacing w:val="1"/>
          <w:sz w:val="24"/>
          <w:szCs w:val="24"/>
        </w:rPr>
        <w:t xml:space="preserve"> National Statistics </w:t>
      </w:r>
      <w:r w:rsidR="004C7DA0" w:rsidRPr="00F4127B">
        <w:rPr>
          <w:rFonts w:ascii="Times New Roman" w:eastAsia="Arial" w:hAnsi="Times New Roman" w:cs="Times New Roman"/>
          <w:spacing w:val="1"/>
          <w:sz w:val="24"/>
          <w:szCs w:val="24"/>
        </w:rPr>
        <w:t>(2023)</w:t>
      </w:r>
      <w:r w:rsidR="00214A0E" w:rsidRPr="00F4127B">
        <w:rPr>
          <w:rFonts w:ascii="Times New Roman" w:eastAsia="Arial" w:hAnsi="Times New Roman" w:cs="Times New Roman"/>
          <w:spacing w:val="1"/>
          <w:sz w:val="24"/>
          <w:szCs w:val="24"/>
        </w:rPr>
        <w:t>,</w:t>
      </w:r>
      <w:r w:rsidR="004C7DA0" w:rsidRPr="00F4127B">
        <w:rPr>
          <w:rFonts w:ascii="Times New Roman" w:eastAsia="Arial" w:hAnsi="Times New Roman" w:cs="Times New Roman"/>
          <w:spacing w:val="1"/>
          <w:sz w:val="24"/>
          <w:szCs w:val="24"/>
        </w:rPr>
        <w:t xml:space="preserve"> </w:t>
      </w:r>
      <w:r w:rsidR="003B6F8A" w:rsidRPr="00F4127B">
        <w:rPr>
          <w:rFonts w:ascii="Times New Roman" w:eastAsia="Arial" w:hAnsi="Times New Roman" w:cs="Times New Roman"/>
          <w:spacing w:val="1"/>
          <w:sz w:val="24"/>
          <w:szCs w:val="24"/>
        </w:rPr>
        <w:t>there were 1,030,438 documented reports of anti-social behaviour between July 2022 and July 2023. Despite an 11% decrease from the previous year, this is still an extremely high percentage that the government wishes to reduce further, (</w:t>
      </w:r>
      <w:r w:rsidR="00667BE5" w:rsidRPr="00F4127B">
        <w:rPr>
          <w:rFonts w:ascii="Times New Roman" w:eastAsia="Arial" w:hAnsi="Times New Roman" w:cs="Times New Roman"/>
          <w:spacing w:val="1"/>
          <w:sz w:val="24"/>
          <w:szCs w:val="24"/>
        </w:rPr>
        <w:t>Home Office</w:t>
      </w:r>
      <w:r w:rsidR="003B6F8A" w:rsidRPr="00F4127B">
        <w:rPr>
          <w:rFonts w:ascii="Times New Roman" w:eastAsia="Arial" w:hAnsi="Times New Roman" w:cs="Times New Roman"/>
          <w:spacing w:val="1"/>
          <w:sz w:val="24"/>
          <w:szCs w:val="24"/>
        </w:rPr>
        <w:t>, 2023).</w:t>
      </w:r>
      <w:r w:rsidR="004C7DA0" w:rsidRPr="00F4127B">
        <w:rPr>
          <w:rFonts w:ascii="Times New Roman" w:eastAsia="Arial" w:hAnsi="Times New Roman" w:cs="Times New Roman"/>
          <w:spacing w:val="1"/>
          <w:sz w:val="24"/>
          <w:szCs w:val="24"/>
        </w:rPr>
        <w:t xml:space="preserve"> </w:t>
      </w:r>
      <w:r w:rsidR="00143805" w:rsidRPr="00F4127B">
        <w:rPr>
          <w:rFonts w:ascii="Times New Roman" w:eastAsia="Arial" w:hAnsi="Times New Roman" w:cs="Times New Roman"/>
          <w:spacing w:val="1"/>
          <w:sz w:val="24"/>
          <w:szCs w:val="24"/>
        </w:rPr>
        <w:t xml:space="preserve">The impacts of anti-social behaviour on communities are far-reaching, affecting community safety, property and infrastructure, and social cohesion, highlighting the need for proactive measures to address and prevent such behaviours. </w:t>
      </w:r>
      <w:r w:rsidR="002578BC" w:rsidRPr="00F4127B">
        <w:rPr>
          <w:rFonts w:ascii="Times New Roman" w:eastAsia="Arial" w:hAnsi="Times New Roman" w:cs="Times New Roman"/>
          <w:spacing w:val="1"/>
          <w:sz w:val="24"/>
          <w:szCs w:val="24"/>
        </w:rPr>
        <w:t xml:space="preserve">This essay will discuss and examine how crime and ASB affect local communities as well as individuals. It will discuss the financial and psychological impacts ASB can have on a community and cover case studies relating to ASB. </w:t>
      </w:r>
      <w:r w:rsidR="00337DC0" w:rsidRPr="00F4127B">
        <w:rPr>
          <w:rFonts w:ascii="Times New Roman" w:eastAsia="Arial" w:hAnsi="Times New Roman" w:cs="Times New Roman"/>
          <w:spacing w:val="1"/>
          <w:sz w:val="24"/>
          <w:szCs w:val="24"/>
        </w:rPr>
        <w:t>Finally,</w:t>
      </w:r>
      <w:r w:rsidR="002578BC" w:rsidRPr="00F4127B">
        <w:rPr>
          <w:rFonts w:ascii="Times New Roman" w:eastAsia="Arial" w:hAnsi="Times New Roman" w:cs="Times New Roman"/>
          <w:spacing w:val="1"/>
          <w:sz w:val="24"/>
          <w:szCs w:val="24"/>
        </w:rPr>
        <w:t xml:space="preserve"> it will discuss the current policing strategies that help to reduce crime and ASB in local communities.</w:t>
      </w:r>
    </w:p>
    <w:p w14:paraId="5B40C302" w14:textId="77777777" w:rsidR="002578BC" w:rsidRPr="00F4127B" w:rsidRDefault="002578BC" w:rsidP="00F4127B">
      <w:pPr>
        <w:spacing w:line="360" w:lineRule="auto"/>
        <w:ind w:right="243"/>
        <w:jc w:val="both"/>
        <w:rPr>
          <w:rFonts w:ascii="Times New Roman" w:eastAsia="Arial" w:hAnsi="Times New Roman" w:cs="Times New Roman"/>
          <w:spacing w:val="1"/>
          <w:sz w:val="24"/>
          <w:szCs w:val="24"/>
        </w:rPr>
      </w:pPr>
    </w:p>
    <w:p w14:paraId="5A106181" w14:textId="5577428B" w:rsidR="007864F3" w:rsidRPr="00F4127B" w:rsidRDefault="001767D9" w:rsidP="00F4127B">
      <w:pPr>
        <w:spacing w:line="360" w:lineRule="auto"/>
        <w:ind w:right="243"/>
        <w:jc w:val="both"/>
        <w:rPr>
          <w:rFonts w:ascii="Times New Roman" w:eastAsia="Arial" w:hAnsi="Times New Roman" w:cs="Times New Roman"/>
          <w:spacing w:val="1"/>
          <w:sz w:val="24"/>
          <w:szCs w:val="24"/>
        </w:rPr>
      </w:pPr>
      <w:r w:rsidRPr="00F4127B">
        <w:rPr>
          <w:rFonts w:ascii="Times New Roman" w:eastAsia="Arial" w:hAnsi="Times New Roman" w:cs="Times New Roman"/>
          <w:spacing w:val="1"/>
          <w:sz w:val="24"/>
          <w:szCs w:val="24"/>
        </w:rPr>
        <w:t xml:space="preserve">Harassment and threatening conduct directed against members of the community can have a psychological and emotional impact on a person. </w:t>
      </w:r>
      <w:r w:rsidR="0088562B" w:rsidRPr="00F4127B">
        <w:rPr>
          <w:rFonts w:ascii="Times New Roman" w:eastAsia="Arial" w:hAnsi="Times New Roman" w:cs="Times New Roman"/>
          <w:spacing w:val="1"/>
          <w:sz w:val="24"/>
          <w:szCs w:val="24"/>
        </w:rPr>
        <w:t xml:space="preserve">To suffer from ASB causes anxiety, sleeplessness, and distress; as a result, sufferers may experience what feels like a living nightmare and feel </w:t>
      </w:r>
      <w:r w:rsidR="00667BE5" w:rsidRPr="00F4127B">
        <w:rPr>
          <w:rFonts w:ascii="Times New Roman" w:eastAsia="Arial" w:hAnsi="Times New Roman" w:cs="Times New Roman"/>
          <w:spacing w:val="1"/>
          <w:sz w:val="24"/>
          <w:szCs w:val="24"/>
        </w:rPr>
        <w:t>unsafe</w:t>
      </w:r>
      <w:r w:rsidR="0088562B" w:rsidRPr="00F4127B">
        <w:rPr>
          <w:rFonts w:ascii="Times New Roman" w:eastAsia="Arial" w:hAnsi="Times New Roman" w:cs="Times New Roman"/>
          <w:spacing w:val="1"/>
          <w:sz w:val="24"/>
          <w:szCs w:val="24"/>
        </w:rPr>
        <w:t xml:space="preserve"> in their own </w:t>
      </w:r>
      <w:r w:rsidR="00667BE5" w:rsidRPr="00F4127B">
        <w:rPr>
          <w:rFonts w:ascii="Times New Roman" w:eastAsia="Arial" w:hAnsi="Times New Roman" w:cs="Times New Roman"/>
          <w:spacing w:val="1"/>
          <w:sz w:val="24"/>
          <w:szCs w:val="24"/>
        </w:rPr>
        <w:t>home</w:t>
      </w:r>
      <w:r w:rsidR="00DA1E2C" w:rsidRPr="00F4127B">
        <w:rPr>
          <w:rFonts w:ascii="Times New Roman" w:eastAsia="Arial" w:hAnsi="Times New Roman" w:cs="Times New Roman"/>
          <w:spacing w:val="1"/>
          <w:sz w:val="24"/>
          <w:szCs w:val="24"/>
        </w:rPr>
        <w:t>. For example, according to a report commissioned by Resolve in 2021</w:t>
      </w:r>
      <w:r w:rsidR="00237E60" w:rsidRPr="00F4127B">
        <w:rPr>
          <w:rFonts w:ascii="Times New Roman" w:eastAsia="Arial" w:hAnsi="Times New Roman" w:cs="Times New Roman"/>
          <w:spacing w:val="1"/>
          <w:sz w:val="24"/>
          <w:szCs w:val="24"/>
        </w:rPr>
        <w:t>,</w:t>
      </w:r>
      <w:r w:rsidR="007E3821" w:rsidRPr="00F4127B">
        <w:rPr>
          <w:rFonts w:ascii="Times New Roman" w:eastAsia="Arial" w:hAnsi="Times New Roman" w:cs="Times New Roman"/>
          <w:spacing w:val="1"/>
          <w:sz w:val="24"/>
          <w:szCs w:val="24"/>
        </w:rPr>
        <w:t xml:space="preserve"> revealed that </w:t>
      </w:r>
      <w:r w:rsidR="00DA1E2C" w:rsidRPr="00F4127B">
        <w:rPr>
          <w:rFonts w:ascii="Times New Roman" w:eastAsia="Arial" w:hAnsi="Times New Roman" w:cs="Times New Roman"/>
          <w:spacing w:val="1"/>
          <w:sz w:val="24"/>
          <w:szCs w:val="24"/>
        </w:rPr>
        <w:t xml:space="preserve">43% of people </w:t>
      </w:r>
      <w:r w:rsidR="007E3821" w:rsidRPr="00F4127B">
        <w:rPr>
          <w:rFonts w:ascii="Times New Roman" w:eastAsia="Arial" w:hAnsi="Times New Roman" w:cs="Times New Roman"/>
          <w:spacing w:val="1"/>
          <w:sz w:val="24"/>
          <w:szCs w:val="24"/>
        </w:rPr>
        <w:t>surveyed reported that anti-social behaviour had a negative impact on their mental health. Additionally,</w:t>
      </w:r>
      <w:r w:rsidR="00DA1E2C" w:rsidRPr="00F4127B">
        <w:rPr>
          <w:rFonts w:ascii="Times New Roman" w:eastAsia="Arial" w:hAnsi="Times New Roman" w:cs="Times New Roman"/>
          <w:spacing w:val="1"/>
          <w:sz w:val="24"/>
          <w:szCs w:val="24"/>
        </w:rPr>
        <w:t xml:space="preserve"> 47% said they had considered moving home</w:t>
      </w:r>
      <w:r w:rsidR="007E3821" w:rsidRPr="00F4127B">
        <w:rPr>
          <w:rFonts w:ascii="Times New Roman" w:eastAsia="Arial" w:hAnsi="Times New Roman" w:cs="Times New Roman"/>
          <w:spacing w:val="1"/>
          <w:sz w:val="24"/>
          <w:szCs w:val="24"/>
        </w:rPr>
        <w:t>s due to the effects of ASB</w:t>
      </w:r>
      <w:r w:rsidR="00DA1E2C" w:rsidRPr="00F4127B">
        <w:rPr>
          <w:rFonts w:ascii="Times New Roman" w:eastAsia="Arial" w:hAnsi="Times New Roman" w:cs="Times New Roman"/>
          <w:spacing w:val="1"/>
          <w:sz w:val="24"/>
          <w:szCs w:val="24"/>
        </w:rPr>
        <w:t xml:space="preserve">, and </w:t>
      </w:r>
      <w:r w:rsidR="007E3821" w:rsidRPr="00F4127B">
        <w:rPr>
          <w:rFonts w:ascii="Times New Roman" w:eastAsia="Arial" w:hAnsi="Times New Roman" w:cs="Times New Roman"/>
          <w:spacing w:val="1"/>
          <w:sz w:val="24"/>
          <w:szCs w:val="24"/>
        </w:rPr>
        <w:t xml:space="preserve">a staggering </w:t>
      </w:r>
      <w:r w:rsidR="00DA1E2C" w:rsidRPr="00F4127B">
        <w:rPr>
          <w:rFonts w:ascii="Times New Roman" w:eastAsia="Arial" w:hAnsi="Times New Roman" w:cs="Times New Roman"/>
          <w:spacing w:val="1"/>
          <w:sz w:val="24"/>
          <w:szCs w:val="24"/>
        </w:rPr>
        <w:t xml:space="preserve">54% </w:t>
      </w:r>
      <w:r w:rsidR="007E3821" w:rsidRPr="00F4127B">
        <w:rPr>
          <w:rFonts w:ascii="Times New Roman" w:eastAsia="Arial" w:hAnsi="Times New Roman" w:cs="Times New Roman"/>
          <w:spacing w:val="1"/>
          <w:sz w:val="24"/>
          <w:szCs w:val="24"/>
        </w:rPr>
        <w:t xml:space="preserve">expressed feeling </w:t>
      </w:r>
      <w:r w:rsidR="00DA1E2C" w:rsidRPr="00F4127B">
        <w:rPr>
          <w:rFonts w:ascii="Times New Roman" w:eastAsia="Arial" w:hAnsi="Times New Roman" w:cs="Times New Roman"/>
          <w:spacing w:val="1"/>
          <w:sz w:val="24"/>
          <w:szCs w:val="24"/>
        </w:rPr>
        <w:t>unsafe in their local area, (Neighbourhood Watch, 2020)</w:t>
      </w:r>
      <w:r w:rsidR="007E3821" w:rsidRPr="00F4127B">
        <w:rPr>
          <w:rFonts w:ascii="Times New Roman" w:eastAsia="Arial" w:hAnsi="Times New Roman" w:cs="Times New Roman"/>
          <w:spacing w:val="1"/>
          <w:sz w:val="24"/>
          <w:szCs w:val="24"/>
        </w:rPr>
        <w:t xml:space="preserve">. These statistics paint a stark picture of the significant consequences that anti-social behaviour can have on </w:t>
      </w:r>
      <w:r w:rsidR="00237E60" w:rsidRPr="00F4127B">
        <w:rPr>
          <w:rFonts w:ascii="Times New Roman" w:eastAsia="Arial" w:hAnsi="Times New Roman" w:cs="Times New Roman"/>
          <w:spacing w:val="1"/>
          <w:sz w:val="24"/>
          <w:szCs w:val="24"/>
        </w:rPr>
        <w:t xml:space="preserve">an </w:t>
      </w:r>
      <w:r w:rsidR="007E3821" w:rsidRPr="00F4127B">
        <w:rPr>
          <w:rFonts w:ascii="Times New Roman" w:eastAsia="Arial" w:hAnsi="Times New Roman" w:cs="Times New Roman"/>
          <w:spacing w:val="1"/>
          <w:sz w:val="24"/>
          <w:szCs w:val="24"/>
        </w:rPr>
        <w:lastRenderedPageBreak/>
        <w:t>individuals’ wel</w:t>
      </w:r>
      <w:r w:rsidR="000C303A" w:rsidRPr="00F4127B">
        <w:rPr>
          <w:rFonts w:ascii="Times New Roman" w:eastAsia="Arial" w:hAnsi="Times New Roman" w:cs="Times New Roman"/>
          <w:spacing w:val="1"/>
          <w:sz w:val="24"/>
          <w:szCs w:val="24"/>
        </w:rPr>
        <w:t>l-being and their sense of security. It is crucial that we address this issue and work towards creating safer and more supportive communities for everyone.</w:t>
      </w:r>
    </w:p>
    <w:p w14:paraId="4A6421E7" w14:textId="7809BBA5" w:rsidR="00941B20" w:rsidRPr="00F4127B" w:rsidRDefault="00C77C84" w:rsidP="00F4127B">
      <w:pPr>
        <w:spacing w:line="360" w:lineRule="auto"/>
        <w:ind w:right="243"/>
        <w:jc w:val="both"/>
        <w:rPr>
          <w:rFonts w:ascii="Times New Roman" w:eastAsia="Arial" w:hAnsi="Times New Roman" w:cs="Times New Roman"/>
          <w:spacing w:val="1"/>
          <w:sz w:val="24"/>
          <w:szCs w:val="24"/>
        </w:rPr>
      </w:pPr>
      <w:r w:rsidRPr="00F4127B">
        <w:rPr>
          <w:rFonts w:ascii="Times New Roman" w:eastAsia="Arial" w:hAnsi="Times New Roman" w:cs="Times New Roman"/>
          <w:spacing w:val="1"/>
          <w:sz w:val="24"/>
          <w:szCs w:val="24"/>
        </w:rPr>
        <w:t>Fiona Pilkington is a remarkable case study that graphically depicts the psychological strain that comes with anti-social activity</w:t>
      </w:r>
      <w:r w:rsidR="001767D9" w:rsidRPr="00F4127B">
        <w:rPr>
          <w:rFonts w:ascii="Times New Roman" w:eastAsia="Arial" w:hAnsi="Times New Roman" w:cs="Times New Roman"/>
          <w:spacing w:val="1"/>
          <w:sz w:val="24"/>
          <w:szCs w:val="24"/>
        </w:rPr>
        <w:t xml:space="preserve">. Fiona was a devoted mother from </w:t>
      </w:r>
      <w:r w:rsidR="00786A05" w:rsidRPr="00F4127B">
        <w:rPr>
          <w:rFonts w:ascii="Times New Roman" w:hAnsi="Times New Roman" w:cs="Times New Roman"/>
          <w:color w:val="000000"/>
          <w:spacing w:val="-2"/>
          <w:sz w:val="24"/>
          <w:szCs w:val="24"/>
          <w:shd w:val="clear" w:color="auto" w:fill="FFFFFF"/>
        </w:rPr>
        <w:t xml:space="preserve">Leicestershire who endured years of relentless harassment and abuse directed towards her and her disabled daughter. The constant torment from a gang of youths left Fiona feeling trapped, isolated, and terrified within her own community. The unrelenting stress and fear took a toll on her mental well-being, leading to a sense of helplessness and despair. Fiona had contacted the police 33 times in 10 years in relation to ASB, but only received 8 visits from the police. </w:t>
      </w:r>
      <w:r w:rsidR="00AC4942" w:rsidRPr="00F4127B">
        <w:rPr>
          <w:rFonts w:ascii="Times New Roman" w:hAnsi="Times New Roman" w:cs="Times New Roman"/>
          <w:color w:val="000000"/>
          <w:spacing w:val="-2"/>
          <w:sz w:val="24"/>
          <w:szCs w:val="24"/>
          <w:shd w:val="clear" w:color="auto" w:fill="FFFFFF"/>
        </w:rPr>
        <w:t>Due to a lack of assistance from the authorities and relentless torment from the group of youngsters, Fiona committed suicide and unlawfully killed her daughter</w:t>
      </w:r>
      <w:r w:rsidR="0038361B" w:rsidRPr="00F4127B">
        <w:rPr>
          <w:rFonts w:ascii="Times New Roman" w:hAnsi="Times New Roman" w:cs="Times New Roman"/>
          <w:color w:val="000000"/>
          <w:spacing w:val="-2"/>
          <w:sz w:val="24"/>
          <w:szCs w:val="24"/>
          <w:shd w:val="clear" w:color="auto" w:fill="FFFFFF"/>
        </w:rPr>
        <w:t>, (</w:t>
      </w:r>
      <w:r w:rsidR="00E0221E" w:rsidRPr="00F4127B">
        <w:rPr>
          <w:rFonts w:ascii="Times New Roman" w:hAnsi="Times New Roman" w:cs="Times New Roman"/>
          <w:color w:val="000000"/>
          <w:spacing w:val="-2"/>
          <w:sz w:val="24"/>
          <w:szCs w:val="24"/>
          <w:shd w:val="clear" w:color="auto" w:fill="FFFFFF"/>
        </w:rPr>
        <w:t xml:space="preserve">Heap, 2018, pp. 211-228). </w:t>
      </w:r>
    </w:p>
    <w:p w14:paraId="2E64571B" w14:textId="68BDF82D" w:rsidR="007F37FF" w:rsidRPr="00F4127B" w:rsidRDefault="00E0221E" w:rsidP="00F4127B">
      <w:pPr>
        <w:spacing w:line="360" w:lineRule="auto"/>
        <w:ind w:right="243"/>
        <w:jc w:val="both"/>
        <w:rPr>
          <w:rFonts w:ascii="Times New Roman" w:hAnsi="Times New Roman" w:cs="Times New Roman"/>
          <w:sz w:val="24"/>
          <w:szCs w:val="24"/>
        </w:rPr>
      </w:pPr>
      <w:r w:rsidRPr="00F4127B">
        <w:rPr>
          <w:rFonts w:ascii="Times New Roman" w:hAnsi="Times New Roman" w:cs="Times New Roman"/>
          <w:color w:val="000000"/>
          <w:spacing w:val="-2"/>
          <w:sz w:val="24"/>
          <w:szCs w:val="24"/>
          <w:shd w:val="clear" w:color="auto" w:fill="FFFFFF"/>
        </w:rPr>
        <w:t xml:space="preserve">According to </w:t>
      </w:r>
      <w:r w:rsidR="00B7355C" w:rsidRPr="00F4127B">
        <w:rPr>
          <w:rFonts w:ascii="Times New Roman" w:hAnsi="Times New Roman" w:cs="Times New Roman"/>
          <w:color w:val="000000"/>
          <w:spacing w:val="-2"/>
          <w:sz w:val="24"/>
          <w:szCs w:val="24"/>
          <w:shd w:val="clear" w:color="auto" w:fill="FFFFFF"/>
        </w:rPr>
        <w:t>the police, Fiona</w:t>
      </w:r>
      <w:r w:rsidRPr="00F4127B">
        <w:rPr>
          <w:rFonts w:ascii="Times New Roman" w:hAnsi="Times New Roman" w:cs="Times New Roman"/>
          <w:color w:val="000000"/>
          <w:spacing w:val="-2"/>
          <w:sz w:val="24"/>
          <w:szCs w:val="24"/>
          <w:shd w:val="clear" w:color="auto" w:fill="FFFFFF"/>
        </w:rPr>
        <w:t xml:space="preserve"> </w:t>
      </w:r>
      <w:r w:rsidR="0096234E" w:rsidRPr="00F4127B">
        <w:rPr>
          <w:rFonts w:ascii="Times New Roman" w:hAnsi="Times New Roman" w:cs="Times New Roman"/>
          <w:color w:val="000000"/>
          <w:spacing w:val="-2"/>
          <w:sz w:val="24"/>
          <w:szCs w:val="24"/>
          <w:shd w:val="clear" w:color="auto" w:fill="FFFFFF"/>
        </w:rPr>
        <w:t xml:space="preserve">had </w:t>
      </w:r>
      <w:r w:rsidRPr="00F4127B">
        <w:rPr>
          <w:rFonts w:ascii="Times New Roman" w:hAnsi="Times New Roman" w:cs="Times New Roman"/>
          <w:color w:val="000000"/>
          <w:spacing w:val="-2"/>
          <w:sz w:val="24"/>
          <w:szCs w:val="24"/>
          <w:shd w:val="clear" w:color="auto" w:fill="FFFFFF"/>
        </w:rPr>
        <w:t>report</w:t>
      </w:r>
      <w:r w:rsidR="00B7355C" w:rsidRPr="00F4127B">
        <w:rPr>
          <w:rFonts w:ascii="Times New Roman" w:hAnsi="Times New Roman" w:cs="Times New Roman"/>
          <w:color w:val="000000"/>
          <w:spacing w:val="-2"/>
          <w:sz w:val="24"/>
          <w:szCs w:val="24"/>
          <w:shd w:val="clear" w:color="auto" w:fill="FFFFFF"/>
        </w:rPr>
        <w:t>ed that</w:t>
      </w:r>
      <w:r w:rsidRPr="00F4127B">
        <w:rPr>
          <w:rFonts w:ascii="Times New Roman" w:hAnsi="Times New Roman" w:cs="Times New Roman"/>
          <w:color w:val="000000"/>
          <w:spacing w:val="-2"/>
          <w:sz w:val="24"/>
          <w:szCs w:val="24"/>
          <w:shd w:val="clear" w:color="auto" w:fill="FFFFFF"/>
        </w:rPr>
        <w:t xml:space="preserve"> the gang of you</w:t>
      </w:r>
      <w:r w:rsidR="00977E3B" w:rsidRPr="00F4127B">
        <w:rPr>
          <w:rFonts w:ascii="Times New Roman" w:hAnsi="Times New Roman" w:cs="Times New Roman"/>
          <w:color w:val="000000"/>
          <w:spacing w:val="-2"/>
          <w:sz w:val="24"/>
          <w:szCs w:val="24"/>
          <w:shd w:val="clear" w:color="auto" w:fill="FFFFFF"/>
        </w:rPr>
        <w:t>ths</w:t>
      </w:r>
      <w:r w:rsidRPr="00F4127B">
        <w:rPr>
          <w:rFonts w:ascii="Times New Roman" w:hAnsi="Times New Roman" w:cs="Times New Roman"/>
          <w:color w:val="000000"/>
          <w:spacing w:val="-2"/>
          <w:sz w:val="24"/>
          <w:szCs w:val="24"/>
          <w:shd w:val="clear" w:color="auto" w:fill="FFFFFF"/>
        </w:rPr>
        <w:t xml:space="preserve"> set fire to her gates</w:t>
      </w:r>
      <w:r w:rsidR="00405A09" w:rsidRPr="00F4127B">
        <w:rPr>
          <w:rFonts w:ascii="Times New Roman" w:hAnsi="Times New Roman" w:cs="Times New Roman"/>
          <w:color w:val="000000"/>
          <w:spacing w:val="-2"/>
          <w:sz w:val="24"/>
          <w:szCs w:val="24"/>
          <w:shd w:val="clear" w:color="auto" w:fill="FFFFFF"/>
        </w:rPr>
        <w:t xml:space="preserve">, </w:t>
      </w:r>
      <w:r w:rsidRPr="00F4127B">
        <w:rPr>
          <w:rFonts w:ascii="Times New Roman" w:hAnsi="Times New Roman" w:cs="Times New Roman"/>
          <w:color w:val="000000"/>
          <w:spacing w:val="-2"/>
          <w:sz w:val="24"/>
          <w:szCs w:val="24"/>
          <w:shd w:val="clear" w:color="auto" w:fill="FFFFFF"/>
        </w:rPr>
        <w:t>threw stones at her window, dumped rubbish in her garden, and sat on her car in the morning. She was also subjected to verbal abuse and threats to kill, (</w:t>
      </w:r>
      <w:r w:rsidR="005D5AED" w:rsidRPr="00F4127B">
        <w:rPr>
          <w:rFonts w:ascii="Times New Roman" w:hAnsi="Times New Roman" w:cs="Times New Roman"/>
          <w:sz w:val="24"/>
          <w:szCs w:val="24"/>
        </w:rPr>
        <w:t xml:space="preserve">Independent Police Complains Commission, 2011). </w:t>
      </w:r>
      <w:r w:rsidR="00405A09" w:rsidRPr="00F4127B">
        <w:rPr>
          <w:rFonts w:ascii="Times New Roman" w:hAnsi="Times New Roman" w:cs="Times New Roman"/>
          <w:sz w:val="24"/>
          <w:szCs w:val="24"/>
        </w:rPr>
        <w:t>O</w:t>
      </w:r>
      <w:r w:rsidR="00B7355C" w:rsidRPr="00F4127B">
        <w:rPr>
          <w:rFonts w:ascii="Times New Roman" w:hAnsi="Times New Roman" w:cs="Times New Roman"/>
          <w:sz w:val="24"/>
          <w:szCs w:val="24"/>
        </w:rPr>
        <w:t>fficial inquiries into Fionas case examined the communities response. According to Tyson and Hall (2019</w:t>
      </w:r>
      <w:r w:rsidR="00091B21" w:rsidRPr="00F4127B">
        <w:rPr>
          <w:rFonts w:ascii="Times New Roman" w:hAnsi="Times New Roman" w:cs="Times New Roman"/>
          <w:sz w:val="24"/>
          <w:szCs w:val="24"/>
        </w:rPr>
        <w:t>, pp. 139-154</w:t>
      </w:r>
      <w:r w:rsidR="00B7355C" w:rsidRPr="00F4127B">
        <w:rPr>
          <w:rFonts w:ascii="Times New Roman" w:hAnsi="Times New Roman" w:cs="Times New Roman"/>
          <w:sz w:val="24"/>
          <w:szCs w:val="24"/>
        </w:rPr>
        <w:t xml:space="preserve">), the community failed to recognise the gravity of Fiona's situation, resulting in a failure to take adequate organisational action. </w:t>
      </w:r>
      <w:r w:rsidR="00F22315" w:rsidRPr="00F4127B">
        <w:rPr>
          <w:rFonts w:ascii="Times New Roman" w:hAnsi="Times New Roman" w:cs="Times New Roman"/>
          <w:sz w:val="24"/>
          <w:szCs w:val="24"/>
        </w:rPr>
        <w:t xml:space="preserve">It was revealed that the police and other agencies had missed </w:t>
      </w:r>
      <w:r w:rsidR="00237E60" w:rsidRPr="00F4127B">
        <w:rPr>
          <w:rFonts w:ascii="Times New Roman" w:hAnsi="Times New Roman" w:cs="Times New Roman"/>
          <w:sz w:val="24"/>
          <w:szCs w:val="24"/>
        </w:rPr>
        <w:t xml:space="preserve">numerous </w:t>
      </w:r>
      <w:r w:rsidR="00F22315" w:rsidRPr="00F4127B">
        <w:rPr>
          <w:rFonts w:ascii="Times New Roman" w:hAnsi="Times New Roman" w:cs="Times New Roman"/>
          <w:sz w:val="24"/>
          <w:szCs w:val="24"/>
        </w:rPr>
        <w:t>opportunities to intervene and provide the necessary support. For example, when Fiona reported that a group of youths had set fire to her gate, the advice given was to "ring in when the youths are there causing the problems</w:t>
      </w:r>
      <w:r w:rsidR="00405A09" w:rsidRPr="00F4127B">
        <w:rPr>
          <w:rFonts w:ascii="Times New Roman" w:hAnsi="Times New Roman" w:cs="Times New Roman"/>
          <w:sz w:val="24"/>
          <w:szCs w:val="24"/>
        </w:rPr>
        <w:t xml:space="preserve">”, </w:t>
      </w:r>
      <w:r w:rsidR="00F22315" w:rsidRPr="00F4127B">
        <w:rPr>
          <w:rFonts w:ascii="Times New Roman" w:hAnsi="Times New Roman" w:cs="Times New Roman"/>
          <w:sz w:val="24"/>
          <w:szCs w:val="24"/>
        </w:rPr>
        <w:t xml:space="preserve">the report was then closed under 'community problems' and </w:t>
      </w:r>
      <w:r w:rsidR="003C34E8" w:rsidRPr="00F4127B">
        <w:rPr>
          <w:rFonts w:ascii="Times New Roman" w:hAnsi="Times New Roman" w:cs="Times New Roman"/>
          <w:sz w:val="24"/>
          <w:szCs w:val="24"/>
        </w:rPr>
        <w:t>‘</w:t>
      </w:r>
      <w:r w:rsidR="00F22315" w:rsidRPr="00F4127B">
        <w:rPr>
          <w:rFonts w:ascii="Times New Roman" w:hAnsi="Times New Roman" w:cs="Times New Roman"/>
          <w:sz w:val="24"/>
          <w:szCs w:val="24"/>
        </w:rPr>
        <w:t>anti-social behaviour</w:t>
      </w:r>
      <w:r w:rsidR="003C34E8" w:rsidRPr="00F4127B">
        <w:rPr>
          <w:rFonts w:ascii="Times New Roman" w:hAnsi="Times New Roman" w:cs="Times New Roman"/>
          <w:sz w:val="24"/>
          <w:szCs w:val="24"/>
        </w:rPr>
        <w:t>’</w:t>
      </w:r>
      <w:r w:rsidR="00405A09" w:rsidRPr="00F4127B">
        <w:rPr>
          <w:rFonts w:ascii="Times New Roman" w:hAnsi="Times New Roman" w:cs="Times New Roman"/>
          <w:sz w:val="24"/>
          <w:szCs w:val="24"/>
        </w:rPr>
        <w:t xml:space="preserve">, (Independent Police Complains Commission, 2011). </w:t>
      </w:r>
      <w:r w:rsidR="00F22315" w:rsidRPr="00F4127B">
        <w:rPr>
          <w:rFonts w:ascii="Times New Roman" w:hAnsi="Times New Roman" w:cs="Times New Roman"/>
          <w:sz w:val="24"/>
          <w:szCs w:val="24"/>
        </w:rPr>
        <w:t xml:space="preserve">This was an inadequate reaction to Fiona's plea for </w:t>
      </w:r>
      <w:r w:rsidR="003C34E8" w:rsidRPr="00F4127B">
        <w:rPr>
          <w:rFonts w:ascii="Times New Roman" w:hAnsi="Times New Roman" w:cs="Times New Roman"/>
          <w:sz w:val="24"/>
          <w:szCs w:val="24"/>
        </w:rPr>
        <w:t>help</w:t>
      </w:r>
      <w:r w:rsidR="00F22315" w:rsidRPr="00F4127B">
        <w:rPr>
          <w:rFonts w:ascii="Times New Roman" w:hAnsi="Times New Roman" w:cs="Times New Roman"/>
          <w:sz w:val="24"/>
          <w:szCs w:val="24"/>
        </w:rPr>
        <w:t xml:space="preserve"> since the guidance provided was ineffective and the reports indicated a probable arson offence</w:t>
      </w:r>
      <w:r w:rsidR="00405A09" w:rsidRPr="00F4127B">
        <w:rPr>
          <w:rFonts w:ascii="Times New Roman" w:hAnsi="Times New Roman" w:cs="Times New Roman"/>
          <w:sz w:val="24"/>
          <w:szCs w:val="24"/>
        </w:rPr>
        <w:t xml:space="preserve">. </w:t>
      </w:r>
      <w:r w:rsidR="004C1117" w:rsidRPr="00F4127B">
        <w:rPr>
          <w:rFonts w:ascii="Times New Roman" w:hAnsi="Times New Roman" w:cs="Times New Roman"/>
          <w:sz w:val="24"/>
          <w:szCs w:val="24"/>
        </w:rPr>
        <w:t>In support of the Pilkington family, the jury scolded Leicestershire Police for failing to respond to Pilkington's concerns, as well as Leicestershire</w:t>
      </w:r>
      <w:r w:rsidR="0096234E" w:rsidRPr="00F4127B">
        <w:rPr>
          <w:rFonts w:ascii="Times New Roman" w:hAnsi="Times New Roman" w:cs="Times New Roman"/>
          <w:sz w:val="24"/>
          <w:szCs w:val="24"/>
        </w:rPr>
        <w:t>,</w:t>
      </w:r>
      <w:r w:rsidR="004C1117" w:rsidRPr="00F4127B">
        <w:rPr>
          <w:rFonts w:ascii="Times New Roman" w:hAnsi="Times New Roman" w:cs="Times New Roman"/>
          <w:sz w:val="24"/>
          <w:szCs w:val="24"/>
        </w:rPr>
        <w:t xml:space="preserve"> Hinckley</w:t>
      </w:r>
      <w:r w:rsidR="0096234E" w:rsidRPr="00F4127B">
        <w:rPr>
          <w:rFonts w:ascii="Times New Roman" w:hAnsi="Times New Roman" w:cs="Times New Roman"/>
          <w:sz w:val="24"/>
          <w:szCs w:val="24"/>
        </w:rPr>
        <w:t xml:space="preserve"> and</w:t>
      </w:r>
      <w:r w:rsidR="004C1117" w:rsidRPr="00F4127B">
        <w:rPr>
          <w:rFonts w:ascii="Times New Roman" w:hAnsi="Times New Roman" w:cs="Times New Roman"/>
          <w:sz w:val="24"/>
          <w:szCs w:val="24"/>
        </w:rPr>
        <w:t xml:space="preserve"> Bosworth Council</w:t>
      </w:r>
      <w:r w:rsidR="0096234E" w:rsidRPr="00F4127B">
        <w:rPr>
          <w:rFonts w:ascii="Times New Roman" w:hAnsi="Times New Roman" w:cs="Times New Roman"/>
          <w:sz w:val="24"/>
          <w:szCs w:val="24"/>
        </w:rPr>
        <w:t>s</w:t>
      </w:r>
      <w:r w:rsidR="004C1117" w:rsidRPr="00F4127B">
        <w:rPr>
          <w:rFonts w:ascii="Times New Roman" w:hAnsi="Times New Roman" w:cs="Times New Roman"/>
          <w:sz w:val="24"/>
          <w:szCs w:val="24"/>
        </w:rPr>
        <w:t>; the district council in charge of dealing with antisocial conduct in Barwell, where the family lived, (Samuel, 2009).</w:t>
      </w:r>
    </w:p>
    <w:p w14:paraId="4C00B219" w14:textId="44E53D63" w:rsidR="00F3049E" w:rsidRPr="00F4127B" w:rsidRDefault="00F3049E" w:rsidP="00F4127B">
      <w:pPr>
        <w:spacing w:line="360" w:lineRule="auto"/>
        <w:ind w:right="243"/>
        <w:jc w:val="both"/>
        <w:rPr>
          <w:rFonts w:ascii="Times New Roman" w:hAnsi="Times New Roman" w:cs="Times New Roman"/>
          <w:sz w:val="24"/>
          <w:szCs w:val="24"/>
        </w:rPr>
      </w:pPr>
      <w:r w:rsidRPr="00F4127B">
        <w:rPr>
          <w:rFonts w:ascii="Times New Roman" w:hAnsi="Times New Roman" w:cs="Times New Roman"/>
          <w:sz w:val="24"/>
          <w:szCs w:val="24"/>
        </w:rPr>
        <w:t>Most of the time, when someone reports ASB to the police, it's because it's hurting them, and they want something done swiftly to stop it. However, w</w:t>
      </w:r>
      <w:r w:rsidR="00687681" w:rsidRPr="00F4127B">
        <w:rPr>
          <w:rFonts w:ascii="Times New Roman" w:hAnsi="Times New Roman" w:cs="Times New Roman"/>
          <w:sz w:val="24"/>
          <w:szCs w:val="24"/>
        </w:rPr>
        <w:t>hen the police</w:t>
      </w:r>
      <w:r w:rsidR="000A2B93" w:rsidRPr="00F4127B">
        <w:rPr>
          <w:rFonts w:ascii="Times New Roman" w:hAnsi="Times New Roman" w:cs="Times New Roman"/>
          <w:sz w:val="24"/>
          <w:szCs w:val="24"/>
        </w:rPr>
        <w:t>s</w:t>
      </w:r>
      <w:r w:rsidR="00687681" w:rsidRPr="00F4127B">
        <w:rPr>
          <w:rFonts w:ascii="Times New Roman" w:hAnsi="Times New Roman" w:cs="Times New Roman"/>
          <w:sz w:val="24"/>
          <w:szCs w:val="24"/>
        </w:rPr>
        <w:t xml:space="preserve"> reaction to crime and anti-social behaviour falls short of the victim's expectations, it can have a lasting impact for the community and their involvement with the police, (</w:t>
      </w:r>
      <w:r w:rsidR="00667BE5" w:rsidRPr="00F4127B">
        <w:rPr>
          <w:rFonts w:ascii="Times New Roman" w:hAnsi="Times New Roman" w:cs="Times New Roman"/>
          <w:sz w:val="24"/>
          <w:szCs w:val="24"/>
        </w:rPr>
        <w:t>Home Office</w:t>
      </w:r>
      <w:r w:rsidR="00687681" w:rsidRPr="00F4127B">
        <w:rPr>
          <w:rFonts w:ascii="Times New Roman" w:hAnsi="Times New Roman" w:cs="Times New Roman"/>
          <w:sz w:val="24"/>
          <w:szCs w:val="24"/>
        </w:rPr>
        <w:t xml:space="preserve">, 2023). </w:t>
      </w:r>
      <w:r w:rsidR="004606A6" w:rsidRPr="00F4127B">
        <w:rPr>
          <w:rFonts w:ascii="Times New Roman" w:hAnsi="Times New Roman" w:cs="Times New Roman"/>
          <w:sz w:val="24"/>
          <w:szCs w:val="24"/>
        </w:rPr>
        <w:t>For example, a</w:t>
      </w:r>
      <w:r w:rsidR="000A2B93" w:rsidRPr="00F4127B">
        <w:rPr>
          <w:rFonts w:ascii="Times New Roman" w:hAnsi="Times New Roman" w:cs="Times New Roman"/>
          <w:sz w:val="24"/>
          <w:szCs w:val="24"/>
        </w:rPr>
        <w:t xml:space="preserve"> year after Fiona Pilkington’s death, the British Crime Survey</w:t>
      </w:r>
      <w:r w:rsidR="004606A6" w:rsidRPr="00F4127B">
        <w:rPr>
          <w:rFonts w:ascii="Times New Roman" w:hAnsi="Times New Roman" w:cs="Times New Roman"/>
          <w:sz w:val="24"/>
          <w:szCs w:val="24"/>
        </w:rPr>
        <w:t xml:space="preserve"> (BCS)</w:t>
      </w:r>
      <w:r w:rsidR="000A2B93" w:rsidRPr="00F4127B">
        <w:rPr>
          <w:rFonts w:ascii="Times New Roman" w:hAnsi="Times New Roman" w:cs="Times New Roman"/>
          <w:sz w:val="24"/>
          <w:szCs w:val="24"/>
        </w:rPr>
        <w:t xml:space="preserve"> conducted a survey </w:t>
      </w:r>
      <w:r w:rsidR="000A2B93" w:rsidRPr="00F4127B">
        <w:rPr>
          <w:rFonts w:ascii="Times New Roman" w:hAnsi="Times New Roman" w:cs="Times New Roman"/>
          <w:sz w:val="24"/>
          <w:szCs w:val="24"/>
        </w:rPr>
        <w:lastRenderedPageBreak/>
        <w:t xml:space="preserve">on anti-social behaviour. Participants were asked whether they had witnessed ASB in the past year; to which 44% replied they had. It was also discovered that </w:t>
      </w:r>
      <w:r w:rsidR="00AF0577" w:rsidRPr="00F4127B">
        <w:rPr>
          <w:rFonts w:ascii="Times New Roman" w:hAnsi="Times New Roman" w:cs="Times New Roman"/>
          <w:sz w:val="24"/>
          <w:szCs w:val="24"/>
        </w:rPr>
        <w:t>80% of those individuals had low confidence in the police and did not trust them enough to report the behaviour they witnessed or experienced</w:t>
      </w:r>
      <w:r w:rsidR="004606A6" w:rsidRPr="00F4127B">
        <w:rPr>
          <w:rFonts w:ascii="Times New Roman" w:hAnsi="Times New Roman" w:cs="Times New Roman"/>
          <w:sz w:val="24"/>
          <w:szCs w:val="24"/>
        </w:rPr>
        <w:t xml:space="preserve">, (Home Office, 2008). </w:t>
      </w:r>
      <w:r w:rsidR="0075583C" w:rsidRPr="00F4127B">
        <w:rPr>
          <w:rFonts w:ascii="Times New Roman" w:hAnsi="Times New Roman" w:cs="Times New Roman"/>
          <w:sz w:val="24"/>
          <w:szCs w:val="24"/>
        </w:rPr>
        <w:t xml:space="preserve">This data suggests that communities </w:t>
      </w:r>
      <w:r w:rsidR="00BC5E60" w:rsidRPr="00F4127B">
        <w:rPr>
          <w:rFonts w:ascii="Times New Roman" w:hAnsi="Times New Roman" w:cs="Times New Roman"/>
          <w:sz w:val="24"/>
          <w:szCs w:val="24"/>
        </w:rPr>
        <w:t xml:space="preserve">believe the police </w:t>
      </w:r>
      <w:r w:rsidR="0075583C" w:rsidRPr="00F4127B">
        <w:rPr>
          <w:rFonts w:ascii="Times New Roman" w:hAnsi="Times New Roman" w:cs="Times New Roman"/>
          <w:sz w:val="24"/>
          <w:szCs w:val="24"/>
        </w:rPr>
        <w:t>disregard</w:t>
      </w:r>
      <w:r w:rsidR="00BC5E60" w:rsidRPr="00F4127B">
        <w:rPr>
          <w:rFonts w:ascii="Times New Roman" w:hAnsi="Times New Roman" w:cs="Times New Roman"/>
          <w:sz w:val="24"/>
          <w:szCs w:val="24"/>
        </w:rPr>
        <w:t xml:space="preserve"> anti-social </w:t>
      </w:r>
      <w:r w:rsidR="00CB4F9D" w:rsidRPr="00F4127B">
        <w:rPr>
          <w:rFonts w:ascii="Times New Roman" w:hAnsi="Times New Roman" w:cs="Times New Roman"/>
          <w:sz w:val="24"/>
          <w:szCs w:val="24"/>
        </w:rPr>
        <w:t>behaviour</w:t>
      </w:r>
      <w:r w:rsidR="00BC5E60" w:rsidRPr="00F4127B">
        <w:rPr>
          <w:rFonts w:ascii="Times New Roman" w:hAnsi="Times New Roman" w:cs="Times New Roman"/>
          <w:sz w:val="24"/>
          <w:szCs w:val="24"/>
        </w:rPr>
        <w:t xml:space="preserve"> since it is </w:t>
      </w:r>
      <w:r w:rsidR="0075583C" w:rsidRPr="00F4127B">
        <w:rPr>
          <w:rFonts w:ascii="Times New Roman" w:hAnsi="Times New Roman" w:cs="Times New Roman"/>
          <w:sz w:val="24"/>
          <w:szCs w:val="24"/>
        </w:rPr>
        <w:t>often categorised</w:t>
      </w:r>
      <w:r w:rsidR="00EC452A" w:rsidRPr="00F4127B">
        <w:rPr>
          <w:rFonts w:ascii="Times New Roman" w:hAnsi="Times New Roman" w:cs="Times New Roman"/>
          <w:sz w:val="24"/>
          <w:szCs w:val="24"/>
        </w:rPr>
        <w:t xml:space="preserve"> as </w:t>
      </w:r>
      <w:r w:rsidR="0075583C" w:rsidRPr="00F4127B">
        <w:rPr>
          <w:rFonts w:ascii="Times New Roman" w:hAnsi="Times New Roman" w:cs="Times New Roman"/>
          <w:sz w:val="24"/>
          <w:szCs w:val="24"/>
        </w:rPr>
        <w:t>‘</w:t>
      </w:r>
      <w:r w:rsidR="00BC5E60" w:rsidRPr="00F4127B">
        <w:rPr>
          <w:rFonts w:ascii="Times New Roman" w:hAnsi="Times New Roman" w:cs="Times New Roman"/>
          <w:sz w:val="24"/>
          <w:szCs w:val="24"/>
        </w:rPr>
        <w:t>low level crime</w:t>
      </w:r>
      <w:r w:rsidR="0075583C" w:rsidRPr="00F4127B">
        <w:rPr>
          <w:rFonts w:ascii="Times New Roman" w:hAnsi="Times New Roman" w:cs="Times New Roman"/>
          <w:sz w:val="24"/>
          <w:szCs w:val="24"/>
        </w:rPr>
        <w:t>’</w:t>
      </w:r>
      <w:r w:rsidR="002353F4" w:rsidRPr="00F4127B">
        <w:rPr>
          <w:rFonts w:ascii="Times New Roman" w:hAnsi="Times New Roman" w:cs="Times New Roman"/>
          <w:sz w:val="24"/>
          <w:szCs w:val="24"/>
        </w:rPr>
        <w:t xml:space="preserve">. It </w:t>
      </w:r>
      <w:r w:rsidR="00EC452A" w:rsidRPr="00F4127B">
        <w:rPr>
          <w:rFonts w:ascii="Times New Roman" w:hAnsi="Times New Roman" w:cs="Times New Roman"/>
          <w:sz w:val="24"/>
          <w:szCs w:val="24"/>
        </w:rPr>
        <w:t>could</w:t>
      </w:r>
      <w:r w:rsidR="002353F4" w:rsidRPr="00F4127B">
        <w:rPr>
          <w:rFonts w:ascii="Times New Roman" w:hAnsi="Times New Roman" w:cs="Times New Roman"/>
          <w:sz w:val="24"/>
          <w:szCs w:val="24"/>
        </w:rPr>
        <w:t xml:space="preserve"> also be argued that once the public learned of Fiona Pilkington’s death, they were less likely to contact the police in cases involving ASB. </w:t>
      </w:r>
      <w:r w:rsidR="0075583C" w:rsidRPr="00F4127B">
        <w:rPr>
          <w:rFonts w:ascii="Times New Roman" w:hAnsi="Times New Roman" w:cs="Times New Roman"/>
          <w:sz w:val="24"/>
          <w:szCs w:val="24"/>
        </w:rPr>
        <w:t>Consequently,</w:t>
      </w:r>
      <w:r w:rsidR="00BC5E60" w:rsidRPr="00F4127B">
        <w:rPr>
          <w:rFonts w:ascii="Times New Roman" w:hAnsi="Times New Roman" w:cs="Times New Roman"/>
          <w:sz w:val="24"/>
          <w:szCs w:val="24"/>
        </w:rPr>
        <w:t xml:space="preserve"> the public</w:t>
      </w:r>
      <w:r w:rsidR="0075583C" w:rsidRPr="00F4127B">
        <w:rPr>
          <w:rFonts w:ascii="Times New Roman" w:hAnsi="Times New Roman" w:cs="Times New Roman"/>
          <w:sz w:val="24"/>
          <w:szCs w:val="24"/>
        </w:rPr>
        <w:t xml:space="preserve"> </w:t>
      </w:r>
      <w:r w:rsidR="00CB4F9D" w:rsidRPr="00F4127B">
        <w:rPr>
          <w:rFonts w:ascii="Times New Roman" w:hAnsi="Times New Roman" w:cs="Times New Roman"/>
          <w:sz w:val="24"/>
          <w:szCs w:val="24"/>
        </w:rPr>
        <w:t xml:space="preserve">may </w:t>
      </w:r>
      <w:r w:rsidR="0075583C" w:rsidRPr="00F4127B">
        <w:rPr>
          <w:rFonts w:ascii="Times New Roman" w:hAnsi="Times New Roman" w:cs="Times New Roman"/>
          <w:sz w:val="24"/>
          <w:szCs w:val="24"/>
        </w:rPr>
        <w:t>feel a sense of futility in reporting incidents</w:t>
      </w:r>
      <w:r w:rsidR="00BC5E60" w:rsidRPr="00F4127B">
        <w:rPr>
          <w:rFonts w:ascii="Times New Roman" w:hAnsi="Times New Roman" w:cs="Times New Roman"/>
          <w:sz w:val="24"/>
          <w:szCs w:val="24"/>
        </w:rPr>
        <w:t xml:space="preserve"> </w:t>
      </w:r>
      <w:r w:rsidR="00CB4F9D" w:rsidRPr="00F4127B">
        <w:rPr>
          <w:rFonts w:ascii="Times New Roman" w:hAnsi="Times New Roman" w:cs="Times New Roman"/>
          <w:sz w:val="24"/>
          <w:szCs w:val="24"/>
        </w:rPr>
        <w:t>as</w:t>
      </w:r>
      <w:r w:rsidR="00BC5E60" w:rsidRPr="00F4127B">
        <w:rPr>
          <w:rFonts w:ascii="Times New Roman" w:hAnsi="Times New Roman" w:cs="Times New Roman"/>
          <w:sz w:val="24"/>
          <w:szCs w:val="24"/>
        </w:rPr>
        <w:t xml:space="preserve"> they </w:t>
      </w:r>
      <w:r w:rsidR="0075583C" w:rsidRPr="00F4127B">
        <w:rPr>
          <w:rFonts w:ascii="Times New Roman" w:hAnsi="Times New Roman" w:cs="Times New Roman"/>
          <w:sz w:val="24"/>
          <w:szCs w:val="24"/>
        </w:rPr>
        <w:t>may not see any</w:t>
      </w:r>
      <w:r w:rsidR="00BC5E60" w:rsidRPr="00F4127B">
        <w:rPr>
          <w:rFonts w:ascii="Times New Roman" w:hAnsi="Times New Roman" w:cs="Times New Roman"/>
          <w:sz w:val="24"/>
          <w:szCs w:val="24"/>
        </w:rPr>
        <w:t xml:space="preserve"> organisational action</w:t>
      </w:r>
      <w:r w:rsidR="0075583C" w:rsidRPr="00F4127B">
        <w:rPr>
          <w:rFonts w:ascii="Times New Roman" w:hAnsi="Times New Roman" w:cs="Times New Roman"/>
          <w:sz w:val="24"/>
          <w:szCs w:val="24"/>
        </w:rPr>
        <w:t xml:space="preserve"> being taken</w:t>
      </w:r>
      <w:r w:rsidR="00CB4F9D" w:rsidRPr="00F4127B">
        <w:rPr>
          <w:rFonts w:ascii="Times New Roman" w:hAnsi="Times New Roman" w:cs="Times New Roman"/>
          <w:sz w:val="24"/>
          <w:szCs w:val="24"/>
        </w:rPr>
        <w:t>, (Innes and Weston, 2010).</w:t>
      </w:r>
      <w:r w:rsidR="00AF0577" w:rsidRPr="00F4127B">
        <w:rPr>
          <w:rFonts w:ascii="Times New Roman" w:hAnsi="Times New Roman" w:cs="Times New Roman"/>
          <w:sz w:val="24"/>
          <w:szCs w:val="24"/>
        </w:rPr>
        <w:t xml:space="preserve"> </w:t>
      </w:r>
    </w:p>
    <w:p w14:paraId="041DF826" w14:textId="09594F41" w:rsidR="008A7D1A" w:rsidRPr="00F4127B" w:rsidRDefault="00EC452A"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Crime and a</w:t>
      </w:r>
      <w:r w:rsidR="00E61427" w:rsidRPr="00F4127B">
        <w:rPr>
          <w:rFonts w:ascii="Times New Roman" w:hAnsi="Times New Roman" w:cs="Times New Roman"/>
          <w:sz w:val="24"/>
          <w:szCs w:val="24"/>
        </w:rPr>
        <w:t xml:space="preserve">nti-social </w:t>
      </w:r>
      <w:r w:rsidRPr="00F4127B">
        <w:rPr>
          <w:rFonts w:ascii="Times New Roman" w:hAnsi="Times New Roman" w:cs="Times New Roman"/>
          <w:sz w:val="24"/>
          <w:szCs w:val="24"/>
        </w:rPr>
        <w:t>behaviour</w:t>
      </w:r>
      <w:r w:rsidR="00E61427" w:rsidRPr="00F4127B">
        <w:rPr>
          <w:rFonts w:ascii="Times New Roman" w:hAnsi="Times New Roman" w:cs="Times New Roman"/>
          <w:sz w:val="24"/>
          <w:szCs w:val="24"/>
        </w:rPr>
        <w:t xml:space="preserve"> not only </w:t>
      </w:r>
      <w:r w:rsidR="00B84ECA" w:rsidRPr="00F4127B">
        <w:rPr>
          <w:rFonts w:ascii="Times New Roman" w:hAnsi="Times New Roman" w:cs="Times New Roman"/>
          <w:sz w:val="24"/>
          <w:szCs w:val="24"/>
        </w:rPr>
        <w:t>create</w:t>
      </w:r>
      <w:r w:rsidR="00E61427" w:rsidRPr="00F4127B">
        <w:rPr>
          <w:rFonts w:ascii="Times New Roman" w:hAnsi="Times New Roman" w:cs="Times New Roman"/>
          <w:sz w:val="24"/>
          <w:szCs w:val="24"/>
        </w:rPr>
        <w:t xml:space="preserve"> distrust between the community and the police, but it also creates distrust amongst </w:t>
      </w:r>
      <w:r w:rsidRPr="00F4127B">
        <w:rPr>
          <w:rFonts w:ascii="Times New Roman" w:hAnsi="Times New Roman" w:cs="Times New Roman"/>
          <w:sz w:val="24"/>
          <w:szCs w:val="24"/>
        </w:rPr>
        <w:t>the community</w:t>
      </w:r>
      <w:r w:rsidR="00E61427" w:rsidRPr="00F4127B">
        <w:rPr>
          <w:rFonts w:ascii="Times New Roman" w:hAnsi="Times New Roman" w:cs="Times New Roman"/>
          <w:sz w:val="24"/>
          <w:szCs w:val="24"/>
        </w:rPr>
        <w:t xml:space="preserve">. According to </w:t>
      </w:r>
      <w:r w:rsidR="00D7392A" w:rsidRPr="00F4127B">
        <w:rPr>
          <w:rFonts w:ascii="Times New Roman" w:hAnsi="Times New Roman" w:cs="Times New Roman"/>
          <w:sz w:val="24"/>
          <w:szCs w:val="24"/>
        </w:rPr>
        <w:t>a report commissioned by Mackenzie et al. (2010), crime and anti-social behaviour reduces social cohesion among</w:t>
      </w:r>
      <w:r w:rsidR="005B21C6" w:rsidRPr="00F4127B">
        <w:rPr>
          <w:rFonts w:ascii="Times New Roman" w:hAnsi="Times New Roman" w:cs="Times New Roman"/>
          <w:sz w:val="24"/>
          <w:szCs w:val="24"/>
        </w:rPr>
        <w:t>st</w:t>
      </w:r>
      <w:r w:rsidR="00D7392A" w:rsidRPr="00F4127B">
        <w:rPr>
          <w:rFonts w:ascii="Times New Roman" w:hAnsi="Times New Roman" w:cs="Times New Roman"/>
          <w:sz w:val="24"/>
          <w:szCs w:val="24"/>
        </w:rPr>
        <w:t xml:space="preserve"> neighbours</w:t>
      </w:r>
      <w:r w:rsidR="00022E5B" w:rsidRPr="00F4127B">
        <w:rPr>
          <w:rFonts w:ascii="Times New Roman" w:hAnsi="Times New Roman" w:cs="Times New Roman"/>
          <w:sz w:val="24"/>
          <w:szCs w:val="24"/>
        </w:rPr>
        <w:t xml:space="preserve">. ASB, such as youths congregating in large groups, verbal abuse, vandalism, etc. makes individuals feel unsafe and pushes them into isolation; as a result, neighbours are no longer engaging with one another, making the community seem less united. Furthermore, </w:t>
      </w:r>
      <w:r w:rsidR="00B078DB" w:rsidRPr="00F4127B">
        <w:rPr>
          <w:rFonts w:ascii="Times New Roman" w:hAnsi="Times New Roman" w:cs="Times New Roman"/>
          <w:sz w:val="24"/>
          <w:szCs w:val="24"/>
        </w:rPr>
        <w:t xml:space="preserve">a survey was conducted by the Home Office (2023), asking members of the public how ASB affects their community. </w:t>
      </w:r>
      <w:r w:rsidR="00226747" w:rsidRPr="00F4127B">
        <w:rPr>
          <w:rFonts w:ascii="Times New Roman" w:hAnsi="Times New Roman" w:cs="Times New Roman"/>
          <w:sz w:val="24"/>
          <w:szCs w:val="24"/>
        </w:rPr>
        <w:t xml:space="preserve">The responses shed light on the significant changes in community dynamics caused by such behaviour. </w:t>
      </w:r>
      <w:r w:rsidR="00B078DB" w:rsidRPr="00F4127B">
        <w:rPr>
          <w:rFonts w:ascii="Times New Roman" w:hAnsi="Times New Roman" w:cs="Times New Roman"/>
          <w:sz w:val="24"/>
          <w:szCs w:val="24"/>
        </w:rPr>
        <w:t xml:space="preserve">One </w:t>
      </w:r>
      <w:r w:rsidR="00226747" w:rsidRPr="00F4127B">
        <w:rPr>
          <w:rFonts w:ascii="Times New Roman" w:hAnsi="Times New Roman" w:cs="Times New Roman"/>
          <w:sz w:val="24"/>
          <w:szCs w:val="24"/>
        </w:rPr>
        <w:t>person expressed that</w:t>
      </w:r>
      <w:r w:rsidR="00B078DB" w:rsidRPr="00F4127B">
        <w:rPr>
          <w:rFonts w:ascii="Times New Roman" w:hAnsi="Times New Roman" w:cs="Times New Roman"/>
          <w:sz w:val="24"/>
          <w:szCs w:val="24"/>
        </w:rPr>
        <w:t>, “People go about their business, they don’t say hello to people, they put their heads down, they go home, lock their doors and that, they don’t integrate like they used to”</w:t>
      </w:r>
      <w:r w:rsidR="00226747" w:rsidRPr="00F4127B">
        <w:rPr>
          <w:rFonts w:ascii="Times New Roman" w:hAnsi="Times New Roman" w:cs="Times New Roman"/>
          <w:sz w:val="24"/>
          <w:szCs w:val="24"/>
        </w:rPr>
        <w:t>.</w:t>
      </w:r>
      <w:r w:rsidR="00B078DB" w:rsidRPr="00F4127B">
        <w:rPr>
          <w:rFonts w:ascii="Times New Roman" w:hAnsi="Times New Roman" w:cs="Times New Roman"/>
          <w:sz w:val="24"/>
          <w:szCs w:val="24"/>
        </w:rPr>
        <w:t xml:space="preserve"> </w:t>
      </w:r>
      <w:r w:rsidR="00226747" w:rsidRPr="00F4127B">
        <w:rPr>
          <w:rFonts w:ascii="Times New Roman" w:hAnsi="Times New Roman" w:cs="Times New Roman"/>
          <w:sz w:val="24"/>
          <w:szCs w:val="24"/>
        </w:rPr>
        <w:t>A</w:t>
      </w:r>
      <w:r w:rsidR="00B078DB" w:rsidRPr="00F4127B">
        <w:rPr>
          <w:rFonts w:ascii="Times New Roman" w:hAnsi="Times New Roman" w:cs="Times New Roman"/>
          <w:sz w:val="24"/>
          <w:szCs w:val="24"/>
        </w:rPr>
        <w:t xml:space="preserve">nother </w:t>
      </w:r>
      <w:r w:rsidR="00226747" w:rsidRPr="00F4127B">
        <w:rPr>
          <w:rFonts w:ascii="Times New Roman" w:hAnsi="Times New Roman" w:cs="Times New Roman"/>
          <w:sz w:val="24"/>
          <w:szCs w:val="24"/>
        </w:rPr>
        <w:t>respondent highlighted how anti-social behaviour hinders the sense of community, saying,</w:t>
      </w:r>
      <w:r w:rsidR="00B078DB" w:rsidRPr="00F4127B">
        <w:rPr>
          <w:rFonts w:ascii="Times New Roman" w:hAnsi="Times New Roman" w:cs="Times New Roman"/>
          <w:sz w:val="24"/>
          <w:szCs w:val="24"/>
        </w:rPr>
        <w:t xml:space="preserve"> “I think it stops people behaving like a community. I think people retreat to their own house a lot, there isn’t an awful lot of community feel”. </w:t>
      </w:r>
      <w:r w:rsidR="00226747" w:rsidRPr="00F4127B">
        <w:rPr>
          <w:rFonts w:ascii="Times New Roman" w:hAnsi="Times New Roman" w:cs="Times New Roman"/>
          <w:sz w:val="24"/>
          <w:szCs w:val="24"/>
        </w:rPr>
        <w:t>These responses emphasize how ASB can erode social connections, create a sense of isolation, and disrupt the fabric of a vibrant cohesive community. It is crucial that we address anti-social behaviour not only for the well-being of individuals but also for the overall health and unity of our communities.</w:t>
      </w:r>
    </w:p>
    <w:p w14:paraId="603926CD" w14:textId="77777777" w:rsidR="00471482" w:rsidRPr="00F4127B" w:rsidRDefault="00042103"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Crime and anti-social behaviour not only have an emotional impact on a community</w:t>
      </w:r>
      <w:r w:rsidR="00831928" w:rsidRPr="00F4127B">
        <w:rPr>
          <w:rFonts w:ascii="Times New Roman" w:hAnsi="Times New Roman" w:cs="Times New Roman"/>
          <w:sz w:val="24"/>
          <w:szCs w:val="24"/>
        </w:rPr>
        <w:t xml:space="preserve">, but it </w:t>
      </w:r>
      <w:r w:rsidRPr="00F4127B">
        <w:rPr>
          <w:rFonts w:ascii="Times New Roman" w:hAnsi="Times New Roman" w:cs="Times New Roman"/>
          <w:sz w:val="24"/>
          <w:szCs w:val="24"/>
        </w:rPr>
        <w:t>may also have</w:t>
      </w:r>
      <w:r w:rsidR="00831928" w:rsidRPr="00F4127B">
        <w:rPr>
          <w:rFonts w:ascii="Times New Roman" w:hAnsi="Times New Roman" w:cs="Times New Roman"/>
          <w:sz w:val="24"/>
          <w:szCs w:val="24"/>
        </w:rPr>
        <w:t xml:space="preserve"> physical </w:t>
      </w:r>
      <w:r w:rsidRPr="00F4127B">
        <w:rPr>
          <w:rFonts w:ascii="Times New Roman" w:hAnsi="Times New Roman" w:cs="Times New Roman"/>
          <w:sz w:val="24"/>
          <w:szCs w:val="24"/>
        </w:rPr>
        <w:t>impacts</w:t>
      </w:r>
      <w:r w:rsidR="00831928" w:rsidRPr="00F4127B">
        <w:rPr>
          <w:rFonts w:ascii="Times New Roman" w:hAnsi="Times New Roman" w:cs="Times New Roman"/>
          <w:sz w:val="24"/>
          <w:szCs w:val="24"/>
        </w:rPr>
        <w:t xml:space="preserve"> that place a financial strain on businesses, the government, or even individual households. For example, </w:t>
      </w:r>
      <w:r w:rsidR="00AA479C" w:rsidRPr="00F4127B">
        <w:rPr>
          <w:rFonts w:ascii="Times New Roman" w:hAnsi="Times New Roman" w:cs="Times New Roman"/>
          <w:sz w:val="24"/>
          <w:szCs w:val="24"/>
        </w:rPr>
        <w:t xml:space="preserve">cleaning up graffiti is expected to cost the UK more than £1 billion per year. The London Underground estimates that it costs up to £10 million per year to repair all graffiti-etched glass and £2.5 million to wipe up other types of graffiti. The expense of cleaning graffiti from public buildings is normally funded by the local authorities, whereas the cost of removing graffiti from private property is covered by British Telecom, Adshell, or </w:t>
      </w:r>
      <w:r w:rsidR="00AA479C" w:rsidRPr="00F4127B">
        <w:rPr>
          <w:rFonts w:ascii="Times New Roman" w:hAnsi="Times New Roman" w:cs="Times New Roman"/>
          <w:sz w:val="24"/>
          <w:szCs w:val="24"/>
        </w:rPr>
        <w:lastRenderedPageBreak/>
        <w:t>utility providers, (Penningtons Manches Cooper, 2015).</w:t>
      </w:r>
      <w:r w:rsidR="00BE41E3" w:rsidRPr="00F4127B">
        <w:rPr>
          <w:rFonts w:ascii="Times New Roman" w:hAnsi="Times New Roman" w:cs="Times New Roman"/>
          <w:sz w:val="24"/>
          <w:szCs w:val="24"/>
        </w:rPr>
        <w:t xml:space="preserve"> </w:t>
      </w:r>
      <w:r w:rsidR="00567394" w:rsidRPr="00F4127B">
        <w:rPr>
          <w:rFonts w:ascii="Times New Roman" w:hAnsi="Times New Roman" w:cs="Times New Roman"/>
          <w:sz w:val="24"/>
          <w:szCs w:val="24"/>
        </w:rPr>
        <w:t xml:space="preserve">While graffiti is considered art, it is heartbreaking to learn that all of those millions of pounds could have been better allocated on other government and social concerns such as education and healthcare. Graffiti is a major, anti-social issue that strains the resources of local governments, who are frequently already stretched thin, (See Brilliance, 2023). </w:t>
      </w:r>
    </w:p>
    <w:p w14:paraId="1DA6FB0E" w14:textId="620C7298" w:rsidR="00567394" w:rsidRPr="00F4127B" w:rsidRDefault="00BF566F"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 xml:space="preserve">Furthermore, </w:t>
      </w:r>
      <w:r w:rsidR="00471482" w:rsidRPr="00F4127B">
        <w:rPr>
          <w:rFonts w:ascii="Times New Roman" w:hAnsi="Times New Roman" w:cs="Times New Roman"/>
          <w:sz w:val="24"/>
          <w:szCs w:val="24"/>
        </w:rPr>
        <w:t>anti-social behaviour</w:t>
      </w:r>
      <w:r w:rsidRPr="00F4127B">
        <w:rPr>
          <w:rFonts w:ascii="Times New Roman" w:hAnsi="Times New Roman" w:cs="Times New Roman"/>
          <w:sz w:val="24"/>
          <w:szCs w:val="24"/>
        </w:rPr>
        <w:t xml:space="preserve"> such as adolescents congregating in groups, sexual ASB, intimidation, harassment</w:t>
      </w:r>
      <w:r w:rsidR="00471482" w:rsidRPr="00F4127B">
        <w:rPr>
          <w:rFonts w:ascii="Times New Roman" w:hAnsi="Times New Roman" w:cs="Times New Roman"/>
          <w:sz w:val="24"/>
          <w:szCs w:val="24"/>
        </w:rPr>
        <w:t>, and theft were the most likely to have an immediate financial impact or influence on individuals</w:t>
      </w:r>
      <w:r w:rsidRPr="00F4127B">
        <w:rPr>
          <w:rFonts w:ascii="Times New Roman" w:hAnsi="Times New Roman" w:cs="Times New Roman"/>
          <w:sz w:val="24"/>
          <w:szCs w:val="24"/>
        </w:rPr>
        <w:t xml:space="preserve">. </w:t>
      </w:r>
      <w:r w:rsidR="00471482" w:rsidRPr="00F4127B">
        <w:rPr>
          <w:rFonts w:ascii="Times New Roman" w:hAnsi="Times New Roman" w:cs="Times New Roman"/>
          <w:sz w:val="24"/>
          <w:szCs w:val="24"/>
        </w:rPr>
        <w:t xml:space="preserve">According to a Home Office (2023) survey, 18% of their participants stated that they had purchased extra security for their homes in order to feel more protected from crime and anti-social behaviour; this included purchasing security cameras, installing alarm systems, buying a garage, or even choosing to live in a higher security area. A participant also stated, </w:t>
      </w:r>
      <w:r w:rsidR="00B969FD">
        <w:rPr>
          <w:rFonts w:ascii="Times New Roman" w:hAnsi="Times New Roman" w:cs="Times New Roman"/>
          <w:sz w:val="24"/>
          <w:szCs w:val="24"/>
        </w:rPr>
        <w:t>w</w:t>
      </w:r>
      <w:r w:rsidR="00471482" w:rsidRPr="00F4127B">
        <w:rPr>
          <w:rFonts w:ascii="Times New Roman" w:hAnsi="Times New Roman" w:cs="Times New Roman"/>
          <w:sz w:val="24"/>
          <w:szCs w:val="24"/>
        </w:rPr>
        <w:t xml:space="preserve">hen </w:t>
      </w:r>
      <w:r w:rsidR="00B969FD">
        <w:rPr>
          <w:rFonts w:ascii="Times New Roman" w:hAnsi="Times New Roman" w:cs="Times New Roman"/>
          <w:sz w:val="24"/>
          <w:szCs w:val="24"/>
        </w:rPr>
        <w:t>he</w:t>
      </w:r>
      <w:r w:rsidR="00471482" w:rsidRPr="00F4127B">
        <w:rPr>
          <w:rFonts w:ascii="Times New Roman" w:hAnsi="Times New Roman" w:cs="Times New Roman"/>
          <w:sz w:val="24"/>
          <w:szCs w:val="24"/>
        </w:rPr>
        <w:t xml:space="preserve"> first moved </w:t>
      </w:r>
      <w:r w:rsidR="00B969FD">
        <w:rPr>
          <w:rFonts w:ascii="Times New Roman" w:hAnsi="Times New Roman" w:cs="Times New Roman"/>
          <w:sz w:val="24"/>
          <w:szCs w:val="24"/>
        </w:rPr>
        <w:t>into the neighbourhood</w:t>
      </w:r>
      <w:r w:rsidR="00471482" w:rsidRPr="00F4127B">
        <w:rPr>
          <w:rFonts w:ascii="Times New Roman" w:hAnsi="Times New Roman" w:cs="Times New Roman"/>
          <w:sz w:val="24"/>
          <w:szCs w:val="24"/>
        </w:rPr>
        <w:t xml:space="preserve"> there had been </w:t>
      </w:r>
      <w:r w:rsidR="00B969FD">
        <w:rPr>
          <w:rFonts w:ascii="Times New Roman" w:hAnsi="Times New Roman" w:cs="Times New Roman"/>
          <w:sz w:val="24"/>
          <w:szCs w:val="24"/>
        </w:rPr>
        <w:t xml:space="preserve">a number of </w:t>
      </w:r>
      <w:r w:rsidR="00471482" w:rsidRPr="00F4127B">
        <w:rPr>
          <w:rFonts w:ascii="Times New Roman" w:hAnsi="Times New Roman" w:cs="Times New Roman"/>
          <w:sz w:val="24"/>
          <w:szCs w:val="24"/>
        </w:rPr>
        <w:t xml:space="preserve">car thefts in </w:t>
      </w:r>
      <w:r w:rsidR="00B969FD">
        <w:rPr>
          <w:rFonts w:ascii="Times New Roman" w:hAnsi="Times New Roman" w:cs="Times New Roman"/>
          <w:sz w:val="24"/>
          <w:szCs w:val="24"/>
        </w:rPr>
        <w:t>the area,</w:t>
      </w:r>
      <w:r w:rsidR="00471482" w:rsidRPr="00F4127B">
        <w:rPr>
          <w:rFonts w:ascii="Times New Roman" w:hAnsi="Times New Roman" w:cs="Times New Roman"/>
          <w:sz w:val="24"/>
          <w:szCs w:val="24"/>
        </w:rPr>
        <w:t xml:space="preserve"> </w:t>
      </w:r>
      <w:r w:rsidR="00B969FD">
        <w:rPr>
          <w:rFonts w:ascii="Times New Roman" w:hAnsi="Times New Roman" w:cs="Times New Roman"/>
          <w:sz w:val="24"/>
          <w:szCs w:val="24"/>
        </w:rPr>
        <w:t xml:space="preserve">this is what </w:t>
      </w:r>
      <w:r w:rsidR="00471482" w:rsidRPr="00F4127B">
        <w:rPr>
          <w:rFonts w:ascii="Times New Roman" w:hAnsi="Times New Roman" w:cs="Times New Roman"/>
          <w:sz w:val="24"/>
          <w:szCs w:val="24"/>
        </w:rPr>
        <w:t xml:space="preserve">encouraged </w:t>
      </w:r>
      <w:r w:rsidR="00B969FD">
        <w:rPr>
          <w:rFonts w:ascii="Times New Roman" w:hAnsi="Times New Roman" w:cs="Times New Roman"/>
          <w:sz w:val="24"/>
          <w:szCs w:val="24"/>
        </w:rPr>
        <w:t>him</w:t>
      </w:r>
      <w:r w:rsidR="00471482" w:rsidRPr="00F4127B">
        <w:rPr>
          <w:rFonts w:ascii="Times New Roman" w:hAnsi="Times New Roman" w:cs="Times New Roman"/>
          <w:sz w:val="24"/>
          <w:szCs w:val="24"/>
        </w:rPr>
        <w:t xml:space="preserve"> to spend money in getting a </w:t>
      </w:r>
      <w:r w:rsidR="00B969FD">
        <w:rPr>
          <w:rFonts w:ascii="Times New Roman" w:hAnsi="Times New Roman" w:cs="Times New Roman"/>
          <w:sz w:val="24"/>
          <w:szCs w:val="24"/>
        </w:rPr>
        <w:t>garage, so his car was in a more secure location. He also had</w:t>
      </w:r>
      <w:r w:rsidR="00471482" w:rsidRPr="00F4127B">
        <w:rPr>
          <w:rFonts w:ascii="Times New Roman" w:hAnsi="Times New Roman" w:cs="Times New Roman"/>
          <w:sz w:val="24"/>
          <w:szCs w:val="24"/>
        </w:rPr>
        <w:t xml:space="preserve"> bikes stolen, so </w:t>
      </w:r>
      <w:r w:rsidR="00B969FD">
        <w:rPr>
          <w:rFonts w:ascii="Times New Roman" w:hAnsi="Times New Roman" w:cs="Times New Roman"/>
          <w:sz w:val="24"/>
          <w:szCs w:val="24"/>
        </w:rPr>
        <w:t>they also</w:t>
      </w:r>
      <w:r w:rsidR="00471482" w:rsidRPr="00F4127B">
        <w:rPr>
          <w:rFonts w:ascii="Times New Roman" w:hAnsi="Times New Roman" w:cs="Times New Roman"/>
          <w:sz w:val="24"/>
          <w:szCs w:val="24"/>
        </w:rPr>
        <w:t xml:space="preserve"> had to invest in sheds </w:t>
      </w:r>
      <w:r w:rsidR="00B969FD">
        <w:rPr>
          <w:rFonts w:ascii="Times New Roman" w:hAnsi="Times New Roman" w:cs="Times New Roman"/>
          <w:sz w:val="24"/>
          <w:szCs w:val="24"/>
        </w:rPr>
        <w:t xml:space="preserve">to </w:t>
      </w:r>
      <w:r w:rsidR="00471482" w:rsidRPr="00F4127B">
        <w:rPr>
          <w:rFonts w:ascii="Times New Roman" w:hAnsi="Times New Roman" w:cs="Times New Roman"/>
          <w:sz w:val="24"/>
          <w:szCs w:val="24"/>
        </w:rPr>
        <w:t xml:space="preserve">keep them in and invest in locks. </w:t>
      </w:r>
      <w:r w:rsidR="008B6F8C" w:rsidRPr="00F4127B">
        <w:rPr>
          <w:rFonts w:ascii="Times New Roman" w:hAnsi="Times New Roman" w:cs="Times New Roman"/>
          <w:sz w:val="24"/>
          <w:szCs w:val="24"/>
        </w:rPr>
        <w:t xml:space="preserve">This crime and ASB </w:t>
      </w:r>
      <w:r w:rsidR="00471482" w:rsidRPr="00F4127B">
        <w:rPr>
          <w:rFonts w:ascii="Times New Roman" w:hAnsi="Times New Roman" w:cs="Times New Roman"/>
          <w:sz w:val="24"/>
          <w:szCs w:val="24"/>
        </w:rPr>
        <w:t>led to some individuals purchasing additional protection since they no longer felt safe in their own homes</w:t>
      </w:r>
      <w:r w:rsidR="005B5D72" w:rsidRPr="00F4127B">
        <w:rPr>
          <w:rFonts w:ascii="Times New Roman" w:hAnsi="Times New Roman" w:cs="Times New Roman"/>
          <w:sz w:val="24"/>
          <w:szCs w:val="24"/>
        </w:rPr>
        <w:t xml:space="preserve">. </w:t>
      </w:r>
    </w:p>
    <w:p w14:paraId="66F7A259" w14:textId="3F21E655" w:rsidR="00236BBF" w:rsidRPr="00F4127B" w:rsidRDefault="00236BBF"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There are many different techniques that the police are currently using to tackle crime and ASB. For example, the police use ‘community policing’ as a way to reduce crime and ASB. Community policing is an approach to law enforcement that emphasizes building strong relationships between the police and the community they serve. It goes beyond traditional crime-fighting methods and focuses on collaboration, problem-solving, and proactive engagement with community members. In community policing, the police work closely with residents, businesses, and community organizations to identify and address the specific needs and concerns of the community. This involves regular communication, community meetings, and partnerships to develop strategies that are tailored to the unique characteristics of the neighbourhood. The goal of community policing is to create a sense of trust and mutual respect between the police and the community. By working together, they can effectively prevent crime, address quality of life issues, and improve overall community safety. It's about fostering a positive and cooperative relationship where both the police and the community actively contribute to creating a safer and more harmonious environment, (Sumpter, 2016).</w:t>
      </w:r>
    </w:p>
    <w:p w14:paraId="236766BB" w14:textId="49DCC660" w:rsidR="002653FD" w:rsidRPr="00F4127B" w:rsidRDefault="002653FD"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 xml:space="preserve">Another policing technique is Problem Oriented-Policing (POP). Problem-Oriented Policing is a technique which focuses on identifying and analysing specific problems within a community, </w:t>
      </w:r>
      <w:r w:rsidRPr="00F4127B">
        <w:rPr>
          <w:rFonts w:ascii="Times New Roman" w:hAnsi="Times New Roman" w:cs="Times New Roman"/>
          <w:sz w:val="24"/>
          <w:szCs w:val="24"/>
        </w:rPr>
        <w:lastRenderedPageBreak/>
        <w:t>then developing tailored strategies to address those issues effectively (College of Policing, 2020).</w:t>
      </w:r>
      <w:r w:rsidR="004616CC" w:rsidRPr="00F4127B">
        <w:rPr>
          <w:rFonts w:ascii="Times New Roman" w:hAnsi="Times New Roman" w:cs="Times New Roman"/>
          <w:sz w:val="24"/>
          <w:szCs w:val="24"/>
        </w:rPr>
        <w:t xml:space="preserve"> This technique, also known as SARA, was created by Eck and Spelman (1987) and stands for Scanning, Analysis, Response, and Assessment. It is a problem-solving method used by law enforcement to address community issues. The model involves identifying and analysing problems, developing and implementing solutions, and evaluating their success. It allows the police to participate in positive dialogue with the community in order to find long-term solutions (Reisig, 2010).</w:t>
      </w:r>
    </w:p>
    <w:p w14:paraId="767ACBAF" w14:textId="3EEFA562" w:rsidR="002653FD" w:rsidRPr="00F4127B" w:rsidRDefault="002657A6"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Painter and Farrington (2001), for example, discovered that several neighbourhoods lacked adequate street illumination. Following a study, the female participants stated that they felt unsafe walking the streets at night due to the darkness and lack of protection. After determining that this was an issue, they decided to run a study to see if extra street lighting would reduce crime and make women feel safer at night</w:t>
      </w:r>
      <w:r w:rsidR="005C6F1E" w:rsidRPr="00F4127B">
        <w:rPr>
          <w:rFonts w:ascii="Times New Roman" w:hAnsi="Times New Roman" w:cs="Times New Roman"/>
          <w:sz w:val="24"/>
          <w:szCs w:val="24"/>
        </w:rPr>
        <w:t xml:space="preserve">. </w:t>
      </w:r>
      <w:r w:rsidRPr="00F4127B">
        <w:rPr>
          <w:rFonts w:ascii="Times New Roman" w:hAnsi="Times New Roman" w:cs="Times New Roman"/>
          <w:sz w:val="24"/>
          <w:szCs w:val="24"/>
        </w:rPr>
        <w:t>They examined the project's outcome after implementing their technique and observed that in Dudley, crimes reduced by 41% in the experimental region, compared to a 15% fall in the control area. Crime reduced by 43% in the experimental region and by 45% in two nearby areas in Stoke, compared to a 2% decrease in two control areas. Furthermore, after implementing the new street lighting, the same ladies reported feeling considerably safer walking about at night because they can see if someone is there and there are fewer places to hide. Another participant mentioned how crime has decreased since the streetlights was installed (Crawford, 1998</w:t>
      </w:r>
      <w:r w:rsidR="004616CC" w:rsidRPr="00F4127B">
        <w:rPr>
          <w:rFonts w:ascii="Times New Roman" w:hAnsi="Times New Roman" w:cs="Times New Roman"/>
          <w:sz w:val="24"/>
          <w:szCs w:val="24"/>
        </w:rPr>
        <w:t>) (Painter and Farrington, 1997</w:t>
      </w:r>
      <w:r w:rsidRPr="00F4127B">
        <w:rPr>
          <w:rFonts w:ascii="Times New Roman" w:hAnsi="Times New Roman" w:cs="Times New Roman"/>
          <w:sz w:val="24"/>
          <w:szCs w:val="24"/>
        </w:rPr>
        <w:t>).</w:t>
      </w:r>
    </w:p>
    <w:p w14:paraId="75113043" w14:textId="3D827AE9" w:rsidR="0089037F" w:rsidRPr="00F4127B" w:rsidRDefault="0089037F"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In contrast, according to a study by the College of Policing (2021), the SARA model was evaluated among a few police agencies, and the SARA model was determined to be ineffective. Evidence demonstrated that the model was constrained by the time necessary to acquire solid information about a community problem and the resources available to law enforcement agencies. Participants commonly expressed disappointment that the training was too brief and did not necessarily improve their understanding or skill in risk assessment and management. Overall, the reoffending rate was 54% across all agencies evaluated, which was higher than they would have preferred. Based on the findings of this study, it is evident that SARA has limits, which is why it is critical for law enforcement agencies to consider these concerns and identify strategies to overcome them.</w:t>
      </w:r>
    </w:p>
    <w:p w14:paraId="0004E184" w14:textId="4223E7E8" w:rsidR="0089037F" w:rsidRPr="00F4127B" w:rsidRDefault="0089037F" w:rsidP="00F4127B">
      <w:pPr>
        <w:spacing w:line="360" w:lineRule="auto"/>
        <w:jc w:val="both"/>
        <w:rPr>
          <w:rFonts w:ascii="Times New Roman" w:hAnsi="Times New Roman" w:cs="Times New Roman"/>
          <w:sz w:val="24"/>
          <w:szCs w:val="24"/>
        </w:rPr>
      </w:pPr>
    </w:p>
    <w:p w14:paraId="1719C00A" w14:textId="4CB58765" w:rsidR="002657A6" w:rsidRPr="00F4127B" w:rsidRDefault="0089037F" w:rsidP="00F4127B">
      <w:pPr>
        <w:spacing w:line="360" w:lineRule="auto"/>
        <w:jc w:val="both"/>
        <w:rPr>
          <w:rFonts w:ascii="Times New Roman" w:hAnsi="Times New Roman" w:cs="Times New Roman"/>
          <w:sz w:val="24"/>
          <w:szCs w:val="24"/>
        </w:rPr>
      </w:pPr>
      <w:r w:rsidRPr="00F4127B">
        <w:rPr>
          <w:rFonts w:ascii="Times New Roman" w:hAnsi="Times New Roman" w:cs="Times New Roman"/>
          <w:sz w:val="24"/>
          <w:szCs w:val="24"/>
        </w:rPr>
        <w:t xml:space="preserve">In conclusion, addressing and preventing anti-social behaviour is crucial for creating safer and happier communities. By implementing proactive measures and fostering collaboration </w:t>
      </w:r>
      <w:r w:rsidRPr="00F4127B">
        <w:rPr>
          <w:rFonts w:ascii="Times New Roman" w:hAnsi="Times New Roman" w:cs="Times New Roman"/>
          <w:sz w:val="24"/>
          <w:szCs w:val="24"/>
        </w:rPr>
        <w:lastRenderedPageBreak/>
        <w:t xml:space="preserve">between residents and law enforcement, we can work towards reducing these incidents. </w:t>
      </w:r>
      <w:r w:rsidR="0065799E" w:rsidRPr="00F4127B">
        <w:rPr>
          <w:rFonts w:ascii="Times New Roman" w:hAnsi="Times New Roman" w:cs="Times New Roman"/>
          <w:sz w:val="24"/>
          <w:szCs w:val="24"/>
        </w:rPr>
        <w:t>Community policing is one approach to addressing this issue. This strategy entails law enforcement collaborating closely with communities to identify and address the underlying causes of anti-social conduct. Building trust and open lines of communication allows the community and police agencies to collaborate more effectively, leading to more successful solutions. It is critical for the community and the police to work together to make the environment safer. Individuals will be able to detect and report anti-social activity if awareness and education are promoted. This includes planning community activities, workshops, and even launching neighbourhood watch programmes. The community can form a unified front against anti-social conduct if everyone works together. Individuals are less prone to participate in anti-social activity when they feel connected and respected. The police can minimise anti-social conduct and create a more peaceful atmosphere for everyone by establishing a culture of acceptance and understanding.</w:t>
      </w:r>
    </w:p>
    <w:p w14:paraId="514597D2" w14:textId="77777777" w:rsidR="00236BBF" w:rsidRPr="00F4127B" w:rsidRDefault="00236BBF" w:rsidP="00F4127B">
      <w:pPr>
        <w:spacing w:line="360" w:lineRule="auto"/>
        <w:jc w:val="both"/>
        <w:rPr>
          <w:rFonts w:ascii="Times New Roman" w:hAnsi="Times New Roman" w:cs="Times New Roman"/>
          <w:sz w:val="24"/>
          <w:szCs w:val="24"/>
        </w:rPr>
      </w:pPr>
    </w:p>
    <w:p w14:paraId="79C7A5E0" w14:textId="77777777" w:rsidR="008A7D1A" w:rsidRPr="008A7D1A" w:rsidRDefault="008A7D1A" w:rsidP="008A7D1A">
      <w:pPr>
        <w:rPr>
          <w:rFonts w:ascii="Times New Roman" w:hAnsi="Times New Roman" w:cs="Times New Roman"/>
          <w:sz w:val="32"/>
          <w:szCs w:val="32"/>
        </w:rPr>
      </w:pPr>
    </w:p>
    <w:p w14:paraId="7F98B6CA" w14:textId="77777777" w:rsidR="008A7D1A" w:rsidRPr="008A7D1A" w:rsidRDefault="008A7D1A" w:rsidP="008A7D1A">
      <w:pPr>
        <w:rPr>
          <w:rFonts w:ascii="Times New Roman" w:hAnsi="Times New Roman" w:cs="Times New Roman"/>
          <w:sz w:val="32"/>
          <w:szCs w:val="32"/>
        </w:rPr>
      </w:pPr>
    </w:p>
    <w:p w14:paraId="1F862A69" w14:textId="77777777" w:rsidR="008A7D1A" w:rsidRPr="008A7D1A" w:rsidRDefault="008A7D1A" w:rsidP="008A7D1A">
      <w:pPr>
        <w:rPr>
          <w:rFonts w:ascii="Times New Roman" w:hAnsi="Times New Roman" w:cs="Times New Roman"/>
          <w:sz w:val="32"/>
          <w:szCs w:val="32"/>
        </w:rPr>
      </w:pPr>
    </w:p>
    <w:p w14:paraId="536DEE5A" w14:textId="77777777" w:rsidR="008A7D1A" w:rsidRPr="008A7D1A" w:rsidRDefault="008A7D1A" w:rsidP="008A7D1A">
      <w:pPr>
        <w:rPr>
          <w:rFonts w:ascii="Times New Roman" w:hAnsi="Times New Roman" w:cs="Times New Roman"/>
          <w:sz w:val="32"/>
          <w:szCs w:val="32"/>
        </w:rPr>
      </w:pPr>
    </w:p>
    <w:p w14:paraId="18993427" w14:textId="77777777" w:rsidR="008A7D1A" w:rsidRPr="008A7D1A" w:rsidRDefault="008A7D1A" w:rsidP="008A7D1A">
      <w:pPr>
        <w:rPr>
          <w:rFonts w:ascii="Times New Roman" w:hAnsi="Times New Roman" w:cs="Times New Roman"/>
          <w:sz w:val="32"/>
          <w:szCs w:val="32"/>
        </w:rPr>
      </w:pPr>
    </w:p>
    <w:p w14:paraId="68B3644D" w14:textId="77777777" w:rsidR="008A7D1A" w:rsidRPr="008A7D1A" w:rsidRDefault="008A7D1A" w:rsidP="008A7D1A">
      <w:pPr>
        <w:rPr>
          <w:rFonts w:ascii="Times New Roman" w:hAnsi="Times New Roman" w:cs="Times New Roman"/>
          <w:sz w:val="32"/>
          <w:szCs w:val="32"/>
        </w:rPr>
      </w:pPr>
    </w:p>
    <w:p w14:paraId="578388E6" w14:textId="77777777" w:rsidR="008A7D1A" w:rsidRDefault="008A7D1A" w:rsidP="008A7D1A">
      <w:pPr>
        <w:rPr>
          <w:rFonts w:ascii="Times New Roman" w:hAnsi="Times New Roman" w:cs="Times New Roman"/>
          <w:sz w:val="32"/>
          <w:szCs w:val="32"/>
          <w:u w:val="single"/>
        </w:rPr>
      </w:pPr>
    </w:p>
    <w:p w14:paraId="4EDCFCE0" w14:textId="77777777" w:rsidR="008A7D1A" w:rsidRDefault="008A7D1A" w:rsidP="008A7D1A">
      <w:pPr>
        <w:rPr>
          <w:rFonts w:ascii="Times New Roman" w:hAnsi="Times New Roman" w:cs="Times New Roman"/>
          <w:sz w:val="32"/>
          <w:szCs w:val="32"/>
          <w:u w:val="single"/>
        </w:rPr>
      </w:pPr>
    </w:p>
    <w:p w14:paraId="749B4810" w14:textId="40F5F6DA" w:rsidR="008A7D1A" w:rsidRDefault="008A7D1A" w:rsidP="008A7D1A">
      <w:pPr>
        <w:jc w:val="center"/>
        <w:rPr>
          <w:rFonts w:ascii="Times New Roman" w:hAnsi="Times New Roman" w:cs="Times New Roman"/>
          <w:sz w:val="32"/>
          <w:szCs w:val="32"/>
        </w:rPr>
      </w:pPr>
    </w:p>
    <w:p w14:paraId="64E9A3E9" w14:textId="77777777" w:rsidR="00F4127B" w:rsidRDefault="00F4127B" w:rsidP="008A7D1A">
      <w:pPr>
        <w:jc w:val="center"/>
        <w:rPr>
          <w:rFonts w:ascii="Times New Roman" w:hAnsi="Times New Roman" w:cs="Times New Roman"/>
          <w:sz w:val="32"/>
          <w:szCs w:val="32"/>
        </w:rPr>
      </w:pPr>
    </w:p>
    <w:p w14:paraId="6D3EDD55" w14:textId="77777777" w:rsidR="00F4127B" w:rsidRDefault="00F4127B" w:rsidP="008A7D1A">
      <w:pPr>
        <w:jc w:val="center"/>
        <w:rPr>
          <w:rFonts w:ascii="Times New Roman" w:hAnsi="Times New Roman" w:cs="Times New Roman"/>
          <w:sz w:val="32"/>
          <w:szCs w:val="32"/>
        </w:rPr>
      </w:pPr>
    </w:p>
    <w:p w14:paraId="53225D3E" w14:textId="77777777" w:rsidR="00F4127B" w:rsidRDefault="00F4127B" w:rsidP="008A7D1A">
      <w:pPr>
        <w:jc w:val="center"/>
        <w:rPr>
          <w:rFonts w:ascii="Times New Roman" w:hAnsi="Times New Roman" w:cs="Times New Roman"/>
          <w:sz w:val="32"/>
          <w:szCs w:val="32"/>
        </w:rPr>
      </w:pPr>
    </w:p>
    <w:p w14:paraId="4671D44E" w14:textId="77777777" w:rsidR="00F4127B" w:rsidRDefault="00F4127B" w:rsidP="008A7D1A">
      <w:pPr>
        <w:jc w:val="center"/>
        <w:rPr>
          <w:rFonts w:ascii="Times New Roman" w:hAnsi="Times New Roman" w:cs="Times New Roman"/>
          <w:sz w:val="32"/>
          <w:szCs w:val="32"/>
        </w:rPr>
      </w:pPr>
    </w:p>
    <w:p w14:paraId="1E14F23C" w14:textId="77777777" w:rsidR="00F4127B" w:rsidRDefault="00F4127B" w:rsidP="008A7D1A">
      <w:pPr>
        <w:jc w:val="center"/>
        <w:rPr>
          <w:rFonts w:ascii="Times New Roman" w:hAnsi="Times New Roman" w:cs="Times New Roman"/>
          <w:sz w:val="32"/>
          <w:szCs w:val="32"/>
        </w:rPr>
      </w:pPr>
    </w:p>
    <w:p w14:paraId="50881980" w14:textId="77777777" w:rsidR="00F4127B" w:rsidRDefault="00F4127B" w:rsidP="008A7D1A">
      <w:pPr>
        <w:jc w:val="center"/>
        <w:rPr>
          <w:rFonts w:ascii="Times New Roman" w:hAnsi="Times New Roman" w:cs="Times New Roman"/>
          <w:sz w:val="32"/>
          <w:szCs w:val="32"/>
        </w:rPr>
      </w:pPr>
    </w:p>
    <w:p w14:paraId="68CB7C11" w14:textId="55DF73CC" w:rsidR="008A7D1A" w:rsidRPr="00326650" w:rsidRDefault="008A7D1A" w:rsidP="008A7D1A">
      <w:pPr>
        <w:rPr>
          <w:rFonts w:ascii="Times New Roman" w:hAnsi="Times New Roman" w:cs="Times New Roman"/>
          <w:sz w:val="32"/>
          <w:szCs w:val="32"/>
        </w:rPr>
      </w:pPr>
      <w:r w:rsidRPr="008A7D1A">
        <w:rPr>
          <w:rFonts w:ascii="Times New Roman" w:hAnsi="Times New Roman" w:cs="Times New Roman"/>
          <w:sz w:val="28"/>
          <w:szCs w:val="28"/>
          <w:u w:val="single"/>
        </w:rPr>
        <w:t>Reference List</w:t>
      </w:r>
    </w:p>
    <w:p w14:paraId="4E2F1032" w14:textId="026B6630" w:rsidR="0025360C" w:rsidRDefault="0025360C" w:rsidP="008A7D1A">
      <w:pPr>
        <w:rPr>
          <w:rFonts w:ascii="Times New Roman" w:hAnsi="Times New Roman" w:cs="Times New Roman"/>
          <w:sz w:val="24"/>
          <w:szCs w:val="24"/>
        </w:rPr>
      </w:pPr>
      <w:r>
        <w:rPr>
          <w:rFonts w:ascii="Times New Roman" w:hAnsi="Times New Roman" w:cs="Times New Roman"/>
          <w:sz w:val="24"/>
          <w:szCs w:val="24"/>
        </w:rPr>
        <w:t xml:space="preserve">  </w:t>
      </w:r>
      <w:r w:rsidRPr="0025360C">
        <w:rPr>
          <w:rFonts w:ascii="Times New Roman" w:hAnsi="Times New Roman" w:cs="Times New Roman"/>
          <w:sz w:val="24"/>
          <w:szCs w:val="24"/>
        </w:rPr>
        <w:t>College of Policing (2023) </w:t>
      </w:r>
      <w:r w:rsidRPr="0025360C">
        <w:rPr>
          <w:rFonts w:ascii="Times New Roman" w:hAnsi="Times New Roman" w:cs="Times New Roman"/>
          <w:i/>
          <w:iCs/>
          <w:sz w:val="24"/>
          <w:szCs w:val="24"/>
        </w:rPr>
        <w:t>Anti-social behaviou</w:t>
      </w:r>
      <w:r w:rsidR="003B6F8A">
        <w:rPr>
          <w:rFonts w:ascii="Times New Roman" w:hAnsi="Times New Roman" w:cs="Times New Roman"/>
          <w:i/>
          <w:iCs/>
          <w:sz w:val="24"/>
          <w:szCs w:val="24"/>
        </w:rPr>
        <w:t>r</w:t>
      </w:r>
      <w:r w:rsidRPr="0025360C">
        <w:rPr>
          <w:rFonts w:ascii="Times New Roman" w:hAnsi="Times New Roman" w:cs="Times New Roman"/>
          <w:sz w:val="24"/>
          <w:szCs w:val="24"/>
        </w:rPr>
        <w:t>. Available at: </w:t>
      </w:r>
      <w:hyperlink r:id="rId5" w:history="1">
        <w:r w:rsidRPr="00A2602B">
          <w:rPr>
            <w:rStyle w:val="Hyperlink"/>
            <w:rFonts w:ascii="Times New Roman" w:hAnsi="Times New Roman" w:cs="Times New Roman"/>
            <w:sz w:val="24"/>
            <w:szCs w:val="24"/>
          </w:rPr>
          <w:t>https://www.college.police.uk/anti-social-behaviour</w:t>
        </w:r>
      </w:hyperlink>
      <w:r>
        <w:rPr>
          <w:rFonts w:ascii="Times New Roman" w:hAnsi="Times New Roman" w:cs="Times New Roman"/>
          <w:sz w:val="24"/>
          <w:szCs w:val="24"/>
        </w:rPr>
        <w:t xml:space="preserve"> </w:t>
      </w:r>
      <w:r w:rsidRPr="0025360C">
        <w:rPr>
          <w:rFonts w:ascii="Times New Roman" w:hAnsi="Times New Roman" w:cs="Times New Roman"/>
          <w:sz w:val="24"/>
          <w:szCs w:val="24"/>
        </w:rPr>
        <w:t>(Accessed: 5</w:t>
      </w:r>
      <w:r w:rsidRPr="00E0221E">
        <w:rPr>
          <w:rFonts w:ascii="Times New Roman" w:hAnsi="Times New Roman" w:cs="Times New Roman"/>
          <w:sz w:val="24"/>
          <w:szCs w:val="24"/>
          <w:vertAlign w:val="superscript"/>
        </w:rPr>
        <w:t>th</w:t>
      </w:r>
      <w:r w:rsidRPr="0025360C">
        <w:rPr>
          <w:rFonts w:ascii="Times New Roman" w:hAnsi="Times New Roman" w:cs="Times New Roman"/>
          <w:sz w:val="24"/>
          <w:szCs w:val="24"/>
        </w:rPr>
        <w:t xml:space="preserve"> November 2023).</w:t>
      </w:r>
    </w:p>
    <w:p w14:paraId="33E46F45" w14:textId="4E6ED8E9" w:rsidR="00326650" w:rsidRDefault="00326650" w:rsidP="008A7D1A">
      <w:pPr>
        <w:rPr>
          <w:rFonts w:ascii="Times New Roman" w:hAnsi="Times New Roman" w:cs="Times New Roman"/>
          <w:sz w:val="24"/>
          <w:szCs w:val="24"/>
        </w:rPr>
      </w:pPr>
      <w:r>
        <w:rPr>
          <w:rFonts w:ascii="Times New Roman" w:hAnsi="Times New Roman" w:cs="Times New Roman"/>
          <w:sz w:val="24"/>
          <w:szCs w:val="24"/>
        </w:rPr>
        <w:t xml:space="preserve">  College of Policing (2021) </w:t>
      </w:r>
      <w:r w:rsidRPr="00883C26">
        <w:rPr>
          <w:rFonts w:ascii="Times New Roman" w:hAnsi="Times New Roman" w:cs="Times New Roman"/>
          <w:i/>
          <w:iCs/>
          <w:sz w:val="24"/>
          <w:szCs w:val="24"/>
        </w:rPr>
        <w:t>Evaluation of using the Spousal Assault Risk Assessment (SARA) v3 and the Stalking Assessment and Management (SAM) tools to assess and manage risk: Key findings and implications for practice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6" w:history="1">
        <w:r w:rsidRPr="00391ECA">
          <w:rPr>
            <w:rStyle w:val="Hyperlink"/>
            <w:rFonts w:ascii="Times New Roman" w:hAnsi="Times New Roman" w:cs="Times New Roman"/>
            <w:sz w:val="24"/>
            <w:szCs w:val="24"/>
          </w:rPr>
          <w:t>https://assets.college.police.uk/s3fs-public/2021-07/vvcp-evaluation-sara-sam-key-findings-practice-implications.pdf</w:t>
        </w:r>
      </w:hyperlink>
      <w:r>
        <w:rPr>
          <w:rFonts w:ascii="Times New Roman" w:hAnsi="Times New Roman" w:cs="Times New Roman"/>
          <w:sz w:val="24"/>
          <w:szCs w:val="24"/>
        </w:rPr>
        <w:t xml:space="preserve"> (Accessed: 7</w:t>
      </w:r>
      <w:r w:rsidRPr="00883C2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7B23154A" w14:textId="16406A57" w:rsidR="00326650" w:rsidRDefault="00326650" w:rsidP="008A7D1A">
      <w:pPr>
        <w:rPr>
          <w:rFonts w:ascii="Times New Roman" w:hAnsi="Times New Roman" w:cs="Times New Roman"/>
          <w:sz w:val="24"/>
          <w:szCs w:val="24"/>
        </w:rPr>
      </w:pPr>
      <w:r>
        <w:rPr>
          <w:rFonts w:ascii="Times New Roman" w:hAnsi="Times New Roman" w:cs="Times New Roman"/>
          <w:sz w:val="24"/>
          <w:szCs w:val="24"/>
        </w:rPr>
        <w:t xml:space="preserve">  College of Policing (2020) </w:t>
      </w:r>
      <w:r w:rsidRPr="002653FD">
        <w:rPr>
          <w:rFonts w:ascii="Times New Roman" w:hAnsi="Times New Roman" w:cs="Times New Roman"/>
          <w:i/>
          <w:iCs/>
          <w:sz w:val="24"/>
          <w:szCs w:val="24"/>
        </w:rPr>
        <w:t>Problem Oriented-Policing</w:t>
      </w:r>
      <w:r>
        <w:rPr>
          <w:rFonts w:ascii="Times New Roman" w:hAnsi="Times New Roman" w:cs="Times New Roman"/>
          <w:sz w:val="24"/>
          <w:szCs w:val="24"/>
        </w:rPr>
        <w:t xml:space="preserve">. Available at: </w:t>
      </w:r>
      <w:hyperlink r:id="rId7" w:history="1">
        <w:r w:rsidRPr="00391ECA">
          <w:rPr>
            <w:rStyle w:val="Hyperlink"/>
            <w:rFonts w:ascii="Times New Roman" w:hAnsi="Times New Roman" w:cs="Times New Roman"/>
            <w:sz w:val="24"/>
            <w:szCs w:val="24"/>
          </w:rPr>
          <w:t>https://www.college.police.uk/research/crime-reduction-toolkit/problem-oriented-policing</w:t>
        </w:r>
      </w:hyperlink>
      <w:r>
        <w:rPr>
          <w:rFonts w:ascii="Times New Roman" w:hAnsi="Times New Roman" w:cs="Times New Roman"/>
          <w:sz w:val="24"/>
          <w:szCs w:val="24"/>
        </w:rPr>
        <w:t xml:space="preserve"> (Accessed: 9</w:t>
      </w:r>
      <w:r w:rsidRPr="002653F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61935E51" w14:textId="3AD00C14" w:rsidR="00326650" w:rsidRDefault="00326650" w:rsidP="008A7D1A">
      <w:pPr>
        <w:rPr>
          <w:rFonts w:ascii="Times New Roman" w:hAnsi="Times New Roman" w:cs="Times New Roman"/>
          <w:sz w:val="24"/>
          <w:szCs w:val="24"/>
        </w:rPr>
      </w:pPr>
      <w:r>
        <w:rPr>
          <w:rFonts w:ascii="Times New Roman" w:hAnsi="Times New Roman" w:cs="Times New Roman"/>
          <w:sz w:val="24"/>
          <w:szCs w:val="24"/>
        </w:rPr>
        <w:t xml:space="preserve">  Crawford, A. (1998) </w:t>
      </w:r>
      <w:r w:rsidRPr="00264D32">
        <w:rPr>
          <w:rFonts w:ascii="Times New Roman" w:hAnsi="Times New Roman" w:cs="Times New Roman"/>
          <w:i/>
          <w:iCs/>
          <w:sz w:val="24"/>
          <w:szCs w:val="24"/>
        </w:rPr>
        <w:t>Crime Prevention and Community Safety</w:t>
      </w:r>
      <w:r>
        <w:rPr>
          <w:rFonts w:ascii="Times New Roman" w:hAnsi="Times New Roman" w:cs="Times New Roman"/>
          <w:i/>
          <w:iCs/>
          <w:sz w:val="24"/>
          <w:szCs w:val="24"/>
        </w:rPr>
        <w:t xml:space="preserve">: </w:t>
      </w:r>
      <w:r w:rsidRPr="00E752E5">
        <w:rPr>
          <w:rFonts w:ascii="Times New Roman" w:hAnsi="Times New Roman" w:cs="Times New Roman"/>
          <w:i/>
          <w:iCs/>
          <w:sz w:val="24"/>
          <w:szCs w:val="24"/>
          <w:shd w:val="clear" w:color="auto" w:fill="FFFFFF"/>
        </w:rPr>
        <w:t>politics, policies and practices</w:t>
      </w:r>
      <w:r w:rsidRPr="00E752E5">
        <w:rPr>
          <w:rFonts w:ascii="Times New Roman" w:hAnsi="Times New Roman" w:cs="Times New Roman"/>
          <w:sz w:val="24"/>
          <w:szCs w:val="24"/>
        </w:rPr>
        <w:t>.</w:t>
      </w:r>
      <w:r w:rsidRPr="00E752E5">
        <w:rPr>
          <w:rFonts w:ascii="Times New Roman" w:hAnsi="Times New Roman" w:cs="Times New Roman"/>
          <w:sz w:val="28"/>
          <w:szCs w:val="28"/>
        </w:rPr>
        <w:t xml:space="preserve"> </w:t>
      </w:r>
      <w:r>
        <w:rPr>
          <w:rFonts w:ascii="Times New Roman" w:hAnsi="Times New Roman" w:cs="Times New Roman"/>
          <w:sz w:val="24"/>
          <w:szCs w:val="24"/>
        </w:rPr>
        <w:t>London: Longman Criminology</w:t>
      </w:r>
    </w:p>
    <w:p w14:paraId="462CBD31" w14:textId="4BC45AC2" w:rsidR="003B6F8A" w:rsidRDefault="00326650" w:rsidP="003B6F8A">
      <w:pPr>
        <w:rPr>
          <w:rFonts w:ascii="Times New Roman" w:hAnsi="Times New Roman" w:cs="Times New Roman"/>
          <w:sz w:val="24"/>
          <w:szCs w:val="24"/>
        </w:rPr>
      </w:pPr>
      <w:r>
        <w:rPr>
          <w:rFonts w:ascii="Times New Roman" w:eastAsia="Arial" w:hAnsi="Times New Roman" w:cs="Times New Roman"/>
          <w:spacing w:val="1"/>
          <w:sz w:val="24"/>
          <w:szCs w:val="24"/>
        </w:rPr>
        <w:t xml:space="preserve">  </w:t>
      </w:r>
      <w:r w:rsidRPr="00612381">
        <w:rPr>
          <w:rFonts w:ascii="Times New Roman" w:eastAsia="Arial" w:hAnsi="Times New Roman" w:cs="Times New Roman"/>
          <w:spacing w:val="1"/>
          <w:sz w:val="24"/>
          <w:szCs w:val="24"/>
        </w:rPr>
        <w:t>Eck</w:t>
      </w:r>
      <w:r>
        <w:rPr>
          <w:rFonts w:ascii="Times New Roman" w:eastAsia="Arial" w:hAnsi="Times New Roman" w:cs="Times New Roman"/>
          <w:spacing w:val="1"/>
          <w:sz w:val="24"/>
          <w:szCs w:val="24"/>
        </w:rPr>
        <w:t>, J.</w:t>
      </w:r>
      <w:r w:rsidRPr="00612381">
        <w:rPr>
          <w:rFonts w:ascii="Times New Roman" w:eastAsia="Arial" w:hAnsi="Times New Roman" w:cs="Times New Roman"/>
          <w:spacing w:val="1"/>
          <w:sz w:val="24"/>
          <w:szCs w:val="24"/>
        </w:rPr>
        <w:t xml:space="preserve"> and Spelman</w:t>
      </w:r>
      <w:r>
        <w:rPr>
          <w:rFonts w:ascii="Times New Roman" w:eastAsia="Arial" w:hAnsi="Times New Roman" w:cs="Times New Roman"/>
          <w:spacing w:val="1"/>
          <w:sz w:val="24"/>
          <w:szCs w:val="24"/>
        </w:rPr>
        <w:t>, W.</w:t>
      </w:r>
      <w:r w:rsidRPr="00612381">
        <w:rPr>
          <w:rFonts w:ascii="Times New Roman" w:eastAsia="Arial" w:hAnsi="Times New Roman" w:cs="Times New Roman"/>
          <w:spacing w:val="1"/>
          <w:sz w:val="24"/>
          <w:szCs w:val="24"/>
        </w:rPr>
        <w:t xml:space="preserve"> (1987) </w:t>
      </w:r>
      <w:r>
        <w:rPr>
          <w:rFonts w:ascii="Times New Roman" w:eastAsia="Arial" w:hAnsi="Times New Roman" w:cs="Times New Roman"/>
          <w:spacing w:val="1"/>
          <w:sz w:val="24"/>
          <w:szCs w:val="24"/>
        </w:rPr>
        <w:t>‘</w:t>
      </w:r>
      <w:r w:rsidRPr="00612381">
        <w:rPr>
          <w:rFonts w:ascii="Times New Roman" w:eastAsia="Arial" w:hAnsi="Times New Roman" w:cs="Times New Roman"/>
          <w:spacing w:val="1"/>
          <w:sz w:val="24"/>
          <w:szCs w:val="24"/>
        </w:rPr>
        <w:t>Who Ya Gonna Call? The Police as Problem-Busters</w:t>
      </w:r>
      <w:r>
        <w:rPr>
          <w:rFonts w:ascii="Times New Roman" w:eastAsia="Arial" w:hAnsi="Times New Roman" w:cs="Times New Roman"/>
          <w:spacing w:val="1"/>
          <w:sz w:val="24"/>
          <w:szCs w:val="24"/>
        </w:rPr>
        <w:t xml:space="preserve">’, </w:t>
      </w:r>
      <w:hyperlink r:id="rId8" w:history="1">
        <w:r w:rsidRPr="00612381">
          <w:rPr>
            <w:rStyle w:val="Hyperlink"/>
            <w:rFonts w:ascii="Times New Roman" w:eastAsia="Arial" w:hAnsi="Times New Roman" w:cs="Times New Roman"/>
            <w:i/>
            <w:iCs/>
            <w:spacing w:val="1"/>
            <w:sz w:val="24"/>
            <w:szCs w:val="24"/>
          </w:rPr>
          <w:t>Crime &amp; Delinquency</w:t>
        </w:r>
      </w:hyperlink>
      <w:r>
        <w:rPr>
          <w:rFonts w:ascii="Times New Roman" w:eastAsia="Arial" w:hAnsi="Times New Roman" w:cs="Times New Roman"/>
          <w:i/>
          <w:iCs/>
          <w:spacing w:val="1"/>
          <w:sz w:val="24"/>
          <w:szCs w:val="24"/>
        </w:rPr>
        <w:t>,</w:t>
      </w:r>
      <w:r w:rsidRPr="00612381">
        <w:rPr>
          <w:rFonts w:ascii="Times New Roman" w:eastAsia="Arial" w:hAnsi="Times New Roman" w:cs="Times New Roman"/>
          <w:spacing w:val="1"/>
          <w:sz w:val="24"/>
          <w:szCs w:val="24"/>
        </w:rPr>
        <w:t> 33(1)</w:t>
      </w:r>
      <w:r>
        <w:rPr>
          <w:rFonts w:ascii="Times New Roman" w:eastAsia="Arial" w:hAnsi="Times New Roman" w:cs="Times New Roman"/>
          <w:spacing w:val="1"/>
          <w:sz w:val="24"/>
          <w:szCs w:val="24"/>
        </w:rPr>
        <w:t xml:space="preserve">, pp. </w:t>
      </w:r>
      <w:r w:rsidRPr="00612381">
        <w:rPr>
          <w:rFonts w:ascii="Times New Roman" w:eastAsia="Arial" w:hAnsi="Times New Roman" w:cs="Times New Roman"/>
          <w:spacing w:val="1"/>
          <w:sz w:val="24"/>
          <w:szCs w:val="24"/>
        </w:rPr>
        <w:t>31-52</w:t>
      </w:r>
      <w:r>
        <w:rPr>
          <w:rFonts w:ascii="Times New Roman" w:eastAsia="Arial" w:hAnsi="Times New Roman" w:cs="Times New Roman"/>
          <w:spacing w:val="1"/>
          <w:sz w:val="24"/>
          <w:szCs w:val="24"/>
        </w:rPr>
        <w:t xml:space="preserve">. Available at: DOI: </w:t>
      </w:r>
      <w:hyperlink r:id="rId9" w:tgtFrame="_blank" w:history="1">
        <w:r w:rsidRPr="00EF187F">
          <w:rPr>
            <w:rStyle w:val="Hyperlink"/>
            <w:rFonts w:ascii="Times New Roman" w:hAnsi="Times New Roman" w:cs="Times New Roman"/>
            <w:sz w:val="24"/>
            <w:szCs w:val="24"/>
            <w:bdr w:val="none" w:sz="0" w:space="0" w:color="auto" w:frame="1"/>
            <w:shd w:val="clear" w:color="auto" w:fill="FFFFFF"/>
          </w:rPr>
          <w:t>10.1177/0011128787033001003</w:t>
        </w:r>
      </w:hyperlink>
      <w:r w:rsidRPr="00EF187F">
        <w:rPr>
          <w:rFonts w:ascii="Times New Roman" w:hAnsi="Times New Roman" w:cs="Times New Roman"/>
          <w:sz w:val="24"/>
          <w:szCs w:val="24"/>
        </w:rPr>
        <w:t xml:space="preserve"> (Accessed: 7</w:t>
      </w:r>
      <w:r w:rsidRPr="00EF187F">
        <w:rPr>
          <w:rFonts w:ascii="Times New Roman" w:hAnsi="Times New Roman" w:cs="Times New Roman"/>
          <w:sz w:val="24"/>
          <w:szCs w:val="24"/>
          <w:vertAlign w:val="superscript"/>
        </w:rPr>
        <w:t>th</w:t>
      </w:r>
      <w:r w:rsidRPr="00EF187F">
        <w:rPr>
          <w:rFonts w:ascii="Times New Roman" w:hAnsi="Times New Roman" w:cs="Times New Roman"/>
          <w:sz w:val="24"/>
          <w:szCs w:val="24"/>
        </w:rPr>
        <w:t xml:space="preserve"> November 2023)</w:t>
      </w:r>
      <w:bookmarkStart w:id="0" w:name="_Hlk150419060"/>
    </w:p>
    <w:bookmarkEnd w:id="0"/>
    <w:p w14:paraId="41DD970C" w14:textId="1BD94878" w:rsidR="00E0221E" w:rsidRDefault="00E0221E" w:rsidP="003B6F8A">
      <w:pPr>
        <w:rPr>
          <w:rFonts w:ascii="Times New Roman" w:hAnsi="Times New Roman" w:cs="Times New Roman"/>
          <w:sz w:val="24"/>
          <w:szCs w:val="24"/>
        </w:rPr>
      </w:pPr>
      <w:r>
        <w:rPr>
          <w:rFonts w:ascii="Times New Roman" w:hAnsi="Times New Roman" w:cs="Times New Roman"/>
          <w:sz w:val="24"/>
          <w:szCs w:val="24"/>
        </w:rPr>
        <w:t xml:space="preserve">  </w:t>
      </w:r>
      <w:r w:rsidRPr="00E0221E">
        <w:rPr>
          <w:rFonts w:ascii="Times New Roman" w:hAnsi="Times New Roman" w:cs="Times New Roman"/>
          <w:sz w:val="24"/>
          <w:szCs w:val="24"/>
        </w:rPr>
        <w:t>Heap, V. (2018) </w:t>
      </w:r>
      <w:r w:rsidR="00E0418F">
        <w:rPr>
          <w:rFonts w:ascii="Helvetica" w:hAnsi="Helvetica"/>
          <w:color w:val="000000"/>
          <w:spacing w:val="-5"/>
          <w:sz w:val="24"/>
          <w:szCs w:val="24"/>
          <w:shd w:val="clear" w:color="auto" w:fill="FFFFFF"/>
        </w:rPr>
        <w:t>‘</w:t>
      </w:r>
      <w:r w:rsidR="00E0418F" w:rsidRPr="00E0418F">
        <w:rPr>
          <w:rFonts w:ascii="Times New Roman" w:hAnsi="Times New Roman" w:cs="Times New Roman"/>
          <w:color w:val="000000"/>
          <w:spacing w:val="-5"/>
          <w:sz w:val="24"/>
          <w:szCs w:val="24"/>
          <w:shd w:val="clear" w:color="auto" w:fill="FFFFFF"/>
        </w:rPr>
        <w:t>Conceptualising Victims of Anti-Social Behaviour Is Far from ‘Ideal’</w:t>
      </w:r>
      <w:r w:rsidR="00E0418F" w:rsidRPr="00E0418F">
        <w:rPr>
          <w:rFonts w:ascii="Helvetica" w:hAnsi="Helvetica"/>
          <w:color w:val="000000"/>
          <w:spacing w:val="-5"/>
          <w:sz w:val="24"/>
          <w:szCs w:val="24"/>
          <w:shd w:val="clear" w:color="auto" w:fill="FFFFFF"/>
        </w:rPr>
        <w:t>.</w:t>
      </w:r>
      <w:r w:rsidR="00E0418F">
        <w:rPr>
          <w:rFonts w:ascii="Helvetica" w:hAnsi="Helvetica"/>
          <w:color w:val="000000"/>
          <w:spacing w:val="-5"/>
          <w:shd w:val="clear" w:color="auto" w:fill="FFFFFF"/>
        </w:rPr>
        <w:t xml:space="preserve"> </w:t>
      </w:r>
      <w:r w:rsidR="00E0418F" w:rsidRPr="00E0418F">
        <w:rPr>
          <w:rFonts w:ascii="Times New Roman" w:hAnsi="Times New Roman" w:cs="Times New Roman"/>
          <w:i/>
          <w:iCs/>
          <w:sz w:val="24"/>
          <w:szCs w:val="24"/>
        </w:rPr>
        <w:t>Revisiting the “Ideal Victim”: Developments in Critical Victimology</w:t>
      </w:r>
      <w:r w:rsidR="00E0418F">
        <w:rPr>
          <w:rFonts w:ascii="Times New Roman" w:hAnsi="Times New Roman" w:cs="Times New Roman"/>
          <w:sz w:val="24"/>
          <w:szCs w:val="24"/>
        </w:rPr>
        <w:t>, 1</w:t>
      </w:r>
      <w:r w:rsidR="00E0418F" w:rsidRPr="00E0418F">
        <w:rPr>
          <w:rFonts w:ascii="Times New Roman" w:hAnsi="Times New Roman" w:cs="Times New Roman"/>
          <w:sz w:val="24"/>
          <w:szCs w:val="24"/>
        </w:rPr>
        <w:t xml:space="preserve">, </w:t>
      </w:r>
      <w:r w:rsidR="00E0418F">
        <w:rPr>
          <w:rFonts w:ascii="Helvetica" w:hAnsi="Helvetica"/>
          <w:color w:val="000000"/>
          <w:spacing w:val="-5"/>
          <w:shd w:val="clear" w:color="auto" w:fill="FFFFFF"/>
        </w:rPr>
        <w:t>pp. 211–28</w:t>
      </w:r>
      <w:r w:rsidR="00E0418F">
        <w:rPr>
          <w:rFonts w:ascii="Times New Roman" w:hAnsi="Times New Roman" w:cs="Times New Roman"/>
          <w:sz w:val="24"/>
          <w:szCs w:val="24"/>
        </w:rPr>
        <w:t xml:space="preserve">. </w:t>
      </w:r>
      <w:r w:rsidRPr="00E0221E">
        <w:rPr>
          <w:rFonts w:ascii="Times New Roman" w:hAnsi="Times New Roman" w:cs="Times New Roman"/>
          <w:sz w:val="24"/>
          <w:szCs w:val="24"/>
        </w:rPr>
        <w:t xml:space="preserve">Available at: </w:t>
      </w:r>
      <w:hyperlink r:id="rId10" w:history="1">
        <w:r w:rsidR="00091B21" w:rsidRPr="00A2602B">
          <w:rPr>
            <w:rStyle w:val="Hyperlink"/>
            <w:rFonts w:ascii="Times New Roman" w:hAnsi="Times New Roman" w:cs="Times New Roman"/>
            <w:sz w:val="24"/>
            <w:szCs w:val="24"/>
          </w:rPr>
          <w:t>https://www.jstor.org/stable/j.ctv301ds5.20</w:t>
        </w:r>
      </w:hyperlink>
      <w:r w:rsidR="00091B21">
        <w:rPr>
          <w:rFonts w:ascii="Times New Roman" w:hAnsi="Times New Roman" w:cs="Times New Roman"/>
          <w:sz w:val="24"/>
          <w:szCs w:val="24"/>
        </w:rPr>
        <w:t xml:space="preserve"> </w:t>
      </w:r>
      <w:r w:rsidRPr="00E0221E">
        <w:rPr>
          <w:rFonts w:ascii="Times New Roman" w:hAnsi="Times New Roman" w:cs="Times New Roman"/>
          <w:sz w:val="24"/>
          <w:szCs w:val="24"/>
        </w:rPr>
        <w:t xml:space="preserve">(Accessed: </w:t>
      </w:r>
      <w:r>
        <w:rPr>
          <w:rFonts w:ascii="Times New Roman" w:hAnsi="Times New Roman" w:cs="Times New Roman"/>
          <w:sz w:val="24"/>
          <w:szCs w:val="24"/>
        </w:rPr>
        <w:t>5</w:t>
      </w:r>
      <w:r w:rsidRPr="00E0221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r w:rsidRPr="00E0221E">
        <w:rPr>
          <w:rFonts w:ascii="Times New Roman" w:hAnsi="Times New Roman" w:cs="Times New Roman"/>
          <w:sz w:val="24"/>
          <w:szCs w:val="24"/>
        </w:rPr>
        <w:t>).</w:t>
      </w:r>
    </w:p>
    <w:p w14:paraId="4E31817E" w14:textId="35EFECBD" w:rsidR="00326650" w:rsidRDefault="00326650" w:rsidP="003B6F8A">
      <w:pPr>
        <w:rPr>
          <w:rFonts w:ascii="Times New Roman" w:hAnsi="Times New Roman" w:cs="Times New Roman"/>
          <w:sz w:val="24"/>
          <w:szCs w:val="24"/>
        </w:rPr>
      </w:pPr>
      <w:r>
        <w:rPr>
          <w:rFonts w:ascii="Times New Roman" w:hAnsi="Times New Roman" w:cs="Times New Roman"/>
          <w:sz w:val="24"/>
          <w:szCs w:val="24"/>
        </w:rPr>
        <w:t xml:space="preserve">  Home Office (2023) </w:t>
      </w:r>
      <w:r w:rsidRPr="003B6F8A">
        <w:rPr>
          <w:rFonts w:ascii="Times New Roman" w:hAnsi="Times New Roman" w:cs="Times New Roman"/>
          <w:i/>
          <w:iCs/>
          <w:sz w:val="24"/>
          <w:szCs w:val="24"/>
        </w:rPr>
        <w:t>Action plan to crack down on anti-social behaviour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A2602B">
          <w:rPr>
            <w:rStyle w:val="Hyperlink"/>
            <w:rFonts w:ascii="Times New Roman" w:hAnsi="Times New Roman" w:cs="Times New Roman"/>
            <w:sz w:val="24"/>
            <w:szCs w:val="24"/>
          </w:rPr>
          <w:t>https://www.gov.uk/government/news/action-plan-to-crack-down-on-anti-social-behaviour</w:t>
        </w:r>
      </w:hyperlink>
      <w:r>
        <w:rPr>
          <w:rFonts w:ascii="Times New Roman" w:hAnsi="Times New Roman" w:cs="Times New Roman"/>
          <w:sz w:val="24"/>
          <w:szCs w:val="24"/>
        </w:rPr>
        <w:t xml:space="preserve"> (Accessed: 5</w:t>
      </w:r>
      <w:r w:rsidRPr="003B6F8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7A9F0CE0" w14:textId="4C858B78" w:rsidR="00326650" w:rsidRDefault="00326650" w:rsidP="003B6F8A">
      <w:pPr>
        <w:rPr>
          <w:rFonts w:ascii="Times New Roman" w:hAnsi="Times New Roman" w:cs="Times New Roman"/>
          <w:sz w:val="24"/>
          <w:szCs w:val="24"/>
        </w:rPr>
      </w:pPr>
      <w:r>
        <w:rPr>
          <w:rFonts w:ascii="Times New Roman" w:hAnsi="Times New Roman" w:cs="Times New Roman"/>
          <w:sz w:val="24"/>
          <w:szCs w:val="24"/>
        </w:rPr>
        <w:t xml:space="preserve">  Home Office (2023)</w:t>
      </w:r>
      <w:r>
        <w:rPr>
          <w:rFonts w:ascii="Arial" w:eastAsia="Times New Roman" w:hAnsi="Arial" w:cs="Arial"/>
          <w:b/>
          <w:bCs/>
          <w:color w:val="FFFFFF"/>
          <w:kern w:val="36"/>
          <w:sz w:val="48"/>
          <w:szCs w:val="48"/>
          <w:lang w:eastAsia="en-GB"/>
          <w14:ligatures w14:val="none"/>
        </w:rPr>
        <w:t xml:space="preserve"> </w:t>
      </w:r>
      <w:r w:rsidRPr="00687681">
        <w:rPr>
          <w:rFonts w:ascii="Times New Roman" w:hAnsi="Times New Roman" w:cs="Times New Roman"/>
          <w:i/>
          <w:iCs/>
          <w:sz w:val="24"/>
          <w:szCs w:val="24"/>
        </w:rPr>
        <w:t>Anti-social behaviour: impacts on individuals and local communities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r w:rsidRPr="00A2602B">
          <w:rPr>
            <w:rStyle w:val="Hyperlink"/>
            <w:rFonts w:ascii="Times New Roman" w:hAnsi="Times New Roman" w:cs="Times New Roman"/>
            <w:sz w:val="24"/>
            <w:szCs w:val="24"/>
          </w:rPr>
          <w:t>https://www.gov.uk/government/publications/impacts-of-anti-social-behaviour-on-individuals-and-communities/anti-social-behaviour-impacts-on-individuals-and-local-communities</w:t>
        </w:r>
      </w:hyperlink>
      <w:r>
        <w:rPr>
          <w:rFonts w:ascii="Times New Roman" w:hAnsi="Times New Roman" w:cs="Times New Roman"/>
          <w:sz w:val="24"/>
          <w:szCs w:val="24"/>
        </w:rPr>
        <w:t xml:space="preserve"> (Accessed: 5</w:t>
      </w:r>
      <w:r w:rsidRPr="003B6F8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04B5650B" w14:textId="2963F447" w:rsidR="00326650" w:rsidRDefault="00326650" w:rsidP="003B6F8A">
      <w:pPr>
        <w:rPr>
          <w:rFonts w:ascii="Times New Roman" w:hAnsi="Times New Roman" w:cs="Times New Roman"/>
          <w:sz w:val="24"/>
          <w:szCs w:val="24"/>
        </w:rPr>
      </w:pPr>
      <w:r>
        <w:rPr>
          <w:rFonts w:ascii="Times New Roman" w:hAnsi="Times New Roman" w:cs="Times New Roman"/>
          <w:sz w:val="24"/>
          <w:szCs w:val="24"/>
        </w:rPr>
        <w:t xml:space="preserve"> </w:t>
      </w:r>
      <w:r w:rsidRPr="004606A6">
        <w:rPr>
          <w:rFonts w:ascii="Times New Roman" w:hAnsi="Times New Roman" w:cs="Times New Roman"/>
          <w:sz w:val="24"/>
          <w:szCs w:val="24"/>
        </w:rPr>
        <w:t xml:space="preserve">Home Office (2008) </w:t>
      </w:r>
      <w:r w:rsidRPr="004606A6">
        <w:rPr>
          <w:rFonts w:ascii="Times New Roman" w:hAnsi="Times New Roman" w:cs="Times New Roman"/>
          <w:i/>
          <w:iCs/>
          <w:sz w:val="24"/>
          <w:szCs w:val="24"/>
        </w:rPr>
        <w:t>2007–08 British Crime Survey (England and Wales) Technical Report, Volume I</w:t>
      </w:r>
      <w:r w:rsidRPr="004606A6">
        <w:rPr>
          <w:rFonts w:ascii="Times New Roman" w:hAnsi="Times New Roman" w:cs="Times New Roman"/>
          <w:sz w:val="24"/>
          <w:szCs w:val="24"/>
        </w:rPr>
        <w:t>.</w:t>
      </w:r>
      <w:r>
        <w:rPr>
          <w:rFonts w:ascii="Times New Roman" w:hAnsi="Times New Roman" w:cs="Times New Roman"/>
          <w:sz w:val="24"/>
          <w:szCs w:val="24"/>
        </w:rPr>
        <w:t xml:space="preserve"> Available at: </w:t>
      </w:r>
      <w:hyperlink r:id="rId13" w:history="1">
        <w:r w:rsidRPr="00A2602B">
          <w:rPr>
            <w:rStyle w:val="Hyperlink"/>
            <w:rFonts w:ascii="Times New Roman" w:hAnsi="Times New Roman" w:cs="Times New Roman"/>
            <w:sz w:val="24"/>
            <w:szCs w:val="24"/>
          </w:rPr>
          <w:t>https://sp.ukdataservice.ac.uk/doc/6367/mrdoc/pdf/6367_bcs_2008-09_technical_report_vol1.pdf</w:t>
        </w:r>
      </w:hyperlink>
      <w:r>
        <w:rPr>
          <w:rFonts w:ascii="Times New Roman" w:hAnsi="Times New Roman" w:cs="Times New Roman"/>
          <w:sz w:val="24"/>
          <w:szCs w:val="24"/>
        </w:rPr>
        <w:t xml:space="preserve"> (Accessed: 6</w:t>
      </w:r>
      <w:r w:rsidRPr="00CB4F9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D727F15" w14:textId="009C9D92" w:rsidR="005D5AED" w:rsidRDefault="005D5AED" w:rsidP="003B6F8A">
      <w:pPr>
        <w:rPr>
          <w:rFonts w:ascii="Times New Roman" w:hAnsi="Times New Roman" w:cs="Times New Roman"/>
          <w:sz w:val="24"/>
          <w:szCs w:val="24"/>
        </w:rPr>
      </w:pPr>
      <w:r>
        <w:rPr>
          <w:rFonts w:ascii="Times New Roman" w:hAnsi="Times New Roman" w:cs="Times New Roman"/>
          <w:sz w:val="24"/>
          <w:szCs w:val="24"/>
        </w:rPr>
        <w:t xml:space="preserve">  </w:t>
      </w:r>
      <w:r w:rsidRPr="005D5AED">
        <w:rPr>
          <w:rFonts w:ascii="Times New Roman" w:hAnsi="Times New Roman" w:cs="Times New Roman"/>
          <w:sz w:val="24"/>
          <w:szCs w:val="24"/>
        </w:rPr>
        <w:t>Independent Police Complains Commission (2011)</w:t>
      </w:r>
      <w:r w:rsidRPr="005D5AED">
        <w:rPr>
          <w:rFonts w:ascii="Times New Roman" w:hAnsi="Times New Roman" w:cs="Times New Roman"/>
          <w:i/>
          <w:iCs/>
          <w:sz w:val="24"/>
          <w:szCs w:val="24"/>
        </w:rPr>
        <w:t> IPCC report into the contact between Fiona Pilkington and Leicestershire Constabulary 2004-2007</w:t>
      </w:r>
      <w:r w:rsidRPr="005D5AED">
        <w:rPr>
          <w:rFonts w:ascii="Times New Roman" w:hAnsi="Times New Roman" w:cs="Times New Roman"/>
          <w:sz w:val="24"/>
          <w:szCs w:val="24"/>
        </w:rPr>
        <w:t>. Available at: </w:t>
      </w:r>
      <w:hyperlink r:id="rId14" w:history="1">
        <w:r w:rsidRPr="00A2602B">
          <w:rPr>
            <w:rStyle w:val="Hyperlink"/>
            <w:rFonts w:ascii="Times New Roman" w:hAnsi="Times New Roman" w:cs="Times New Roman"/>
            <w:sz w:val="24"/>
            <w:szCs w:val="24"/>
          </w:rPr>
          <w:t>https://www.report-it.org.uk/files/ipcc_report-fiona-pilkington-leicestershire.pdf</w:t>
        </w:r>
      </w:hyperlink>
      <w:r>
        <w:rPr>
          <w:rFonts w:ascii="Times New Roman" w:hAnsi="Times New Roman" w:cs="Times New Roman"/>
          <w:sz w:val="24"/>
          <w:szCs w:val="24"/>
        </w:rPr>
        <w:t xml:space="preserve"> </w:t>
      </w:r>
      <w:r w:rsidRPr="005D5AED">
        <w:rPr>
          <w:rFonts w:ascii="Times New Roman" w:hAnsi="Times New Roman" w:cs="Times New Roman"/>
          <w:sz w:val="24"/>
          <w:szCs w:val="24"/>
        </w:rPr>
        <w:t xml:space="preserve">(Accessed: </w:t>
      </w:r>
      <w:r>
        <w:rPr>
          <w:rFonts w:ascii="Times New Roman" w:hAnsi="Times New Roman" w:cs="Times New Roman"/>
          <w:sz w:val="24"/>
          <w:szCs w:val="24"/>
        </w:rPr>
        <w:t>5</w:t>
      </w:r>
      <w:r w:rsidRPr="005D5AE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r w:rsidRPr="005D5AED">
        <w:rPr>
          <w:rFonts w:ascii="Times New Roman" w:hAnsi="Times New Roman" w:cs="Times New Roman"/>
          <w:sz w:val="24"/>
          <w:szCs w:val="24"/>
        </w:rPr>
        <w:t>).</w:t>
      </w:r>
    </w:p>
    <w:p w14:paraId="35F4AAE1" w14:textId="0078470F" w:rsidR="00214A0E" w:rsidRDefault="00326650" w:rsidP="00214A0E">
      <w:pPr>
        <w:rPr>
          <w:rFonts w:ascii="Times New Roman" w:hAnsi="Times New Roman" w:cs="Times New Roman"/>
          <w:sz w:val="24"/>
          <w:szCs w:val="24"/>
        </w:rPr>
      </w:pPr>
      <w:r>
        <w:rPr>
          <w:rFonts w:ascii="Times New Roman" w:hAnsi="Times New Roman" w:cs="Times New Roman"/>
          <w:sz w:val="24"/>
          <w:szCs w:val="24"/>
        </w:rPr>
        <w:t xml:space="preserve">  </w:t>
      </w:r>
      <w:r w:rsidRPr="00CB4F9D">
        <w:rPr>
          <w:rFonts w:ascii="Times New Roman" w:hAnsi="Times New Roman" w:cs="Times New Roman"/>
          <w:sz w:val="24"/>
          <w:szCs w:val="24"/>
        </w:rPr>
        <w:t xml:space="preserve">Innes, M. and Weston, N. </w:t>
      </w:r>
      <w:r>
        <w:rPr>
          <w:rFonts w:ascii="Times New Roman" w:hAnsi="Times New Roman" w:cs="Times New Roman"/>
          <w:sz w:val="24"/>
          <w:szCs w:val="24"/>
        </w:rPr>
        <w:t>(</w:t>
      </w:r>
      <w:r w:rsidRPr="00CB4F9D">
        <w:rPr>
          <w:rFonts w:ascii="Times New Roman" w:hAnsi="Times New Roman" w:cs="Times New Roman"/>
          <w:sz w:val="24"/>
          <w:szCs w:val="24"/>
        </w:rPr>
        <w:t>2010</w:t>
      </w:r>
      <w:r>
        <w:rPr>
          <w:rFonts w:ascii="Times New Roman" w:hAnsi="Times New Roman" w:cs="Times New Roman"/>
          <w:sz w:val="24"/>
          <w:szCs w:val="24"/>
        </w:rPr>
        <w:t>)</w:t>
      </w:r>
      <w:r w:rsidRPr="00CB4F9D">
        <w:rPr>
          <w:rFonts w:ascii="Times New Roman" w:hAnsi="Times New Roman" w:cs="Times New Roman"/>
          <w:sz w:val="24"/>
          <w:szCs w:val="24"/>
        </w:rPr>
        <w:t xml:space="preserve">. </w:t>
      </w:r>
      <w:r w:rsidRPr="00CB4F9D">
        <w:rPr>
          <w:rFonts w:ascii="Times New Roman" w:hAnsi="Times New Roman" w:cs="Times New Roman"/>
          <w:i/>
          <w:iCs/>
          <w:sz w:val="24"/>
          <w:szCs w:val="24"/>
        </w:rPr>
        <w:t>Re-thinking the policing of anti-social behaviour</w:t>
      </w:r>
      <w:r w:rsidRPr="00CB4F9D">
        <w:rPr>
          <w:rFonts w:ascii="Times New Roman" w:hAnsi="Times New Roman" w:cs="Times New Roman"/>
          <w:sz w:val="24"/>
          <w:szCs w:val="24"/>
        </w:rPr>
        <w:t>. </w:t>
      </w:r>
      <w:r>
        <w:rPr>
          <w:rFonts w:ascii="Times New Roman" w:hAnsi="Times New Roman" w:cs="Times New Roman"/>
          <w:sz w:val="24"/>
          <w:szCs w:val="24"/>
        </w:rPr>
        <w:t xml:space="preserve">Available at: </w:t>
      </w:r>
      <w:hyperlink r:id="rId15" w:history="1">
        <w:r w:rsidRPr="00A2602B">
          <w:rPr>
            <w:rStyle w:val="Hyperlink"/>
            <w:rFonts w:ascii="Times New Roman" w:hAnsi="Times New Roman" w:cs="Times New Roman"/>
            <w:sz w:val="24"/>
            <w:szCs w:val="24"/>
          </w:rPr>
          <w:t>https://assets-hmicfrs.justiceinspectorates.gov.uk/uploads/re-thinking-the-policing-of-anti-social-behaviour-20100923.pdf</w:t>
        </w:r>
      </w:hyperlink>
      <w:r>
        <w:rPr>
          <w:rFonts w:ascii="Times New Roman" w:hAnsi="Times New Roman" w:cs="Times New Roman"/>
          <w:sz w:val="24"/>
          <w:szCs w:val="24"/>
        </w:rPr>
        <w:t xml:space="preserve"> (Accessed: 6</w:t>
      </w:r>
      <w:r w:rsidRPr="00CB4F9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bookmarkStart w:id="1" w:name="_Hlk150419083"/>
    </w:p>
    <w:p w14:paraId="65E4397E" w14:textId="4621CC23" w:rsidR="00326650" w:rsidRDefault="00326650" w:rsidP="00214A0E">
      <w:pPr>
        <w:rPr>
          <w:rFonts w:ascii="Times New Roman" w:hAnsi="Times New Roman" w:cs="Times New Roman"/>
          <w:sz w:val="24"/>
          <w:szCs w:val="24"/>
        </w:rPr>
      </w:pPr>
      <w:r>
        <w:rPr>
          <w:rFonts w:ascii="Times New Roman" w:hAnsi="Times New Roman" w:cs="Times New Roman"/>
          <w:sz w:val="24"/>
          <w:szCs w:val="24"/>
        </w:rPr>
        <w:t xml:space="preserve">  Mackenzie et al. (2010) </w:t>
      </w:r>
      <w:r w:rsidRPr="00A33821">
        <w:rPr>
          <w:rFonts w:ascii="Times New Roman" w:hAnsi="Times New Roman" w:cs="Times New Roman"/>
          <w:i/>
          <w:iCs/>
          <w:sz w:val="24"/>
          <w:szCs w:val="24"/>
        </w:rPr>
        <w:t>The drivers of perceptions of anti-social behaviour</w:t>
      </w:r>
      <w:r>
        <w:rPr>
          <w:rFonts w:ascii="Times New Roman" w:hAnsi="Times New Roman" w:cs="Times New Roman"/>
          <w:i/>
          <w:iCs/>
          <w:sz w:val="24"/>
          <w:szCs w:val="24"/>
        </w:rPr>
        <w:t xml:space="preserve">. </w:t>
      </w:r>
      <w:r w:rsidRPr="00A33821">
        <w:rPr>
          <w:rFonts w:ascii="Times New Roman" w:hAnsi="Times New Roman" w:cs="Times New Roman"/>
          <w:sz w:val="24"/>
          <w:szCs w:val="24"/>
        </w:rPr>
        <w:t>The Research, Development and Statistics Directorate</w:t>
      </w:r>
      <w:r>
        <w:rPr>
          <w:rFonts w:ascii="Times New Roman" w:hAnsi="Times New Roman" w:cs="Times New Roman"/>
          <w:sz w:val="24"/>
          <w:szCs w:val="24"/>
        </w:rPr>
        <w:t xml:space="preserve">. Available at: </w:t>
      </w:r>
      <w:hyperlink r:id="rId16" w:history="1">
        <w:r w:rsidRPr="00A2602B">
          <w:rPr>
            <w:rStyle w:val="Hyperlink"/>
            <w:rFonts w:ascii="Times New Roman" w:hAnsi="Times New Roman" w:cs="Times New Roman"/>
            <w:sz w:val="24"/>
            <w:szCs w:val="24"/>
          </w:rPr>
          <w:t>https://assets.publishing.service.gov.uk/media/5a7b3084ed915d429748d6eb/horr34-report.pdf</w:t>
        </w:r>
      </w:hyperlink>
      <w:r>
        <w:rPr>
          <w:rFonts w:ascii="Times New Roman" w:hAnsi="Times New Roman" w:cs="Times New Roman"/>
          <w:sz w:val="24"/>
          <w:szCs w:val="24"/>
        </w:rPr>
        <w:t xml:space="preserve"> (Accessed: 6</w:t>
      </w:r>
      <w:r w:rsidRPr="00A3382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94FC8B9" w14:textId="77777777" w:rsidR="00326650" w:rsidRDefault="00326650" w:rsidP="00326650">
      <w:pPr>
        <w:rPr>
          <w:rFonts w:ascii="Times New Roman" w:hAnsi="Times New Roman" w:cs="Times New Roman"/>
          <w:sz w:val="24"/>
          <w:szCs w:val="24"/>
        </w:rPr>
      </w:pPr>
      <w:r>
        <w:rPr>
          <w:rFonts w:ascii="Times New Roman" w:hAnsi="Times New Roman" w:cs="Times New Roman"/>
          <w:sz w:val="24"/>
          <w:szCs w:val="24"/>
        </w:rPr>
        <w:t xml:space="preserve">  Neighbourhood Watch (2020) </w:t>
      </w:r>
      <w:r w:rsidRPr="00DA1E2C">
        <w:rPr>
          <w:rFonts w:ascii="Times New Roman" w:hAnsi="Times New Roman" w:cs="Times New Roman"/>
          <w:i/>
          <w:iCs/>
          <w:sz w:val="24"/>
          <w:szCs w:val="24"/>
        </w:rPr>
        <w:t>ASB, mental health and support.</w:t>
      </w:r>
      <w:r>
        <w:rPr>
          <w:rFonts w:ascii="Times New Roman" w:hAnsi="Times New Roman" w:cs="Times New Roman"/>
          <w:sz w:val="24"/>
          <w:szCs w:val="24"/>
        </w:rPr>
        <w:t xml:space="preserve"> Available at: </w:t>
      </w:r>
      <w:hyperlink r:id="rId17" w:history="1">
        <w:r w:rsidRPr="00A2602B">
          <w:rPr>
            <w:rStyle w:val="Hyperlink"/>
            <w:rFonts w:ascii="Times New Roman" w:hAnsi="Times New Roman" w:cs="Times New Roman"/>
            <w:sz w:val="24"/>
            <w:szCs w:val="24"/>
          </w:rPr>
          <w:t>https://www.ourwatch.org.uk/ASB-and-mental-health</w:t>
        </w:r>
      </w:hyperlink>
      <w:r>
        <w:rPr>
          <w:rFonts w:ascii="Times New Roman" w:hAnsi="Times New Roman" w:cs="Times New Roman"/>
          <w:sz w:val="24"/>
          <w:szCs w:val="24"/>
        </w:rPr>
        <w:t xml:space="preserve"> (Accessed: 6</w:t>
      </w:r>
      <w:r w:rsidRPr="00DA1E2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1226F327" w14:textId="7B4AD27E" w:rsidR="0052273D" w:rsidRDefault="0052273D" w:rsidP="00326650">
      <w:pPr>
        <w:rPr>
          <w:rFonts w:ascii="Times New Roman" w:hAnsi="Times New Roman" w:cs="Times New Roman"/>
          <w:sz w:val="24"/>
          <w:szCs w:val="24"/>
        </w:rPr>
      </w:pPr>
      <w:r>
        <w:rPr>
          <w:rFonts w:ascii="Times New Roman" w:hAnsi="Times New Roman" w:cs="Times New Roman"/>
          <w:sz w:val="24"/>
          <w:szCs w:val="24"/>
        </w:rPr>
        <w:t xml:space="preserve">  </w:t>
      </w:r>
      <w:r w:rsidRPr="00B404D3">
        <w:rPr>
          <w:rFonts w:ascii="Times New Roman" w:hAnsi="Times New Roman" w:cs="Times New Roman"/>
          <w:sz w:val="24"/>
          <w:szCs w:val="24"/>
        </w:rPr>
        <w:t>Newburn, T. (2017) </w:t>
      </w:r>
      <w:r w:rsidRPr="00B404D3">
        <w:rPr>
          <w:rFonts w:ascii="Times New Roman" w:hAnsi="Times New Roman" w:cs="Times New Roman"/>
          <w:i/>
          <w:iCs/>
          <w:sz w:val="24"/>
          <w:szCs w:val="24"/>
        </w:rPr>
        <w:t>Criminology</w:t>
      </w:r>
      <w:r w:rsidRPr="00B404D3">
        <w:rPr>
          <w:rFonts w:ascii="Times New Roman" w:hAnsi="Times New Roman" w:cs="Times New Roman"/>
          <w:sz w:val="24"/>
          <w:szCs w:val="24"/>
        </w:rPr>
        <w:t>. 3rd edn. New York: Routledge.</w:t>
      </w:r>
    </w:p>
    <w:p w14:paraId="3A268206" w14:textId="756F8BF2" w:rsidR="00326650" w:rsidRDefault="00326650" w:rsidP="00326650">
      <w:pPr>
        <w:rPr>
          <w:rFonts w:ascii="Times New Roman" w:hAnsi="Times New Roman" w:cs="Times New Roman"/>
          <w:sz w:val="24"/>
          <w:szCs w:val="24"/>
        </w:rPr>
      </w:pPr>
      <w:r>
        <w:rPr>
          <w:rFonts w:ascii="Times New Roman" w:hAnsi="Times New Roman" w:cs="Times New Roman"/>
          <w:sz w:val="24"/>
          <w:szCs w:val="24"/>
        </w:rPr>
        <w:t xml:space="preserve">  Office for National Statistics (2023) </w:t>
      </w:r>
      <w:r w:rsidRPr="00214A0E">
        <w:rPr>
          <w:rFonts w:ascii="Times New Roman" w:hAnsi="Times New Roman" w:cs="Times New Roman"/>
          <w:i/>
          <w:iCs/>
          <w:sz w:val="24"/>
          <w:szCs w:val="24"/>
        </w:rPr>
        <w:t>Crime in England and Wales: Police Force Area data tables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8" w:history="1">
        <w:r w:rsidRPr="00A2602B">
          <w:rPr>
            <w:rStyle w:val="Hyperlink"/>
            <w:rFonts w:ascii="Times New Roman" w:hAnsi="Times New Roman" w:cs="Times New Roman"/>
            <w:sz w:val="24"/>
            <w:szCs w:val="24"/>
          </w:rPr>
          <w:t>https://www.ons.gov.uk/peoplepopulationandcommunity/crimeandjustice/datasets/policeforceareadatatables</w:t>
        </w:r>
      </w:hyperlink>
      <w:r>
        <w:rPr>
          <w:rFonts w:ascii="Times New Roman" w:hAnsi="Times New Roman" w:cs="Times New Roman"/>
          <w:sz w:val="24"/>
          <w:szCs w:val="24"/>
        </w:rPr>
        <w:t xml:space="preserve"> (Accessed: 5</w:t>
      </w:r>
      <w:r w:rsidRPr="00214A0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791F6108" w14:textId="7E80C1A9" w:rsidR="00326650" w:rsidRDefault="00326650" w:rsidP="00326650">
      <w:pPr>
        <w:rPr>
          <w:rFonts w:ascii="Times New Roman" w:hAnsi="Times New Roman" w:cs="Times New Roman"/>
          <w:sz w:val="24"/>
          <w:szCs w:val="24"/>
        </w:rPr>
      </w:pPr>
      <w:r>
        <w:rPr>
          <w:rFonts w:ascii="Times New Roman" w:hAnsi="Times New Roman" w:cs="Times New Roman"/>
          <w:sz w:val="24"/>
          <w:szCs w:val="24"/>
        </w:rPr>
        <w:t xml:space="preserve">  </w:t>
      </w:r>
      <w:r w:rsidRPr="002657A6">
        <w:rPr>
          <w:rFonts w:ascii="Times New Roman" w:hAnsi="Times New Roman" w:cs="Times New Roman"/>
          <w:sz w:val="24"/>
          <w:szCs w:val="24"/>
        </w:rPr>
        <w:t>Painter and Farrington (2001)</w:t>
      </w:r>
      <w:r>
        <w:rPr>
          <w:rFonts w:ascii="Times New Roman" w:hAnsi="Times New Roman" w:cs="Times New Roman"/>
          <w:sz w:val="24"/>
          <w:szCs w:val="24"/>
        </w:rPr>
        <w:t xml:space="preserve"> ‘</w:t>
      </w:r>
      <w:r w:rsidRPr="002657A6">
        <w:rPr>
          <w:rFonts w:ascii="Times New Roman" w:hAnsi="Times New Roman" w:cs="Times New Roman"/>
          <w:sz w:val="24"/>
          <w:szCs w:val="24"/>
        </w:rPr>
        <w:t>The financial benefits of improved street lighting, based on crime reduction</w:t>
      </w:r>
      <w:r>
        <w:rPr>
          <w:rFonts w:ascii="Times New Roman" w:hAnsi="Times New Roman" w:cs="Times New Roman"/>
          <w:sz w:val="24"/>
          <w:szCs w:val="24"/>
        </w:rPr>
        <w:t xml:space="preserve">’, </w:t>
      </w:r>
      <w:r w:rsidRPr="002657A6">
        <w:rPr>
          <w:rFonts w:ascii="Times New Roman" w:hAnsi="Times New Roman" w:cs="Times New Roman"/>
          <w:i/>
          <w:iCs/>
          <w:sz w:val="24"/>
          <w:szCs w:val="24"/>
        </w:rPr>
        <w:t>Lighting Research and Technology,</w:t>
      </w:r>
      <w:r>
        <w:rPr>
          <w:rFonts w:ascii="Times New Roman" w:hAnsi="Times New Roman" w:cs="Times New Roman"/>
          <w:sz w:val="24"/>
          <w:szCs w:val="24"/>
        </w:rPr>
        <w:t xml:space="preserve"> 33(1). Available at: </w:t>
      </w:r>
      <w:hyperlink r:id="rId19" w:history="1">
        <w:r w:rsidRPr="002657A6">
          <w:rPr>
            <w:rStyle w:val="Hyperlink"/>
            <w:rFonts w:ascii="Times New Roman" w:hAnsi="Times New Roman" w:cs="Times New Roman"/>
            <w:color w:val="006ACC"/>
            <w:sz w:val="24"/>
            <w:szCs w:val="24"/>
            <w:shd w:val="clear" w:color="auto" w:fill="FFFFFF"/>
          </w:rPr>
          <w:t>https://doi.org/10.1177/136578280103300102</w:t>
        </w:r>
      </w:hyperlink>
      <w:r w:rsidRPr="002657A6">
        <w:rPr>
          <w:rFonts w:ascii="Times New Roman" w:hAnsi="Times New Roman" w:cs="Times New Roman"/>
          <w:sz w:val="24"/>
          <w:szCs w:val="24"/>
        </w:rPr>
        <w:t xml:space="preserve"> (Accessed: 9</w:t>
      </w:r>
      <w:r w:rsidRPr="002657A6">
        <w:rPr>
          <w:rFonts w:ascii="Times New Roman" w:hAnsi="Times New Roman" w:cs="Times New Roman"/>
          <w:sz w:val="24"/>
          <w:szCs w:val="24"/>
          <w:vertAlign w:val="superscript"/>
        </w:rPr>
        <w:t>th</w:t>
      </w:r>
      <w:r w:rsidRPr="002657A6">
        <w:rPr>
          <w:rFonts w:ascii="Times New Roman" w:hAnsi="Times New Roman" w:cs="Times New Roman"/>
          <w:sz w:val="24"/>
          <w:szCs w:val="24"/>
        </w:rPr>
        <w:t xml:space="preserve"> November 2023)</w:t>
      </w:r>
    </w:p>
    <w:p w14:paraId="1425A6B2" w14:textId="49B4761E" w:rsidR="00326650" w:rsidRDefault="00326650" w:rsidP="00326650">
      <w:pPr>
        <w:rPr>
          <w:rFonts w:ascii="Times New Roman" w:hAnsi="Times New Roman" w:cs="Times New Roman"/>
          <w:sz w:val="24"/>
          <w:szCs w:val="24"/>
        </w:rPr>
      </w:pPr>
      <w:r>
        <w:rPr>
          <w:rFonts w:ascii="Times New Roman" w:hAnsi="Times New Roman" w:cs="Times New Roman"/>
          <w:sz w:val="24"/>
          <w:szCs w:val="24"/>
        </w:rPr>
        <w:t xml:space="preserve">  Painter and Farrington (1997) </w:t>
      </w:r>
      <w:r w:rsidRPr="004616CC">
        <w:rPr>
          <w:rFonts w:ascii="Times New Roman" w:hAnsi="Times New Roman" w:cs="Times New Roman"/>
          <w:i/>
          <w:iCs/>
          <w:sz w:val="24"/>
          <w:szCs w:val="24"/>
        </w:rPr>
        <w:t>The Crime Reducing Effect of Improved Street Lighting: The Dudley Project</w:t>
      </w:r>
      <w:r>
        <w:rPr>
          <w:rFonts w:ascii="Times New Roman" w:hAnsi="Times New Roman" w:cs="Times New Roman"/>
          <w:i/>
          <w:iCs/>
          <w:sz w:val="24"/>
          <w:szCs w:val="24"/>
        </w:rPr>
        <w:t xml:space="preserve">. </w:t>
      </w:r>
      <w:r w:rsidRPr="004616CC">
        <w:rPr>
          <w:rFonts w:ascii="Times New Roman" w:hAnsi="Times New Roman" w:cs="Times New Roman"/>
          <w:sz w:val="24"/>
          <w:szCs w:val="24"/>
        </w:rPr>
        <w:t>Available</w:t>
      </w:r>
      <w:r>
        <w:rPr>
          <w:rFonts w:ascii="Times New Roman" w:hAnsi="Times New Roman" w:cs="Times New Roman"/>
          <w:sz w:val="24"/>
          <w:szCs w:val="24"/>
        </w:rPr>
        <w:t xml:space="preserve"> at: </w:t>
      </w:r>
      <w:hyperlink r:id="rId20" w:history="1">
        <w:r w:rsidRPr="00391ECA">
          <w:rPr>
            <w:rStyle w:val="Hyperlink"/>
            <w:rFonts w:ascii="Times New Roman" w:hAnsi="Times New Roman" w:cs="Times New Roman"/>
            <w:sz w:val="24"/>
            <w:szCs w:val="24"/>
          </w:rPr>
          <w:t>https://popcenter.asu.edu/sites/default/files/141-Painter_and_Farrington.pdf</w:t>
        </w:r>
      </w:hyperlink>
      <w:r>
        <w:rPr>
          <w:rFonts w:ascii="Times New Roman" w:hAnsi="Times New Roman" w:cs="Times New Roman"/>
          <w:sz w:val="24"/>
          <w:szCs w:val="24"/>
        </w:rPr>
        <w:t xml:space="preserve"> (Accessed: 9</w:t>
      </w:r>
      <w:r w:rsidRPr="004616C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3E8BBC1" w14:textId="214AC5F2" w:rsidR="00326650" w:rsidRDefault="00326650" w:rsidP="00326650">
      <w:pPr>
        <w:rPr>
          <w:rFonts w:ascii="Times New Roman" w:hAnsi="Times New Roman" w:cs="Times New Roman"/>
          <w:sz w:val="24"/>
          <w:szCs w:val="24"/>
        </w:rPr>
      </w:pPr>
      <w:r>
        <w:rPr>
          <w:rFonts w:ascii="Times New Roman" w:hAnsi="Times New Roman" w:cs="Times New Roman"/>
          <w:sz w:val="24"/>
          <w:szCs w:val="24"/>
        </w:rPr>
        <w:t xml:space="preserve">  Penningtons Manches Cooper (2015) </w:t>
      </w:r>
      <w:r w:rsidRPr="00BE41E3">
        <w:rPr>
          <w:rFonts w:ascii="Times New Roman" w:hAnsi="Times New Roman" w:cs="Times New Roman"/>
          <w:i/>
          <w:iCs/>
          <w:sz w:val="24"/>
          <w:szCs w:val="24"/>
        </w:rPr>
        <w:t>GRAFFITI - CLEAN UP COST OR WINDFALL?</w:t>
      </w:r>
      <w:r>
        <w:rPr>
          <w:rFonts w:ascii="Times New Roman" w:hAnsi="Times New Roman" w:cs="Times New Roman"/>
          <w:sz w:val="24"/>
          <w:szCs w:val="24"/>
        </w:rPr>
        <w:t xml:space="preserve"> Available at: </w:t>
      </w:r>
      <w:hyperlink r:id="rId21" w:anchor=":~:text=The%20estimated%20cost%20to%20the,up%20other%20forms%20of%20graffiti" w:history="1">
        <w:r w:rsidRPr="00A2602B">
          <w:rPr>
            <w:rStyle w:val="Hyperlink"/>
            <w:rFonts w:ascii="Times New Roman" w:hAnsi="Times New Roman" w:cs="Times New Roman"/>
            <w:sz w:val="24"/>
            <w:szCs w:val="24"/>
          </w:rPr>
          <w:t>https://www.penningtonslaw.com/news-publications/latest-news/2015/graffiti-clean-up-cost-or-windfall#:~:text=The%20estimated%20cost%20to%20the,up%20other%20forms%20of%20graffiti</w:t>
        </w:r>
      </w:hyperlink>
      <w:r>
        <w:rPr>
          <w:rFonts w:ascii="Times New Roman" w:hAnsi="Times New Roman" w:cs="Times New Roman"/>
          <w:sz w:val="24"/>
          <w:szCs w:val="24"/>
        </w:rPr>
        <w:t xml:space="preserve"> (Accessed: 6</w:t>
      </w:r>
      <w:r w:rsidRPr="00BE41E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5277A0F2" w14:textId="77777777" w:rsidR="00326650" w:rsidRDefault="00326650" w:rsidP="00326650">
      <w:pPr>
        <w:rPr>
          <w:rFonts w:ascii="Times New Roman" w:hAnsi="Times New Roman" w:cs="Times New Roman"/>
          <w:sz w:val="24"/>
          <w:szCs w:val="24"/>
        </w:rPr>
      </w:pPr>
      <w:r>
        <w:rPr>
          <w:rFonts w:ascii="Times New Roman" w:hAnsi="Times New Roman" w:cs="Times New Roman"/>
          <w:sz w:val="24"/>
          <w:szCs w:val="24"/>
        </w:rPr>
        <w:t xml:space="preserve">  Reisig, M. (2010) ‘Community and Problem-Oriented Policing’, </w:t>
      </w:r>
      <w:r w:rsidRPr="0046329D">
        <w:rPr>
          <w:rFonts w:ascii="Times New Roman" w:hAnsi="Times New Roman" w:cs="Times New Roman"/>
          <w:i/>
          <w:iCs/>
          <w:sz w:val="24"/>
          <w:szCs w:val="24"/>
        </w:rPr>
        <w:t>Crime and Justice,</w:t>
      </w:r>
      <w:r>
        <w:rPr>
          <w:rFonts w:ascii="Times New Roman" w:hAnsi="Times New Roman" w:cs="Times New Roman"/>
          <w:sz w:val="24"/>
          <w:szCs w:val="24"/>
        </w:rPr>
        <w:t xml:space="preserve"> 39(1), pp. 1-53. Available at: </w:t>
      </w:r>
      <w:hyperlink r:id="rId22" w:history="1">
        <w:r w:rsidRPr="00391ECA">
          <w:rPr>
            <w:rStyle w:val="Hyperlink"/>
            <w:rFonts w:ascii="Times New Roman" w:hAnsi="Times New Roman" w:cs="Times New Roman"/>
            <w:sz w:val="24"/>
            <w:szCs w:val="24"/>
          </w:rPr>
          <w:t>https://www.jstor.org/stable/10.1086/652384</w:t>
        </w:r>
      </w:hyperlink>
      <w:r>
        <w:rPr>
          <w:rFonts w:ascii="Times New Roman" w:hAnsi="Times New Roman" w:cs="Times New Roman"/>
          <w:sz w:val="24"/>
          <w:szCs w:val="24"/>
        </w:rPr>
        <w:t xml:space="preserve"> (Accessed: 6</w:t>
      </w:r>
      <w:r w:rsidRPr="0046329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61A43A9A" w14:textId="62C8BE0C" w:rsidR="00A33821" w:rsidRDefault="00326650" w:rsidP="00416A93">
      <w:pPr>
        <w:rPr>
          <w:rFonts w:ascii="Times New Roman" w:hAnsi="Times New Roman" w:cs="Times New Roman"/>
          <w:sz w:val="24"/>
          <w:szCs w:val="24"/>
        </w:rPr>
      </w:pPr>
      <w:r>
        <w:rPr>
          <w:rFonts w:ascii="Times New Roman" w:hAnsi="Times New Roman" w:cs="Times New Roman"/>
          <w:sz w:val="24"/>
          <w:szCs w:val="24"/>
        </w:rPr>
        <w:t xml:space="preserve">  Samuel, M (2009) </w:t>
      </w:r>
      <w:r w:rsidRPr="00416A93">
        <w:rPr>
          <w:rFonts w:ascii="Times New Roman" w:hAnsi="Times New Roman" w:cs="Times New Roman"/>
          <w:i/>
          <w:iCs/>
          <w:sz w:val="24"/>
          <w:szCs w:val="24"/>
        </w:rPr>
        <w:t>Fiona Pilkington SCR questions safeguarding adults policy</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3" w:history="1">
        <w:r w:rsidRPr="00A2602B">
          <w:rPr>
            <w:rStyle w:val="Hyperlink"/>
            <w:rFonts w:ascii="Times New Roman" w:hAnsi="Times New Roman" w:cs="Times New Roman"/>
            <w:sz w:val="24"/>
            <w:szCs w:val="24"/>
          </w:rPr>
          <w:t>https://www.communitycare.co.uk/2009/09/30/fiona-pilkington-scr-questions-safeguarding-adults-policy/</w:t>
        </w:r>
      </w:hyperlink>
      <w:r>
        <w:rPr>
          <w:rFonts w:ascii="Times New Roman" w:hAnsi="Times New Roman" w:cs="Times New Roman"/>
          <w:sz w:val="24"/>
          <w:szCs w:val="24"/>
        </w:rPr>
        <w:t xml:space="preserve"> (Accessed: 5</w:t>
      </w:r>
      <w:r w:rsidRPr="00416A9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bookmarkEnd w:id="1"/>
    </w:p>
    <w:p w14:paraId="0B47BFA4" w14:textId="291692CA" w:rsidR="00567394" w:rsidRDefault="00567394" w:rsidP="00567394">
      <w:pPr>
        <w:rPr>
          <w:rFonts w:ascii="Times New Roman" w:hAnsi="Times New Roman" w:cs="Times New Roman"/>
          <w:sz w:val="24"/>
          <w:szCs w:val="24"/>
        </w:rPr>
      </w:pPr>
      <w:r>
        <w:rPr>
          <w:rFonts w:ascii="Times New Roman" w:hAnsi="Times New Roman" w:cs="Times New Roman"/>
          <w:sz w:val="24"/>
          <w:szCs w:val="24"/>
        </w:rPr>
        <w:t xml:space="preserve">  See Brilliance (2023) </w:t>
      </w:r>
      <w:r w:rsidRPr="00567394">
        <w:rPr>
          <w:rFonts w:ascii="Times New Roman" w:hAnsi="Times New Roman" w:cs="Times New Roman"/>
          <w:i/>
          <w:iCs/>
          <w:sz w:val="24"/>
          <w:szCs w:val="24"/>
        </w:rPr>
        <w:t>Vandalism or art? The cost and impact of graffiti removal in the UK</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4" w:history="1">
        <w:r w:rsidRPr="00A2602B">
          <w:rPr>
            <w:rStyle w:val="Hyperlink"/>
            <w:rFonts w:ascii="Times New Roman" w:hAnsi="Times New Roman" w:cs="Times New Roman"/>
            <w:sz w:val="24"/>
            <w:szCs w:val="24"/>
          </w:rPr>
          <w:t>https://www.seebrilliance.com/vandalism-or-art-the-cost-and-impact-of-graffiti-removal-in-the-uk/</w:t>
        </w:r>
      </w:hyperlink>
      <w:r>
        <w:rPr>
          <w:rFonts w:ascii="Times New Roman" w:hAnsi="Times New Roman" w:cs="Times New Roman"/>
          <w:sz w:val="24"/>
          <w:szCs w:val="24"/>
        </w:rPr>
        <w:t xml:space="preserve"> (Accessed: 6</w:t>
      </w:r>
      <w:r w:rsidRPr="0056739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20230)</w:t>
      </w:r>
    </w:p>
    <w:p w14:paraId="4DA49B8F" w14:textId="47FD287D" w:rsidR="00641B6E" w:rsidRDefault="00236BBF" w:rsidP="00641B6E">
      <w:pPr>
        <w:rPr>
          <w:rFonts w:ascii="Times New Roman" w:hAnsi="Times New Roman" w:cs="Times New Roman"/>
          <w:sz w:val="24"/>
          <w:szCs w:val="24"/>
        </w:rPr>
      </w:pPr>
      <w:r>
        <w:rPr>
          <w:rFonts w:ascii="Times New Roman" w:hAnsi="Times New Roman" w:cs="Times New Roman"/>
          <w:sz w:val="24"/>
          <w:szCs w:val="24"/>
        </w:rPr>
        <w:t xml:space="preserve">  Sumpter, C. (2016) </w:t>
      </w:r>
      <w:r w:rsidR="00641B6E">
        <w:rPr>
          <w:rFonts w:ascii="Times New Roman" w:hAnsi="Times New Roman" w:cs="Times New Roman"/>
          <w:sz w:val="24"/>
          <w:szCs w:val="24"/>
        </w:rPr>
        <w:t>‘</w:t>
      </w:r>
      <w:r w:rsidR="00641B6E" w:rsidRPr="00641B6E">
        <w:rPr>
          <w:rFonts w:ascii="Times New Roman" w:hAnsi="Times New Roman" w:cs="Times New Roman"/>
          <w:sz w:val="24"/>
          <w:szCs w:val="24"/>
        </w:rPr>
        <w:t xml:space="preserve">Community Policing’, </w:t>
      </w:r>
      <w:hyperlink r:id="rId25" w:history="1">
        <w:r w:rsidR="00641B6E" w:rsidRPr="00641B6E">
          <w:rPr>
            <w:rStyle w:val="Hyperlink"/>
            <w:rFonts w:ascii="Times New Roman" w:hAnsi="Times New Roman" w:cs="Times New Roman"/>
            <w:i/>
            <w:iCs/>
            <w:color w:val="auto"/>
            <w:sz w:val="24"/>
            <w:szCs w:val="24"/>
            <w:u w:val="none"/>
          </w:rPr>
          <w:t>COMMUNITY POLICING TO COUNTER VIOLENT EXTREMISM: EVIDENT POTENTIAL AND CHALLENGING REALITIES</w:t>
        </w:r>
      </w:hyperlink>
      <w:r w:rsidR="00641B6E" w:rsidRPr="00641B6E">
        <w:rPr>
          <w:rFonts w:ascii="Times New Roman" w:hAnsi="Times New Roman" w:cs="Times New Roman"/>
          <w:i/>
          <w:iCs/>
          <w:sz w:val="24"/>
          <w:szCs w:val="24"/>
        </w:rPr>
        <w:t>,</w:t>
      </w:r>
      <w:r w:rsidR="00641B6E" w:rsidRPr="00641B6E">
        <w:rPr>
          <w:rFonts w:ascii="Times New Roman" w:hAnsi="Times New Roman" w:cs="Times New Roman"/>
          <w:sz w:val="24"/>
          <w:szCs w:val="24"/>
        </w:rPr>
        <w:t xml:space="preserve"> </w:t>
      </w:r>
      <w:r w:rsidR="00641B6E">
        <w:rPr>
          <w:rFonts w:ascii="Times New Roman" w:hAnsi="Times New Roman" w:cs="Times New Roman"/>
          <w:sz w:val="24"/>
          <w:szCs w:val="24"/>
        </w:rPr>
        <w:t>1</w:t>
      </w:r>
      <w:r w:rsidR="00641B6E" w:rsidRPr="00641B6E">
        <w:rPr>
          <w:rFonts w:ascii="Times New Roman" w:hAnsi="Times New Roman" w:cs="Times New Roman"/>
          <w:sz w:val="24"/>
          <w:szCs w:val="24"/>
        </w:rPr>
        <w:t>, pp. 5-7</w:t>
      </w:r>
      <w:r w:rsidR="00641B6E">
        <w:rPr>
          <w:rFonts w:ascii="Times New Roman" w:hAnsi="Times New Roman" w:cs="Times New Roman"/>
          <w:sz w:val="24"/>
          <w:szCs w:val="24"/>
        </w:rPr>
        <w:t xml:space="preserve">. Available at: </w:t>
      </w:r>
      <w:hyperlink r:id="rId26" w:history="1">
        <w:r w:rsidR="00641B6E" w:rsidRPr="00391ECA">
          <w:rPr>
            <w:rStyle w:val="Hyperlink"/>
            <w:rFonts w:ascii="Times New Roman" w:hAnsi="Times New Roman" w:cs="Times New Roman"/>
            <w:sz w:val="24"/>
            <w:szCs w:val="24"/>
          </w:rPr>
          <w:t>https://www.jstor.org/stable/resrep05925.5</w:t>
        </w:r>
      </w:hyperlink>
      <w:r w:rsidR="00641B6E">
        <w:rPr>
          <w:rFonts w:ascii="Times New Roman" w:hAnsi="Times New Roman" w:cs="Times New Roman"/>
          <w:sz w:val="24"/>
          <w:szCs w:val="24"/>
        </w:rPr>
        <w:t xml:space="preserve"> (Accessed: 9</w:t>
      </w:r>
      <w:r w:rsidR="00641B6E" w:rsidRPr="00641B6E">
        <w:rPr>
          <w:rFonts w:ascii="Times New Roman" w:hAnsi="Times New Roman" w:cs="Times New Roman"/>
          <w:sz w:val="24"/>
          <w:szCs w:val="24"/>
          <w:vertAlign w:val="superscript"/>
        </w:rPr>
        <w:t>th</w:t>
      </w:r>
      <w:r w:rsidR="00641B6E">
        <w:rPr>
          <w:rFonts w:ascii="Times New Roman" w:hAnsi="Times New Roman" w:cs="Times New Roman"/>
          <w:sz w:val="24"/>
          <w:szCs w:val="24"/>
        </w:rPr>
        <w:t xml:space="preserve"> November 2023)</w:t>
      </w:r>
    </w:p>
    <w:p w14:paraId="2485F454" w14:textId="428ABF93" w:rsidR="00326650" w:rsidRDefault="00326650" w:rsidP="00641B6E">
      <w:pPr>
        <w:rPr>
          <w:rFonts w:ascii="Times New Roman" w:hAnsi="Times New Roman" w:cs="Times New Roman"/>
          <w:sz w:val="24"/>
          <w:szCs w:val="24"/>
        </w:rPr>
      </w:pPr>
      <w:r>
        <w:t xml:space="preserve">  </w:t>
      </w:r>
      <w:hyperlink r:id="rId27" w:history="1">
        <w:r w:rsidRPr="00091B21">
          <w:rPr>
            <w:rStyle w:val="Hyperlink"/>
            <w:rFonts w:ascii="Times New Roman" w:hAnsi="Times New Roman" w:cs="Times New Roman"/>
            <w:color w:val="auto"/>
            <w:sz w:val="24"/>
            <w:szCs w:val="24"/>
            <w:u w:val="none"/>
          </w:rPr>
          <w:t>Tyson</w:t>
        </w:r>
      </w:hyperlink>
      <w:r>
        <w:rPr>
          <w:rFonts w:ascii="Times New Roman" w:hAnsi="Times New Roman" w:cs="Times New Roman"/>
          <w:sz w:val="24"/>
          <w:szCs w:val="24"/>
        </w:rPr>
        <w:t>, J. and</w:t>
      </w:r>
      <w:r w:rsidRPr="00091B21">
        <w:rPr>
          <w:rFonts w:ascii="Times New Roman" w:hAnsi="Times New Roman" w:cs="Times New Roman"/>
          <w:sz w:val="24"/>
          <w:szCs w:val="24"/>
        </w:rPr>
        <w:t> </w:t>
      </w:r>
      <w:hyperlink r:id="rId28" w:history="1">
        <w:r w:rsidRPr="00091B21">
          <w:rPr>
            <w:rStyle w:val="Hyperlink"/>
            <w:rFonts w:ascii="Times New Roman" w:hAnsi="Times New Roman" w:cs="Times New Roman"/>
            <w:color w:val="auto"/>
            <w:sz w:val="24"/>
            <w:szCs w:val="24"/>
            <w:u w:val="none"/>
          </w:rPr>
          <w:t>Hall</w:t>
        </w:r>
      </w:hyperlink>
      <w:r>
        <w:rPr>
          <w:rFonts w:ascii="Times New Roman" w:hAnsi="Times New Roman" w:cs="Times New Roman"/>
          <w:sz w:val="24"/>
          <w:szCs w:val="24"/>
        </w:rPr>
        <w:t>, N. (2019) ‘</w:t>
      </w:r>
      <w:r>
        <w:rPr>
          <w:rFonts w:ascii="Helvetica" w:hAnsi="Helvetica"/>
          <w:color w:val="000000"/>
          <w:spacing w:val="-5"/>
          <w:shd w:val="clear" w:color="auto" w:fill="FFFFFF"/>
        </w:rPr>
        <w:t xml:space="preserve">Hate Crime, Policing and Multi-Agency Partnership Working’. </w:t>
      </w:r>
      <w:r w:rsidRPr="00E0418F">
        <w:rPr>
          <w:rFonts w:ascii="Times New Roman" w:hAnsi="Times New Roman" w:cs="Times New Roman"/>
          <w:i/>
          <w:iCs/>
          <w:sz w:val="24"/>
          <w:szCs w:val="24"/>
        </w:rPr>
        <w:t>Multi-Agency Working in Criminal Justice 2e: Theory, Policy and Practice</w:t>
      </w:r>
      <w:r>
        <w:rPr>
          <w:rFonts w:ascii="Times New Roman" w:hAnsi="Times New Roman" w:cs="Times New Roman"/>
          <w:sz w:val="24"/>
          <w:szCs w:val="24"/>
        </w:rPr>
        <w:t xml:space="preserve">, </w:t>
      </w:r>
      <w:r w:rsidRPr="00E0418F">
        <w:rPr>
          <w:rFonts w:ascii="Times New Roman" w:hAnsi="Times New Roman" w:cs="Times New Roman"/>
          <w:sz w:val="24"/>
          <w:szCs w:val="24"/>
        </w:rPr>
        <w:t>2, pp. 139–154</w:t>
      </w:r>
      <w:r>
        <w:rPr>
          <w:rFonts w:ascii="Times New Roman" w:hAnsi="Times New Roman" w:cs="Times New Roman"/>
          <w:sz w:val="24"/>
          <w:szCs w:val="24"/>
        </w:rPr>
        <w:t xml:space="preserve">. Available at: </w:t>
      </w:r>
      <w:hyperlink r:id="rId29" w:history="1">
        <w:r w:rsidRPr="00A2602B">
          <w:rPr>
            <w:rStyle w:val="Hyperlink"/>
            <w:rFonts w:ascii="Times New Roman" w:hAnsi="Times New Roman" w:cs="Times New Roman"/>
            <w:sz w:val="24"/>
            <w:szCs w:val="24"/>
          </w:rPr>
          <w:t>https://www.jstor.org/stable/j.ctvq4c0j8.14</w:t>
        </w:r>
      </w:hyperlink>
      <w:r>
        <w:rPr>
          <w:rFonts w:ascii="Times New Roman" w:hAnsi="Times New Roman" w:cs="Times New Roman"/>
          <w:sz w:val="24"/>
          <w:szCs w:val="24"/>
        </w:rPr>
        <w:t xml:space="preserve"> (Accessed: 6</w:t>
      </w:r>
      <w:r w:rsidRPr="00091B2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781CBE87" w14:textId="4B4DDD49" w:rsidR="002653FD" w:rsidRPr="00641B6E" w:rsidRDefault="002653FD" w:rsidP="00641B6E">
      <w:pPr>
        <w:rPr>
          <w:rFonts w:ascii="Times New Roman" w:hAnsi="Times New Roman" w:cs="Times New Roman"/>
          <w:b/>
          <w:bCs/>
          <w:sz w:val="24"/>
          <w:szCs w:val="24"/>
        </w:rPr>
      </w:pPr>
      <w:r>
        <w:rPr>
          <w:rFonts w:ascii="Times New Roman" w:hAnsi="Times New Roman" w:cs="Times New Roman"/>
          <w:sz w:val="24"/>
          <w:szCs w:val="24"/>
        </w:rPr>
        <w:t xml:space="preserve">  </w:t>
      </w:r>
    </w:p>
    <w:p w14:paraId="739927B3" w14:textId="2713BB92" w:rsidR="00236BBF" w:rsidRDefault="002657A6" w:rsidP="00567394">
      <w:pPr>
        <w:rPr>
          <w:rFonts w:ascii="Times New Roman" w:hAnsi="Times New Roman" w:cs="Times New Roman"/>
          <w:sz w:val="24"/>
          <w:szCs w:val="24"/>
        </w:rPr>
      </w:pPr>
      <w:r>
        <w:rPr>
          <w:rFonts w:ascii="Times New Roman" w:hAnsi="Times New Roman" w:cs="Times New Roman"/>
          <w:sz w:val="24"/>
          <w:szCs w:val="24"/>
        </w:rPr>
        <w:t xml:space="preserve"> </w:t>
      </w:r>
    </w:p>
    <w:p w14:paraId="7B059DE5" w14:textId="528177C8" w:rsidR="002657A6" w:rsidRDefault="002657A6" w:rsidP="00567394">
      <w:pPr>
        <w:rPr>
          <w:rFonts w:ascii="Times New Roman" w:hAnsi="Times New Roman" w:cs="Times New Roman"/>
          <w:sz w:val="24"/>
          <w:szCs w:val="24"/>
        </w:rPr>
      </w:pPr>
      <w:r>
        <w:rPr>
          <w:rFonts w:ascii="Times New Roman" w:hAnsi="Times New Roman" w:cs="Times New Roman"/>
          <w:sz w:val="24"/>
          <w:szCs w:val="24"/>
        </w:rPr>
        <w:t xml:space="preserve">  </w:t>
      </w:r>
    </w:p>
    <w:p w14:paraId="7DAD245D" w14:textId="26A3E386" w:rsidR="004616CC" w:rsidRDefault="004616CC" w:rsidP="00567394">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48B1D9CF" w14:textId="77777777" w:rsidR="0089037F" w:rsidRPr="004616CC" w:rsidRDefault="0089037F" w:rsidP="00567394">
      <w:pPr>
        <w:rPr>
          <w:rFonts w:ascii="Times New Roman" w:hAnsi="Times New Roman" w:cs="Times New Roman"/>
          <w:b/>
          <w:bCs/>
          <w:sz w:val="24"/>
          <w:szCs w:val="24"/>
        </w:rPr>
      </w:pPr>
    </w:p>
    <w:p w14:paraId="0F54BD34" w14:textId="5A8F9A8B" w:rsidR="00BE41E3" w:rsidRPr="00A33821" w:rsidRDefault="00BE41E3" w:rsidP="00416A93">
      <w:pPr>
        <w:rPr>
          <w:rFonts w:ascii="Times New Roman" w:hAnsi="Times New Roman" w:cs="Times New Roman"/>
          <w:sz w:val="24"/>
          <w:szCs w:val="24"/>
        </w:rPr>
      </w:pPr>
    </w:p>
    <w:p w14:paraId="01ABB752" w14:textId="1B27D001" w:rsidR="00416A93" w:rsidRPr="00687681" w:rsidRDefault="00416A93" w:rsidP="003B6F8A">
      <w:pPr>
        <w:rPr>
          <w:rFonts w:ascii="Times New Roman" w:hAnsi="Times New Roman" w:cs="Times New Roman"/>
          <w:i/>
          <w:iCs/>
          <w:sz w:val="24"/>
          <w:szCs w:val="24"/>
        </w:rPr>
      </w:pPr>
    </w:p>
    <w:p w14:paraId="186BF717" w14:textId="77777777" w:rsidR="005D5AED" w:rsidRPr="003B6F8A" w:rsidRDefault="005D5AED" w:rsidP="003B6F8A">
      <w:pPr>
        <w:rPr>
          <w:rFonts w:ascii="Times New Roman" w:hAnsi="Times New Roman" w:cs="Times New Roman"/>
          <w:b/>
          <w:bCs/>
          <w:sz w:val="24"/>
          <w:szCs w:val="24"/>
        </w:rPr>
      </w:pPr>
    </w:p>
    <w:p w14:paraId="1699DEDB" w14:textId="3D62E654" w:rsidR="003B6F8A" w:rsidRPr="003B6F8A" w:rsidRDefault="003B6F8A" w:rsidP="008A7D1A">
      <w:pPr>
        <w:rPr>
          <w:rFonts w:ascii="Times New Roman" w:hAnsi="Times New Roman" w:cs="Times New Roman"/>
          <w:i/>
          <w:iCs/>
          <w:sz w:val="24"/>
          <w:szCs w:val="24"/>
        </w:rPr>
      </w:pPr>
    </w:p>
    <w:p w14:paraId="32D44C31" w14:textId="77777777" w:rsidR="00B404D3" w:rsidRPr="00B404D3" w:rsidRDefault="00B404D3" w:rsidP="008A7D1A">
      <w:pPr>
        <w:rPr>
          <w:rFonts w:ascii="Times New Roman" w:hAnsi="Times New Roman" w:cs="Times New Roman"/>
          <w:sz w:val="24"/>
          <w:szCs w:val="24"/>
        </w:rPr>
      </w:pPr>
    </w:p>
    <w:sectPr w:rsidR="00B404D3" w:rsidRPr="00B404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885"/>
    <w:rsid w:val="00010200"/>
    <w:rsid w:val="00022E5B"/>
    <w:rsid w:val="00042103"/>
    <w:rsid w:val="000659EB"/>
    <w:rsid w:val="00091B21"/>
    <w:rsid w:val="000A2B93"/>
    <w:rsid w:val="000C303A"/>
    <w:rsid w:val="00143805"/>
    <w:rsid w:val="001767D9"/>
    <w:rsid w:val="00196036"/>
    <w:rsid w:val="00214A0E"/>
    <w:rsid w:val="0021624B"/>
    <w:rsid w:val="00226747"/>
    <w:rsid w:val="002353F4"/>
    <w:rsid w:val="00236BBF"/>
    <w:rsid w:val="00237E60"/>
    <w:rsid w:val="0025360C"/>
    <w:rsid w:val="002578BC"/>
    <w:rsid w:val="002653FD"/>
    <w:rsid w:val="002657A6"/>
    <w:rsid w:val="002F34AC"/>
    <w:rsid w:val="00326650"/>
    <w:rsid w:val="00337DC0"/>
    <w:rsid w:val="00371F89"/>
    <w:rsid w:val="0038361B"/>
    <w:rsid w:val="003A4B58"/>
    <w:rsid w:val="003B6F8A"/>
    <w:rsid w:val="003C34E8"/>
    <w:rsid w:val="00405A09"/>
    <w:rsid w:val="00416A93"/>
    <w:rsid w:val="004606A6"/>
    <w:rsid w:val="004616CC"/>
    <w:rsid w:val="00471482"/>
    <w:rsid w:val="004C1117"/>
    <w:rsid w:val="004C7DA0"/>
    <w:rsid w:val="004D3B71"/>
    <w:rsid w:val="004E2FE1"/>
    <w:rsid w:val="00515D7D"/>
    <w:rsid w:val="0052273D"/>
    <w:rsid w:val="00546AAD"/>
    <w:rsid w:val="00567394"/>
    <w:rsid w:val="005B21C6"/>
    <w:rsid w:val="005B5D72"/>
    <w:rsid w:val="005C663C"/>
    <w:rsid w:val="005C6F1E"/>
    <w:rsid w:val="005D5AED"/>
    <w:rsid w:val="00641B6E"/>
    <w:rsid w:val="0065799E"/>
    <w:rsid w:val="00667BE5"/>
    <w:rsid w:val="00684603"/>
    <w:rsid w:val="00687681"/>
    <w:rsid w:val="006B4509"/>
    <w:rsid w:val="0070396D"/>
    <w:rsid w:val="0075583C"/>
    <w:rsid w:val="007864F3"/>
    <w:rsid w:val="00786A05"/>
    <w:rsid w:val="007D3885"/>
    <w:rsid w:val="007E3821"/>
    <w:rsid w:val="007F37FF"/>
    <w:rsid w:val="00831444"/>
    <w:rsid w:val="00831928"/>
    <w:rsid w:val="00832B5B"/>
    <w:rsid w:val="00844733"/>
    <w:rsid w:val="0086074A"/>
    <w:rsid w:val="0088562B"/>
    <w:rsid w:val="0089037F"/>
    <w:rsid w:val="008A7D1A"/>
    <w:rsid w:val="008B6F8C"/>
    <w:rsid w:val="008C24C7"/>
    <w:rsid w:val="00941B20"/>
    <w:rsid w:val="0096234E"/>
    <w:rsid w:val="00977E3B"/>
    <w:rsid w:val="00A24FEC"/>
    <w:rsid w:val="00A33821"/>
    <w:rsid w:val="00A378F9"/>
    <w:rsid w:val="00A623FC"/>
    <w:rsid w:val="00AA479C"/>
    <w:rsid w:val="00AC4942"/>
    <w:rsid w:val="00AF0577"/>
    <w:rsid w:val="00B078DB"/>
    <w:rsid w:val="00B3268D"/>
    <w:rsid w:val="00B404D3"/>
    <w:rsid w:val="00B7355C"/>
    <w:rsid w:val="00B84ECA"/>
    <w:rsid w:val="00B91BAD"/>
    <w:rsid w:val="00B969FD"/>
    <w:rsid w:val="00BC5E60"/>
    <w:rsid w:val="00BE1C7C"/>
    <w:rsid w:val="00BE41E3"/>
    <w:rsid w:val="00BF566F"/>
    <w:rsid w:val="00C17794"/>
    <w:rsid w:val="00C47B0D"/>
    <w:rsid w:val="00C50EDD"/>
    <w:rsid w:val="00C71E20"/>
    <w:rsid w:val="00C77C84"/>
    <w:rsid w:val="00CB4F9D"/>
    <w:rsid w:val="00D64511"/>
    <w:rsid w:val="00D7392A"/>
    <w:rsid w:val="00DA1E2C"/>
    <w:rsid w:val="00DD6DBC"/>
    <w:rsid w:val="00E0221E"/>
    <w:rsid w:val="00E0418F"/>
    <w:rsid w:val="00E61427"/>
    <w:rsid w:val="00E9229B"/>
    <w:rsid w:val="00EB670C"/>
    <w:rsid w:val="00EC452A"/>
    <w:rsid w:val="00EC594F"/>
    <w:rsid w:val="00F13235"/>
    <w:rsid w:val="00F22315"/>
    <w:rsid w:val="00F3049E"/>
    <w:rsid w:val="00F33AFD"/>
    <w:rsid w:val="00F4127B"/>
    <w:rsid w:val="00FD3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952F2"/>
  <w15:chartTrackingRefBased/>
  <w15:docId w15:val="{9B61766A-65C9-4906-8362-E074557EA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885"/>
  </w:style>
  <w:style w:type="paragraph" w:styleId="Heading1">
    <w:name w:val="heading 1"/>
    <w:basedOn w:val="Normal"/>
    <w:next w:val="Normal"/>
    <w:link w:val="Heading1Char"/>
    <w:uiPriority w:val="9"/>
    <w:qFormat/>
    <w:rsid w:val="003B6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360C"/>
    <w:rPr>
      <w:color w:val="0563C1" w:themeColor="hyperlink"/>
      <w:u w:val="single"/>
    </w:rPr>
  </w:style>
  <w:style w:type="character" w:styleId="UnresolvedMention">
    <w:name w:val="Unresolved Mention"/>
    <w:basedOn w:val="DefaultParagraphFont"/>
    <w:uiPriority w:val="99"/>
    <w:semiHidden/>
    <w:unhideWhenUsed/>
    <w:rsid w:val="0025360C"/>
    <w:rPr>
      <w:color w:val="605E5C"/>
      <w:shd w:val="clear" w:color="auto" w:fill="E1DFDD"/>
    </w:rPr>
  </w:style>
  <w:style w:type="character" w:customStyle="1" w:styleId="Heading1Char">
    <w:name w:val="Heading 1 Char"/>
    <w:basedOn w:val="DefaultParagraphFont"/>
    <w:link w:val="Heading1"/>
    <w:uiPriority w:val="9"/>
    <w:rsid w:val="003B6F8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1771">
      <w:bodyDiv w:val="1"/>
      <w:marLeft w:val="0"/>
      <w:marRight w:val="0"/>
      <w:marTop w:val="0"/>
      <w:marBottom w:val="0"/>
      <w:divBdr>
        <w:top w:val="none" w:sz="0" w:space="0" w:color="auto"/>
        <w:left w:val="none" w:sz="0" w:space="0" w:color="auto"/>
        <w:bottom w:val="none" w:sz="0" w:space="0" w:color="auto"/>
        <w:right w:val="none" w:sz="0" w:space="0" w:color="auto"/>
      </w:divBdr>
    </w:div>
    <w:div w:id="910701981">
      <w:bodyDiv w:val="1"/>
      <w:marLeft w:val="0"/>
      <w:marRight w:val="0"/>
      <w:marTop w:val="0"/>
      <w:marBottom w:val="0"/>
      <w:divBdr>
        <w:top w:val="none" w:sz="0" w:space="0" w:color="auto"/>
        <w:left w:val="none" w:sz="0" w:space="0" w:color="auto"/>
        <w:bottom w:val="none" w:sz="0" w:space="0" w:color="auto"/>
        <w:right w:val="none" w:sz="0" w:space="0" w:color="auto"/>
      </w:divBdr>
    </w:div>
    <w:div w:id="944579173">
      <w:bodyDiv w:val="1"/>
      <w:marLeft w:val="0"/>
      <w:marRight w:val="0"/>
      <w:marTop w:val="0"/>
      <w:marBottom w:val="0"/>
      <w:divBdr>
        <w:top w:val="none" w:sz="0" w:space="0" w:color="auto"/>
        <w:left w:val="none" w:sz="0" w:space="0" w:color="auto"/>
        <w:bottom w:val="none" w:sz="0" w:space="0" w:color="auto"/>
        <w:right w:val="none" w:sz="0" w:space="0" w:color="auto"/>
      </w:divBdr>
    </w:div>
    <w:div w:id="955869133">
      <w:bodyDiv w:val="1"/>
      <w:marLeft w:val="0"/>
      <w:marRight w:val="0"/>
      <w:marTop w:val="0"/>
      <w:marBottom w:val="0"/>
      <w:divBdr>
        <w:top w:val="none" w:sz="0" w:space="0" w:color="auto"/>
        <w:left w:val="none" w:sz="0" w:space="0" w:color="auto"/>
        <w:bottom w:val="none" w:sz="0" w:space="0" w:color="auto"/>
        <w:right w:val="none" w:sz="0" w:space="0" w:color="auto"/>
      </w:divBdr>
    </w:div>
    <w:div w:id="1022246612">
      <w:bodyDiv w:val="1"/>
      <w:marLeft w:val="0"/>
      <w:marRight w:val="0"/>
      <w:marTop w:val="0"/>
      <w:marBottom w:val="0"/>
      <w:divBdr>
        <w:top w:val="none" w:sz="0" w:space="0" w:color="auto"/>
        <w:left w:val="none" w:sz="0" w:space="0" w:color="auto"/>
        <w:bottom w:val="none" w:sz="0" w:space="0" w:color="auto"/>
        <w:right w:val="none" w:sz="0" w:space="0" w:color="auto"/>
      </w:divBdr>
    </w:div>
    <w:div w:id="1054474261">
      <w:bodyDiv w:val="1"/>
      <w:marLeft w:val="0"/>
      <w:marRight w:val="0"/>
      <w:marTop w:val="0"/>
      <w:marBottom w:val="0"/>
      <w:divBdr>
        <w:top w:val="none" w:sz="0" w:space="0" w:color="auto"/>
        <w:left w:val="none" w:sz="0" w:space="0" w:color="auto"/>
        <w:bottom w:val="none" w:sz="0" w:space="0" w:color="auto"/>
        <w:right w:val="none" w:sz="0" w:space="0" w:color="auto"/>
      </w:divBdr>
      <w:divsChild>
        <w:div w:id="1525482115">
          <w:marLeft w:val="0"/>
          <w:marRight w:val="0"/>
          <w:marTop w:val="0"/>
          <w:marBottom w:val="0"/>
          <w:divBdr>
            <w:top w:val="none" w:sz="0" w:space="0" w:color="auto"/>
            <w:left w:val="none" w:sz="0" w:space="0" w:color="auto"/>
            <w:bottom w:val="none" w:sz="0" w:space="0" w:color="auto"/>
            <w:right w:val="none" w:sz="0" w:space="0" w:color="auto"/>
          </w:divBdr>
          <w:divsChild>
            <w:div w:id="1402293182">
              <w:marLeft w:val="0"/>
              <w:marRight w:val="0"/>
              <w:marTop w:val="0"/>
              <w:marBottom w:val="0"/>
              <w:divBdr>
                <w:top w:val="none" w:sz="0" w:space="0" w:color="auto"/>
                <w:left w:val="none" w:sz="0" w:space="0" w:color="auto"/>
                <w:bottom w:val="none" w:sz="0" w:space="0" w:color="auto"/>
                <w:right w:val="none" w:sz="0" w:space="0" w:color="auto"/>
              </w:divBdr>
            </w:div>
          </w:divsChild>
        </w:div>
        <w:div w:id="1893804857">
          <w:marLeft w:val="0"/>
          <w:marRight w:val="0"/>
          <w:marTop w:val="0"/>
          <w:marBottom w:val="0"/>
          <w:divBdr>
            <w:top w:val="none" w:sz="0" w:space="0" w:color="auto"/>
            <w:left w:val="none" w:sz="0" w:space="0" w:color="auto"/>
            <w:bottom w:val="none" w:sz="0" w:space="0" w:color="auto"/>
            <w:right w:val="none" w:sz="0" w:space="0" w:color="auto"/>
          </w:divBdr>
          <w:divsChild>
            <w:div w:id="143787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800838">
      <w:bodyDiv w:val="1"/>
      <w:marLeft w:val="0"/>
      <w:marRight w:val="0"/>
      <w:marTop w:val="0"/>
      <w:marBottom w:val="0"/>
      <w:divBdr>
        <w:top w:val="none" w:sz="0" w:space="0" w:color="auto"/>
        <w:left w:val="none" w:sz="0" w:space="0" w:color="auto"/>
        <w:bottom w:val="none" w:sz="0" w:space="0" w:color="auto"/>
        <w:right w:val="none" w:sz="0" w:space="0" w:color="auto"/>
      </w:divBdr>
    </w:div>
    <w:div w:id="1351712661">
      <w:bodyDiv w:val="1"/>
      <w:marLeft w:val="0"/>
      <w:marRight w:val="0"/>
      <w:marTop w:val="0"/>
      <w:marBottom w:val="0"/>
      <w:divBdr>
        <w:top w:val="none" w:sz="0" w:space="0" w:color="auto"/>
        <w:left w:val="none" w:sz="0" w:space="0" w:color="auto"/>
        <w:bottom w:val="none" w:sz="0" w:space="0" w:color="auto"/>
        <w:right w:val="none" w:sz="0" w:space="0" w:color="auto"/>
      </w:divBdr>
    </w:div>
    <w:div w:id="1392191232">
      <w:bodyDiv w:val="1"/>
      <w:marLeft w:val="0"/>
      <w:marRight w:val="0"/>
      <w:marTop w:val="0"/>
      <w:marBottom w:val="0"/>
      <w:divBdr>
        <w:top w:val="none" w:sz="0" w:space="0" w:color="auto"/>
        <w:left w:val="none" w:sz="0" w:space="0" w:color="auto"/>
        <w:bottom w:val="none" w:sz="0" w:space="0" w:color="auto"/>
        <w:right w:val="none" w:sz="0" w:space="0" w:color="auto"/>
      </w:divBdr>
    </w:div>
    <w:div w:id="1491796163">
      <w:bodyDiv w:val="1"/>
      <w:marLeft w:val="0"/>
      <w:marRight w:val="0"/>
      <w:marTop w:val="0"/>
      <w:marBottom w:val="0"/>
      <w:divBdr>
        <w:top w:val="none" w:sz="0" w:space="0" w:color="auto"/>
        <w:left w:val="none" w:sz="0" w:space="0" w:color="auto"/>
        <w:bottom w:val="none" w:sz="0" w:space="0" w:color="auto"/>
        <w:right w:val="none" w:sz="0" w:space="0" w:color="auto"/>
      </w:divBdr>
    </w:div>
    <w:div w:id="1522889069">
      <w:bodyDiv w:val="1"/>
      <w:marLeft w:val="0"/>
      <w:marRight w:val="0"/>
      <w:marTop w:val="0"/>
      <w:marBottom w:val="0"/>
      <w:divBdr>
        <w:top w:val="none" w:sz="0" w:space="0" w:color="auto"/>
        <w:left w:val="none" w:sz="0" w:space="0" w:color="auto"/>
        <w:bottom w:val="none" w:sz="0" w:space="0" w:color="auto"/>
        <w:right w:val="none" w:sz="0" w:space="0" w:color="auto"/>
      </w:divBdr>
    </w:div>
    <w:div w:id="1765177579">
      <w:bodyDiv w:val="1"/>
      <w:marLeft w:val="0"/>
      <w:marRight w:val="0"/>
      <w:marTop w:val="0"/>
      <w:marBottom w:val="0"/>
      <w:divBdr>
        <w:top w:val="none" w:sz="0" w:space="0" w:color="auto"/>
        <w:left w:val="none" w:sz="0" w:space="0" w:color="auto"/>
        <w:bottom w:val="none" w:sz="0" w:space="0" w:color="auto"/>
        <w:right w:val="none" w:sz="0" w:space="0" w:color="auto"/>
      </w:divBdr>
    </w:div>
    <w:div w:id="1845238868">
      <w:bodyDiv w:val="1"/>
      <w:marLeft w:val="0"/>
      <w:marRight w:val="0"/>
      <w:marTop w:val="0"/>
      <w:marBottom w:val="0"/>
      <w:divBdr>
        <w:top w:val="none" w:sz="0" w:space="0" w:color="auto"/>
        <w:left w:val="none" w:sz="0" w:space="0" w:color="auto"/>
        <w:bottom w:val="none" w:sz="0" w:space="0" w:color="auto"/>
        <w:right w:val="none" w:sz="0" w:space="0" w:color="auto"/>
      </w:divBdr>
    </w:div>
    <w:div w:id="1919290317">
      <w:bodyDiv w:val="1"/>
      <w:marLeft w:val="0"/>
      <w:marRight w:val="0"/>
      <w:marTop w:val="0"/>
      <w:marBottom w:val="0"/>
      <w:divBdr>
        <w:top w:val="none" w:sz="0" w:space="0" w:color="auto"/>
        <w:left w:val="none" w:sz="0" w:space="0" w:color="auto"/>
        <w:bottom w:val="none" w:sz="0" w:space="0" w:color="auto"/>
        <w:right w:val="none" w:sz="0" w:space="0" w:color="auto"/>
      </w:divBdr>
      <w:divsChild>
        <w:div w:id="2126460955">
          <w:marLeft w:val="0"/>
          <w:marRight w:val="0"/>
          <w:marTop w:val="0"/>
          <w:marBottom w:val="0"/>
          <w:divBdr>
            <w:top w:val="none" w:sz="0" w:space="0" w:color="auto"/>
            <w:left w:val="none" w:sz="0" w:space="0" w:color="auto"/>
            <w:bottom w:val="none" w:sz="0" w:space="0" w:color="auto"/>
            <w:right w:val="none" w:sz="0" w:space="0" w:color="auto"/>
          </w:divBdr>
          <w:divsChild>
            <w:div w:id="1416122927">
              <w:marLeft w:val="0"/>
              <w:marRight w:val="0"/>
              <w:marTop w:val="0"/>
              <w:marBottom w:val="0"/>
              <w:divBdr>
                <w:top w:val="none" w:sz="0" w:space="0" w:color="auto"/>
                <w:left w:val="none" w:sz="0" w:space="0" w:color="auto"/>
                <w:bottom w:val="none" w:sz="0" w:space="0" w:color="auto"/>
                <w:right w:val="none" w:sz="0" w:space="0" w:color="auto"/>
              </w:divBdr>
            </w:div>
          </w:divsChild>
        </w:div>
        <w:div w:id="528303559">
          <w:marLeft w:val="0"/>
          <w:marRight w:val="0"/>
          <w:marTop w:val="0"/>
          <w:marBottom w:val="0"/>
          <w:divBdr>
            <w:top w:val="none" w:sz="0" w:space="0" w:color="auto"/>
            <w:left w:val="none" w:sz="0" w:space="0" w:color="auto"/>
            <w:bottom w:val="none" w:sz="0" w:space="0" w:color="auto"/>
            <w:right w:val="none" w:sz="0" w:space="0" w:color="auto"/>
          </w:divBdr>
          <w:divsChild>
            <w:div w:id="177937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555234">
      <w:bodyDiv w:val="1"/>
      <w:marLeft w:val="0"/>
      <w:marRight w:val="0"/>
      <w:marTop w:val="0"/>
      <w:marBottom w:val="0"/>
      <w:divBdr>
        <w:top w:val="none" w:sz="0" w:space="0" w:color="auto"/>
        <w:left w:val="none" w:sz="0" w:space="0" w:color="auto"/>
        <w:bottom w:val="none" w:sz="0" w:space="0" w:color="auto"/>
        <w:right w:val="none" w:sz="0" w:space="0" w:color="auto"/>
      </w:divBdr>
    </w:div>
    <w:div w:id="2076128386">
      <w:bodyDiv w:val="1"/>
      <w:marLeft w:val="0"/>
      <w:marRight w:val="0"/>
      <w:marTop w:val="0"/>
      <w:marBottom w:val="0"/>
      <w:divBdr>
        <w:top w:val="none" w:sz="0" w:space="0" w:color="auto"/>
        <w:left w:val="none" w:sz="0" w:space="0" w:color="auto"/>
        <w:bottom w:val="none" w:sz="0" w:space="0" w:color="auto"/>
        <w:right w:val="none" w:sz="0" w:space="0" w:color="auto"/>
      </w:divBdr>
    </w:div>
    <w:div w:id="2146117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journal/Crime-Delinquency-0011-1287?_tp=eyJjb250ZXh0Ijp7ImZpcnN0UGFnZSI6InB1YmxpY2F0aW9uIiwicGFnZSI6InB1YmxpY2F0aW9uIn19" TargetMode="External"/><Relationship Id="rId13" Type="http://schemas.openxmlformats.org/officeDocument/2006/relationships/hyperlink" Target="https://sp.ukdataservice.ac.uk/doc/6367/mrdoc/pdf/6367_bcs_2008-09_technical_report_vol1.pdf" TargetMode="External"/><Relationship Id="rId18" Type="http://schemas.openxmlformats.org/officeDocument/2006/relationships/hyperlink" Target="https://www.ons.gov.uk/peoplepopulationandcommunity/crimeandjustice/datasets/policeforceareadatatables" TargetMode="External"/><Relationship Id="rId26" Type="http://schemas.openxmlformats.org/officeDocument/2006/relationships/hyperlink" Target="https://www.jstor.org/stable/resrep05925.5" TargetMode="External"/><Relationship Id="rId3" Type="http://schemas.openxmlformats.org/officeDocument/2006/relationships/settings" Target="settings.xml"/><Relationship Id="rId21" Type="http://schemas.openxmlformats.org/officeDocument/2006/relationships/hyperlink" Target="https://www.penningtonslaw.com/news-publications/latest-news/2015/graffiti-clean-up-cost-or-windfall" TargetMode="External"/><Relationship Id="rId7" Type="http://schemas.openxmlformats.org/officeDocument/2006/relationships/hyperlink" Target="https://www.college.police.uk/research/crime-reduction-toolkit/problem-oriented-policing" TargetMode="External"/><Relationship Id="rId12" Type="http://schemas.openxmlformats.org/officeDocument/2006/relationships/hyperlink" Target="https://www.gov.uk/government/publications/impacts-of-anti-social-behaviour-on-individuals-and-communities/anti-social-behaviour-impacts-on-individuals-and-local-communities" TargetMode="External"/><Relationship Id="rId17" Type="http://schemas.openxmlformats.org/officeDocument/2006/relationships/hyperlink" Target="https://www.ourwatch.org.uk/ASB-and-mental-health" TargetMode="External"/><Relationship Id="rId25" Type="http://schemas.openxmlformats.org/officeDocument/2006/relationships/hyperlink" Target="https://www.jstor.org/stable/resrep05925" TargetMode="External"/><Relationship Id="rId2" Type="http://schemas.openxmlformats.org/officeDocument/2006/relationships/styles" Target="styles.xml"/><Relationship Id="rId16" Type="http://schemas.openxmlformats.org/officeDocument/2006/relationships/hyperlink" Target="https://assets.publishing.service.gov.uk/media/5a7b3084ed915d429748d6eb/horr34-report.pdf" TargetMode="External"/><Relationship Id="rId20" Type="http://schemas.openxmlformats.org/officeDocument/2006/relationships/hyperlink" Target="https://popcenter.asu.edu/sites/default/files/141-Painter_and_Farrington.pdf" TargetMode="External"/><Relationship Id="rId29" Type="http://schemas.openxmlformats.org/officeDocument/2006/relationships/hyperlink" Target="https://www.jstor.org/stable/j.ctvq4c0j8.14" TargetMode="External"/><Relationship Id="rId1" Type="http://schemas.openxmlformats.org/officeDocument/2006/relationships/customXml" Target="../customXml/item1.xml"/><Relationship Id="rId6" Type="http://schemas.openxmlformats.org/officeDocument/2006/relationships/hyperlink" Target="https://assets.college.police.uk/s3fs-public/2021-07/vvcp-evaluation-sara-sam-key-findings-practice-implications.pdf" TargetMode="External"/><Relationship Id="rId11" Type="http://schemas.openxmlformats.org/officeDocument/2006/relationships/hyperlink" Target="https://www.gov.uk/government/news/action-plan-to-crack-down-on-anti-social-behaviour" TargetMode="External"/><Relationship Id="rId24" Type="http://schemas.openxmlformats.org/officeDocument/2006/relationships/hyperlink" Target="https://www.seebrilliance.com/vandalism-or-art-the-cost-and-impact-of-graffiti-removal-in-the-uk/" TargetMode="External"/><Relationship Id="rId5" Type="http://schemas.openxmlformats.org/officeDocument/2006/relationships/hyperlink" Target="https://www.college.police.uk/anti-social-behaviour" TargetMode="External"/><Relationship Id="rId15" Type="http://schemas.openxmlformats.org/officeDocument/2006/relationships/hyperlink" Target="https://assets-hmicfrs.justiceinspectorates.gov.uk/uploads/re-thinking-the-policing-of-anti-social-behaviour-20100923.pdf" TargetMode="External"/><Relationship Id="rId23" Type="http://schemas.openxmlformats.org/officeDocument/2006/relationships/hyperlink" Target="https://www.communitycare.co.uk/2009/09/30/fiona-pilkington-scr-questions-safeguarding-adults-policy/" TargetMode="External"/><Relationship Id="rId28" Type="http://schemas.openxmlformats.org/officeDocument/2006/relationships/hyperlink" Target="https://www.jstor.org/action/doBasicSearch?Query=au%3A%22Nathan%20Hall%22" TargetMode="External"/><Relationship Id="rId10" Type="http://schemas.openxmlformats.org/officeDocument/2006/relationships/hyperlink" Target="https://www.jstor.org/stable/j.ctv301ds5.20" TargetMode="External"/><Relationship Id="rId19" Type="http://schemas.openxmlformats.org/officeDocument/2006/relationships/hyperlink" Target="https://doi.org/10.1177/13657828010330010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dx.doi.org/10.1177/0011128787033001003" TargetMode="External"/><Relationship Id="rId14" Type="http://schemas.openxmlformats.org/officeDocument/2006/relationships/hyperlink" Target="https://www.report-it.org.uk/files/ipcc_report-fiona-pilkington-leicestershire.pdf" TargetMode="External"/><Relationship Id="rId22" Type="http://schemas.openxmlformats.org/officeDocument/2006/relationships/hyperlink" Target="https://www.jstor.org/stable/10.1086/652384" TargetMode="External"/><Relationship Id="rId27" Type="http://schemas.openxmlformats.org/officeDocument/2006/relationships/hyperlink" Target="https://www.jstor.org/action/doBasicSearch?Query=au%3A%22Jemma%20Tyson%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B2A0F-E039-4139-99EF-46DA9608D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3388</Words>
  <Characters>19315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5</cp:revision>
  <dcterms:created xsi:type="dcterms:W3CDTF">2023-11-10T23:35:00Z</dcterms:created>
  <dcterms:modified xsi:type="dcterms:W3CDTF">2023-11-10T23:38:00Z</dcterms:modified>
</cp:coreProperties>
</file>