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648"/>
        <w:gridCol w:w="8360"/>
      </w:tblGrid>
      <w:tr w:rsidR="00B4371B" w14:paraId="0BD2B297" w14:textId="77777777" w:rsidTr="006C29E8">
        <w:tc>
          <w:tcPr>
            <w:tcW w:w="10008" w:type="dxa"/>
            <w:gridSpan w:val="2"/>
            <w:tcBorders>
              <w:top w:val="single" w:sz="4" w:space="0" w:color="auto"/>
              <w:left w:val="single" w:sz="4" w:space="0" w:color="auto"/>
              <w:bottom w:val="single" w:sz="6" w:space="0" w:color="auto"/>
              <w:right w:val="single" w:sz="4" w:space="0" w:color="auto"/>
            </w:tcBorders>
            <w:vAlign w:val="center"/>
          </w:tcPr>
          <w:p w14:paraId="7FD576B5" w14:textId="1482B7DC" w:rsidR="00B4371B" w:rsidRPr="00725289" w:rsidRDefault="004125A8" w:rsidP="00B4371B">
            <w:pPr>
              <w:spacing w:after="0" w:line="240" w:lineRule="auto"/>
              <w:jc w:val="center"/>
              <w:rPr>
                <w:rFonts w:ascii="Arial" w:eastAsia="Times New Roman" w:hAnsi="Arial" w:cs="Arial"/>
                <w:b/>
                <w:lang w:val="en-GB" w:eastAsia="en-GB"/>
              </w:rPr>
            </w:pPr>
            <w:r>
              <w:rPr>
                <w:rFonts w:ascii="Arial" w:eastAsia="Times New Roman" w:hAnsi="Arial" w:cs="Arial"/>
                <w:b/>
                <w:lang w:val="en-GB" w:eastAsia="en-GB"/>
              </w:rPr>
              <w:t>BMPF</w:t>
            </w:r>
            <w:r w:rsidR="00B4371B">
              <w:rPr>
                <w:rFonts w:ascii="Arial" w:eastAsia="Times New Roman" w:hAnsi="Arial" w:cs="Arial"/>
                <w:b/>
                <w:lang w:val="en-GB" w:eastAsia="en-GB"/>
              </w:rPr>
              <w:t xml:space="preserve"> </w:t>
            </w:r>
            <w:r w:rsidR="00D517DD">
              <w:rPr>
                <w:rFonts w:ascii="Arial" w:eastAsia="Times New Roman" w:hAnsi="Arial" w:cs="Arial"/>
                <w:b/>
                <w:lang w:val="en-GB" w:eastAsia="en-GB"/>
              </w:rPr>
              <w:t>7106</w:t>
            </w:r>
          </w:p>
          <w:p w14:paraId="3B37E9A7" w14:textId="77777777" w:rsidR="00B4371B" w:rsidRPr="00725289" w:rsidRDefault="00B4371B" w:rsidP="00B4371B">
            <w:pPr>
              <w:spacing w:after="0" w:line="240" w:lineRule="auto"/>
              <w:jc w:val="center"/>
              <w:rPr>
                <w:rFonts w:ascii="Arial" w:eastAsia="Times New Roman" w:hAnsi="Arial" w:cs="Arial"/>
                <w:b/>
                <w:lang w:val="en-GB" w:eastAsia="en-GB"/>
              </w:rPr>
            </w:pPr>
          </w:p>
          <w:p w14:paraId="3189BADE" w14:textId="741DA560" w:rsidR="00B4371B" w:rsidRDefault="002F409E" w:rsidP="00B4371B">
            <w:pPr>
              <w:spacing w:after="0" w:line="240" w:lineRule="auto"/>
              <w:jc w:val="center"/>
              <w:rPr>
                <w:rFonts w:ascii="Arial" w:eastAsia="Times New Roman" w:hAnsi="Arial" w:cs="Arial"/>
                <w:b/>
                <w:lang w:val="en-GB" w:eastAsia="en-GB"/>
              </w:rPr>
            </w:pPr>
            <w:r w:rsidRPr="00291401">
              <w:rPr>
                <w:rFonts w:ascii="Arial" w:hAnsi="Arial" w:cs="Arial"/>
              </w:rPr>
              <w:t>Prior Learning Assessment and Recognition</w:t>
            </w:r>
            <w:r>
              <w:rPr>
                <w:rFonts w:ascii="Arial" w:eastAsia="Times New Roman" w:hAnsi="Arial" w:cs="Arial"/>
                <w:b/>
                <w:lang w:val="en-GB" w:eastAsia="en-GB"/>
              </w:rPr>
              <w:t xml:space="preserve">  (60 credits)</w:t>
            </w:r>
          </w:p>
        </w:tc>
      </w:tr>
      <w:tr w:rsidR="00B4371B" w14:paraId="4C103E14" w14:textId="77777777" w:rsidTr="006C29E8">
        <w:tc>
          <w:tcPr>
            <w:tcW w:w="1648" w:type="dxa"/>
            <w:tcBorders>
              <w:top w:val="single" w:sz="4" w:space="0" w:color="auto"/>
              <w:left w:val="single" w:sz="4" w:space="0" w:color="auto"/>
              <w:bottom w:val="single" w:sz="6" w:space="0" w:color="auto"/>
              <w:right w:val="single" w:sz="4" w:space="0" w:color="auto"/>
            </w:tcBorders>
            <w:vAlign w:val="center"/>
          </w:tcPr>
          <w:p w14:paraId="2D19F976" w14:textId="77777777" w:rsidR="00B4371B" w:rsidRDefault="00B4371B" w:rsidP="006C29E8">
            <w:pPr>
              <w:spacing w:after="0" w:line="240" w:lineRule="auto"/>
              <w:jc w:val="center"/>
              <w:rPr>
                <w:rFonts w:ascii="Arial" w:eastAsia="Times New Roman" w:hAnsi="Arial" w:cs="Arial"/>
                <w:b/>
                <w:lang w:val="en-GB" w:eastAsia="en-GB"/>
              </w:rPr>
            </w:pPr>
            <w:r>
              <w:rPr>
                <w:rFonts w:ascii="Arial" w:eastAsia="Times New Roman" w:hAnsi="Arial" w:cs="Arial"/>
                <w:b/>
                <w:lang w:val="en-GB" w:eastAsia="en-GB"/>
              </w:rPr>
              <w:t>Marks</w:t>
            </w:r>
          </w:p>
        </w:tc>
        <w:tc>
          <w:tcPr>
            <w:tcW w:w="8360" w:type="dxa"/>
            <w:tcBorders>
              <w:top w:val="single" w:sz="4" w:space="0" w:color="auto"/>
              <w:left w:val="single" w:sz="4" w:space="0" w:color="auto"/>
              <w:bottom w:val="single" w:sz="6" w:space="0" w:color="auto"/>
              <w:right w:val="single" w:sz="4" w:space="0" w:color="auto"/>
            </w:tcBorders>
            <w:vAlign w:val="center"/>
          </w:tcPr>
          <w:p w14:paraId="5883FCF5" w14:textId="77777777" w:rsidR="00B4371B" w:rsidRDefault="00B4371B" w:rsidP="006C29E8">
            <w:pPr>
              <w:spacing w:after="0" w:line="240" w:lineRule="auto"/>
              <w:jc w:val="center"/>
              <w:rPr>
                <w:rFonts w:ascii="Arial" w:eastAsia="Times New Roman" w:hAnsi="Arial" w:cs="Arial"/>
                <w:b/>
                <w:lang w:val="en-GB" w:eastAsia="en-GB"/>
              </w:rPr>
            </w:pPr>
            <w:r>
              <w:rPr>
                <w:rFonts w:ascii="Arial" w:eastAsia="Times New Roman" w:hAnsi="Arial" w:cs="Arial"/>
                <w:b/>
                <w:lang w:val="en-GB" w:eastAsia="en-GB"/>
              </w:rPr>
              <w:t>Marking Criteria</w:t>
            </w:r>
          </w:p>
          <w:p w14:paraId="5A8C1BB8" w14:textId="77777777" w:rsidR="00B4371B" w:rsidRDefault="00B4371B" w:rsidP="006C29E8">
            <w:pPr>
              <w:spacing w:after="0" w:line="240" w:lineRule="auto"/>
              <w:jc w:val="center"/>
              <w:rPr>
                <w:rFonts w:ascii="Arial" w:eastAsia="Times New Roman" w:hAnsi="Arial" w:cs="Arial"/>
                <w:b/>
                <w:lang w:val="en-GB" w:eastAsia="en-GB"/>
              </w:rPr>
            </w:pPr>
          </w:p>
        </w:tc>
      </w:tr>
      <w:tr w:rsidR="00B4371B" w14:paraId="226A1148" w14:textId="77777777" w:rsidTr="006C29E8">
        <w:trPr>
          <w:cantSplit/>
          <w:trHeight w:val="1365"/>
        </w:trPr>
        <w:tc>
          <w:tcPr>
            <w:tcW w:w="1648" w:type="dxa"/>
            <w:tcBorders>
              <w:top w:val="single" w:sz="6" w:space="0" w:color="auto"/>
              <w:left w:val="single" w:sz="4" w:space="0" w:color="auto"/>
              <w:bottom w:val="single" w:sz="6" w:space="0" w:color="auto"/>
              <w:right w:val="single" w:sz="6" w:space="0" w:color="auto"/>
            </w:tcBorders>
          </w:tcPr>
          <w:p w14:paraId="262A761C"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p>
          <w:p w14:paraId="4601D8C7"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r>
              <w:rPr>
                <w:rFonts w:ascii="Arial" w:eastAsia="Times New Roman" w:hAnsi="Arial" w:cs="Arial"/>
                <w:lang w:val="en-GB" w:eastAsia="en-GB"/>
              </w:rPr>
              <w:t>80%+</w:t>
            </w:r>
          </w:p>
        </w:tc>
        <w:tc>
          <w:tcPr>
            <w:tcW w:w="8360" w:type="dxa"/>
            <w:tcBorders>
              <w:top w:val="single" w:sz="6" w:space="0" w:color="auto"/>
              <w:left w:val="single" w:sz="6" w:space="0" w:color="auto"/>
              <w:bottom w:val="single" w:sz="6" w:space="0" w:color="auto"/>
              <w:right w:val="single" w:sz="4" w:space="0" w:color="auto"/>
            </w:tcBorders>
          </w:tcPr>
          <w:p w14:paraId="175861AE" w14:textId="77777777" w:rsidR="00725289" w:rsidRDefault="00725289" w:rsidP="00725289">
            <w:pPr>
              <w:spacing w:after="0" w:line="240" w:lineRule="auto"/>
              <w:rPr>
                <w:rFonts w:ascii="Arial" w:eastAsia="Times New Roman" w:hAnsi="Arial" w:cs="Arial"/>
                <w:lang w:val="en-GB" w:eastAsia="en-GB"/>
              </w:rPr>
            </w:pPr>
            <w:r>
              <w:rPr>
                <w:rFonts w:ascii="Arial" w:eastAsia="Times New Roman" w:hAnsi="Arial" w:cs="Arial"/>
                <w:lang w:val="en-GB" w:eastAsia="en-GB"/>
              </w:rPr>
              <w:t>Original work of publishable quality which displays mastery of the subject. A wide range of approaches applied, with logical arguments covering all significant aspects of the subject. Exceptional work and at a very high level in every respect.</w:t>
            </w:r>
          </w:p>
          <w:p w14:paraId="40F21706" w14:textId="34A80350" w:rsidR="00B4371B" w:rsidRDefault="00725289" w:rsidP="00725289">
            <w:pPr>
              <w:spacing w:after="0" w:line="240" w:lineRule="auto"/>
              <w:rPr>
                <w:rFonts w:ascii="Arial" w:eastAsia="Times New Roman" w:hAnsi="Arial" w:cs="Arial"/>
                <w:lang w:val="en-GB" w:eastAsia="en-GB"/>
              </w:rPr>
            </w:pPr>
            <w:r>
              <w:rPr>
                <w:rFonts w:ascii="Arial" w:eastAsia="Times New Roman" w:hAnsi="Arial" w:cs="Arial"/>
                <w:lang w:val="en-GB" w:eastAsia="en-GB"/>
              </w:rPr>
              <w:t>All aspects of language and communication faultless, including referencing.</w:t>
            </w:r>
          </w:p>
        </w:tc>
      </w:tr>
      <w:tr w:rsidR="00B4371B" w14:paraId="611E2E20" w14:textId="77777777" w:rsidTr="006C29E8">
        <w:trPr>
          <w:cantSplit/>
          <w:trHeight w:val="1365"/>
        </w:trPr>
        <w:tc>
          <w:tcPr>
            <w:tcW w:w="1648" w:type="dxa"/>
            <w:tcBorders>
              <w:top w:val="single" w:sz="6" w:space="0" w:color="auto"/>
              <w:left w:val="single" w:sz="4" w:space="0" w:color="auto"/>
              <w:bottom w:val="single" w:sz="6" w:space="0" w:color="auto"/>
              <w:right w:val="single" w:sz="6" w:space="0" w:color="auto"/>
            </w:tcBorders>
          </w:tcPr>
          <w:p w14:paraId="5A25B14D"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p>
          <w:p w14:paraId="730FAF03"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r>
              <w:rPr>
                <w:rFonts w:ascii="Arial" w:eastAsia="Times New Roman" w:hAnsi="Arial" w:cs="Arial"/>
                <w:lang w:val="en-GB" w:eastAsia="en-GB"/>
              </w:rPr>
              <w:t>70 - 79%</w:t>
            </w:r>
          </w:p>
        </w:tc>
        <w:tc>
          <w:tcPr>
            <w:tcW w:w="8360" w:type="dxa"/>
            <w:tcBorders>
              <w:top w:val="single" w:sz="6" w:space="0" w:color="auto"/>
              <w:left w:val="single" w:sz="6" w:space="0" w:color="auto"/>
              <w:bottom w:val="single" w:sz="6" w:space="0" w:color="auto"/>
              <w:right w:val="single" w:sz="4" w:space="0" w:color="auto"/>
            </w:tcBorders>
          </w:tcPr>
          <w:p w14:paraId="38036377" w14:textId="33032DA1" w:rsidR="00725289" w:rsidRPr="00F966A9" w:rsidRDefault="00725289" w:rsidP="00725289">
            <w:pPr>
              <w:overflowPunct w:val="0"/>
              <w:autoSpaceDE w:val="0"/>
              <w:autoSpaceDN w:val="0"/>
              <w:adjustRightInd w:val="0"/>
              <w:spacing w:before="120" w:after="0" w:line="240" w:lineRule="auto"/>
              <w:jc w:val="both"/>
              <w:textAlignment w:val="baseline"/>
              <w:rPr>
                <w:rFonts w:ascii="Arial" w:hAnsi="Arial" w:cs="Arial"/>
              </w:rPr>
            </w:pPr>
            <w:r w:rsidRPr="00F966A9">
              <w:rPr>
                <w:rFonts w:ascii="Arial" w:hAnsi="Arial" w:cs="Arial"/>
              </w:rPr>
              <w:t xml:space="preserve">The </w:t>
            </w:r>
            <w:r w:rsidR="00D517DD" w:rsidRPr="00291401">
              <w:rPr>
                <w:rFonts w:ascii="Arial" w:hAnsi="Arial" w:cs="Arial"/>
              </w:rPr>
              <w:t>articulat</w:t>
            </w:r>
            <w:r w:rsidR="00D517DD">
              <w:rPr>
                <w:rFonts w:ascii="Arial" w:hAnsi="Arial" w:cs="Arial"/>
              </w:rPr>
              <w:t>ion of</w:t>
            </w:r>
            <w:r w:rsidR="00D517DD" w:rsidRPr="00291401">
              <w:rPr>
                <w:rFonts w:ascii="Arial" w:hAnsi="Arial" w:cs="Arial"/>
              </w:rPr>
              <w:t xml:space="preserve"> learning outcomes and learning from the professional role</w:t>
            </w:r>
            <w:r w:rsidR="00D517DD" w:rsidRPr="00F966A9">
              <w:rPr>
                <w:rFonts w:ascii="Arial" w:hAnsi="Arial" w:cs="Arial"/>
              </w:rPr>
              <w:t xml:space="preserve"> </w:t>
            </w:r>
            <w:r w:rsidRPr="00F966A9">
              <w:rPr>
                <w:rFonts w:ascii="Arial" w:hAnsi="Arial" w:cs="Arial"/>
              </w:rPr>
              <w:t xml:space="preserve">is excellent, and there is excellent </w:t>
            </w:r>
            <w:r w:rsidR="00D517DD" w:rsidRPr="001568B7">
              <w:rPr>
                <w:rFonts w:ascii="Arial" w:hAnsi="Arial" w:cs="Arial"/>
              </w:rPr>
              <w:t>critical analys</w:t>
            </w:r>
            <w:r w:rsidR="00D517DD">
              <w:rPr>
                <w:rFonts w:ascii="Arial" w:hAnsi="Arial" w:cs="Arial"/>
              </w:rPr>
              <w:t>is of</w:t>
            </w:r>
            <w:r w:rsidR="00D517DD" w:rsidRPr="001568B7">
              <w:rPr>
                <w:rFonts w:ascii="Arial" w:hAnsi="Arial" w:cs="Arial"/>
              </w:rPr>
              <w:t xml:space="preserve"> how learning has taken place</w:t>
            </w:r>
            <w:r w:rsidR="00D517DD">
              <w:rPr>
                <w:rFonts w:ascii="Arial" w:hAnsi="Arial" w:cs="Arial"/>
              </w:rPr>
              <w:t>. The</w:t>
            </w:r>
            <w:r w:rsidR="00D517DD" w:rsidRPr="00291401">
              <w:rPr>
                <w:rFonts w:ascii="Arial" w:hAnsi="Arial" w:cs="Arial"/>
              </w:rPr>
              <w:t xml:space="preserve"> portfolio of evidence to support learning experiences</w:t>
            </w:r>
            <w:r w:rsidR="00D517DD">
              <w:rPr>
                <w:rFonts w:ascii="Arial" w:hAnsi="Arial" w:cs="Arial"/>
              </w:rPr>
              <w:t xml:space="preserve"> is extensive.</w:t>
            </w:r>
          </w:p>
          <w:p w14:paraId="03EC6A8B" w14:textId="77777777" w:rsidR="00B4371B" w:rsidRDefault="00B4371B" w:rsidP="006C29E8">
            <w:pPr>
              <w:spacing w:after="0" w:line="240" w:lineRule="auto"/>
              <w:rPr>
                <w:rFonts w:ascii="Arial" w:eastAsia="Times New Roman" w:hAnsi="Arial" w:cs="Arial"/>
                <w:lang w:val="en-GB" w:eastAsia="en-GB"/>
              </w:rPr>
            </w:pPr>
            <w:r>
              <w:rPr>
                <w:rFonts w:ascii="Arial" w:eastAsia="Times New Roman" w:hAnsi="Arial" w:cs="Arial"/>
                <w:lang w:val="en-GB" w:eastAsia="en-GB"/>
              </w:rPr>
              <w:t>Thorough and comprehensive knowledge of substantive content with some originality of thought. Shows a sound ability to inter-relate concepts and ideas and to evaluate theory critically at the appropriate level. Makes points clearly and precisely, always uses a wide range of source materials which are appropriately referenced to substantiate points. Coherent argument which is methodically analysed supports a reliable conclusion based on discussion and examination. Evidence of independent thought. The reading cited is extensive and very relevant.</w:t>
            </w:r>
          </w:p>
          <w:p w14:paraId="1FBFFB70" w14:textId="5D3FAE61" w:rsidR="00B4371B" w:rsidRDefault="00B4371B" w:rsidP="006C29E8">
            <w:pPr>
              <w:spacing w:after="0" w:line="240" w:lineRule="auto"/>
              <w:rPr>
                <w:rFonts w:ascii="Arial" w:eastAsia="Times New Roman" w:hAnsi="Arial" w:cs="Arial"/>
                <w:lang w:val="en-GB" w:eastAsia="en-GB"/>
              </w:rPr>
            </w:pPr>
            <w:r>
              <w:rPr>
                <w:rFonts w:ascii="Arial" w:eastAsia="Times New Roman" w:hAnsi="Arial" w:cs="Arial"/>
                <w:lang w:val="en-GB" w:eastAsia="en-GB"/>
              </w:rPr>
              <w:t xml:space="preserve">Written work is very well planned and presented, is wholly relevant, clearly expressed and coherent in organisation, with evidence of reading and correct referencing and citation. Excellent use of language relevant to the study. </w:t>
            </w:r>
          </w:p>
          <w:p w14:paraId="231DC038" w14:textId="77777777" w:rsidR="00B4371B" w:rsidRDefault="00B4371B" w:rsidP="006C29E8">
            <w:pPr>
              <w:spacing w:after="0" w:line="240" w:lineRule="auto"/>
              <w:rPr>
                <w:rFonts w:ascii="Arial" w:eastAsia="Times New Roman" w:hAnsi="Arial" w:cs="Arial"/>
                <w:lang w:val="en-GB" w:eastAsia="en-GB"/>
              </w:rPr>
            </w:pPr>
          </w:p>
          <w:p w14:paraId="4763F797" w14:textId="77777777" w:rsidR="00B4371B" w:rsidRDefault="00B4371B" w:rsidP="006C29E8">
            <w:pPr>
              <w:spacing w:after="0" w:line="240" w:lineRule="auto"/>
              <w:rPr>
                <w:rFonts w:ascii="Arial" w:eastAsia="Times New Roman" w:hAnsi="Arial" w:cs="Arial"/>
                <w:lang w:val="en-GB" w:eastAsia="en-GB"/>
              </w:rPr>
            </w:pPr>
          </w:p>
        </w:tc>
      </w:tr>
      <w:tr w:rsidR="00B4371B" w14:paraId="0281E962" w14:textId="77777777" w:rsidTr="006C29E8">
        <w:trPr>
          <w:cantSplit/>
          <w:trHeight w:val="2210"/>
        </w:trPr>
        <w:tc>
          <w:tcPr>
            <w:tcW w:w="1648" w:type="dxa"/>
            <w:tcBorders>
              <w:top w:val="single" w:sz="6" w:space="0" w:color="auto"/>
              <w:left w:val="single" w:sz="4" w:space="0" w:color="auto"/>
              <w:bottom w:val="single" w:sz="6" w:space="0" w:color="auto"/>
              <w:right w:val="single" w:sz="6" w:space="0" w:color="auto"/>
            </w:tcBorders>
          </w:tcPr>
          <w:p w14:paraId="5DDC6C65"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p>
          <w:p w14:paraId="6C3758AC"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r>
              <w:rPr>
                <w:rFonts w:ascii="Arial" w:eastAsia="Times New Roman" w:hAnsi="Arial" w:cs="Arial"/>
                <w:lang w:val="en-GB" w:eastAsia="en-GB"/>
              </w:rPr>
              <w:t>60 – 69%</w:t>
            </w:r>
          </w:p>
          <w:p w14:paraId="2251B399"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p>
        </w:tc>
        <w:tc>
          <w:tcPr>
            <w:tcW w:w="8360" w:type="dxa"/>
            <w:tcBorders>
              <w:top w:val="single" w:sz="6" w:space="0" w:color="auto"/>
              <w:left w:val="single" w:sz="6" w:space="0" w:color="auto"/>
              <w:bottom w:val="single" w:sz="6" w:space="0" w:color="auto"/>
              <w:right w:val="single" w:sz="4" w:space="0" w:color="auto"/>
            </w:tcBorders>
          </w:tcPr>
          <w:p w14:paraId="4202667D" w14:textId="731D1DD2" w:rsidR="00D517DD" w:rsidRDefault="00D517DD" w:rsidP="006C29E8">
            <w:pPr>
              <w:spacing w:after="0" w:line="240" w:lineRule="auto"/>
              <w:rPr>
                <w:rFonts w:ascii="Arial" w:eastAsia="Times New Roman" w:hAnsi="Arial" w:cs="Arial"/>
                <w:lang w:val="en-GB" w:eastAsia="en-GB"/>
              </w:rPr>
            </w:pPr>
            <w:r w:rsidRPr="00F966A9">
              <w:rPr>
                <w:rFonts w:ascii="Arial" w:hAnsi="Arial" w:cs="Arial"/>
              </w:rPr>
              <w:t xml:space="preserve">The </w:t>
            </w:r>
            <w:r w:rsidRPr="00291401">
              <w:rPr>
                <w:rFonts w:ascii="Arial" w:hAnsi="Arial" w:cs="Arial"/>
              </w:rPr>
              <w:t>articulat</w:t>
            </w:r>
            <w:r>
              <w:rPr>
                <w:rFonts w:ascii="Arial" w:hAnsi="Arial" w:cs="Arial"/>
              </w:rPr>
              <w:t>ion of</w:t>
            </w:r>
            <w:r w:rsidRPr="00291401">
              <w:rPr>
                <w:rFonts w:ascii="Arial" w:hAnsi="Arial" w:cs="Arial"/>
              </w:rPr>
              <w:t xml:space="preserve"> learning outcomes and learning from the professional role</w:t>
            </w:r>
            <w:r w:rsidRPr="00F966A9">
              <w:rPr>
                <w:rFonts w:ascii="Arial" w:hAnsi="Arial" w:cs="Arial"/>
              </w:rPr>
              <w:t xml:space="preserve"> is </w:t>
            </w:r>
            <w:r>
              <w:rPr>
                <w:rFonts w:ascii="Arial" w:hAnsi="Arial" w:cs="Arial"/>
              </w:rPr>
              <w:t>robust</w:t>
            </w:r>
            <w:r w:rsidRPr="00F966A9">
              <w:rPr>
                <w:rFonts w:ascii="Arial" w:hAnsi="Arial" w:cs="Arial"/>
              </w:rPr>
              <w:t xml:space="preserve">, and there is </w:t>
            </w:r>
            <w:r>
              <w:rPr>
                <w:rFonts w:ascii="Arial" w:hAnsi="Arial" w:cs="Arial"/>
              </w:rPr>
              <w:t>very good</w:t>
            </w:r>
            <w:r w:rsidRPr="00F966A9">
              <w:rPr>
                <w:rFonts w:ascii="Arial" w:hAnsi="Arial" w:cs="Arial"/>
              </w:rPr>
              <w:t xml:space="preserve"> </w:t>
            </w:r>
            <w:r w:rsidRPr="001568B7">
              <w:rPr>
                <w:rFonts w:ascii="Arial" w:hAnsi="Arial" w:cs="Arial"/>
              </w:rPr>
              <w:t>critical analys</w:t>
            </w:r>
            <w:r>
              <w:rPr>
                <w:rFonts w:ascii="Arial" w:hAnsi="Arial" w:cs="Arial"/>
              </w:rPr>
              <w:t>is of</w:t>
            </w:r>
            <w:r w:rsidRPr="001568B7">
              <w:rPr>
                <w:rFonts w:ascii="Arial" w:hAnsi="Arial" w:cs="Arial"/>
              </w:rPr>
              <w:t xml:space="preserve"> how learning has taken place</w:t>
            </w:r>
            <w:r>
              <w:rPr>
                <w:rFonts w:ascii="Arial" w:hAnsi="Arial" w:cs="Arial"/>
              </w:rPr>
              <w:t>. The</w:t>
            </w:r>
            <w:r w:rsidRPr="00291401">
              <w:rPr>
                <w:rFonts w:ascii="Arial" w:hAnsi="Arial" w:cs="Arial"/>
              </w:rPr>
              <w:t xml:space="preserve"> portfolio of evidence to support learning experiences</w:t>
            </w:r>
            <w:r>
              <w:rPr>
                <w:rFonts w:ascii="Arial" w:hAnsi="Arial" w:cs="Arial"/>
              </w:rPr>
              <w:t xml:space="preserve"> is sound.</w:t>
            </w:r>
            <w:r w:rsidR="00725289">
              <w:rPr>
                <w:rFonts w:ascii="Arial" w:eastAsia="Times New Roman" w:hAnsi="Arial" w:cs="Arial"/>
                <w:lang w:val="en-GB" w:eastAsia="en-GB"/>
              </w:rPr>
              <w:t xml:space="preserve"> </w:t>
            </w:r>
          </w:p>
          <w:p w14:paraId="4FF780EB" w14:textId="01DE2371" w:rsidR="00B4371B" w:rsidRDefault="00B4371B" w:rsidP="006C29E8">
            <w:pPr>
              <w:spacing w:after="0" w:line="240" w:lineRule="auto"/>
              <w:rPr>
                <w:rFonts w:ascii="Arial" w:eastAsia="Times New Roman" w:hAnsi="Arial" w:cs="Arial"/>
                <w:lang w:val="en-GB" w:eastAsia="en-GB"/>
              </w:rPr>
            </w:pPr>
            <w:r>
              <w:rPr>
                <w:rFonts w:ascii="Arial" w:eastAsia="Times New Roman" w:hAnsi="Arial" w:cs="Arial"/>
                <w:lang w:val="en-GB" w:eastAsia="en-GB"/>
              </w:rPr>
              <w:t xml:space="preserve">Sound knowledge of the topics and issues is evidenced through critical treatment of the material, inter-relating concepts, ideas and practical examples. Discussion is at an appropriate level. Points are substantiated with appropriate evidence. Content is relevant and links are made between all paragraphs and sections. Reading cited is very good and the conclusion relevant to the discussion. </w:t>
            </w:r>
          </w:p>
          <w:p w14:paraId="651999FA" w14:textId="16CED1F3" w:rsidR="00B4371B" w:rsidRDefault="00B4371B" w:rsidP="006C29E8">
            <w:pPr>
              <w:spacing w:after="0" w:line="240" w:lineRule="auto"/>
              <w:rPr>
                <w:rFonts w:ascii="Arial" w:eastAsia="Times New Roman" w:hAnsi="Arial" w:cs="Arial"/>
                <w:lang w:val="en-GB" w:eastAsia="en-GB"/>
              </w:rPr>
            </w:pPr>
            <w:r>
              <w:rPr>
                <w:rFonts w:ascii="Arial" w:eastAsia="Times New Roman" w:hAnsi="Arial" w:cs="Arial"/>
                <w:lang w:val="en-GB" w:eastAsia="en-GB"/>
              </w:rPr>
              <w:t xml:space="preserve">A very good standard of writing and presentation, coherent and relevant, based on a range of reading. Relevant points made are justified and referenced appropriately. Referencing is correct and citations follow the appropriate system. Use of language is very good with some minor errors. </w:t>
            </w:r>
          </w:p>
          <w:p w14:paraId="2234E729" w14:textId="77777777" w:rsidR="00B4371B" w:rsidRDefault="00B4371B" w:rsidP="006C29E8">
            <w:pPr>
              <w:spacing w:after="0" w:line="240" w:lineRule="auto"/>
              <w:rPr>
                <w:rFonts w:ascii="Arial" w:eastAsia="Times New Roman" w:hAnsi="Arial" w:cs="Arial"/>
                <w:lang w:val="en-GB" w:eastAsia="en-GB"/>
              </w:rPr>
            </w:pPr>
          </w:p>
          <w:p w14:paraId="6294D37A" w14:textId="77777777" w:rsidR="00B4371B" w:rsidRDefault="00B4371B" w:rsidP="006C29E8">
            <w:pPr>
              <w:spacing w:after="0" w:line="240" w:lineRule="auto"/>
              <w:rPr>
                <w:rFonts w:ascii="Arial" w:eastAsia="Times New Roman" w:hAnsi="Arial" w:cs="Arial"/>
                <w:lang w:val="en-GB" w:eastAsia="en-GB"/>
              </w:rPr>
            </w:pPr>
          </w:p>
        </w:tc>
      </w:tr>
      <w:tr w:rsidR="00B4371B" w14:paraId="56EDBA5F" w14:textId="77777777" w:rsidTr="006C29E8">
        <w:trPr>
          <w:cantSplit/>
          <w:trHeight w:val="1638"/>
        </w:trPr>
        <w:tc>
          <w:tcPr>
            <w:tcW w:w="1648" w:type="dxa"/>
            <w:tcBorders>
              <w:top w:val="single" w:sz="6" w:space="0" w:color="auto"/>
              <w:left w:val="single" w:sz="4" w:space="0" w:color="auto"/>
              <w:bottom w:val="single" w:sz="6" w:space="0" w:color="auto"/>
              <w:right w:val="single" w:sz="6" w:space="0" w:color="auto"/>
            </w:tcBorders>
          </w:tcPr>
          <w:p w14:paraId="4CE303F5"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p>
          <w:p w14:paraId="3C1BA00E"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r>
              <w:rPr>
                <w:rFonts w:ascii="Arial" w:eastAsia="Times New Roman" w:hAnsi="Arial" w:cs="Arial"/>
                <w:lang w:val="en-GB" w:eastAsia="en-GB"/>
              </w:rPr>
              <w:t>50 – 59%</w:t>
            </w:r>
          </w:p>
          <w:p w14:paraId="0AD7FF99"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p>
          <w:p w14:paraId="1B754123"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p>
        </w:tc>
        <w:tc>
          <w:tcPr>
            <w:tcW w:w="8360" w:type="dxa"/>
            <w:tcBorders>
              <w:top w:val="single" w:sz="6" w:space="0" w:color="auto"/>
              <w:left w:val="single" w:sz="6" w:space="0" w:color="auto"/>
              <w:bottom w:val="single" w:sz="6" w:space="0" w:color="auto"/>
              <w:right w:val="single" w:sz="4" w:space="0" w:color="auto"/>
            </w:tcBorders>
          </w:tcPr>
          <w:p w14:paraId="04E2293B" w14:textId="33154514" w:rsidR="00F966A9" w:rsidRPr="00F966A9" w:rsidRDefault="00D517DD" w:rsidP="00F966A9">
            <w:pPr>
              <w:spacing w:after="0" w:line="240" w:lineRule="auto"/>
              <w:rPr>
                <w:rFonts w:ascii="Arial" w:eastAsia="Times New Roman" w:hAnsi="Arial" w:cs="Arial"/>
                <w:color w:val="FF0000"/>
                <w:lang w:val="en-GB" w:eastAsia="en-GB"/>
              </w:rPr>
            </w:pPr>
            <w:r w:rsidRPr="00F966A9">
              <w:rPr>
                <w:rFonts w:ascii="Arial" w:hAnsi="Arial" w:cs="Arial"/>
              </w:rPr>
              <w:t xml:space="preserve">The </w:t>
            </w:r>
            <w:r w:rsidRPr="00291401">
              <w:rPr>
                <w:rFonts w:ascii="Arial" w:hAnsi="Arial" w:cs="Arial"/>
              </w:rPr>
              <w:t>articulat</w:t>
            </w:r>
            <w:r>
              <w:rPr>
                <w:rFonts w:ascii="Arial" w:hAnsi="Arial" w:cs="Arial"/>
              </w:rPr>
              <w:t>ion of</w:t>
            </w:r>
            <w:r w:rsidRPr="00291401">
              <w:rPr>
                <w:rFonts w:ascii="Arial" w:hAnsi="Arial" w:cs="Arial"/>
              </w:rPr>
              <w:t xml:space="preserve"> learning outcomes and learning from the professional role</w:t>
            </w:r>
            <w:r w:rsidRPr="00F966A9">
              <w:rPr>
                <w:rFonts w:ascii="Arial" w:hAnsi="Arial" w:cs="Arial"/>
              </w:rPr>
              <w:t xml:space="preserve"> is </w:t>
            </w:r>
            <w:r>
              <w:rPr>
                <w:rFonts w:ascii="Arial" w:hAnsi="Arial" w:cs="Arial"/>
              </w:rPr>
              <w:t>satisfactory</w:t>
            </w:r>
            <w:r w:rsidRPr="00F966A9">
              <w:rPr>
                <w:rFonts w:ascii="Arial" w:hAnsi="Arial" w:cs="Arial"/>
              </w:rPr>
              <w:t xml:space="preserve">, and there is </w:t>
            </w:r>
            <w:r>
              <w:rPr>
                <w:rFonts w:ascii="Arial" w:hAnsi="Arial" w:cs="Arial"/>
              </w:rPr>
              <w:t>good</w:t>
            </w:r>
            <w:r w:rsidRPr="00F966A9">
              <w:rPr>
                <w:rFonts w:ascii="Arial" w:hAnsi="Arial" w:cs="Arial"/>
              </w:rPr>
              <w:t xml:space="preserve"> </w:t>
            </w:r>
            <w:r w:rsidRPr="001568B7">
              <w:rPr>
                <w:rFonts w:ascii="Arial" w:hAnsi="Arial" w:cs="Arial"/>
              </w:rPr>
              <w:t>critical analys</w:t>
            </w:r>
            <w:r>
              <w:rPr>
                <w:rFonts w:ascii="Arial" w:hAnsi="Arial" w:cs="Arial"/>
              </w:rPr>
              <w:t>is of</w:t>
            </w:r>
            <w:r w:rsidRPr="001568B7">
              <w:rPr>
                <w:rFonts w:ascii="Arial" w:hAnsi="Arial" w:cs="Arial"/>
              </w:rPr>
              <w:t xml:space="preserve"> how learning has taken place</w:t>
            </w:r>
            <w:r>
              <w:rPr>
                <w:rFonts w:ascii="Arial" w:hAnsi="Arial" w:cs="Arial"/>
              </w:rPr>
              <w:t>. The</w:t>
            </w:r>
            <w:r w:rsidRPr="00291401">
              <w:rPr>
                <w:rFonts w:ascii="Arial" w:hAnsi="Arial" w:cs="Arial"/>
              </w:rPr>
              <w:t xml:space="preserve"> portfolio of evidence to support learning experiences</w:t>
            </w:r>
            <w:r>
              <w:rPr>
                <w:rFonts w:ascii="Arial" w:hAnsi="Arial" w:cs="Arial"/>
              </w:rPr>
              <w:t xml:space="preserve"> is acceptable</w:t>
            </w:r>
            <w:r w:rsidR="00F966A9" w:rsidRPr="00F966A9">
              <w:rPr>
                <w:rFonts w:ascii="Arial" w:hAnsi="Arial" w:cs="Arial"/>
                <w:color w:val="FF0000"/>
              </w:rPr>
              <w:t>.</w:t>
            </w:r>
          </w:p>
          <w:p w14:paraId="48601023" w14:textId="06F524B1" w:rsidR="00B4371B" w:rsidRDefault="00F966A9" w:rsidP="006C29E8">
            <w:pPr>
              <w:spacing w:after="0" w:line="240" w:lineRule="auto"/>
              <w:rPr>
                <w:rFonts w:ascii="Arial" w:eastAsia="Times New Roman" w:hAnsi="Arial" w:cs="Arial"/>
                <w:lang w:val="en-GB" w:eastAsia="en-GB"/>
              </w:rPr>
            </w:pPr>
            <w:r w:rsidRPr="00654A45">
              <w:rPr>
                <w:rFonts w:ascii="Arial" w:eastAsia="Times New Roman" w:hAnsi="Arial" w:cs="Arial"/>
                <w:lang w:eastAsia="en-GB"/>
              </w:rPr>
              <w:t xml:space="preserve"> </w:t>
            </w:r>
            <w:r w:rsidR="00B4371B">
              <w:rPr>
                <w:rFonts w:ascii="Arial" w:eastAsia="Times New Roman" w:hAnsi="Arial" w:cs="Arial"/>
                <w:lang w:val="en-GB" w:eastAsia="en-GB"/>
              </w:rPr>
              <w:t>The content generally is relevant, showing evidence of acceptable knowledge and understanding of issues, but limited ability to apply theory and concepts critically. Line of reasoning not always clear and there is sometimes a lack of coherence. Work can be inappropriately descriptive for this level. There is some evidence of points made which are unsubstantiated and some examples of work not cited.</w:t>
            </w:r>
          </w:p>
          <w:p w14:paraId="2857D84C" w14:textId="77777777" w:rsidR="00B4371B" w:rsidRDefault="00B4371B" w:rsidP="006C29E8">
            <w:pPr>
              <w:spacing w:after="0" w:line="240" w:lineRule="auto"/>
              <w:rPr>
                <w:rFonts w:ascii="Arial" w:eastAsia="Times New Roman" w:hAnsi="Arial" w:cs="Arial"/>
                <w:lang w:val="en-GB" w:eastAsia="en-GB"/>
              </w:rPr>
            </w:pPr>
          </w:p>
          <w:p w14:paraId="37CD3818" w14:textId="19BFAAA8" w:rsidR="00B4371B" w:rsidRDefault="00B4371B" w:rsidP="00675DD4">
            <w:pPr>
              <w:spacing w:after="0" w:line="240" w:lineRule="auto"/>
              <w:rPr>
                <w:rFonts w:ascii="Arial" w:eastAsia="Times New Roman" w:hAnsi="Arial" w:cs="Arial"/>
                <w:lang w:val="en-GB" w:eastAsia="en-GB"/>
              </w:rPr>
            </w:pPr>
            <w:r>
              <w:rPr>
                <w:rFonts w:ascii="Arial" w:eastAsia="Times New Roman" w:hAnsi="Arial" w:cs="Arial"/>
                <w:lang w:val="en-GB" w:eastAsia="en-GB"/>
              </w:rPr>
              <w:t xml:space="preserve">Work is planned but there are weaknesses in the relationship between some sections. The presentation and expression are appropriate. </w:t>
            </w:r>
            <w:r w:rsidR="00675DD4">
              <w:rPr>
                <w:rFonts w:ascii="Arial" w:eastAsia="Times New Roman" w:hAnsi="Arial" w:cs="Arial"/>
                <w:lang w:val="en-GB" w:eastAsia="en-GB"/>
              </w:rPr>
              <w:t>There may be some weaknesses in r</w:t>
            </w:r>
            <w:r>
              <w:rPr>
                <w:rFonts w:ascii="Arial" w:eastAsia="Times New Roman" w:hAnsi="Arial" w:cs="Arial"/>
                <w:lang w:val="en-GB" w:eastAsia="en-GB"/>
              </w:rPr>
              <w:t xml:space="preserve">eferencing. Use of language is </w:t>
            </w:r>
            <w:r w:rsidR="00675DD4">
              <w:rPr>
                <w:rFonts w:ascii="Arial" w:eastAsia="Times New Roman" w:hAnsi="Arial" w:cs="Arial"/>
                <w:lang w:val="en-GB" w:eastAsia="en-GB"/>
              </w:rPr>
              <w:t>generally acceptable</w:t>
            </w:r>
            <w:r>
              <w:rPr>
                <w:rFonts w:ascii="Arial" w:eastAsia="Times New Roman" w:hAnsi="Arial" w:cs="Arial"/>
                <w:lang w:val="en-GB" w:eastAsia="en-GB"/>
              </w:rPr>
              <w:t xml:space="preserve"> but there are some </w:t>
            </w:r>
            <w:r w:rsidR="00675DD4">
              <w:rPr>
                <w:rFonts w:ascii="Arial" w:eastAsia="Times New Roman" w:hAnsi="Arial" w:cs="Arial"/>
                <w:lang w:val="en-GB" w:eastAsia="en-GB"/>
              </w:rPr>
              <w:t>issues</w:t>
            </w:r>
            <w:r>
              <w:rPr>
                <w:rFonts w:ascii="Arial" w:eastAsia="Times New Roman" w:hAnsi="Arial" w:cs="Arial"/>
                <w:lang w:val="en-GB" w:eastAsia="en-GB"/>
              </w:rPr>
              <w:t xml:space="preserve">, for example errors on sentence structure. </w:t>
            </w:r>
          </w:p>
        </w:tc>
      </w:tr>
      <w:tr w:rsidR="00B4371B" w14:paraId="3CAAE228" w14:textId="77777777" w:rsidTr="006C29E8">
        <w:trPr>
          <w:cantSplit/>
          <w:trHeight w:val="1638"/>
        </w:trPr>
        <w:tc>
          <w:tcPr>
            <w:tcW w:w="1648" w:type="dxa"/>
            <w:tcBorders>
              <w:top w:val="single" w:sz="6" w:space="0" w:color="auto"/>
              <w:left w:val="single" w:sz="4" w:space="0" w:color="auto"/>
              <w:bottom w:val="single" w:sz="4" w:space="0" w:color="auto"/>
              <w:right w:val="single" w:sz="6" w:space="0" w:color="auto"/>
            </w:tcBorders>
          </w:tcPr>
          <w:p w14:paraId="7913BD8D"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r>
              <w:rPr>
                <w:rFonts w:ascii="Arial" w:eastAsia="Times New Roman" w:hAnsi="Arial" w:cs="Arial"/>
                <w:lang w:val="en-GB" w:eastAsia="en-GB"/>
              </w:rPr>
              <w:t>0 – 49%</w:t>
            </w:r>
          </w:p>
          <w:p w14:paraId="055BD1C6" w14:textId="77777777" w:rsidR="00B4371B" w:rsidRDefault="00B4371B" w:rsidP="006C29E8">
            <w:pPr>
              <w:shd w:val="clear" w:color="auto" w:fill="FFFFFF"/>
              <w:spacing w:after="0" w:line="240" w:lineRule="auto"/>
              <w:jc w:val="center"/>
              <w:textAlignment w:val="top"/>
              <w:rPr>
                <w:rFonts w:ascii="Arial" w:eastAsia="Times New Roman" w:hAnsi="Arial" w:cs="Arial"/>
                <w:lang w:val="en-GB" w:eastAsia="en-GB"/>
              </w:rPr>
            </w:pPr>
            <w:r>
              <w:rPr>
                <w:rFonts w:ascii="Arial" w:eastAsia="Times New Roman" w:hAnsi="Arial" w:cs="Arial"/>
                <w:lang w:val="en-GB" w:eastAsia="en-GB"/>
              </w:rPr>
              <w:t>(Fail)</w:t>
            </w:r>
          </w:p>
        </w:tc>
        <w:tc>
          <w:tcPr>
            <w:tcW w:w="8360" w:type="dxa"/>
            <w:tcBorders>
              <w:top w:val="single" w:sz="6" w:space="0" w:color="auto"/>
              <w:left w:val="single" w:sz="6" w:space="0" w:color="auto"/>
              <w:bottom w:val="single" w:sz="4" w:space="0" w:color="auto"/>
              <w:right w:val="single" w:sz="4" w:space="0" w:color="auto"/>
            </w:tcBorders>
          </w:tcPr>
          <w:p w14:paraId="2E8B3CAC" w14:textId="195F58EC" w:rsidR="00B4371B" w:rsidRDefault="00B4371B" w:rsidP="006C29E8">
            <w:pPr>
              <w:rPr>
                <w:rFonts w:ascii="Arial" w:hAnsi="Arial" w:cs="Arial"/>
                <w:lang w:val="en-GB"/>
              </w:rPr>
            </w:pPr>
            <w:r>
              <w:rPr>
                <w:rFonts w:ascii="Arial" w:hAnsi="Arial" w:cs="Arial"/>
                <w:lang w:val="en-GB"/>
              </w:rPr>
              <w:t>Reflection/discussion is generally at a very low level, being essentially des</w:t>
            </w:r>
            <w:r w:rsidR="00675DD4">
              <w:rPr>
                <w:rFonts w:ascii="Arial" w:hAnsi="Arial" w:cs="Arial"/>
                <w:lang w:val="en-GB"/>
              </w:rPr>
              <w:t>criptive rather than evaluative.</w:t>
            </w:r>
            <w:bookmarkStart w:id="0" w:name="_GoBack"/>
            <w:bookmarkEnd w:id="0"/>
          </w:p>
          <w:p w14:paraId="2EA35E9D" w14:textId="77777777" w:rsidR="00B4371B" w:rsidRDefault="00B4371B" w:rsidP="006C29E8">
            <w:pPr>
              <w:rPr>
                <w:rFonts w:ascii="Arial" w:hAnsi="Arial" w:cs="Arial"/>
                <w:lang w:val="en-GB"/>
              </w:rPr>
            </w:pPr>
            <w:r>
              <w:rPr>
                <w:rFonts w:ascii="Arial" w:hAnsi="Arial" w:cs="Arial"/>
                <w:lang w:val="en-GB"/>
              </w:rPr>
              <w:t xml:space="preserve">Very insubstantial with serious deficiencies, for example, some components have been omitted or treated cursorily. </w:t>
            </w:r>
          </w:p>
          <w:p w14:paraId="4C71757E" w14:textId="77777777" w:rsidR="00B4371B" w:rsidRDefault="00B4371B" w:rsidP="006C29E8">
            <w:pPr>
              <w:rPr>
                <w:rFonts w:ascii="Arial" w:hAnsi="Arial" w:cs="Arial"/>
                <w:lang w:val="en-GB"/>
              </w:rPr>
            </w:pPr>
            <w:r>
              <w:rPr>
                <w:rFonts w:ascii="Arial" w:hAnsi="Arial" w:cs="Arial"/>
                <w:lang w:val="en-GB"/>
              </w:rPr>
              <w:t xml:space="preserve">No understanding of different approaches related to a wider context or within a work-based setting. </w:t>
            </w:r>
          </w:p>
          <w:p w14:paraId="37B52F0D" w14:textId="77777777" w:rsidR="00B4371B" w:rsidRDefault="00B4371B" w:rsidP="006C29E8">
            <w:pPr>
              <w:rPr>
                <w:rFonts w:ascii="Arial" w:hAnsi="Arial" w:cs="Arial"/>
                <w:lang w:val="en-GB"/>
              </w:rPr>
            </w:pPr>
            <w:r>
              <w:rPr>
                <w:rFonts w:ascii="Arial" w:hAnsi="Arial" w:cs="Arial"/>
                <w:lang w:val="en-GB"/>
              </w:rPr>
              <w:t>No focus on relevant aspects and little or no coherence.</w:t>
            </w:r>
          </w:p>
          <w:p w14:paraId="3CDADC1E" w14:textId="77777777" w:rsidR="00B4371B" w:rsidRDefault="00B4371B" w:rsidP="006C29E8">
            <w:pPr>
              <w:rPr>
                <w:rFonts w:ascii="Arial" w:hAnsi="Arial" w:cs="Arial"/>
                <w:lang w:val="en-GB"/>
              </w:rPr>
            </w:pPr>
            <w:r>
              <w:rPr>
                <w:rFonts w:ascii="Arial" w:hAnsi="Arial" w:cs="Arial"/>
                <w:lang w:val="en-GB"/>
              </w:rPr>
              <w:t>Very insubstantial with inadequate evidence of knowledge and understanding of the topic. Much of the work is not level appropriate.</w:t>
            </w:r>
          </w:p>
          <w:p w14:paraId="333B2EEF" w14:textId="77777777" w:rsidR="00B4371B" w:rsidRDefault="00B4371B" w:rsidP="006C29E8">
            <w:pPr>
              <w:rPr>
                <w:rFonts w:ascii="Arial" w:hAnsi="Arial" w:cs="Arial"/>
                <w:lang w:val="en-GB"/>
              </w:rPr>
            </w:pPr>
            <w:r>
              <w:rPr>
                <w:rFonts w:ascii="Arial" w:hAnsi="Arial" w:cs="Arial"/>
                <w:lang w:val="en-GB"/>
              </w:rPr>
              <w:t xml:space="preserve">No evidence of appropriate reading and investigation; descriptive only. </w:t>
            </w:r>
          </w:p>
          <w:p w14:paraId="00845DF8" w14:textId="77777777" w:rsidR="00B4371B" w:rsidRDefault="00B4371B" w:rsidP="006C29E8">
            <w:pPr>
              <w:rPr>
                <w:rFonts w:ascii="Arial" w:hAnsi="Arial" w:cs="Arial"/>
                <w:lang w:val="en-GB"/>
              </w:rPr>
            </w:pPr>
            <w:r>
              <w:rPr>
                <w:rFonts w:ascii="Arial" w:hAnsi="Arial" w:cs="Arial"/>
                <w:lang w:val="en-GB"/>
              </w:rPr>
              <w:t xml:space="preserve">Outcomes not achieved to the standard required. </w:t>
            </w:r>
          </w:p>
          <w:p w14:paraId="7115B015" w14:textId="77777777" w:rsidR="00B4371B" w:rsidRDefault="00B4371B" w:rsidP="006C29E8">
            <w:pPr>
              <w:rPr>
                <w:rFonts w:ascii="Arial" w:hAnsi="Arial" w:cs="Arial"/>
                <w:lang w:val="en-GB"/>
              </w:rPr>
            </w:pPr>
            <w:r>
              <w:rPr>
                <w:rFonts w:ascii="Arial" w:hAnsi="Arial" w:cs="Arial"/>
                <w:lang w:val="en-GB"/>
              </w:rPr>
              <w:t xml:space="preserve">No evidence of planning. Background reading is very weak. Inadequate bibliography, and references are insufficient/unavailable. Use of language is very weak. The presentation is untidy and lacks any coherence. </w:t>
            </w:r>
          </w:p>
          <w:p w14:paraId="68111049" w14:textId="77777777" w:rsidR="00B4371B" w:rsidRDefault="00B4371B" w:rsidP="006C29E8">
            <w:pPr>
              <w:rPr>
                <w:rFonts w:ascii="Arial" w:hAnsi="Arial" w:cs="Arial"/>
                <w:lang w:val="en-GB"/>
              </w:rPr>
            </w:pPr>
            <w:r>
              <w:rPr>
                <w:rFonts w:ascii="Arial" w:hAnsi="Arial" w:cs="Arial"/>
                <w:lang w:val="en-GB"/>
              </w:rPr>
              <w:t>No work submitted.</w:t>
            </w:r>
          </w:p>
          <w:p w14:paraId="71AAB33B" w14:textId="77777777" w:rsidR="00B4371B" w:rsidRPr="00654A45" w:rsidRDefault="00B4371B" w:rsidP="006C29E8">
            <w:pPr>
              <w:spacing w:after="0" w:line="240" w:lineRule="auto"/>
              <w:rPr>
                <w:rFonts w:ascii="Arial" w:eastAsia="Times New Roman" w:hAnsi="Arial" w:cs="Arial"/>
                <w:lang w:eastAsia="en-GB"/>
              </w:rPr>
            </w:pPr>
          </w:p>
        </w:tc>
      </w:tr>
    </w:tbl>
    <w:p w14:paraId="02B2FEF6" w14:textId="77777777" w:rsidR="00B4371B" w:rsidRDefault="00B4371B" w:rsidP="00B4371B">
      <w:pPr>
        <w:autoSpaceDE w:val="0"/>
        <w:autoSpaceDN w:val="0"/>
        <w:adjustRightInd w:val="0"/>
        <w:spacing w:after="0" w:line="240" w:lineRule="auto"/>
        <w:rPr>
          <w:rFonts w:ascii="Times New Roman" w:eastAsia="Times New Roman" w:hAnsi="Times New Roman" w:cs="Times New Roman"/>
          <w:sz w:val="24"/>
          <w:szCs w:val="24"/>
          <w:lang w:val="en-GB" w:eastAsia="en-GB"/>
        </w:rPr>
      </w:pPr>
    </w:p>
    <w:p w14:paraId="27EBE275" w14:textId="77777777" w:rsidR="00B4371B" w:rsidRDefault="00B4371B" w:rsidP="00B4371B">
      <w:pPr>
        <w:autoSpaceDE w:val="0"/>
        <w:autoSpaceDN w:val="0"/>
        <w:adjustRightInd w:val="0"/>
        <w:spacing w:after="0" w:line="240" w:lineRule="auto"/>
        <w:rPr>
          <w:rFonts w:ascii="Times New Roman" w:eastAsia="Times New Roman" w:hAnsi="Times New Roman" w:cs="Times New Roman"/>
          <w:sz w:val="24"/>
          <w:szCs w:val="24"/>
          <w:lang w:val="en-GB" w:eastAsia="en-GB"/>
        </w:rPr>
      </w:pPr>
    </w:p>
    <w:p w14:paraId="1F5B7A1A" w14:textId="77777777" w:rsidR="00B4371B" w:rsidRDefault="00B4371B" w:rsidP="00B4371B">
      <w:pPr>
        <w:rPr>
          <w:rFonts w:ascii="Arial" w:hAnsi="Arial" w:cs="Arial"/>
          <w:lang w:val="en-GB"/>
        </w:rPr>
      </w:pPr>
    </w:p>
    <w:p w14:paraId="1367E887" w14:textId="77777777" w:rsidR="00B4371B" w:rsidRDefault="00B4371B" w:rsidP="00B4371B"/>
    <w:p w14:paraId="1450358C" w14:textId="77777777" w:rsidR="004A5109" w:rsidRDefault="004A5109"/>
    <w:sectPr w:rsidR="004A510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DB5C97"/>
    <w:multiLevelType w:val="hybridMultilevel"/>
    <w:tmpl w:val="98B4B7F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71B"/>
    <w:rsid w:val="002F409E"/>
    <w:rsid w:val="003E66DF"/>
    <w:rsid w:val="004125A8"/>
    <w:rsid w:val="004A5109"/>
    <w:rsid w:val="00675DD4"/>
    <w:rsid w:val="00725289"/>
    <w:rsid w:val="00B4371B"/>
    <w:rsid w:val="00D451ED"/>
    <w:rsid w:val="00D517DD"/>
    <w:rsid w:val="00F96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72BB9"/>
  <w15:chartTrackingRefBased/>
  <w15:docId w15:val="{9D1E3762-BB46-47A3-AC1F-E406FCC2C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71B"/>
    <w:pPr>
      <w:spacing w:after="160" w:afterAutospacing="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c5ab642cbff8212b293296a6014849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2ddc2c1ca338127645bf747fe7292a66"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74244C-7FA3-4671-BE60-1458A50436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961C42-5434-4D66-A0CD-3A2DB3F85D90}">
  <ds:schemaRefs>
    <ds:schemaRef ds:uri="http://schemas.microsoft.com/sharepoint/v3/contenttype/forms"/>
  </ds:schemaRefs>
</ds:datastoreItem>
</file>

<file path=customXml/itemProps3.xml><?xml version="1.0" encoding="utf-8"?>
<ds:datastoreItem xmlns:ds="http://schemas.openxmlformats.org/officeDocument/2006/customXml" ds:itemID="{5DB47022-0502-40D3-9E83-70D859AF180D}">
  <ds:schemaRef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96490a5-0429-499a-a254-a60426c02ef0"/>
    <ds:schemaRef ds:uri="http://schemas.microsoft.com/office/2006/metadata/properties"/>
    <ds:schemaRef ds:uri="http://purl.org/dc/elements/1.1/"/>
    <ds:schemaRef ds:uri="d2d6d51c-be45-489c-bfaa-c0c3d4c0c982"/>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628</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 O'connor</dc:creator>
  <cp:keywords/>
  <dc:description/>
  <cp:lastModifiedBy>CPDavies</cp:lastModifiedBy>
  <cp:revision>3</cp:revision>
  <dcterms:created xsi:type="dcterms:W3CDTF">2019-08-21T07:54:00Z</dcterms:created>
  <dcterms:modified xsi:type="dcterms:W3CDTF">2019-08-21T07:58:00Z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