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B4FC2" w:rsidRPr="001B4FC2" w:rsidRDefault="001B4FC2" w:rsidP="001B4FC2">
      <w:pPr>
        <w:rPr>
          <w:rFonts w:cstheme="minorHAnsi"/>
          <w:b/>
          <w:sz w:val="28"/>
        </w:rPr>
      </w:pPr>
    </w:p>
    <w:p w:rsidR="001B4FC2" w:rsidRPr="001B4FC2" w:rsidRDefault="001B4FC2" w:rsidP="001B4FC2">
      <w:pPr>
        <w:jc w:val="center"/>
        <w:rPr>
          <w:rFonts w:cstheme="minorHAnsi"/>
          <w:b/>
          <w:sz w:val="44"/>
        </w:rPr>
      </w:pPr>
      <w:r w:rsidRPr="001B4FC2">
        <w:rPr>
          <w:rFonts w:cstheme="minorHAnsi"/>
          <w:b/>
          <w:sz w:val="44"/>
        </w:rPr>
        <w:t>ACCOUNTING FUNDAMENTALS</w:t>
      </w:r>
    </w:p>
    <w:p w:rsidR="001B4FC2" w:rsidRPr="001B4FC2" w:rsidRDefault="001B4FC2" w:rsidP="001B4FC2">
      <w:pPr>
        <w:jc w:val="center"/>
        <w:rPr>
          <w:rFonts w:cstheme="minorHAnsi"/>
          <w:b/>
          <w:sz w:val="36"/>
        </w:rPr>
      </w:pPr>
      <w:r w:rsidRPr="001B4FC2">
        <w:rPr>
          <w:rFonts w:cstheme="minorHAnsi"/>
          <w:b/>
          <w:sz w:val="36"/>
        </w:rPr>
        <w:t>ASSESSMENT 1</w:t>
      </w:r>
    </w:p>
    <w:p w:rsidR="001B4FC2" w:rsidRPr="001B4FC2" w:rsidRDefault="001B4FC2" w:rsidP="001B4FC2">
      <w:pPr>
        <w:jc w:val="center"/>
        <w:rPr>
          <w:rFonts w:cstheme="minorHAnsi"/>
          <w:b/>
          <w:sz w:val="36"/>
        </w:rPr>
      </w:pPr>
      <w:r w:rsidRPr="001B4FC2">
        <w:rPr>
          <w:rFonts w:cstheme="minorHAnsi"/>
          <w:b/>
          <w:sz w:val="36"/>
        </w:rPr>
        <w:t>LCBB4001</w:t>
      </w:r>
    </w:p>
    <w:p w:rsidR="001B4FC2" w:rsidRPr="001B4FC2" w:rsidRDefault="001B4FC2" w:rsidP="001B4FC2">
      <w:pPr>
        <w:jc w:val="center"/>
        <w:rPr>
          <w:rFonts w:cstheme="minorHAnsi"/>
          <w:b/>
          <w:sz w:val="36"/>
        </w:rPr>
      </w:pPr>
    </w:p>
    <w:p w:rsidR="001B4FC2" w:rsidRPr="001B4FC2" w:rsidRDefault="001B4FC2" w:rsidP="001B4FC2">
      <w:pPr>
        <w:jc w:val="center"/>
        <w:rPr>
          <w:rFonts w:cstheme="minorHAnsi"/>
          <w:b/>
          <w:sz w:val="36"/>
        </w:rPr>
      </w:pPr>
    </w:p>
    <w:p w:rsidR="001B4FC2" w:rsidRPr="001B4FC2" w:rsidRDefault="001B4FC2" w:rsidP="001B4FC2">
      <w:pPr>
        <w:jc w:val="center"/>
        <w:rPr>
          <w:rFonts w:cstheme="minorHAnsi"/>
          <w:b/>
          <w:sz w:val="36"/>
        </w:rPr>
      </w:pPr>
    </w:p>
    <w:p w:rsidR="001B4FC2" w:rsidRPr="001B4FC2" w:rsidRDefault="001B4FC2" w:rsidP="001B4FC2">
      <w:pPr>
        <w:jc w:val="center"/>
        <w:rPr>
          <w:rFonts w:cstheme="minorHAnsi"/>
          <w:b/>
          <w:sz w:val="36"/>
        </w:rPr>
      </w:pPr>
    </w:p>
    <w:p w:rsidR="001B4FC2" w:rsidRPr="001B4FC2" w:rsidRDefault="001B4FC2" w:rsidP="001B4FC2">
      <w:pPr>
        <w:jc w:val="center"/>
        <w:rPr>
          <w:rFonts w:cstheme="minorHAnsi"/>
          <w:b/>
          <w:sz w:val="36"/>
        </w:rPr>
      </w:pPr>
    </w:p>
    <w:p w:rsidR="001B4FC2" w:rsidRDefault="001B4FC2" w:rsidP="001B4FC2">
      <w:pPr>
        <w:rPr>
          <w:rFonts w:cstheme="minorHAnsi"/>
          <w:b/>
          <w:sz w:val="36"/>
        </w:rPr>
      </w:pPr>
    </w:p>
    <w:p w:rsidR="001B4FC2" w:rsidRDefault="001B4FC2" w:rsidP="001B4FC2">
      <w:pPr>
        <w:rPr>
          <w:rFonts w:cstheme="minorHAnsi"/>
          <w:b/>
          <w:sz w:val="36"/>
        </w:rPr>
      </w:pPr>
    </w:p>
    <w:p w:rsidR="001B4FC2" w:rsidRPr="001B4FC2" w:rsidRDefault="001B4FC2" w:rsidP="001B4FC2">
      <w:pPr>
        <w:rPr>
          <w:rFonts w:cstheme="minorHAnsi"/>
          <w:b/>
          <w:sz w:val="36"/>
        </w:rPr>
      </w:pPr>
    </w:p>
    <w:p w:rsidR="001B4FC2" w:rsidRPr="001B4FC2" w:rsidRDefault="001B4FC2" w:rsidP="001B4FC2">
      <w:pPr>
        <w:rPr>
          <w:rFonts w:cstheme="minorHAnsi"/>
          <w:b/>
          <w:sz w:val="36"/>
        </w:rPr>
      </w:pPr>
      <w:r w:rsidRPr="001B4FC2">
        <w:rPr>
          <w:rFonts w:cstheme="minorHAnsi"/>
          <w:b/>
          <w:sz w:val="36"/>
        </w:rPr>
        <w:t xml:space="preserve">Student name: </w:t>
      </w:r>
      <w:r w:rsidRPr="001B4FC2">
        <w:rPr>
          <w:rFonts w:cstheme="minorHAnsi"/>
          <w:b/>
          <w:sz w:val="36"/>
        </w:rPr>
        <w:t>Cristian Ghiburcea</w:t>
      </w:r>
    </w:p>
    <w:p w:rsidR="001B4FC2" w:rsidRPr="001B4FC2" w:rsidRDefault="001B4FC2" w:rsidP="001B4FC2">
      <w:pPr>
        <w:rPr>
          <w:rFonts w:cstheme="minorHAnsi"/>
          <w:b/>
          <w:sz w:val="36"/>
        </w:rPr>
      </w:pPr>
      <w:r w:rsidRPr="001B4FC2">
        <w:rPr>
          <w:rFonts w:cstheme="minorHAnsi"/>
          <w:b/>
          <w:sz w:val="36"/>
        </w:rPr>
        <w:t>Student number: 191692</w:t>
      </w:r>
      <w:r w:rsidRPr="001B4FC2">
        <w:rPr>
          <w:rFonts w:cstheme="minorHAnsi"/>
          <w:b/>
          <w:sz w:val="36"/>
        </w:rPr>
        <w:t>3</w:t>
      </w:r>
    </w:p>
    <w:p w:rsidR="001B4FC2" w:rsidRPr="001B4FC2" w:rsidRDefault="001B4FC2" w:rsidP="001B4FC2">
      <w:pPr>
        <w:rPr>
          <w:rFonts w:cstheme="minorHAnsi"/>
          <w:b/>
          <w:sz w:val="36"/>
        </w:rPr>
      </w:pPr>
      <w:r w:rsidRPr="001B4FC2">
        <w:rPr>
          <w:rFonts w:cstheme="minorHAnsi"/>
          <w:b/>
          <w:sz w:val="36"/>
        </w:rPr>
        <w:t xml:space="preserve">Lecturer: </w:t>
      </w:r>
      <w:r w:rsidRPr="001B4FC2">
        <w:rPr>
          <w:rFonts w:cstheme="minorHAnsi"/>
          <w:b/>
          <w:sz w:val="36"/>
          <w:szCs w:val="36"/>
        </w:rPr>
        <w:t>Emad Elkhashen</w:t>
      </w:r>
    </w:p>
    <w:p w:rsidR="001B4FC2" w:rsidRDefault="001B4FC2" w:rsidP="001B4FC2">
      <w:pPr>
        <w:rPr>
          <w:rFonts w:ascii="Times New Roman" w:hAnsi="Times New Roman" w:cs="Times New Roman"/>
          <w:b/>
          <w:color w:val="000000" w:themeColor="text1"/>
          <w:sz w:val="28"/>
        </w:rPr>
      </w:pPr>
      <w:r>
        <w:rPr>
          <w:rFonts w:ascii="Times New Roman" w:hAnsi="Times New Roman" w:cs="Times New Roman"/>
          <w:b/>
          <w:color w:val="000000" w:themeColor="text1"/>
          <w:sz w:val="28"/>
        </w:rPr>
        <w:br w:type="page"/>
      </w:r>
    </w:p>
    <w:p w:rsidR="00A36F1B" w:rsidRPr="001B4FC2" w:rsidRDefault="001B4FC2" w:rsidP="001B4FC2">
      <w:pPr>
        <w:rPr>
          <w:rFonts w:ascii="Times New Roman" w:hAnsi="Times New Roman" w:cs="Times New Roman"/>
          <w:b/>
          <w:color w:val="000000" w:themeColor="text1"/>
          <w:sz w:val="28"/>
        </w:rPr>
      </w:pPr>
      <w:r>
        <w:rPr>
          <w:rFonts w:ascii="Times New Roman" w:hAnsi="Times New Roman" w:cs="Times New Roman"/>
          <w:b/>
          <w:color w:val="000000" w:themeColor="text1"/>
          <w:sz w:val="28"/>
        </w:rPr>
        <w:lastRenderedPageBreak/>
        <w:t>Q</w:t>
      </w:r>
      <w:r w:rsidR="00A36F1B" w:rsidRPr="001B4FC2">
        <w:rPr>
          <w:rFonts w:ascii="Times New Roman" w:hAnsi="Times New Roman" w:cs="Times New Roman"/>
          <w:b/>
          <w:color w:val="000000" w:themeColor="text1"/>
          <w:sz w:val="28"/>
        </w:rPr>
        <w:t>uestion 1:</w:t>
      </w:r>
      <w:bookmarkStart w:id="0" w:name="_GoBack"/>
      <w:bookmarkEnd w:id="0"/>
    </w:p>
    <w:p w:rsidR="00A36F1B" w:rsidRPr="001B4FC2" w:rsidRDefault="00A36F1B" w:rsidP="001B4FC2">
      <w:pPr>
        <w:pStyle w:val="ListParagraph"/>
        <w:numPr>
          <w:ilvl w:val="0"/>
          <w:numId w:val="3"/>
        </w:numPr>
        <w:rPr>
          <w:rFonts w:ascii="Times New Roman" w:hAnsi="Times New Roman" w:cs="Times New Roman"/>
          <w:color w:val="000000" w:themeColor="text1"/>
        </w:rPr>
      </w:pPr>
      <w:r w:rsidRPr="001B4FC2">
        <w:rPr>
          <w:rFonts w:ascii="Times New Roman" w:hAnsi="Times New Roman" w:cs="Times New Roman"/>
          <w:color w:val="000000" w:themeColor="text1"/>
        </w:rPr>
        <w:t>Income Statement:</w:t>
      </w:r>
    </w:p>
    <w:p w:rsidR="00A36F1B" w:rsidRPr="001B4FC2" w:rsidRDefault="00A36F1B" w:rsidP="001B4FC2">
      <w:pPr>
        <w:rPr>
          <w:rFonts w:ascii="Times New Roman" w:hAnsi="Times New Roman" w:cs="Times New Roman"/>
          <w:color w:val="000000" w:themeColor="text1"/>
        </w:rPr>
      </w:pP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Sales:</w:t>
      </w:r>
      <w:r w:rsidRPr="001B4FC2">
        <w:rPr>
          <w:rFonts w:ascii="Times New Roman" w:hAnsi="Times New Roman" w:cs="Times New Roman"/>
          <w:b/>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£30,300</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Cost of Sales:</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£16,220 + £2,560 = £18,780</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Gross Profit:</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£30,300 - £18,780 = £</w:t>
      </w:r>
      <w:r w:rsidRPr="001B4FC2">
        <w:rPr>
          <w:rFonts w:ascii="Times New Roman" w:hAnsi="Times New Roman" w:cs="Times New Roman"/>
          <w:color w:val="000000" w:themeColor="text1"/>
        </w:rPr>
        <w:t>11,52</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Administration expenses:</w:t>
      </w:r>
      <w:r w:rsidRPr="001B4FC2">
        <w:rPr>
          <w:rFonts w:ascii="Times New Roman" w:hAnsi="Times New Roman" w:cs="Times New Roman"/>
          <w:color w:val="000000" w:themeColor="text1"/>
        </w:rPr>
        <w:tab/>
        <w:t>£2,920 + £320 + £500 + £240 + £160 = £4,140</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Distribution expenses:</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t xml:space="preserve">£2,160 </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Operating profit:</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t>£11 520 - £4,140 - £2,160 = £5220</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Finance costs:</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£4,000 * 12% = £480</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Profit before tax:</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£5,220 - £480 = £4,740</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Taxes:</w:t>
      </w:r>
      <w:r w:rsidRPr="001B4FC2">
        <w:rPr>
          <w:rFonts w:ascii="Times New Roman" w:hAnsi="Times New Roman" w:cs="Times New Roman"/>
          <w:color w:val="000000" w:themeColor="text1"/>
        </w:rPr>
        <w:t xml:space="preserve"> </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£1,600</w:t>
      </w:r>
    </w:p>
    <w:p w:rsidR="00A36F1B" w:rsidRPr="001B4FC2" w:rsidRDefault="00A36F1B" w:rsidP="001B4FC2">
      <w:pPr>
        <w:pStyle w:val="ListParagraph"/>
        <w:numPr>
          <w:ilvl w:val="0"/>
          <w:numId w:val="5"/>
        </w:numPr>
        <w:rPr>
          <w:rFonts w:ascii="Times New Roman" w:hAnsi="Times New Roman" w:cs="Times New Roman"/>
          <w:color w:val="000000" w:themeColor="text1"/>
        </w:rPr>
      </w:pPr>
      <w:r w:rsidRPr="001B4FC2">
        <w:rPr>
          <w:rFonts w:ascii="Times New Roman" w:hAnsi="Times New Roman" w:cs="Times New Roman"/>
          <w:b/>
          <w:color w:val="000000" w:themeColor="text1"/>
        </w:rPr>
        <w:t>Profit after tax:</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t xml:space="preserve">£4,740 - £1,600 = </w:t>
      </w:r>
      <w:r w:rsidRPr="001B4FC2">
        <w:rPr>
          <w:rFonts w:ascii="Times New Roman" w:hAnsi="Times New Roman" w:cs="Times New Roman"/>
          <w:b/>
          <w:color w:val="000000" w:themeColor="text1"/>
          <w:bdr w:val="single" w:sz="4" w:space="0" w:color="auto"/>
        </w:rPr>
        <w:t>£3,140</w:t>
      </w:r>
    </w:p>
    <w:p w:rsidR="00A36F1B" w:rsidRPr="001B4FC2" w:rsidRDefault="00A36F1B" w:rsidP="001B4FC2">
      <w:pPr>
        <w:rPr>
          <w:rFonts w:ascii="Times New Roman" w:hAnsi="Times New Roman" w:cs="Times New Roman"/>
          <w:color w:val="000000" w:themeColor="text1"/>
        </w:rPr>
      </w:pPr>
    </w:p>
    <w:p w:rsidR="00A36F1B" w:rsidRPr="001B4FC2" w:rsidRDefault="00A36F1B" w:rsidP="001B4FC2">
      <w:pPr>
        <w:pStyle w:val="ListParagraph"/>
        <w:numPr>
          <w:ilvl w:val="0"/>
          <w:numId w:val="3"/>
        </w:numPr>
        <w:rPr>
          <w:rFonts w:ascii="Times New Roman" w:hAnsi="Times New Roman" w:cs="Times New Roman"/>
          <w:color w:val="000000" w:themeColor="text1"/>
        </w:rPr>
      </w:pPr>
      <w:r w:rsidRPr="001B4FC2">
        <w:rPr>
          <w:rFonts w:ascii="Times New Roman" w:hAnsi="Times New Roman" w:cs="Times New Roman"/>
          <w:color w:val="000000" w:themeColor="text1"/>
        </w:rPr>
        <w:t>Statement of Financial Position:</w:t>
      </w:r>
    </w:p>
    <w:p w:rsidR="00A36F1B" w:rsidRPr="001B4FC2" w:rsidRDefault="00005955" w:rsidP="001B4FC2">
      <w:pPr>
        <w:spacing w:after="0" w:line="240" w:lineRule="auto"/>
        <w:rPr>
          <w:rFonts w:ascii="Times New Roman" w:hAnsi="Times New Roman" w:cs="Times New Roman"/>
          <w:b/>
          <w:color w:val="000000" w:themeColor="text1"/>
          <w:sz w:val="24"/>
          <w:szCs w:val="24"/>
        </w:rPr>
      </w:pPr>
      <w:r w:rsidRPr="001B4FC2">
        <w:rPr>
          <w:rFonts w:ascii="Times New Roman" w:hAnsi="Times New Roman" w:cs="Times New Roman"/>
          <w:b/>
          <w:color w:val="000000" w:themeColor="text1"/>
          <w:sz w:val="24"/>
          <w:szCs w:val="24"/>
        </w:rPr>
        <w:t>Assets:</w:t>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Current assets:</w:t>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t>Inventory at 31 December 2019</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t>£3,120</w:t>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t>Trade receivables</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t>£8,240</w:t>
      </w:r>
    </w:p>
    <w:p w:rsidR="00005955" w:rsidRPr="001B4FC2" w:rsidRDefault="00005955"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Non-current assets:</w:t>
      </w:r>
    </w:p>
    <w:p w:rsidR="00005955" w:rsidRPr="001B4FC2" w:rsidRDefault="00005955"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Buildings accumulated depreciation</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4,260</w:t>
      </w:r>
    </w:p>
    <w:p w:rsidR="00005955" w:rsidRPr="001B4FC2" w:rsidRDefault="00005955"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Plant accumulated depreciation</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4,960</w:t>
      </w:r>
    </w:p>
    <w:p w:rsidR="008358AA" w:rsidRPr="001B4FC2" w:rsidRDefault="008358AA" w:rsidP="001B4FC2">
      <w:pPr>
        <w:spacing w:after="0" w:line="240" w:lineRule="auto"/>
        <w:rPr>
          <w:rFonts w:ascii="Times New Roman" w:hAnsi="Times New Roman" w:cs="Times New Roman"/>
          <w:b/>
          <w:color w:val="000000" w:themeColor="text1"/>
          <w:sz w:val="28"/>
          <w:szCs w:val="28"/>
        </w:rPr>
      </w:pPr>
    </w:p>
    <w:p w:rsidR="00CA2E09" w:rsidRPr="001B4FC2" w:rsidRDefault="00CA2E09" w:rsidP="001B4FC2">
      <w:pPr>
        <w:spacing w:after="0" w:line="240" w:lineRule="auto"/>
        <w:rPr>
          <w:rFonts w:ascii="Times New Roman" w:hAnsi="Times New Roman" w:cs="Times New Roman"/>
          <w:b/>
          <w:color w:val="000000" w:themeColor="text1"/>
          <w:sz w:val="24"/>
          <w:szCs w:val="24"/>
        </w:rPr>
      </w:pPr>
      <w:r w:rsidRPr="001B4FC2">
        <w:rPr>
          <w:rFonts w:ascii="Times New Roman" w:hAnsi="Times New Roman" w:cs="Times New Roman"/>
          <w:b/>
          <w:color w:val="000000" w:themeColor="text1"/>
          <w:sz w:val="24"/>
          <w:szCs w:val="24"/>
        </w:rPr>
        <w:t>Equity:</w:t>
      </w:r>
      <w:r w:rsidR="00005955" w:rsidRPr="001B4FC2">
        <w:rPr>
          <w:rFonts w:ascii="Times New Roman" w:hAnsi="Times New Roman" w:cs="Times New Roman"/>
          <w:b/>
          <w:color w:val="000000" w:themeColor="text1"/>
          <w:sz w:val="24"/>
          <w:szCs w:val="24"/>
        </w:rPr>
        <w:tab/>
      </w:r>
      <w:r w:rsidR="00005955" w:rsidRPr="001B4FC2">
        <w:rPr>
          <w:rFonts w:ascii="Times New Roman" w:hAnsi="Times New Roman" w:cs="Times New Roman"/>
          <w:b/>
          <w:color w:val="000000" w:themeColor="text1"/>
          <w:sz w:val="24"/>
          <w:szCs w:val="24"/>
        </w:rPr>
        <w:tab/>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t>Share premium</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5,000</w:t>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1 Ordinary share</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29,000</w:t>
      </w:r>
      <w:r w:rsidR="00005955" w:rsidRPr="001B4FC2">
        <w:rPr>
          <w:rFonts w:ascii="Times New Roman" w:hAnsi="Times New Roman" w:cs="Times New Roman"/>
          <w:color w:val="000000" w:themeColor="text1"/>
        </w:rPr>
        <w:tab/>
      </w:r>
      <w:r w:rsidR="00005955" w:rsidRPr="001B4FC2">
        <w:rPr>
          <w:rFonts w:ascii="Times New Roman" w:hAnsi="Times New Roman" w:cs="Times New Roman"/>
          <w:color w:val="000000" w:themeColor="text1"/>
        </w:rPr>
        <w:tab/>
      </w:r>
    </w:p>
    <w:p w:rsidR="00005955"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t>Retained profits at 1 January 2019</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8,380</w:t>
      </w:r>
      <w:r w:rsidR="00005955" w:rsidRPr="001B4FC2">
        <w:rPr>
          <w:rFonts w:ascii="Times New Roman" w:hAnsi="Times New Roman" w:cs="Times New Roman"/>
          <w:color w:val="000000" w:themeColor="text1"/>
        </w:rPr>
        <w:tab/>
      </w:r>
    </w:p>
    <w:p w:rsidR="008358AA" w:rsidRPr="001B4FC2" w:rsidRDefault="008358AA" w:rsidP="001B4FC2">
      <w:pPr>
        <w:spacing w:after="0" w:line="240" w:lineRule="auto"/>
        <w:rPr>
          <w:rFonts w:ascii="Times New Roman" w:hAnsi="Times New Roman" w:cs="Times New Roman"/>
          <w:b/>
          <w:color w:val="000000" w:themeColor="text1"/>
          <w:sz w:val="28"/>
          <w:szCs w:val="28"/>
        </w:rPr>
      </w:pPr>
    </w:p>
    <w:p w:rsidR="00CA2E09" w:rsidRPr="001B4FC2" w:rsidRDefault="00CA2E09" w:rsidP="001B4FC2">
      <w:pPr>
        <w:spacing w:after="0" w:line="240" w:lineRule="auto"/>
        <w:rPr>
          <w:rFonts w:ascii="Times New Roman" w:hAnsi="Times New Roman" w:cs="Times New Roman"/>
          <w:b/>
          <w:color w:val="000000" w:themeColor="text1"/>
          <w:sz w:val="24"/>
          <w:szCs w:val="24"/>
        </w:rPr>
      </w:pPr>
      <w:r w:rsidRPr="001B4FC2">
        <w:rPr>
          <w:rFonts w:ascii="Times New Roman" w:hAnsi="Times New Roman" w:cs="Times New Roman"/>
          <w:b/>
          <w:color w:val="000000" w:themeColor="text1"/>
          <w:sz w:val="24"/>
          <w:szCs w:val="24"/>
        </w:rPr>
        <w:t>Liabilities:</w:t>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Current liabilities:</w:t>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t>Trade payables:</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4,480</w:t>
      </w:r>
    </w:p>
    <w:p w:rsidR="00CA2E09" w:rsidRPr="001B4FC2" w:rsidRDefault="00CA2E09"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 xml:space="preserve">Non-current </w:t>
      </w:r>
      <w:r w:rsidRPr="001B4FC2">
        <w:rPr>
          <w:rFonts w:ascii="Times New Roman" w:hAnsi="Times New Roman" w:cs="Times New Roman"/>
          <w:color w:val="000000" w:themeColor="text1"/>
        </w:rPr>
        <w:t>liabilities</w:t>
      </w:r>
      <w:r w:rsidRPr="001B4FC2">
        <w:rPr>
          <w:rFonts w:ascii="Times New Roman" w:hAnsi="Times New Roman" w:cs="Times New Roman"/>
          <w:color w:val="000000" w:themeColor="text1"/>
        </w:rPr>
        <w:t>:</w:t>
      </w:r>
    </w:p>
    <w:p w:rsidR="008358AA" w:rsidRPr="001B4FC2" w:rsidRDefault="008358AA"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t>Debenture</w:t>
      </w:r>
      <w:r w:rsidRPr="001B4FC2">
        <w:rPr>
          <w:rFonts w:ascii="Times New Roman" w:hAnsi="Times New Roman" w:cs="Times New Roman"/>
          <w:color w:val="000000" w:themeColor="text1"/>
        </w:rPr>
        <w:t xml:space="preserve"> interest paid</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t>£240</w:t>
      </w:r>
    </w:p>
    <w:p w:rsidR="008358AA" w:rsidRPr="001B4FC2" w:rsidRDefault="008358AA" w:rsidP="001B4FC2">
      <w:pPr>
        <w:spacing w:after="0" w:line="240" w:lineRule="auto"/>
        <w:rPr>
          <w:rFonts w:ascii="Times New Roman" w:hAnsi="Times New Roman" w:cs="Times New Roman"/>
          <w:color w:val="000000" w:themeColor="text1"/>
        </w:rPr>
      </w:pPr>
      <w:r w:rsidRPr="001B4FC2">
        <w:rPr>
          <w:rFonts w:ascii="Times New Roman" w:hAnsi="Times New Roman" w:cs="Times New Roman"/>
          <w:color w:val="000000" w:themeColor="text1"/>
        </w:rPr>
        <w:tab/>
        <w:t>Bank</w:t>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ab/>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320</w:t>
      </w:r>
    </w:p>
    <w:p w:rsidR="008358AA" w:rsidRPr="001B4FC2" w:rsidRDefault="008358AA" w:rsidP="001B4FC2">
      <w:pPr>
        <w:rPr>
          <w:rFonts w:ascii="Times New Roman" w:hAnsi="Times New Roman" w:cs="Times New Roman"/>
          <w:color w:val="000000" w:themeColor="text1"/>
          <w:sz w:val="24"/>
        </w:rPr>
      </w:pPr>
    </w:p>
    <w:p w:rsidR="00CA2E09" w:rsidRPr="001B4FC2" w:rsidRDefault="008358AA" w:rsidP="001B4FC2">
      <w:pPr>
        <w:rPr>
          <w:rFonts w:ascii="Times New Roman" w:hAnsi="Times New Roman" w:cs="Times New Roman"/>
          <w:b/>
          <w:color w:val="000000" w:themeColor="text1"/>
          <w:sz w:val="24"/>
        </w:rPr>
      </w:pPr>
      <w:r w:rsidRPr="001B4FC2">
        <w:rPr>
          <w:rFonts w:ascii="Times New Roman" w:hAnsi="Times New Roman" w:cs="Times New Roman"/>
          <w:color w:val="000000" w:themeColor="text1"/>
          <w:sz w:val="24"/>
        </w:rPr>
        <w:t xml:space="preserve"> </w:t>
      </w:r>
      <w:r w:rsidRPr="001B4FC2">
        <w:rPr>
          <w:rFonts w:ascii="Times New Roman" w:hAnsi="Times New Roman" w:cs="Times New Roman"/>
          <w:b/>
          <w:color w:val="000000" w:themeColor="text1"/>
          <w:sz w:val="24"/>
        </w:rPr>
        <w:t>Assets = Equity + Liabilities</w:t>
      </w:r>
    </w:p>
    <w:p w:rsidR="00CA2E09" w:rsidRPr="001B4FC2" w:rsidRDefault="00CA2E09" w:rsidP="001B4FC2">
      <w:pPr>
        <w:rPr>
          <w:rFonts w:ascii="Times New Roman" w:hAnsi="Times New Roman" w:cs="Times New Roman"/>
          <w:b/>
          <w:color w:val="000000" w:themeColor="text1"/>
          <w:sz w:val="28"/>
          <w:szCs w:val="28"/>
        </w:rPr>
      </w:pPr>
    </w:p>
    <w:p w:rsidR="008358AA" w:rsidRPr="001B4FC2" w:rsidRDefault="008358AA" w:rsidP="001B4FC2">
      <w:pPr>
        <w:rPr>
          <w:rFonts w:ascii="Times New Roman" w:hAnsi="Times New Roman" w:cs="Times New Roman"/>
          <w:b/>
          <w:color w:val="000000" w:themeColor="text1"/>
          <w:sz w:val="28"/>
        </w:rPr>
      </w:pPr>
    </w:p>
    <w:p w:rsidR="008764A8" w:rsidRPr="001B4FC2" w:rsidRDefault="008764A8" w:rsidP="001B4FC2">
      <w:pPr>
        <w:rPr>
          <w:rFonts w:ascii="Times New Roman" w:hAnsi="Times New Roman" w:cs="Times New Roman"/>
          <w:b/>
          <w:color w:val="000000" w:themeColor="text1"/>
          <w:sz w:val="28"/>
        </w:rPr>
      </w:pPr>
      <w:r w:rsidRPr="001B4FC2">
        <w:rPr>
          <w:rFonts w:ascii="Times New Roman" w:hAnsi="Times New Roman" w:cs="Times New Roman"/>
          <w:b/>
          <w:color w:val="000000" w:themeColor="text1"/>
          <w:sz w:val="28"/>
        </w:rPr>
        <w:lastRenderedPageBreak/>
        <w:t>Question 2:</w:t>
      </w:r>
    </w:p>
    <w:p w:rsidR="008764A8" w:rsidRPr="001B4FC2" w:rsidRDefault="008764A8" w:rsidP="001B4FC2">
      <w:pPr>
        <w:pStyle w:val="ListParagraph"/>
        <w:numPr>
          <w:ilvl w:val="0"/>
          <w:numId w:val="1"/>
        </w:numPr>
        <w:rPr>
          <w:rFonts w:ascii="Times New Roman" w:hAnsi="Times New Roman" w:cs="Times New Roman"/>
          <w:color w:val="000000" w:themeColor="text1"/>
        </w:rPr>
      </w:pPr>
      <w:r w:rsidRPr="001B4FC2">
        <w:rPr>
          <w:rFonts w:ascii="Times New Roman" w:hAnsi="Times New Roman" w:cs="Times New Roman"/>
          <w:color w:val="000000" w:themeColor="text1"/>
        </w:rPr>
        <w:t xml:space="preserve"> </w:t>
      </w:r>
    </w:p>
    <w:tbl>
      <w:tblPr>
        <w:tblW w:w="9195" w:type="dxa"/>
        <w:tblInd w:w="93" w:type="dxa"/>
        <w:tblLook w:val="04A0" w:firstRow="1" w:lastRow="0" w:firstColumn="1" w:lastColumn="0" w:noHBand="0" w:noVBand="1"/>
      </w:tblPr>
      <w:tblGrid>
        <w:gridCol w:w="3320"/>
        <w:gridCol w:w="2900"/>
        <w:gridCol w:w="2975"/>
      </w:tblGrid>
      <w:tr w:rsidR="001B4FC2" w:rsidRPr="001B4FC2" w:rsidTr="000C3625">
        <w:trPr>
          <w:trHeight w:val="432"/>
        </w:trPr>
        <w:tc>
          <w:tcPr>
            <w:tcW w:w="3320" w:type="dxa"/>
            <w:tcBorders>
              <w:top w:val="single" w:sz="12" w:space="0" w:color="auto"/>
              <w:left w:val="single" w:sz="12" w:space="0" w:color="auto"/>
              <w:bottom w:val="nil"/>
              <w:right w:val="nil"/>
            </w:tcBorders>
            <w:shd w:val="clear" w:color="auto" w:fill="auto"/>
            <w:noWrap/>
            <w:vAlign w:val="bottom"/>
            <w:hideMark/>
          </w:tcPr>
          <w:p w:rsidR="008764A8" w:rsidRPr="001B4FC2" w:rsidRDefault="008764A8" w:rsidP="001B4FC2">
            <w:pPr>
              <w:spacing w:after="0" w:line="240" w:lineRule="auto"/>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w:t>
            </w:r>
          </w:p>
        </w:tc>
        <w:tc>
          <w:tcPr>
            <w:tcW w:w="2900" w:type="dxa"/>
            <w:tcBorders>
              <w:top w:val="single" w:sz="12" w:space="0" w:color="auto"/>
              <w:left w:val="nil"/>
              <w:bottom w:val="nil"/>
              <w:right w:val="nil"/>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32"/>
                <w:szCs w:val="32"/>
              </w:rPr>
            </w:pPr>
            <w:r w:rsidRPr="001B4FC2">
              <w:rPr>
                <w:rFonts w:ascii="Times New Roman" w:eastAsia="Times New Roman" w:hAnsi="Times New Roman" w:cs="Times New Roman"/>
                <w:b/>
                <w:bCs/>
                <w:color w:val="000000" w:themeColor="text1"/>
                <w:sz w:val="32"/>
                <w:szCs w:val="32"/>
              </w:rPr>
              <w:t>2019</w:t>
            </w:r>
          </w:p>
        </w:tc>
        <w:tc>
          <w:tcPr>
            <w:tcW w:w="2975" w:type="dxa"/>
            <w:tcBorders>
              <w:top w:val="single" w:sz="12" w:space="0" w:color="auto"/>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32"/>
                <w:szCs w:val="32"/>
              </w:rPr>
            </w:pPr>
            <w:r w:rsidRPr="001B4FC2">
              <w:rPr>
                <w:rFonts w:ascii="Times New Roman" w:eastAsia="Times New Roman" w:hAnsi="Times New Roman" w:cs="Times New Roman"/>
                <w:b/>
                <w:bCs/>
                <w:color w:val="000000" w:themeColor="text1"/>
                <w:sz w:val="32"/>
                <w:szCs w:val="32"/>
              </w:rPr>
              <w:t>2018</w:t>
            </w:r>
          </w:p>
        </w:tc>
      </w:tr>
      <w:tr w:rsidR="001B4FC2" w:rsidRPr="001B4FC2" w:rsidTr="000C3625">
        <w:trPr>
          <w:trHeight w:val="312"/>
        </w:trPr>
        <w:tc>
          <w:tcPr>
            <w:tcW w:w="3320" w:type="dxa"/>
            <w:vMerge w:val="restart"/>
            <w:tcBorders>
              <w:top w:val="single" w:sz="8" w:space="0" w:color="auto"/>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 xml:space="preserve">Return on capital employed. </w:t>
            </w:r>
          </w:p>
        </w:tc>
        <w:tc>
          <w:tcPr>
            <w:tcW w:w="2900" w:type="dxa"/>
            <w:tcBorders>
              <w:top w:val="single" w:sz="8" w:space="0" w:color="auto"/>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23 / (286.1-151.0) * 100% </w:t>
            </w:r>
          </w:p>
        </w:tc>
        <w:tc>
          <w:tcPr>
            <w:tcW w:w="2975" w:type="dxa"/>
            <w:tcBorders>
              <w:top w:val="single" w:sz="8" w:space="0" w:color="auto"/>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29.7 / (293.8-148.4) * 100% </w:t>
            </w:r>
          </w:p>
        </w:tc>
      </w:tr>
      <w:tr w:rsidR="001B4FC2" w:rsidRPr="001B4FC2" w:rsidTr="000C3625">
        <w:trPr>
          <w:trHeight w:val="324"/>
        </w:trPr>
        <w:tc>
          <w:tcPr>
            <w:tcW w:w="3320" w:type="dxa"/>
            <w:vMerge/>
            <w:tcBorders>
              <w:top w:val="single" w:sz="8" w:space="0" w:color="auto"/>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17,00%</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20.40%</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 xml:space="preserve">Return on equity. </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2.9 / 93.2 * 100% </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18.3 / 80.3 * 100% </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13.8</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22.7</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EPS.</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12.9 / 178</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18.3 / 80.3 * 100% </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0.72 Pounds</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1.02 Pounds</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Gross profit margin.</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191.8 / 501.3 * 100%</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186.9 / 486.8 * 100%</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38.20%</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38.30%</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Asset turnover.</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501.3 / 135.1 </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486.8 / 145.4 </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3.71</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3.34</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Stock holding period.</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38.8 / 309.5 * 365 </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41.1 / 299.9 * 365</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45.75 days</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50.02 days</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Debtors collection period.</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114.9 / 501.3 * 365 </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114.7 / 486.8 * 365 </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83.63 days</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86 days</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Current ratio.</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153.9 / 151 </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156.5 / 148.4 </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1.02</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1.05</w:t>
            </w:r>
          </w:p>
        </w:tc>
      </w:tr>
      <w:tr w:rsidR="001B4FC2" w:rsidRPr="001B4FC2" w:rsidTr="000C3625">
        <w:trPr>
          <w:trHeight w:val="312"/>
        </w:trPr>
        <w:tc>
          <w:tcPr>
            <w:tcW w:w="3320" w:type="dxa"/>
            <w:vMerge w:val="restart"/>
            <w:tcBorders>
              <w:top w:val="nil"/>
              <w:left w:val="single" w:sz="12" w:space="0" w:color="auto"/>
              <w:bottom w:val="single" w:sz="8"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Gearing.</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41.9 / (41.9 + 93.2) * 100% </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 xml:space="preserve">65.1 / (65.1 + 80.3) * 100% </w:t>
            </w:r>
          </w:p>
        </w:tc>
      </w:tr>
      <w:tr w:rsidR="001B4FC2" w:rsidRPr="001B4FC2" w:rsidTr="000C3625">
        <w:trPr>
          <w:trHeight w:val="324"/>
        </w:trPr>
        <w:tc>
          <w:tcPr>
            <w:tcW w:w="3320" w:type="dxa"/>
            <w:vMerge/>
            <w:tcBorders>
              <w:top w:val="nil"/>
              <w:left w:val="single" w:sz="12" w:space="0" w:color="auto"/>
              <w:bottom w:val="single" w:sz="8"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8"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31.01%</w:t>
            </w:r>
          </w:p>
        </w:tc>
        <w:tc>
          <w:tcPr>
            <w:tcW w:w="2975" w:type="dxa"/>
            <w:tcBorders>
              <w:top w:val="nil"/>
              <w:left w:val="nil"/>
              <w:bottom w:val="single" w:sz="8"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44.77%</w:t>
            </w:r>
          </w:p>
        </w:tc>
      </w:tr>
      <w:tr w:rsidR="001B4FC2" w:rsidRPr="001B4FC2" w:rsidTr="000C3625">
        <w:trPr>
          <w:trHeight w:val="312"/>
        </w:trPr>
        <w:tc>
          <w:tcPr>
            <w:tcW w:w="3320" w:type="dxa"/>
            <w:vMerge w:val="restart"/>
            <w:tcBorders>
              <w:top w:val="nil"/>
              <w:left w:val="single" w:sz="12" w:space="0" w:color="auto"/>
              <w:bottom w:val="single" w:sz="12" w:space="0" w:color="000000"/>
              <w:right w:val="dashed" w:sz="4" w:space="0" w:color="auto"/>
            </w:tcBorders>
            <w:shd w:val="clear" w:color="auto" w:fill="auto"/>
            <w:vAlign w:val="center"/>
            <w:hideMark/>
          </w:tcPr>
          <w:p w:rsidR="008764A8" w:rsidRPr="001B4FC2" w:rsidRDefault="008764A8" w:rsidP="001B4FC2">
            <w:pPr>
              <w:spacing w:after="0" w:line="240" w:lineRule="auto"/>
              <w:jc w:val="center"/>
              <w:rPr>
                <w:rFonts w:ascii="Times New Roman" w:eastAsia="Times New Roman" w:hAnsi="Times New Roman" w:cs="Times New Roman"/>
                <w:b/>
                <w:bCs/>
                <w:color w:val="000000" w:themeColor="text1"/>
                <w:sz w:val="24"/>
                <w:szCs w:val="24"/>
              </w:rPr>
            </w:pPr>
            <w:r w:rsidRPr="001B4FC2">
              <w:rPr>
                <w:rFonts w:ascii="Times New Roman" w:eastAsia="Times New Roman" w:hAnsi="Times New Roman" w:cs="Times New Roman"/>
                <w:b/>
                <w:bCs/>
                <w:color w:val="000000" w:themeColor="text1"/>
                <w:sz w:val="24"/>
                <w:szCs w:val="24"/>
              </w:rPr>
              <w:t>Interest cover.</w:t>
            </w:r>
          </w:p>
        </w:tc>
        <w:tc>
          <w:tcPr>
            <w:tcW w:w="2900" w:type="dxa"/>
            <w:tcBorders>
              <w:top w:val="nil"/>
              <w:left w:val="nil"/>
              <w:bottom w:val="nil"/>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23/0.2</w:t>
            </w:r>
          </w:p>
        </w:tc>
        <w:tc>
          <w:tcPr>
            <w:tcW w:w="2975" w:type="dxa"/>
            <w:tcBorders>
              <w:top w:val="nil"/>
              <w:left w:val="nil"/>
              <w:bottom w:val="nil"/>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color w:val="000000" w:themeColor="text1"/>
                <w:sz w:val="24"/>
                <w:szCs w:val="24"/>
              </w:rPr>
            </w:pPr>
            <w:r w:rsidRPr="001B4FC2">
              <w:rPr>
                <w:rFonts w:ascii="Times New Roman" w:eastAsia="Times New Roman" w:hAnsi="Times New Roman" w:cs="Times New Roman"/>
                <w:color w:val="000000" w:themeColor="text1"/>
                <w:sz w:val="24"/>
                <w:szCs w:val="24"/>
              </w:rPr>
              <w:t>29.7/3.5</w:t>
            </w:r>
          </w:p>
        </w:tc>
      </w:tr>
      <w:tr w:rsidR="008764A8" w:rsidRPr="001B4FC2" w:rsidTr="000C3625">
        <w:trPr>
          <w:trHeight w:val="324"/>
        </w:trPr>
        <w:tc>
          <w:tcPr>
            <w:tcW w:w="3320" w:type="dxa"/>
            <w:vMerge/>
            <w:tcBorders>
              <w:top w:val="nil"/>
              <w:left w:val="single" w:sz="12" w:space="0" w:color="auto"/>
              <w:bottom w:val="single" w:sz="12" w:space="0" w:color="000000"/>
              <w:right w:val="dashed" w:sz="4" w:space="0" w:color="auto"/>
            </w:tcBorders>
            <w:vAlign w:val="center"/>
            <w:hideMark/>
          </w:tcPr>
          <w:p w:rsidR="008764A8" w:rsidRPr="001B4FC2" w:rsidRDefault="008764A8" w:rsidP="001B4FC2">
            <w:pPr>
              <w:spacing w:after="0" w:line="240" w:lineRule="auto"/>
              <w:rPr>
                <w:rFonts w:ascii="Times New Roman" w:eastAsia="Times New Roman" w:hAnsi="Times New Roman" w:cs="Times New Roman"/>
                <w:b/>
                <w:bCs/>
                <w:color w:val="000000" w:themeColor="text1"/>
                <w:sz w:val="24"/>
                <w:szCs w:val="24"/>
              </w:rPr>
            </w:pPr>
          </w:p>
        </w:tc>
        <w:tc>
          <w:tcPr>
            <w:tcW w:w="2900" w:type="dxa"/>
            <w:tcBorders>
              <w:top w:val="nil"/>
              <w:left w:val="nil"/>
              <w:bottom w:val="single" w:sz="12" w:space="0" w:color="auto"/>
              <w:right w:val="dashed" w:sz="4"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115 times</w:t>
            </w:r>
          </w:p>
        </w:tc>
        <w:tc>
          <w:tcPr>
            <w:tcW w:w="2975" w:type="dxa"/>
            <w:tcBorders>
              <w:top w:val="nil"/>
              <w:left w:val="nil"/>
              <w:bottom w:val="single" w:sz="12" w:space="0" w:color="auto"/>
              <w:right w:val="single" w:sz="12" w:space="0" w:color="auto"/>
            </w:tcBorders>
            <w:shd w:val="clear" w:color="auto" w:fill="auto"/>
            <w:noWrap/>
            <w:vAlign w:val="bottom"/>
            <w:hideMark/>
          </w:tcPr>
          <w:p w:rsidR="008764A8" w:rsidRPr="001B4FC2" w:rsidRDefault="008764A8" w:rsidP="001B4FC2">
            <w:pPr>
              <w:spacing w:after="0" w:line="240" w:lineRule="auto"/>
              <w:jc w:val="center"/>
              <w:rPr>
                <w:rFonts w:ascii="Times New Roman" w:eastAsia="Times New Roman" w:hAnsi="Times New Roman" w:cs="Times New Roman"/>
                <w:b/>
                <w:i/>
                <w:iCs/>
                <w:color w:val="000000" w:themeColor="text1"/>
                <w:sz w:val="24"/>
                <w:szCs w:val="24"/>
                <w:u w:val="double"/>
              </w:rPr>
            </w:pPr>
            <w:r w:rsidRPr="001B4FC2">
              <w:rPr>
                <w:rFonts w:ascii="Times New Roman" w:eastAsia="Times New Roman" w:hAnsi="Times New Roman" w:cs="Times New Roman"/>
                <w:b/>
                <w:i/>
                <w:iCs/>
                <w:color w:val="000000" w:themeColor="text1"/>
                <w:sz w:val="24"/>
                <w:szCs w:val="24"/>
                <w:u w:val="double"/>
              </w:rPr>
              <w:t>8.48 times</w:t>
            </w:r>
          </w:p>
        </w:tc>
      </w:tr>
    </w:tbl>
    <w:p w:rsidR="008764A8" w:rsidRPr="001B4FC2" w:rsidRDefault="008764A8" w:rsidP="001B4FC2">
      <w:pPr>
        <w:rPr>
          <w:rFonts w:ascii="Times New Roman" w:hAnsi="Times New Roman" w:cs="Times New Roman"/>
          <w:color w:val="000000" w:themeColor="text1"/>
        </w:rPr>
      </w:pPr>
    </w:p>
    <w:p w:rsidR="008764A8" w:rsidRPr="001B4FC2" w:rsidRDefault="008764A8" w:rsidP="001B4FC2">
      <w:pPr>
        <w:rPr>
          <w:rFonts w:ascii="Times New Roman" w:hAnsi="Times New Roman" w:cs="Times New Roman"/>
          <w:color w:val="000000" w:themeColor="text1"/>
        </w:rPr>
      </w:pPr>
      <w:r w:rsidRPr="001B4FC2">
        <w:rPr>
          <w:rFonts w:ascii="Times New Roman" w:hAnsi="Times New Roman" w:cs="Times New Roman"/>
          <w:color w:val="000000" w:themeColor="text1"/>
        </w:rPr>
        <w:t>b) Discuss the situation revealed by the ratios you have calculated in (a):</w:t>
      </w:r>
    </w:p>
    <w:p w:rsidR="008764A8" w:rsidRPr="001B4FC2" w:rsidRDefault="00624D2A"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t xml:space="preserve">The values for return on capital employed are 17% in 2019 and 20.4% in 2018. This may suggest that for every </w:t>
      </w:r>
      <w:r w:rsidRPr="001B4FC2">
        <w:rPr>
          <w:rFonts w:ascii="Times New Roman" w:hAnsi="Times New Roman" w:cs="Times New Roman"/>
          <w:color w:val="000000" w:themeColor="text1"/>
        </w:rPr>
        <w:t>£100</w:t>
      </w:r>
      <w:r w:rsidRPr="001B4FC2">
        <w:rPr>
          <w:rFonts w:ascii="Times New Roman" w:hAnsi="Times New Roman" w:cs="Times New Roman"/>
          <w:color w:val="000000" w:themeColor="text1"/>
        </w:rPr>
        <w:t xml:space="preserve"> invested in the company, will get </w:t>
      </w:r>
      <w:r w:rsidRPr="001B4FC2">
        <w:rPr>
          <w:rFonts w:ascii="Times New Roman" w:hAnsi="Times New Roman" w:cs="Times New Roman"/>
          <w:color w:val="000000" w:themeColor="text1"/>
        </w:rPr>
        <w:t>£1</w:t>
      </w:r>
      <w:r w:rsidRPr="001B4FC2">
        <w:rPr>
          <w:rFonts w:ascii="Times New Roman" w:hAnsi="Times New Roman" w:cs="Times New Roman"/>
          <w:color w:val="000000" w:themeColor="text1"/>
        </w:rPr>
        <w:t xml:space="preserve">7 and </w:t>
      </w: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20.4. For the year 2018, the return on capital employ</w:t>
      </w:r>
      <w:r w:rsidR="00693D08" w:rsidRPr="001B4FC2">
        <w:rPr>
          <w:rFonts w:ascii="Times New Roman" w:hAnsi="Times New Roman" w:cs="Times New Roman"/>
          <w:color w:val="000000" w:themeColor="text1"/>
        </w:rPr>
        <w:t>ed had a higher value so this year</w:t>
      </w:r>
      <w:r w:rsidRPr="001B4FC2">
        <w:rPr>
          <w:rFonts w:ascii="Times New Roman" w:hAnsi="Times New Roman" w:cs="Times New Roman"/>
          <w:color w:val="000000" w:themeColor="text1"/>
        </w:rPr>
        <w:t xml:space="preserve"> was more profitable.</w:t>
      </w:r>
    </w:p>
    <w:p w:rsidR="008764A8" w:rsidRPr="001B4FC2" w:rsidRDefault="00693D08"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t>The return of equity is 13.8% in 2019 and 22.7% in 2018</w:t>
      </w:r>
      <w:r w:rsidR="008764A8" w:rsidRPr="001B4FC2">
        <w:rPr>
          <w:rFonts w:ascii="Times New Roman" w:hAnsi="Times New Roman" w:cs="Times New Roman"/>
          <w:color w:val="000000" w:themeColor="text1"/>
        </w:rPr>
        <w:t xml:space="preserve">. </w:t>
      </w:r>
      <w:r w:rsidRPr="001B4FC2">
        <w:rPr>
          <w:rFonts w:ascii="Times New Roman" w:hAnsi="Times New Roman" w:cs="Times New Roman"/>
          <w:color w:val="000000" w:themeColor="text1"/>
        </w:rPr>
        <w:t xml:space="preserve">The higher value is in 2018 which means that in this year for every </w:t>
      </w:r>
      <w:r w:rsidRPr="001B4FC2">
        <w:rPr>
          <w:rFonts w:ascii="Times New Roman" w:hAnsi="Times New Roman" w:cs="Times New Roman"/>
          <w:color w:val="000000" w:themeColor="text1"/>
        </w:rPr>
        <w:t>£100</w:t>
      </w:r>
      <w:r w:rsidRPr="001B4FC2">
        <w:rPr>
          <w:rFonts w:ascii="Times New Roman" w:hAnsi="Times New Roman" w:cs="Times New Roman"/>
          <w:color w:val="000000" w:themeColor="text1"/>
        </w:rPr>
        <w:t xml:space="preserve"> invested by the shareholders, the company will generate 13.8 in return.</w:t>
      </w:r>
    </w:p>
    <w:p w:rsidR="008764A8" w:rsidRPr="001B4FC2" w:rsidRDefault="008764A8"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t>In 2019, for every ordinary share held in the company, it earns 72 pence of net profit. Also, the year 2018 was more reliable to invest because the company earned 1.02 pounds per share.</w:t>
      </w:r>
    </w:p>
    <w:p w:rsidR="008764A8" w:rsidRPr="001B4FC2" w:rsidRDefault="008764A8"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t>The gross profit margin for the year 2019 is 38.2% which means that the company will earn £38.2 similarly to the year 2018 when the gross profit margin was 38.3%.</w:t>
      </w:r>
    </w:p>
    <w:p w:rsidR="008764A8" w:rsidRPr="001B4FC2" w:rsidRDefault="00A36F1B"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t xml:space="preserve">The asset turnover ratio for the year </w:t>
      </w:r>
      <w:r w:rsidR="008764A8" w:rsidRPr="001B4FC2">
        <w:rPr>
          <w:rFonts w:ascii="Times New Roman" w:hAnsi="Times New Roman" w:cs="Times New Roman"/>
          <w:color w:val="000000" w:themeColor="text1"/>
        </w:rPr>
        <w:t xml:space="preserve">2019 is </w:t>
      </w:r>
      <w:r w:rsidRPr="001B4FC2">
        <w:rPr>
          <w:rFonts w:ascii="Times New Roman" w:hAnsi="Times New Roman" w:cs="Times New Roman"/>
          <w:color w:val="000000" w:themeColor="text1"/>
        </w:rPr>
        <w:t>smaller than for the year</w:t>
      </w:r>
      <w:r w:rsidR="008764A8" w:rsidRPr="001B4FC2">
        <w:rPr>
          <w:rFonts w:ascii="Times New Roman" w:hAnsi="Times New Roman" w:cs="Times New Roman"/>
          <w:color w:val="000000" w:themeColor="text1"/>
        </w:rPr>
        <w:t xml:space="preserve"> 2018 </w:t>
      </w:r>
      <w:r w:rsidRPr="001B4FC2">
        <w:rPr>
          <w:rFonts w:ascii="Times New Roman" w:hAnsi="Times New Roman" w:cs="Times New Roman"/>
          <w:color w:val="000000" w:themeColor="text1"/>
        </w:rPr>
        <w:t>which means that the company is not using its assets optimally in 2019.</w:t>
      </w:r>
    </w:p>
    <w:p w:rsidR="008764A8" w:rsidRPr="001B4FC2" w:rsidRDefault="008764A8"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lastRenderedPageBreak/>
        <w:t>For the year 2019, the company has the stock holding period of 45.75 days whereas the year 2018 when the stock holding period was longer, 50.02 days so it suggests that the business has money tied up unnecessarily in inventory.</w:t>
      </w:r>
    </w:p>
    <w:p w:rsidR="008764A8" w:rsidRPr="001B4FC2" w:rsidRDefault="008764A8"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t>The current ratio has small values in both years</w:t>
      </w:r>
      <w:r w:rsidR="00A36F1B" w:rsidRPr="001B4FC2">
        <w:rPr>
          <w:rFonts w:ascii="Times New Roman" w:hAnsi="Times New Roman" w:cs="Times New Roman"/>
          <w:color w:val="000000" w:themeColor="text1"/>
        </w:rPr>
        <w:t xml:space="preserve"> </w:t>
      </w:r>
      <w:r w:rsidRPr="001B4FC2">
        <w:rPr>
          <w:rFonts w:ascii="Times New Roman" w:hAnsi="Times New Roman" w:cs="Times New Roman"/>
          <w:color w:val="000000" w:themeColor="text1"/>
        </w:rPr>
        <w:t>which mean that company is using efficiently its current assets or its short-term financing facilities.</w:t>
      </w:r>
    </w:p>
    <w:p w:rsidR="008764A8" w:rsidRPr="001B4FC2" w:rsidRDefault="00A36F1B" w:rsidP="001B4FC2">
      <w:pPr>
        <w:pStyle w:val="ListParagraph"/>
        <w:numPr>
          <w:ilvl w:val="0"/>
          <w:numId w:val="2"/>
        </w:numPr>
        <w:rPr>
          <w:rFonts w:ascii="Times New Roman" w:hAnsi="Times New Roman" w:cs="Times New Roman"/>
          <w:color w:val="000000" w:themeColor="text1"/>
        </w:rPr>
      </w:pPr>
      <w:r w:rsidRPr="001B4FC2">
        <w:rPr>
          <w:rFonts w:ascii="Times New Roman" w:hAnsi="Times New Roman" w:cs="Times New Roman"/>
          <w:color w:val="000000" w:themeColor="text1"/>
        </w:rPr>
        <w:t>In</w:t>
      </w:r>
      <w:r w:rsidR="008764A8" w:rsidRPr="001B4FC2">
        <w:rPr>
          <w:rFonts w:ascii="Times New Roman" w:hAnsi="Times New Roman" w:cs="Times New Roman"/>
          <w:color w:val="000000" w:themeColor="text1"/>
        </w:rPr>
        <w:t xml:space="preserve"> 2019, the interest cover is 115 so the company is able to meet its interest payments 115 times. Also, for the year 2018, the interest cover was only 8.48 times.</w:t>
      </w:r>
    </w:p>
    <w:p w:rsidR="008358AA" w:rsidRPr="001B4FC2" w:rsidRDefault="008358AA" w:rsidP="001B4FC2">
      <w:pPr>
        <w:rPr>
          <w:rFonts w:ascii="Times New Roman" w:hAnsi="Times New Roman" w:cs="Times New Roman"/>
          <w:color w:val="000000" w:themeColor="text1"/>
        </w:rPr>
      </w:pPr>
    </w:p>
    <w:p w:rsidR="00282FF5" w:rsidRPr="001B4FC2" w:rsidRDefault="008358AA" w:rsidP="001B4FC2">
      <w:pPr>
        <w:rPr>
          <w:rFonts w:ascii="Times New Roman" w:hAnsi="Times New Roman" w:cs="Times New Roman"/>
          <w:b/>
          <w:color w:val="000000" w:themeColor="text1"/>
          <w:sz w:val="28"/>
        </w:rPr>
      </w:pPr>
      <w:r w:rsidRPr="001B4FC2">
        <w:rPr>
          <w:rFonts w:ascii="Times New Roman" w:hAnsi="Times New Roman" w:cs="Times New Roman"/>
          <w:b/>
          <w:color w:val="000000" w:themeColor="text1"/>
          <w:sz w:val="28"/>
        </w:rPr>
        <w:t xml:space="preserve">Question </w:t>
      </w:r>
      <w:r w:rsidRPr="001B4FC2">
        <w:rPr>
          <w:rFonts w:ascii="Times New Roman" w:hAnsi="Times New Roman" w:cs="Times New Roman"/>
          <w:b/>
          <w:color w:val="000000" w:themeColor="text1"/>
          <w:sz w:val="28"/>
        </w:rPr>
        <w:t>3</w:t>
      </w:r>
      <w:r w:rsidRPr="001B4FC2">
        <w:rPr>
          <w:rFonts w:ascii="Times New Roman" w:hAnsi="Times New Roman" w:cs="Times New Roman"/>
          <w:b/>
          <w:color w:val="000000" w:themeColor="text1"/>
          <w:sz w:val="28"/>
        </w:rPr>
        <w:t>:</w:t>
      </w:r>
    </w:p>
    <w:p w:rsidR="00282FF5" w:rsidRPr="001B4FC2" w:rsidRDefault="00282FF5" w:rsidP="001B4FC2">
      <w:pPr>
        <w:rPr>
          <w:rFonts w:ascii="Times New Roman" w:hAnsi="Times New Roman" w:cs="Times New Roman"/>
          <w:color w:val="000000" w:themeColor="text1"/>
        </w:rPr>
      </w:pPr>
      <w:r w:rsidRPr="001B4FC2">
        <w:rPr>
          <w:rFonts w:ascii="Times New Roman" w:hAnsi="Times New Roman" w:cs="Times New Roman"/>
          <w:color w:val="000000" w:themeColor="text1"/>
        </w:rPr>
        <w:t>(a)</w:t>
      </w:r>
    </w:p>
    <w:p w:rsidR="00282FF5" w:rsidRPr="001B4FC2" w:rsidRDefault="00282FF5" w:rsidP="001B4FC2">
      <w:pPr>
        <w:spacing w:after="0" w:line="480" w:lineRule="auto"/>
        <w:outlineLvl w:val="2"/>
        <w:rPr>
          <w:rFonts w:ascii="Times New Roman" w:eastAsia="Times New Roman" w:hAnsi="Times New Roman" w:cs="Times New Roman"/>
          <w:b/>
          <w:bCs/>
          <w:color w:val="000000" w:themeColor="text1"/>
        </w:rPr>
      </w:pPr>
      <w:r w:rsidRPr="00282FF5">
        <w:rPr>
          <w:rFonts w:ascii="Times New Roman" w:eastAsia="Times New Roman" w:hAnsi="Times New Roman" w:cs="Times New Roman"/>
          <w:b/>
          <w:bCs/>
          <w:color w:val="000000" w:themeColor="text1"/>
        </w:rPr>
        <w:t>Employees</w:t>
      </w:r>
    </w:p>
    <w:p w:rsidR="00D321D7" w:rsidRPr="00282FF5" w:rsidRDefault="00D321D7" w:rsidP="001B4FC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color w:val="000000" w:themeColor="text1"/>
        </w:rPr>
      </w:pPr>
      <w:r w:rsidRPr="00D321D7">
        <w:rPr>
          <w:rFonts w:ascii="Times New Roman" w:eastAsia="Times New Roman" w:hAnsi="Times New Roman" w:cs="Times New Roman"/>
          <w:color w:val="000000" w:themeColor="text1"/>
          <w:lang w:val="en"/>
        </w:rPr>
        <w:t xml:space="preserve">Employees of an organization may be interested </w:t>
      </w:r>
      <w:r w:rsidRPr="001B4FC2">
        <w:rPr>
          <w:rFonts w:ascii="Times New Roman" w:eastAsia="Times New Roman" w:hAnsi="Times New Roman" w:cs="Times New Roman"/>
          <w:color w:val="000000" w:themeColor="text1"/>
          <w:lang w:val="en"/>
        </w:rPr>
        <w:t xml:space="preserve">in the information provided in </w:t>
      </w:r>
      <w:r w:rsidRPr="00D321D7">
        <w:rPr>
          <w:rFonts w:ascii="Times New Roman" w:eastAsia="Times New Roman" w:hAnsi="Times New Roman" w:cs="Times New Roman"/>
          <w:color w:val="000000" w:themeColor="text1"/>
          <w:lang w:val="en"/>
        </w:rPr>
        <w:t xml:space="preserve">financial statements. They can </w:t>
      </w:r>
      <w:r w:rsidRPr="001B4FC2">
        <w:rPr>
          <w:rFonts w:ascii="Times New Roman" w:eastAsia="Times New Roman" w:hAnsi="Times New Roman" w:cs="Times New Roman"/>
          <w:color w:val="000000" w:themeColor="text1"/>
          <w:lang w:val="en"/>
        </w:rPr>
        <w:t>find out</w:t>
      </w:r>
      <w:r w:rsidRPr="00D321D7">
        <w:rPr>
          <w:rFonts w:ascii="Times New Roman" w:eastAsia="Times New Roman" w:hAnsi="Times New Roman" w:cs="Times New Roman"/>
          <w:color w:val="000000" w:themeColor="text1"/>
          <w:lang w:val="en"/>
        </w:rPr>
        <w:t xml:space="preserve"> details about the company's stability </w:t>
      </w:r>
      <w:r w:rsidRPr="001B4FC2">
        <w:rPr>
          <w:rFonts w:ascii="Times New Roman" w:eastAsia="Times New Roman" w:hAnsi="Times New Roman" w:cs="Times New Roman"/>
          <w:color w:val="000000" w:themeColor="text1"/>
          <w:lang w:val="en"/>
        </w:rPr>
        <w:t>or</w:t>
      </w:r>
      <w:r w:rsidRPr="00D321D7">
        <w:rPr>
          <w:rFonts w:ascii="Times New Roman" w:eastAsia="Times New Roman" w:hAnsi="Times New Roman" w:cs="Times New Roman"/>
          <w:color w:val="000000" w:themeColor="text1"/>
          <w:lang w:val="en"/>
        </w:rPr>
        <w:t xml:space="preserve"> about the company's ability to pay salaries and provide benefits to employees. </w:t>
      </w:r>
    </w:p>
    <w:p w:rsidR="00282FF5" w:rsidRPr="001B4FC2" w:rsidRDefault="00282FF5" w:rsidP="001B4FC2">
      <w:pPr>
        <w:pStyle w:val="Heading3"/>
        <w:spacing w:before="0" w:beforeAutospacing="0" w:after="0" w:afterAutospacing="0" w:line="480" w:lineRule="auto"/>
        <w:rPr>
          <w:color w:val="000000" w:themeColor="text1"/>
          <w:sz w:val="22"/>
          <w:szCs w:val="22"/>
        </w:rPr>
      </w:pPr>
      <w:r w:rsidRPr="001B4FC2">
        <w:rPr>
          <w:color w:val="000000" w:themeColor="text1"/>
          <w:sz w:val="22"/>
          <w:szCs w:val="22"/>
        </w:rPr>
        <w:t>Government</w:t>
      </w:r>
    </w:p>
    <w:p w:rsidR="00282FF5" w:rsidRPr="001B4FC2" w:rsidRDefault="00282FF5" w:rsidP="001B4FC2">
      <w:pPr>
        <w:pStyle w:val="NormalWeb"/>
        <w:spacing w:before="120" w:beforeAutospacing="0" w:after="120" w:afterAutospacing="0" w:line="480" w:lineRule="auto"/>
        <w:rPr>
          <w:color w:val="000000" w:themeColor="text1"/>
          <w:sz w:val="22"/>
          <w:szCs w:val="22"/>
        </w:rPr>
      </w:pPr>
      <w:r w:rsidRPr="001B4FC2">
        <w:rPr>
          <w:color w:val="000000" w:themeColor="text1"/>
          <w:sz w:val="22"/>
          <w:szCs w:val="22"/>
        </w:rPr>
        <w:t>Governing bodies of the state, especially the tax authorities, are interested in an entity's financial information for taxation and regulatory purposes. In general, the state would like to know how much the taxpayer makes to determine the tax due thereon.</w:t>
      </w:r>
    </w:p>
    <w:p w:rsidR="00282FF5" w:rsidRPr="001B4FC2" w:rsidRDefault="00730167" w:rsidP="001B4FC2">
      <w:pPr>
        <w:pStyle w:val="Heading3"/>
        <w:spacing w:before="0" w:beforeAutospacing="0" w:after="0" w:afterAutospacing="0" w:line="480" w:lineRule="auto"/>
        <w:rPr>
          <w:color w:val="000000" w:themeColor="text1"/>
          <w:sz w:val="22"/>
          <w:szCs w:val="22"/>
        </w:rPr>
      </w:pPr>
      <w:r w:rsidRPr="001B4FC2">
        <w:rPr>
          <w:color w:val="000000" w:themeColor="text1"/>
          <w:sz w:val="22"/>
          <w:szCs w:val="22"/>
        </w:rPr>
        <w:t>Shareholders</w:t>
      </w:r>
      <w:r w:rsidR="00282FF5" w:rsidRPr="001B4FC2">
        <w:rPr>
          <w:color w:val="000000" w:themeColor="text1"/>
          <w:sz w:val="22"/>
          <w:szCs w:val="22"/>
        </w:rPr>
        <w:t xml:space="preserve"> and investors</w:t>
      </w:r>
    </w:p>
    <w:p w:rsidR="00282FF5" w:rsidRPr="001B4FC2" w:rsidRDefault="00B97B50" w:rsidP="001B4FC2">
      <w:pPr>
        <w:pStyle w:val="HTMLPreformatted"/>
        <w:spacing w:line="480" w:lineRule="auto"/>
        <w:rPr>
          <w:rFonts w:ascii="Times New Roman" w:hAnsi="Times New Roman" w:cs="Times New Roman"/>
          <w:color w:val="000000" w:themeColor="text1"/>
          <w:sz w:val="22"/>
          <w:szCs w:val="22"/>
        </w:rPr>
      </w:pPr>
      <w:r w:rsidRPr="001B4FC2">
        <w:rPr>
          <w:rFonts w:ascii="Times New Roman" w:hAnsi="Times New Roman" w:cs="Times New Roman"/>
          <w:color w:val="000000" w:themeColor="text1"/>
          <w:sz w:val="22"/>
          <w:szCs w:val="22"/>
          <w:lang w:val="en"/>
        </w:rPr>
        <w:t>P</w:t>
      </w:r>
      <w:r w:rsidRPr="001B4FC2">
        <w:rPr>
          <w:rFonts w:ascii="Times New Roman" w:hAnsi="Times New Roman" w:cs="Times New Roman"/>
          <w:color w:val="000000" w:themeColor="text1"/>
          <w:sz w:val="22"/>
          <w:szCs w:val="22"/>
          <w:lang w:val="en"/>
        </w:rPr>
        <w:t>ossible shareholders or investors</w:t>
      </w:r>
      <w:r w:rsidRPr="001B4FC2">
        <w:rPr>
          <w:rFonts w:ascii="Times New Roman" w:hAnsi="Times New Roman" w:cs="Times New Roman"/>
          <w:color w:val="000000" w:themeColor="text1"/>
          <w:sz w:val="22"/>
          <w:szCs w:val="22"/>
          <w:lang w:val="en"/>
        </w:rPr>
        <w:t xml:space="preserve"> need access to financial statements </w:t>
      </w:r>
      <w:r w:rsidR="00282FF5" w:rsidRPr="001B4FC2">
        <w:rPr>
          <w:rFonts w:ascii="Times New Roman" w:hAnsi="Times New Roman" w:cs="Times New Roman"/>
          <w:color w:val="000000" w:themeColor="text1"/>
          <w:sz w:val="22"/>
          <w:szCs w:val="22"/>
        </w:rPr>
        <w:t>to help them make decisions on what to</w:t>
      </w:r>
      <w:r w:rsidRPr="001B4FC2">
        <w:rPr>
          <w:rFonts w:ascii="Times New Roman" w:hAnsi="Times New Roman" w:cs="Times New Roman"/>
          <w:color w:val="000000" w:themeColor="text1"/>
          <w:sz w:val="22"/>
          <w:szCs w:val="22"/>
        </w:rPr>
        <w:t xml:space="preserve"> do with their investments. They</w:t>
      </w:r>
      <w:r w:rsidR="00282FF5" w:rsidRPr="001B4FC2">
        <w:rPr>
          <w:rFonts w:ascii="Times New Roman" w:hAnsi="Times New Roman" w:cs="Times New Roman"/>
          <w:color w:val="000000" w:themeColor="text1"/>
          <w:sz w:val="22"/>
          <w:szCs w:val="22"/>
        </w:rPr>
        <w:t xml:space="preserve"> need information to assess the company's potential for success and profitability. </w:t>
      </w:r>
    </w:p>
    <w:p w:rsidR="00730167" w:rsidRPr="001B4FC2" w:rsidRDefault="00730167" w:rsidP="001B4FC2">
      <w:pPr>
        <w:pStyle w:val="HTMLPreformatted"/>
        <w:spacing w:line="480" w:lineRule="auto"/>
        <w:rPr>
          <w:rFonts w:ascii="Times New Roman" w:hAnsi="Times New Roman" w:cs="Times New Roman"/>
          <w:color w:val="000000" w:themeColor="text1"/>
          <w:sz w:val="22"/>
          <w:szCs w:val="22"/>
        </w:rPr>
      </w:pPr>
    </w:p>
    <w:p w:rsidR="00730167" w:rsidRPr="001B4FC2" w:rsidRDefault="00730167" w:rsidP="001B4FC2">
      <w:pPr>
        <w:pStyle w:val="HTMLPreformatted"/>
        <w:spacing w:line="480" w:lineRule="auto"/>
        <w:rPr>
          <w:rFonts w:ascii="Times New Roman" w:hAnsi="Times New Roman" w:cs="Times New Roman"/>
          <w:color w:val="000000" w:themeColor="text1"/>
          <w:sz w:val="22"/>
          <w:szCs w:val="22"/>
        </w:rPr>
      </w:pPr>
    </w:p>
    <w:p w:rsidR="00730167" w:rsidRPr="001B4FC2" w:rsidRDefault="00730167" w:rsidP="001B4FC2">
      <w:pPr>
        <w:pStyle w:val="HTMLPreformatted"/>
        <w:spacing w:line="480" w:lineRule="auto"/>
        <w:rPr>
          <w:rFonts w:ascii="Times New Roman" w:hAnsi="Times New Roman" w:cs="Times New Roman"/>
          <w:color w:val="000000" w:themeColor="text1"/>
          <w:sz w:val="22"/>
          <w:szCs w:val="22"/>
        </w:rPr>
      </w:pPr>
    </w:p>
    <w:p w:rsidR="00730167" w:rsidRDefault="00730167" w:rsidP="001B4FC2">
      <w:pPr>
        <w:pStyle w:val="HTMLPreformatted"/>
        <w:spacing w:line="480" w:lineRule="auto"/>
        <w:rPr>
          <w:rFonts w:ascii="Times New Roman" w:hAnsi="Times New Roman" w:cs="Times New Roman"/>
          <w:color w:val="000000" w:themeColor="text1"/>
          <w:sz w:val="22"/>
          <w:szCs w:val="22"/>
        </w:rPr>
      </w:pPr>
    </w:p>
    <w:p w:rsidR="001B4FC2" w:rsidRDefault="001B4FC2" w:rsidP="001B4FC2">
      <w:pPr>
        <w:pStyle w:val="HTMLPreformatted"/>
        <w:spacing w:line="480" w:lineRule="auto"/>
        <w:rPr>
          <w:rFonts w:ascii="Times New Roman" w:hAnsi="Times New Roman" w:cs="Times New Roman"/>
          <w:color w:val="000000" w:themeColor="text1"/>
          <w:sz w:val="22"/>
          <w:szCs w:val="22"/>
        </w:rPr>
      </w:pPr>
    </w:p>
    <w:p w:rsidR="001B4FC2" w:rsidRPr="001B4FC2" w:rsidRDefault="001B4FC2" w:rsidP="001B4FC2">
      <w:pPr>
        <w:pStyle w:val="HTMLPreformatted"/>
        <w:spacing w:line="480" w:lineRule="auto"/>
        <w:rPr>
          <w:rFonts w:ascii="Times New Roman" w:hAnsi="Times New Roman" w:cs="Times New Roman"/>
          <w:color w:val="000000" w:themeColor="text1"/>
          <w:sz w:val="22"/>
          <w:szCs w:val="22"/>
        </w:rPr>
      </w:pPr>
    </w:p>
    <w:p w:rsidR="00730167" w:rsidRPr="001B4FC2" w:rsidRDefault="00730167" w:rsidP="001B4FC2">
      <w:pPr>
        <w:rPr>
          <w:rFonts w:ascii="Times New Roman" w:hAnsi="Times New Roman" w:cs="Times New Roman"/>
          <w:color w:val="000000" w:themeColor="text1"/>
        </w:rPr>
      </w:pPr>
      <w:r w:rsidRPr="001B4FC2">
        <w:rPr>
          <w:rFonts w:ascii="Times New Roman" w:hAnsi="Times New Roman" w:cs="Times New Roman"/>
          <w:color w:val="000000" w:themeColor="text1"/>
        </w:rPr>
        <w:lastRenderedPageBreak/>
        <w:t>(</w:t>
      </w:r>
      <w:r w:rsidR="00576356" w:rsidRPr="001B4FC2">
        <w:rPr>
          <w:rFonts w:ascii="Times New Roman" w:hAnsi="Times New Roman" w:cs="Times New Roman"/>
          <w:color w:val="000000" w:themeColor="text1"/>
        </w:rPr>
        <w:t>b</w:t>
      </w:r>
      <w:r w:rsidRPr="001B4FC2">
        <w:rPr>
          <w:rFonts w:ascii="Times New Roman" w:hAnsi="Times New Roman" w:cs="Times New Roman"/>
          <w:color w:val="000000" w:themeColor="text1"/>
        </w:rPr>
        <w:t>)</w:t>
      </w:r>
    </w:p>
    <w:p w:rsidR="00730167" w:rsidRPr="001B4FC2" w:rsidRDefault="001B5C20" w:rsidP="001B4FC2">
      <w:pPr>
        <w:pStyle w:val="HTMLPreformatted"/>
        <w:spacing w:line="480" w:lineRule="auto"/>
        <w:rPr>
          <w:rFonts w:ascii="Times New Roman" w:hAnsi="Times New Roman" w:cs="Times New Roman"/>
          <w:color w:val="000000" w:themeColor="text1"/>
          <w:sz w:val="22"/>
          <w:szCs w:val="22"/>
        </w:rPr>
      </w:pPr>
      <w:r w:rsidRPr="001B4FC2">
        <w:rPr>
          <w:rFonts w:ascii="Times New Roman" w:hAnsi="Times New Roman" w:cs="Times New Roman"/>
          <w:color w:val="000000" w:themeColor="text1"/>
          <w:sz w:val="22"/>
          <w:szCs w:val="22"/>
        </w:rPr>
        <w:t>Advantages:</w:t>
      </w:r>
    </w:p>
    <w:p w:rsidR="001B5C20" w:rsidRPr="001B4FC2" w:rsidRDefault="001B5C20" w:rsidP="001B4FC2">
      <w:pPr>
        <w:pStyle w:val="HTMLPreformatted"/>
        <w:numPr>
          <w:ilvl w:val="0"/>
          <w:numId w:val="6"/>
        </w:numPr>
        <w:spacing w:line="480" w:lineRule="auto"/>
        <w:rPr>
          <w:rFonts w:ascii="Times New Roman" w:hAnsi="Times New Roman" w:cs="Times New Roman"/>
          <w:color w:val="000000" w:themeColor="text1"/>
          <w:sz w:val="22"/>
          <w:szCs w:val="22"/>
        </w:rPr>
      </w:pPr>
      <w:r w:rsidRPr="001B4FC2">
        <w:rPr>
          <w:rFonts w:ascii="Times New Roman" w:hAnsi="Times New Roman" w:cs="Times New Roman"/>
          <w:color w:val="000000" w:themeColor="text1"/>
          <w:sz w:val="22"/>
          <w:szCs w:val="22"/>
        </w:rPr>
        <w:t>A</w:t>
      </w:r>
      <w:r w:rsidRPr="001B4FC2">
        <w:rPr>
          <w:rFonts w:ascii="Times New Roman" w:hAnsi="Times New Roman" w:cs="Times New Roman"/>
          <w:color w:val="000000" w:themeColor="text1"/>
          <w:sz w:val="22"/>
          <w:szCs w:val="22"/>
        </w:rPr>
        <w:t xml:space="preserve"> highly regulated financial reporting regime</w:t>
      </w:r>
      <w:r w:rsidRPr="001B4FC2">
        <w:rPr>
          <w:rFonts w:ascii="Times New Roman" w:hAnsi="Times New Roman" w:cs="Times New Roman"/>
          <w:color w:val="000000" w:themeColor="text1"/>
          <w:sz w:val="22"/>
          <w:szCs w:val="22"/>
        </w:rPr>
        <w:t xml:space="preserve"> helps to answer a host of vital questions on all aspects of the company’s financial activities, giving both internal and external stakeholders an accurate, comprehensive snapshot of the metrics they need to make decisions and take informed action.</w:t>
      </w:r>
    </w:p>
    <w:p w:rsidR="00730167" w:rsidRPr="001B4FC2" w:rsidRDefault="00F708DF" w:rsidP="001B4FC2">
      <w:pPr>
        <w:pStyle w:val="HTMLPreformatted"/>
        <w:numPr>
          <w:ilvl w:val="0"/>
          <w:numId w:val="6"/>
        </w:numPr>
        <w:spacing w:line="480" w:lineRule="auto"/>
        <w:rPr>
          <w:rFonts w:ascii="Times New Roman" w:hAnsi="Times New Roman" w:cs="Times New Roman"/>
          <w:color w:val="000000" w:themeColor="text1"/>
          <w:sz w:val="22"/>
          <w:szCs w:val="22"/>
        </w:rPr>
      </w:pPr>
      <w:r w:rsidRPr="001B4FC2">
        <w:rPr>
          <w:rFonts w:ascii="Times New Roman" w:hAnsi="Times New Roman" w:cs="Times New Roman"/>
          <w:color w:val="000000" w:themeColor="text1"/>
          <w:sz w:val="22"/>
          <w:szCs w:val="22"/>
        </w:rPr>
        <w:t>This type of financial reporting will help you identify issues, both past and present, which will support you to tackle any potential weaknesses while helping you make the kind of improvements that will benefit the overall health of your business.</w:t>
      </w:r>
    </w:p>
    <w:p w:rsidR="00F708DF" w:rsidRPr="001B4FC2" w:rsidRDefault="00F708DF" w:rsidP="001B4FC2">
      <w:pPr>
        <w:pStyle w:val="HTMLPreformatted"/>
        <w:spacing w:line="480" w:lineRule="auto"/>
        <w:rPr>
          <w:rFonts w:ascii="Times New Roman" w:hAnsi="Times New Roman" w:cs="Times New Roman"/>
          <w:color w:val="000000" w:themeColor="text1"/>
          <w:sz w:val="22"/>
          <w:szCs w:val="22"/>
        </w:rPr>
      </w:pPr>
      <w:r w:rsidRPr="001B4FC2">
        <w:rPr>
          <w:rFonts w:ascii="Times New Roman" w:hAnsi="Times New Roman" w:cs="Times New Roman"/>
          <w:color w:val="000000" w:themeColor="text1"/>
          <w:sz w:val="22"/>
          <w:szCs w:val="22"/>
        </w:rPr>
        <w:t xml:space="preserve">Disadvantages: </w:t>
      </w:r>
    </w:p>
    <w:p w:rsidR="00730167" w:rsidRPr="001B4FC2" w:rsidRDefault="00576356" w:rsidP="001B4FC2">
      <w:pPr>
        <w:pStyle w:val="HTMLPreformatted"/>
        <w:numPr>
          <w:ilvl w:val="0"/>
          <w:numId w:val="8"/>
        </w:numPr>
        <w:spacing w:line="480" w:lineRule="auto"/>
        <w:rPr>
          <w:rFonts w:ascii="Times New Roman" w:hAnsi="Times New Roman" w:cs="Times New Roman"/>
          <w:color w:val="000000" w:themeColor="text1"/>
          <w:sz w:val="22"/>
          <w:szCs w:val="22"/>
        </w:rPr>
      </w:pPr>
      <w:r w:rsidRPr="001B4FC2">
        <w:rPr>
          <w:rFonts w:ascii="Times New Roman" w:hAnsi="Times New Roman" w:cs="Times New Roman"/>
          <w:color w:val="000000" w:themeColor="text1"/>
          <w:sz w:val="22"/>
          <w:szCs w:val="22"/>
        </w:rPr>
        <w:t>Most companies make key business decisions based their financial reporting. But sometimes many businesses endure the harsh consequences due to the inaccuracy of their financial reporting. Unfortunately for these businesses, this resulted in: u</w:t>
      </w:r>
      <w:r w:rsidRPr="001B4FC2">
        <w:rPr>
          <w:rFonts w:ascii="Times New Roman" w:hAnsi="Times New Roman" w:cs="Times New Roman"/>
          <w:color w:val="000000" w:themeColor="text1"/>
          <w:sz w:val="22"/>
          <w:szCs w:val="22"/>
        </w:rPr>
        <w:t>ninformed decision</w:t>
      </w:r>
      <w:r w:rsidRPr="001B4FC2">
        <w:rPr>
          <w:rFonts w:ascii="Times New Roman" w:hAnsi="Times New Roman" w:cs="Times New Roman"/>
          <w:color w:val="000000" w:themeColor="text1"/>
          <w:sz w:val="22"/>
          <w:szCs w:val="22"/>
        </w:rPr>
        <w:t>s, damaged company credibility, low cash flow, a</w:t>
      </w:r>
      <w:r w:rsidRPr="001B4FC2">
        <w:rPr>
          <w:rFonts w:ascii="Times New Roman" w:hAnsi="Times New Roman" w:cs="Times New Roman"/>
          <w:color w:val="000000" w:themeColor="text1"/>
          <w:sz w:val="22"/>
          <w:szCs w:val="22"/>
        </w:rPr>
        <w:t xml:space="preserve"> profit is reported too low </w:t>
      </w:r>
      <w:r w:rsidRPr="001B4FC2">
        <w:rPr>
          <w:rFonts w:ascii="Times New Roman" w:hAnsi="Times New Roman" w:cs="Times New Roman"/>
          <w:color w:val="000000" w:themeColor="text1"/>
          <w:sz w:val="22"/>
          <w:szCs w:val="22"/>
        </w:rPr>
        <w:t>so</w:t>
      </w:r>
      <w:r w:rsidRPr="001B4FC2">
        <w:rPr>
          <w:rFonts w:ascii="Times New Roman" w:hAnsi="Times New Roman" w:cs="Times New Roman"/>
          <w:color w:val="000000" w:themeColor="text1"/>
          <w:sz w:val="22"/>
          <w:szCs w:val="22"/>
        </w:rPr>
        <w:t xml:space="preserve"> the busine</w:t>
      </w:r>
      <w:r w:rsidRPr="001B4FC2">
        <w:rPr>
          <w:rFonts w:ascii="Times New Roman" w:hAnsi="Times New Roman" w:cs="Times New Roman"/>
          <w:color w:val="000000" w:themeColor="text1"/>
          <w:sz w:val="22"/>
          <w:szCs w:val="22"/>
        </w:rPr>
        <w:t>ss could be seen as undervalued</w:t>
      </w:r>
      <w:r w:rsidRPr="001B4FC2">
        <w:rPr>
          <w:rFonts w:ascii="Times New Roman" w:hAnsi="Times New Roman" w:cs="Times New Roman"/>
          <w:color w:val="000000" w:themeColor="text1"/>
          <w:sz w:val="22"/>
          <w:szCs w:val="22"/>
        </w:rPr>
        <w:t xml:space="preserve"> or</w:t>
      </w:r>
      <w:r w:rsidRPr="001B4FC2">
        <w:rPr>
          <w:rFonts w:ascii="Times New Roman" w:hAnsi="Times New Roman" w:cs="Times New Roman"/>
          <w:color w:val="000000" w:themeColor="text1"/>
          <w:sz w:val="22"/>
          <w:szCs w:val="22"/>
        </w:rPr>
        <w:t xml:space="preserve"> a</w:t>
      </w:r>
      <w:r w:rsidRPr="001B4FC2">
        <w:rPr>
          <w:rFonts w:ascii="Times New Roman" w:hAnsi="Times New Roman" w:cs="Times New Roman"/>
          <w:color w:val="000000" w:themeColor="text1"/>
          <w:sz w:val="22"/>
          <w:szCs w:val="22"/>
        </w:rPr>
        <w:t xml:space="preserve"> profit is reported too high </w:t>
      </w:r>
      <w:r w:rsidRPr="001B4FC2">
        <w:rPr>
          <w:rFonts w:ascii="Times New Roman" w:hAnsi="Times New Roman" w:cs="Times New Roman"/>
          <w:color w:val="000000" w:themeColor="text1"/>
          <w:sz w:val="22"/>
          <w:szCs w:val="22"/>
        </w:rPr>
        <w:t>which means</w:t>
      </w:r>
      <w:r w:rsidRPr="001B4FC2">
        <w:rPr>
          <w:rFonts w:ascii="Times New Roman" w:hAnsi="Times New Roman" w:cs="Times New Roman"/>
          <w:color w:val="000000" w:themeColor="text1"/>
          <w:sz w:val="22"/>
          <w:szCs w:val="22"/>
        </w:rPr>
        <w:t xml:space="preserve"> the business can cause a higher tax liability.</w:t>
      </w:r>
    </w:p>
    <w:p w:rsidR="00576356" w:rsidRPr="001B4FC2" w:rsidRDefault="00576356" w:rsidP="001B4FC2">
      <w:pPr>
        <w:pStyle w:val="HTMLPreformatted"/>
        <w:spacing w:line="480" w:lineRule="auto"/>
        <w:ind w:left="720"/>
        <w:rPr>
          <w:rFonts w:ascii="Times New Roman" w:hAnsi="Times New Roman" w:cs="Times New Roman"/>
          <w:color w:val="000000" w:themeColor="text1"/>
          <w:sz w:val="22"/>
          <w:szCs w:val="22"/>
        </w:rPr>
      </w:pPr>
    </w:p>
    <w:p w:rsidR="00576356" w:rsidRPr="001B4FC2" w:rsidRDefault="00576356" w:rsidP="001B4FC2">
      <w:pPr>
        <w:ind w:left="360" w:hanging="360"/>
        <w:rPr>
          <w:rFonts w:ascii="Times New Roman" w:hAnsi="Times New Roman" w:cs="Times New Roman"/>
          <w:color w:val="000000" w:themeColor="text1"/>
        </w:rPr>
      </w:pPr>
      <w:r w:rsidRPr="001B4FC2">
        <w:rPr>
          <w:rFonts w:ascii="Times New Roman" w:hAnsi="Times New Roman" w:cs="Times New Roman"/>
          <w:color w:val="000000" w:themeColor="text1"/>
        </w:rPr>
        <w:t>(</w:t>
      </w:r>
      <w:r w:rsidRPr="001B4FC2">
        <w:rPr>
          <w:rFonts w:ascii="Times New Roman" w:hAnsi="Times New Roman" w:cs="Times New Roman"/>
          <w:color w:val="000000" w:themeColor="text1"/>
        </w:rPr>
        <w:t>c</w:t>
      </w:r>
      <w:r w:rsidRPr="001B4FC2">
        <w:rPr>
          <w:rFonts w:ascii="Times New Roman" w:hAnsi="Times New Roman" w:cs="Times New Roman"/>
          <w:color w:val="000000" w:themeColor="text1"/>
        </w:rPr>
        <w:t>)</w:t>
      </w:r>
    </w:p>
    <w:p w:rsidR="00EE3136" w:rsidRPr="001B4FC2" w:rsidRDefault="00EE3136" w:rsidP="001B4FC2">
      <w:pPr>
        <w:spacing w:after="120" w:line="480" w:lineRule="auto"/>
        <w:rPr>
          <w:rFonts w:ascii="Times New Roman" w:hAnsi="Times New Roman" w:cs="Times New Roman"/>
          <w:color w:val="000000" w:themeColor="text1"/>
        </w:rPr>
      </w:pPr>
      <w:r w:rsidRPr="001B4FC2">
        <w:rPr>
          <w:rFonts w:ascii="Times New Roman" w:hAnsi="Times New Roman" w:cs="Times New Roman"/>
          <w:color w:val="000000" w:themeColor="text1"/>
        </w:rPr>
        <w:t>Financial statements are the first documents that users go through before making an informed decision about the company. However, these statements could have too many limitations so should be read or used in conjunction with these limitations.</w:t>
      </w:r>
    </w:p>
    <w:p w:rsidR="00EE3136" w:rsidRPr="001B4FC2" w:rsidRDefault="00576356" w:rsidP="001B4FC2">
      <w:pPr>
        <w:spacing w:after="120" w:line="480" w:lineRule="auto"/>
        <w:contextualSpacing/>
        <w:rPr>
          <w:rFonts w:ascii="Times New Roman" w:hAnsi="Times New Roman" w:cs="Times New Roman"/>
          <w:color w:val="000000" w:themeColor="text1"/>
        </w:rPr>
      </w:pPr>
      <w:r w:rsidRPr="001B4FC2">
        <w:rPr>
          <w:rFonts w:ascii="Times New Roman" w:hAnsi="Times New Roman" w:cs="Times New Roman"/>
          <w:color w:val="000000" w:themeColor="text1"/>
        </w:rPr>
        <w:t xml:space="preserve">Financial statements are prepared for a specific time period normally a year. </w:t>
      </w:r>
      <w:r w:rsidR="00EE3136" w:rsidRPr="001B4FC2">
        <w:rPr>
          <w:rFonts w:ascii="Times New Roman" w:hAnsi="Times New Roman" w:cs="Times New Roman"/>
          <w:color w:val="000000" w:themeColor="text1"/>
          <w:shd w:val="clear" w:color="auto" w:fill="FFFFFF"/>
        </w:rPr>
        <w:t xml:space="preserve">A reader of the reports can make mistakes while analyzing based on only one period of reporting. Looking at reports from various periods and analyzing them prudently can give a better view of the performance of the </w:t>
      </w:r>
      <w:r w:rsidR="00EE3136" w:rsidRPr="001B4FC2">
        <w:rPr>
          <w:rFonts w:ascii="Times New Roman" w:hAnsi="Times New Roman" w:cs="Times New Roman"/>
          <w:color w:val="000000" w:themeColor="text1"/>
          <w:shd w:val="clear" w:color="auto" w:fill="FFFFFF"/>
        </w:rPr>
        <w:t>c</w:t>
      </w:r>
      <w:r w:rsidR="00EE3136" w:rsidRPr="001B4FC2">
        <w:rPr>
          <w:rFonts w:ascii="Times New Roman" w:hAnsi="Times New Roman" w:cs="Times New Roman"/>
          <w:color w:val="000000" w:themeColor="text1"/>
          <w:shd w:val="clear" w:color="auto" w:fill="FFFFFF"/>
        </w:rPr>
        <w:t>ompany.</w:t>
      </w:r>
    </w:p>
    <w:p w:rsidR="00730167" w:rsidRPr="001B4FC2" w:rsidRDefault="00576356" w:rsidP="001B4FC2">
      <w:pPr>
        <w:spacing w:after="120" w:line="480" w:lineRule="auto"/>
        <w:contextualSpacing/>
        <w:rPr>
          <w:rFonts w:ascii="Times New Roman" w:hAnsi="Times New Roman" w:cs="Times New Roman"/>
          <w:color w:val="000000" w:themeColor="text1"/>
        </w:rPr>
      </w:pPr>
      <w:r w:rsidRPr="001B4FC2">
        <w:rPr>
          <w:rFonts w:ascii="Times New Roman" w:hAnsi="Times New Roman" w:cs="Times New Roman"/>
          <w:color w:val="000000" w:themeColor="text1"/>
        </w:rPr>
        <w:lastRenderedPageBreak/>
        <w:t>It is always advisable to look at 2 to 3 periods or even more if we wish to have a true analysis of the affairs of a company. Also, these statements show financial position on a particular date where is the financial position changes every day and with every transaction.</w:t>
      </w:r>
    </w:p>
    <w:p w:rsidR="00EE3136" w:rsidRPr="001B4FC2" w:rsidRDefault="00EE3136" w:rsidP="001B4FC2">
      <w:pPr>
        <w:pStyle w:val="HTMLPreformatted"/>
        <w:spacing w:after="120" w:line="480" w:lineRule="auto"/>
        <w:rPr>
          <w:rFonts w:ascii="Times New Roman" w:hAnsi="Times New Roman" w:cs="Times New Roman"/>
          <w:color w:val="000000" w:themeColor="text1"/>
          <w:spacing w:val="2"/>
          <w:sz w:val="22"/>
          <w:szCs w:val="22"/>
          <w:shd w:val="clear" w:color="auto" w:fill="FCFCFC"/>
        </w:rPr>
      </w:pPr>
      <w:r w:rsidRPr="001B4FC2">
        <w:rPr>
          <w:rFonts w:ascii="Times New Roman" w:hAnsi="Times New Roman" w:cs="Times New Roman"/>
          <w:color w:val="000000" w:themeColor="text1"/>
          <w:spacing w:val="2"/>
          <w:sz w:val="22"/>
          <w:szCs w:val="22"/>
          <w:shd w:val="clear" w:color="auto" w:fill="FCFCFC"/>
        </w:rPr>
        <w:t>Also, t</w:t>
      </w:r>
      <w:r w:rsidRPr="001B4FC2">
        <w:rPr>
          <w:rFonts w:ascii="Times New Roman" w:hAnsi="Times New Roman" w:cs="Times New Roman"/>
          <w:color w:val="000000" w:themeColor="text1"/>
          <w:spacing w:val="2"/>
          <w:sz w:val="22"/>
          <w:szCs w:val="22"/>
          <w:shd w:val="clear" w:color="auto" w:fill="FCFCFC"/>
        </w:rPr>
        <w:t>here are many types of fraud in business and sometimes these find their way directly into financial reporting. These can take the form of serious omissions of required information or can appear as misleading or patently false data presented as the real thing.</w:t>
      </w:r>
    </w:p>
    <w:p w:rsidR="00EE3136" w:rsidRPr="001B4FC2" w:rsidRDefault="00EE3136" w:rsidP="001B4FC2">
      <w:pPr>
        <w:pStyle w:val="HTMLPreformatted"/>
        <w:spacing w:after="120" w:line="480" w:lineRule="auto"/>
        <w:rPr>
          <w:rFonts w:ascii="Times New Roman" w:hAnsi="Times New Roman" w:cs="Times New Roman"/>
          <w:color w:val="000000" w:themeColor="text1"/>
          <w:sz w:val="22"/>
          <w:szCs w:val="22"/>
        </w:rPr>
      </w:pPr>
      <w:r w:rsidRPr="001B4FC2">
        <w:rPr>
          <w:rFonts w:ascii="Times New Roman" w:hAnsi="Times New Roman" w:cs="Times New Roman"/>
          <w:color w:val="000000" w:themeColor="text1"/>
          <w:spacing w:val="2"/>
          <w:sz w:val="22"/>
          <w:szCs w:val="22"/>
          <w:shd w:val="clear" w:color="auto" w:fill="FCFCFC"/>
        </w:rPr>
        <w:t>Summary,</w:t>
      </w:r>
      <w:r w:rsidR="001B4FC2" w:rsidRPr="001B4FC2">
        <w:rPr>
          <w:rFonts w:ascii="Times New Roman" w:hAnsi="Times New Roman" w:cs="Times New Roman"/>
          <w:color w:val="000000" w:themeColor="text1"/>
          <w:sz w:val="22"/>
          <w:szCs w:val="22"/>
        </w:rPr>
        <w:t xml:space="preserve"> a f</w:t>
      </w:r>
      <w:r w:rsidR="001B4FC2" w:rsidRPr="001B4FC2">
        <w:rPr>
          <w:rFonts w:ascii="Times New Roman" w:hAnsi="Times New Roman" w:cs="Times New Roman"/>
          <w:color w:val="000000" w:themeColor="text1"/>
          <w:sz w:val="22"/>
          <w:szCs w:val="22"/>
        </w:rPr>
        <w:t>inancial statement analy</w:t>
      </w:r>
      <w:r w:rsidR="001B4FC2" w:rsidRPr="001B4FC2">
        <w:rPr>
          <w:rFonts w:ascii="Times New Roman" w:hAnsi="Times New Roman" w:cs="Times New Roman"/>
          <w:color w:val="000000" w:themeColor="text1"/>
          <w:sz w:val="22"/>
          <w:szCs w:val="22"/>
        </w:rPr>
        <w:t xml:space="preserve">sis is usually looking towards </w:t>
      </w:r>
      <w:r w:rsidR="001B4FC2" w:rsidRPr="001B4FC2">
        <w:rPr>
          <w:rFonts w:ascii="Times New Roman" w:hAnsi="Times New Roman" w:cs="Times New Roman"/>
          <w:color w:val="000000" w:themeColor="text1"/>
          <w:sz w:val="22"/>
          <w:szCs w:val="22"/>
        </w:rPr>
        <w:t>the company's</w:t>
      </w:r>
      <w:r w:rsidR="001B4FC2" w:rsidRPr="001B4FC2">
        <w:rPr>
          <w:rFonts w:ascii="Times New Roman" w:hAnsi="Times New Roman" w:cs="Times New Roman"/>
          <w:color w:val="000000" w:themeColor="text1"/>
          <w:sz w:val="22"/>
          <w:szCs w:val="22"/>
        </w:rPr>
        <w:t xml:space="preserve"> financial affairs and fails to provide for non-</w:t>
      </w:r>
      <w:r w:rsidR="001B4FC2" w:rsidRPr="001B4FC2">
        <w:rPr>
          <w:rFonts w:ascii="Times New Roman" w:hAnsi="Times New Roman" w:cs="Times New Roman"/>
          <w:color w:val="000000" w:themeColor="text1"/>
          <w:sz w:val="22"/>
          <w:szCs w:val="22"/>
        </w:rPr>
        <w:t xml:space="preserve">financial issues which are </w:t>
      </w:r>
      <w:r w:rsidR="001B4FC2" w:rsidRPr="001B4FC2">
        <w:rPr>
          <w:rFonts w:ascii="Times New Roman" w:hAnsi="Times New Roman" w:cs="Times New Roman"/>
          <w:color w:val="000000" w:themeColor="text1"/>
          <w:sz w:val="22"/>
          <w:szCs w:val="22"/>
        </w:rPr>
        <w:t xml:space="preserve">also equally important </w:t>
      </w:r>
      <w:r w:rsidR="001B4FC2" w:rsidRPr="001B4FC2">
        <w:rPr>
          <w:rFonts w:ascii="Times New Roman" w:hAnsi="Times New Roman" w:cs="Times New Roman"/>
          <w:color w:val="000000" w:themeColor="text1"/>
          <w:sz w:val="22"/>
          <w:szCs w:val="22"/>
        </w:rPr>
        <w:t>for decision making. A busines</w:t>
      </w:r>
      <w:r w:rsidR="001B4FC2" w:rsidRPr="001B4FC2">
        <w:rPr>
          <w:rFonts w:ascii="Times New Roman" w:hAnsi="Times New Roman" w:cs="Times New Roman"/>
          <w:color w:val="000000" w:themeColor="text1"/>
          <w:sz w:val="22"/>
          <w:szCs w:val="22"/>
        </w:rPr>
        <w:t xml:space="preserve">s reporting excellent financial </w:t>
      </w:r>
      <w:r w:rsidR="001B4FC2" w:rsidRPr="001B4FC2">
        <w:rPr>
          <w:rFonts w:ascii="Times New Roman" w:hAnsi="Times New Roman" w:cs="Times New Roman"/>
          <w:color w:val="000000" w:themeColor="text1"/>
          <w:sz w:val="22"/>
          <w:szCs w:val="22"/>
        </w:rPr>
        <w:t xml:space="preserve">figures might be a failure in </w:t>
      </w:r>
      <w:r w:rsidR="001B4FC2" w:rsidRPr="001B4FC2">
        <w:rPr>
          <w:rFonts w:ascii="Times New Roman" w:hAnsi="Times New Roman" w:cs="Times New Roman"/>
          <w:color w:val="000000" w:themeColor="text1"/>
          <w:sz w:val="22"/>
          <w:szCs w:val="22"/>
        </w:rPr>
        <w:t>other</w:t>
      </w:r>
      <w:r w:rsidR="001B4FC2" w:rsidRPr="001B4FC2">
        <w:rPr>
          <w:rFonts w:ascii="Times New Roman" w:hAnsi="Times New Roman" w:cs="Times New Roman"/>
          <w:color w:val="000000" w:themeColor="text1"/>
          <w:sz w:val="22"/>
          <w:szCs w:val="22"/>
        </w:rPr>
        <w:t xml:space="preserve"> areas.</w:t>
      </w:r>
    </w:p>
    <w:p w:rsidR="00282FF5" w:rsidRDefault="00282FF5" w:rsidP="00282FF5">
      <w:pPr>
        <w:pStyle w:val="NormalWeb"/>
        <w:shd w:val="clear" w:color="auto" w:fill="FFFFFF"/>
        <w:spacing w:before="120" w:beforeAutospacing="0" w:after="120" w:afterAutospacing="0" w:line="315" w:lineRule="atLeast"/>
        <w:rPr>
          <w:rFonts w:ascii="Arial" w:hAnsi="Arial" w:cs="Arial"/>
          <w:color w:val="3F3F3F"/>
          <w:sz w:val="23"/>
          <w:szCs w:val="23"/>
        </w:rPr>
      </w:pPr>
    </w:p>
    <w:p w:rsidR="00282FF5" w:rsidRPr="00282FF5" w:rsidRDefault="00282FF5" w:rsidP="008358AA">
      <w:pPr>
        <w:rPr>
          <w:rFonts w:ascii="Times New Roman" w:hAnsi="Times New Roman" w:cs="Times New Roman"/>
          <w:b/>
          <w:sz w:val="28"/>
        </w:rPr>
      </w:pPr>
    </w:p>
    <w:sectPr w:rsidR="00282FF5" w:rsidRPr="00282F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33A02"/>
    <w:multiLevelType w:val="hybridMultilevel"/>
    <w:tmpl w:val="4AFAC3A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B3A6B13"/>
    <w:multiLevelType w:val="hybridMultilevel"/>
    <w:tmpl w:val="D25E0170"/>
    <w:lvl w:ilvl="0" w:tplc="2306057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A0E48BC"/>
    <w:multiLevelType w:val="hybridMultilevel"/>
    <w:tmpl w:val="6E4268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54F0E84"/>
    <w:multiLevelType w:val="hybridMultilevel"/>
    <w:tmpl w:val="2A789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812ADF"/>
    <w:multiLevelType w:val="hybridMultilevel"/>
    <w:tmpl w:val="E6448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FE4600E"/>
    <w:multiLevelType w:val="hybridMultilevel"/>
    <w:tmpl w:val="A0569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A077D21"/>
    <w:multiLevelType w:val="hybridMultilevel"/>
    <w:tmpl w:val="6822420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1AF3CF9"/>
    <w:multiLevelType w:val="hybridMultilevel"/>
    <w:tmpl w:val="377E6D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7"/>
  </w:num>
  <w:num w:numId="4">
    <w:abstractNumId w:val="6"/>
  </w:num>
  <w:num w:numId="5">
    <w:abstractNumId w:val="0"/>
  </w:num>
  <w:num w:numId="6">
    <w:abstractNumId w:val="2"/>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64A8"/>
    <w:rsid w:val="00005955"/>
    <w:rsid w:val="001B4FC2"/>
    <w:rsid w:val="001B5C20"/>
    <w:rsid w:val="00282FF5"/>
    <w:rsid w:val="00370D9E"/>
    <w:rsid w:val="00576356"/>
    <w:rsid w:val="00624D2A"/>
    <w:rsid w:val="00693D08"/>
    <w:rsid w:val="00723603"/>
    <w:rsid w:val="00730167"/>
    <w:rsid w:val="008358AA"/>
    <w:rsid w:val="008764A8"/>
    <w:rsid w:val="00A36F1B"/>
    <w:rsid w:val="00B97B50"/>
    <w:rsid w:val="00CA2E09"/>
    <w:rsid w:val="00D321D7"/>
    <w:rsid w:val="00EE3136"/>
    <w:rsid w:val="00F708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282FF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4A8"/>
    <w:pPr>
      <w:ind w:left="720"/>
      <w:contextualSpacing/>
    </w:pPr>
  </w:style>
  <w:style w:type="character" w:customStyle="1" w:styleId="Heading3Char">
    <w:name w:val="Heading 3 Char"/>
    <w:basedOn w:val="DefaultParagraphFont"/>
    <w:link w:val="Heading3"/>
    <w:uiPriority w:val="9"/>
    <w:rsid w:val="00282FF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82FF5"/>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unhideWhenUsed/>
    <w:rsid w:val="00D321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D321D7"/>
    <w:rPr>
      <w:rFonts w:ascii="Courier New" w:eastAsia="Times New Roman" w:hAnsi="Courier New" w:cs="Courier New"/>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282FF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4A8"/>
    <w:pPr>
      <w:ind w:left="720"/>
      <w:contextualSpacing/>
    </w:pPr>
  </w:style>
  <w:style w:type="character" w:customStyle="1" w:styleId="Heading3Char">
    <w:name w:val="Heading 3 Char"/>
    <w:basedOn w:val="DefaultParagraphFont"/>
    <w:link w:val="Heading3"/>
    <w:uiPriority w:val="9"/>
    <w:rsid w:val="00282FF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82FF5"/>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unhideWhenUsed/>
    <w:rsid w:val="00D321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D321D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5432034">
      <w:bodyDiv w:val="1"/>
      <w:marLeft w:val="0"/>
      <w:marRight w:val="0"/>
      <w:marTop w:val="0"/>
      <w:marBottom w:val="0"/>
      <w:divBdr>
        <w:top w:val="none" w:sz="0" w:space="0" w:color="auto"/>
        <w:left w:val="none" w:sz="0" w:space="0" w:color="auto"/>
        <w:bottom w:val="none" w:sz="0" w:space="0" w:color="auto"/>
        <w:right w:val="none" w:sz="0" w:space="0" w:color="auto"/>
      </w:divBdr>
    </w:div>
    <w:div w:id="1159152265">
      <w:bodyDiv w:val="1"/>
      <w:marLeft w:val="0"/>
      <w:marRight w:val="0"/>
      <w:marTop w:val="0"/>
      <w:marBottom w:val="0"/>
      <w:divBdr>
        <w:top w:val="none" w:sz="0" w:space="0" w:color="auto"/>
        <w:left w:val="none" w:sz="0" w:space="0" w:color="auto"/>
        <w:bottom w:val="none" w:sz="0" w:space="0" w:color="auto"/>
        <w:right w:val="none" w:sz="0" w:space="0" w:color="auto"/>
      </w:divBdr>
    </w:div>
    <w:div w:id="1464156768">
      <w:bodyDiv w:val="1"/>
      <w:marLeft w:val="0"/>
      <w:marRight w:val="0"/>
      <w:marTop w:val="0"/>
      <w:marBottom w:val="0"/>
      <w:divBdr>
        <w:top w:val="none" w:sz="0" w:space="0" w:color="auto"/>
        <w:left w:val="none" w:sz="0" w:space="0" w:color="auto"/>
        <w:bottom w:val="none" w:sz="0" w:space="0" w:color="auto"/>
        <w:right w:val="none" w:sz="0" w:space="0" w:color="auto"/>
      </w:divBdr>
    </w:div>
    <w:div w:id="1619682255">
      <w:bodyDiv w:val="1"/>
      <w:marLeft w:val="0"/>
      <w:marRight w:val="0"/>
      <w:marTop w:val="0"/>
      <w:marBottom w:val="0"/>
      <w:divBdr>
        <w:top w:val="none" w:sz="0" w:space="0" w:color="auto"/>
        <w:left w:val="none" w:sz="0" w:space="0" w:color="auto"/>
        <w:bottom w:val="none" w:sz="0" w:space="0" w:color="auto"/>
        <w:right w:val="none" w:sz="0" w:space="0" w:color="auto"/>
      </w:divBdr>
    </w:div>
    <w:div w:id="1687710459">
      <w:bodyDiv w:val="1"/>
      <w:marLeft w:val="0"/>
      <w:marRight w:val="0"/>
      <w:marTop w:val="0"/>
      <w:marBottom w:val="0"/>
      <w:divBdr>
        <w:top w:val="none" w:sz="0" w:space="0" w:color="auto"/>
        <w:left w:val="none" w:sz="0" w:space="0" w:color="auto"/>
        <w:bottom w:val="none" w:sz="0" w:space="0" w:color="auto"/>
        <w:right w:val="none" w:sz="0" w:space="0" w:color="auto"/>
      </w:divBdr>
    </w:div>
    <w:div w:id="2067679087">
      <w:bodyDiv w:val="1"/>
      <w:marLeft w:val="0"/>
      <w:marRight w:val="0"/>
      <w:marTop w:val="0"/>
      <w:marBottom w:val="0"/>
      <w:divBdr>
        <w:top w:val="none" w:sz="0" w:space="0" w:color="auto"/>
        <w:left w:val="none" w:sz="0" w:space="0" w:color="auto"/>
        <w:bottom w:val="none" w:sz="0" w:space="0" w:color="auto"/>
        <w:right w:val="none" w:sz="0" w:space="0" w:color="auto"/>
      </w:divBdr>
      <w:divsChild>
        <w:div w:id="2008438420">
          <w:marLeft w:val="0"/>
          <w:marRight w:val="0"/>
          <w:marTop w:val="0"/>
          <w:marBottom w:val="0"/>
          <w:divBdr>
            <w:top w:val="none" w:sz="0" w:space="0" w:color="auto"/>
            <w:left w:val="none" w:sz="0" w:space="0" w:color="auto"/>
            <w:bottom w:val="none" w:sz="0" w:space="0" w:color="auto"/>
            <w:right w:val="none" w:sz="0" w:space="0" w:color="auto"/>
          </w:divBdr>
          <w:divsChild>
            <w:div w:id="1555311115">
              <w:marLeft w:val="0"/>
              <w:marRight w:val="0"/>
              <w:marTop w:val="0"/>
              <w:marBottom w:val="0"/>
              <w:divBdr>
                <w:top w:val="none" w:sz="0" w:space="0" w:color="auto"/>
                <w:left w:val="none" w:sz="0" w:space="0" w:color="auto"/>
                <w:bottom w:val="none" w:sz="0" w:space="0" w:color="auto"/>
                <w:right w:val="none" w:sz="0" w:space="0" w:color="auto"/>
              </w:divBdr>
              <w:divsChild>
                <w:div w:id="1317879318">
                  <w:marLeft w:val="-240"/>
                  <w:marRight w:val="-240"/>
                  <w:marTop w:val="0"/>
                  <w:marBottom w:val="0"/>
                  <w:divBdr>
                    <w:top w:val="none" w:sz="0" w:space="0" w:color="auto"/>
                    <w:left w:val="none" w:sz="0" w:space="0" w:color="auto"/>
                    <w:bottom w:val="none" w:sz="0" w:space="0" w:color="auto"/>
                    <w:right w:val="none" w:sz="0" w:space="0" w:color="auto"/>
                  </w:divBdr>
                  <w:divsChild>
                    <w:div w:id="369427335">
                      <w:marLeft w:val="0"/>
                      <w:marRight w:val="0"/>
                      <w:marTop w:val="0"/>
                      <w:marBottom w:val="0"/>
                      <w:divBdr>
                        <w:top w:val="none" w:sz="0" w:space="0" w:color="auto"/>
                        <w:left w:val="none" w:sz="0" w:space="0" w:color="auto"/>
                        <w:bottom w:val="none" w:sz="0" w:space="0" w:color="auto"/>
                        <w:right w:val="none" w:sz="0" w:space="0" w:color="auto"/>
                      </w:divBdr>
                      <w:divsChild>
                        <w:div w:id="2071806534">
                          <w:marLeft w:val="0"/>
                          <w:marRight w:val="0"/>
                          <w:marTop w:val="0"/>
                          <w:marBottom w:val="0"/>
                          <w:divBdr>
                            <w:top w:val="none" w:sz="0" w:space="0" w:color="auto"/>
                            <w:left w:val="none" w:sz="0" w:space="0" w:color="auto"/>
                            <w:bottom w:val="none" w:sz="0" w:space="0" w:color="auto"/>
                            <w:right w:val="none" w:sz="0" w:space="0" w:color="auto"/>
                          </w:divBdr>
                        </w:div>
                        <w:div w:id="361713083">
                          <w:marLeft w:val="0"/>
                          <w:marRight w:val="0"/>
                          <w:marTop w:val="0"/>
                          <w:marBottom w:val="0"/>
                          <w:divBdr>
                            <w:top w:val="none" w:sz="0" w:space="0" w:color="auto"/>
                            <w:left w:val="none" w:sz="0" w:space="0" w:color="auto"/>
                            <w:bottom w:val="none" w:sz="0" w:space="0" w:color="auto"/>
                            <w:right w:val="none" w:sz="0" w:space="0" w:color="auto"/>
                          </w:divBdr>
                          <w:divsChild>
                            <w:div w:id="838348584">
                              <w:marLeft w:val="165"/>
                              <w:marRight w:val="165"/>
                              <w:marTop w:val="0"/>
                              <w:marBottom w:val="0"/>
                              <w:divBdr>
                                <w:top w:val="none" w:sz="0" w:space="0" w:color="auto"/>
                                <w:left w:val="none" w:sz="0" w:space="0" w:color="auto"/>
                                <w:bottom w:val="none" w:sz="0" w:space="0" w:color="auto"/>
                                <w:right w:val="none" w:sz="0" w:space="0" w:color="auto"/>
                              </w:divBdr>
                              <w:divsChild>
                                <w:div w:id="498081188">
                                  <w:marLeft w:val="0"/>
                                  <w:marRight w:val="0"/>
                                  <w:marTop w:val="0"/>
                                  <w:marBottom w:val="0"/>
                                  <w:divBdr>
                                    <w:top w:val="none" w:sz="0" w:space="0" w:color="auto"/>
                                    <w:left w:val="none" w:sz="0" w:space="0" w:color="auto"/>
                                    <w:bottom w:val="none" w:sz="0" w:space="0" w:color="auto"/>
                                    <w:right w:val="none" w:sz="0" w:space="0" w:color="auto"/>
                                  </w:divBdr>
                                  <w:divsChild>
                                    <w:div w:id="33006782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214</TotalTime>
  <Pages>1</Pages>
  <Words>996</Words>
  <Characters>5678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2020-08-27T20:02:00Z</dcterms:created>
  <dcterms:modified xsi:type="dcterms:W3CDTF">2020-08-29T16:02:00Z</dcterms:modified>
</cp:coreProperties>
</file>