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1C5DEA" w:rsidRDefault="00175B5D" w:rsidP="00175B5D">
      <w:pPr>
        <w:pStyle w:val="BodyText"/>
        <w:spacing w:line="360" w:lineRule="auto"/>
        <w:mirrorIndents/>
        <w:jc w:val="center"/>
        <w:rPr>
          <w:rFonts w:ascii="Arial" w:hAnsi="Arial" w:cs="Arial"/>
        </w:rPr>
      </w:pPr>
      <w:r w:rsidRPr="001C5DEA">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Pr="001C5DEA" w:rsidRDefault="00C93C3A" w:rsidP="00DA52F0">
      <w:pPr>
        <w:pStyle w:val="BodyText"/>
        <w:spacing w:line="360" w:lineRule="auto"/>
        <w:mirrorIndents/>
        <w:rPr>
          <w:rFonts w:ascii="Arial" w:hAnsi="Arial" w:cs="Arial"/>
        </w:rPr>
      </w:pPr>
    </w:p>
    <w:p w14:paraId="1D46ECAF" w14:textId="77777777" w:rsidR="00141A69" w:rsidRPr="001C5DEA" w:rsidRDefault="00141A69" w:rsidP="00DA52F0">
      <w:pPr>
        <w:pStyle w:val="BodyText"/>
        <w:spacing w:line="360" w:lineRule="auto"/>
        <w:mirrorIndents/>
        <w:rPr>
          <w:rFonts w:ascii="Arial" w:hAnsi="Arial" w:cs="Arial"/>
        </w:rPr>
      </w:pPr>
    </w:p>
    <w:p w14:paraId="081BD9E2" w14:textId="1CDB82A0" w:rsidR="0022759B" w:rsidRPr="001C5DEA" w:rsidRDefault="0022759B" w:rsidP="0022759B">
      <w:pPr>
        <w:spacing w:line="360" w:lineRule="auto"/>
        <w:ind w:left="360"/>
        <w:jc w:val="both"/>
        <w:textAlignment w:val="baseline"/>
        <w:rPr>
          <w:rFonts w:ascii="Arial" w:eastAsia="Times New Roman" w:hAnsi="Arial" w:cs="Arial"/>
        </w:rPr>
      </w:pPr>
    </w:p>
    <w:p w14:paraId="2F826993" w14:textId="068A4FE3" w:rsidR="0022759B" w:rsidRPr="00FA08DC" w:rsidRDefault="0022759B" w:rsidP="0022759B">
      <w:pPr>
        <w:pStyle w:val="ListParagraph"/>
        <w:spacing w:line="360" w:lineRule="auto"/>
        <w:ind w:left="567"/>
        <w:jc w:val="both"/>
        <w:textAlignment w:val="baseline"/>
        <w:rPr>
          <w:rFonts w:ascii="Arial" w:eastAsia="Times New Roman" w:hAnsi="Arial" w:cs="Arial"/>
          <w:b/>
          <w:bCs/>
          <w:color w:val="0070C0"/>
          <w:sz w:val="36"/>
          <w:szCs w:val="36"/>
        </w:rPr>
      </w:pPr>
      <w:r w:rsidRPr="00FA08DC">
        <w:rPr>
          <w:rFonts w:ascii="Arial" w:eastAsia="Times New Roman" w:hAnsi="Arial" w:cs="Arial"/>
          <w:b/>
          <w:bCs/>
          <w:color w:val="0070C0"/>
          <w:sz w:val="36"/>
          <w:szCs w:val="36"/>
        </w:rPr>
        <w:t>Exploring the impacts of Adults Living with Learnin</w:t>
      </w:r>
      <w:r w:rsidR="00691A95" w:rsidRPr="00FA08DC">
        <w:rPr>
          <w:rFonts w:ascii="Arial" w:eastAsia="Times New Roman" w:hAnsi="Arial" w:cs="Arial"/>
          <w:b/>
          <w:bCs/>
          <w:color w:val="0070C0"/>
          <w:sz w:val="36"/>
          <w:szCs w:val="36"/>
        </w:rPr>
        <w:t xml:space="preserve">g </w:t>
      </w:r>
      <w:r w:rsidRPr="00FA08DC">
        <w:rPr>
          <w:rFonts w:ascii="Arial" w:eastAsia="Times New Roman" w:hAnsi="Arial" w:cs="Arial"/>
          <w:b/>
          <w:bCs/>
          <w:color w:val="0070C0"/>
          <w:sz w:val="36"/>
          <w:szCs w:val="36"/>
        </w:rPr>
        <w:t>Disability (ALLD) and the challenges of accessing Mental Health Services (MHS) in the UK. </w:t>
      </w:r>
    </w:p>
    <w:p w14:paraId="3814CA65" w14:textId="77777777" w:rsidR="0022759B" w:rsidRPr="00FA08DC" w:rsidRDefault="0022759B" w:rsidP="00227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color w:val="0070C0"/>
          <w:sz w:val="36"/>
          <w:szCs w:val="36"/>
        </w:rPr>
      </w:pPr>
    </w:p>
    <w:p w14:paraId="5D74BABE" w14:textId="07AF074F" w:rsidR="00141A69" w:rsidRPr="00FA08DC" w:rsidRDefault="00882D1F" w:rsidP="00227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color w:val="0070C0"/>
          <w:sz w:val="36"/>
          <w:szCs w:val="36"/>
          <w:lang w:val="nl-NL"/>
        </w:rPr>
      </w:pPr>
      <w:r w:rsidRPr="00FA08DC">
        <w:rPr>
          <w:rFonts w:ascii="Arial" w:eastAsia="Arial Unicode MS" w:hAnsi="Arial" w:cs="Arial"/>
          <w:b/>
          <w:bCs/>
          <w:color w:val="0070C0"/>
          <w:sz w:val="36"/>
          <w:szCs w:val="36"/>
          <w:lang w:val="nl-NL"/>
        </w:rPr>
        <w:t xml:space="preserve">Student name: </w:t>
      </w:r>
      <w:r w:rsidR="00931BE7">
        <w:rPr>
          <w:rFonts w:ascii="Arial" w:eastAsia="Arial Unicode MS" w:hAnsi="Arial" w:cs="Arial"/>
          <w:b/>
          <w:bCs/>
          <w:color w:val="0070C0"/>
          <w:sz w:val="36"/>
          <w:szCs w:val="36"/>
          <w:lang w:val="nl-NL"/>
        </w:rPr>
        <w:tab/>
      </w:r>
      <w:r w:rsidR="00931BE7">
        <w:rPr>
          <w:rFonts w:ascii="Arial" w:eastAsia="Arial Unicode MS" w:hAnsi="Arial" w:cs="Arial"/>
          <w:b/>
          <w:bCs/>
          <w:color w:val="0070C0"/>
          <w:sz w:val="36"/>
          <w:szCs w:val="36"/>
          <w:lang w:val="nl-NL"/>
        </w:rPr>
        <w:tab/>
      </w:r>
      <w:r w:rsidR="0022759B" w:rsidRPr="00FA08DC">
        <w:rPr>
          <w:rFonts w:ascii="Arial" w:eastAsia="Arial Unicode MS" w:hAnsi="Arial" w:cs="Arial"/>
          <w:b/>
          <w:bCs/>
          <w:color w:val="0070C0"/>
          <w:sz w:val="36"/>
          <w:szCs w:val="36"/>
          <w:lang w:val="nl-NL"/>
        </w:rPr>
        <w:t>Nyarai O Kanderera</w:t>
      </w:r>
    </w:p>
    <w:p w14:paraId="4C6F0C0A" w14:textId="60B8127A" w:rsidR="0022759B" w:rsidRPr="00FA08DC" w:rsidRDefault="00882D1F" w:rsidP="002275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color w:val="0070C0"/>
          <w:sz w:val="36"/>
          <w:szCs w:val="36"/>
          <w:lang w:val="nl-NL"/>
        </w:rPr>
      </w:pPr>
      <w:r w:rsidRPr="00FA08DC">
        <w:rPr>
          <w:rFonts w:ascii="Arial" w:eastAsia="Arial Unicode MS" w:hAnsi="Arial" w:cs="Arial"/>
          <w:b/>
          <w:bCs/>
          <w:color w:val="0070C0"/>
          <w:sz w:val="36"/>
          <w:szCs w:val="36"/>
          <w:lang w:val="nl-NL"/>
        </w:rPr>
        <w:t>Student n</w:t>
      </w:r>
      <w:r w:rsidR="00F3249A" w:rsidRPr="00FA08DC">
        <w:rPr>
          <w:rFonts w:ascii="Arial" w:eastAsia="Arial Unicode MS" w:hAnsi="Arial" w:cs="Arial"/>
          <w:b/>
          <w:bCs/>
          <w:color w:val="0070C0"/>
          <w:sz w:val="36"/>
          <w:szCs w:val="36"/>
          <w:lang w:val="nl-NL"/>
        </w:rPr>
        <w:t xml:space="preserve">umber: </w:t>
      </w:r>
      <w:r w:rsidR="00931BE7">
        <w:rPr>
          <w:rFonts w:ascii="Arial" w:eastAsia="Arial Unicode MS" w:hAnsi="Arial" w:cs="Arial"/>
          <w:b/>
          <w:bCs/>
          <w:color w:val="0070C0"/>
          <w:sz w:val="36"/>
          <w:szCs w:val="36"/>
          <w:lang w:val="nl-NL"/>
        </w:rPr>
        <w:tab/>
      </w:r>
      <w:r w:rsidR="0022759B" w:rsidRPr="00FA08DC">
        <w:rPr>
          <w:rFonts w:ascii="Arial" w:eastAsia="Arial Unicode MS" w:hAnsi="Arial" w:cs="Arial"/>
          <w:b/>
          <w:bCs/>
          <w:color w:val="0070C0"/>
          <w:sz w:val="36"/>
          <w:szCs w:val="36"/>
          <w:lang w:val="nl-NL"/>
        </w:rPr>
        <w:t>2243459</w:t>
      </w:r>
    </w:p>
    <w:p w14:paraId="1711C0CD" w14:textId="77777777" w:rsidR="008825E0" w:rsidRPr="00FA08DC"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lang w:val="nl-NL"/>
        </w:rPr>
      </w:pPr>
    </w:p>
    <w:p w14:paraId="2E4B2069" w14:textId="77777777" w:rsidR="008825E0" w:rsidRPr="00FA08DC"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lang w:val="nl-NL"/>
        </w:rPr>
      </w:pPr>
    </w:p>
    <w:p w14:paraId="70F09D8E" w14:textId="5EB30281" w:rsidR="00141A69" w:rsidRPr="00FA08DC"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sz w:val="36"/>
          <w:szCs w:val="36"/>
        </w:rPr>
      </w:pPr>
      <w:r w:rsidRPr="00FA08DC">
        <w:rPr>
          <w:rFonts w:ascii="Arial" w:eastAsia="Arial Unicode MS" w:hAnsi="Arial" w:cs="Arial"/>
          <w:b/>
          <w:bCs/>
          <w:color w:val="0070C0"/>
          <w:sz w:val="36"/>
          <w:szCs w:val="36"/>
        </w:rPr>
        <w:t>Supervisor’s name:</w:t>
      </w:r>
      <w:r w:rsidR="0022759B" w:rsidRPr="00FA08DC">
        <w:rPr>
          <w:rFonts w:ascii="Arial" w:eastAsia="Arial Unicode MS" w:hAnsi="Arial" w:cs="Arial"/>
          <w:b/>
          <w:bCs/>
          <w:color w:val="0070C0"/>
          <w:sz w:val="36"/>
          <w:szCs w:val="36"/>
        </w:rPr>
        <w:t xml:space="preserve"> </w:t>
      </w:r>
      <w:r w:rsidR="0082478D" w:rsidRPr="00FA08DC">
        <w:rPr>
          <w:rFonts w:ascii="Arial" w:eastAsia="Arial Unicode MS" w:hAnsi="Arial" w:cs="Arial"/>
          <w:b/>
          <w:bCs/>
          <w:color w:val="0070C0"/>
          <w:sz w:val="36"/>
          <w:szCs w:val="36"/>
        </w:rPr>
        <w:t xml:space="preserve"> </w:t>
      </w:r>
      <w:r w:rsidR="00F66D63" w:rsidRPr="00FA08DC">
        <w:rPr>
          <w:rFonts w:ascii="Arial" w:eastAsia="Arial Unicode MS" w:hAnsi="Arial" w:cs="Arial"/>
          <w:b/>
          <w:bCs/>
          <w:color w:val="0070C0"/>
          <w:sz w:val="36"/>
          <w:szCs w:val="36"/>
        </w:rPr>
        <w:t xml:space="preserve">Dr </w:t>
      </w:r>
      <w:r w:rsidR="0022759B" w:rsidRPr="00FA08DC">
        <w:rPr>
          <w:rFonts w:ascii="Arial" w:eastAsia="Arial Unicode MS" w:hAnsi="Arial" w:cs="Arial"/>
          <w:b/>
          <w:bCs/>
          <w:color w:val="0070C0"/>
          <w:sz w:val="36"/>
          <w:szCs w:val="36"/>
        </w:rPr>
        <w:t xml:space="preserve">Jolly </w:t>
      </w:r>
      <w:r w:rsidR="00F66D63" w:rsidRPr="00FA08DC">
        <w:rPr>
          <w:rFonts w:ascii="Arial" w:eastAsia="Arial Unicode MS" w:hAnsi="Arial" w:cs="Arial"/>
          <w:b/>
          <w:bCs/>
          <w:color w:val="0070C0"/>
          <w:sz w:val="36"/>
          <w:szCs w:val="36"/>
        </w:rPr>
        <w:t>Nwanko</w:t>
      </w:r>
    </w:p>
    <w:p w14:paraId="59D9433A" w14:textId="77777777" w:rsidR="00141A69" w:rsidRPr="00FA08DC"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sz w:val="36"/>
          <w:szCs w:val="36"/>
        </w:rPr>
      </w:pPr>
    </w:p>
    <w:p w14:paraId="7EF4DE9C" w14:textId="77777777" w:rsidR="00141A69" w:rsidRPr="00FA08DC"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sz w:val="36"/>
          <w:szCs w:val="36"/>
        </w:rPr>
      </w:pPr>
      <w:r w:rsidRPr="00FA08DC">
        <w:rPr>
          <w:rFonts w:ascii="Arial" w:eastAsia="Arial Unicode MS" w:hAnsi="Arial" w:cs="Arial"/>
          <w:b/>
          <w:bCs/>
          <w:color w:val="0070C0"/>
          <w:sz w:val="36"/>
          <w:szCs w:val="36"/>
        </w:rPr>
        <w:t xml:space="preserve">Dissertation submitted as part of the requirements for the award BSc (Hons) Health and Social Care </w:t>
      </w:r>
    </w:p>
    <w:p w14:paraId="130CFF03" w14:textId="77777777" w:rsidR="00141A69" w:rsidRPr="001C5DEA"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1C5DEA"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286E1AA6" w:rsidR="00141A69" w:rsidRPr="001C5DEA"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roofErr w:type="gramStart"/>
      <w:r w:rsidRPr="001C5DEA">
        <w:rPr>
          <w:rFonts w:ascii="Arial" w:eastAsia="Arial Unicode MS" w:hAnsi="Arial" w:cs="Arial"/>
          <w:b/>
          <w:bCs/>
          <w:color w:val="0070C0"/>
        </w:rPr>
        <w:t>M</w:t>
      </w:r>
      <w:r w:rsidR="00A02A21" w:rsidRPr="001C5DEA">
        <w:rPr>
          <w:rFonts w:ascii="Arial" w:eastAsia="Arial Unicode MS" w:hAnsi="Arial" w:cs="Arial"/>
          <w:b/>
          <w:bCs/>
          <w:color w:val="0070C0"/>
        </w:rPr>
        <w:t>AY</w:t>
      </w:r>
      <w:r w:rsidRPr="001C5DEA">
        <w:rPr>
          <w:rFonts w:ascii="Arial" w:eastAsia="Arial Unicode MS" w:hAnsi="Arial" w:cs="Arial"/>
          <w:b/>
          <w:bCs/>
          <w:color w:val="0070C0"/>
        </w:rPr>
        <w:t>,</w:t>
      </w:r>
      <w:proofErr w:type="gramEnd"/>
      <w:r w:rsidRPr="001C5DEA">
        <w:rPr>
          <w:rFonts w:ascii="Arial" w:eastAsia="Arial Unicode MS" w:hAnsi="Arial" w:cs="Arial"/>
          <w:b/>
          <w:bCs/>
          <w:color w:val="0070C0"/>
        </w:rPr>
        <w:t xml:space="preserve"> </w:t>
      </w:r>
      <w:r w:rsidR="00A02A21" w:rsidRPr="001C5DEA">
        <w:rPr>
          <w:rFonts w:ascii="Arial" w:eastAsia="Arial Unicode MS" w:hAnsi="Arial" w:cs="Arial"/>
          <w:b/>
          <w:bCs/>
          <w:color w:val="0070C0"/>
        </w:rPr>
        <w:t>2026</w:t>
      </w:r>
    </w:p>
    <w:p w14:paraId="209E5494" w14:textId="77777777" w:rsidR="00766D97" w:rsidRPr="001C5DEA"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Pr="001C5DEA" w:rsidRDefault="003F2B6D" w:rsidP="00DA52F0">
      <w:pPr>
        <w:rPr>
          <w:rFonts w:ascii="Arial" w:eastAsia="Times New Roman" w:hAnsi="Arial" w:cs="Arial"/>
          <w:b/>
        </w:rPr>
      </w:pPr>
      <w:r w:rsidRPr="001C5DEA">
        <w:rPr>
          <w:rFonts w:ascii="Arial" w:eastAsia="Times New Roman" w:hAnsi="Arial" w:cs="Arial"/>
          <w:b/>
        </w:rPr>
        <w:br w:type="page"/>
      </w:r>
    </w:p>
    <w:p w14:paraId="497AB819" w14:textId="4AD27C83" w:rsidR="005C2C7A" w:rsidRPr="001C5DEA" w:rsidRDefault="005C2C7A" w:rsidP="00DA52F0">
      <w:pPr>
        <w:pStyle w:val="Heading1"/>
        <w:ind w:left="0"/>
        <w:rPr>
          <w:sz w:val="22"/>
          <w:szCs w:val="22"/>
        </w:rPr>
      </w:pPr>
      <w:r w:rsidRPr="001C5DEA">
        <w:rPr>
          <w:sz w:val="22"/>
          <w:szCs w:val="22"/>
        </w:rPr>
        <w:lastRenderedPageBreak/>
        <w:t>DECLARATION</w:t>
      </w:r>
    </w:p>
    <w:p w14:paraId="03F56490" w14:textId="77777777" w:rsidR="005C2C7A" w:rsidRPr="001C5DEA" w:rsidRDefault="005C2C7A" w:rsidP="00DA52F0">
      <w:pPr>
        <w:spacing w:line="360" w:lineRule="auto"/>
        <w:mirrorIndents/>
        <w:rPr>
          <w:rFonts w:ascii="Arial" w:eastAsia="Times New Roman" w:hAnsi="Arial" w:cs="Arial"/>
        </w:rPr>
      </w:pPr>
    </w:p>
    <w:p w14:paraId="781F94BE" w14:textId="6D6E3504" w:rsidR="005C2C7A" w:rsidRPr="001C5DEA" w:rsidRDefault="005C2C7A" w:rsidP="00DA52F0">
      <w:pPr>
        <w:spacing w:line="360" w:lineRule="auto"/>
        <w:mirrorIndents/>
        <w:rPr>
          <w:rFonts w:ascii="Arial" w:eastAsia="Times New Roman" w:hAnsi="Arial" w:cs="Arial"/>
        </w:rPr>
      </w:pPr>
      <w:r w:rsidRPr="001C5DEA">
        <w:rPr>
          <w:rFonts w:ascii="Arial" w:eastAsia="Times New Roman" w:hAnsi="Arial" w:cs="Arial"/>
        </w:rPr>
        <w:t>This work has not previously been accepted in substance for any degree and is not being concurrently submitted in candidature for any degree</w:t>
      </w:r>
      <w:r w:rsidR="002B4534" w:rsidRPr="001C5DEA">
        <w:rPr>
          <w:rFonts w:ascii="Arial" w:eastAsia="Times New Roman" w:hAnsi="Arial" w:cs="Arial"/>
        </w:rPr>
        <w:t>.</w:t>
      </w:r>
    </w:p>
    <w:p w14:paraId="6E9A3235" w14:textId="77777777" w:rsidR="005C2C7A" w:rsidRPr="001C5DEA" w:rsidRDefault="005C2C7A" w:rsidP="00DA52F0">
      <w:pPr>
        <w:spacing w:line="360" w:lineRule="auto"/>
        <w:mirrorIndents/>
        <w:rPr>
          <w:rFonts w:ascii="Arial" w:eastAsia="Times New Roman" w:hAnsi="Arial" w:cs="Arial"/>
        </w:rPr>
      </w:pPr>
    </w:p>
    <w:p w14:paraId="2C851EC1" w14:textId="77777777" w:rsidR="005C2C7A" w:rsidRPr="001C5DEA" w:rsidRDefault="005C2C7A" w:rsidP="00DA52F0">
      <w:pPr>
        <w:spacing w:line="360" w:lineRule="auto"/>
        <w:mirrorIndents/>
        <w:rPr>
          <w:rFonts w:ascii="Arial" w:eastAsia="Times New Roman" w:hAnsi="Arial" w:cs="Arial"/>
        </w:rPr>
      </w:pPr>
    </w:p>
    <w:p w14:paraId="09F9A390" w14:textId="10EDC782" w:rsidR="005C2C7A" w:rsidRPr="001C5DEA" w:rsidRDefault="005C2C7A" w:rsidP="00DA52F0">
      <w:pPr>
        <w:spacing w:line="360" w:lineRule="auto"/>
        <w:mirrorIndents/>
        <w:rPr>
          <w:rFonts w:ascii="Arial" w:eastAsia="Times New Roman" w:hAnsi="Arial" w:cs="Arial"/>
        </w:rPr>
      </w:pPr>
      <w:r w:rsidRPr="001C5DEA">
        <w:rPr>
          <w:rFonts w:ascii="Arial" w:eastAsia="Times New Roman" w:hAnsi="Arial" w:cs="Arial"/>
        </w:rPr>
        <w:t>Signed……</w:t>
      </w:r>
      <w:proofErr w:type="spellStart"/>
      <w:r w:rsidR="000649A1">
        <w:rPr>
          <w:rFonts w:ascii="Arial" w:eastAsia="Times New Roman" w:hAnsi="Arial" w:cs="Arial"/>
        </w:rPr>
        <w:t>NyaraiKanderera</w:t>
      </w:r>
      <w:proofErr w:type="spellEnd"/>
      <w:r w:rsidRPr="001C5DEA">
        <w:rPr>
          <w:rFonts w:ascii="Arial" w:eastAsia="Times New Roman" w:hAnsi="Arial" w:cs="Arial"/>
        </w:rPr>
        <w:t>………………………………………</w:t>
      </w:r>
    </w:p>
    <w:p w14:paraId="49048FCC" w14:textId="77777777" w:rsidR="005C2C7A" w:rsidRPr="001C5DEA" w:rsidRDefault="005C2C7A" w:rsidP="00DA52F0">
      <w:pPr>
        <w:spacing w:line="360" w:lineRule="auto"/>
        <w:mirrorIndents/>
        <w:rPr>
          <w:rFonts w:ascii="Arial" w:eastAsia="Times New Roman" w:hAnsi="Arial" w:cs="Arial"/>
        </w:rPr>
      </w:pPr>
    </w:p>
    <w:p w14:paraId="4F0D5FB2" w14:textId="2AE8BD0D" w:rsidR="005C2C7A" w:rsidRPr="001C5DEA" w:rsidRDefault="005C2C7A" w:rsidP="00DA52F0">
      <w:pPr>
        <w:spacing w:line="360" w:lineRule="auto"/>
        <w:mirrorIndents/>
        <w:rPr>
          <w:rFonts w:ascii="Arial" w:eastAsia="Times New Roman" w:hAnsi="Arial" w:cs="Arial"/>
        </w:rPr>
      </w:pPr>
    </w:p>
    <w:p w14:paraId="4F1D20A8" w14:textId="7A07E1A9" w:rsidR="005C2C7A" w:rsidRPr="001C5DEA" w:rsidRDefault="005C2C7A" w:rsidP="00DA52F0">
      <w:pPr>
        <w:spacing w:line="360" w:lineRule="auto"/>
        <w:mirrorIndents/>
        <w:rPr>
          <w:rFonts w:ascii="Arial" w:eastAsia="Times New Roman" w:hAnsi="Arial" w:cs="Arial"/>
        </w:rPr>
      </w:pPr>
      <w:r w:rsidRPr="001C5DEA">
        <w:rPr>
          <w:rFonts w:ascii="Arial" w:eastAsia="Times New Roman" w:hAnsi="Arial" w:cs="Arial"/>
        </w:rPr>
        <w:t>Date………</w:t>
      </w:r>
      <w:r w:rsidR="000649A1">
        <w:rPr>
          <w:rFonts w:ascii="Arial" w:eastAsia="Times New Roman" w:hAnsi="Arial" w:cs="Arial"/>
        </w:rPr>
        <w:t>30/04/26</w:t>
      </w:r>
      <w:r w:rsidRPr="001C5DEA">
        <w:rPr>
          <w:rFonts w:ascii="Arial" w:eastAsia="Times New Roman" w:hAnsi="Arial" w:cs="Arial"/>
        </w:rPr>
        <w:t>………………………………………</w:t>
      </w:r>
    </w:p>
    <w:p w14:paraId="2B7AA393" w14:textId="77777777" w:rsidR="005C2C7A" w:rsidRPr="001C5DEA" w:rsidRDefault="005C2C7A" w:rsidP="002B4534"/>
    <w:p w14:paraId="1AE21060" w14:textId="77777777" w:rsidR="005C2C7A" w:rsidRPr="001C5DEA" w:rsidRDefault="005C2C7A" w:rsidP="002B4534"/>
    <w:p w14:paraId="6D9B01C6" w14:textId="77777777" w:rsidR="005C2C7A" w:rsidRPr="001C5DEA" w:rsidRDefault="005C2C7A" w:rsidP="00DA52F0">
      <w:pPr>
        <w:spacing w:line="360" w:lineRule="auto"/>
        <w:mirrorIndents/>
        <w:rPr>
          <w:rFonts w:ascii="Arial" w:eastAsia="Times New Roman" w:hAnsi="Arial" w:cs="Arial"/>
          <w:bCs/>
          <w:kern w:val="32"/>
        </w:rPr>
      </w:pPr>
      <w:r w:rsidRPr="001C5DEA">
        <w:rPr>
          <w:rFonts w:ascii="Arial" w:eastAsia="Times New Roman" w:hAnsi="Arial" w:cs="Arial"/>
          <w:b/>
        </w:rPr>
        <w:t xml:space="preserve">STATEMENT 1 </w:t>
      </w:r>
    </w:p>
    <w:p w14:paraId="6E9FED08" w14:textId="3980B90F" w:rsidR="005C2C7A" w:rsidRPr="001C5DEA" w:rsidRDefault="005C2C7A" w:rsidP="00DA52F0">
      <w:pPr>
        <w:spacing w:line="360" w:lineRule="auto"/>
        <w:mirrorIndents/>
        <w:rPr>
          <w:rFonts w:ascii="Arial" w:eastAsia="Times New Roman" w:hAnsi="Arial" w:cs="Arial"/>
        </w:rPr>
      </w:pPr>
      <w:r w:rsidRPr="001C5DEA">
        <w:rPr>
          <w:rFonts w:ascii="Arial" w:eastAsia="Times New Roman" w:hAnsi="Arial" w:cs="Arial"/>
        </w:rPr>
        <w:t>This dissertation is being submitted in partial fulfilment of the requirements for the degree of B</w:t>
      </w:r>
      <w:r w:rsidR="00B80583" w:rsidRPr="001C5DEA">
        <w:rPr>
          <w:rFonts w:ascii="Arial" w:eastAsia="Times New Roman" w:hAnsi="Arial" w:cs="Arial"/>
        </w:rPr>
        <w:t>Sc</w:t>
      </w:r>
      <w:r w:rsidRPr="001C5DEA">
        <w:rPr>
          <w:rFonts w:ascii="Arial" w:eastAsia="Times New Roman" w:hAnsi="Arial" w:cs="Arial"/>
        </w:rPr>
        <w:t>.</w:t>
      </w:r>
    </w:p>
    <w:p w14:paraId="08553F86" w14:textId="77777777" w:rsidR="005C2C7A" w:rsidRPr="001C5DEA" w:rsidRDefault="005C2C7A" w:rsidP="002B4534"/>
    <w:p w14:paraId="4972B5A5" w14:textId="1CC4ED20" w:rsidR="005C2C7A" w:rsidRPr="001C5DEA" w:rsidRDefault="005C2C7A" w:rsidP="00DA52F0">
      <w:pPr>
        <w:spacing w:line="360" w:lineRule="auto"/>
        <w:mirrorIndents/>
        <w:rPr>
          <w:rFonts w:ascii="Arial" w:eastAsia="Times New Roman" w:hAnsi="Arial" w:cs="Arial"/>
        </w:rPr>
      </w:pPr>
      <w:r w:rsidRPr="001C5DEA">
        <w:rPr>
          <w:rFonts w:ascii="Arial" w:eastAsia="Times New Roman" w:hAnsi="Arial" w:cs="Arial"/>
        </w:rPr>
        <w:t>Signed……</w:t>
      </w:r>
      <w:proofErr w:type="spellStart"/>
      <w:r w:rsidR="000649A1">
        <w:rPr>
          <w:rFonts w:ascii="Arial" w:eastAsia="Times New Roman" w:hAnsi="Arial" w:cs="Arial"/>
        </w:rPr>
        <w:t>NyaraiKanderera</w:t>
      </w:r>
      <w:proofErr w:type="spellEnd"/>
      <w:r w:rsidRPr="001C5DEA">
        <w:rPr>
          <w:rFonts w:ascii="Arial" w:eastAsia="Times New Roman" w:hAnsi="Arial" w:cs="Arial"/>
        </w:rPr>
        <w:t xml:space="preserve">………………………………………. </w:t>
      </w:r>
    </w:p>
    <w:p w14:paraId="50AF5D19" w14:textId="77777777" w:rsidR="005C2C7A" w:rsidRPr="001C5DEA" w:rsidRDefault="005C2C7A" w:rsidP="00DA52F0">
      <w:pPr>
        <w:spacing w:line="360" w:lineRule="auto"/>
        <w:mirrorIndents/>
        <w:rPr>
          <w:rFonts w:ascii="Arial" w:eastAsia="Times New Roman" w:hAnsi="Arial" w:cs="Arial"/>
        </w:rPr>
      </w:pPr>
    </w:p>
    <w:p w14:paraId="72935FF8" w14:textId="77777777" w:rsidR="005C2C7A" w:rsidRPr="001C5DEA" w:rsidRDefault="005C2C7A" w:rsidP="00DA52F0">
      <w:pPr>
        <w:spacing w:line="360" w:lineRule="auto"/>
        <w:mirrorIndents/>
        <w:rPr>
          <w:rFonts w:ascii="Arial" w:eastAsia="Times New Roman" w:hAnsi="Arial" w:cs="Arial"/>
        </w:rPr>
      </w:pPr>
    </w:p>
    <w:p w14:paraId="1AD5AFC5" w14:textId="17764909" w:rsidR="005C2C7A" w:rsidRPr="001C5DEA" w:rsidRDefault="005C2C7A" w:rsidP="00DA52F0">
      <w:pPr>
        <w:spacing w:line="360" w:lineRule="auto"/>
        <w:mirrorIndents/>
        <w:rPr>
          <w:rFonts w:ascii="Arial" w:eastAsia="Times New Roman" w:hAnsi="Arial" w:cs="Arial"/>
        </w:rPr>
      </w:pPr>
      <w:r w:rsidRPr="001C5DEA">
        <w:rPr>
          <w:rFonts w:ascii="Arial" w:eastAsia="Times New Roman" w:hAnsi="Arial" w:cs="Arial"/>
        </w:rPr>
        <w:t>Date………</w:t>
      </w:r>
      <w:r w:rsidR="000649A1">
        <w:rPr>
          <w:rFonts w:ascii="Arial" w:eastAsia="Times New Roman" w:hAnsi="Arial" w:cs="Arial"/>
        </w:rPr>
        <w:t>30/04/26</w:t>
      </w:r>
      <w:r w:rsidRPr="001C5DEA">
        <w:rPr>
          <w:rFonts w:ascii="Arial" w:eastAsia="Times New Roman" w:hAnsi="Arial" w:cs="Arial"/>
        </w:rPr>
        <w:t>………………………………………</w:t>
      </w:r>
    </w:p>
    <w:p w14:paraId="12C4EA04" w14:textId="77777777" w:rsidR="005C2C7A" w:rsidRPr="001C5DEA" w:rsidRDefault="005C2C7A" w:rsidP="00DA52F0">
      <w:pPr>
        <w:spacing w:line="360" w:lineRule="auto"/>
        <w:mirrorIndents/>
        <w:rPr>
          <w:rFonts w:ascii="Arial" w:eastAsia="Times New Roman" w:hAnsi="Arial" w:cs="Arial"/>
        </w:rPr>
      </w:pPr>
    </w:p>
    <w:p w14:paraId="27525FF0" w14:textId="77777777" w:rsidR="005C2C7A" w:rsidRPr="001C5DEA" w:rsidRDefault="005C2C7A" w:rsidP="00DA52F0">
      <w:pPr>
        <w:spacing w:line="360" w:lineRule="auto"/>
        <w:mirrorIndents/>
        <w:rPr>
          <w:rFonts w:ascii="Arial" w:eastAsia="Times New Roman" w:hAnsi="Arial" w:cs="Arial"/>
        </w:rPr>
      </w:pPr>
    </w:p>
    <w:p w14:paraId="1E3754C7" w14:textId="77777777" w:rsidR="005C2C7A" w:rsidRPr="001C5DEA" w:rsidRDefault="005C2C7A" w:rsidP="00DA52F0">
      <w:pPr>
        <w:spacing w:line="360" w:lineRule="auto"/>
        <w:mirrorIndents/>
        <w:rPr>
          <w:rFonts w:ascii="Arial" w:eastAsia="Times New Roman" w:hAnsi="Arial" w:cs="Arial"/>
        </w:rPr>
      </w:pPr>
      <w:r w:rsidRPr="001C5DEA">
        <w:rPr>
          <w:rFonts w:ascii="Arial" w:eastAsia="Times New Roman" w:hAnsi="Arial" w:cs="Arial"/>
          <w:b/>
        </w:rPr>
        <w:t>STATEMENT 2</w:t>
      </w:r>
    </w:p>
    <w:p w14:paraId="4BBC20EC" w14:textId="77777777" w:rsidR="005C2C7A" w:rsidRPr="001C5DEA" w:rsidRDefault="005C2C7A" w:rsidP="00DA52F0">
      <w:pPr>
        <w:spacing w:line="360" w:lineRule="auto"/>
        <w:mirrorIndents/>
        <w:rPr>
          <w:rFonts w:ascii="Arial" w:eastAsia="Times New Roman" w:hAnsi="Arial" w:cs="Arial"/>
        </w:rPr>
      </w:pPr>
      <w:r w:rsidRPr="001C5DEA">
        <w:rPr>
          <w:rFonts w:ascii="Arial" w:eastAsia="Times New Roman" w:hAnsi="Arial" w:cs="Arial"/>
        </w:rPr>
        <w:t>This dissertation is the result of my own independent work/investigation, except where otherwise stated.</w:t>
      </w:r>
    </w:p>
    <w:p w14:paraId="0B47D448" w14:textId="77777777" w:rsidR="005C2C7A" w:rsidRPr="001C5DEA" w:rsidRDefault="005C2C7A" w:rsidP="00DA52F0">
      <w:pPr>
        <w:spacing w:line="360" w:lineRule="auto"/>
        <w:mirrorIndents/>
        <w:rPr>
          <w:rFonts w:ascii="Arial" w:eastAsia="Times New Roman" w:hAnsi="Arial" w:cs="Arial"/>
        </w:rPr>
      </w:pPr>
    </w:p>
    <w:p w14:paraId="5DA779C3" w14:textId="77777777" w:rsidR="005C2C7A" w:rsidRPr="001C5DEA" w:rsidRDefault="005C2C7A" w:rsidP="00DA52F0">
      <w:pPr>
        <w:spacing w:line="360" w:lineRule="auto"/>
        <w:mirrorIndents/>
        <w:rPr>
          <w:rFonts w:ascii="Arial" w:eastAsia="Times New Roman" w:hAnsi="Arial" w:cs="Arial"/>
        </w:rPr>
      </w:pPr>
      <w:r w:rsidRPr="001C5DEA">
        <w:rPr>
          <w:rFonts w:ascii="Arial" w:eastAsia="Times New Roman" w:hAnsi="Arial" w:cs="Arial"/>
        </w:rPr>
        <w:t>Other sources are acknowledged by footnotes giving explicit references.  A bibliography is appended.</w:t>
      </w:r>
    </w:p>
    <w:p w14:paraId="7CF72319" w14:textId="77777777" w:rsidR="005C2C7A" w:rsidRPr="001C5DEA" w:rsidRDefault="005C2C7A" w:rsidP="00DA52F0">
      <w:pPr>
        <w:spacing w:line="360" w:lineRule="auto"/>
        <w:mirrorIndents/>
        <w:rPr>
          <w:rFonts w:ascii="Arial" w:eastAsia="Times New Roman" w:hAnsi="Arial" w:cs="Arial"/>
        </w:rPr>
      </w:pPr>
    </w:p>
    <w:p w14:paraId="300A808D" w14:textId="77777777" w:rsidR="005C2C7A" w:rsidRPr="001C5DEA" w:rsidRDefault="005C2C7A" w:rsidP="00DA52F0">
      <w:pPr>
        <w:spacing w:line="360" w:lineRule="auto"/>
        <w:mirrorIndents/>
        <w:rPr>
          <w:rFonts w:ascii="Arial" w:eastAsia="Times New Roman" w:hAnsi="Arial" w:cs="Arial"/>
        </w:rPr>
      </w:pPr>
    </w:p>
    <w:p w14:paraId="1DF26E7A" w14:textId="10132139" w:rsidR="005C2C7A" w:rsidRPr="001C5DEA" w:rsidRDefault="005C2C7A" w:rsidP="00DA52F0">
      <w:pPr>
        <w:spacing w:line="360" w:lineRule="auto"/>
        <w:mirrorIndents/>
        <w:rPr>
          <w:rFonts w:ascii="Arial" w:eastAsia="Times New Roman" w:hAnsi="Arial" w:cs="Arial"/>
        </w:rPr>
      </w:pPr>
      <w:r w:rsidRPr="001C5DEA">
        <w:rPr>
          <w:rFonts w:ascii="Arial" w:eastAsia="Times New Roman" w:hAnsi="Arial" w:cs="Arial"/>
        </w:rPr>
        <w:t>Signed……</w:t>
      </w:r>
      <w:proofErr w:type="spellStart"/>
      <w:r w:rsidR="000649A1">
        <w:rPr>
          <w:rFonts w:ascii="Arial" w:eastAsia="Times New Roman" w:hAnsi="Arial" w:cs="Arial"/>
        </w:rPr>
        <w:t>NyaraiKanderera</w:t>
      </w:r>
      <w:proofErr w:type="spellEnd"/>
      <w:r w:rsidRPr="001C5DEA">
        <w:rPr>
          <w:rFonts w:ascii="Arial" w:eastAsia="Times New Roman" w:hAnsi="Arial" w:cs="Arial"/>
        </w:rPr>
        <w:t>………………………………………</w:t>
      </w:r>
    </w:p>
    <w:p w14:paraId="7884FC35" w14:textId="77777777" w:rsidR="005C2C7A" w:rsidRPr="001C5DEA" w:rsidRDefault="005C2C7A" w:rsidP="00DA52F0">
      <w:pPr>
        <w:spacing w:line="360" w:lineRule="auto"/>
        <w:mirrorIndents/>
        <w:rPr>
          <w:rFonts w:ascii="Arial" w:eastAsia="Times New Roman" w:hAnsi="Arial" w:cs="Arial"/>
        </w:rPr>
      </w:pPr>
    </w:p>
    <w:p w14:paraId="20CC7ECF" w14:textId="77777777" w:rsidR="005C2C7A" w:rsidRPr="001C5DEA" w:rsidRDefault="005C2C7A" w:rsidP="00DA52F0">
      <w:pPr>
        <w:spacing w:line="360" w:lineRule="auto"/>
        <w:mirrorIndents/>
        <w:rPr>
          <w:rFonts w:ascii="Arial" w:eastAsia="Times New Roman" w:hAnsi="Arial" w:cs="Arial"/>
        </w:rPr>
      </w:pPr>
    </w:p>
    <w:p w14:paraId="602980EC" w14:textId="415AD0D6" w:rsidR="005C2C7A" w:rsidRPr="001C5DEA" w:rsidRDefault="005C2C7A" w:rsidP="00DA52F0">
      <w:pPr>
        <w:spacing w:line="360" w:lineRule="auto"/>
        <w:mirrorIndents/>
        <w:rPr>
          <w:rFonts w:ascii="Arial" w:eastAsia="Times New Roman" w:hAnsi="Arial" w:cs="Arial"/>
        </w:rPr>
      </w:pPr>
      <w:r w:rsidRPr="001C5DEA">
        <w:rPr>
          <w:rFonts w:ascii="Arial" w:eastAsia="Times New Roman" w:hAnsi="Arial" w:cs="Arial"/>
        </w:rPr>
        <w:t>Date……</w:t>
      </w:r>
      <w:r w:rsidR="000649A1">
        <w:rPr>
          <w:rFonts w:ascii="Arial" w:eastAsia="Times New Roman" w:hAnsi="Arial" w:cs="Arial"/>
        </w:rPr>
        <w:t>30/04/26</w:t>
      </w:r>
      <w:r w:rsidRPr="001C5DEA">
        <w:rPr>
          <w:rFonts w:ascii="Arial" w:eastAsia="Times New Roman" w:hAnsi="Arial" w:cs="Arial"/>
        </w:rPr>
        <w:t xml:space="preserve">………………………………………… </w:t>
      </w:r>
    </w:p>
    <w:p w14:paraId="4A0AB198" w14:textId="77777777" w:rsidR="00DC1687" w:rsidRPr="001C5DEA" w:rsidRDefault="00DC1687" w:rsidP="00DA52F0">
      <w:pPr>
        <w:spacing w:line="360" w:lineRule="auto"/>
        <w:mirrorIndents/>
        <w:rPr>
          <w:rFonts w:ascii="Arial" w:eastAsia="Arial Unicode MS" w:hAnsi="Arial" w:cs="Arial"/>
          <w:b/>
        </w:rPr>
      </w:pPr>
      <w:r w:rsidRPr="001C5DEA">
        <w:rPr>
          <w:rFonts w:ascii="Arial" w:eastAsia="Arial Unicode MS" w:hAnsi="Arial" w:cs="Arial"/>
          <w:b/>
        </w:rPr>
        <w:br w:type="page"/>
      </w:r>
    </w:p>
    <w:p w14:paraId="673DE55E" w14:textId="6405B557" w:rsidR="005C2C7A" w:rsidRPr="001C5DEA" w:rsidRDefault="005C2C7A" w:rsidP="00DA52F0">
      <w:pPr>
        <w:pStyle w:val="Heading1"/>
        <w:ind w:left="0"/>
        <w:rPr>
          <w:sz w:val="22"/>
          <w:szCs w:val="22"/>
        </w:rPr>
      </w:pPr>
      <w:r w:rsidRPr="001C5DEA">
        <w:rPr>
          <w:sz w:val="22"/>
          <w:szCs w:val="22"/>
        </w:rPr>
        <w:lastRenderedPageBreak/>
        <w:t>ACKNOWLEDGEMENTS</w:t>
      </w:r>
    </w:p>
    <w:p w14:paraId="4C953EF5" w14:textId="77777777" w:rsidR="005C2C7A" w:rsidRPr="001C5DEA"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55A79201" w14:textId="77777777" w:rsidR="005063AE" w:rsidRPr="001C5DEA" w:rsidRDefault="005063AE" w:rsidP="005063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8991FA2" w14:textId="77777777" w:rsidR="005063AE" w:rsidRPr="005063AE" w:rsidRDefault="005063AE" w:rsidP="005063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r w:rsidRPr="005063AE">
        <w:rPr>
          <w:rFonts w:ascii="Arial" w:eastAsia="Arial Unicode MS" w:hAnsi="Arial" w:cs="Arial"/>
          <w:bCs/>
          <w:iCs/>
        </w:rPr>
        <w:t>I would like to express my sincere gratitude to everyone who has supported me throughout the research and writing of this dissertation. My deepest thanks go to my lecturers, whose guidance, expertise, and encouragement have been invaluable at every stage of this journey. Their commitment to my academic development has shaped both this work and my confidence as a researcher.</w:t>
      </w:r>
    </w:p>
    <w:p w14:paraId="455F5993" w14:textId="77777777" w:rsidR="005063AE" w:rsidRPr="005063AE" w:rsidRDefault="005063AE" w:rsidP="005063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75FC406E" w14:textId="77777777" w:rsidR="005063AE" w:rsidRPr="005063AE" w:rsidRDefault="005063AE" w:rsidP="005063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r w:rsidRPr="005063AE">
        <w:rPr>
          <w:rFonts w:ascii="Arial" w:eastAsia="Arial Unicode MS" w:hAnsi="Arial" w:cs="Arial"/>
          <w:bCs/>
          <w:iCs/>
        </w:rPr>
        <w:t>I am also grateful to the academic staff and librarians who provided essential resources, direction, and support, helping me navigate the literature and refine my ideas. My appreciation extends to fellow students and colleagues who offered collaboration, discussion, and motivation along the way.</w:t>
      </w:r>
    </w:p>
    <w:p w14:paraId="6940A89B" w14:textId="77777777" w:rsidR="005063AE" w:rsidRPr="005063AE" w:rsidRDefault="005063AE" w:rsidP="005063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70912AD5" w14:textId="77777777" w:rsidR="005063AE" w:rsidRPr="005063AE" w:rsidRDefault="005063AE" w:rsidP="005063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r w:rsidRPr="005063AE">
        <w:rPr>
          <w:rFonts w:ascii="Arial" w:eastAsia="Arial Unicode MS" w:hAnsi="Arial" w:cs="Arial"/>
          <w:bCs/>
          <w:iCs/>
        </w:rPr>
        <w:t>A heartfelt thank you goes to my children, whose patience, understanding, and love have been my greatest source of strength. Their belief in me has kept me focused even during the most challenging moments. I am equally thankful to my friends, who have supported me emotionally, encouraged me to keep going, and reminded me to take care of myself throughout this process.</w:t>
      </w:r>
    </w:p>
    <w:p w14:paraId="0C251622" w14:textId="77777777" w:rsidR="005063AE" w:rsidRPr="005063AE" w:rsidRDefault="005063AE" w:rsidP="005063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05CEC76F" w14:textId="77777777" w:rsidR="005063AE" w:rsidRPr="005063AE" w:rsidRDefault="005063AE" w:rsidP="005063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r w:rsidRPr="005063AE">
        <w:rPr>
          <w:rFonts w:ascii="Arial" w:eastAsia="Arial Unicode MS" w:hAnsi="Arial" w:cs="Arial"/>
          <w:bCs/>
          <w:iCs/>
        </w:rPr>
        <w:t>To everyone who contributed in ways big or small, your support has made this achievement possible, and I am truly grateful.</w:t>
      </w:r>
    </w:p>
    <w:p w14:paraId="68C59FD3" w14:textId="77777777" w:rsidR="005063AE" w:rsidRPr="005063AE" w:rsidRDefault="005063AE" w:rsidP="005063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00914BD4" w14:textId="77777777" w:rsidR="005063AE" w:rsidRPr="005063AE" w:rsidRDefault="005063AE" w:rsidP="005063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6116C640" w14:textId="77777777" w:rsidR="005063AE" w:rsidRPr="005063AE" w:rsidRDefault="005063AE" w:rsidP="005063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41C074F8" w14:textId="77777777" w:rsidR="005063AE" w:rsidRPr="005063AE" w:rsidRDefault="005063AE" w:rsidP="005063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0F542CBB" w14:textId="77777777" w:rsidR="005063AE" w:rsidRPr="005063AE" w:rsidRDefault="005063AE" w:rsidP="005063A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2B44C539" w14:textId="77777777" w:rsidR="005063AE" w:rsidRPr="005063AE" w:rsidRDefault="005063AE" w:rsidP="005063AE">
      <w:pPr>
        <w:spacing w:line="360" w:lineRule="auto"/>
        <w:mirrorIndents/>
        <w:rPr>
          <w:rFonts w:ascii="Arial" w:eastAsia="Arial Unicode MS" w:hAnsi="Arial" w:cs="Arial"/>
          <w:b/>
        </w:rPr>
      </w:pPr>
      <w:r w:rsidRPr="005063AE">
        <w:rPr>
          <w:rFonts w:ascii="Arial" w:eastAsia="Arial Unicode MS" w:hAnsi="Arial" w:cs="Arial"/>
          <w:b/>
        </w:rPr>
        <w:br w:type="page"/>
      </w:r>
    </w:p>
    <w:p w14:paraId="149D27DB" w14:textId="77777777" w:rsidR="005C2C7A" w:rsidRPr="001C5DEA"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61D8AAC4" w14:textId="77777777" w:rsidR="00975D8B" w:rsidRPr="00BC3899" w:rsidRDefault="005C2C7A" w:rsidP="00975D8B">
      <w:pPr>
        <w:spacing w:line="360" w:lineRule="auto"/>
        <w:jc w:val="both"/>
        <w:rPr>
          <w:rFonts w:ascii="Arial" w:hAnsi="Arial" w:cs="Arial"/>
        </w:rPr>
      </w:pPr>
      <w:proofErr w:type="gramStart"/>
      <w:r w:rsidRPr="001C5DEA">
        <w:rPr>
          <w:rFonts w:ascii="Arial" w:hAnsi="Arial" w:cs="Arial"/>
          <w:color w:val="0070C0"/>
        </w:rPr>
        <w:t>.</w:t>
      </w:r>
      <w:r w:rsidR="00975D8B" w:rsidRPr="00BC3899">
        <w:rPr>
          <w:rFonts w:ascii="Arial" w:hAnsi="Arial" w:cs="Arial"/>
          <w:b/>
          <w:bCs/>
        </w:rPr>
        <w:t>Acknowledgement</w:t>
      </w:r>
      <w:proofErr w:type="gramEnd"/>
      <w:r w:rsidR="00975D8B" w:rsidRPr="00BC3899">
        <w:rPr>
          <w:rFonts w:ascii="Arial" w:hAnsi="Arial" w:cs="Arial"/>
          <w:b/>
          <w:bCs/>
        </w:rPr>
        <w:t xml:space="preserve"> of the use of AI tools</w:t>
      </w:r>
    </w:p>
    <w:p w14:paraId="501C09BA" w14:textId="77777777" w:rsidR="00975D8B" w:rsidRPr="00BC3899" w:rsidRDefault="00975D8B" w:rsidP="00975D8B">
      <w:pPr>
        <w:spacing w:line="360" w:lineRule="auto"/>
        <w:jc w:val="both"/>
        <w:rPr>
          <w:rFonts w:ascii="Arial" w:hAnsi="Arial" w:cs="Arial"/>
        </w:rPr>
      </w:pPr>
      <w:r w:rsidRPr="00BC3899">
        <w:rPr>
          <w:rFonts w:ascii="Arial" w:hAnsi="Arial" w:cs="Arial"/>
        </w:rPr>
        <w:t>I confirm that I have not used any AI tools in the research and creation of this assignment. I confirm that I have not presented any AI-generated materials as my work. I confirm I have copies of my drafts, notes, and other resources I used, which I may be asked to provide as evidence.</w:t>
      </w:r>
    </w:p>
    <w:p w14:paraId="1063D5CF" w14:textId="5EAE0D52" w:rsidR="005C2C7A" w:rsidRPr="001C5DEA" w:rsidRDefault="005C2C7A" w:rsidP="00DA52F0">
      <w:pPr>
        <w:pStyle w:val="NormalWeb"/>
        <w:shd w:val="clear" w:color="auto" w:fill="FFFFFF"/>
        <w:spacing w:before="0" w:beforeAutospacing="0" w:after="150" w:afterAutospacing="0" w:line="360" w:lineRule="auto"/>
        <w:mirrorIndents/>
        <w:rPr>
          <w:rFonts w:ascii="Arial" w:hAnsi="Arial" w:cs="Arial"/>
          <w:color w:val="0070C0"/>
          <w:sz w:val="22"/>
          <w:szCs w:val="22"/>
        </w:rPr>
      </w:pPr>
    </w:p>
    <w:p w14:paraId="610E0EBC" w14:textId="77777777" w:rsidR="005C2C7A" w:rsidRPr="001C5DEA"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A75E709" w14:textId="77777777" w:rsidR="005C2C7A" w:rsidRPr="001C5DEA"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3A251DBF" w14:textId="77777777" w:rsidR="00B80583" w:rsidRPr="001C5DEA" w:rsidRDefault="00B80583" w:rsidP="00DA52F0">
      <w:pPr>
        <w:spacing w:line="360" w:lineRule="auto"/>
        <w:mirrorIndents/>
        <w:rPr>
          <w:rFonts w:ascii="Arial" w:eastAsia="Arial Unicode MS" w:hAnsi="Arial" w:cs="Arial"/>
          <w:b/>
        </w:rPr>
      </w:pPr>
      <w:r w:rsidRPr="001C5DEA">
        <w:rPr>
          <w:rFonts w:ascii="Arial" w:eastAsia="Arial Unicode MS" w:hAnsi="Arial" w:cs="Arial"/>
          <w:b/>
        </w:rPr>
        <w:br w:type="page"/>
      </w:r>
    </w:p>
    <w:p w14:paraId="378C3F6E" w14:textId="7E940FE5" w:rsidR="003F3EB9" w:rsidRPr="001C5DEA" w:rsidRDefault="005C2C7A"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r w:rsidRPr="001C5DEA">
        <w:rPr>
          <w:rFonts w:ascii="Arial" w:eastAsia="Arial Unicode MS" w:hAnsi="Arial" w:cs="Arial"/>
          <w:b/>
        </w:rPr>
        <w:lastRenderedPageBreak/>
        <w:t>ABSTRACT</w:t>
      </w:r>
      <w:r w:rsidR="00CD6C39">
        <w:rPr>
          <w:rFonts w:ascii="Arial" w:eastAsia="Arial Unicode MS" w:hAnsi="Arial" w:cs="Arial"/>
          <w:b/>
        </w:rPr>
        <w:t xml:space="preserve"> </w:t>
      </w:r>
    </w:p>
    <w:p w14:paraId="4922B9E6" w14:textId="3F85718C" w:rsidR="005C2C7A" w:rsidRPr="001C5DEA" w:rsidRDefault="00E335E2" w:rsidP="00DA52F0">
      <w:pPr>
        <w:spacing w:line="360" w:lineRule="auto"/>
        <w:mirrorIndents/>
        <w:jc w:val="both"/>
        <w:rPr>
          <w:rFonts w:ascii="Arial" w:eastAsia="Arial Unicode MS" w:hAnsi="Arial" w:cs="Arial"/>
          <w:b/>
          <w:bCs/>
        </w:rPr>
      </w:pPr>
      <w:r w:rsidRPr="001C5DEA">
        <w:rPr>
          <w:rFonts w:ascii="Arial" w:eastAsia="Arial Unicode MS" w:hAnsi="Arial" w:cs="Arial"/>
          <w:b/>
          <w:bCs/>
        </w:rPr>
        <w:t>Background:</w:t>
      </w:r>
    </w:p>
    <w:p w14:paraId="2A71B319" w14:textId="6684F02E" w:rsidR="000C3583" w:rsidRDefault="000A3AAA" w:rsidP="0075542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Pr>
          <w:rFonts w:ascii="Arial" w:eastAsia="Arial Unicode MS" w:hAnsi="Arial" w:cs="Arial"/>
          <w:bCs/>
        </w:rPr>
        <w:t>Health</w:t>
      </w:r>
      <w:r w:rsidR="003E285F">
        <w:rPr>
          <w:rFonts w:ascii="Arial" w:eastAsia="Arial Unicode MS" w:hAnsi="Arial" w:cs="Arial"/>
          <w:bCs/>
        </w:rPr>
        <w:t xml:space="preserve"> disparities affect people with physical and intellectual disabilities, particularly in their access to primary and acute mental health services. The material currently available emphasises persistent obstacles, including inadequate professional training, communication problems and fragmented care systems. </w:t>
      </w:r>
      <w:r w:rsidR="005658D7">
        <w:rPr>
          <w:rFonts w:ascii="Arial" w:eastAsia="Arial Unicode MS" w:hAnsi="Arial" w:cs="Arial"/>
          <w:bCs/>
        </w:rPr>
        <w:t>This corpus research aims</w:t>
      </w:r>
      <w:r w:rsidR="003E285F">
        <w:rPr>
          <w:rFonts w:ascii="Arial" w:eastAsia="Arial Unicode MS" w:hAnsi="Arial" w:cs="Arial"/>
          <w:bCs/>
        </w:rPr>
        <w:t xml:space="preserve"> to investigate these issues and identify enablers to improve healthcare outcomes and access.</w:t>
      </w:r>
    </w:p>
    <w:p w14:paraId="314126B6" w14:textId="1F8EC6FE" w:rsidR="005C2C7A" w:rsidRPr="001C5DEA" w:rsidRDefault="00755421" w:rsidP="0075542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755421">
        <w:rPr>
          <w:rFonts w:ascii="Arial" w:eastAsia="Arial Unicode MS" w:hAnsi="Arial" w:cs="Arial"/>
          <w:bCs/>
        </w:rPr>
        <w:t> </w:t>
      </w:r>
    </w:p>
    <w:p w14:paraId="2B76D442" w14:textId="37BB4232" w:rsidR="005C2C7A" w:rsidRPr="001C5DEA" w:rsidRDefault="004C5188"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r w:rsidRPr="001C5DEA">
        <w:rPr>
          <w:rFonts w:ascii="Arial" w:eastAsia="Arial Unicode MS" w:hAnsi="Arial" w:cs="Arial"/>
          <w:b/>
          <w:bCs/>
        </w:rPr>
        <w:t>Methods:</w:t>
      </w:r>
    </w:p>
    <w:p w14:paraId="6F3E3FA2" w14:textId="0CC7B7F6" w:rsidR="003D497E" w:rsidRPr="00116FF5" w:rsidRDefault="00116FF5" w:rsidP="00CB2B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16FF5">
        <w:rPr>
          <w:rFonts w:ascii="Arial" w:eastAsia="Arial Unicode MS" w:hAnsi="Arial" w:cs="Arial"/>
        </w:rPr>
        <w:t>A range of study designs was represented across the literature, including systematic and scoping reviews, qualitative and mixed</w:t>
      </w:r>
      <w:r w:rsidRPr="00116FF5">
        <w:rPr>
          <w:rFonts w:ascii="Arial" w:eastAsia="Arial Unicode MS" w:hAnsi="Arial" w:cs="Arial"/>
        </w:rPr>
        <w:noBreakHyphen/>
        <w:t>methods investigations, and cohort analyses. The methodological approaches employed encompassed comprehensive database searches, purposive sampling strategies, semi</w:t>
      </w:r>
      <w:r w:rsidRPr="00116FF5">
        <w:rPr>
          <w:rFonts w:ascii="Arial" w:eastAsia="Arial Unicode MS" w:hAnsi="Arial" w:cs="Arial"/>
        </w:rPr>
        <w:noBreakHyphen/>
        <w:t>structured interviews, survey administration, and both statistical and thematic analytical techniques. Study populations typically included individuals with physical and/or intellectual disabilities, family or informal caregivers, and healthcare professionals working within primary care and acute care settings.</w:t>
      </w:r>
    </w:p>
    <w:p w14:paraId="4D9A4C00" w14:textId="77777777" w:rsidR="003D497E" w:rsidRDefault="003D497E" w:rsidP="00CB2B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59AB8224" w14:textId="77777777" w:rsidR="00931BE7" w:rsidRDefault="009B499B" w:rsidP="004423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sidRPr="001C5DEA">
        <w:rPr>
          <w:rFonts w:ascii="Arial" w:eastAsia="Arial Unicode MS" w:hAnsi="Arial" w:cs="Arial"/>
          <w:b/>
          <w:bCs/>
        </w:rPr>
        <w:t>Main Findings:</w:t>
      </w:r>
    </w:p>
    <w:p w14:paraId="18A745FA" w14:textId="23AC862E" w:rsidR="00CB2B1F" w:rsidRPr="001C5DEA" w:rsidRDefault="00EB4F6A" w:rsidP="0044235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EB4F6A">
        <w:rPr>
          <w:rFonts w:ascii="Arial" w:eastAsia="Arial Unicode MS" w:hAnsi="Arial" w:cs="Arial"/>
          <w:bCs/>
        </w:rPr>
        <w:t>A growing body of evidence indicates that people with disabilities encounter persistent and multidimensional barriers when accessing healthcare. These include inadequately trained staff, fragmented service structures, ineffective communication practices, and limited flexibility within healthcare systems. Qualitative research consistently reports experiences of exclusion, discriminatory attitudes, and insufficient holistic support, particularly within acute mental health contexts. Quantitative studies and review</w:t>
      </w:r>
      <w:r w:rsidRPr="00EB4F6A">
        <w:rPr>
          <w:rFonts w:ascii="Arial" w:eastAsia="Arial Unicode MS" w:hAnsi="Arial" w:cs="Arial"/>
          <w:bCs/>
        </w:rPr>
        <w:noBreakHyphen/>
        <w:t>based analyses further highlight substantial gaps in service provision, marked variability in care quality, and the presence of high</w:t>
      </w:r>
      <w:r w:rsidRPr="00EB4F6A">
        <w:rPr>
          <w:rFonts w:ascii="Arial" w:eastAsia="Arial Unicode MS" w:hAnsi="Arial" w:cs="Arial"/>
          <w:bCs/>
        </w:rPr>
        <w:noBreakHyphen/>
        <w:t>risk subgroups who experience disproportionately adverse outcomes. Across the literature, several enabling factors are identified, including the implementation of reasonable adjustments, the development of specialised services, enhanced workforce training, and the adoption of coordinated, person</w:t>
      </w:r>
      <w:r w:rsidRPr="00EB4F6A">
        <w:rPr>
          <w:rFonts w:ascii="Arial" w:eastAsia="Arial Unicode MS" w:hAnsi="Arial" w:cs="Arial"/>
          <w:bCs/>
        </w:rPr>
        <w:noBreakHyphen/>
        <w:t>centred models of care.</w:t>
      </w:r>
    </w:p>
    <w:p w14:paraId="7DCE322C" w14:textId="77777777" w:rsidR="000C3583" w:rsidRDefault="000C3583" w:rsidP="00CB2B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7014C6E9" w14:textId="77777777" w:rsidR="003E285F" w:rsidRPr="003E285F" w:rsidRDefault="009B499B" w:rsidP="003E285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Cs/>
        </w:rPr>
      </w:pPr>
      <w:r w:rsidRPr="001C5DEA">
        <w:rPr>
          <w:rFonts w:ascii="Arial" w:eastAsia="Arial Unicode MS" w:hAnsi="Arial" w:cs="Arial"/>
          <w:b/>
          <w:bCs/>
        </w:rPr>
        <w:t>Conclusions:</w:t>
      </w:r>
      <w:r w:rsidRPr="001C5DEA">
        <w:rPr>
          <w:rFonts w:ascii="Arial" w:eastAsia="Arial Unicode MS" w:hAnsi="Arial" w:cs="Arial"/>
          <w:bCs/>
        </w:rPr>
        <w:br/>
      </w:r>
      <w:r w:rsidR="003E285F" w:rsidRPr="003E285F">
        <w:rPr>
          <w:rFonts w:ascii="Arial" w:eastAsia="Arial Unicode MS" w:hAnsi="Arial" w:cs="Arial"/>
          <w:bCs/>
        </w:rPr>
        <w:t>Despite methodological diversity, the evidence base demonstrates strong thematic convergence, underscoring the urgent need for organisational and systemic reform. While policy and practice must prioritise the development of inclusive, integrated, and disability</w:t>
      </w:r>
      <w:r w:rsidR="003E285F" w:rsidRPr="003E285F">
        <w:rPr>
          <w:rFonts w:ascii="Arial" w:eastAsia="Arial Unicode MS" w:hAnsi="Arial" w:cs="Arial"/>
          <w:bCs/>
        </w:rPr>
        <w:noBreakHyphen/>
        <w:t>competent models of care, future research should focus on large</w:t>
      </w:r>
      <w:r w:rsidR="003E285F" w:rsidRPr="003E285F">
        <w:rPr>
          <w:rFonts w:ascii="Arial" w:eastAsia="Arial Unicode MS" w:hAnsi="Arial" w:cs="Arial"/>
          <w:bCs/>
        </w:rPr>
        <w:noBreakHyphen/>
        <w:t>scale, longitudinal designs and the use of standardised outcome measures to strengthen the robustness and comparability of the evidence base.</w:t>
      </w:r>
    </w:p>
    <w:p w14:paraId="6DA3D402" w14:textId="77777777" w:rsidR="005063AE" w:rsidRPr="007E1433" w:rsidRDefault="005063AE" w:rsidP="005063AE">
      <w:pPr>
        <w:keepNext/>
        <w:pageBreakBefore/>
        <w:spacing w:after="180" w:line="360" w:lineRule="auto"/>
        <w:mirrorIndents/>
        <w:outlineLvl w:val="0"/>
        <w:rPr>
          <w:rFonts w:ascii="Arial" w:eastAsia="Times New Roman" w:hAnsi="Arial" w:cs="Arial"/>
          <w:b/>
          <w:color w:val="000000" w:themeColor="text1"/>
          <w:kern w:val="28"/>
        </w:rPr>
      </w:pPr>
      <w:r w:rsidRPr="007E1433">
        <w:rPr>
          <w:rFonts w:ascii="Arial" w:eastAsia="Times New Roman" w:hAnsi="Arial" w:cs="Arial"/>
          <w:b/>
          <w:color w:val="000000" w:themeColor="text1"/>
          <w:kern w:val="28"/>
        </w:rPr>
        <w:lastRenderedPageBreak/>
        <w:t>Table of</w:t>
      </w:r>
      <w:r w:rsidRPr="007E1433">
        <w:rPr>
          <w:rFonts w:ascii="Arial" w:eastAsia="Times New Roman" w:hAnsi="Arial" w:cs="Arial"/>
          <w:bCs/>
          <w:color w:val="000000" w:themeColor="text1"/>
          <w:kern w:val="28"/>
        </w:rPr>
        <w:t xml:space="preserve"> </w:t>
      </w:r>
      <w:r w:rsidRPr="007E1433">
        <w:rPr>
          <w:rFonts w:ascii="Arial" w:eastAsia="Times New Roman" w:hAnsi="Arial" w:cs="Arial"/>
          <w:b/>
          <w:color w:val="000000" w:themeColor="text1"/>
          <w:kern w:val="28"/>
        </w:rPr>
        <w:t xml:space="preserve">Contents </w:t>
      </w:r>
    </w:p>
    <w:p w14:paraId="64343CCB" w14:textId="681FD480" w:rsidR="00CB2B1F" w:rsidRPr="001C5DEA" w:rsidRDefault="00CB2B1F" w:rsidP="00CB2B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vanish/>
        </w:rPr>
      </w:pPr>
      <w:r w:rsidRPr="001C5DEA">
        <w:rPr>
          <w:rFonts w:ascii="Arial" w:eastAsia="Arial Unicode MS" w:hAnsi="Arial" w:cs="Arial"/>
          <w:bCs/>
          <w:vanish/>
        </w:rPr>
        <w:t>Top of Form</w:t>
      </w:r>
    </w:p>
    <w:p w14:paraId="430D21B2" w14:textId="77777777" w:rsidR="00CB2B1F" w:rsidRPr="001C5DEA" w:rsidRDefault="00CB2B1F" w:rsidP="00CB2B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vanish/>
        </w:rPr>
      </w:pPr>
      <w:r w:rsidRPr="001C5DEA">
        <w:rPr>
          <w:rFonts w:ascii="Arial" w:eastAsia="Arial Unicode MS" w:hAnsi="Arial" w:cs="Arial"/>
          <w:bCs/>
          <w:vanish/>
        </w:rPr>
        <w:t>Bottom of Form</w:t>
      </w:r>
    </w:p>
    <w:p w14:paraId="460BF648" w14:textId="53F405E4" w:rsidR="003F3EB9" w:rsidRPr="001C5DEA"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5392DE95" w14:textId="57634811" w:rsidR="003F3EB9" w:rsidRPr="001C5DEA" w:rsidRDefault="003F3EB9" w:rsidP="00DA52F0">
      <w:pPr>
        <w:spacing w:line="360" w:lineRule="auto"/>
        <w:mirrorIndents/>
        <w:rPr>
          <w:rFonts w:ascii="Arial" w:eastAsia="Arial Unicode MS" w:hAnsi="Arial" w:cs="Arial"/>
          <w:bCs/>
        </w:rPr>
      </w:pPr>
      <w:r w:rsidRPr="001C5DEA">
        <w:rPr>
          <w:rFonts w:ascii="Arial" w:eastAsia="Arial Unicode MS" w:hAnsi="Arial" w:cs="Arial"/>
          <w:bCs/>
        </w:rPr>
        <w:br w:type="page"/>
      </w:r>
    </w:p>
    <w:p w14:paraId="230E6AAE" w14:textId="77777777" w:rsidR="003F3EB9" w:rsidRPr="001C5DEA" w:rsidRDefault="003F3EB9" w:rsidP="00DA52F0">
      <w:pPr>
        <w:spacing w:line="360" w:lineRule="auto"/>
        <w:mirrorIndents/>
        <w:rPr>
          <w:rFonts w:ascii="Arial" w:eastAsia="Times New Roman" w:hAnsi="Arial" w:cs="Arial"/>
          <w:kern w:val="22"/>
        </w:rPr>
      </w:pPr>
    </w:p>
    <w:p w14:paraId="7D5EF523" w14:textId="77777777" w:rsidR="003F3EB9" w:rsidRPr="001C5DEA" w:rsidRDefault="003F3EB9" w:rsidP="00DA52F0">
      <w:pPr>
        <w:spacing w:line="360" w:lineRule="auto"/>
        <w:mirrorIndents/>
        <w:rPr>
          <w:rFonts w:ascii="Arial" w:eastAsia="Times New Roman" w:hAnsi="Arial" w:cs="Arial"/>
          <w:kern w:val="22"/>
        </w:rPr>
      </w:pPr>
    </w:p>
    <w:p w14:paraId="79B3804A" w14:textId="77777777" w:rsidR="003F3EB9" w:rsidRPr="001C5DEA" w:rsidRDefault="003F3EB9" w:rsidP="00DA52F0">
      <w:pPr>
        <w:spacing w:line="360" w:lineRule="auto"/>
        <w:mirrorIndents/>
        <w:rPr>
          <w:rFonts w:ascii="Arial" w:eastAsia="Times New Roman" w:hAnsi="Arial" w:cs="Arial"/>
          <w:kern w:val="22"/>
        </w:rPr>
      </w:pPr>
    </w:p>
    <w:p w14:paraId="193F9D9A" w14:textId="77777777" w:rsidR="003F3EB9" w:rsidRPr="001C5DEA" w:rsidRDefault="003F3EB9" w:rsidP="00DA52F0">
      <w:pPr>
        <w:spacing w:line="360" w:lineRule="auto"/>
        <w:mirrorIndents/>
        <w:rPr>
          <w:rFonts w:ascii="Arial" w:eastAsia="Times New Roman" w:hAnsi="Arial" w:cs="Arial"/>
          <w:kern w:val="22"/>
        </w:rPr>
      </w:pPr>
    </w:p>
    <w:p w14:paraId="35647B2E" w14:textId="77777777" w:rsidR="003F3EB9" w:rsidRPr="001C5DEA" w:rsidRDefault="003F3EB9" w:rsidP="00DA52F0">
      <w:pPr>
        <w:spacing w:line="360" w:lineRule="auto"/>
        <w:mirrorIndents/>
        <w:rPr>
          <w:rFonts w:ascii="Arial" w:eastAsia="Times New Roman" w:hAnsi="Arial" w:cs="Arial"/>
          <w:kern w:val="22"/>
        </w:rPr>
      </w:pPr>
    </w:p>
    <w:p w14:paraId="740D1FD7" w14:textId="388DDD03" w:rsidR="003F3EB9" w:rsidRPr="001C5DEA" w:rsidRDefault="003F3EB9" w:rsidP="00DA52F0">
      <w:pPr>
        <w:spacing w:line="360" w:lineRule="auto"/>
        <w:mirrorIndents/>
        <w:rPr>
          <w:rFonts w:ascii="Arial" w:eastAsia="Times New Roman" w:hAnsi="Arial" w:cs="Arial"/>
          <w:kern w:val="22"/>
        </w:rPr>
      </w:pPr>
      <w:r w:rsidRPr="001C5DEA">
        <w:rPr>
          <w:rFonts w:ascii="Arial" w:eastAsia="Times New Roman" w:hAnsi="Arial" w:cs="Arial"/>
          <w:kern w:val="22"/>
        </w:rPr>
        <w:br w:type="page"/>
      </w:r>
    </w:p>
    <w:p w14:paraId="56D84073" w14:textId="1120B27B" w:rsidR="005C2C7A" w:rsidRPr="001C5DEA" w:rsidRDefault="005C2C7A" w:rsidP="00DA52F0">
      <w:pPr>
        <w:pStyle w:val="Heading1"/>
        <w:spacing w:line="360" w:lineRule="auto"/>
        <w:ind w:left="0"/>
        <w:mirrorIndents/>
        <w:jc w:val="center"/>
        <w:rPr>
          <w:b w:val="0"/>
          <w:sz w:val="22"/>
          <w:szCs w:val="22"/>
        </w:rPr>
      </w:pPr>
      <w:r w:rsidRPr="001C5DEA">
        <w:rPr>
          <w:sz w:val="22"/>
          <w:szCs w:val="22"/>
        </w:rPr>
        <w:lastRenderedPageBreak/>
        <w:t>CHAPTE</w:t>
      </w:r>
      <w:r w:rsidR="00C764A3" w:rsidRPr="001C5DEA">
        <w:rPr>
          <w:sz w:val="22"/>
          <w:szCs w:val="22"/>
        </w:rPr>
        <w:t xml:space="preserve">R 1: INTRODUCTION </w:t>
      </w:r>
    </w:p>
    <w:p w14:paraId="412D5026" w14:textId="77777777" w:rsidR="00766D97" w:rsidRPr="001C5DEA" w:rsidRDefault="00766D97" w:rsidP="00DA52F0">
      <w:pPr>
        <w:spacing w:line="360" w:lineRule="auto"/>
        <w:mirrorIndents/>
        <w:jc w:val="both"/>
        <w:rPr>
          <w:rFonts w:ascii="Arial" w:eastAsia="Arial Unicode MS" w:hAnsi="Arial" w:cs="Arial"/>
        </w:rPr>
      </w:pPr>
    </w:p>
    <w:p w14:paraId="02688984" w14:textId="22ADBAF2" w:rsidR="00766D97" w:rsidRPr="001C5DEA" w:rsidRDefault="00766D97" w:rsidP="00DA52F0">
      <w:pPr>
        <w:spacing w:line="360" w:lineRule="auto"/>
        <w:mirrorIndents/>
        <w:jc w:val="both"/>
        <w:rPr>
          <w:rFonts w:ascii="Arial" w:eastAsia="Arial Unicode MS" w:hAnsi="Arial" w:cs="Arial"/>
          <w:color w:val="0070C0"/>
        </w:rPr>
      </w:pPr>
    </w:p>
    <w:p w14:paraId="1DDB5D4A" w14:textId="4007DCAE" w:rsidR="00DA52F0" w:rsidRPr="001C5DEA" w:rsidRDefault="00DA52F0" w:rsidP="00DA52F0">
      <w:pPr>
        <w:spacing w:line="360" w:lineRule="auto"/>
        <w:mirrorIndents/>
        <w:jc w:val="both"/>
        <w:rPr>
          <w:rFonts w:ascii="Arial" w:eastAsia="Arial Unicode MS" w:hAnsi="Arial" w:cs="Arial"/>
          <w:b/>
          <w:bCs/>
        </w:rPr>
      </w:pPr>
      <w:r w:rsidRPr="001C5DEA">
        <w:rPr>
          <w:rFonts w:ascii="Arial" w:eastAsia="Arial Unicode MS" w:hAnsi="Arial" w:cs="Arial"/>
          <w:b/>
          <w:bCs/>
        </w:rPr>
        <w:t xml:space="preserve">Definition of </w:t>
      </w:r>
      <w:r w:rsidR="0022759B" w:rsidRPr="001C5DEA">
        <w:rPr>
          <w:rFonts w:ascii="Arial" w:eastAsia="Arial Unicode MS" w:hAnsi="Arial" w:cs="Arial"/>
          <w:b/>
          <w:bCs/>
        </w:rPr>
        <w:t xml:space="preserve">the </w:t>
      </w:r>
      <w:r w:rsidRPr="001C5DEA">
        <w:rPr>
          <w:rFonts w:ascii="Arial" w:eastAsia="Arial Unicode MS" w:hAnsi="Arial" w:cs="Arial"/>
          <w:b/>
          <w:bCs/>
        </w:rPr>
        <w:t>main concepts</w:t>
      </w:r>
      <w:r w:rsidR="00141A69" w:rsidRPr="001C5DEA">
        <w:rPr>
          <w:rFonts w:ascii="Arial" w:eastAsia="Arial Unicode MS" w:hAnsi="Arial" w:cs="Arial"/>
          <w:b/>
          <w:bCs/>
        </w:rPr>
        <w:t xml:space="preserve"> of the study</w:t>
      </w:r>
    </w:p>
    <w:p w14:paraId="08C296E2" w14:textId="1772BB5D" w:rsidR="00246DA8" w:rsidRPr="001C5DEA" w:rsidRDefault="00940FCD" w:rsidP="00DA52F0">
      <w:pPr>
        <w:spacing w:line="360" w:lineRule="auto"/>
        <w:mirrorIndents/>
        <w:jc w:val="both"/>
        <w:rPr>
          <w:rFonts w:ascii="Arial" w:eastAsia="Arial Unicode MS" w:hAnsi="Arial" w:cs="Arial"/>
        </w:rPr>
      </w:pPr>
      <w:r w:rsidRPr="001C5DEA">
        <w:rPr>
          <w:rFonts w:ascii="Arial" w:eastAsia="Arial Unicode MS" w:hAnsi="Arial" w:cs="Arial"/>
        </w:rPr>
        <w:t xml:space="preserve">The term learning disability describes a lifelong condition characterised by difficulties with everyday activities, such as social communication, self-care, and </w:t>
      </w:r>
      <w:r w:rsidR="00806F13" w:rsidRPr="001C5DEA">
        <w:rPr>
          <w:rFonts w:ascii="Arial" w:eastAsia="Arial Unicode MS" w:hAnsi="Arial" w:cs="Arial"/>
        </w:rPr>
        <w:t>independent living</w:t>
      </w:r>
      <w:r w:rsidRPr="001C5DEA">
        <w:rPr>
          <w:rFonts w:ascii="Arial" w:eastAsia="Arial Unicode MS" w:hAnsi="Arial" w:cs="Arial"/>
        </w:rPr>
        <w:t xml:space="preserve"> Pearce, 2018). According to Gibson et al (2019), adults living with a learning disability require varying levels of support depending on their cognitive impairments, as each person faces unique challenges in accessing services, making decisions, and advocating for their mental health needs. However, adults with learning disabilities are more likely to experience mental health problems, a situation often called diagnostic overshadowing, where mental health symptoms are incorrectly attributed to the disability itself.</w:t>
      </w:r>
    </w:p>
    <w:p w14:paraId="7481BFDB" w14:textId="77777777" w:rsidR="00C15495" w:rsidRPr="001C5DEA" w:rsidRDefault="00C15495" w:rsidP="00DA52F0">
      <w:pPr>
        <w:spacing w:line="360" w:lineRule="auto"/>
        <w:mirrorIndents/>
        <w:jc w:val="both"/>
        <w:rPr>
          <w:rFonts w:ascii="Arial" w:eastAsia="Arial Unicode MS" w:hAnsi="Arial" w:cs="Arial"/>
          <w:b/>
          <w:bCs/>
        </w:rPr>
      </w:pPr>
    </w:p>
    <w:p w14:paraId="22B90366" w14:textId="67E2924F" w:rsidR="00184B54" w:rsidRPr="001C5DEA" w:rsidRDefault="00C845A8" w:rsidP="00184B54">
      <w:pPr>
        <w:spacing w:line="360" w:lineRule="auto"/>
        <w:mirrorIndents/>
        <w:jc w:val="both"/>
        <w:rPr>
          <w:rFonts w:ascii="Arial" w:eastAsia="Arial Unicode MS" w:hAnsi="Arial" w:cs="Arial"/>
        </w:rPr>
      </w:pPr>
      <w:r w:rsidRPr="001C5DEA">
        <w:rPr>
          <w:rFonts w:ascii="Arial" w:eastAsia="Arial Unicode MS" w:hAnsi="Arial" w:cs="Arial"/>
        </w:rPr>
        <w:t xml:space="preserve">In the UK, Mental Health Services (MHS) provide a range of health services, including primary mental healthcare (covering diagnosis and treatment), GP consultations, community mental health teams (CMHTs), psychological therapies (IAPT services), crisis intervention teams, and inpatient psychiatric services, according to </w:t>
      </w:r>
      <w:proofErr w:type="spellStart"/>
      <w:r w:rsidRPr="001C5DEA">
        <w:rPr>
          <w:rFonts w:ascii="Arial" w:eastAsia="Arial Unicode MS" w:hAnsi="Arial" w:cs="Arial"/>
        </w:rPr>
        <w:t>Healthtalk</w:t>
      </w:r>
      <w:proofErr w:type="spellEnd"/>
      <w:r w:rsidRPr="001C5DEA">
        <w:rPr>
          <w:rFonts w:ascii="Arial" w:eastAsia="Arial Unicode MS" w:hAnsi="Arial" w:cs="Arial"/>
        </w:rPr>
        <w:t xml:space="preserve"> (2022). Accessing MHS requires recognising symptoms, communicating concerns, navigating referrals, and engaging with treatment pathways, processes in which adults with learning disabilities often encounter additional barriers, such as long waiting times and limited awareness among healthcare professionals, as highlighted by Weise, J. et al. (2021). </w:t>
      </w:r>
    </w:p>
    <w:p w14:paraId="094A361C" w14:textId="77777777" w:rsidR="00C15495" w:rsidRPr="001C5DEA" w:rsidRDefault="00C15495" w:rsidP="00DA52F0">
      <w:pPr>
        <w:spacing w:line="360" w:lineRule="auto"/>
        <w:mirrorIndents/>
        <w:jc w:val="both"/>
        <w:rPr>
          <w:rFonts w:ascii="Arial" w:eastAsia="Arial Unicode MS" w:hAnsi="Arial" w:cs="Arial"/>
          <w:b/>
          <w:bCs/>
        </w:rPr>
      </w:pPr>
    </w:p>
    <w:p w14:paraId="4D08E972" w14:textId="7F0A8811" w:rsidR="00DA52F0" w:rsidRPr="001C5DEA" w:rsidRDefault="00DA52F0" w:rsidP="00DA52F0">
      <w:pPr>
        <w:spacing w:line="360" w:lineRule="auto"/>
        <w:mirrorIndents/>
        <w:jc w:val="both"/>
        <w:rPr>
          <w:rFonts w:ascii="Arial" w:eastAsia="Arial Unicode MS" w:hAnsi="Arial" w:cs="Arial"/>
          <w:b/>
          <w:bCs/>
        </w:rPr>
      </w:pPr>
      <w:r w:rsidRPr="001C5DEA">
        <w:rPr>
          <w:rFonts w:ascii="Arial" w:eastAsia="Arial Unicode MS" w:hAnsi="Arial" w:cs="Arial"/>
          <w:b/>
          <w:bCs/>
        </w:rPr>
        <w:t>Rationale of the study</w:t>
      </w:r>
    </w:p>
    <w:p w14:paraId="4F037F97" w14:textId="6C245B6E" w:rsidR="0022759B" w:rsidRPr="001C5DEA" w:rsidRDefault="0076058F" w:rsidP="00416F97">
      <w:pPr>
        <w:spacing w:line="360" w:lineRule="auto"/>
        <w:jc w:val="both"/>
        <w:textAlignment w:val="baseline"/>
        <w:rPr>
          <w:rFonts w:ascii="Arial" w:eastAsia="Times New Roman" w:hAnsi="Arial" w:cs="Arial"/>
        </w:rPr>
      </w:pPr>
      <w:r w:rsidRPr="001C5DEA">
        <w:rPr>
          <w:rFonts w:ascii="Arial" w:eastAsia="Times New Roman" w:hAnsi="Arial" w:cs="Arial"/>
        </w:rPr>
        <w:t xml:space="preserve">All diseases, whether minor or complex, present their own challenges, and living with a learning disability is no different. Research has indicated that individuals with learning disabilities are at a higher risk of depression, anxiety, psychosis, and other mental health conditions compared to the general population </w:t>
      </w:r>
      <w:r w:rsidR="00AC403C" w:rsidRPr="001C5DEA">
        <w:rPr>
          <w:rFonts w:ascii="Arial" w:eastAsia="Times New Roman" w:hAnsi="Arial" w:cs="Arial"/>
        </w:rPr>
        <w:t>(</w:t>
      </w:r>
      <w:r w:rsidRPr="001C5DEA">
        <w:rPr>
          <w:rFonts w:ascii="Arial" w:eastAsia="Times New Roman" w:hAnsi="Arial" w:cs="Arial"/>
        </w:rPr>
        <w:t>Aro, T. et al</w:t>
      </w:r>
      <w:r w:rsidR="00AC403C" w:rsidRPr="001C5DEA">
        <w:rPr>
          <w:rFonts w:ascii="Arial" w:eastAsia="Times New Roman" w:hAnsi="Arial" w:cs="Arial"/>
        </w:rPr>
        <w:t xml:space="preserve">, </w:t>
      </w:r>
      <w:r w:rsidRPr="001C5DEA">
        <w:rPr>
          <w:rFonts w:ascii="Arial" w:eastAsia="Times New Roman" w:hAnsi="Arial" w:cs="Arial"/>
        </w:rPr>
        <w:t xml:space="preserve">2019).  </w:t>
      </w:r>
      <w:r w:rsidR="000D38A4" w:rsidRPr="001C5DEA">
        <w:rPr>
          <w:rFonts w:ascii="Arial" w:eastAsia="Times New Roman" w:hAnsi="Arial" w:cs="Arial"/>
        </w:rPr>
        <w:t>The</w:t>
      </w:r>
      <w:r w:rsidRPr="001C5DEA">
        <w:rPr>
          <w:rFonts w:ascii="Arial" w:eastAsia="Times New Roman" w:hAnsi="Arial" w:cs="Arial"/>
        </w:rPr>
        <w:t xml:space="preserve"> British Association of Social Workers (2023) </w:t>
      </w:r>
      <w:r w:rsidR="000D38A4" w:rsidRPr="001C5DEA">
        <w:rPr>
          <w:rFonts w:ascii="Arial" w:eastAsia="Times New Roman" w:hAnsi="Arial" w:cs="Arial"/>
        </w:rPr>
        <w:t>states that adults living</w:t>
      </w:r>
      <w:r w:rsidR="00146674" w:rsidRPr="001C5DEA">
        <w:rPr>
          <w:rFonts w:ascii="Arial" w:eastAsia="Arial Unicode MS" w:hAnsi="Arial" w:cs="Arial"/>
        </w:rPr>
        <w:t xml:space="preserve"> with Learning Disabilities </w:t>
      </w:r>
      <w:r w:rsidR="00AE654D" w:rsidRPr="001C5DEA">
        <w:rPr>
          <w:rFonts w:ascii="Arial" w:eastAsia="Arial Unicode MS" w:hAnsi="Arial" w:cs="Arial"/>
        </w:rPr>
        <w:t>(</w:t>
      </w:r>
      <w:r w:rsidRPr="001C5DEA">
        <w:rPr>
          <w:rFonts w:ascii="Arial" w:eastAsia="Times New Roman" w:hAnsi="Arial" w:cs="Arial"/>
        </w:rPr>
        <w:t>ALLD</w:t>
      </w:r>
      <w:r w:rsidR="00AE654D" w:rsidRPr="001C5DEA">
        <w:rPr>
          <w:rFonts w:ascii="Arial" w:eastAsia="Times New Roman" w:hAnsi="Arial" w:cs="Arial"/>
        </w:rPr>
        <w:t>)</w:t>
      </w:r>
      <w:r w:rsidR="005C311D" w:rsidRPr="001C5DEA">
        <w:rPr>
          <w:rFonts w:ascii="Arial" w:eastAsia="Times New Roman" w:hAnsi="Arial" w:cs="Arial"/>
          <w:color w:val="EE0000"/>
        </w:rPr>
        <w:t xml:space="preserve"> </w:t>
      </w:r>
      <w:r w:rsidRPr="001C5DEA">
        <w:rPr>
          <w:rFonts w:ascii="Arial" w:eastAsia="Times New Roman" w:hAnsi="Arial" w:cs="Arial"/>
        </w:rPr>
        <w:t>face difficulties in accessing basic and essential needs such as education, healthcare, employment, housing, and equal opportunities. Mental health issues in ALLD individuals are more likely due to a mix of biological, social, economic, and systemic factors, including communication barriers and a lack of appropriate support (Mencap, 2018).</w:t>
      </w:r>
    </w:p>
    <w:p w14:paraId="0CBD0FCB" w14:textId="77777777" w:rsidR="007879F5" w:rsidRPr="001C5DEA" w:rsidRDefault="007879F5" w:rsidP="0022759B">
      <w:pPr>
        <w:spacing w:line="360" w:lineRule="auto"/>
        <w:jc w:val="both"/>
        <w:textAlignment w:val="baseline"/>
        <w:rPr>
          <w:rFonts w:ascii="Arial" w:eastAsia="Times New Roman" w:hAnsi="Arial" w:cs="Arial"/>
        </w:rPr>
      </w:pPr>
    </w:p>
    <w:p w14:paraId="143537CF" w14:textId="75A709C2" w:rsidR="0022759B" w:rsidRPr="001C5DEA" w:rsidRDefault="0076058F" w:rsidP="0022759B">
      <w:pPr>
        <w:spacing w:line="360" w:lineRule="auto"/>
        <w:jc w:val="both"/>
        <w:textAlignment w:val="baseline"/>
        <w:rPr>
          <w:rFonts w:ascii="Arial" w:eastAsia="Times New Roman" w:hAnsi="Arial" w:cs="Arial"/>
        </w:rPr>
      </w:pPr>
      <w:r w:rsidRPr="001C5DEA">
        <w:rPr>
          <w:rFonts w:ascii="Arial" w:eastAsia="Times New Roman" w:hAnsi="Arial" w:cs="Arial"/>
        </w:rPr>
        <w:t>The above inequalities could cause anxiety, depression, and serious mental health problems, which may lead to social isolation, suicidal thoughts, and reluctance to seek help due to societal stigmatisation, racism, and discrimination. Commonly reported conditions include schizophrenia, bipolar disorder, psychosis, and depression</w:t>
      </w:r>
      <w:r w:rsidR="005D5112" w:rsidRPr="001C5DEA">
        <w:rPr>
          <w:rFonts w:ascii="Arial" w:eastAsia="Times New Roman" w:hAnsi="Arial" w:cs="Arial"/>
        </w:rPr>
        <w:t xml:space="preserve"> (</w:t>
      </w:r>
      <w:r w:rsidRPr="001C5DEA">
        <w:rPr>
          <w:rFonts w:ascii="Arial" w:eastAsia="Times New Roman" w:hAnsi="Arial" w:cs="Arial"/>
        </w:rPr>
        <w:t>Shukla</w:t>
      </w:r>
      <w:r w:rsidR="005D5112" w:rsidRPr="001C5DEA">
        <w:rPr>
          <w:rFonts w:ascii="Arial" w:eastAsia="Times New Roman" w:hAnsi="Arial" w:cs="Arial"/>
        </w:rPr>
        <w:t xml:space="preserve">, </w:t>
      </w:r>
      <w:r w:rsidRPr="001C5DEA">
        <w:rPr>
          <w:rFonts w:ascii="Arial" w:eastAsia="Times New Roman" w:hAnsi="Arial" w:cs="Arial"/>
        </w:rPr>
        <w:t xml:space="preserve">2024). Despite policies </w:t>
      </w:r>
      <w:r w:rsidRPr="001C5DEA">
        <w:rPr>
          <w:rFonts w:ascii="Arial" w:eastAsia="Times New Roman" w:hAnsi="Arial" w:cs="Arial"/>
        </w:rPr>
        <w:lastRenderedPageBreak/>
        <w:t xml:space="preserve">such as the Equality Act 2010, which protects people from discrimination and promotes good relations through reasonable adjustments for disabled individuals, Reay, R.F. (2016) notes that adults with learning disabilities still struggle to receive appropriate assessments tailored to interventions. </w:t>
      </w:r>
    </w:p>
    <w:p w14:paraId="575E14BD" w14:textId="77777777" w:rsidR="0022759B" w:rsidRPr="001C5DEA" w:rsidRDefault="0022759B" w:rsidP="0022759B">
      <w:pPr>
        <w:spacing w:line="360" w:lineRule="auto"/>
        <w:jc w:val="both"/>
        <w:textAlignment w:val="baseline"/>
        <w:rPr>
          <w:rFonts w:ascii="Arial" w:eastAsia="Times New Roman" w:hAnsi="Arial" w:cs="Arial"/>
        </w:rPr>
      </w:pPr>
    </w:p>
    <w:p w14:paraId="476391D5" w14:textId="0384EDE8" w:rsidR="0022759B" w:rsidRPr="001C5DEA" w:rsidRDefault="00B72395" w:rsidP="0022759B">
      <w:pPr>
        <w:spacing w:line="360" w:lineRule="auto"/>
        <w:jc w:val="both"/>
        <w:textAlignment w:val="baseline"/>
        <w:rPr>
          <w:rFonts w:ascii="Arial" w:eastAsia="Times New Roman" w:hAnsi="Arial" w:cs="Arial"/>
        </w:rPr>
      </w:pPr>
      <w:r w:rsidRPr="001C5DEA">
        <w:rPr>
          <w:rFonts w:ascii="Arial" w:eastAsia="Times New Roman" w:hAnsi="Arial" w:cs="Arial"/>
        </w:rPr>
        <w:t xml:space="preserve">Some ALLD and their families are still grappling with the challenges mentioned above, and some believe they have never been heard or supported by professionals when seeking mental health services for their loved ones. ALLD feel that their symptoms are either ignored, misdiagnosed, misunderstood, or dismissed as behavioural issues by professionals. Some professionals diagnose and address the disability internally rather than listening to what caused the patient to seek help, and they may not receive priority for intervention (Wigham et al., 2024). Majid et al. (2025) supported the idea that ALLD are often at risk of diagnostic overshadowing, where their mental health symptoms are wrongly attributed to their learning disabilities, leading to delays or failures in receiving appropriate care. Dagnan et al. (2022) concurred, stating that ALLD tend to have worse clinical outcomes than the general population. This situation results in missed opportunities for early intervention and increases the risk </w:t>
      </w:r>
      <w:r w:rsidR="00836E5A" w:rsidRPr="001C5DEA">
        <w:rPr>
          <w:rFonts w:ascii="Arial" w:eastAsia="Times New Roman" w:hAnsi="Arial" w:cs="Arial"/>
        </w:rPr>
        <w:t>that crises will escalate</w:t>
      </w:r>
      <w:r w:rsidRPr="001C5DEA">
        <w:rPr>
          <w:rFonts w:ascii="Arial" w:eastAsia="Times New Roman" w:hAnsi="Arial" w:cs="Arial"/>
        </w:rPr>
        <w:t>. MHS and learning disability services often operate separately, creating gaps that cause ALLD to be passed between services, leaving their mental health needs unmet.</w:t>
      </w:r>
    </w:p>
    <w:p w14:paraId="368DEC6A" w14:textId="77777777" w:rsidR="001B53E7" w:rsidRPr="001C5DEA" w:rsidRDefault="001B53E7" w:rsidP="0022759B">
      <w:pPr>
        <w:spacing w:line="360" w:lineRule="auto"/>
        <w:jc w:val="both"/>
        <w:textAlignment w:val="baseline"/>
        <w:rPr>
          <w:rFonts w:ascii="Arial" w:eastAsia="Times New Roman" w:hAnsi="Arial" w:cs="Arial"/>
        </w:rPr>
      </w:pPr>
    </w:p>
    <w:p w14:paraId="2ACC07EB" w14:textId="41B70053" w:rsidR="00FD6E3E" w:rsidRPr="001C5DEA" w:rsidRDefault="001D0207" w:rsidP="0022759B">
      <w:pPr>
        <w:spacing w:line="360" w:lineRule="auto"/>
        <w:jc w:val="both"/>
        <w:textAlignment w:val="baseline"/>
        <w:rPr>
          <w:rFonts w:ascii="Arial" w:eastAsia="Times New Roman" w:hAnsi="Arial" w:cs="Arial"/>
          <w:color w:val="000000" w:themeColor="text1"/>
        </w:rPr>
      </w:pPr>
      <w:r w:rsidRPr="001C5DEA">
        <w:rPr>
          <w:rFonts w:ascii="Arial" w:eastAsia="Times New Roman" w:hAnsi="Arial" w:cs="Arial"/>
        </w:rPr>
        <w:t xml:space="preserve">However, the UK has seen growing attention to the mental health and well-being of people with disabilities. The recent study has highlighted the understanding of the lived experiences of ALLD by identifying the barriers they face when seeking mental health support. Exploring these challenges has offered a </w:t>
      </w:r>
      <w:r w:rsidRPr="001C5DEA">
        <w:rPr>
          <w:rFonts w:ascii="Arial" w:eastAsia="Times New Roman" w:hAnsi="Arial" w:cs="Arial"/>
          <w:color w:val="000000" w:themeColor="text1"/>
        </w:rPr>
        <w:t>timely opportunity to assess and improve policy and practice.</w:t>
      </w:r>
    </w:p>
    <w:p w14:paraId="5571D5FB" w14:textId="587E8766" w:rsidR="00223FD1" w:rsidRPr="001C5DEA" w:rsidRDefault="00223FD1" w:rsidP="0022759B">
      <w:pPr>
        <w:spacing w:line="360" w:lineRule="auto"/>
        <w:jc w:val="both"/>
        <w:textAlignment w:val="baseline"/>
        <w:rPr>
          <w:rFonts w:ascii="Arial" w:eastAsia="Times New Roman" w:hAnsi="Arial" w:cs="Arial"/>
        </w:rPr>
      </w:pPr>
      <w:r w:rsidRPr="001C5DEA">
        <w:rPr>
          <w:rFonts w:ascii="Arial" w:eastAsia="Arial Unicode MS" w:hAnsi="Arial" w:cs="Arial"/>
          <w:color w:val="000000" w:themeColor="text1"/>
        </w:rPr>
        <w:t xml:space="preserve"> According to </w:t>
      </w:r>
      <w:r w:rsidR="00701508" w:rsidRPr="001C5DEA">
        <w:rPr>
          <w:rFonts w:ascii="Arial" w:eastAsia="Arial Unicode MS" w:hAnsi="Arial" w:cs="Arial"/>
          <w:color w:val="000000" w:themeColor="text1"/>
        </w:rPr>
        <w:t>Mencap (2026), research</w:t>
      </w:r>
      <w:r w:rsidRPr="001C5DEA">
        <w:rPr>
          <w:rFonts w:ascii="Arial" w:eastAsia="Arial Unicode MS" w:hAnsi="Arial" w:cs="Arial"/>
          <w:color w:val="000000" w:themeColor="text1"/>
        </w:rPr>
        <w:t xml:space="preserve"> </w:t>
      </w:r>
      <w:r w:rsidRPr="001C5DEA">
        <w:rPr>
          <w:rFonts w:ascii="Arial" w:eastAsia="Arial Unicode MS" w:hAnsi="Arial" w:cs="Arial"/>
        </w:rPr>
        <w:t>consistently demonstrates that this population is significantly more likely to develop mental health disorders, with prevalence estimates ranging from 15% to 52%, depending on the diagnostic criteria applied. Th</w:t>
      </w:r>
      <w:r w:rsidR="00A5509C" w:rsidRPr="001C5DEA">
        <w:rPr>
          <w:rFonts w:ascii="Arial" w:eastAsia="Arial Unicode MS" w:hAnsi="Arial" w:cs="Arial"/>
        </w:rPr>
        <w:t xml:space="preserve">is </w:t>
      </w:r>
      <w:r w:rsidRPr="001C5DEA">
        <w:rPr>
          <w:rFonts w:ascii="Arial" w:eastAsia="Arial Unicode MS" w:hAnsi="Arial" w:cs="Arial"/>
        </w:rPr>
        <w:t xml:space="preserve">heightened vulnerability is further compounded by the cumulative impact of adverse life events, which can intensify stress and elevate the likelihood of mental health deterioration. </w:t>
      </w:r>
    </w:p>
    <w:p w14:paraId="51DE7909" w14:textId="77777777" w:rsidR="0022759B" w:rsidRPr="001C5DEA" w:rsidRDefault="0022759B" w:rsidP="0022759B">
      <w:pPr>
        <w:spacing w:line="360" w:lineRule="auto"/>
        <w:ind w:left="567"/>
        <w:jc w:val="both"/>
        <w:textAlignment w:val="baseline"/>
        <w:rPr>
          <w:rFonts w:ascii="Arial" w:eastAsia="Times New Roman" w:hAnsi="Arial" w:cs="Arial"/>
        </w:rPr>
      </w:pPr>
      <w:r w:rsidRPr="001C5DEA">
        <w:rPr>
          <w:rFonts w:ascii="Arial" w:eastAsia="Times New Roman" w:hAnsi="Arial" w:cs="Arial"/>
        </w:rPr>
        <w:t xml:space="preserve"> </w:t>
      </w:r>
    </w:p>
    <w:p w14:paraId="59576D41" w14:textId="2592116D" w:rsidR="00DA52F0" w:rsidRPr="001C5DEA" w:rsidRDefault="00DA52F0" w:rsidP="00DA52F0">
      <w:pPr>
        <w:spacing w:line="360" w:lineRule="auto"/>
        <w:mirrorIndents/>
        <w:jc w:val="both"/>
        <w:rPr>
          <w:rFonts w:ascii="Arial" w:eastAsia="Arial Unicode MS" w:hAnsi="Arial" w:cs="Arial"/>
          <w:b/>
          <w:bCs/>
        </w:rPr>
      </w:pPr>
      <w:r w:rsidRPr="001C5DEA">
        <w:rPr>
          <w:rFonts w:ascii="Arial" w:eastAsia="Arial Unicode MS" w:hAnsi="Arial" w:cs="Arial"/>
          <w:b/>
          <w:bCs/>
        </w:rPr>
        <w:t xml:space="preserve">Aim of </w:t>
      </w:r>
      <w:r w:rsidR="00141A69" w:rsidRPr="001C5DEA">
        <w:rPr>
          <w:rFonts w:ascii="Arial" w:eastAsia="Arial Unicode MS" w:hAnsi="Arial" w:cs="Arial"/>
          <w:b/>
          <w:bCs/>
        </w:rPr>
        <w:t xml:space="preserve">the </w:t>
      </w:r>
      <w:r w:rsidRPr="001C5DEA">
        <w:rPr>
          <w:rFonts w:ascii="Arial" w:eastAsia="Arial Unicode MS" w:hAnsi="Arial" w:cs="Arial"/>
          <w:b/>
          <w:bCs/>
        </w:rPr>
        <w:t>study</w:t>
      </w:r>
    </w:p>
    <w:p w14:paraId="1AC273D4" w14:textId="77777777" w:rsidR="00C51C99" w:rsidRPr="001C5DEA" w:rsidRDefault="00C51C99" w:rsidP="00C51C99">
      <w:pPr>
        <w:spacing w:line="360" w:lineRule="auto"/>
        <w:mirrorIndents/>
        <w:jc w:val="both"/>
        <w:rPr>
          <w:rFonts w:ascii="Arial" w:eastAsia="Arial Unicode MS" w:hAnsi="Arial" w:cs="Arial"/>
        </w:rPr>
      </w:pPr>
      <w:r w:rsidRPr="001C5DEA">
        <w:rPr>
          <w:rFonts w:ascii="Arial" w:eastAsia="Arial Unicode MS" w:hAnsi="Arial" w:cs="Arial"/>
        </w:rPr>
        <w:t>To explore the impacts experienced by Adults Living with Learning Disabilities (ALLD) and examine the challenges they face in accessing Mental Health Services (MHS) in the UK.</w:t>
      </w:r>
    </w:p>
    <w:p w14:paraId="4449902F" w14:textId="77777777" w:rsidR="00C51C99" w:rsidRPr="001C5DEA" w:rsidRDefault="00C51C99" w:rsidP="00DA52F0">
      <w:pPr>
        <w:spacing w:line="360" w:lineRule="auto"/>
        <w:mirrorIndents/>
        <w:jc w:val="both"/>
        <w:rPr>
          <w:rFonts w:ascii="Arial" w:eastAsia="Arial Unicode MS" w:hAnsi="Arial" w:cs="Arial"/>
        </w:rPr>
      </w:pPr>
    </w:p>
    <w:p w14:paraId="7906C28F" w14:textId="77777777" w:rsidR="006A1957" w:rsidRPr="001C5DEA" w:rsidRDefault="006A1957" w:rsidP="001C4B3A">
      <w:pPr>
        <w:spacing w:line="360" w:lineRule="auto"/>
        <w:mirrorIndents/>
        <w:jc w:val="both"/>
        <w:rPr>
          <w:rFonts w:ascii="Arial" w:eastAsia="Arial Unicode MS" w:hAnsi="Arial" w:cs="Arial"/>
          <w:b/>
          <w:bCs/>
        </w:rPr>
      </w:pPr>
    </w:p>
    <w:p w14:paraId="33587B60" w14:textId="77777777" w:rsidR="00233388" w:rsidRPr="001C5DEA" w:rsidRDefault="00233388" w:rsidP="001C4B3A">
      <w:pPr>
        <w:spacing w:line="360" w:lineRule="auto"/>
        <w:mirrorIndents/>
        <w:jc w:val="both"/>
        <w:rPr>
          <w:rFonts w:ascii="Arial" w:eastAsia="Arial Unicode MS" w:hAnsi="Arial" w:cs="Arial"/>
          <w:b/>
          <w:bCs/>
        </w:rPr>
      </w:pPr>
    </w:p>
    <w:p w14:paraId="5BC2C560" w14:textId="54935609" w:rsidR="000051D6" w:rsidRPr="001C5DEA" w:rsidRDefault="000051D6" w:rsidP="001C4B3A">
      <w:pPr>
        <w:spacing w:line="360" w:lineRule="auto"/>
        <w:mirrorIndents/>
        <w:jc w:val="both"/>
        <w:rPr>
          <w:rFonts w:ascii="Arial" w:eastAsia="Arial Unicode MS" w:hAnsi="Arial" w:cs="Arial"/>
          <w:b/>
          <w:bCs/>
        </w:rPr>
      </w:pPr>
      <w:r w:rsidRPr="001C5DEA">
        <w:rPr>
          <w:rFonts w:ascii="Arial" w:eastAsia="Arial Unicode MS" w:hAnsi="Arial" w:cs="Arial"/>
          <w:b/>
          <w:bCs/>
        </w:rPr>
        <w:t>Objectives of the study</w:t>
      </w:r>
    </w:p>
    <w:p w14:paraId="540A57DB" w14:textId="06B11879" w:rsidR="000051D6" w:rsidRPr="001C5DEA" w:rsidRDefault="000051D6">
      <w:pPr>
        <w:pStyle w:val="ListParagraph"/>
        <w:numPr>
          <w:ilvl w:val="0"/>
          <w:numId w:val="2"/>
        </w:numPr>
        <w:spacing w:line="360" w:lineRule="auto"/>
        <w:mirrorIndents/>
        <w:jc w:val="both"/>
        <w:rPr>
          <w:rFonts w:ascii="Arial" w:eastAsia="Arial Unicode MS" w:hAnsi="Arial" w:cs="Arial"/>
        </w:rPr>
      </w:pPr>
      <w:r w:rsidRPr="001C5DEA">
        <w:rPr>
          <w:rFonts w:ascii="Arial" w:eastAsia="Arial Unicode MS" w:hAnsi="Arial" w:cs="Arial"/>
        </w:rPr>
        <w:lastRenderedPageBreak/>
        <w:t>To explore the lived experiences of adults with learning disabilities concerning their mental health needs.</w:t>
      </w:r>
    </w:p>
    <w:p w14:paraId="77667965" w14:textId="6AD8A36A" w:rsidR="000051D6" w:rsidRPr="001C5DEA" w:rsidRDefault="000051D6">
      <w:pPr>
        <w:pStyle w:val="ListParagraph"/>
        <w:numPr>
          <w:ilvl w:val="0"/>
          <w:numId w:val="2"/>
        </w:numPr>
        <w:spacing w:line="360" w:lineRule="auto"/>
        <w:mirrorIndents/>
        <w:jc w:val="both"/>
        <w:rPr>
          <w:rFonts w:ascii="Arial" w:eastAsia="Arial Unicode MS" w:hAnsi="Arial" w:cs="Arial"/>
        </w:rPr>
      </w:pPr>
      <w:r w:rsidRPr="001C5DEA">
        <w:rPr>
          <w:rFonts w:ascii="Arial" w:eastAsia="Arial Unicode MS" w:hAnsi="Arial" w:cs="Arial"/>
        </w:rPr>
        <w:t>To identify major barriers that prevent equitable access to Mental Health Services for adults with learning disabilities in the UK.</w:t>
      </w:r>
    </w:p>
    <w:p w14:paraId="4D46747F" w14:textId="14FA2EBA" w:rsidR="000051D6" w:rsidRPr="001C5DEA" w:rsidRDefault="000051D6">
      <w:pPr>
        <w:pStyle w:val="ListParagraph"/>
        <w:numPr>
          <w:ilvl w:val="0"/>
          <w:numId w:val="2"/>
        </w:numPr>
        <w:spacing w:line="360" w:lineRule="auto"/>
        <w:mirrorIndents/>
        <w:jc w:val="both"/>
        <w:rPr>
          <w:rFonts w:ascii="Arial" w:eastAsia="Arial Unicode MS" w:hAnsi="Arial" w:cs="Arial"/>
        </w:rPr>
      </w:pPr>
      <w:r w:rsidRPr="001C5DEA">
        <w:rPr>
          <w:rFonts w:ascii="Arial" w:eastAsia="Arial Unicode MS" w:hAnsi="Arial" w:cs="Arial"/>
        </w:rPr>
        <w:t>To analyse the roles of healthcare professionals, carers, and support networks in either facilitating or hindering access to MHS.</w:t>
      </w:r>
    </w:p>
    <w:p w14:paraId="18DC0A9A" w14:textId="21F9FDFE" w:rsidR="001C4B3A" w:rsidRPr="001C5DEA" w:rsidRDefault="000051D6">
      <w:pPr>
        <w:pStyle w:val="ListParagraph"/>
        <w:numPr>
          <w:ilvl w:val="0"/>
          <w:numId w:val="2"/>
        </w:numPr>
        <w:spacing w:line="360" w:lineRule="auto"/>
        <w:mirrorIndents/>
        <w:jc w:val="both"/>
        <w:rPr>
          <w:rFonts w:ascii="Arial" w:eastAsia="Arial Unicode MS" w:hAnsi="Arial" w:cs="Arial"/>
        </w:rPr>
      </w:pPr>
      <w:r w:rsidRPr="001C5DEA">
        <w:rPr>
          <w:rFonts w:ascii="Arial" w:eastAsia="Arial Unicode MS" w:hAnsi="Arial" w:cs="Arial"/>
        </w:rPr>
        <w:t>To provide recommendations for enhancing access, service quality, and overall mental health outcomes for this group.</w:t>
      </w:r>
    </w:p>
    <w:p w14:paraId="15D3653E" w14:textId="77777777" w:rsidR="00C51C99" w:rsidRPr="001C5DEA" w:rsidRDefault="00C51C99" w:rsidP="00DA52F0">
      <w:pPr>
        <w:spacing w:line="360" w:lineRule="auto"/>
        <w:mirrorIndents/>
        <w:jc w:val="both"/>
        <w:rPr>
          <w:rFonts w:ascii="Arial" w:eastAsia="Arial Unicode MS" w:hAnsi="Arial" w:cs="Arial"/>
          <w:b/>
          <w:bCs/>
        </w:rPr>
      </w:pPr>
    </w:p>
    <w:p w14:paraId="0776700F" w14:textId="6893CF63" w:rsidR="00DA52F0" w:rsidRPr="001C5DEA" w:rsidRDefault="00DA52F0" w:rsidP="00DA52F0">
      <w:pPr>
        <w:spacing w:line="360" w:lineRule="auto"/>
        <w:mirrorIndents/>
        <w:jc w:val="both"/>
        <w:rPr>
          <w:rFonts w:ascii="Arial" w:eastAsia="Arial Unicode MS" w:hAnsi="Arial" w:cs="Arial"/>
          <w:b/>
          <w:bCs/>
        </w:rPr>
      </w:pPr>
      <w:r w:rsidRPr="001C5DEA">
        <w:rPr>
          <w:rFonts w:ascii="Arial" w:eastAsia="Arial Unicode MS" w:hAnsi="Arial" w:cs="Arial"/>
          <w:b/>
          <w:bCs/>
        </w:rPr>
        <w:t>Structure of the dissertation</w:t>
      </w:r>
    </w:p>
    <w:p w14:paraId="102D1650" w14:textId="73B79E13" w:rsidR="00532710" w:rsidRPr="001C5DEA" w:rsidRDefault="00532710" w:rsidP="00532710">
      <w:pPr>
        <w:spacing w:line="360" w:lineRule="auto"/>
        <w:mirrorIndents/>
        <w:jc w:val="both"/>
        <w:rPr>
          <w:rFonts w:ascii="Arial" w:eastAsia="Arial Unicode MS" w:hAnsi="Arial" w:cs="Arial"/>
          <w:b/>
          <w:bCs/>
        </w:rPr>
      </w:pPr>
      <w:r w:rsidRPr="001C5DEA">
        <w:rPr>
          <w:rFonts w:ascii="Arial" w:eastAsia="Arial Unicode MS" w:hAnsi="Arial" w:cs="Arial"/>
          <w:b/>
          <w:bCs/>
        </w:rPr>
        <w:t>Chapter 1: Introduction</w:t>
      </w:r>
    </w:p>
    <w:p w14:paraId="2CBDC671" w14:textId="77777777" w:rsidR="00532710" w:rsidRPr="001C5DEA" w:rsidRDefault="00532710" w:rsidP="00532710">
      <w:pPr>
        <w:spacing w:line="360" w:lineRule="auto"/>
        <w:mirrorIndents/>
        <w:jc w:val="both"/>
        <w:rPr>
          <w:rFonts w:ascii="Arial" w:eastAsia="Arial Unicode MS" w:hAnsi="Arial" w:cs="Arial"/>
        </w:rPr>
      </w:pPr>
      <w:r w:rsidRPr="001C5DEA">
        <w:rPr>
          <w:rFonts w:ascii="Arial" w:eastAsia="Arial Unicode MS" w:hAnsi="Arial" w:cs="Arial"/>
        </w:rPr>
        <w:t>Provides an overview of the study, defines the main concepts, presents the rationale, and outlines the aim and objectives.</w:t>
      </w:r>
    </w:p>
    <w:p w14:paraId="1806F9EC" w14:textId="77777777" w:rsidR="00532710" w:rsidRPr="001C5DEA" w:rsidRDefault="00532710" w:rsidP="00532710">
      <w:pPr>
        <w:spacing w:line="360" w:lineRule="auto"/>
        <w:mirrorIndents/>
        <w:jc w:val="both"/>
        <w:rPr>
          <w:rFonts w:ascii="Arial" w:eastAsia="Arial Unicode MS" w:hAnsi="Arial" w:cs="Arial"/>
          <w:b/>
          <w:bCs/>
        </w:rPr>
      </w:pPr>
    </w:p>
    <w:p w14:paraId="0772AC8E" w14:textId="5B2AE7AF" w:rsidR="00532710" w:rsidRPr="001C5DEA" w:rsidRDefault="00532710" w:rsidP="00532710">
      <w:pPr>
        <w:spacing w:line="360" w:lineRule="auto"/>
        <w:mirrorIndents/>
        <w:jc w:val="both"/>
        <w:rPr>
          <w:rFonts w:ascii="Arial" w:eastAsia="Arial Unicode MS" w:hAnsi="Arial" w:cs="Arial"/>
          <w:b/>
          <w:bCs/>
        </w:rPr>
      </w:pPr>
      <w:r w:rsidRPr="001C5DEA">
        <w:rPr>
          <w:rFonts w:ascii="Arial" w:eastAsia="Arial Unicode MS" w:hAnsi="Arial" w:cs="Arial"/>
          <w:b/>
          <w:bCs/>
        </w:rPr>
        <w:t>Chapter 2: Literature Review</w:t>
      </w:r>
    </w:p>
    <w:p w14:paraId="55526C59" w14:textId="77777777" w:rsidR="00532710" w:rsidRPr="001C5DEA" w:rsidRDefault="00532710" w:rsidP="00532710">
      <w:pPr>
        <w:spacing w:line="360" w:lineRule="auto"/>
        <w:mirrorIndents/>
        <w:jc w:val="both"/>
        <w:rPr>
          <w:rFonts w:ascii="Arial" w:eastAsia="Arial Unicode MS" w:hAnsi="Arial" w:cs="Arial"/>
        </w:rPr>
      </w:pPr>
      <w:r w:rsidRPr="001C5DEA">
        <w:rPr>
          <w:rFonts w:ascii="Arial" w:eastAsia="Arial Unicode MS" w:hAnsi="Arial" w:cs="Arial"/>
        </w:rPr>
        <w:t>Critically examines existing research on learning disabilities, mental health inequalities, access to services, and relevant UK policy frameworks. This chapter highlights gaps in current knowledge and establishes the theoretical foundation for the study.</w:t>
      </w:r>
    </w:p>
    <w:p w14:paraId="67BBBEA9" w14:textId="77777777" w:rsidR="00532710" w:rsidRPr="001C5DEA" w:rsidRDefault="00532710" w:rsidP="00532710">
      <w:pPr>
        <w:spacing w:line="360" w:lineRule="auto"/>
        <w:mirrorIndents/>
        <w:jc w:val="both"/>
        <w:rPr>
          <w:rFonts w:ascii="Arial" w:eastAsia="Arial Unicode MS" w:hAnsi="Arial" w:cs="Arial"/>
          <w:b/>
          <w:bCs/>
        </w:rPr>
      </w:pPr>
    </w:p>
    <w:p w14:paraId="561364FA" w14:textId="5EAE81F0" w:rsidR="00532710" w:rsidRPr="001C5DEA" w:rsidRDefault="00532710" w:rsidP="00532710">
      <w:pPr>
        <w:spacing w:line="360" w:lineRule="auto"/>
        <w:mirrorIndents/>
        <w:jc w:val="both"/>
        <w:rPr>
          <w:rFonts w:ascii="Arial" w:eastAsia="Arial Unicode MS" w:hAnsi="Arial" w:cs="Arial"/>
          <w:b/>
          <w:bCs/>
        </w:rPr>
      </w:pPr>
      <w:r w:rsidRPr="001C5DEA">
        <w:rPr>
          <w:rFonts w:ascii="Arial" w:eastAsia="Arial Unicode MS" w:hAnsi="Arial" w:cs="Arial"/>
          <w:b/>
          <w:bCs/>
        </w:rPr>
        <w:t>Chapter 3: Methodology</w:t>
      </w:r>
    </w:p>
    <w:p w14:paraId="4115B212" w14:textId="77777777" w:rsidR="00532710" w:rsidRPr="001C5DEA" w:rsidRDefault="00532710" w:rsidP="00532710">
      <w:pPr>
        <w:spacing w:line="360" w:lineRule="auto"/>
        <w:mirrorIndents/>
        <w:jc w:val="both"/>
        <w:rPr>
          <w:rFonts w:ascii="Arial" w:eastAsia="Arial Unicode MS" w:hAnsi="Arial" w:cs="Arial"/>
        </w:rPr>
      </w:pPr>
      <w:r w:rsidRPr="001C5DEA">
        <w:rPr>
          <w:rFonts w:ascii="Arial" w:eastAsia="Arial Unicode MS" w:hAnsi="Arial" w:cs="Arial"/>
        </w:rPr>
        <w:t>Describes the research design, approach, data collection methods, sampling strategy, and ethical considerations. It also addresses the strengths and limitations of the chosen methodology.</w:t>
      </w:r>
    </w:p>
    <w:p w14:paraId="21633700" w14:textId="77777777" w:rsidR="001A3F84" w:rsidRPr="001C5DEA" w:rsidRDefault="001A3F84" w:rsidP="001A3F84">
      <w:pPr>
        <w:spacing w:line="360" w:lineRule="auto"/>
        <w:mirrorIndents/>
        <w:jc w:val="both"/>
        <w:rPr>
          <w:rFonts w:ascii="Arial" w:eastAsia="Arial Unicode MS" w:hAnsi="Arial" w:cs="Arial"/>
          <w:b/>
          <w:bCs/>
        </w:rPr>
      </w:pPr>
    </w:p>
    <w:p w14:paraId="62AA53C4" w14:textId="26DDADD9" w:rsidR="001A3F84" w:rsidRPr="001C5DEA" w:rsidRDefault="001A3F84" w:rsidP="001A3F84">
      <w:pPr>
        <w:spacing w:line="360" w:lineRule="auto"/>
        <w:mirrorIndents/>
        <w:jc w:val="both"/>
        <w:rPr>
          <w:rFonts w:ascii="Arial" w:eastAsia="Arial Unicode MS" w:hAnsi="Arial" w:cs="Arial"/>
          <w:b/>
          <w:bCs/>
        </w:rPr>
      </w:pPr>
      <w:r w:rsidRPr="001C5DEA">
        <w:rPr>
          <w:rFonts w:ascii="Arial" w:eastAsia="Arial Unicode MS" w:hAnsi="Arial" w:cs="Arial"/>
          <w:b/>
          <w:bCs/>
        </w:rPr>
        <w:t>Chapter 4: Findings and Analysis</w:t>
      </w:r>
    </w:p>
    <w:p w14:paraId="3B5C6BA8" w14:textId="1BCD99F3" w:rsidR="001A3F84" w:rsidRPr="001C5DEA" w:rsidRDefault="001A3F84" w:rsidP="001A3F84">
      <w:pPr>
        <w:spacing w:line="360" w:lineRule="auto"/>
        <w:mirrorIndents/>
        <w:jc w:val="both"/>
        <w:rPr>
          <w:rFonts w:ascii="Arial" w:eastAsia="Arial Unicode MS" w:hAnsi="Arial" w:cs="Arial"/>
        </w:rPr>
      </w:pPr>
      <w:r w:rsidRPr="001C5DEA">
        <w:rPr>
          <w:rFonts w:ascii="Arial" w:eastAsia="Arial Unicode MS" w:hAnsi="Arial" w:cs="Arial"/>
        </w:rPr>
        <w:t xml:space="preserve">Presents the findings </w:t>
      </w:r>
      <w:r w:rsidR="00A467B7" w:rsidRPr="001C5DEA">
        <w:rPr>
          <w:rFonts w:ascii="Arial" w:eastAsia="Arial Unicode MS" w:hAnsi="Arial" w:cs="Arial"/>
        </w:rPr>
        <w:t>obta</w:t>
      </w:r>
      <w:r w:rsidR="005A28B4" w:rsidRPr="001C5DEA">
        <w:rPr>
          <w:rFonts w:ascii="Arial" w:eastAsia="Arial Unicode MS" w:hAnsi="Arial" w:cs="Arial"/>
        </w:rPr>
        <w:t>ined</w:t>
      </w:r>
      <w:r w:rsidRPr="001C5DEA">
        <w:rPr>
          <w:rFonts w:ascii="Arial" w:eastAsia="Arial Unicode MS" w:hAnsi="Arial" w:cs="Arial"/>
        </w:rPr>
        <w:t xml:space="preserve"> from the research, supported by thematic or statistical analysis. This chapter connects empirical results to the literature, discussing key themes and their implications.</w:t>
      </w:r>
    </w:p>
    <w:p w14:paraId="4E04BD44" w14:textId="77777777" w:rsidR="001A3F84" w:rsidRPr="001C5DEA" w:rsidRDefault="001A3F84" w:rsidP="001A3F84">
      <w:pPr>
        <w:spacing w:line="360" w:lineRule="auto"/>
        <w:mirrorIndents/>
        <w:jc w:val="both"/>
        <w:rPr>
          <w:rFonts w:ascii="Arial" w:eastAsia="Arial Unicode MS" w:hAnsi="Arial" w:cs="Arial"/>
          <w:b/>
          <w:bCs/>
        </w:rPr>
      </w:pPr>
    </w:p>
    <w:p w14:paraId="639AE39F" w14:textId="08C6CF20" w:rsidR="001A3F84" w:rsidRPr="001C5DEA" w:rsidRDefault="001A3F84" w:rsidP="001A3F84">
      <w:pPr>
        <w:spacing w:line="360" w:lineRule="auto"/>
        <w:mirrorIndents/>
        <w:jc w:val="both"/>
        <w:rPr>
          <w:rFonts w:ascii="Arial" w:eastAsia="Arial Unicode MS" w:hAnsi="Arial" w:cs="Arial"/>
          <w:b/>
          <w:bCs/>
        </w:rPr>
      </w:pPr>
      <w:r w:rsidRPr="001C5DEA">
        <w:rPr>
          <w:rFonts w:ascii="Arial" w:eastAsia="Arial Unicode MS" w:hAnsi="Arial" w:cs="Arial"/>
          <w:b/>
          <w:bCs/>
        </w:rPr>
        <w:t>Chapter 5: Discussion and Conclusion</w:t>
      </w:r>
    </w:p>
    <w:p w14:paraId="3BB8181E" w14:textId="4915E159" w:rsidR="009C5026" w:rsidRPr="001C5DEA" w:rsidRDefault="001A3F84" w:rsidP="009C5026">
      <w:pPr>
        <w:spacing w:line="360" w:lineRule="auto"/>
        <w:mirrorIndents/>
        <w:jc w:val="both"/>
        <w:rPr>
          <w:rFonts w:ascii="Arial" w:eastAsia="Arial Unicode MS" w:hAnsi="Arial" w:cs="Arial"/>
        </w:rPr>
      </w:pPr>
      <w:r w:rsidRPr="001C5DEA">
        <w:rPr>
          <w:rFonts w:ascii="Arial" w:eastAsia="Arial Unicode MS" w:hAnsi="Arial" w:cs="Arial"/>
        </w:rPr>
        <w:t>Summarises the major findings, evaluates their significance, and discusses their implications for future practice and policy. Recommendations for improving access to mental health services for adults with learning disabilities are also presented, along with suggestions for further research.</w:t>
      </w:r>
      <w:r w:rsidR="009C5026" w:rsidRPr="001C5DEA">
        <w:rPr>
          <w:rFonts w:ascii="Arial" w:eastAsia="Arial Unicode MS" w:hAnsi="Arial" w:cs="Arial"/>
        </w:rPr>
        <w:t xml:space="preserve"> This chapter has established the context for exploring the experiences of adults with learning disabilities and their access to mental health services in the UK. By outlining key concepts, clarifying the study’s rationale, and presenting clear aims and </w:t>
      </w:r>
      <w:r w:rsidR="009C5026" w:rsidRPr="001C5DEA">
        <w:rPr>
          <w:rFonts w:ascii="Arial" w:eastAsia="Arial Unicode MS" w:hAnsi="Arial" w:cs="Arial"/>
        </w:rPr>
        <w:lastRenderedPageBreak/>
        <w:t>objectives, the chapter sets the foundation for a comprehensive and meaningful investigation into an issue of significant social, clinical, and policy relevance.</w:t>
      </w:r>
    </w:p>
    <w:p w14:paraId="481B3190" w14:textId="20820C3E" w:rsidR="001A3F84" w:rsidRPr="001C5DEA" w:rsidRDefault="001A3F84" w:rsidP="001A3F84">
      <w:pPr>
        <w:spacing w:line="360" w:lineRule="auto"/>
        <w:mirrorIndents/>
        <w:jc w:val="both"/>
        <w:rPr>
          <w:rFonts w:ascii="Arial" w:eastAsia="Arial Unicode MS" w:hAnsi="Arial" w:cs="Arial"/>
        </w:rPr>
      </w:pPr>
    </w:p>
    <w:p w14:paraId="7CA9DECA" w14:textId="410454F7" w:rsidR="00C41067" w:rsidRPr="001C5DEA" w:rsidRDefault="00C41067" w:rsidP="00DA52F0">
      <w:pPr>
        <w:spacing w:line="360" w:lineRule="auto"/>
        <w:mirrorIndents/>
        <w:jc w:val="both"/>
        <w:rPr>
          <w:rFonts w:ascii="Arial" w:eastAsia="Arial Unicode MS" w:hAnsi="Arial" w:cs="Arial"/>
        </w:rPr>
      </w:pPr>
    </w:p>
    <w:p w14:paraId="64A3928F" w14:textId="2984357B" w:rsidR="003F2B6D" w:rsidRPr="001C5DEA" w:rsidRDefault="003F2B6D" w:rsidP="001817E8">
      <w:pPr>
        <w:spacing w:line="360" w:lineRule="auto"/>
        <w:mirrorIndents/>
        <w:jc w:val="center"/>
        <w:rPr>
          <w:rFonts w:ascii="Arial" w:hAnsi="Arial" w:cs="Arial"/>
          <w:b/>
          <w:bCs/>
        </w:rPr>
      </w:pPr>
      <w:r w:rsidRPr="001C5DEA">
        <w:rPr>
          <w:rFonts w:ascii="Arial" w:hAnsi="Arial" w:cs="Arial"/>
          <w:b/>
          <w:bCs/>
        </w:rPr>
        <w:t>CHAPTER 2: BACKGROUND</w:t>
      </w:r>
      <w:r w:rsidR="00265180" w:rsidRPr="001C5DEA">
        <w:rPr>
          <w:rFonts w:ascii="Arial" w:hAnsi="Arial" w:cs="Arial"/>
          <w:b/>
          <w:bCs/>
        </w:rPr>
        <w:t xml:space="preserve"> </w:t>
      </w:r>
    </w:p>
    <w:p w14:paraId="777C2796" w14:textId="7107A6AA" w:rsidR="003F2B6D" w:rsidRPr="001C5DEA" w:rsidRDefault="003F2B6D" w:rsidP="00DA52F0">
      <w:pPr>
        <w:spacing w:line="360" w:lineRule="auto"/>
        <w:mirrorIndents/>
        <w:jc w:val="both"/>
        <w:rPr>
          <w:rFonts w:ascii="Arial" w:eastAsia="Arial Unicode MS" w:hAnsi="Arial" w:cs="Arial"/>
          <w:b/>
          <w:u w:val="single"/>
        </w:rPr>
      </w:pPr>
    </w:p>
    <w:p w14:paraId="515A02B1" w14:textId="77777777" w:rsidR="00F41887" w:rsidRPr="001C5DEA" w:rsidRDefault="00141A69" w:rsidP="00DA52F0">
      <w:pPr>
        <w:spacing w:line="360" w:lineRule="auto"/>
        <w:mirrorIndents/>
        <w:jc w:val="both"/>
        <w:rPr>
          <w:rFonts w:ascii="Arial" w:eastAsia="Arial Unicode MS" w:hAnsi="Arial" w:cs="Arial"/>
          <w:b/>
        </w:rPr>
      </w:pPr>
      <w:r w:rsidRPr="001C5DEA">
        <w:rPr>
          <w:rFonts w:ascii="Arial" w:eastAsia="Arial Unicode MS" w:hAnsi="Arial" w:cs="Arial"/>
          <w:b/>
        </w:rPr>
        <w:t>Historical background</w:t>
      </w:r>
    </w:p>
    <w:p w14:paraId="23D0D137" w14:textId="641DC004" w:rsidR="00F41887" w:rsidRPr="001C5DEA" w:rsidRDefault="00A64A73" w:rsidP="00DA52F0">
      <w:pPr>
        <w:spacing w:line="360" w:lineRule="auto"/>
        <w:mirrorIndents/>
        <w:jc w:val="both"/>
        <w:rPr>
          <w:rFonts w:ascii="Arial" w:eastAsia="Arial Unicode MS" w:hAnsi="Arial" w:cs="Arial"/>
          <w:bCs/>
        </w:rPr>
      </w:pPr>
      <w:r w:rsidRPr="001C5DEA">
        <w:rPr>
          <w:rFonts w:ascii="Arial" w:eastAsia="Arial Unicode MS" w:hAnsi="Arial" w:cs="Arial"/>
          <w:bCs/>
        </w:rPr>
        <w:t>This chapter provides a comprehensive overview of the historical and theoretical foundations related to the experiences of adults living with learning disabilities (ALLD) and their access to Mental Health Services (MHS). It also explores relevant local, national, and international contexts. This background is essential for understanding how shifting societal attitudes, professional frameworks, and policies have influenced current practices and ongoing challenges. The history of learning disability care in the UK has evolved from institutional to community-based support, shaped by developments in social attitudes, legal frameworks, and public health priorities.</w:t>
      </w:r>
    </w:p>
    <w:p w14:paraId="4844E335" w14:textId="77777777" w:rsidR="00F41887" w:rsidRPr="001C5DEA" w:rsidRDefault="00F41887" w:rsidP="00DA52F0">
      <w:pPr>
        <w:spacing w:line="360" w:lineRule="auto"/>
        <w:mirrorIndents/>
        <w:jc w:val="both"/>
        <w:rPr>
          <w:rFonts w:ascii="Arial" w:eastAsia="Arial Unicode MS" w:hAnsi="Arial" w:cs="Arial"/>
          <w:bCs/>
        </w:rPr>
      </w:pPr>
    </w:p>
    <w:p w14:paraId="389EC068" w14:textId="027A5F71" w:rsidR="00AA2CD4" w:rsidRPr="001C5DEA" w:rsidRDefault="00FB2F22" w:rsidP="00AA2CD4">
      <w:pPr>
        <w:spacing w:line="360" w:lineRule="auto"/>
        <w:mirrorIndents/>
        <w:jc w:val="both"/>
        <w:rPr>
          <w:rFonts w:ascii="Arial" w:eastAsia="Arial Unicode MS" w:hAnsi="Arial" w:cs="Arial"/>
          <w:bCs/>
        </w:rPr>
      </w:pPr>
      <w:r w:rsidRPr="001C5DEA">
        <w:rPr>
          <w:rFonts w:ascii="Arial" w:eastAsia="Arial Unicode MS" w:hAnsi="Arial" w:cs="Arial"/>
          <w:bCs/>
        </w:rPr>
        <w:t>During the 19</w:t>
      </w:r>
      <w:r w:rsidRPr="006C0844">
        <w:rPr>
          <w:rFonts w:ascii="Arial" w:eastAsia="Arial Unicode MS" w:hAnsi="Arial" w:cs="Arial"/>
          <w:bCs/>
          <w:vertAlign w:val="superscript"/>
        </w:rPr>
        <w:t>th</w:t>
      </w:r>
      <w:r w:rsidRPr="001C5DEA">
        <w:rPr>
          <w:rFonts w:ascii="Arial" w:eastAsia="Arial Unicode MS" w:hAnsi="Arial" w:cs="Arial"/>
          <w:bCs/>
        </w:rPr>
        <w:t xml:space="preserve"> and early 20</w:t>
      </w:r>
      <w:r w:rsidRPr="006C0844">
        <w:rPr>
          <w:rFonts w:ascii="Arial" w:eastAsia="Arial Unicode MS" w:hAnsi="Arial" w:cs="Arial"/>
          <w:bCs/>
          <w:vertAlign w:val="superscript"/>
        </w:rPr>
        <w:t>th</w:t>
      </w:r>
      <w:r w:rsidRPr="001C5DEA">
        <w:rPr>
          <w:rFonts w:ascii="Arial" w:eastAsia="Arial Unicode MS" w:hAnsi="Arial" w:cs="Arial"/>
          <w:bCs/>
        </w:rPr>
        <w:t xml:space="preserve"> centuries, people with learning disabilities were often segregated in long-stay hospitals, asylums, or workhouses. At that time, learning disabilities were poorly understood and frequently confused with mental illness or moral failings. Institutional care was the norm, driven by beliefs that individuals with disabilities lacked the capacity for autonomy or meaningful integration into society, stated Andrew M (2022).</w:t>
      </w:r>
    </w:p>
    <w:p w14:paraId="0A737716" w14:textId="77777777" w:rsidR="00F01CD7" w:rsidRPr="001C5DEA" w:rsidRDefault="00F01CD7" w:rsidP="00DA52F0">
      <w:pPr>
        <w:spacing w:line="360" w:lineRule="auto"/>
        <w:mirrorIndents/>
        <w:jc w:val="both"/>
        <w:rPr>
          <w:rFonts w:ascii="Arial" w:eastAsia="Arial Unicode MS" w:hAnsi="Arial" w:cs="Arial"/>
          <w:bCs/>
        </w:rPr>
      </w:pPr>
    </w:p>
    <w:p w14:paraId="7E00294D" w14:textId="035521AF" w:rsidR="00F41887" w:rsidRPr="001C5DEA" w:rsidRDefault="006322A5" w:rsidP="00DA52F0">
      <w:pPr>
        <w:spacing w:line="360" w:lineRule="auto"/>
        <w:mirrorIndents/>
        <w:jc w:val="both"/>
        <w:rPr>
          <w:rFonts w:ascii="Arial" w:eastAsia="Arial Unicode MS" w:hAnsi="Arial" w:cs="Arial"/>
          <w:bCs/>
        </w:rPr>
      </w:pPr>
      <w:r w:rsidRPr="001C5DEA">
        <w:rPr>
          <w:rFonts w:ascii="Arial" w:eastAsia="Arial Unicode MS" w:hAnsi="Arial" w:cs="Arial"/>
        </w:rPr>
        <w:t>Swain, S. (2018) argued that large institutions like Brockhall Village or Ely Hospital reflect an era when individuals with learning disabilities experienced neglect, abuse, and social exclusion. The mental health needs of residents were seldom recognised or addressed due to widespread diagnostic overshadowing and a lack of clinical understanding.</w:t>
      </w:r>
    </w:p>
    <w:p w14:paraId="1A376651" w14:textId="33B26B5C" w:rsidR="005C2C7A" w:rsidRPr="001C5DEA" w:rsidRDefault="00141A69" w:rsidP="00DA52F0">
      <w:pPr>
        <w:spacing w:line="360" w:lineRule="auto"/>
        <w:mirrorIndents/>
        <w:jc w:val="both"/>
        <w:rPr>
          <w:rFonts w:ascii="Arial" w:eastAsia="Arial Unicode MS" w:hAnsi="Arial" w:cs="Arial"/>
          <w:bCs/>
        </w:rPr>
      </w:pPr>
      <w:r w:rsidRPr="001C5DEA">
        <w:rPr>
          <w:rFonts w:ascii="Arial" w:eastAsia="Arial Unicode MS" w:hAnsi="Arial" w:cs="Arial"/>
          <w:bCs/>
        </w:rPr>
        <w:t xml:space="preserve"> </w:t>
      </w:r>
    </w:p>
    <w:p w14:paraId="4D235CE2" w14:textId="53BF5C25" w:rsidR="003C2AE9" w:rsidRPr="001C5DEA" w:rsidRDefault="002001DB" w:rsidP="003C2AE9">
      <w:pPr>
        <w:spacing w:line="360" w:lineRule="auto"/>
        <w:mirrorIndents/>
        <w:jc w:val="both"/>
        <w:rPr>
          <w:rFonts w:ascii="Arial" w:eastAsia="Arial Unicode MS" w:hAnsi="Arial" w:cs="Arial"/>
          <w:bCs/>
        </w:rPr>
      </w:pPr>
      <w:r w:rsidRPr="001C5DEA">
        <w:rPr>
          <w:rFonts w:ascii="Arial" w:eastAsia="Arial Unicode MS" w:hAnsi="Arial" w:cs="Arial"/>
          <w:bCs/>
        </w:rPr>
        <w:t>The mid-20</w:t>
      </w:r>
      <w:r w:rsidRPr="006C0844">
        <w:rPr>
          <w:rFonts w:ascii="Arial" w:eastAsia="Arial Unicode MS" w:hAnsi="Arial" w:cs="Arial"/>
          <w:bCs/>
          <w:vertAlign w:val="superscript"/>
        </w:rPr>
        <w:t>th</w:t>
      </w:r>
      <w:r w:rsidRPr="001C5DEA">
        <w:rPr>
          <w:rFonts w:ascii="Arial" w:eastAsia="Arial Unicode MS" w:hAnsi="Arial" w:cs="Arial"/>
          <w:bCs/>
        </w:rPr>
        <w:t xml:space="preserve"> century marked a turning point </w:t>
      </w:r>
      <w:r w:rsidR="00456DB7" w:rsidRPr="001C5DEA">
        <w:rPr>
          <w:rFonts w:ascii="Arial" w:eastAsia="Arial Unicode MS" w:hAnsi="Arial" w:cs="Arial"/>
          <w:bCs/>
        </w:rPr>
        <w:t xml:space="preserve">with the implementation of the Mental Health Act </w:t>
      </w:r>
      <w:r w:rsidRPr="001C5DEA">
        <w:rPr>
          <w:rFonts w:ascii="Arial" w:eastAsia="Arial Unicode MS" w:hAnsi="Arial" w:cs="Arial"/>
          <w:bCs/>
        </w:rPr>
        <w:t xml:space="preserve">in 1959, shifting from institutional care to community-based treatment, according to Mezzina, R. (2025). Shortly after the enactment of the Mental Care Act, various types of abuse surfaced during the 1960s and 1970s, which heightened public demand for reform. Debenham L (2022) has stated that the Normalisation Movement, originating in Scandinavia and North America, also influenced UK policy by advocating that people with disabilities should live lives </w:t>
      </w:r>
      <w:proofErr w:type="gramStart"/>
      <w:r w:rsidRPr="001C5DEA">
        <w:rPr>
          <w:rFonts w:ascii="Arial" w:eastAsia="Arial Unicode MS" w:hAnsi="Arial" w:cs="Arial"/>
          <w:bCs/>
        </w:rPr>
        <w:t>similar to</w:t>
      </w:r>
      <w:proofErr w:type="gramEnd"/>
      <w:r w:rsidRPr="001C5DEA">
        <w:rPr>
          <w:rFonts w:ascii="Arial" w:eastAsia="Arial Unicode MS" w:hAnsi="Arial" w:cs="Arial"/>
          <w:bCs/>
        </w:rPr>
        <w:t xml:space="preserve"> those without disabilities. This led to the closure of long-stay institutions in the 1980s and 1990s. The Community Care Act 1990 was then introduced to promote community integration and a person-centred care approach. This granted local authorities and the NHS </w:t>
      </w:r>
      <w:r w:rsidR="00B46AD9" w:rsidRPr="001C5DEA">
        <w:rPr>
          <w:rFonts w:ascii="Arial" w:eastAsia="Arial Unicode MS" w:hAnsi="Arial" w:cs="Arial"/>
          <w:bCs/>
        </w:rPr>
        <w:t>the responsibility to provide equitable support, including mental health services,</w:t>
      </w:r>
      <w:r w:rsidRPr="001C5DEA">
        <w:rPr>
          <w:rFonts w:ascii="Arial" w:eastAsia="Arial Unicode MS" w:hAnsi="Arial" w:cs="Arial"/>
          <w:bCs/>
        </w:rPr>
        <w:t xml:space="preserve"> as outlined by </w:t>
      </w:r>
      <w:r w:rsidRPr="005063AE">
        <w:rPr>
          <w:rFonts w:ascii="Arial" w:eastAsia="Arial Unicode MS" w:hAnsi="Arial" w:cs="Arial"/>
          <w:b/>
        </w:rPr>
        <w:lastRenderedPageBreak/>
        <w:t>The Health Foundation (1990</w:t>
      </w:r>
      <w:r w:rsidRPr="001C5DEA">
        <w:rPr>
          <w:rFonts w:ascii="Arial" w:eastAsia="Arial Unicode MS" w:hAnsi="Arial" w:cs="Arial"/>
          <w:bCs/>
        </w:rPr>
        <w:t>).</w:t>
      </w:r>
    </w:p>
    <w:p w14:paraId="04007AA7" w14:textId="60AF3938" w:rsidR="00E75BE3" w:rsidRPr="001C5DEA" w:rsidRDefault="00E75BE3" w:rsidP="00E75BE3">
      <w:pPr>
        <w:spacing w:line="360" w:lineRule="auto"/>
        <w:mirrorIndents/>
        <w:jc w:val="both"/>
        <w:rPr>
          <w:rFonts w:ascii="Arial" w:eastAsia="Arial Unicode MS" w:hAnsi="Arial" w:cs="Arial"/>
          <w:bCs/>
        </w:rPr>
      </w:pPr>
    </w:p>
    <w:p w14:paraId="0FEA01C3" w14:textId="338A758F" w:rsidR="00C01823" w:rsidRPr="001C5DEA" w:rsidRDefault="00CD3A2A" w:rsidP="00C01823">
      <w:pPr>
        <w:spacing w:line="360" w:lineRule="auto"/>
        <w:mirrorIndents/>
        <w:jc w:val="both"/>
        <w:rPr>
          <w:rFonts w:ascii="Arial" w:eastAsia="Arial Unicode MS" w:hAnsi="Arial" w:cs="Arial"/>
          <w:bCs/>
        </w:rPr>
      </w:pPr>
      <w:r w:rsidRPr="001C5DEA">
        <w:rPr>
          <w:rFonts w:ascii="Arial" w:eastAsia="Arial Unicode MS" w:hAnsi="Arial" w:cs="Arial"/>
          <w:bCs/>
        </w:rPr>
        <w:t>The Department of Health (2009) stated that the 21</w:t>
      </w:r>
      <w:r w:rsidRPr="006C0844">
        <w:rPr>
          <w:rFonts w:ascii="Arial" w:eastAsia="Arial Unicode MS" w:hAnsi="Arial" w:cs="Arial"/>
          <w:bCs/>
          <w:vertAlign w:val="superscript"/>
        </w:rPr>
        <w:t>st</w:t>
      </w:r>
      <w:r w:rsidRPr="001C5DEA">
        <w:rPr>
          <w:rFonts w:ascii="Arial" w:eastAsia="Arial Unicode MS" w:hAnsi="Arial" w:cs="Arial"/>
          <w:bCs/>
        </w:rPr>
        <w:t xml:space="preserve"> century has witnessed further transformation in response to persistent inequalities, especially through policies such as Valuing People (2001) and Valuing People Now (2009), which emphasised the rights, inclusion, independence, and choice for people with learning disabilities. Safeguarding reforms following scandals like Winterbourne View (2011) highlighted ongoing institutional abuse and the failures of mental health and learning disability services</w:t>
      </w:r>
      <w:r w:rsidR="006F1424" w:rsidRPr="001C5DEA">
        <w:rPr>
          <w:rFonts w:ascii="Arial" w:eastAsia="Arial Unicode MS" w:hAnsi="Arial" w:cs="Arial"/>
          <w:bCs/>
        </w:rPr>
        <w:t>,</w:t>
      </w:r>
      <w:r w:rsidR="00E341A7" w:rsidRPr="001C5DEA">
        <w:rPr>
          <w:rFonts w:ascii="Arial" w:eastAsia="Arial Unicode MS" w:hAnsi="Arial" w:cs="Arial"/>
          <w:bCs/>
        </w:rPr>
        <w:t xml:space="preserve"> according to</w:t>
      </w:r>
      <w:r w:rsidR="00700AB4" w:rsidRPr="001C5DEA">
        <w:rPr>
          <w:rFonts w:ascii="Arial" w:eastAsia="Arial Unicode MS" w:hAnsi="Arial" w:cs="Arial"/>
          <w:bCs/>
        </w:rPr>
        <w:t xml:space="preserve"> the </w:t>
      </w:r>
      <w:r w:rsidR="00E341A7" w:rsidRPr="001C5DEA">
        <w:rPr>
          <w:rFonts w:ascii="Arial" w:eastAsia="Arial Unicode MS" w:hAnsi="Arial" w:cs="Arial"/>
        </w:rPr>
        <w:t xml:space="preserve">Department of Health and </w:t>
      </w:r>
      <w:r w:rsidR="00700AB4" w:rsidRPr="001C5DEA">
        <w:rPr>
          <w:rFonts w:ascii="Arial" w:eastAsia="Arial Unicode MS" w:hAnsi="Arial" w:cs="Arial"/>
        </w:rPr>
        <w:t>Transforming</w:t>
      </w:r>
      <w:r w:rsidR="00E341A7" w:rsidRPr="001C5DEA">
        <w:rPr>
          <w:rFonts w:ascii="Arial" w:eastAsia="Arial Unicode MS" w:hAnsi="Arial" w:cs="Arial"/>
          <w:i/>
          <w:iCs/>
        </w:rPr>
        <w:t xml:space="preserve"> </w:t>
      </w:r>
      <w:r w:rsidR="00E341A7" w:rsidRPr="001C5DEA">
        <w:rPr>
          <w:rFonts w:ascii="Arial" w:eastAsia="Arial Unicode MS" w:hAnsi="Arial" w:cs="Arial"/>
        </w:rPr>
        <w:t>Care</w:t>
      </w:r>
      <w:r w:rsidR="00700AB4" w:rsidRPr="001C5DEA">
        <w:rPr>
          <w:rFonts w:ascii="Arial" w:eastAsia="Arial Unicode MS" w:hAnsi="Arial" w:cs="Arial"/>
        </w:rPr>
        <w:t xml:space="preserve"> (2012)</w:t>
      </w:r>
      <w:r w:rsidRPr="001C5DEA">
        <w:rPr>
          <w:rFonts w:ascii="Arial" w:eastAsia="Arial Unicode MS" w:hAnsi="Arial" w:cs="Arial"/>
          <w:bCs/>
        </w:rPr>
        <w:t>.</w:t>
      </w:r>
      <w:r w:rsidR="000E0D0A" w:rsidRPr="001C5DEA">
        <w:rPr>
          <w:rFonts w:ascii="Arial" w:eastAsia="Arial Unicode MS" w:hAnsi="Arial" w:cs="Arial"/>
          <w:bCs/>
        </w:rPr>
        <w:t xml:space="preserve"> </w:t>
      </w:r>
      <w:r w:rsidR="004826B4" w:rsidRPr="001C5DEA">
        <w:rPr>
          <w:rFonts w:ascii="Arial" w:eastAsia="Arial Unicode MS" w:hAnsi="Arial" w:cs="Arial"/>
          <w:bCs/>
        </w:rPr>
        <w:t>Despite these developments, the historical legacy of segregation continues to shape current experiences. Adults with learning disabilities still face stigma, systemic barriers, and under-recognition of mental health needs. Recognising this historical context helps explain why equitable access to mental health services remains an ongoing challenge.</w:t>
      </w:r>
    </w:p>
    <w:p w14:paraId="0C531E4B" w14:textId="216E142A" w:rsidR="00B334F9" w:rsidRPr="001C5DEA" w:rsidRDefault="00B334F9" w:rsidP="00DA52F0">
      <w:pPr>
        <w:spacing w:line="360" w:lineRule="auto"/>
        <w:mirrorIndents/>
        <w:jc w:val="both"/>
        <w:rPr>
          <w:rFonts w:ascii="Arial" w:eastAsia="Arial Unicode MS" w:hAnsi="Arial" w:cs="Arial"/>
          <w:bCs/>
        </w:rPr>
      </w:pPr>
    </w:p>
    <w:p w14:paraId="5A5CFA41" w14:textId="6D52E0A1" w:rsidR="006B7C10" w:rsidRPr="001C5DEA" w:rsidRDefault="00114BFD" w:rsidP="00DA52F0">
      <w:pPr>
        <w:spacing w:line="360" w:lineRule="auto"/>
        <w:mirrorIndents/>
        <w:jc w:val="both"/>
        <w:rPr>
          <w:rFonts w:ascii="Arial" w:eastAsia="Arial Unicode MS" w:hAnsi="Arial" w:cs="Arial"/>
          <w:b/>
        </w:rPr>
      </w:pPr>
      <w:r w:rsidRPr="001C5DEA">
        <w:rPr>
          <w:rFonts w:ascii="Arial" w:eastAsia="Arial Unicode MS" w:hAnsi="Arial" w:cs="Arial"/>
          <w:b/>
        </w:rPr>
        <w:t>Theoretical background</w:t>
      </w:r>
      <w:r w:rsidR="00141A69" w:rsidRPr="001C5DEA">
        <w:rPr>
          <w:rFonts w:ascii="Arial" w:eastAsia="Arial Unicode MS" w:hAnsi="Arial" w:cs="Arial"/>
          <w:b/>
        </w:rPr>
        <w:t xml:space="preserve"> </w:t>
      </w:r>
    </w:p>
    <w:p w14:paraId="1D2B0371" w14:textId="652C0622" w:rsidR="004428A9" w:rsidRPr="001C5DEA" w:rsidRDefault="00F76438" w:rsidP="00DA52F0">
      <w:pPr>
        <w:spacing w:line="360" w:lineRule="auto"/>
        <w:mirrorIndents/>
        <w:jc w:val="both"/>
        <w:rPr>
          <w:rFonts w:ascii="Arial" w:eastAsia="Arial Unicode MS" w:hAnsi="Arial" w:cs="Arial"/>
          <w:bCs/>
        </w:rPr>
      </w:pPr>
      <w:r w:rsidRPr="001C5DEA">
        <w:rPr>
          <w:rFonts w:ascii="Arial" w:eastAsia="Arial Unicode MS" w:hAnsi="Arial" w:cs="Arial"/>
          <w:bCs/>
        </w:rPr>
        <w:t xml:space="preserve">The experiences of ALLD and their access to MHS can be analysed through various theoretical frameworks. These theories offer insight into how disability is conceptualised and how services respond. </w:t>
      </w:r>
    </w:p>
    <w:p w14:paraId="41828F7B" w14:textId="77777777" w:rsidR="004428A9" w:rsidRPr="001C5DEA" w:rsidRDefault="004428A9" w:rsidP="00DA52F0">
      <w:pPr>
        <w:spacing w:line="360" w:lineRule="auto"/>
        <w:mirrorIndents/>
        <w:jc w:val="both"/>
        <w:rPr>
          <w:rFonts w:ascii="Arial" w:eastAsia="Arial Unicode MS" w:hAnsi="Arial" w:cs="Arial"/>
          <w:bCs/>
        </w:rPr>
      </w:pPr>
    </w:p>
    <w:p w14:paraId="1D3AB133" w14:textId="5C1438A0" w:rsidR="00AF4A2F" w:rsidRPr="001C5DEA" w:rsidRDefault="00CB05D6" w:rsidP="00AF4A2F">
      <w:pPr>
        <w:spacing w:line="360" w:lineRule="auto"/>
        <w:mirrorIndents/>
        <w:jc w:val="both"/>
        <w:rPr>
          <w:rFonts w:ascii="Arial" w:eastAsia="Arial Unicode MS" w:hAnsi="Arial" w:cs="Arial"/>
          <w:bCs/>
        </w:rPr>
      </w:pPr>
      <w:r w:rsidRPr="001C5DEA">
        <w:rPr>
          <w:rFonts w:ascii="Arial" w:eastAsia="Arial Unicode MS" w:hAnsi="Arial" w:cs="Arial"/>
          <w:bCs/>
        </w:rPr>
        <w:t>The Medical Model of Disability was introduced in the 19</w:t>
      </w:r>
      <w:r w:rsidRPr="006C0844">
        <w:rPr>
          <w:rFonts w:ascii="Arial" w:eastAsia="Arial Unicode MS" w:hAnsi="Arial" w:cs="Arial"/>
          <w:bCs/>
          <w:vertAlign w:val="superscript"/>
        </w:rPr>
        <w:t>th</w:t>
      </w:r>
      <w:r w:rsidRPr="001C5DEA">
        <w:rPr>
          <w:rFonts w:ascii="Arial" w:eastAsia="Arial Unicode MS" w:hAnsi="Arial" w:cs="Arial"/>
          <w:bCs/>
        </w:rPr>
        <w:t xml:space="preserve"> century by psychiatrist Thomas Szasz, around the mid-1950s, as a dominant framework that views disability as a defect or impairment within the individual, according to Beaudry, J.S. (2025). In mental health, this often results in narrow approaches whereby emotional distress or behavioural change may be interpreted solely through the lens of cognitive impairment. Although the medical model has helped to identify clinical needs, it has overlooked other factors such as environmental, social, and structural barriers, Zaks, Z (2023) argued. This has overshadowed the diagnostic process, where clinicians attribute mental symptoms to the learning disability, leading to inadequate assessment and support.</w:t>
      </w:r>
    </w:p>
    <w:p w14:paraId="3F4A1DC2" w14:textId="115E49DA" w:rsidR="00BB482A" w:rsidRPr="001C5DEA" w:rsidRDefault="00BB482A" w:rsidP="00BB482A">
      <w:pPr>
        <w:spacing w:line="360" w:lineRule="auto"/>
        <w:mirrorIndents/>
        <w:jc w:val="both"/>
        <w:rPr>
          <w:rFonts w:ascii="Arial" w:eastAsia="Arial Unicode MS" w:hAnsi="Arial" w:cs="Arial"/>
          <w:bCs/>
        </w:rPr>
      </w:pPr>
    </w:p>
    <w:p w14:paraId="075CE235" w14:textId="7E4057AB" w:rsidR="009336C4" w:rsidRPr="001C5DEA" w:rsidRDefault="009336C4" w:rsidP="009336C4">
      <w:pPr>
        <w:spacing w:line="360" w:lineRule="auto"/>
        <w:mirrorIndents/>
        <w:jc w:val="both"/>
        <w:rPr>
          <w:rFonts w:ascii="Arial" w:eastAsia="Arial Unicode MS" w:hAnsi="Arial" w:cs="Arial"/>
          <w:b/>
        </w:rPr>
      </w:pPr>
      <w:r w:rsidRPr="001C5DEA">
        <w:rPr>
          <w:rFonts w:ascii="Arial" w:eastAsia="Arial Unicode MS" w:hAnsi="Arial" w:cs="Arial"/>
          <w:b/>
        </w:rPr>
        <w:t>The Social Model of Disability</w:t>
      </w:r>
    </w:p>
    <w:p w14:paraId="058A15AA" w14:textId="781E2D3B" w:rsidR="009336C4" w:rsidRPr="001C5DEA" w:rsidRDefault="00E915FB" w:rsidP="009336C4">
      <w:pPr>
        <w:spacing w:line="360" w:lineRule="auto"/>
        <w:mirrorIndents/>
        <w:jc w:val="both"/>
        <w:rPr>
          <w:rFonts w:ascii="Arial" w:eastAsia="Arial Unicode MS" w:hAnsi="Arial" w:cs="Arial"/>
          <w:bCs/>
        </w:rPr>
      </w:pPr>
      <w:r w:rsidRPr="001C5DEA">
        <w:rPr>
          <w:rFonts w:ascii="Arial" w:eastAsia="Arial Unicode MS" w:hAnsi="Arial" w:cs="Arial"/>
          <w:bCs/>
        </w:rPr>
        <w:t xml:space="preserve">Mike </w:t>
      </w:r>
      <w:r w:rsidR="001703B2" w:rsidRPr="001C5DEA">
        <w:rPr>
          <w:rFonts w:ascii="Arial" w:eastAsia="Arial Unicode MS" w:hAnsi="Arial" w:cs="Arial"/>
          <w:bCs/>
        </w:rPr>
        <w:t xml:space="preserve">Oliver coined the term </w:t>
      </w:r>
      <w:proofErr w:type="gramStart"/>
      <w:r w:rsidR="006C0844">
        <w:rPr>
          <w:rFonts w:ascii="Arial" w:eastAsia="Arial Unicode MS" w:hAnsi="Arial" w:cs="Arial"/>
          <w:bCs/>
        </w:rPr>
        <w:t>“</w:t>
      </w:r>
      <w:r w:rsidR="009336C4" w:rsidRPr="001C5DEA">
        <w:rPr>
          <w:rFonts w:ascii="Arial" w:eastAsia="Arial Unicode MS" w:hAnsi="Arial" w:cs="Arial"/>
          <w:bCs/>
        </w:rPr>
        <w:t xml:space="preserve"> social</w:t>
      </w:r>
      <w:proofErr w:type="gramEnd"/>
      <w:r w:rsidR="009336C4" w:rsidRPr="001C5DEA">
        <w:rPr>
          <w:rFonts w:ascii="Arial" w:eastAsia="Arial Unicode MS" w:hAnsi="Arial" w:cs="Arial"/>
          <w:bCs/>
        </w:rPr>
        <w:t xml:space="preserve"> model </w:t>
      </w:r>
      <w:r w:rsidR="001703B2" w:rsidRPr="001C5DEA">
        <w:rPr>
          <w:rFonts w:ascii="Arial" w:eastAsia="Arial Unicode MS" w:hAnsi="Arial" w:cs="Arial"/>
          <w:bCs/>
        </w:rPr>
        <w:t>of disabi</w:t>
      </w:r>
      <w:r w:rsidR="00D3062E" w:rsidRPr="001C5DEA">
        <w:rPr>
          <w:rFonts w:ascii="Arial" w:eastAsia="Arial Unicode MS" w:hAnsi="Arial" w:cs="Arial"/>
          <w:bCs/>
        </w:rPr>
        <w:t>lity</w:t>
      </w:r>
      <w:r w:rsidR="00840A5A" w:rsidRPr="001C5DEA">
        <w:rPr>
          <w:rFonts w:ascii="Arial" w:eastAsia="Arial Unicode MS" w:hAnsi="Arial" w:cs="Arial"/>
          <w:bCs/>
        </w:rPr>
        <w:t xml:space="preserve"> in 1983,</w:t>
      </w:r>
      <w:r w:rsidR="00D3062E" w:rsidRPr="001C5DEA">
        <w:rPr>
          <w:rFonts w:ascii="Arial" w:eastAsia="Arial Unicode MS" w:hAnsi="Arial" w:cs="Arial"/>
          <w:bCs/>
        </w:rPr>
        <w:t xml:space="preserve"> which </w:t>
      </w:r>
      <w:r w:rsidR="009336C4" w:rsidRPr="001C5DEA">
        <w:rPr>
          <w:rFonts w:ascii="Arial" w:eastAsia="Arial Unicode MS" w:hAnsi="Arial" w:cs="Arial"/>
          <w:bCs/>
        </w:rPr>
        <w:t>shifts focus from impairment to societal barriers</w:t>
      </w:r>
      <w:r w:rsidR="00C50493" w:rsidRPr="001C5DEA">
        <w:rPr>
          <w:rFonts w:ascii="Arial" w:eastAsia="Arial Unicode MS" w:hAnsi="Arial" w:cs="Arial"/>
          <w:bCs/>
        </w:rPr>
        <w:t>,</w:t>
      </w:r>
      <w:r w:rsidR="009336C4" w:rsidRPr="001C5DEA">
        <w:rPr>
          <w:rFonts w:ascii="Arial" w:eastAsia="Arial Unicode MS" w:hAnsi="Arial" w:cs="Arial"/>
          <w:bCs/>
        </w:rPr>
        <w:t xml:space="preserve"> </w:t>
      </w:r>
      <w:r w:rsidR="00C50493" w:rsidRPr="001C5DEA">
        <w:rPr>
          <w:rFonts w:ascii="Arial" w:eastAsia="Arial Unicode MS" w:hAnsi="Arial" w:cs="Arial"/>
          <w:bCs/>
        </w:rPr>
        <w:t>arguing</w:t>
      </w:r>
      <w:r w:rsidR="009336C4" w:rsidRPr="001C5DEA">
        <w:rPr>
          <w:rFonts w:ascii="Arial" w:eastAsia="Arial Unicode MS" w:hAnsi="Arial" w:cs="Arial"/>
          <w:bCs/>
        </w:rPr>
        <w:t xml:space="preserve"> that individuals are disabled not by their cognitive differences but by inaccessible environments, discriminatory attitudes, and inflexible systems</w:t>
      </w:r>
      <w:r w:rsidR="00006868" w:rsidRPr="001C5DEA">
        <w:rPr>
          <w:rFonts w:ascii="Arial" w:eastAsia="Arial Unicode MS" w:hAnsi="Arial" w:cs="Arial"/>
          <w:bCs/>
        </w:rPr>
        <w:t xml:space="preserve"> </w:t>
      </w:r>
      <w:r w:rsidR="003C412F" w:rsidRPr="001C5DEA">
        <w:rPr>
          <w:rFonts w:ascii="Arial" w:eastAsia="Arial Unicode MS" w:hAnsi="Arial" w:cs="Arial"/>
          <w:bCs/>
        </w:rPr>
        <w:t xml:space="preserve">Sense, (2019). </w:t>
      </w:r>
      <w:r w:rsidR="009A6465" w:rsidRPr="001C5DEA">
        <w:rPr>
          <w:rFonts w:ascii="Arial" w:eastAsia="Arial Unicode MS" w:hAnsi="Arial" w:cs="Arial"/>
          <w:bCs/>
        </w:rPr>
        <w:t>This model reframes disability as the result of physical, cultural, and institutional obstacles that exclude disabled people, rather than as a defect within the individual</w:t>
      </w:r>
      <w:r w:rsidR="00B463C7" w:rsidRPr="001C5DEA">
        <w:rPr>
          <w:rFonts w:ascii="Arial" w:eastAsia="Arial Unicode MS" w:hAnsi="Arial" w:cs="Arial"/>
          <w:bCs/>
        </w:rPr>
        <w:t xml:space="preserve">, according to </w:t>
      </w:r>
      <w:r w:rsidR="00B463C7" w:rsidRPr="001C5DEA">
        <w:rPr>
          <w:rFonts w:ascii="Arial" w:eastAsia="Arial Unicode MS" w:hAnsi="Arial" w:cs="Arial"/>
        </w:rPr>
        <w:t xml:space="preserve">Ziegler, M.E. (2020). </w:t>
      </w:r>
      <w:r w:rsidR="009A6465" w:rsidRPr="001C5DEA">
        <w:rPr>
          <w:rFonts w:ascii="Arial" w:eastAsia="Arial Unicode MS" w:hAnsi="Arial" w:cs="Arial"/>
          <w:bCs/>
        </w:rPr>
        <w:t xml:space="preserve">The </w:t>
      </w:r>
      <w:r w:rsidR="009336C4" w:rsidRPr="001C5DEA">
        <w:rPr>
          <w:rFonts w:ascii="Arial" w:eastAsia="Arial Unicode MS" w:hAnsi="Arial" w:cs="Arial"/>
          <w:bCs/>
        </w:rPr>
        <w:t xml:space="preserve">social model strongly influences UK policy, including the Equality Act’s provision for reasonable adjustments. </w:t>
      </w:r>
      <w:r w:rsidR="00950B4B" w:rsidRPr="001C5DEA">
        <w:rPr>
          <w:rFonts w:ascii="Arial" w:eastAsia="Arial Unicode MS" w:hAnsi="Arial" w:cs="Arial"/>
          <w:bCs/>
        </w:rPr>
        <w:t>T</w:t>
      </w:r>
      <w:r w:rsidR="009336C4" w:rsidRPr="001C5DEA">
        <w:rPr>
          <w:rFonts w:ascii="Arial" w:eastAsia="Arial Unicode MS" w:hAnsi="Arial" w:cs="Arial"/>
          <w:bCs/>
        </w:rPr>
        <w:t xml:space="preserve">his model </w:t>
      </w:r>
      <w:r w:rsidR="00950B4B" w:rsidRPr="001C5DEA">
        <w:rPr>
          <w:rFonts w:ascii="Arial" w:eastAsia="Arial Unicode MS" w:hAnsi="Arial" w:cs="Arial"/>
          <w:bCs/>
        </w:rPr>
        <w:t xml:space="preserve">has </w:t>
      </w:r>
      <w:r w:rsidR="009336C4" w:rsidRPr="001C5DEA">
        <w:rPr>
          <w:rFonts w:ascii="Arial" w:eastAsia="Arial Unicode MS" w:hAnsi="Arial" w:cs="Arial"/>
          <w:bCs/>
        </w:rPr>
        <w:t>highlight</w:t>
      </w:r>
      <w:r w:rsidR="00950B4B" w:rsidRPr="001C5DEA">
        <w:rPr>
          <w:rFonts w:ascii="Arial" w:eastAsia="Arial Unicode MS" w:hAnsi="Arial" w:cs="Arial"/>
          <w:bCs/>
        </w:rPr>
        <w:t>ed</w:t>
      </w:r>
      <w:r w:rsidR="009336C4" w:rsidRPr="001C5DEA">
        <w:rPr>
          <w:rFonts w:ascii="Arial" w:eastAsia="Arial Unicode MS" w:hAnsi="Arial" w:cs="Arial"/>
          <w:bCs/>
        </w:rPr>
        <w:t xml:space="preserve"> </w:t>
      </w:r>
      <w:r w:rsidR="009336C4" w:rsidRPr="001C5DEA">
        <w:rPr>
          <w:rFonts w:ascii="Arial" w:eastAsia="Arial Unicode MS" w:hAnsi="Arial" w:cs="Arial"/>
          <w:bCs/>
        </w:rPr>
        <w:lastRenderedPageBreak/>
        <w:t xml:space="preserve">how inadequate communication methods, rigid service structures, and a lack of trained staff </w:t>
      </w:r>
      <w:r w:rsidR="008F67CB" w:rsidRPr="001C5DEA">
        <w:rPr>
          <w:rFonts w:ascii="Arial" w:eastAsia="Arial Unicode MS" w:hAnsi="Arial" w:cs="Arial"/>
          <w:bCs/>
        </w:rPr>
        <w:t xml:space="preserve">can </w:t>
      </w:r>
      <w:r w:rsidR="009336C4" w:rsidRPr="001C5DEA">
        <w:rPr>
          <w:rFonts w:ascii="Arial" w:eastAsia="Arial Unicode MS" w:hAnsi="Arial" w:cs="Arial"/>
          <w:bCs/>
        </w:rPr>
        <w:t xml:space="preserve">create disability. It </w:t>
      </w:r>
      <w:r w:rsidR="004F422F" w:rsidRPr="001C5DEA">
        <w:rPr>
          <w:rFonts w:ascii="Arial" w:eastAsia="Arial Unicode MS" w:hAnsi="Arial" w:cs="Arial"/>
          <w:bCs/>
        </w:rPr>
        <w:t xml:space="preserve">has </w:t>
      </w:r>
      <w:r w:rsidR="009336C4" w:rsidRPr="001C5DEA">
        <w:rPr>
          <w:rFonts w:ascii="Arial" w:eastAsia="Arial Unicode MS" w:hAnsi="Arial" w:cs="Arial"/>
          <w:bCs/>
        </w:rPr>
        <w:t>encourage</w:t>
      </w:r>
      <w:r w:rsidR="004F422F" w:rsidRPr="001C5DEA">
        <w:rPr>
          <w:rFonts w:ascii="Arial" w:eastAsia="Arial Unicode MS" w:hAnsi="Arial" w:cs="Arial"/>
          <w:bCs/>
        </w:rPr>
        <w:t>d</w:t>
      </w:r>
      <w:r w:rsidR="009336C4" w:rsidRPr="001C5DEA">
        <w:rPr>
          <w:rFonts w:ascii="Arial" w:eastAsia="Arial Unicode MS" w:hAnsi="Arial" w:cs="Arial"/>
          <w:bCs/>
        </w:rPr>
        <w:t xml:space="preserve"> inclusive practices such as easy-read materials, supported decision-making, and multi-disciplinary care</w:t>
      </w:r>
      <w:r w:rsidR="00975708" w:rsidRPr="001C5DEA">
        <w:rPr>
          <w:rFonts w:ascii="Arial" w:eastAsia="Arial Unicode MS" w:hAnsi="Arial" w:cs="Arial"/>
          <w:bCs/>
        </w:rPr>
        <w:t xml:space="preserve"> according to </w:t>
      </w:r>
      <w:r w:rsidR="00975708" w:rsidRPr="001C5DEA">
        <w:rPr>
          <w:rFonts w:ascii="Arial" w:eastAsia="Arial Unicode MS" w:hAnsi="Arial" w:cs="Arial"/>
        </w:rPr>
        <w:t>Rebernik, N. et al. (2020).</w:t>
      </w:r>
    </w:p>
    <w:p w14:paraId="1D6DCBD7" w14:textId="77777777" w:rsidR="009336C4" w:rsidRPr="001C5DEA" w:rsidRDefault="009336C4" w:rsidP="009336C4">
      <w:pPr>
        <w:spacing w:line="360" w:lineRule="auto"/>
        <w:mirrorIndents/>
        <w:jc w:val="both"/>
        <w:rPr>
          <w:rFonts w:ascii="Arial" w:eastAsia="Arial Unicode MS" w:hAnsi="Arial" w:cs="Arial"/>
          <w:bCs/>
        </w:rPr>
      </w:pPr>
    </w:p>
    <w:p w14:paraId="34DEB4CB" w14:textId="4A881D8E" w:rsidR="004428A9" w:rsidRPr="001C5DEA" w:rsidRDefault="00704312" w:rsidP="009336C4">
      <w:pPr>
        <w:spacing w:line="360" w:lineRule="auto"/>
        <w:mirrorIndents/>
        <w:jc w:val="both"/>
        <w:rPr>
          <w:rFonts w:ascii="Arial" w:eastAsia="Arial Unicode MS" w:hAnsi="Arial" w:cs="Arial"/>
          <w:bCs/>
        </w:rPr>
      </w:pPr>
      <w:r w:rsidRPr="001C5DEA">
        <w:rPr>
          <w:rFonts w:ascii="Arial" w:eastAsia="Arial Unicode MS" w:hAnsi="Arial" w:cs="Arial"/>
          <w:bCs/>
        </w:rPr>
        <w:t xml:space="preserve">In </w:t>
      </w:r>
      <w:r w:rsidR="009336C4" w:rsidRPr="001C5DEA">
        <w:rPr>
          <w:rFonts w:ascii="Arial" w:eastAsia="Arial Unicode MS" w:hAnsi="Arial" w:cs="Arial"/>
          <w:bCs/>
        </w:rPr>
        <w:t>mental health, the biopsychosocial model integrates biological, psychological, and social factors. It acknowledges the complex interplay between cognitive impairments, emotional well-being, life experiences, and social environments</w:t>
      </w:r>
      <w:r w:rsidR="004E04E4" w:rsidRPr="001C5DEA">
        <w:rPr>
          <w:rFonts w:ascii="Arial" w:eastAsia="Arial Unicode MS" w:hAnsi="Arial" w:cs="Arial"/>
          <w:bCs/>
        </w:rPr>
        <w:t>, as</w:t>
      </w:r>
      <w:r w:rsidR="00815A81" w:rsidRPr="001C5DEA">
        <w:rPr>
          <w:rFonts w:ascii="Arial" w:eastAsia="Arial Unicode MS" w:hAnsi="Arial" w:cs="Arial"/>
          <w:bCs/>
        </w:rPr>
        <w:t xml:space="preserve"> stated by </w:t>
      </w:r>
      <w:proofErr w:type="spellStart"/>
      <w:r w:rsidR="00815A81" w:rsidRPr="001C5DEA">
        <w:rPr>
          <w:rFonts w:ascii="Arial" w:eastAsia="Arial Unicode MS" w:hAnsi="Arial" w:cs="Arial"/>
          <w:bCs/>
        </w:rPr>
        <w:t>F</w:t>
      </w:r>
      <w:r w:rsidR="00237225" w:rsidRPr="001C5DEA">
        <w:rPr>
          <w:rFonts w:ascii="Arial" w:eastAsia="Arial Unicode MS" w:hAnsi="Arial" w:cs="Arial"/>
          <w:bCs/>
        </w:rPr>
        <w:t>a</w:t>
      </w:r>
      <w:r w:rsidR="00815A81" w:rsidRPr="001C5DEA">
        <w:rPr>
          <w:rFonts w:ascii="Arial" w:eastAsia="Arial Unicode MS" w:hAnsi="Arial" w:cs="Arial"/>
          <w:bCs/>
        </w:rPr>
        <w:t>nali</w:t>
      </w:r>
      <w:proofErr w:type="spellEnd"/>
      <w:r w:rsidR="00815A81" w:rsidRPr="001C5DEA">
        <w:rPr>
          <w:rFonts w:ascii="Arial" w:eastAsia="Arial Unicode MS" w:hAnsi="Arial" w:cs="Arial"/>
          <w:bCs/>
        </w:rPr>
        <w:t xml:space="preserve"> et .al (2024)</w:t>
      </w:r>
      <w:r w:rsidR="009336C4" w:rsidRPr="001C5DEA">
        <w:rPr>
          <w:rFonts w:ascii="Arial" w:eastAsia="Arial Unicode MS" w:hAnsi="Arial" w:cs="Arial"/>
          <w:bCs/>
        </w:rPr>
        <w:t>.</w:t>
      </w:r>
      <w:r w:rsidR="00486A3B" w:rsidRPr="001C5DEA">
        <w:rPr>
          <w:rFonts w:ascii="Arial" w:eastAsia="Arial Unicode MS" w:hAnsi="Arial" w:cs="Arial"/>
          <w:bCs/>
        </w:rPr>
        <w:t xml:space="preserve"> </w:t>
      </w:r>
      <w:r w:rsidR="00E61DFC" w:rsidRPr="001C5DEA">
        <w:rPr>
          <w:rFonts w:ascii="Arial" w:eastAsia="Arial Unicode MS" w:hAnsi="Arial" w:cs="Arial"/>
          <w:bCs/>
        </w:rPr>
        <w:t>This</w:t>
      </w:r>
      <w:r w:rsidR="009336C4" w:rsidRPr="001C5DEA">
        <w:rPr>
          <w:rFonts w:ascii="Arial" w:eastAsia="Arial Unicode MS" w:hAnsi="Arial" w:cs="Arial"/>
          <w:bCs/>
        </w:rPr>
        <w:t xml:space="preserve"> model is particularly relevant for ALLD, whose mental health challenges may be influenced by factors such as trauma, stigma, social isolation, or challenging life transitions</w:t>
      </w:r>
      <w:r w:rsidR="00BC43CF" w:rsidRPr="001C5DEA">
        <w:rPr>
          <w:rFonts w:ascii="Arial" w:eastAsia="Arial Unicode MS" w:hAnsi="Arial" w:cs="Arial"/>
          <w:bCs/>
        </w:rPr>
        <w:t>.</w:t>
      </w:r>
      <w:r w:rsidR="00415FE8" w:rsidRPr="001C5DEA">
        <w:rPr>
          <w:rFonts w:ascii="Arial" w:eastAsia="Arial Unicode MS" w:hAnsi="Arial" w:cs="Arial"/>
          <w:bCs/>
        </w:rPr>
        <w:t xml:space="preserve"> </w:t>
      </w:r>
      <w:r w:rsidR="00BC43CF" w:rsidRPr="001C5DEA">
        <w:rPr>
          <w:rFonts w:ascii="Arial" w:eastAsia="Arial Unicode MS" w:hAnsi="Arial" w:cs="Arial"/>
          <w:bCs/>
        </w:rPr>
        <w:t>However</w:t>
      </w:r>
      <w:r w:rsidR="000A2C43" w:rsidRPr="001C5DEA">
        <w:rPr>
          <w:rFonts w:ascii="Arial" w:eastAsia="Arial Unicode MS" w:hAnsi="Arial" w:cs="Arial"/>
          <w:bCs/>
        </w:rPr>
        <w:t>,</w:t>
      </w:r>
      <w:r w:rsidR="00BC43CF" w:rsidRPr="001C5DEA">
        <w:rPr>
          <w:rFonts w:ascii="Arial" w:eastAsia="Arial Unicode MS" w:hAnsi="Arial" w:cs="Arial"/>
          <w:bCs/>
        </w:rPr>
        <w:t xml:space="preserve"> </w:t>
      </w:r>
      <w:r w:rsidR="000A2C43" w:rsidRPr="001C5DEA">
        <w:rPr>
          <w:rFonts w:ascii="Arial" w:eastAsia="Arial Unicode MS" w:hAnsi="Arial" w:cs="Arial"/>
          <w:bCs/>
        </w:rPr>
        <w:t>scientific</w:t>
      </w:r>
      <w:r w:rsidR="00BC43CF" w:rsidRPr="001C5DEA">
        <w:rPr>
          <w:rFonts w:ascii="Arial" w:eastAsia="Arial Unicode MS" w:hAnsi="Arial" w:cs="Arial"/>
          <w:bCs/>
        </w:rPr>
        <w:t xml:space="preserve"> study is limited by its lack of specificity, thus constraining its implementation in training and healthcare environments </w:t>
      </w:r>
      <w:r w:rsidR="00203E1A" w:rsidRPr="001C5DEA">
        <w:rPr>
          <w:rFonts w:ascii="Arial" w:eastAsia="Arial Unicode MS" w:hAnsi="Arial" w:cs="Arial"/>
        </w:rPr>
        <w:t>Wood, B.L. et al.</w:t>
      </w:r>
      <w:r w:rsidR="00B9046A" w:rsidRPr="001C5DEA">
        <w:rPr>
          <w:rFonts w:ascii="Arial" w:eastAsia="Arial Unicode MS" w:hAnsi="Arial" w:cs="Arial"/>
        </w:rPr>
        <w:t xml:space="preserve">, </w:t>
      </w:r>
      <w:r w:rsidR="00203E1A" w:rsidRPr="001C5DEA">
        <w:rPr>
          <w:rFonts w:ascii="Arial" w:eastAsia="Arial Unicode MS" w:hAnsi="Arial" w:cs="Arial"/>
        </w:rPr>
        <w:t xml:space="preserve">2021) </w:t>
      </w:r>
    </w:p>
    <w:p w14:paraId="203D4CA4" w14:textId="77777777" w:rsidR="004428A9" w:rsidRPr="001C5DEA" w:rsidRDefault="004428A9" w:rsidP="00DA52F0">
      <w:pPr>
        <w:spacing w:line="360" w:lineRule="auto"/>
        <w:mirrorIndents/>
        <w:jc w:val="both"/>
        <w:rPr>
          <w:rFonts w:ascii="Arial" w:eastAsia="Arial Unicode MS" w:hAnsi="Arial" w:cs="Arial"/>
          <w:bCs/>
        </w:rPr>
      </w:pPr>
    </w:p>
    <w:p w14:paraId="6825CF20" w14:textId="77777777" w:rsidR="00FC74F7" w:rsidRPr="001C5DEA" w:rsidRDefault="00FC74F7" w:rsidP="00FC74F7">
      <w:pPr>
        <w:spacing w:line="360" w:lineRule="auto"/>
        <w:mirrorIndents/>
        <w:jc w:val="both"/>
        <w:rPr>
          <w:rFonts w:ascii="Arial" w:eastAsia="Arial Unicode MS" w:hAnsi="Arial" w:cs="Arial"/>
          <w:b/>
          <w:bCs/>
        </w:rPr>
      </w:pPr>
      <w:r w:rsidRPr="001C5DEA">
        <w:rPr>
          <w:rFonts w:ascii="Arial" w:eastAsia="Arial Unicode MS" w:hAnsi="Arial" w:cs="Arial"/>
          <w:b/>
          <w:bCs/>
        </w:rPr>
        <w:t>Person-Centred Approaches</w:t>
      </w:r>
    </w:p>
    <w:p w14:paraId="7FFF924D" w14:textId="70CC1EC1" w:rsidR="00FC74F7" w:rsidRPr="001C5DEA" w:rsidRDefault="00FC74F7" w:rsidP="00FC74F7">
      <w:pPr>
        <w:spacing w:line="360" w:lineRule="auto"/>
        <w:mirrorIndents/>
        <w:jc w:val="both"/>
        <w:rPr>
          <w:rFonts w:ascii="Arial" w:eastAsia="Arial Unicode MS" w:hAnsi="Arial" w:cs="Arial"/>
          <w:bCs/>
        </w:rPr>
      </w:pPr>
      <w:r w:rsidRPr="001C5DEA">
        <w:rPr>
          <w:rFonts w:ascii="Arial" w:eastAsia="Arial Unicode MS" w:hAnsi="Arial" w:cs="Arial"/>
          <w:bCs/>
        </w:rPr>
        <w:t xml:space="preserve">According to </w:t>
      </w:r>
      <w:r w:rsidRPr="001C5DEA">
        <w:rPr>
          <w:rFonts w:ascii="Arial" w:eastAsia="Arial Unicode MS" w:hAnsi="Arial" w:cs="Arial"/>
        </w:rPr>
        <w:t xml:space="preserve">Dong, M.Y. et al. (2024), </w:t>
      </w:r>
      <w:r w:rsidRPr="001C5DEA">
        <w:rPr>
          <w:rFonts w:ascii="Arial" w:eastAsia="Arial Unicode MS" w:hAnsi="Arial" w:cs="Arial"/>
          <w:bCs/>
        </w:rPr>
        <w:t xml:space="preserve">Person-centred plans (PCP) </w:t>
      </w:r>
      <w:r w:rsidR="00D25780" w:rsidRPr="001C5DEA">
        <w:rPr>
          <w:rFonts w:ascii="Arial" w:eastAsia="Arial Unicode MS" w:hAnsi="Arial" w:cs="Arial"/>
          <w:bCs/>
        </w:rPr>
        <w:t>have provided</w:t>
      </w:r>
      <w:r w:rsidRPr="001C5DEA">
        <w:rPr>
          <w:rFonts w:ascii="Arial" w:eastAsia="Arial Unicode MS" w:hAnsi="Arial" w:cs="Arial"/>
          <w:bCs/>
        </w:rPr>
        <w:t xml:space="preserve"> a map in the belief that individuals should be the primary decision-makers in their own lives. It promotes autonomy, individual choice, and tailored support. </w:t>
      </w:r>
      <w:r w:rsidR="00560EB6" w:rsidRPr="001C5DEA">
        <w:rPr>
          <w:rFonts w:ascii="Arial" w:eastAsia="Arial Unicode MS" w:hAnsi="Arial" w:cs="Arial"/>
          <w:bCs/>
        </w:rPr>
        <w:t>PCPs</w:t>
      </w:r>
      <w:r w:rsidRPr="001C5DEA">
        <w:rPr>
          <w:rFonts w:ascii="Arial" w:eastAsia="Arial Unicode MS" w:hAnsi="Arial" w:cs="Arial"/>
          <w:bCs/>
        </w:rPr>
        <w:t xml:space="preserve"> are now central in learning disability </w:t>
      </w:r>
      <w:proofErr w:type="gramStart"/>
      <w:r w:rsidRPr="001C5DEA">
        <w:rPr>
          <w:rFonts w:ascii="Arial" w:eastAsia="Arial Unicode MS" w:hAnsi="Arial" w:cs="Arial"/>
          <w:bCs/>
        </w:rPr>
        <w:t>services, but</w:t>
      </w:r>
      <w:proofErr w:type="gramEnd"/>
      <w:r w:rsidRPr="001C5DEA">
        <w:rPr>
          <w:rFonts w:ascii="Arial" w:eastAsia="Arial Unicode MS" w:hAnsi="Arial" w:cs="Arial"/>
          <w:bCs/>
        </w:rPr>
        <w:t xml:space="preserve"> are not consistently implemented in mental health settings. A person-centred approach challenges traditional paternalism and encourages services to adapt to the individual rather than expecting individuals to fit into standardised systems.</w:t>
      </w:r>
    </w:p>
    <w:p w14:paraId="5E7B0B57" w14:textId="0A9C8A96" w:rsidR="00FC74F7" w:rsidRPr="001C5DEA" w:rsidRDefault="00FC74F7" w:rsidP="00DA52F0">
      <w:pPr>
        <w:spacing w:line="360" w:lineRule="auto"/>
        <w:mirrorIndents/>
        <w:jc w:val="both"/>
        <w:rPr>
          <w:rFonts w:ascii="Arial" w:eastAsia="Arial Unicode MS" w:hAnsi="Arial" w:cs="Arial"/>
          <w:bCs/>
        </w:rPr>
      </w:pPr>
    </w:p>
    <w:p w14:paraId="37C49CDD" w14:textId="11A9EA89" w:rsidR="0041536D" w:rsidRPr="001C5DEA" w:rsidRDefault="0041536D" w:rsidP="00DA52F0">
      <w:pPr>
        <w:spacing w:line="360" w:lineRule="auto"/>
        <w:mirrorIndents/>
        <w:jc w:val="both"/>
        <w:rPr>
          <w:rFonts w:ascii="Arial" w:eastAsia="Times New Roman" w:hAnsi="Arial" w:cs="Arial"/>
          <w:b/>
          <w:bCs/>
        </w:rPr>
      </w:pPr>
      <w:r w:rsidRPr="001C5DEA">
        <w:rPr>
          <w:rFonts w:ascii="Arial" w:eastAsia="Times New Roman" w:hAnsi="Arial" w:cs="Arial"/>
          <w:b/>
          <w:bCs/>
        </w:rPr>
        <w:t>Human Rights Frame</w:t>
      </w:r>
      <w:r w:rsidR="00AD2D5D" w:rsidRPr="001C5DEA">
        <w:rPr>
          <w:rFonts w:ascii="Arial" w:eastAsia="Times New Roman" w:hAnsi="Arial" w:cs="Arial"/>
          <w:b/>
          <w:bCs/>
        </w:rPr>
        <w:t>works</w:t>
      </w:r>
    </w:p>
    <w:p w14:paraId="3E754DAA" w14:textId="41CE9C61" w:rsidR="00D25780" w:rsidRPr="001C5DEA" w:rsidRDefault="00D35DC8" w:rsidP="00D25780">
      <w:pPr>
        <w:spacing w:line="360" w:lineRule="auto"/>
        <w:mirrorIndents/>
        <w:jc w:val="both"/>
        <w:rPr>
          <w:rFonts w:ascii="Arial" w:eastAsia="Arial Unicode MS" w:hAnsi="Arial" w:cs="Arial"/>
          <w:bCs/>
        </w:rPr>
      </w:pPr>
      <w:r w:rsidRPr="001C5DEA">
        <w:rPr>
          <w:rFonts w:ascii="Arial" w:eastAsia="Times New Roman" w:hAnsi="Arial" w:cs="Arial"/>
        </w:rPr>
        <w:t>Chibaya, G</w:t>
      </w:r>
      <w:r w:rsidR="00533077" w:rsidRPr="001C5DEA">
        <w:rPr>
          <w:rFonts w:ascii="Arial" w:eastAsia="Times New Roman" w:hAnsi="Arial" w:cs="Arial"/>
        </w:rPr>
        <w:t xml:space="preserve"> et al </w:t>
      </w:r>
      <w:r w:rsidR="00BF7694" w:rsidRPr="001C5DEA">
        <w:rPr>
          <w:rFonts w:ascii="Arial" w:eastAsia="Times New Roman" w:hAnsi="Arial" w:cs="Arial"/>
        </w:rPr>
        <w:t xml:space="preserve">(2021) stated that </w:t>
      </w:r>
      <w:r w:rsidR="00B505BC" w:rsidRPr="001C5DEA">
        <w:rPr>
          <w:rFonts w:ascii="Arial" w:eastAsia="Times New Roman" w:hAnsi="Arial" w:cs="Arial"/>
        </w:rPr>
        <w:t xml:space="preserve">the </w:t>
      </w:r>
      <w:r w:rsidR="00324E3B" w:rsidRPr="001C5DEA">
        <w:rPr>
          <w:rFonts w:ascii="Arial" w:eastAsia="Times New Roman" w:hAnsi="Arial" w:cs="Arial"/>
        </w:rPr>
        <w:t xml:space="preserve">United </w:t>
      </w:r>
      <w:r w:rsidR="00B505BC" w:rsidRPr="001C5DEA">
        <w:rPr>
          <w:rFonts w:ascii="Arial" w:eastAsia="Times New Roman" w:hAnsi="Arial" w:cs="Arial"/>
        </w:rPr>
        <w:t>Nations</w:t>
      </w:r>
      <w:r w:rsidR="00324E3B" w:rsidRPr="001C5DEA">
        <w:rPr>
          <w:rFonts w:ascii="Arial" w:eastAsia="Times New Roman" w:hAnsi="Arial" w:cs="Arial"/>
        </w:rPr>
        <w:t xml:space="preserve"> Convention on the </w:t>
      </w:r>
      <w:r w:rsidR="00B505BC" w:rsidRPr="001C5DEA">
        <w:rPr>
          <w:rFonts w:ascii="Arial" w:eastAsia="Times New Roman" w:hAnsi="Arial" w:cs="Arial"/>
        </w:rPr>
        <w:t>Rights</w:t>
      </w:r>
      <w:r w:rsidR="00324E3B" w:rsidRPr="001C5DEA">
        <w:rPr>
          <w:rFonts w:ascii="Arial" w:eastAsia="Times New Roman" w:hAnsi="Arial" w:cs="Arial"/>
        </w:rPr>
        <w:t xml:space="preserve"> of </w:t>
      </w:r>
      <w:r w:rsidR="00B505BC" w:rsidRPr="001C5DEA">
        <w:rPr>
          <w:rFonts w:ascii="Arial" w:eastAsia="Times New Roman" w:hAnsi="Arial" w:cs="Arial"/>
        </w:rPr>
        <w:t>Persons</w:t>
      </w:r>
      <w:r w:rsidR="00CB4D56" w:rsidRPr="001C5DEA">
        <w:rPr>
          <w:rFonts w:ascii="Arial" w:eastAsia="Times New Roman" w:hAnsi="Arial" w:cs="Arial"/>
        </w:rPr>
        <w:t xml:space="preserve"> with </w:t>
      </w:r>
      <w:r w:rsidR="00AD2D5D" w:rsidRPr="001C5DEA">
        <w:rPr>
          <w:rFonts w:ascii="Arial" w:eastAsia="Times New Roman" w:hAnsi="Arial" w:cs="Arial"/>
        </w:rPr>
        <w:t>D</w:t>
      </w:r>
      <w:r w:rsidR="00CB4D56" w:rsidRPr="001C5DEA">
        <w:rPr>
          <w:rFonts w:ascii="Arial" w:eastAsia="Times New Roman" w:hAnsi="Arial" w:cs="Arial"/>
        </w:rPr>
        <w:t>isabilities</w:t>
      </w:r>
      <w:r w:rsidR="00533077" w:rsidRPr="001C5DEA">
        <w:rPr>
          <w:rFonts w:ascii="Arial" w:eastAsia="Times New Roman" w:hAnsi="Arial" w:cs="Arial"/>
        </w:rPr>
        <w:t xml:space="preserve"> </w:t>
      </w:r>
      <w:r w:rsidR="00A36DF9" w:rsidRPr="001C5DEA">
        <w:rPr>
          <w:rFonts w:ascii="Arial" w:eastAsia="Times New Roman" w:hAnsi="Arial" w:cs="Arial"/>
        </w:rPr>
        <w:t>(UNCRPD)</w:t>
      </w:r>
      <w:r w:rsidR="005D3EC9" w:rsidRPr="001C5DEA">
        <w:rPr>
          <w:rFonts w:ascii="Arial" w:eastAsia="Times New Roman" w:hAnsi="Arial" w:cs="Arial"/>
        </w:rPr>
        <w:t xml:space="preserve"> </w:t>
      </w:r>
      <w:r w:rsidR="00267E8C" w:rsidRPr="001C5DEA">
        <w:rPr>
          <w:rFonts w:ascii="Arial" w:eastAsia="Times New Roman" w:hAnsi="Arial" w:cs="Arial"/>
        </w:rPr>
        <w:t>state that individuals</w:t>
      </w:r>
      <w:r w:rsidR="00EC6C46" w:rsidRPr="001C5DEA">
        <w:rPr>
          <w:rFonts w:ascii="Arial" w:eastAsia="Times New Roman" w:hAnsi="Arial" w:cs="Arial"/>
        </w:rPr>
        <w:t xml:space="preserve"> with disabilities have the right to </w:t>
      </w:r>
      <w:r w:rsidR="0085781E" w:rsidRPr="001C5DEA">
        <w:rPr>
          <w:rFonts w:ascii="Arial" w:eastAsia="Times New Roman" w:hAnsi="Arial" w:cs="Arial"/>
        </w:rPr>
        <w:t xml:space="preserve">fair </w:t>
      </w:r>
      <w:r w:rsidR="00CA3D37" w:rsidRPr="001C5DEA">
        <w:rPr>
          <w:rFonts w:ascii="Arial" w:eastAsia="Times New Roman" w:hAnsi="Arial" w:cs="Arial"/>
        </w:rPr>
        <w:t>health care, freedom from discrimination</w:t>
      </w:r>
      <w:r w:rsidR="00FA341C" w:rsidRPr="001C5DEA">
        <w:rPr>
          <w:rFonts w:ascii="Arial" w:eastAsia="Times New Roman" w:hAnsi="Arial" w:cs="Arial"/>
        </w:rPr>
        <w:t>,</w:t>
      </w:r>
      <w:r w:rsidR="00CA3D37" w:rsidRPr="001C5DEA">
        <w:rPr>
          <w:rFonts w:ascii="Arial" w:eastAsia="Times New Roman" w:hAnsi="Arial" w:cs="Arial"/>
        </w:rPr>
        <w:t xml:space="preserve"> and </w:t>
      </w:r>
      <w:r w:rsidR="00FA341C" w:rsidRPr="001C5DEA">
        <w:rPr>
          <w:rFonts w:ascii="Arial" w:eastAsia="Times New Roman" w:hAnsi="Arial" w:cs="Arial"/>
        </w:rPr>
        <w:t>the ability</w:t>
      </w:r>
      <w:r w:rsidR="00CA3D37" w:rsidRPr="001C5DEA">
        <w:rPr>
          <w:rFonts w:ascii="Arial" w:eastAsia="Times New Roman" w:hAnsi="Arial" w:cs="Arial"/>
        </w:rPr>
        <w:t xml:space="preserve"> to </w:t>
      </w:r>
      <w:r w:rsidR="00FA341C" w:rsidRPr="001C5DEA">
        <w:rPr>
          <w:rFonts w:ascii="Arial" w:eastAsia="Times New Roman" w:hAnsi="Arial" w:cs="Arial"/>
        </w:rPr>
        <w:t>participate in decision-making.</w:t>
      </w:r>
      <w:r w:rsidR="007408A2" w:rsidRPr="001C5DEA">
        <w:rPr>
          <w:rFonts w:ascii="Arial" w:eastAsia="Times New Roman" w:hAnsi="Arial" w:cs="Arial"/>
        </w:rPr>
        <w:t xml:space="preserve"> </w:t>
      </w:r>
      <w:r w:rsidR="006333CE" w:rsidRPr="001C5DEA">
        <w:rPr>
          <w:rFonts w:ascii="Arial" w:eastAsia="Times New Roman" w:hAnsi="Arial" w:cs="Arial"/>
        </w:rPr>
        <w:t xml:space="preserve">The </w:t>
      </w:r>
      <w:r w:rsidR="007408A2" w:rsidRPr="001C5DEA">
        <w:rPr>
          <w:rFonts w:ascii="Arial" w:eastAsia="Times New Roman" w:hAnsi="Arial" w:cs="Arial"/>
        </w:rPr>
        <w:t xml:space="preserve">Mental </w:t>
      </w:r>
      <w:r w:rsidR="00DE6A63" w:rsidRPr="001C5DEA">
        <w:rPr>
          <w:rFonts w:ascii="Arial" w:eastAsia="Times New Roman" w:hAnsi="Arial" w:cs="Arial"/>
        </w:rPr>
        <w:t>Health Act</w:t>
      </w:r>
      <w:r w:rsidR="007408A2" w:rsidRPr="001C5DEA">
        <w:rPr>
          <w:rFonts w:ascii="Arial" w:eastAsia="Times New Roman" w:hAnsi="Arial" w:cs="Arial"/>
        </w:rPr>
        <w:t xml:space="preserve"> has </w:t>
      </w:r>
      <w:r w:rsidR="000B7EE6" w:rsidRPr="001C5DEA">
        <w:rPr>
          <w:rFonts w:ascii="Arial" w:eastAsia="Times New Roman" w:hAnsi="Arial" w:cs="Arial"/>
        </w:rPr>
        <w:t xml:space="preserve">improved the delivery of </w:t>
      </w:r>
      <w:r w:rsidR="00BB547C" w:rsidRPr="001C5DEA">
        <w:rPr>
          <w:rFonts w:ascii="Arial" w:eastAsia="Times New Roman" w:hAnsi="Arial" w:cs="Arial"/>
        </w:rPr>
        <w:t xml:space="preserve">care services, and society has also increased awareness of a person’s human rights and privileges (Raveesh, B et al., </w:t>
      </w:r>
      <w:r w:rsidR="004050F8" w:rsidRPr="001C5DEA">
        <w:rPr>
          <w:rFonts w:ascii="Arial" w:eastAsia="Arial Unicode MS" w:hAnsi="Arial" w:cs="Arial"/>
        </w:rPr>
        <w:t>2019).</w:t>
      </w:r>
      <w:r w:rsidR="006A16BF" w:rsidRPr="001C5DEA">
        <w:rPr>
          <w:rFonts w:ascii="Arial" w:eastAsia="Arial Unicode MS" w:hAnsi="Arial" w:cs="Arial"/>
        </w:rPr>
        <w:t xml:space="preserve"> Human rights </w:t>
      </w:r>
      <w:r w:rsidR="00511797" w:rsidRPr="001C5DEA">
        <w:rPr>
          <w:rFonts w:ascii="Arial" w:eastAsia="Arial Unicode MS" w:hAnsi="Arial" w:cs="Arial"/>
        </w:rPr>
        <w:t>emphasise</w:t>
      </w:r>
      <w:r w:rsidR="00FE5978" w:rsidRPr="001C5DEA">
        <w:rPr>
          <w:rFonts w:ascii="Arial" w:eastAsia="Arial Unicode MS" w:hAnsi="Arial" w:cs="Arial"/>
        </w:rPr>
        <w:t xml:space="preserve"> that everyone has dignity,</w:t>
      </w:r>
      <w:r w:rsidR="00545828" w:rsidRPr="001C5DEA">
        <w:rPr>
          <w:rFonts w:ascii="Arial" w:eastAsia="Arial Unicode MS" w:hAnsi="Arial" w:cs="Arial"/>
        </w:rPr>
        <w:t xml:space="preserve"> autonomy, </w:t>
      </w:r>
      <w:r w:rsidR="00511797" w:rsidRPr="001C5DEA">
        <w:rPr>
          <w:rFonts w:ascii="Arial" w:eastAsia="Arial Unicode MS" w:hAnsi="Arial" w:cs="Arial"/>
        </w:rPr>
        <w:t xml:space="preserve">and </w:t>
      </w:r>
      <w:r w:rsidR="00545828" w:rsidRPr="001C5DEA">
        <w:rPr>
          <w:rFonts w:ascii="Arial" w:eastAsia="Arial Unicode MS" w:hAnsi="Arial" w:cs="Arial"/>
        </w:rPr>
        <w:t>inclusion</w:t>
      </w:r>
      <w:r w:rsidR="00511797" w:rsidRPr="001C5DEA">
        <w:rPr>
          <w:rFonts w:ascii="Arial" w:eastAsia="Arial Unicode MS" w:hAnsi="Arial" w:cs="Arial"/>
        </w:rPr>
        <w:t>.</w:t>
      </w:r>
      <w:r w:rsidR="00545828" w:rsidRPr="001C5DEA">
        <w:rPr>
          <w:rFonts w:ascii="Arial" w:eastAsia="Arial Unicode MS" w:hAnsi="Arial" w:cs="Arial"/>
        </w:rPr>
        <w:t xml:space="preserve"> </w:t>
      </w:r>
      <w:r w:rsidR="00D25780" w:rsidRPr="001C5DEA">
        <w:rPr>
          <w:rFonts w:ascii="Arial" w:eastAsia="Arial Unicode MS" w:hAnsi="Arial" w:cs="Arial"/>
          <w:bCs/>
        </w:rPr>
        <w:t>These theoretical frameworks provide the foundation for understanding the systemic challenges faced by ALLD and highlight why traditional mental health services often fail to meet their needs</w:t>
      </w:r>
      <w:r w:rsidR="002258EA" w:rsidRPr="001C5DEA">
        <w:rPr>
          <w:rFonts w:ascii="Arial" w:eastAsia="Arial Unicode MS" w:hAnsi="Arial" w:cs="Arial"/>
          <w:bCs/>
        </w:rPr>
        <w:t>.</w:t>
      </w:r>
    </w:p>
    <w:p w14:paraId="40DAB8DB" w14:textId="214E6F0B" w:rsidR="007408A2" w:rsidRPr="001C5DEA" w:rsidRDefault="007408A2" w:rsidP="00DA52F0">
      <w:pPr>
        <w:spacing w:line="360" w:lineRule="auto"/>
        <w:mirrorIndents/>
        <w:jc w:val="both"/>
        <w:rPr>
          <w:rFonts w:ascii="Arial" w:eastAsia="Arial Unicode MS" w:hAnsi="Arial" w:cs="Arial"/>
          <w:bCs/>
        </w:rPr>
      </w:pPr>
    </w:p>
    <w:p w14:paraId="1F0237A0" w14:textId="076A7E43" w:rsidR="00114BFD" w:rsidRPr="001C5DEA" w:rsidRDefault="00114BFD" w:rsidP="00DA52F0">
      <w:pPr>
        <w:spacing w:line="360" w:lineRule="auto"/>
        <w:mirrorIndents/>
        <w:jc w:val="both"/>
        <w:rPr>
          <w:rFonts w:ascii="Arial" w:eastAsia="Arial Unicode MS" w:hAnsi="Arial" w:cs="Arial"/>
          <w:b/>
        </w:rPr>
      </w:pPr>
      <w:r w:rsidRPr="001C5DEA">
        <w:rPr>
          <w:rFonts w:ascii="Arial" w:eastAsia="Arial Unicode MS" w:hAnsi="Arial" w:cs="Arial"/>
          <w:b/>
        </w:rPr>
        <w:t>International context</w:t>
      </w:r>
      <w:r w:rsidR="00141A69" w:rsidRPr="001C5DEA">
        <w:rPr>
          <w:rFonts w:ascii="Arial" w:eastAsia="Arial Unicode MS" w:hAnsi="Arial" w:cs="Arial"/>
          <w:b/>
        </w:rPr>
        <w:t xml:space="preserve"> </w:t>
      </w:r>
    </w:p>
    <w:p w14:paraId="09CD0337" w14:textId="1FBD4CCC" w:rsidR="00A6383C" w:rsidRPr="001C5DEA" w:rsidRDefault="00A6383C" w:rsidP="00A6383C">
      <w:pPr>
        <w:spacing w:line="360" w:lineRule="auto"/>
        <w:mirrorIndents/>
        <w:jc w:val="both"/>
        <w:rPr>
          <w:rFonts w:ascii="Arial" w:eastAsia="Arial Unicode MS" w:hAnsi="Arial" w:cs="Arial"/>
        </w:rPr>
      </w:pPr>
      <w:r w:rsidRPr="001C5DEA">
        <w:rPr>
          <w:rFonts w:ascii="Arial" w:eastAsia="Arial Unicode MS" w:hAnsi="Arial" w:cs="Arial"/>
          <w:bCs/>
        </w:rPr>
        <w:t>Addressing mental health inequalities among individuals with learning disabilities is a global challenge. The UNCRPD obligates signatory countries, including the UK, to ensure that individuals with disabilities have access to accessible, non-discriminatory health services</w:t>
      </w:r>
      <w:r w:rsidR="00E14FAC" w:rsidRPr="001C5DEA">
        <w:rPr>
          <w:rFonts w:ascii="Arial" w:eastAsia="Arial Unicode MS" w:hAnsi="Arial" w:cs="Arial"/>
          <w:bCs/>
        </w:rPr>
        <w:t xml:space="preserve"> </w:t>
      </w:r>
      <w:r w:rsidR="002258EA" w:rsidRPr="001C5DEA">
        <w:rPr>
          <w:rFonts w:ascii="Arial" w:eastAsia="Arial Unicode MS" w:hAnsi="Arial" w:cs="Arial"/>
          <w:bCs/>
        </w:rPr>
        <w:t>(</w:t>
      </w:r>
      <w:r w:rsidR="00BB547C" w:rsidRPr="001C5DEA">
        <w:rPr>
          <w:rFonts w:ascii="Arial" w:eastAsia="Times New Roman" w:hAnsi="Arial" w:cs="Arial"/>
        </w:rPr>
        <w:t xml:space="preserve">Sharma et al., </w:t>
      </w:r>
      <w:r w:rsidR="003A7A83" w:rsidRPr="001C5DEA">
        <w:rPr>
          <w:rFonts w:ascii="Arial" w:eastAsia="Times New Roman" w:hAnsi="Arial" w:cs="Arial"/>
        </w:rPr>
        <w:t>2017)</w:t>
      </w:r>
      <w:r w:rsidRPr="001C5DEA">
        <w:rPr>
          <w:rFonts w:ascii="Arial" w:eastAsia="Arial Unicode MS" w:hAnsi="Arial" w:cs="Arial"/>
          <w:bCs/>
        </w:rPr>
        <w:t>. The convention recognises that people with learning disabilities experience heightened vulnerability to mental health problems and stresses the importance of reasonable adjustments, community inclusion, and anti-discrimination measures.</w:t>
      </w:r>
      <w:r w:rsidR="00991E21" w:rsidRPr="001C5DEA">
        <w:rPr>
          <w:rFonts w:ascii="Arial" w:eastAsia="Arial Unicode MS" w:hAnsi="Arial" w:cs="Arial"/>
          <w:bCs/>
        </w:rPr>
        <w:t xml:space="preserve"> </w:t>
      </w:r>
      <w:r w:rsidR="003D6D8C" w:rsidRPr="001C5DEA">
        <w:rPr>
          <w:rFonts w:ascii="Arial" w:eastAsia="Arial Unicode MS" w:hAnsi="Arial" w:cs="Arial"/>
          <w:bCs/>
        </w:rPr>
        <w:t xml:space="preserve">Despite </w:t>
      </w:r>
      <w:r w:rsidR="00991E21" w:rsidRPr="001C5DEA">
        <w:rPr>
          <w:rFonts w:ascii="Arial" w:eastAsia="Arial Unicode MS" w:hAnsi="Arial" w:cs="Arial"/>
          <w:bCs/>
        </w:rPr>
        <w:t xml:space="preserve">the </w:t>
      </w:r>
      <w:r w:rsidR="00991E21" w:rsidRPr="001C5DEA">
        <w:rPr>
          <w:rFonts w:ascii="Arial" w:eastAsia="Arial Unicode MS" w:hAnsi="Arial" w:cs="Arial"/>
          <w:bCs/>
        </w:rPr>
        <w:lastRenderedPageBreak/>
        <w:t>recognition of the convention</w:t>
      </w:r>
      <w:r w:rsidR="003D6D8C" w:rsidRPr="001C5DEA">
        <w:rPr>
          <w:rFonts w:ascii="Arial" w:eastAsia="Arial Unicode MS" w:hAnsi="Arial" w:cs="Arial"/>
          <w:bCs/>
        </w:rPr>
        <w:t>,</w:t>
      </w:r>
      <w:r w:rsidR="00991E21" w:rsidRPr="001C5DEA">
        <w:rPr>
          <w:rFonts w:ascii="Arial" w:eastAsia="Arial Unicode MS" w:hAnsi="Arial" w:cs="Arial"/>
          <w:bCs/>
        </w:rPr>
        <w:t xml:space="preserve"> </w:t>
      </w:r>
      <w:r w:rsidR="00C33AB9" w:rsidRPr="001C5DEA">
        <w:rPr>
          <w:rFonts w:ascii="Arial" w:eastAsia="Arial Unicode MS" w:hAnsi="Arial" w:cs="Arial"/>
          <w:bCs/>
        </w:rPr>
        <w:t xml:space="preserve">people with </w:t>
      </w:r>
      <w:r w:rsidR="00777F86" w:rsidRPr="001C5DEA">
        <w:rPr>
          <w:rFonts w:ascii="Arial" w:eastAsia="Arial Unicode MS" w:hAnsi="Arial" w:cs="Arial"/>
          <w:bCs/>
        </w:rPr>
        <w:t>learning</w:t>
      </w:r>
      <w:r w:rsidR="00C33AB9" w:rsidRPr="001C5DEA">
        <w:rPr>
          <w:rFonts w:ascii="Arial" w:eastAsia="Arial Unicode MS" w:hAnsi="Arial" w:cs="Arial"/>
          <w:bCs/>
        </w:rPr>
        <w:t xml:space="preserve"> disabilities </w:t>
      </w:r>
      <w:r w:rsidR="003D6D8C" w:rsidRPr="001C5DEA">
        <w:rPr>
          <w:rFonts w:ascii="Arial" w:eastAsia="Arial Unicode MS" w:hAnsi="Arial" w:cs="Arial"/>
          <w:bCs/>
        </w:rPr>
        <w:t>are</w:t>
      </w:r>
      <w:r w:rsidR="00777F86" w:rsidRPr="001C5DEA">
        <w:rPr>
          <w:rFonts w:ascii="Arial" w:eastAsia="Arial Unicode MS" w:hAnsi="Arial" w:cs="Arial"/>
          <w:bCs/>
        </w:rPr>
        <w:t xml:space="preserve"> </w:t>
      </w:r>
      <w:r w:rsidR="00C33AB9" w:rsidRPr="001C5DEA">
        <w:rPr>
          <w:rFonts w:ascii="Arial" w:eastAsia="Arial Unicode MS" w:hAnsi="Arial" w:cs="Arial"/>
          <w:bCs/>
        </w:rPr>
        <w:t>still</w:t>
      </w:r>
      <w:r w:rsidR="00777F86" w:rsidRPr="001C5DEA">
        <w:rPr>
          <w:rFonts w:ascii="Arial" w:eastAsia="Arial Unicode MS" w:hAnsi="Arial" w:cs="Arial"/>
          <w:bCs/>
        </w:rPr>
        <w:t xml:space="preserve"> receiving negative views </w:t>
      </w:r>
      <w:r w:rsidR="009C5E00" w:rsidRPr="001C5DEA">
        <w:rPr>
          <w:rFonts w:ascii="Arial" w:eastAsia="Arial Unicode MS" w:hAnsi="Arial" w:cs="Arial"/>
          <w:bCs/>
        </w:rPr>
        <w:t xml:space="preserve">from </w:t>
      </w:r>
      <w:r w:rsidR="00777F86" w:rsidRPr="001C5DEA">
        <w:rPr>
          <w:rFonts w:ascii="Arial" w:eastAsia="Arial Unicode MS" w:hAnsi="Arial" w:cs="Arial"/>
          <w:bCs/>
        </w:rPr>
        <w:t>healt</w:t>
      </w:r>
      <w:r w:rsidR="00C52D03" w:rsidRPr="001C5DEA">
        <w:rPr>
          <w:rFonts w:ascii="Arial" w:eastAsia="Arial Unicode MS" w:hAnsi="Arial" w:cs="Arial"/>
          <w:bCs/>
        </w:rPr>
        <w:t>h care professionals</w:t>
      </w:r>
      <w:r w:rsidR="009C5E00" w:rsidRPr="001C5DEA">
        <w:rPr>
          <w:rFonts w:ascii="Arial" w:eastAsia="Arial Unicode MS" w:hAnsi="Arial" w:cs="Arial"/>
          <w:bCs/>
        </w:rPr>
        <w:t>,</w:t>
      </w:r>
      <w:r w:rsidR="00C52D03" w:rsidRPr="001C5DEA">
        <w:rPr>
          <w:rFonts w:ascii="Arial" w:eastAsia="Arial Unicode MS" w:hAnsi="Arial" w:cs="Arial"/>
          <w:bCs/>
        </w:rPr>
        <w:t xml:space="preserve"> </w:t>
      </w:r>
      <w:r w:rsidR="00463F23" w:rsidRPr="001C5DEA">
        <w:rPr>
          <w:rFonts w:ascii="Arial" w:eastAsia="Arial Unicode MS" w:hAnsi="Arial" w:cs="Arial"/>
          <w:bCs/>
        </w:rPr>
        <w:t xml:space="preserve">such as doctors, nurses and </w:t>
      </w:r>
      <w:r w:rsidR="009C5E00" w:rsidRPr="001C5DEA">
        <w:rPr>
          <w:rFonts w:ascii="Arial" w:eastAsia="Arial Unicode MS" w:hAnsi="Arial" w:cs="Arial"/>
          <w:bCs/>
        </w:rPr>
        <w:t>psychologists</w:t>
      </w:r>
      <w:r w:rsidR="00734627" w:rsidRPr="001C5DEA">
        <w:rPr>
          <w:rFonts w:ascii="Arial" w:eastAsia="Arial Unicode MS" w:hAnsi="Arial" w:cs="Arial"/>
          <w:bCs/>
        </w:rPr>
        <w:t>,</w:t>
      </w:r>
      <w:r w:rsidR="005E0A26" w:rsidRPr="001C5DEA">
        <w:rPr>
          <w:rFonts w:ascii="Arial" w:eastAsia="Arial Unicode MS" w:hAnsi="Arial" w:cs="Arial"/>
          <w:bCs/>
        </w:rPr>
        <w:t xml:space="preserve"> </w:t>
      </w:r>
      <w:r w:rsidR="009C5E00" w:rsidRPr="001C5DEA">
        <w:rPr>
          <w:rFonts w:ascii="Arial" w:eastAsia="Arial Unicode MS" w:hAnsi="Arial" w:cs="Arial"/>
          <w:bCs/>
        </w:rPr>
        <w:t xml:space="preserve">because they do not </w:t>
      </w:r>
      <w:r w:rsidR="00734627" w:rsidRPr="001C5DEA">
        <w:rPr>
          <w:rFonts w:ascii="Arial" w:eastAsia="Arial Unicode MS" w:hAnsi="Arial" w:cs="Arial"/>
          <w:bCs/>
        </w:rPr>
        <w:t xml:space="preserve">know </w:t>
      </w:r>
      <w:r w:rsidR="009C5E00" w:rsidRPr="001C5DEA">
        <w:rPr>
          <w:rFonts w:ascii="Arial" w:eastAsia="Arial Unicode MS" w:hAnsi="Arial" w:cs="Arial"/>
          <w:bCs/>
        </w:rPr>
        <w:t xml:space="preserve">enough </w:t>
      </w:r>
      <w:r w:rsidR="00734627" w:rsidRPr="001C5DEA">
        <w:rPr>
          <w:rFonts w:ascii="Arial" w:eastAsia="Arial Unicode MS" w:hAnsi="Arial" w:cs="Arial"/>
          <w:bCs/>
        </w:rPr>
        <w:t xml:space="preserve">about them </w:t>
      </w:r>
      <w:proofErr w:type="gramStart"/>
      <w:r w:rsidR="00734627" w:rsidRPr="001C5DEA">
        <w:rPr>
          <w:rFonts w:ascii="Arial" w:eastAsia="Arial Unicode MS" w:hAnsi="Arial" w:cs="Arial"/>
          <w:bCs/>
        </w:rPr>
        <w:t>and also</w:t>
      </w:r>
      <w:proofErr w:type="gramEnd"/>
      <w:r w:rsidR="00734627" w:rsidRPr="001C5DEA">
        <w:rPr>
          <w:rFonts w:ascii="Arial" w:eastAsia="Arial Unicode MS" w:hAnsi="Arial" w:cs="Arial"/>
          <w:bCs/>
        </w:rPr>
        <w:t xml:space="preserve"> do not have proper training</w:t>
      </w:r>
      <w:r w:rsidR="0085088A" w:rsidRPr="001C5DEA">
        <w:rPr>
          <w:rFonts w:ascii="Arial" w:eastAsia="Arial Unicode MS" w:hAnsi="Arial" w:cs="Arial"/>
          <w:bCs/>
        </w:rPr>
        <w:t xml:space="preserve"> </w:t>
      </w:r>
      <w:r w:rsidR="009055F6" w:rsidRPr="001C5DEA">
        <w:rPr>
          <w:rFonts w:ascii="Arial" w:eastAsia="Arial Unicode MS" w:hAnsi="Arial" w:cs="Arial"/>
          <w:bCs/>
        </w:rPr>
        <w:t>stated by</w:t>
      </w:r>
      <w:r w:rsidR="0085088A" w:rsidRPr="001C5DEA">
        <w:rPr>
          <w:rFonts w:ascii="Arial" w:eastAsia="Arial Unicode MS" w:hAnsi="Arial" w:cs="Arial"/>
          <w:bCs/>
        </w:rPr>
        <w:t xml:space="preserve"> </w:t>
      </w:r>
      <w:r w:rsidR="0085088A" w:rsidRPr="001C5DEA">
        <w:rPr>
          <w:rFonts w:ascii="Arial" w:eastAsia="Arial Unicode MS" w:hAnsi="Arial" w:cs="Arial"/>
        </w:rPr>
        <w:t xml:space="preserve">Ee et al </w:t>
      </w:r>
      <w:r w:rsidR="009055F6" w:rsidRPr="001C5DEA">
        <w:rPr>
          <w:rFonts w:ascii="Arial" w:eastAsia="Arial Unicode MS" w:hAnsi="Arial" w:cs="Arial"/>
        </w:rPr>
        <w:t>(</w:t>
      </w:r>
      <w:r w:rsidR="0085088A" w:rsidRPr="001C5DEA">
        <w:rPr>
          <w:rFonts w:ascii="Arial" w:eastAsia="Arial Unicode MS" w:hAnsi="Arial" w:cs="Arial"/>
        </w:rPr>
        <w:t>2022</w:t>
      </w:r>
      <w:r w:rsidR="00CF08C3" w:rsidRPr="001C5DEA">
        <w:rPr>
          <w:rFonts w:ascii="Arial" w:eastAsia="Arial Unicode MS" w:hAnsi="Arial" w:cs="Arial"/>
        </w:rPr>
        <w:t>)</w:t>
      </w:r>
      <w:r w:rsidR="00032EE7" w:rsidRPr="001C5DEA">
        <w:rPr>
          <w:rFonts w:ascii="Arial" w:eastAsia="Arial Unicode MS" w:hAnsi="Arial" w:cs="Arial"/>
        </w:rPr>
        <w:t>.</w:t>
      </w:r>
    </w:p>
    <w:p w14:paraId="6B4F2F59" w14:textId="6A967ECD" w:rsidR="00032EE7" w:rsidRPr="001C5DEA" w:rsidRDefault="0020479C" w:rsidP="00032EE7">
      <w:pPr>
        <w:spacing w:line="360" w:lineRule="auto"/>
        <w:mirrorIndents/>
        <w:jc w:val="both"/>
        <w:rPr>
          <w:rFonts w:ascii="Arial" w:eastAsia="Arial Unicode MS" w:hAnsi="Arial" w:cs="Arial"/>
          <w:bCs/>
        </w:rPr>
      </w:pPr>
      <w:r w:rsidRPr="001C5DEA">
        <w:rPr>
          <w:rFonts w:ascii="Arial" w:eastAsia="Arial Unicode MS" w:hAnsi="Arial" w:cs="Arial"/>
          <w:bCs/>
        </w:rPr>
        <w:t xml:space="preserve"> </w:t>
      </w:r>
      <w:r w:rsidRPr="001C5DEA">
        <w:rPr>
          <w:rFonts w:ascii="Arial" w:eastAsia="Arial Unicode MS" w:hAnsi="Arial" w:cs="Arial"/>
        </w:rPr>
        <w:t xml:space="preserve">Gustavsson </w:t>
      </w:r>
      <w:r w:rsidR="002163E5" w:rsidRPr="001C5DEA">
        <w:rPr>
          <w:rFonts w:ascii="Arial" w:eastAsia="Arial Unicode MS" w:hAnsi="Arial" w:cs="Arial"/>
        </w:rPr>
        <w:t xml:space="preserve">et al (2025) stated that </w:t>
      </w:r>
      <w:r w:rsidR="002163E5" w:rsidRPr="001C5DEA">
        <w:rPr>
          <w:rFonts w:ascii="Arial" w:eastAsia="Arial Unicode MS" w:hAnsi="Arial" w:cs="Arial"/>
          <w:bCs/>
        </w:rPr>
        <w:t>across</w:t>
      </w:r>
      <w:r w:rsidR="00032EE7" w:rsidRPr="001C5DEA">
        <w:rPr>
          <w:rFonts w:ascii="Arial" w:eastAsia="Arial Unicode MS" w:hAnsi="Arial" w:cs="Arial"/>
          <w:bCs/>
        </w:rPr>
        <w:t xml:space="preserve"> many European nations, deinstitutionalisation and community-based care have been policy priorities. Nordic countries, particularly Sweden and Norway, are often cited as leaders in inclusive disability policy due to their longstanding commitment to normalisation and integrated social services. However, access to mental health services continues to vary, with reports of inconsistent professional training and resource limitations.</w:t>
      </w:r>
    </w:p>
    <w:p w14:paraId="6D018471" w14:textId="77777777" w:rsidR="00A9771F" w:rsidRPr="001C5DEA" w:rsidRDefault="00A9771F" w:rsidP="00A6383C">
      <w:pPr>
        <w:spacing w:line="360" w:lineRule="auto"/>
        <w:mirrorIndents/>
        <w:jc w:val="both"/>
        <w:rPr>
          <w:rFonts w:ascii="Arial" w:eastAsia="Arial Unicode MS" w:hAnsi="Arial" w:cs="Arial"/>
          <w:bCs/>
        </w:rPr>
      </w:pPr>
    </w:p>
    <w:p w14:paraId="7D922981" w14:textId="09AA801D" w:rsidR="00032EE7" w:rsidRPr="001C5DEA" w:rsidRDefault="00EB1AA7" w:rsidP="00A6383C">
      <w:pPr>
        <w:spacing w:line="360" w:lineRule="auto"/>
        <w:mirrorIndents/>
        <w:jc w:val="both"/>
        <w:rPr>
          <w:rFonts w:ascii="Arial" w:eastAsia="Arial Unicode MS" w:hAnsi="Arial" w:cs="Arial"/>
          <w:bCs/>
        </w:rPr>
      </w:pPr>
      <w:r w:rsidRPr="001C5DEA">
        <w:rPr>
          <w:rFonts w:ascii="Arial" w:eastAsia="Arial Unicode MS" w:hAnsi="Arial" w:cs="Arial"/>
          <w:bCs/>
        </w:rPr>
        <w:t>In North America</w:t>
      </w:r>
      <w:r w:rsidR="00E90757" w:rsidRPr="001C5DEA">
        <w:rPr>
          <w:rFonts w:ascii="Arial" w:eastAsia="Arial Unicode MS" w:hAnsi="Arial" w:cs="Arial"/>
          <w:bCs/>
        </w:rPr>
        <w:t>,</w:t>
      </w:r>
      <w:r w:rsidR="00B77DDD" w:rsidRPr="001C5DEA">
        <w:rPr>
          <w:rFonts w:ascii="Arial" w:eastAsia="Arial Unicode MS" w:hAnsi="Arial" w:cs="Arial"/>
          <w:bCs/>
        </w:rPr>
        <w:t xml:space="preserve"> according to Majid</w:t>
      </w:r>
      <w:r w:rsidR="00467517" w:rsidRPr="001C5DEA">
        <w:rPr>
          <w:rFonts w:ascii="Arial" w:eastAsia="Arial Unicode MS" w:hAnsi="Arial" w:cs="Arial"/>
          <w:bCs/>
        </w:rPr>
        <w:t>. M.et al. (2025</w:t>
      </w:r>
      <w:r w:rsidR="00E90757" w:rsidRPr="001C5DEA">
        <w:rPr>
          <w:rFonts w:ascii="Arial" w:eastAsia="Arial Unicode MS" w:hAnsi="Arial" w:cs="Arial"/>
          <w:bCs/>
        </w:rPr>
        <w:t>)</w:t>
      </w:r>
      <w:r w:rsidR="001D2987" w:rsidRPr="001C5DEA">
        <w:rPr>
          <w:rFonts w:ascii="Arial" w:eastAsia="Arial Unicode MS" w:hAnsi="Arial" w:cs="Arial"/>
          <w:bCs/>
        </w:rPr>
        <w:t>,</w:t>
      </w:r>
      <w:r w:rsidRPr="001C5DEA">
        <w:rPr>
          <w:rFonts w:ascii="Arial" w:eastAsia="Arial Unicode MS" w:hAnsi="Arial" w:cs="Arial"/>
          <w:bCs/>
        </w:rPr>
        <w:t xml:space="preserve"> </w:t>
      </w:r>
      <w:r w:rsidR="00E90757" w:rsidRPr="001C5DEA">
        <w:rPr>
          <w:rFonts w:ascii="Arial" w:eastAsia="Arial Unicode MS" w:hAnsi="Arial" w:cs="Arial"/>
          <w:bCs/>
        </w:rPr>
        <w:t xml:space="preserve">in </w:t>
      </w:r>
      <w:r w:rsidR="00B77077" w:rsidRPr="001C5DEA">
        <w:rPr>
          <w:rFonts w:ascii="Arial" w:eastAsia="Arial Unicode MS" w:hAnsi="Arial" w:cs="Arial"/>
          <w:bCs/>
        </w:rPr>
        <w:t xml:space="preserve">the United </w:t>
      </w:r>
      <w:r w:rsidR="001D2987" w:rsidRPr="001C5DEA">
        <w:rPr>
          <w:rFonts w:ascii="Arial" w:eastAsia="Arial Unicode MS" w:hAnsi="Arial" w:cs="Arial"/>
          <w:bCs/>
        </w:rPr>
        <w:t>States</w:t>
      </w:r>
      <w:r w:rsidR="00B77077" w:rsidRPr="001C5DEA">
        <w:rPr>
          <w:rFonts w:ascii="Arial" w:eastAsia="Arial Unicode MS" w:hAnsi="Arial" w:cs="Arial"/>
          <w:bCs/>
        </w:rPr>
        <w:t xml:space="preserve"> and Canada, community</w:t>
      </w:r>
      <w:r w:rsidR="001D2987" w:rsidRPr="001C5DEA">
        <w:rPr>
          <w:rFonts w:ascii="Arial" w:eastAsia="Arial Unicode MS" w:hAnsi="Arial" w:cs="Arial"/>
          <w:bCs/>
        </w:rPr>
        <w:t xml:space="preserve"> inclusion is prom</w:t>
      </w:r>
      <w:r w:rsidR="00046F7A" w:rsidRPr="001C5DEA">
        <w:rPr>
          <w:rFonts w:ascii="Arial" w:eastAsia="Arial Unicode MS" w:hAnsi="Arial" w:cs="Arial"/>
          <w:bCs/>
        </w:rPr>
        <w:t>oted</w:t>
      </w:r>
      <w:r w:rsidR="00E90757" w:rsidRPr="001C5DEA">
        <w:rPr>
          <w:rFonts w:ascii="Arial" w:eastAsia="Arial Unicode MS" w:hAnsi="Arial" w:cs="Arial"/>
          <w:bCs/>
        </w:rPr>
        <w:t>,</w:t>
      </w:r>
      <w:r w:rsidR="00046F7A" w:rsidRPr="001C5DEA">
        <w:rPr>
          <w:rFonts w:ascii="Arial" w:eastAsia="Arial Unicode MS" w:hAnsi="Arial" w:cs="Arial"/>
          <w:bCs/>
        </w:rPr>
        <w:t xml:space="preserve"> but access to </w:t>
      </w:r>
      <w:r w:rsidR="00A251EA" w:rsidRPr="001C5DEA">
        <w:rPr>
          <w:rFonts w:ascii="Arial" w:eastAsia="Arial Unicode MS" w:hAnsi="Arial" w:cs="Arial"/>
          <w:bCs/>
        </w:rPr>
        <w:t>mental health services rema</w:t>
      </w:r>
      <w:r w:rsidR="00036E9D" w:rsidRPr="001C5DEA">
        <w:rPr>
          <w:rFonts w:ascii="Arial" w:eastAsia="Arial Unicode MS" w:hAnsi="Arial" w:cs="Arial"/>
          <w:bCs/>
        </w:rPr>
        <w:t xml:space="preserve">ins fragmented because health systems </w:t>
      </w:r>
      <w:r w:rsidR="00E90757" w:rsidRPr="001C5DEA">
        <w:rPr>
          <w:rFonts w:ascii="Arial" w:eastAsia="Arial Unicode MS" w:hAnsi="Arial" w:cs="Arial"/>
          <w:bCs/>
        </w:rPr>
        <w:t>are</w:t>
      </w:r>
      <w:r w:rsidR="00036E9D" w:rsidRPr="001C5DEA">
        <w:rPr>
          <w:rFonts w:ascii="Arial" w:eastAsia="Arial Unicode MS" w:hAnsi="Arial" w:cs="Arial"/>
          <w:bCs/>
        </w:rPr>
        <w:t xml:space="preserve"> </w:t>
      </w:r>
      <w:r w:rsidR="00607853" w:rsidRPr="001C5DEA">
        <w:rPr>
          <w:rFonts w:ascii="Arial" w:eastAsia="Arial Unicode MS" w:hAnsi="Arial" w:cs="Arial"/>
          <w:bCs/>
        </w:rPr>
        <w:t xml:space="preserve">decentralised and </w:t>
      </w:r>
      <w:r w:rsidR="003F3FF7" w:rsidRPr="001C5DEA">
        <w:rPr>
          <w:rFonts w:ascii="Arial" w:eastAsia="Arial Unicode MS" w:hAnsi="Arial" w:cs="Arial"/>
          <w:bCs/>
        </w:rPr>
        <w:t xml:space="preserve">have </w:t>
      </w:r>
      <w:r w:rsidR="00607853" w:rsidRPr="001C5DEA">
        <w:rPr>
          <w:rFonts w:ascii="Arial" w:eastAsia="Arial Unicode MS" w:hAnsi="Arial" w:cs="Arial"/>
          <w:bCs/>
        </w:rPr>
        <w:t xml:space="preserve">variable </w:t>
      </w:r>
      <w:r w:rsidR="00B43CD6" w:rsidRPr="001C5DEA">
        <w:rPr>
          <w:rFonts w:ascii="Arial" w:eastAsia="Arial Unicode MS" w:hAnsi="Arial" w:cs="Arial"/>
          <w:bCs/>
        </w:rPr>
        <w:t xml:space="preserve">insurance </w:t>
      </w:r>
      <w:r w:rsidR="0068739D" w:rsidRPr="001C5DEA">
        <w:rPr>
          <w:rFonts w:ascii="Arial" w:eastAsia="Arial Unicode MS" w:hAnsi="Arial" w:cs="Arial"/>
          <w:bCs/>
        </w:rPr>
        <w:t>coverage</w:t>
      </w:r>
      <w:r w:rsidR="000A67BA" w:rsidRPr="001C5DEA">
        <w:rPr>
          <w:rFonts w:ascii="Arial" w:eastAsia="Arial Unicode MS" w:hAnsi="Arial" w:cs="Arial"/>
          <w:bCs/>
        </w:rPr>
        <w:t xml:space="preserve">. </w:t>
      </w:r>
      <w:r w:rsidR="00FB1EE5" w:rsidRPr="001C5DEA">
        <w:rPr>
          <w:rFonts w:ascii="Arial" w:eastAsia="Arial Unicode MS" w:hAnsi="Arial" w:cs="Arial"/>
          <w:bCs/>
        </w:rPr>
        <w:t xml:space="preserve">North </w:t>
      </w:r>
      <w:r w:rsidR="008F0CB0" w:rsidRPr="001C5DEA">
        <w:rPr>
          <w:rFonts w:ascii="Arial" w:eastAsia="Arial Unicode MS" w:hAnsi="Arial" w:cs="Arial"/>
          <w:bCs/>
        </w:rPr>
        <w:t>American</w:t>
      </w:r>
      <w:r w:rsidR="00412D6A" w:rsidRPr="001C5DEA">
        <w:rPr>
          <w:rFonts w:ascii="Arial" w:eastAsia="Arial Unicode MS" w:hAnsi="Arial" w:cs="Arial"/>
          <w:bCs/>
        </w:rPr>
        <w:t xml:space="preserve"> studies have highlighted the same challenges </w:t>
      </w:r>
      <w:r w:rsidR="008D571C" w:rsidRPr="001C5DEA">
        <w:rPr>
          <w:rFonts w:ascii="Arial" w:eastAsia="Arial Unicode MS" w:hAnsi="Arial" w:cs="Arial"/>
          <w:bCs/>
        </w:rPr>
        <w:t xml:space="preserve">experienced in the </w:t>
      </w:r>
      <w:r w:rsidR="008F0CB0" w:rsidRPr="001C5DEA">
        <w:rPr>
          <w:rFonts w:ascii="Arial" w:eastAsia="Arial Unicode MS" w:hAnsi="Arial" w:cs="Arial"/>
          <w:bCs/>
        </w:rPr>
        <w:t>UK</w:t>
      </w:r>
      <w:r w:rsidR="008148EA" w:rsidRPr="001C5DEA">
        <w:rPr>
          <w:rFonts w:ascii="Arial" w:eastAsia="Arial Unicode MS" w:hAnsi="Arial" w:cs="Arial"/>
          <w:bCs/>
        </w:rPr>
        <w:t>,</w:t>
      </w:r>
      <w:r w:rsidR="008F0CB0" w:rsidRPr="001C5DEA">
        <w:rPr>
          <w:rFonts w:ascii="Arial" w:eastAsia="Arial Unicode MS" w:hAnsi="Arial" w:cs="Arial"/>
          <w:bCs/>
        </w:rPr>
        <w:t xml:space="preserve"> such as </w:t>
      </w:r>
      <w:r w:rsidR="008148EA" w:rsidRPr="001C5DEA">
        <w:rPr>
          <w:rFonts w:ascii="Arial" w:eastAsia="Arial Unicode MS" w:hAnsi="Arial" w:cs="Arial"/>
          <w:bCs/>
        </w:rPr>
        <w:t>diagnostic overshadowing, limited specialist training</w:t>
      </w:r>
      <w:r w:rsidR="00F45046" w:rsidRPr="001C5DEA">
        <w:rPr>
          <w:rFonts w:ascii="Arial" w:eastAsia="Arial Unicode MS" w:hAnsi="Arial" w:cs="Arial"/>
          <w:bCs/>
        </w:rPr>
        <w:t xml:space="preserve"> and difficult</w:t>
      </w:r>
      <w:r w:rsidR="000E153D" w:rsidRPr="001C5DEA">
        <w:rPr>
          <w:rFonts w:ascii="Arial" w:eastAsia="Arial Unicode MS" w:hAnsi="Arial" w:cs="Arial"/>
          <w:bCs/>
        </w:rPr>
        <w:t>ies</w:t>
      </w:r>
      <w:r w:rsidR="00DE435E" w:rsidRPr="001C5DEA">
        <w:rPr>
          <w:rFonts w:ascii="Arial" w:eastAsia="Arial Unicode MS" w:hAnsi="Arial" w:cs="Arial"/>
          <w:bCs/>
        </w:rPr>
        <w:t xml:space="preserve"> in navigating complex systems.</w:t>
      </w:r>
      <w:r w:rsidR="008F4D99" w:rsidRPr="001C5DEA">
        <w:rPr>
          <w:rFonts w:ascii="Arial" w:eastAsia="Arial Unicode MS" w:hAnsi="Arial" w:cs="Arial"/>
          <w:bCs/>
        </w:rPr>
        <w:t xml:space="preserve"> This has </w:t>
      </w:r>
      <w:r w:rsidR="00435064" w:rsidRPr="001C5DEA">
        <w:rPr>
          <w:rFonts w:ascii="Arial" w:eastAsia="Arial Unicode MS" w:hAnsi="Arial" w:cs="Arial"/>
          <w:bCs/>
        </w:rPr>
        <w:t xml:space="preserve">led </w:t>
      </w:r>
      <w:r w:rsidR="00CD38AB" w:rsidRPr="001C5DEA">
        <w:rPr>
          <w:rFonts w:ascii="Arial" w:eastAsia="Arial Unicode MS" w:hAnsi="Arial" w:cs="Arial"/>
          <w:bCs/>
        </w:rPr>
        <w:t>to delays</w:t>
      </w:r>
      <w:r w:rsidR="00786175" w:rsidRPr="001C5DEA">
        <w:rPr>
          <w:rFonts w:ascii="Arial" w:eastAsia="Arial Unicode MS" w:hAnsi="Arial" w:cs="Arial"/>
          <w:bCs/>
        </w:rPr>
        <w:t xml:space="preserve"> in treatment and inappropriate care.</w:t>
      </w:r>
    </w:p>
    <w:p w14:paraId="13DEEB5A" w14:textId="77777777" w:rsidR="00A9771F" w:rsidRPr="001C5DEA" w:rsidRDefault="00A9771F" w:rsidP="00DA52F0">
      <w:pPr>
        <w:spacing w:line="360" w:lineRule="auto"/>
        <w:mirrorIndents/>
        <w:jc w:val="both"/>
        <w:rPr>
          <w:rFonts w:ascii="Arial" w:eastAsia="Arial Unicode MS" w:hAnsi="Arial" w:cs="Arial"/>
          <w:bCs/>
        </w:rPr>
      </w:pPr>
    </w:p>
    <w:p w14:paraId="4F2D03AA" w14:textId="1161FBBF" w:rsidR="00FC6339" w:rsidRPr="001C5DEA" w:rsidRDefault="00A4775B" w:rsidP="00DA52F0">
      <w:pPr>
        <w:spacing w:line="360" w:lineRule="auto"/>
        <w:mirrorIndents/>
        <w:jc w:val="both"/>
        <w:rPr>
          <w:rFonts w:ascii="Arial" w:eastAsia="Arial Unicode MS" w:hAnsi="Arial" w:cs="Arial"/>
          <w:b/>
        </w:rPr>
      </w:pPr>
      <w:r w:rsidRPr="001C5DEA">
        <w:rPr>
          <w:rFonts w:ascii="Arial" w:eastAsia="Arial Unicode MS" w:hAnsi="Arial" w:cs="Arial"/>
          <w:bCs/>
        </w:rPr>
        <w:t xml:space="preserve">New Zealand and Australia have invested in disability reforms driven by the Convention on the Rights of Persons with Disabilities (CRPD). The CRPD has prompted legislative and policy changes, including the creation of the National Disability Insurance Scheme, which aims to improve service delivery (Chan, J., 2016). Both countries recognise the right to education for students with disabilities, in line with international human rights declarations, </w:t>
      </w:r>
      <w:r w:rsidR="000649A1">
        <w:rPr>
          <w:rFonts w:ascii="Arial" w:eastAsia="Arial Unicode MS" w:hAnsi="Arial" w:cs="Arial"/>
          <w:bCs/>
        </w:rPr>
        <w:t xml:space="preserve">the </w:t>
      </w:r>
      <w:r w:rsidRPr="001C5DEA">
        <w:rPr>
          <w:rFonts w:ascii="Arial" w:eastAsia="Arial Unicode MS" w:hAnsi="Arial" w:cs="Arial"/>
          <w:bCs/>
        </w:rPr>
        <w:t>implementation and understanding of these rights vary due to barriers such as negative societal attitudes and the misapplication of occupational health and safety frameworks.</w:t>
      </w:r>
    </w:p>
    <w:p w14:paraId="58A123A3" w14:textId="77777777" w:rsidR="00A9771F" w:rsidRPr="001C5DEA" w:rsidRDefault="00A9771F" w:rsidP="00DA52F0">
      <w:pPr>
        <w:spacing w:line="360" w:lineRule="auto"/>
        <w:mirrorIndents/>
        <w:jc w:val="both"/>
        <w:rPr>
          <w:rFonts w:ascii="Arial" w:eastAsia="Arial Unicode MS" w:hAnsi="Arial" w:cs="Arial"/>
          <w:bCs/>
        </w:rPr>
      </w:pPr>
    </w:p>
    <w:p w14:paraId="496952D8" w14:textId="7F14E4AE" w:rsidR="00FC6339" w:rsidRPr="001C5DEA" w:rsidRDefault="006944E5" w:rsidP="00DA52F0">
      <w:pPr>
        <w:spacing w:line="360" w:lineRule="auto"/>
        <w:mirrorIndents/>
        <w:jc w:val="both"/>
        <w:rPr>
          <w:rFonts w:ascii="Arial" w:eastAsia="Arial Unicode MS" w:hAnsi="Arial" w:cs="Arial"/>
          <w:bCs/>
        </w:rPr>
      </w:pPr>
      <w:r w:rsidRPr="001C5DEA">
        <w:rPr>
          <w:rFonts w:ascii="Arial" w:eastAsia="Arial Unicode MS" w:hAnsi="Arial" w:cs="Arial"/>
          <w:bCs/>
        </w:rPr>
        <w:t xml:space="preserve">Across the </w:t>
      </w:r>
      <w:r w:rsidR="004F3FBF" w:rsidRPr="001C5DEA">
        <w:rPr>
          <w:rFonts w:ascii="Arial" w:eastAsia="Arial Unicode MS" w:hAnsi="Arial" w:cs="Arial"/>
          <w:bCs/>
        </w:rPr>
        <w:t>globe</w:t>
      </w:r>
      <w:r w:rsidR="00997DF1" w:rsidRPr="001C5DEA">
        <w:rPr>
          <w:rFonts w:ascii="Arial" w:eastAsia="Arial Unicode MS" w:hAnsi="Arial" w:cs="Arial"/>
          <w:bCs/>
        </w:rPr>
        <w:t xml:space="preserve">, </w:t>
      </w:r>
      <w:r w:rsidR="004F3FBF" w:rsidRPr="001C5DEA">
        <w:rPr>
          <w:rFonts w:ascii="Arial" w:eastAsia="Arial Unicode MS" w:hAnsi="Arial" w:cs="Arial"/>
          <w:bCs/>
        </w:rPr>
        <w:t xml:space="preserve">many common challenges </w:t>
      </w:r>
      <w:r w:rsidR="0009466F" w:rsidRPr="001C5DEA">
        <w:rPr>
          <w:rFonts w:ascii="Arial" w:eastAsia="Arial Unicode MS" w:hAnsi="Arial" w:cs="Arial"/>
          <w:bCs/>
        </w:rPr>
        <w:t xml:space="preserve">which </w:t>
      </w:r>
      <w:r w:rsidR="004F3FBF" w:rsidRPr="001C5DEA">
        <w:rPr>
          <w:rFonts w:ascii="Arial" w:eastAsia="Arial Unicode MS" w:hAnsi="Arial" w:cs="Arial"/>
          <w:bCs/>
        </w:rPr>
        <w:t xml:space="preserve">deter the </w:t>
      </w:r>
      <w:r w:rsidR="004F262D" w:rsidRPr="001C5DEA">
        <w:rPr>
          <w:rFonts w:ascii="Arial" w:eastAsia="Arial Unicode MS" w:hAnsi="Arial" w:cs="Arial"/>
          <w:bCs/>
        </w:rPr>
        <w:t xml:space="preserve">inclusion </w:t>
      </w:r>
      <w:r w:rsidR="000E4ED6" w:rsidRPr="001C5DEA">
        <w:rPr>
          <w:rFonts w:ascii="Arial" w:eastAsia="Arial Unicode MS" w:hAnsi="Arial" w:cs="Arial"/>
          <w:bCs/>
        </w:rPr>
        <w:t>of</w:t>
      </w:r>
      <w:r w:rsidR="004F262D" w:rsidRPr="001C5DEA">
        <w:rPr>
          <w:rFonts w:ascii="Arial" w:eastAsia="Arial Unicode MS" w:hAnsi="Arial" w:cs="Arial"/>
          <w:bCs/>
        </w:rPr>
        <w:t xml:space="preserve"> </w:t>
      </w:r>
      <w:proofErr w:type="gramStart"/>
      <w:r w:rsidR="004F262D" w:rsidRPr="001C5DEA">
        <w:rPr>
          <w:rFonts w:ascii="Arial" w:eastAsia="Arial Unicode MS" w:hAnsi="Arial" w:cs="Arial"/>
          <w:bCs/>
        </w:rPr>
        <w:t xml:space="preserve">learning </w:t>
      </w:r>
      <w:r w:rsidR="000E4ED6" w:rsidRPr="001C5DEA">
        <w:rPr>
          <w:rFonts w:ascii="Arial" w:eastAsia="Arial Unicode MS" w:hAnsi="Arial" w:cs="Arial"/>
          <w:bCs/>
        </w:rPr>
        <w:t>disabled</w:t>
      </w:r>
      <w:proofErr w:type="gramEnd"/>
      <w:r w:rsidR="000E4ED6" w:rsidRPr="001C5DEA">
        <w:rPr>
          <w:rFonts w:ascii="Arial" w:eastAsia="Arial Unicode MS" w:hAnsi="Arial" w:cs="Arial"/>
          <w:bCs/>
        </w:rPr>
        <w:t xml:space="preserve"> individuals</w:t>
      </w:r>
      <w:r w:rsidR="0009466F" w:rsidRPr="001C5DEA">
        <w:rPr>
          <w:rFonts w:ascii="Arial" w:eastAsia="Arial Unicode MS" w:hAnsi="Arial" w:cs="Arial"/>
          <w:bCs/>
        </w:rPr>
        <w:t xml:space="preserve"> are </w:t>
      </w:r>
      <w:r w:rsidR="00134BA3" w:rsidRPr="001C5DEA">
        <w:rPr>
          <w:rFonts w:ascii="Arial" w:eastAsia="Arial Unicode MS" w:hAnsi="Arial" w:cs="Arial"/>
          <w:bCs/>
        </w:rPr>
        <w:t>inadequate professional training, systemic frag</w:t>
      </w:r>
      <w:r w:rsidR="0085745D" w:rsidRPr="001C5DEA">
        <w:rPr>
          <w:rFonts w:ascii="Arial" w:eastAsia="Arial Unicode MS" w:hAnsi="Arial" w:cs="Arial"/>
          <w:bCs/>
        </w:rPr>
        <w:t xml:space="preserve">mentation, </w:t>
      </w:r>
      <w:r w:rsidR="002A25BC" w:rsidRPr="001C5DEA">
        <w:rPr>
          <w:rFonts w:ascii="Arial" w:eastAsia="Arial Unicode MS" w:hAnsi="Arial" w:cs="Arial"/>
          <w:bCs/>
        </w:rPr>
        <w:t xml:space="preserve">and </w:t>
      </w:r>
      <w:r w:rsidR="0085745D" w:rsidRPr="001C5DEA">
        <w:rPr>
          <w:rFonts w:ascii="Arial" w:eastAsia="Arial Unicode MS" w:hAnsi="Arial" w:cs="Arial"/>
          <w:bCs/>
        </w:rPr>
        <w:t>insufficient reasonable adjustments</w:t>
      </w:r>
      <w:r w:rsidR="002A25BC" w:rsidRPr="001C5DEA">
        <w:rPr>
          <w:rFonts w:ascii="Arial" w:eastAsia="Arial Unicode MS" w:hAnsi="Arial" w:cs="Arial"/>
          <w:bCs/>
        </w:rPr>
        <w:t xml:space="preserve">. These </w:t>
      </w:r>
      <w:r w:rsidR="008A6FB8" w:rsidRPr="001C5DEA">
        <w:rPr>
          <w:rFonts w:ascii="Arial" w:eastAsia="Arial Unicode MS" w:hAnsi="Arial" w:cs="Arial"/>
          <w:bCs/>
        </w:rPr>
        <w:t>international</w:t>
      </w:r>
      <w:r w:rsidR="002A25BC" w:rsidRPr="001C5DEA">
        <w:rPr>
          <w:rFonts w:ascii="Arial" w:eastAsia="Arial Unicode MS" w:hAnsi="Arial" w:cs="Arial"/>
          <w:bCs/>
        </w:rPr>
        <w:t xml:space="preserve"> issues </w:t>
      </w:r>
      <w:r w:rsidR="008A6FB8" w:rsidRPr="001C5DEA">
        <w:rPr>
          <w:rFonts w:ascii="Arial" w:eastAsia="Arial Unicode MS" w:hAnsi="Arial" w:cs="Arial"/>
          <w:bCs/>
        </w:rPr>
        <w:t>mirror those in the U</w:t>
      </w:r>
      <w:r w:rsidR="00AF2AE9" w:rsidRPr="001C5DEA">
        <w:rPr>
          <w:rFonts w:ascii="Arial" w:eastAsia="Arial Unicode MS" w:hAnsi="Arial" w:cs="Arial"/>
          <w:bCs/>
        </w:rPr>
        <w:t>K and demonstrate</w:t>
      </w:r>
      <w:r w:rsidR="00CE08E8" w:rsidRPr="001C5DEA">
        <w:rPr>
          <w:rFonts w:ascii="Arial" w:eastAsia="Arial Unicode MS" w:hAnsi="Arial" w:cs="Arial"/>
          <w:bCs/>
        </w:rPr>
        <w:t xml:space="preserve"> </w:t>
      </w:r>
      <w:r w:rsidR="00AF2AE9" w:rsidRPr="001C5DEA">
        <w:rPr>
          <w:rFonts w:ascii="Arial" w:eastAsia="Arial Unicode MS" w:hAnsi="Arial" w:cs="Arial"/>
          <w:bCs/>
        </w:rPr>
        <w:t xml:space="preserve">that </w:t>
      </w:r>
      <w:r w:rsidR="00CE08E8" w:rsidRPr="001C5DEA">
        <w:rPr>
          <w:rFonts w:ascii="Arial" w:eastAsia="Arial Unicode MS" w:hAnsi="Arial" w:cs="Arial"/>
          <w:bCs/>
        </w:rPr>
        <w:t>th</w:t>
      </w:r>
      <w:r w:rsidR="00FA44C6" w:rsidRPr="001C5DEA">
        <w:rPr>
          <w:rFonts w:ascii="Arial" w:eastAsia="Arial Unicode MS" w:hAnsi="Arial" w:cs="Arial"/>
          <w:bCs/>
        </w:rPr>
        <w:t xml:space="preserve">ese </w:t>
      </w:r>
      <w:r w:rsidR="00AF2AE9" w:rsidRPr="001C5DEA">
        <w:rPr>
          <w:rFonts w:ascii="Arial" w:eastAsia="Arial Unicode MS" w:hAnsi="Arial" w:cs="Arial"/>
          <w:bCs/>
        </w:rPr>
        <w:t xml:space="preserve">universal </w:t>
      </w:r>
      <w:r w:rsidR="00FA44C6" w:rsidRPr="001C5DEA">
        <w:rPr>
          <w:rFonts w:ascii="Arial" w:eastAsia="Arial Unicode MS" w:hAnsi="Arial" w:cs="Arial"/>
          <w:bCs/>
        </w:rPr>
        <w:t xml:space="preserve">challenges </w:t>
      </w:r>
      <w:r w:rsidR="00A1130E" w:rsidRPr="001C5DEA">
        <w:rPr>
          <w:rFonts w:ascii="Arial" w:eastAsia="Arial Unicode MS" w:hAnsi="Arial" w:cs="Arial"/>
          <w:bCs/>
        </w:rPr>
        <w:t>require</w:t>
      </w:r>
      <w:r w:rsidR="00FA44C6" w:rsidRPr="001C5DEA">
        <w:rPr>
          <w:rFonts w:ascii="Arial" w:eastAsia="Arial Unicode MS" w:hAnsi="Arial" w:cs="Arial"/>
          <w:bCs/>
        </w:rPr>
        <w:t xml:space="preserve"> coordinating global strategies</w:t>
      </w:r>
      <w:r w:rsidR="00A1130E" w:rsidRPr="001C5DEA">
        <w:rPr>
          <w:rFonts w:ascii="Arial" w:eastAsia="Arial Unicode MS" w:hAnsi="Arial" w:cs="Arial"/>
          <w:bCs/>
        </w:rPr>
        <w:t>.</w:t>
      </w:r>
    </w:p>
    <w:p w14:paraId="199BE32D" w14:textId="77777777" w:rsidR="008276F8" w:rsidRPr="001C5DEA" w:rsidRDefault="008276F8" w:rsidP="008276F8">
      <w:pPr>
        <w:spacing w:line="360" w:lineRule="auto"/>
        <w:rPr>
          <w:rFonts w:ascii="Arial" w:hAnsi="Arial" w:cs="Arial"/>
        </w:rPr>
      </w:pPr>
    </w:p>
    <w:p w14:paraId="5F271112" w14:textId="77777777" w:rsidR="000F5A70" w:rsidRPr="001C5DEA" w:rsidRDefault="000F5A70" w:rsidP="008276F8">
      <w:pPr>
        <w:spacing w:line="360" w:lineRule="auto"/>
        <w:rPr>
          <w:rFonts w:ascii="Arial" w:hAnsi="Arial" w:cs="Arial"/>
        </w:rPr>
      </w:pPr>
    </w:p>
    <w:p w14:paraId="7D912F93" w14:textId="77777777" w:rsidR="000F5A70" w:rsidRPr="001C5DEA" w:rsidRDefault="000F5A70" w:rsidP="008276F8">
      <w:pPr>
        <w:spacing w:line="360" w:lineRule="auto"/>
        <w:rPr>
          <w:rFonts w:ascii="Arial" w:hAnsi="Arial" w:cs="Arial"/>
        </w:rPr>
      </w:pPr>
    </w:p>
    <w:p w14:paraId="025BF544" w14:textId="77777777" w:rsidR="000F5A70" w:rsidRPr="001C5DEA" w:rsidRDefault="000F5A70" w:rsidP="008276F8">
      <w:pPr>
        <w:spacing w:line="360" w:lineRule="auto"/>
        <w:rPr>
          <w:rFonts w:ascii="Arial" w:hAnsi="Arial" w:cs="Arial"/>
        </w:rPr>
      </w:pPr>
    </w:p>
    <w:p w14:paraId="4B4926E5" w14:textId="77777777" w:rsidR="008276F8" w:rsidRPr="001C5DEA" w:rsidRDefault="008276F8" w:rsidP="00DA52F0">
      <w:pPr>
        <w:spacing w:line="360" w:lineRule="auto"/>
        <w:mirrorIndents/>
        <w:jc w:val="both"/>
        <w:rPr>
          <w:rFonts w:ascii="Arial" w:eastAsia="Arial Unicode MS" w:hAnsi="Arial" w:cs="Arial"/>
          <w:bCs/>
        </w:rPr>
      </w:pPr>
    </w:p>
    <w:p w14:paraId="6A0CFFA9" w14:textId="77777777" w:rsidR="0080332F" w:rsidRPr="001C5DEA" w:rsidRDefault="0080332F" w:rsidP="00DA52F0">
      <w:pPr>
        <w:spacing w:line="360" w:lineRule="auto"/>
        <w:mirrorIndents/>
        <w:jc w:val="both"/>
        <w:rPr>
          <w:rFonts w:ascii="Arial" w:eastAsia="Arial Unicode MS" w:hAnsi="Arial" w:cs="Arial"/>
          <w:bCs/>
        </w:rPr>
      </w:pPr>
    </w:p>
    <w:p w14:paraId="61E1801B" w14:textId="2D4E7A6D" w:rsidR="00114BFD" w:rsidRPr="001C5DEA" w:rsidRDefault="00114BFD" w:rsidP="00DA52F0">
      <w:pPr>
        <w:spacing w:line="360" w:lineRule="auto"/>
        <w:mirrorIndents/>
        <w:jc w:val="both"/>
        <w:rPr>
          <w:rFonts w:ascii="Arial" w:eastAsia="Arial Unicode MS" w:hAnsi="Arial" w:cs="Arial"/>
          <w:b/>
        </w:rPr>
      </w:pPr>
      <w:r w:rsidRPr="001C5DEA">
        <w:rPr>
          <w:rFonts w:ascii="Arial" w:eastAsia="Arial Unicode MS" w:hAnsi="Arial" w:cs="Arial"/>
          <w:b/>
        </w:rPr>
        <w:t>National/Local context</w:t>
      </w:r>
      <w:r w:rsidR="00141A69" w:rsidRPr="001C5DEA">
        <w:rPr>
          <w:rFonts w:ascii="Arial" w:eastAsia="Arial Unicode MS" w:hAnsi="Arial" w:cs="Arial"/>
          <w:b/>
        </w:rPr>
        <w:t xml:space="preserve"> </w:t>
      </w:r>
    </w:p>
    <w:p w14:paraId="641BD936" w14:textId="4D221005" w:rsidR="00114BFD" w:rsidRPr="001C5DEA" w:rsidRDefault="00EB1ECF" w:rsidP="00DA52F0">
      <w:pPr>
        <w:spacing w:line="360" w:lineRule="auto"/>
        <w:mirrorIndents/>
        <w:jc w:val="both"/>
        <w:rPr>
          <w:rFonts w:ascii="Arial" w:eastAsia="Arial Unicode MS" w:hAnsi="Arial" w:cs="Arial"/>
          <w:bCs/>
        </w:rPr>
      </w:pPr>
      <w:r w:rsidRPr="001C5DEA">
        <w:rPr>
          <w:rFonts w:ascii="Arial" w:eastAsia="Arial Unicode MS" w:hAnsi="Arial" w:cs="Arial"/>
          <w:bCs/>
        </w:rPr>
        <w:t>The</w:t>
      </w:r>
      <w:r w:rsidR="00FA2DDD" w:rsidRPr="001C5DEA">
        <w:rPr>
          <w:rFonts w:ascii="Arial" w:eastAsia="Arial Unicode MS" w:hAnsi="Arial" w:cs="Arial"/>
          <w:bCs/>
        </w:rPr>
        <w:t xml:space="preserve"> UK </w:t>
      </w:r>
      <w:r w:rsidRPr="001C5DEA">
        <w:rPr>
          <w:rFonts w:ascii="Arial" w:eastAsia="Arial Unicode MS" w:hAnsi="Arial" w:cs="Arial"/>
          <w:bCs/>
        </w:rPr>
        <w:t>has a complex landscape of policy commitments</w:t>
      </w:r>
      <w:r w:rsidR="009972D6" w:rsidRPr="001C5DEA">
        <w:rPr>
          <w:rFonts w:ascii="Arial" w:eastAsia="Arial Unicode MS" w:hAnsi="Arial" w:cs="Arial"/>
          <w:bCs/>
        </w:rPr>
        <w:t>, service structures</w:t>
      </w:r>
      <w:r w:rsidR="00441D90" w:rsidRPr="001C5DEA">
        <w:rPr>
          <w:rFonts w:ascii="Arial" w:eastAsia="Arial Unicode MS" w:hAnsi="Arial" w:cs="Arial"/>
          <w:bCs/>
        </w:rPr>
        <w:t xml:space="preserve">, and local </w:t>
      </w:r>
      <w:r w:rsidR="00441D90" w:rsidRPr="001C5DEA">
        <w:rPr>
          <w:rFonts w:ascii="Arial" w:eastAsia="Arial Unicode MS" w:hAnsi="Arial" w:cs="Arial"/>
          <w:bCs/>
        </w:rPr>
        <w:lastRenderedPageBreak/>
        <w:t xml:space="preserve">variations in </w:t>
      </w:r>
      <w:r w:rsidR="00817F41" w:rsidRPr="001C5DEA">
        <w:rPr>
          <w:rFonts w:ascii="Arial" w:eastAsia="Arial Unicode MS" w:hAnsi="Arial" w:cs="Arial"/>
          <w:bCs/>
        </w:rPr>
        <w:t>facilities</w:t>
      </w:r>
      <w:r w:rsidR="00441D90" w:rsidRPr="001C5DEA">
        <w:rPr>
          <w:rFonts w:ascii="Arial" w:eastAsia="Arial Unicode MS" w:hAnsi="Arial" w:cs="Arial"/>
          <w:bCs/>
        </w:rPr>
        <w:t xml:space="preserve"> for adults with learning disabilities</w:t>
      </w:r>
      <w:r w:rsidR="00CC4D9E" w:rsidRPr="001C5DEA">
        <w:rPr>
          <w:rFonts w:ascii="Arial" w:eastAsia="Arial Unicode MS" w:hAnsi="Arial" w:cs="Arial"/>
          <w:bCs/>
        </w:rPr>
        <w:t xml:space="preserve">, </w:t>
      </w:r>
      <w:r w:rsidR="006F39CF" w:rsidRPr="001C5DEA">
        <w:rPr>
          <w:rFonts w:ascii="Arial" w:eastAsia="Arial Unicode MS" w:hAnsi="Arial" w:cs="Arial"/>
          <w:bCs/>
        </w:rPr>
        <w:t xml:space="preserve">including </w:t>
      </w:r>
      <w:r w:rsidR="00441D90" w:rsidRPr="001C5DEA">
        <w:rPr>
          <w:rFonts w:ascii="Arial" w:eastAsia="Arial Unicode MS" w:hAnsi="Arial" w:cs="Arial"/>
          <w:bCs/>
        </w:rPr>
        <w:t>the National Policy Framework and several key supporting national documents</w:t>
      </w:r>
      <w:r w:rsidR="00476F62" w:rsidRPr="001C5DEA">
        <w:rPr>
          <w:rFonts w:ascii="Arial" w:eastAsia="Arial Unicode MS" w:hAnsi="Arial" w:cs="Arial"/>
          <w:bCs/>
        </w:rPr>
        <w:t>, which include:</w:t>
      </w:r>
    </w:p>
    <w:p w14:paraId="396CD447" w14:textId="46617CF2" w:rsidR="00727819" w:rsidRPr="001C5DEA" w:rsidRDefault="00727819">
      <w:pPr>
        <w:numPr>
          <w:ilvl w:val="0"/>
          <w:numId w:val="1"/>
        </w:numPr>
        <w:spacing w:line="360" w:lineRule="auto"/>
        <w:mirrorIndents/>
        <w:jc w:val="both"/>
        <w:rPr>
          <w:rFonts w:ascii="Arial" w:eastAsia="Arial Unicode MS" w:hAnsi="Arial" w:cs="Arial"/>
        </w:rPr>
      </w:pPr>
      <w:r w:rsidRPr="001C5DEA">
        <w:rPr>
          <w:rFonts w:ascii="Arial" w:eastAsia="Arial Unicode MS" w:hAnsi="Arial" w:cs="Arial"/>
        </w:rPr>
        <w:t>The Equality Act 2010 mandates reasonable adjustments and prohibits discrimination in service delivery</w:t>
      </w:r>
      <w:r w:rsidR="0014643F" w:rsidRPr="001C5DEA">
        <w:rPr>
          <w:rFonts w:ascii="Arial" w:eastAsia="Arial Unicode MS" w:hAnsi="Arial" w:cs="Arial"/>
        </w:rPr>
        <w:t xml:space="preserve">, Pearce, L. (2022). </w:t>
      </w:r>
    </w:p>
    <w:p w14:paraId="1F18792B" w14:textId="77777777" w:rsidR="00727819" w:rsidRPr="001C5DEA" w:rsidRDefault="00727819">
      <w:pPr>
        <w:numPr>
          <w:ilvl w:val="0"/>
          <w:numId w:val="1"/>
        </w:numPr>
        <w:spacing w:line="360" w:lineRule="auto"/>
        <w:mirrorIndents/>
        <w:jc w:val="both"/>
        <w:rPr>
          <w:rFonts w:ascii="Arial" w:eastAsia="Arial Unicode MS" w:hAnsi="Arial" w:cs="Arial"/>
        </w:rPr>
      </w:pPr>
      <w:r w:rsidRPr="001C5DEA">
        <w:rPr>
          <w:rFonts w:ascii="Arial" w:eastAsia="Arial Unicode MS" w:hAnsi="Arial" w:cs="Arial"/>
        </w:rPr>
        <w:t>The Mental Capacity Act 2005 provides guidance on supporting decision-making and protecting individuals’ rights.</w:t>
      </w:r>
    </w:p>
    <w:p w14:paraId="08ED2424" w14:textId="77777777" w:rsidR="00727819" w:rsidRPr="001C5DEA" w:rsidRDefault="00727819">
      <w:pPr>
        <w:numPr>
          <w:ilvl w:val="0"/>
          <w:numId w:val="1"/>
        </w:numPr>
        <w:spacing w:line="360" w:lineRule="auto"/>
        <w:mirrorIndents/>
        <w:jc w:val="both"/>
        <w:rPr>
          <w:rFonts w:ascii="Arial" w:eastAsia="Arial Unicode MS" w:hAnsi="Arial" w:cs="Arial"/>
        </w:rPr>
      </w:pPr>
      <w:r w:rsidRPr="001C5DEA">
        <w:rPr>
          <w:rFonts w:ascii="Arial" w:eastAsia="Arial Unicode MS" w:hAnsi="Arial" w:cs="Arial"/>
        </w:rPr>
        <w:t>The Care Act 2014 emphasises wellbeing, choice, and personalised care.</w:t>
      </w:r>
    </w:p>
    <w:p w14:paraId="0C90316D" w14:textId="77777777" w:rsidR="00727819" w:rsidRPr="001C5DEA" w:rsidRDefault="00727819">
      <w:pPr>
        <w:numPr>
          <w:ilvl w:val="0"/>
          <w:numId w:val="1"/>
        </w:numPr>
        <w:spacing w:line="360" w:lineRule="auto"/>
        <w:mirrorIndents/>
        <w:jc w:val="both"/>
        <w:rPr>
          <w:rFonts w:ascii="Arial" w:eastAsia="Arial Unicode MS" w:hAnsi="Arial" w:cs="Arial"/>
        </w:rPr>
      </w:pPr>
      <w:r w:rsidRPr="001C5DEA">
        <w:rPr>
          <w:rFonts w:ascii="Arial" w:eastAsia="Arial Unicode MS" w:hAnsi="Arial" w:cs="Arial"/>
        </w:rPr>
        <w:t>NHS Long Term Plan (2019) commits to reducing health inequalities and improving access to mental health services for vulnerable groups.</w:t>
      </w:r>
    </w:p>
    <w:p w14:paraId="12C4ECDB" w14:textId="77777777" w:rsidR="00727819" w:rsidRPr="001C5DEA" w:rsidRDefault="00727819">
      <w:pPr>
        <w:numPr>
          <w:ilvl w:val="0"/>
          <w:numId w:val="1"/>
        </w:numPr>
        <w:spacing w:line="360" w:lineRule="auto"/>
        <w:mirrorIndents/>
        <w:jc w:val="both"/>
        <w:rPr>
          <w:rFonts w:ascii="Arial" w:eastAsia="Arial Unicode MS" w:hAnsi="Arial" w:cs="Arial"/>
        </w:rPr>
      </w:pPr>
      <w:r w:rsidRPr="001C5DEA">
        <w:rPr>
          <w:rFonts w:ascii="Arial" w:eastAsia="Arial Unicode MS" w:hAnsi="Arial" w:cs="Arial"/>
        </w:rPr>
        <w:t>Transforming Care Programme (post-Winterbourne View) aims to reduce unnecessary inpatient admissions and enhance community support.</w:t>
      </w:r>
    </w:p>
    <w:p w14:paraId="2FFB3766" w14:textId="77777777" w:rsidR="00A906BF" w:rsidRPr="001C5DEA" w:rsidRDefault="00A906BF" w:rsidP="00DA52F0">
      <w:pPr>
        <w:spacing w:line="360" w:lineRule="auto"/>
        <w:mirrorIndents/>
        <w:jc w:val="both"/>
        <w:rPr>
          <w:rFonts w:ascii="Arial" w:eastAsia="Arial Unicode MS" w:hAnsi="Arial" w:cs="Arial"/>
          <w:bCs/>
        </w:rPr>
      </w:pPr>
    </w:p>
    <w:p w14:paraId="7987C576" w14:textId="271445F4" w:rsidR="00A906BF" w:rsidRPr="001C5DEA" w:rsidRDefault="00A906BF" w:rsidP="00A906BF">
      <w:pPr>
        <w:spacing w:line="360" w:lineRule="auto"/>
        <w:mirrorIndents/>
        <w:jc w:val="both"/>
        <w:rPr>
          <w:rFonts w:ascii="Arial" w:eastAsia="Arial Unicode MS" w:hAnsi="Arial" w:cs="Arial"/>
        </w:rPr>
      </w:pPr>
      <w:r w:rsidRPr="001C5DEA">
        <w:rPr>
          <w:rFonts w:ascii="Arial" w:hAnsi="Arial" w:cs="Arial"/>
        </w:rPr>
        <w:t xml:space="preserve">From a critical perspective, UK policy on learning disability and mental health appears strongly aligned with global frameworks such as the SDGs, WHO’s social determinants of health, and the CRPD. Documents </w:t>
      </w:r>
      <w:r w:rsidR="00F80319" w:rsidRPr="001C5DEA">
        <w:rPr>
          <w:rFonts w:ascii="Arial" w:hAnsi="Arial" w:cs="Arial"/>
        </w:rPr>
        <w:t>such as the NHS Long Term Plan, Transforming Care, Building the Right Support, and Core20PLUS5 explicitly commit to reducing inequalities, expanding community-based support, and embedding co-production</w:t>
      </w:r>
      <w:r w:rsidRPr="001C5DEA">
        <w:rPr>
          <w:rFonts w:ascii="Arial" w:hAnsi="Arial" w:cs="Arial"/>
        </w:rPr>
        <w:t>. Integrated Care Systems are presented as the key structural mechanism for delivering these ambitions through partnership working, population health management, and a focus on “place” and “neighbourhood”. On paper, this creates a coherent narrative of empowerment, inclusion, and rights.</w:t>
      </w:r>
    </w:p>
    <w:p w14:paraId="4EA8A7B9" w14:textId="77777777" w:rsidR="00A906BF" w:rsidRPr="001C5DEA" w:rsidRDefault="00A906BF" w:rsidP="00DA52F0">
      <w:pPr>
        <w:spacing w:line="360" w:lineRule="auto"/>
        <w:mirrorIndents/>
        <w:jc w:val="both"/>
        <w:rPr>
          <w:rFonts w:ascii="Arial" w:eastAsia="Arial Unicode MS" w:hAnsi="Arial" w:cs="Arial"/>
          <w:bCs/>
        </w:rPr>
      </w:pPr>
    </w:p>
    <w:p w14:paraId="16F98400" w14:textId="3737532D" w:rsidR="00005135" w:rsidRPr="001C5DEA" w:rsidRDefault="00E875D6" w:rsidP="00DA52F0">
      <w:pPr>
        <w:spacing w:line="360" w:lineRule="auto"/>
        <w:mirrorIndents/>
        <w:jc w:val="both"/>
        <w:rPr>
          <w:rFonts w:ascii="Arial" w:eastAsia="Arial Unicode MS" w:hAnsi="Arial" w:cs="Arial"/>
          <w:bCs/>
        </w:rPr>
      </w:pPr>
      <w:r w:rsidRPr="001C5DEA">
        <w:rPr>
          <w:rFonts w:ascii="Arial" w:eastAsia="Arial Unicode MS" w:hAnsi="Arial" w:cs="Arial"/>
          <w:bCs/>
        </w:rPr>
        <w:t>D</w:t>
      </w:r>
      <w:r w:rsidR="00727819" w:rsidRPr="001C5DEA">
        <w:rPr>
          <w:rFonts w:ascii="Arial" w:eastAsia="Arial Unicode MS" w:hAnsi="Arial" w:cs="Arial"/>
          <w:bCs/>
        </w:rPr>
        <w:t>es</w:t>
      </w:r>
      <w:r w:rsidRPr="001C5DEA">
        <w:rPr>
          <w:rFonts w:ascii="Arial" w:eastAsia="Arial Unicode MS" w:hAnsi="Arial" w:cs="Arial"/>
          <w:bCs/>
        </w:rPr>
        <w:t xml:space="preserve">pite </w:t>
      </w:r>
      <w:r w:rsidR="00B269AF" w:rsidRPr="001C5DEA">
        <w:rPr>
          <w:rFonts w:ascii="Arial" w:eastAsia="Arial Unicode MS" w:hAnsi="Arial" w:cs="Arial"/>
          <w:bCs/>
        </w:rPr>
        <w:t xml:space="preserve">all </w:t>
      </w:r>
      <w:r w:rsidRPr="001C5DEA">
        <w:rPr>
          <w:rFonts w:ascii="Arial" w:eastAsia="Arial Unicode MS" w:hAnsi="Arial" w:cs="Arial"/>
          <w:bCs/>
        </w:rPr>
        <w:t>these policies</w:t>
      </w:r>
      <w:r w:rsidR="00F17C51" w:rsidRPr="001C5DEA">
        <w:rPr>
          <w:rFonts w:ascii="Arial" w:eastAsia="Arial Unicode MS" w:hAnsi="Arial" w:cs="Arial"/>
          <w:bCs/>
        </w:rPr>
        <w:t>,</w:t>
      </w:r>
      <w:r w:rsidRPr="001C5DEA">
        <w:rPr>
          <w:rFonts w:ascii="Arial" w:eastAsia="Arial Unicode MS" w:hAnsi="Arial" w:cs="Arial"/>
          <w:bCs/>
        </w:rPr>
        <w:t xml:space="preserve"> </w:t>
      </w:r>
      <w:r w:rsidR="00605B49" w:rsidRPr="001C5DEA">
        <w:rPr>
          <w:rFonts w:ascii="Arial" w:eastAsia="Arial Unicode MS" w:hAnsi="Arial" w:cs="Arial"/>
          <w:bCs/>
        </w:rPr>
        <w:t>ALLD continues fac</w:t>
      </w:r>
      <w:r w:rsidR="00B269AF" w:rsidRPr="001C5DEA">
        <w:rPr>
          <w:rFonts w:ascii="Arial" w:eastAsia="Arial Unicode MS" w:hAnsi="Arial" w:cs="Arial"/>
          <w:bCs/>
        </w:rPr>
        <w:t>ing</w:t>
      </w:r>
      <w:r w:rsidR="00605B49" w:rsidRPr="001C5DEA">
        <w:rPr>
          <w:rFonts w:ascii="Arial" w:eastAsia="Arial Unicode MS" w:hAnsi="Arial" w:cs="Arial"/>
          <w:bCs/>
        </w:rPr>
        <w:t xml:space="preserve"> long waiting times fo</w:t>
      </w:r>
      <w:r w:rsidR="00CA60EA" w:rsidRPr="001C5DEA">
        <w:rPr>
          <w:rFonts w:ascii="Arial" w:eastAsia="Arial Unicode MS" w:hAnsi="Arial" w:cs="Arial"/>
          <w:bCs/>
        </w:rPr>
        <w:t>r</w:t>
      </w:r>
      <w:r w:rsidR="00605B49" w:rsidRPr="001C5DEA">
        <w:rPr>
          <w:rFonts w:ascii="Arial" w:eastAsia="Arial Unicode MS" w:hAnsi="Arial" w:cs="Arial"/>
          <w:bCs/>
        </w:rPr>
        <w:t xml:space="preserve"> assessments</w:t>
      </w:r>
      <w:r w:rsidR="00CA60EA" w:rsidRPr="001C5DEA">
        <w:rPr>
          <w:rFonts w:ascii="Arial" w:eastAsia="Arial Unicode MS" w:hAnsi="Arial" w:cs="Arial"/>
          <w:bCs/>
        </w:rPr>
        <w:t xml:space="preserve">, reduced access </w:t>
      </w:r>
      <w:r w:rsidR="00F17C51" w:rsidRPr="001C5DEA">
        <w:rPr>
          <w:rFonts w:ascii="Arial" w:eastAsia="Arial Unicode MS" w:hAnsi="Arial" w:cs="Arial"/>
          <w:bCs/>
        </w:rPr>
        <w:t xml:space="preserve">to </w:t>
      </w:r>
      <w:r w:rsidR="00CA60EA" w:rsidRPr="001C5DEA">
        <w:rPr>
          <w:rFonts w:ascii="Arial" w:eastAsia="Arial Unicode MS" w:hAnsi="Arial" w:cs="Arial"/>
          <w:bCs/>
        </w:rPr>
        <w:t xml:space="preserve">talking therapy, </w:t>
      </w:r>
      <w:r w:rsidR="00F17C51" w:rsidRPr="001C5DEA">
        <w:rPr>
          <w:rFonts w:ascii="Arial" w:eastAsia="Arial Unicode MS" w:hAnsi="Arial" w:cs="Arial"/>
          <w:bCs/>
        </w:rPr>
        <w:t xml:space="preserve">and limited availability of community mental health teams trained in </w:t>
      </w:r>
      <w:r w:rsidR="004E654B" w:rsidRPr="001C5DEA">
        <w:rPr>
          <w:rFonts w:ascii="Arial" w:eastAsia="Arial Unicode MS" w:hAnsi="Arial" w:cs="Arial"/>
          <w:bCs/>
        </w:rPr>
        <w:t>learning disabilities</w:t>
      </w:r>
      <w:r w:rsidR="00516DC3" w:rsidRPr="001C5DEA">
        <w:rPr>
          <w:rFonts w:ascii="Arial" w:eastAsia="Arial Unicode MS" w:hAnsi="Arial" w:cs="Arial"/>
          <w:bCs/>
        </w:rPr>
        <w:t xml:space="preserve">. </w:t>
      </w:r>
      <w:r w:rsidR="001C1EC3" w:rsidRPr="001C5DEA">
        <w:rPr>
          <w:rFonts w:ascii="Arial" w:eastAsia="Arial Unicode MS" w:hAnsi="Arial" w:cs="Arial"/>
          <w:bCs/>
        </w:rPr>
        <w:t>Studies</w:t>
      </w:r>
      <w:r w:rsidR="00516DC3" w:rsidRPr="001C5DEA">
        <w:rPr>
          <w:rFonts w:ascii="Arial" w:eastAsia="Arial Unicode MS" w:hAnsi="Arial" w:cs="Arial"/>
          <w:bCs/>
        </w:rPr>
        <w:t xml:space="preserve"> </w:t>
      </w:r>
      <w:r w:rsidR="001C1EC3" w:rsidRPr="001C5DEA">
        <w:rPr>
          <w:rFonts w:ascii="Arial" w:eastAsia="Arial Unicode MS" w:hAnsi="Arial" w:cs="Arial"/>
          <w:bCs/>
        </w:rPr>
        <w:t>have</w:t>
      </w:r>
      <w:r w:rsidR="00AC3CB7" w:rsidRPr="001C5DEA">
        <w:rPr>
          <w:rFonts w:ascii="Arial" w:eastAsia="Arial Unicode MS" w:hAnsi="Arial" w:cs="Arial"/>
          <w:bCs/>
        </w:rPr>
        <w:t xml:space="preserve"> shown that </w:t>
      </w:r>
      <w:r w:rsidR="003A31ED" w:rsidRPr="001C5DEA">
        <w:rPr>
          <w:rFonts w:ascii="Arial" w:eastAsia="Arial Unicode MS" w:hAnsi="Arial" w:cs="Arial"/>
          <w:bCs/>
        </w:rPr>
        <w:t xml:space="preserve">people with </w:t>
      </w:r>
      <w:r w:rsidR="00AC3CB7" w:rsidRPr="001C5DEA">
        <w:rPr>
          <w:rFonts w:ascii="Arial" w:eastAsia="Arial Unicode MS" w:hAnsi="Arial" w:cs="Arial"/>
          <w:bCs/>
        </w:rPr>
        <w:t>learning disabilities are more likely to encounter</w:t>
      </w:r>
      <w:r w:rsidR="00092B79" w:rsidRPr="001C5DEA">
        <w:rPr>
          <w:rFonts w:ascii="Arial" w:eastAsia="Arial Unicode MS" w:hAnsi="Arial" w:cs="Arial"/>
          <w:bCs/>
        </w:rPr>
        <w:t xml:space="preserve"> unmet mental health needs and less likely to receive </w:t>
      </w:r>
      <w:r w:rsidR="001C1EC3" w:rsidRPr="001C5DEA">
        <w:rPr>
          <w:rFonts w:ascii="Arial" w:eastAsia="Arial Unicode MS" w:hAnsi="Arial" w:cs="Arial"/>
          <w:bCs/>
        </w:rPr>
        <w:t>psychological therapies</w:t>
      </w:r>
      <w:r w:rsidR="00C1037F" w:rsidRPr="001C5DEA">
        <w:rPr>
          <w:rFonts w:ascii="Arial" w:eastAsia="Arial Unicode MS" w:hAnsi="Arial" w:cs="Arial"/>
          <w:bCs/>
        </w:rPr>
        <w:t>.</w:t>
      </w:r>
      <w:r w:rsidR="00471F58" w:rsidRPr="001C5DEA">
        <w:rPr>
          <w:rFonts w:ascii="Arial" w:eastAsia="Arial Unicode MS" w:hAnsi="Arial" w:cs="Arial"/>
          <w:bCs/>
        </w:rPr>
        <w:t xml:space="preserve"> </w:t>
      </w:r>
    </w:p>
    <w:p w14:paraId="120EB26E" w14:textId="77777777" w:rsidR="00005135" w:rsidRPr="001C5DEA" w:rsidRDefault="00005135" w:rsidP="00DA52F0">
      <w:pPr>
        <w:spacing w:line="360" w:lineRule="auto"/>
        <w:mirrorIndents/>
        <w:jc w:val="both"/>
        <w:rPr>
          <w:rFonts w:ascii="Arial" w:eastAsia="Arial Unicode MS" w:hAnsi="Arial" w:cs="Arial"/>
          <w:bCs/>
        </w:rPr>
      </w:pPr>
    </w:p>
    <w:p w14:paraId="40FC572E" w14:textId="5A55EA0C" w:rsidR="008A696E" w:rsidRPr="001C5DEA" w:rsidRDefault="00471F58" w:rsidP="008A696E">
      <w:pPr>
        <w:spacing w:line="360" w:lineRule="auto"/>
        <w:mirrorIndents/>
        <w:jc w:val="both"/>
        <w:rPr>
          <w:rFonts w:ascii="Arial" w:eastAsia="Arial Unicode MS" w:hAnsi="Arial" w:cs="Arial"/>
        </w:rPr>
      </w:pPr>
      <w:r w:rsidRPr="001C5DEA">
        <w:rPr>
          <w:rFonts w:ascii="Arial" w:eastAsia="Arial Unicode MS" w:hAnsi="Arial" w:cs="Arial"/>
          <w:bCs/>
        </w:rPr>
        <w:t xml:space="preserve">In the UK, local authorities </w:t>
      </w:r>
      <w:r w:rsidR="00476F62" w:rsidRPr="001C5DEA">
        <w:rPr>
          <w:rFonts w:ascii="Arial" w:eastAsia="Arial Unicode MS" w:hAnsi="Arial" w:cs="Arial"/>
          <w:bCs/>
        </w:rPr>
        <w:t xml:space="preserve">may </w:t>
      </w:r>
      <w:r w:rsidR="00A7359A" w:rsidRPr="001C5DEA">
        <w:rPr>
          <w:rFonts w:ascii="Arial" w:eastAsia="Arial Unicode MS" w:hAnsi="Arial" w:cs="Arial"/>
          <w:bCs/>
        </w:rPr>
        <w:t xml:space="preserve">differ in </w:t>
      </w:r>
      <w:r w:rsidR="00217761" w:rsidRPr="001C5DEA">
        <w:rPr>
          <w:rFonts w:ascii="Arial" w:eastAsia="Arial Unicode MS" w:hAnsi="Arial" w:cs="Arial"/>
          <w:bCs/>
        </w:rPr>
        <w:t xml:space="preserve">how they set priorities to support people with learning </w:t>
      </w:r>
      <w:r w:rsidR="00C600FA" w:rsidRPr="001C5DEA">
        <w:rPr>
          <w:rFonts w:ascii="Arial" w:eastAsia="Arial Unicode MS" w:hAnsi="Arial" w:cs="Arial"/>
          <w:bCs/>
        </w:rPr>
        <w:t xml:space="preserve">disabilities, due to many challenges such as funding and the availability of learning disability services. </w:t>
      </w:r>
      <w:r w:rsidR="006C0844" w:rsidRPr="001C5DEA">
        <w:rPr>
          <w:rFonts w:ascii="Arial" w:eastAsia="Arial Unicode MS" w:hAnsi="Arial" w:cs="Arial"/>
          <w:bCs/>
        </w:rPr>
        <w:t>L</w:t>
      </w:r>
      <w:r w:rsidR="00217761" w:rsidRPr="001C5DEA">
        <w:rPr>
          <w:rFonts w:ascii="Arial" w:eastAsia="Arial Unicode MS" w:hAnsi="Arial" w:cs="Arial"/>
          <w:bCs/>
        </w:rPr>
        <w:t>iaison nurses, and</w:t>
      </w:r>
      <w:r w:rsidR="006D6156" w:rsidRPr="001C5DEA">
        <w:rPr>
          <w:rFonts w:ascii="Arial" w:eastAsia="Arial Unicode MS" w:hAnsi="Arial" w:cs="Arial"/>
          <w:bCs/>
        </w:rPr>
        <w:t xml:space="preserve"> </w:t>
      </w:r>
      <w:r w:rsidR="00217761" w:rsidRPr="001C5DEA">
        <w:rPr>
          <w:rFonts w:ascii="Arial" w:eastAsia="Arial Unicode MS" w:hAnsi="Arial" w:cs="Arial"/>
          <w:bCs/>
        </w:rPr>
        <w:t xml:space="preserve">partnerships with NHS Trusts and voluntary organisations </w:t>
      </w:r>
      <w:r w:rsidR="00145320" w:rsidRPr="001C5DEA">
        <w:rPr>
          <w:rFonts w:ascii="Arial" w:eastAsia="Arial Unicode MS" w:hAnsi="Arial" w:cs="Arial"/>
          <w:bCs/>
        </w:rPr>
        <w:t>(</w:t>
      </w:r>
      <w:r w:rsidR="00217761" w:rsidRPr="001C5DEA">
        <w:rPr>
          <w:rFonts w:ascii="Arial" w:eastAsia="Arial Unicode MS" w:hAnsi="Arial" w:cs="Arial"/>
          <w:bCs/>
        </w:rPr>
        <w:t>Gongora-Salazar et al,</w:t>
      </w:r>
      <w:r w:rsidR="006D6156" w:rsidRPr="001C5DEA">
        <w:rPr>
          <w:rFonts w:ascii="Arial" w:eastAsia="Arial Unicode MS" w:hAnsi="Arial" w:cs="Arial"/>
          <w:bCs/>
        </w:rPr>
        <w:t xml:space="preserve"> </w:t>
      </w:r>
      <w:r w:rsidR="00CE7AD8" w:rsidRPr="001C5DEA">
        <w:rPr>
          <w:rFonts w:ascii="Arial" w:eastAsia="Arial Unicode MS" w:hAnsi="Arial" w:cs="Arial"/>
        </w:rPr>
        <w:t>2022)</w:t>
      </w:r>
      <w:r w:rsidR="00484C51" w:rsidRPr="001C5DEA">
        <w:rPr>
          <w:rFonts w:ascii="Arial" w:eastAsia="Arial Unicode MS" w:hAnsi="Arial" w:cs="Arial"/>
        </w:rPr>
        <w:t xml:space="preserve">. </w:t>
      </w:r>
      <w:r w:rsidR="009B61C0" w:rsidRPr="001C5DEA">
        <w:rPr>
          <w:rFonts w:ascii="Arial" w:eastAsia="Arial Unicode MS" w:hAnsi="Arial" w:cs="Arial"/>
        </w:rPr>
        <w:t>Though some regions have well-developed integrated services</w:t>
      </w:r>
      <w:r w:rsidR="00217761" w:rsidRPr="001C5DEA">
        <w:rPr>
          <w:rFonts w:ascii="Arial" w:eastAsia="Arial Unicode MS" w:hAnsi="Arial" w:cs="Arial"/>
        </w:rPr>
        <w:t>,</w:t>
      </w:r>
      <w:r w:rsidR="009B61C0" w:rsidRPr="001C5DEA">
        <w:rPr>
          <w:rFonts w:ascii="Arial" w:eastAsia="Arial Unicode MS" w:hAnsi="Arial" w:cs="Arial"/>
        </w:rPr>
        <w:t xml:space="preserve"> others rely on </w:t>
      </w:r>
      <w:r w:rsidR="004D35A7" w:rsidRPr="001C5DEA">
        <w:rPr>
          <w:rFonts w:ascii="Arial" w:eastAsia="Arial Unicode MS" w:hAnsi="Arial" w:cs="Arial"/>
        </w:rPr>
        <w:t xml:space="preserve">general mental health services with </w:t>
      </w:r>
      <w:r w:rsidR="00462E8A" w:rsidRPr="001C5DEA">
        <w:rPr>
          <w:rFonts w:ascii="Arial" w:eastAsia="Arial Unicode MS" w:hAnsi="Arial" w:cs="Arial"/>
        </w:rPr>
        <w:t>limited specialist expertise.</w:t>
      </w:r>
      <w:r w:rsidR="00585994" w:rsidRPr="001C5DEA">
        <w:rPr>
          <w:rFonts w:ascii="Arial" w:eastAsia="Arial Unicode MS" w:hAnsi="Arial" w:cs="Arial"/>
        </w:rPr>
        <w:t xml:space="preserve"> </w:t>
      </w:r>
    </w:p>
    <w:p w14:paraId="304656C2" w14:textId="77777777" w:rsidR="00A906BF" w:rsidRPr="001C5DEA" w:rsidRDefault="00A906BF" w:rsidP="008A696E">
      <w:pPr>
        <w:spacing w:line="360" w:lineRule="auto"/>
        <w:mirrorIndents/>
        <w:jc w:val="both"/>
        <w:rPr>
          <w:rFonts w:ascii="Arial" w:eastAsia="Arial Unicode MS" w:hAnsi="Arial" w:cs="Arial"/>
        </w:rPr>
      </w:pPr>
    </w:p>
    <w:p w14:paraId="3BF97EBC" w14:textId="49B7F42F" w:rsidR="005C2C7A" w:rsidRPr="001C5DEA" w:rsidRDefault="005C2C7A" w:rsidP="00DA52F0">
      <w:pPr>
        <w:spacing w:line="360" w:lineRule="auto"/>
        <w:mirrorIndents/>
        <w:jc w:val="both"/>
        <w:rPr>
          <w:rFonts w:ascii="Arial" w:eastAsia="Arial Unicode MS" w:hAnsi="Arial" w:cs="Arial"/>
          <w:bCs/>
        </w:rPr>
      </w:pPr>
    </w:p>
    <w:p w14:paraId="735D2147" w14:textId="77777777" w:rsidR="005E63DE" w:rsidRPr="001C5DEA" w:rsidRDefault="005E63DE">
      <w:pPr>
        <w:rPr>
          <w:rFonts w:ascii="Arial" w:eastAsia="Arial Unicode MS" w:hAnsi="Arial" w:cs="Arial"/>
          <w:b/>
          <w:bCs/>
        </w:rPr>
      </w:pPr>
    </w:p>
    <w:p w14:paraId="56D287D1" w14:textId="77777777" w:rsidR="005E63DE" w:rsidRPr="001C5DEA" w:rsidRDefault="005E63DE" w:rsidP="005E63DE">
      <w:pPr>
        <w:spacing w:line="360" w:lineRule="auto"/>
        <w:mirrorIndents/>
        <w:jc w:val="both"/>
        <w:rPr>
          <w:rFonts w:ascii="Arial" w:eastAsia="Arial Unicode MS" w:hAnsi="Arial" w:cs="Arial"/>
          <w:b/>
          <w:bCs/>
        </w:rPr>
      </w:pPr>
      <w:r w:rsidRPr="001C5DEA">
        <w:rPr>
          <w:rFonts w:ascii="Arial" w:eastAsia="Arial Unicode MS" w:hAnsi="Arial" w:cs="Arial"/>
          <w:b/>
          <w:bCs/>
        </w:rPr>
        <w:t>Role of Carers, Families, and Advocacy</w:t>
      </w:r>
    </w:p>
    <w:p w14:paraId="18A1FC1B" w14:textId="550B75B8" w:rsidR="005E63DE" w:rsidRPr="001C5DEA" w:rsidRDefault="00D31194" w:rsidP="005E63DE">
      <w:pPr>
        <w:spacing w:line="360" w:lineRule="auto"/>
        <w:mirrorIndents/>
        <w:jc w:val="both"/>
        <w:rPr>
          <w:rFonts w:ascii="Arial" w:eastAsia="Arial Unicode MS" w:hAnsi="Arial" w:cs="Arial"/>
        </w:rPr>
      </w:pPr>
      <w:r w:rsidRPr="001C5DEA">
        <w:rPr>
          <w:rFonts w:ascii="Arial" w:eastAsia="Arial Unicode MS" w:hAnsi="Arial" w:cs="Arial"/>
        </w:rPr>
        <w:t>These support networks are essential for ensuring access, communication, and continuity of care. Carers</w:t>
      </w:r>
      <w:r w:rsidR="006C0844">
        <w:rPr>
          <w:rFonts w:ascii="Arial" w:eastAsia="Arial Unicode MS" w:hAnsi="Arial" w:cs="Arial"/>
        </w:rPr>
        <w:t>’</w:t>
      </w:r>
      <w:r w:rsidRPr="001C5DEA">
        <w:rPr>
          <w:rFonts w:ascii="Arial" w:eastAsia="Arial Unicode MS" w:hAnsi="Arial" w:cs="Arial"/>
        </w:rPr>
        <w:t xml:space="preserve"> experiences are influenced by the accessibility and responsiveness of local </w:t>
      </w:r>
      <w:r w:rsidRPr="001C5DEA">
        <w:rPr>
          <w:rFonts w:ascii="Arial" w:eastAsia="Arial Unicode MS" w:hAnsi="Arial" w:cs="Arial"/>
        </w:rPr>
        <w:lastRenderedPageBreak/>
        <w:t xml:space="preserve">services, which can vary </w:t>
      </w:r>
      <w:r w:rsidR="0046403C" w:rsidRPr="001C5DEA">
        <w:rPr>
          <w:rFonts w:ascii="Arial" w:eastAsia="Arial Unicode MS" w:hAnsi="Arial" w:cs="Arial"/>
        </w:rPr>
        <w:t>widely; this affects</w:t>
      </w:r>
      <w:r w:rsidRPr="001C5DEA">
        <w:rPr>
          <w:rFonts w:ascii="Arial" w:eastAsia="Arial Unicode MS" w:hAnsi="Arial" w:cs="Arial"/>
        </w:rPr>
        <w:t xml:space="preserve"> the support they receive and their ability to plan</w:t>
      </w:r>
      <w:r w:rsidR="00476F62" w:rsidRPr="001C5DEA">
        <w:rPr>
          <w:rFonts w:ascii="Arial" w:eastAsia="Arial Unicode MS" w:hAnsi="Arial" w:cs="Arial"/>
        </w:rPr>
        <w:t>, as</w:t>
      </w:r>
      <w:r w:rsidR="00000CC7" w:rsidRPr="001C5DEA">
        <w:rPr>
          <w:rFonts w:ascii="Arial" w:eastAsia="Arial Unicode MS" w:hAnsi="Arial" w:cs="Arial"/>
        </w:rPr>
        <w:t xml:space="preserve"> stated by</w:t>
      </w:r>
      <w:r w:rsidRPr="001C5DEA">
        <w:rPr>
          <w:rFonts w:ascii="Arial" w:eastAsia="Arial Unicode MS" w:hAnsi="Arial" w:cs="Arial"/>
        </w:rPr>
        <w:t xml:space="preserve"> Ryan, S. et al. (2024). However, funding cuts have reduced the capacity of many advocacy organisations, limiting individuals</w:t>
      </w:r>
      <w:r w:rsidR="006C0844">
        <w:rPr>
          <w:rFonts w:ascii="Arial" w:eastAsia="Arial Unicode MS" w:hAnsi="Arial" w:cs="Arial"/>
        </w:rPr>
        <w:t>’</w:t>
      </w:r>
      <w:r w:rsidRPr="001C5DEA">
        <w:rPr>
          <w:rFonts w:ascii="Arial" w:eastAsia="Arial Unicode MS" w:hAnsi="Arial" w:cs="Arial"/>
        </w:rPr>
        <w:t xml:space="preserve"> ability to navigate complex systems. The voluntary sector plays a crucial role in providing support, education, and peer networks. Charities such as Mencap, Scope, and local advocacy groups often fill gaps left by statutory services</w:t>
      </w:r>
      <w:r w:rsidR="00C75972" w:rsidRPr="001C5DEA">
        <w:rPr>
          <w:rFonts w:ascii="Arial" w:eastAsia="Arial Unicode MS" w:hAnsi="Arial" w:cs="Arial"/>
        </w:rPr>
        <w:t>.</w:t>
      </w:r>
    </w:p>
    <w:p w14:paraId="7D0966D8" w14:textId="77777777" w:rsidR="00E34B91" w:rsidRPr="001C5DEA" w:rsidRDefault="00E34B91">
      <w:pPr>
        <w:rPr>
          <w:rFonts w:ascii="Arial" w:eastAsia="Arial Unicode MS" w:hAnsi="Arial" w:cs="Arial"/>
          <w:b/>
        </w:rPr>
      </w:pPr>
    </w:p>
    <w:p w14:paraId="6CBB6BF5" w14:textId="77777777" w:rsidR="00E34B91" w:rsidRPr="001C5DEA" w:rsidRDefault="00E34B91" w:rsidP="00E34B91">
      <w:pPr>
        <w:spacing w:line="360" w:lineRule="auto"/>
        <w:mirrorIndents/>
        <w:jc w:val="both"/>
        <w:rPr>
          <w:rFonts w:ascii="Arial" w:eastAsia="Arial Unicode MS" w:hAnsi="Arial" w:cs="Arial"/>
          <w:bCs/>
        </w:rPr>
      </w:pPr>
      <w:r w:rsidRPr="001C5DEA">
        <w:rPr>
          <w:rFonts w:ascii="Arial" w:eastAsia="Arial Unicode MS" w:hAnsi="Arial" w:cs="Arial"/>
          <w:bCs/>
        </w:rPr>
        <w:t>This chapter has outlined the historical development of learning disability services, theoretical frameworks guiding practice, and the international and UK contexts shaping current experiences of adults with learning disabilities. Despite significant policy advancements and shifts towards inclusive models of care, ALLD continue to face substantial barriers in accessing equitable mental health support. The historical legacy of institutionalisation, ongoing systemic fragmentation, insufficient professional training, and variable local provision all contribute to persistent inequalities. These insights lay the foundation for understanding the current challenges explored in subsequent chapters, particularly those relating to lived experiences, service accessibility, and the effectiveness of policy implementation.</w:t>
      </w:r>
    </w:p>
    <w:p w14:paraId="54A01744" w14:textId="0BFCD1CD" w:rsidR="00DA52F0" w:rsidRPr="001C5DEA" w:rsidRDefault="00DA52F0">
      <w:pPr>
        <w:rPr>
          <w:rFonts w:ascii="Arial" w:eastAsia="Arial Unicode MS" w:hAnsi="Arial" w:cs="Arial"/>
          <w:b/>
        </w:rPr>
      </w:pPr>
      <w:r w:rsidRPr="001C5DEA">
        <w:rPr>
          <w:rFonts w:ascii="Arial" w:eastAsia="Arial Unicode MS" w:hAnsi="Arial" w:cs="Arial"/>
          <w:b/>
        </w:rPr>
        <w:br w:type="page"/>
      </w:r>
    </w:p>
    <w:p w14:paraId="6D7FB415" w14:textId="77981CCE" w:rsidR="005C2C7A" w:rsidRPr="001C5DEA" w:rsidRDefault="005C2C7A" w:rsidP="00114BFD">
      <w:pPr>
        <w:pStyle w:val="Heading1"/>
        <w:ind w:left="0"/>
        <w:jc w:val="center"/>
        <w:rPr>
          <w:sz w:val="22"/>
          <w:szCs w:val="22"/>
        </w:rPr>
      </w:pPr>
      <w:r w:rsidRPr="001C5DEA">
        <w:rPr>
          <w:sz w:val="22"/>
          <w:szCs w:val="22"/>
        </w:rPr>
        <w:lastRenderedPageBreak/>
        <w:t xml:space="preserve">CHAPTER </w:t>
      </w:r>
      <w:r w:rsidR="00114BFD" w:rsidRPr="001C5DEA">
        <w:rPr>
          <w:sz w:val="22"/>
          <w:szCs w:val="22"/>
        </w:rPr>
        <w:t>3</w:t>
      </w:r>
      <w:r w:rsidRPr="001C5DEA">
        <w:rPr>
          <w:sz w:val="22"/>
          <w:szCs w:val="22"/>
        </w:rPr>
        <w:t xml:space="preserve">: </w:t>
      </w:r>
      <w:r w:rsidR="00114BFD" w:rsidRPr="001C5DEA">
        <w:rPr>
          <w:sz w:val="22"/>
          <w:szCs w:val="22"/>
        </w:rPr>
        <w:t>METHODS</w:t>
      </w:r>
      <w:r w:rsidR="00265180" w:rsidRPr="001C5DEA">
        <w:rPr>
          <w:sz w:val="22"/>
          <w:szCs w:val="22"/>
        </w:rPr>
        <w:t xml:space="preserve"> </w:t>
      </w:r>
    </w:p>
    <w:p w14:paraId="4738F78A" w14:textId="4E1FFDDE" w:rsidR="00114BFD" w:rsidRPr="001C5DEA" w:rsidRDefault="00114BFD"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rPr>
      </w:pPr>
    </w:p>
    <w:p w14:paraId="0DC4BADC" w14:textId="1333D6DF" w:rsidR="00C129E1" w:rsidRPr="001C5DEA" w:rsidRDefault="00C129E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rPr>
      </w:pPr>
    </w:p>
    <w:p w14:paraId="555EC095" w14:textId="46C1CA1D" w:rsidR="00C129E1" w:rsidRPr="001C5DEA" w:rsidRDefault="00C129E1"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roofErr w:type="gramStart"/>
      <w:r w:rsidRPr="001C5DEA">
        <w:rPr>
          <w:rFonts w:ascii="Arial" w:eastAsia="Arial Unicode MS" w:hAnsi="Arial" w:cs="Arial"/>
          <w:b/>
          <w:bCs/>
        </w:rPr>
        <w:t>3  Methodology</w:t>
      </w:r>
      <w:proofErr w:type="gramEnd"/>
    </w:p>
    <w:p w14:paraId="4BF6B674" w14:textId="5E7CEB37" w:rsidR="001D2FE3" w:rsidRPr="001C5DEA" w:rsidRDefault="001D2FE3" w:rsidP="001D2FE3">
      <w:pPr>
        <w:pStyle w:val="Heading2"/>
        <w:spacing w:line="360" w:lineRule="auto"/>
        <w:ind w:left="0"/>
        <w:jc w:val="both"/>
        <w:rPr>
          <w:rFonts w:ascii="Arial" w:eastAsia="Times New Roman" w:hAnsi="Arial" w:cs="Arial"/>
          <w:sz w:val="22"/>
          <w:szCs w:val="22"/>
        </w:rPr>
      </w:pPr>
      <w:r w:rsidRPr="001C5DEA">
        <w:rPr>
          <w:rFonts w:ascii="Arial" w:eastAsia="Arial Unicode MS" w:hAnsi="Arial" w:cs="Arial"/>
          <w:sz w:val="22"/>
          <w:szCs w:val="22"/>
        </w:rPr>
        <w:t xml:space="preserve">This chapter presents the methodology the researcher used to investigate the experiences faced </w:t>
      </w:r>
      <w:r w:rsidR="000649A1">
        <w:rPr>
          <w:rFonts w:ascii="Arial" w:eastAsia="Arial Unicode MS" w:hAnsi="Arial" w:cs="Arial"/>
          <w:sz w:val="22"/>
          <w:szCs w:val="22"/>
        </w:rPr>
        <w:t xml:space="preserve">by </w:t>
      </w:r>
      <w:r w:rsidRPr="001C5DEA">
        <w:rPr>
          <w:rFonts w:ascii="Arial" w:eastAsia="Arial Unicode MS" w:hAnsi="Arial" w:cs="Arial"/>
          <w:sz w:val="22"/>
          <w:szCs w:val="22"/>
        </w:rPr>
        <w:t xml:space="preserve">Adults Living with Learning Disabilities (ALLD) and the challenges they face in their day-to-day life, as well as the difficulties they encounter accessing Mental Health Services in the United Kingdom. It presents the data collected over the years, data analysis approaches, and ethical considerations that underpin the study. The methodology was designed to ensure that the research is accurate, transparent and sensitive to the needs of vulnerable people while generating meaningful insights into the broader social and healthcare context as stated by </w:t>
      </w:r>
      <w:proofErr w:type="spellStart"/>
      <w:r w:rsidRPr="001C5DEA">
        <w:rPr>
          <w:rFonts w:ascii="Arial" w:eastAsia="Times New Roman" w:hAnsi="Arial" w:cs="Arial"/>
          <w:sz w:val="22"/>
          <w:szCs w:val="22"/>
        </w:rPr>
        <w:t>Belur</w:t>
      </w:r>
      <w:proofErr w:type="spellEnd"/>
      <w:r w:rsidRPr="001C5DEA">
        <w:rPr>
          <w:rFonts w:ascii="Arial" w:eastAsia="Times New Roman" w:hAnsi="Arial" w:cs="Arial"/>
          <w:sz w:val="22"/>
          <w:szCs w:val="22"/>
        </w:rPr>
        <w:t>, J. et al. (2021).</w:t>
      </w:r>
    </w:p>
    <w:p w14:paraId="2E9D4ABC" w14:textId="079B86B0" w:rsidR="009565F3" w:rsidRPr="001C5DEA" w:rsidRDefault="009565F3" w:rsidP="00DA52F0">
      <w:pPr>
        <w:spacing w:line="360" w:lineRule="auto"/>
        <w:mirrorIndents/>
        <w:jc w:val="both"/>
        <w:rPr>
          <w:rFonts w:ascii="Arial" w:eastAsia="Arial Unicode MS" w:hAnsi="Arial" w:cs="Arial"/>
          <w:b/>
          <w:bCs/>
        </w:rPr>
      </w:pPr>
    </w:p>
    <w:p w14:paraId="61E3C624" w14:textId="0061301E" w:rsidR="003E254E" w:rsidRPr="001C5DEA" w:rsidRDefault="003E254E" w:rsidP="00545075">
      <w:pPr>
        <w:spacing w:line="360" w:lineRule="auto"/>
        <w:rPr>
          <w:rFonts w:ascii="Arial" w:hAnsi="Arial" w:cs="Arial"/>
          <w:b/>
          <w:bCs/>
        </w:rPr>
      </w:pPr>
      <w:bookmarkStart w:id="0" w:name="x_x__Toc201667072"/>
      <w:r w:rsidRPr="001C5DEA">
        <w:rPr>
          <w:rFonts w:ascii="Arial" w:hAnsi="Arial" w:cs="Arial"/>
          <w:b/>
          <w:bCs/>
        </w:rPr>
        <w:t>3.</w:t>
      </w:r>
      <w:r w:rsidR="00EE354A" w:rsidRPr="001C5DEA">
        <w:rPr>
          <w:rFonts w:ascii="Arial" w:hAnsi="Arial" w:cs="Arial"/>
          <w:b/>
          <w:bCs/>
        </w:rPr>
        <w:t>1</w:t>
      </w:r>
      <w:r w:rsidRPr="001C5DEA">
        <w:rPr>
          <w:rFonts w:ascii="Arial" w:hAnsi="Arial" w:cs="Arial"/>
          <w:b/>
          <w:bCs/>
        </w:rPr>
        <w:t xml:space="preserve">          </w:t>
      </w:r>
      <w:bookmarkEnd w:id="0"/>
      <w:r w:rsidR="00831AF4" w:rsidRPr="001C5DEA">
        <w:rPr>
          <w:rFonts w:ascii="Arial" w:hAnsi="Arial" w:cs="Arial"/>
          <w:b/>
          <w:bCs/>
        </w:rPr>
        <w:t>Data collection</w:t>
      </w:r>
    </w:p>
    <w:p w14:paraId="5B120DD6" w14:textId="77777777" w:rsidR="009315B8" w:rsidRPr="001C5DEA" w:rsidRDefault="009315B8" w:rsidP="009315B8">
      <w:pPr>
        <w:pStyle w:val="Heading2"/>
        <w:tabs>
          <w:tab w:val="left" w:pos="567"/>
          <w:tab w:val="left" w:pos="1134"/>
        </w:tabs>
        <w:spacing w:line="360" w:lineRule="auto"/>
        <w:ind w:left="0"/>
        <w:jc w:val="both"/>
        <w:rPr>
          <w:rFonts w:ascii="Arial" w:eastAsia="Arial Unicode MS" w:hAnsi="Arial" w:cs="Arial"/>
          <w:sz w:val="22"/>
          <w:szCs w:val="22"/>
        </w:rPr>
      </w:pPr>
      <w:r w:rsidRPr="001C5DEA">
        <w:rPr>
          <w:rFonts w:ascii="Arial" w:eastAsia="Arial Unicode MS" w:hAnsi="Arial" w:cs="Arial"/>
          <w:sz w:val="22"/>
          <w:szCs w:val="22"/>
        </w:rPr>
        <w:t xml:space="preserve">The study adopted a qualitative research design to investigate the experiences and perspectives surrounding mental health service access among adults with learning disabilities. This approach was selected by using Critical Appraisal Skills Programme (CASP) tools to generate rich data by providing important and relevant background information with lived experiences, social environments, and relational dynamics that may not be fully captured through quantitative methods, as stated by </w:t>
      </w:r>
      <w:r w:rsidRPr="001C5DEA">
        <w:rPr>
          <w:rFonts w:ascii="Arial" w:eastAsia="Times New Roman" w:hAnsi="Arial" w:cs="Arial"/>
          <w:sz w:val="22"/>
          <w:szCs w:val="22"/>
        </w:rPr>
        <w:t xml:space="preserve">Long, H. </w:t>
      </w:r>
      <w:proofErr w:type="gramStart"/>
      <w:r w:rsidRPr="001C5DEA">
        <w:rPr>
          <w:rFonts w:ascii="Arial" w:eastAsia="Times New Roman" w:hAnsi="Arial" w:cs="Arial"/>
          <w:sz w:val="22"/>
          <w:szCs w:val="22"/>
        </w:rPr>
        <w:t>A</w:t>
      </w:r>
      <w:proofErr w:type="gramEnd"/>
      <w:r w:rsidRPr="001C5DEA">
        <w:rPr>
          <w:rFonts w:ascii="Arial" w:eastAsia="Times New Roman" w:hAnsi="Arial" w:cs="Arial"/>
          <w:sz w:val="22"/>
          <w:szCs w:val="22"/>
        </w:rPr>
        <w:t xml:space="preserve"> et al. (2020)</w:t>
      </w:r>
      <w:r w:rsidRPr="001C5DEA">
        <w:rPr>
          <w:rFonts w:ascii="Arial" w:eastAsia="Arial Unicode MS" w:hAnsi="Arial" w:cs="Arial"/>
          <w:sz w:val="22"/>
          <w:szCs w:val="22"/>
        </w:rPr>
        <w:t>. Given the sensitive and multifaceted nature of the topic, a qualitative methodology was particularly appropriate for illuminating emotional complexities, structural barriers, and perceived inequities within service provision.</w:t>
      </w:r>
    </w:p>
    <w:p w14:paraId="6E9CECD2" w14:textId="77777777" w:rsidR="00424B93" w:rsidRPr="001C5DEA" w:rsidRDefault="00424B93" w:rsidP="00545075">
      <w:pPr>
        <w:spacing w:line="360" w:lineRule="auto"/>
        <w:rPr>
          <w:rFonts w:ascii="Arial" w:hAnsi="Arial" w:cs="Arial"/>
        </w:rPr>
      </w:pPr>
    </w:p>
    <w:p w14:paraId="7A354DBC" w14:textId="0220E303" w:rsidR="003E254E" w:rsidRPr="001C5DEA" w:rsidRDefault="00920472" w:rsidP="00545075">
      <w:pPr>
        <w:spacing w:line="360" w:lineRule="auto"/>
        <w:rPr>
          <w:rFonts w:ascii="Arial" w:hAnsi="Arial" w:cs="Arial"/>
        </w:rPr>
      </w:pPr>
      <w:r w:rsidRPr="001C5DEA">
        <w:rPr>
          <w:rFonts w:ascii="Arial" w:hAnsi="Arial" w:cs="Arial"/>
        </w:rPr>
        <w:t>In this research, a Systematic Literature Review was utilised because it organises and summarises data in detail according to a specific subject or matter (Williams et al., 2020). A research project</w:t>
      </w:r>
      <w:r w:rsidR="006C0844">
        <w:rPr>
          <w:rFonts w:ascii="Arial" w:hAnsi="Arial" w:cs="Arial"/>
        </w:rPr>
        <w:t>’</w:t>
      </w:r>
      <w:r w:rsidRPr="001C5DEA">
        <w:rPr>
          <w:rFonts w:ascii="Arial" w:hAnsi="Arial" w:cs="Arial"/>
        </w:rPr>
        <w:t>s success, according to Ni (2020), depends on a researcher adopting the principles of a systematic literature review found in specialised published journals, both academically and practically. A systematic literature review is a comprehensive and focused research method involving secondary data collected from reputable and authorised recorded databases; however, the retrieved information can sometimes be unreliable because it may be biased, outdated, or subject to plagiarism criticism, not the researcher (</w:t>
      </w:r>
      <w:proofErr w:type="spellStart"/>
      <w:r w:rsidRPr="001C5DEA">
        <w:rPr>
          <w:rFonts w:ascii="Arial" w:hAnsi="Arial" w:cs="Arial"/>
        </w:rPr>
        <w:t>Tasdemir</w:t>
      </w:r>
      <w:proofErr w:type="spellEnd"/>
      <w:r w:rsidRPr="001C5DEA">
        <w:rPr>
          <w:rFonts w:ascii="Arial" w:hAnsi="Arial" w:cs="Arial"/>
        </w:rPr>
        <w:t xml:space="preserve"> and Gazo, 2018; Wickham, 2019; and Uttley et al., 2023). Wickham (2019) further states that there is an advantage in using archived primary research data to address or answer current and emerging questions, and the complexity of the topic determines the literature timeframe (</w:t>
      </w:r>
      <w:proofErr w:type="spellStart"/>
      <w:r w:rsidRPr="001C5DEA">
        <w:rPr>
          <w:rFonts w:ascii="Arial" w:hAnsi="Arial" w:cs="Arial"/>
        </w:rPr>
        <w:t>Tasdemir</w:t>
      </w:r>
      <w:proofErr w:type="spellEnd"/>
      <w:r w:rsidRPr="001C5DEA">
        <w:rPr>
          <w:rFonts w:ascii="Arial" w:hAnsi="Arial" w:cs="Arial"/>
        </w:rPr>
        <w:t xml:space="preserve"> and Gazo, 2018). The methodology employed aimed to ensure that the research remains accurate, transparent, and sensitive to the needs of vulnerable people while </w:t>
      </w:r>
      <w:r w:rsidRPr="001C5DEA">
        <w:rPr>
          <w:rFonts w:ascii="Arial" w:hAnsi="Arial" w:cs="Arial"/>
        </w:rPr>
        <w:lastRenderedPageBreak/>
        <w:t>generating meaningful insights into the broader social and healthcare context (</w:t>
      </w:r>
      <w:proofErr w:type="spellStart"/>
      <w:r w:rsidRPr="001C5DEA">
        <w:rPr>
          <w:rFonts w:ascii="Arial" w:hAnsi="Arial" w:cs="Arial"/>
        </w:rPr>
        <w:t>Belur</w:t>
      </w:r>
      <w:proofErr w:type="spellEnd"/>
      <w:r w:rsidRPr="001C5DEA">
        <w:rPr>
          <w:rFonts w:ascii="Arial" w:hAnsi="Arial" w:cs="Arial"/>
        </w:rPr>
        <w:t>, J. et al., 2021).</w:t>
      </w:r>
    </w:p>
    <w:p w14:paraId="1D7D3665" w14:textId="77777777" w:rsidR="000635F8" w:rsidRPr="001C5DEA" w:rsidRDefault="000635F8" w:rsidP="00DA52F0">
      <w:pPr>
        <w:spacing w:line="360" w:lineRule="auto"/>
        <w:mirrorIndents/>
        <w:jc w:val="both"/>
        <w:rPr>
          <w:rFonts w:ascii="Arial" w:eastAsia="Arial Unicode MS" w:hAnsi="Arial" w:cs="Arial"/>
          <w:b/>
          <w:bCs/>
        </w:rPr>
      </w:pPr>
    </w:p>
    <w:p w14:paraId="44C470FD" w14:textId="21AAF56A" w:rsidR="00572AAB" w:rsidRPr="001C5DEA" w:rsidRDefault="00D50FC2" w:rsidP="00936051">
      <w:pPr>
        <w:pStyle w:val="Heading2"/>
        <w:tabs>
          <w:tab w:val="left" w:pos="567"/>
          <w:tab w:val="left" w:pos="1134"/>
        </w:tabs>
        <w:spacing w:line="360" w:lineRule="auto"/>
        <w:ind w:left="0"/>
        <w:jc w:val="both"/>
        <w:rPr>
          <w:rFonts w:ascii="Arial" w:hAnsi="Arial" w:cs="Arial"/>
          <w:b/>
          <w:bCs/>
          <w:color w:val="000000" w:themeColor="text1"/>
          <w:sz w:val="22"/>
          <w:szCs w:val="22"/>
        </w:rPr>
      </w:pPr>
      <w:r w:rsidRPr="001C5DEA">
        <w:rPr>
          <w:rFonts w:ascii="Arial" w:hAnsi="Arial" w:cs="Arial"/>
          <w:b/>
          <w:bCs/>
          <w:color w:val="000000" w:themeColor="text1"/>
          <w:sz w:val="22"/>
          <w:szCs w:val="22"/>
        </w:rPr>
        <w:t xml:space="preserve">3.2 </w:t>
      </w:r>
      <w:r w:rsidR="00572AAB" w:rsidRPr="001C5DEA">
        <w:rPr>
          <w:rFonts w:ascii="Arial" w:hAnsi="Arial" w:cs="Arial"/>
          <w:b/>
          <w:bCs/>
          <w:color w:val="000000" w:themeColor="text1"/>
          <w:sz w:val="22"/>
          <w:szCs w:val="22"/>
        </w:rPr>
        <w:t>Secondary Data</w:t>
      </w:r>
    </w:p>
    <w:p w14:paraId="3F2F6C68" w14:textId="77777777" w:rsidR="00572AAB" w:rsidRPr="001C5DEA" w:rsidRDefault="00572AAB" w:rsidP="00931BE7">
      <w:pPr>
        <w:spacing w:line="360" w:lineRule="auto"/>
        <w:ind w:left="426"/>
        <w:mirrorIndents/>
        <w:jc w:val="both"/>
        <w:rPr>
          <w:rFonts w:ascii="Arial" w:eastAsia="Arial Unicode MS" w:hAnsi="Arial" w:cs="Arial"/>
        </w:rPr>
      </w:pPr>
      <w:r w:rsidRPr="001C5DEA">
        <w:rPr>
          <w:rFonts w:ascii="Arial" w:eastAsia="Arial Unicode MS" w:hAnsi="Arial" w:cs="Arial"/>
          <w:bCs/>
        </w:rPr>
        <w:t xml:space="preserve">This study will focus on secondary data sources that were used due to the ethical complexities associated with collecting primary data from individuals with learning disabilities. By accessing primary data, participants would require extensive safeguarding measures, specialist communication methods and gatekeeper permissions. </w:t>
      </w:r>
      <w:r w:rsidRPr="001C5DEA">
        <w:rPr>
          <w:rFonts w:ascii="Arial" w:eastAsia="Arial Unicode MS" w:hAnsi="Arial" w:cs="Arial"/>
        </w:rPr>
        <w:t>Instead, the study draws on a comprehensive range of existing literature, policy documents, healthcare reports, qualitative studies, and governmental publications that include:</w:t>
      </w:r>
    </w:p>
    <w:p w14:paraId="195EAB19" w14:textId="77777777" w:rsidR="00572AAB" w:rsidRPr="001C5DEA" w:rsidRDefault="00572AAB">
      <w:pPr>
        <w:numPr>
          <w:ilvl w:val="0"/>
          <w:numId w:val="11"/>
        </w:numPr>
        <w:spacing w:line="360" w:lineRule="auto"/>
        <w:ind w:left="1134" w:hanging="283"/>
        <w:mirrorIndents/>
        <w:jc w:val="both"/>
        <w:rPr>
          <w:rFonts w:ascii="Arial" w:eastAsia="Arial Unicode MS" w:hAnsi="Arial" w:cs="Arial"/>
        </w:rPr>
      </w:pPr>
      <w:r w:rsidRPr="001C5DEA">
        <w:rPr>
          <w:rFonts w:ascii="Arial" w:eastAsia="Arial Unicode MS" w:hAnsi="Arial" w:cs="Arial"/>
        </w:rPr>
        <w:t>Peer-reviewed journal articles</w:t>
      </w:r>
    </w:p>
    <w:p w14:paraId="5FD6A556" w14:textId="77777777" w:rsidR="00572AAB" w:rsidRPr="001C5DEA" w:rsidRDefault="00572AAB">
      <w:pPr>
        <w:numPr>
          <w:ilvl w:val="0"/>
          <w:numId w:val="11"/>
        </w:numPr>
        <w:spacing w:line="360" w:lineRule="auto"/>
        <w:ind w:left="1134" w:hanging="283"/>
        <w:mirrorIndents/>
        <w:jc w:val="both"/>
        <w:rPr>
          <w:rFonts w:ascii="Arial" w:eastAsia="Arial Unicode MS" w:hAnsi="Arial" w:cs="Arial"/>
        </w:rPr>
      </w:pPr>
      <w:r w:rsidRPr="001C5DEA">
        <w:rPr>
          <w:rFonts w:ascii="Arial" w:eastAsia="Arial Unicode MS" w:hAnsi="Arial" w:cs="Arial"/>
        </w:rPr>
        <w:t>National policy documents (NHS England, Department of Health and Social Care)</w:t>
      </w:r>
    </w:p>
    <w:p w14:paraId="4891CA7B" w14:textId="77777777" w:rsidR="00572AAB" w:rsidRPr="001C5DEA" w:rsidRDefault="00572AAB">
      <w:pPr>
        <w:numPr>
          <w:ilvl w:val="0"/>
          <w:numId w:val="11"/>
        </w:numPr>
        <w:spacing w:line="360" w:lineRule="auto"/>
        <w:ind w:left="1134" w:hanging="283"/>
        <w:mirrorIndents/>
        <w:jc w:val="both"/>
        <w:rPr>
          <w:rFonts w:ascii="Arial" w:eastAsia="Arial Unicode MS" w:hAnsi="Arial" w:cs="Arial"/>
        </w:rPr>
      </w:pPr>
      <w:r w:rsidRPr="001C5DEA">
        <w:rPr>
          <w:rFonts w:ascii="Arial" w:eastAsia="Arial Unicode MS" w:hAnsi="Arial" w:cs="Arial"/>
        </w:rPr>
        <w:t>Reports from relevant charities (Mencap, Scope and others)</w:t>
      </w:r>
    </w:p>
    <w:p w14:paraId="1C119C4A" w14:textId="77777777" w:rsidR="00572AAB" w:rsidRPr="001C5DEA" w:rsidRDefault="00572AAB">
      <w:pPr>
        <w:numPr>
          <w:ilvl w:val="0"/>
          <w:numId w:val="11"/>
        </w:numPr>
        <w:spacing w:line="360" w:lineRule="auto"/>
        <w:ind w:left="1134" w:hanging="283"/>
        <w:mirrorIndents/>
        <w:jc w:val="both"/>
        <w:rPr>
          <w:rFonts w:ascii="Arial" w:eastAsia="Arial Unicode MS" w:hAnsi="Arial" w:cs="Arial"/>
        </w:rPr>
      </w:pPr>
      <w:r w:rsidRPr="001C5DEA">
        <w:rPr>
          <w:rFonts w:ascii="Arial" w:eastAsia="Arial Unicode MS" w:hAnsi="Arial" w:cs="Arial"/>
        </w:rPr>
        <w:t xml:space="preserve">Academic books </w:t>
      </w:r>
    </w:p>
    <w:p w14:paraId="6AA580EC" w14:textId="77777777" w:rsidR="00572AAB" w:rsidRPr="001C5DEA" w:rsidRDefault="00572AAB">
      <w:pPr>
        <w:numPr>
          <w:ilvl w:val="0"/>
          <w:numId w:val="11"/>
        </w:numPr>
        <w:spacing w:line="360" w:lineRule="auto"/>
        <w:ind w:left="1134" w:hanging="283"/>
        <w:mirrorIndents/>
        <w:jc w:val="both"/>
        <w:rPr>
          <w:rFonts w:ascii="Arial" w:eastAsia="Arial Unicode MS" w:hAnsi="Arial" w:cs="Arial"/>
        </w:rPr>
      </w:pPr>
      <w:r w:rsidRPr="001C5DEA">
        <w:rPr>
          <w:rFonts w:ascii="Arial" w:eastAsia="Arial Unicode MS" w:hAnsi="Arial" w:cs="Arial"/>
        </w:rPr>
        <w:t>Parliamentary and regulatory reports</w:t>
      </w:r>
    </w:p>
    <w:p w14:paraId="0C0495B0" w14:textId="6A4FC6DB" w:rsidR="00920472" w:rsidRPr="001C5DEA" w:rsidRDefault="00572AAB">
      <w:pPr>
        <w:pStyle w:val="ListParagraph"/>
        <w:numPr>
          <w:ilvl w:val="0"/>
          <w:numId w:val="11"/>
        </w:numPr>
        <w:spacing w:line="360" w:lineRule="auto"/>
        <w:ind w:left="1134" w:hanging="283"/>
        <w:mirrorIndents/>
        <w:jc w:val="both"/>
        <w:rPr>
          <w:rFonts w:ascii="Arial" w:eastAsia="Arial Unicode MS" w:hAnsi="Arial" w:cs="Arial"/>
          <w:b/>
          <w:bCs/>
        </w:rPr>
      </w:pPr>
      <w:r w:rsidRPr="001C5DEA">
        <w:rPr>
          <w:rFonts w:ascii="Arial" w:eastAsia="Arial Unicode MS" w:hAnsi="Arial" w:cs="Arial"/>
        </w:rPr>
        <w:t>Existing qualitative accounts from caregivers and service users</w:t>
      </w:r>
    </w:p>
    <w:p w14:paraId="04E1788D" w14:textId="77777777" w:rsidR="00701501" w:rsidRPr="001C5DEA" w:rsidRDefault="00701501">
      <w:pPr>
        <w:numPr>
          <w:ilvl w:val="0"/>
          <w:numId w:val="11"/>
        </w:numPr>
        <w:spacing w:line="360" w:lineRule="auto"/>
        <w:ind w:left="1134" w:hanging="283"/>
        <w:mirrorIndents/>
        <w:jc w:val="both"/>
        <w:rPr>
          <w:rFonts w:ascii="Arial" w:eastAsia="Arial Unicode MS" w:hAnsi="Arial" w:cs="Arial"/>
        </w:rPr>
      </w:pPr>
      <w:r w:rsidRPr="001C5DEA">
        <w:rPr>
          <w:rFonts w:ascii="Arial" w:eastAsia="Arial Unicode MS" w:hAnsi="Arial" w:cs="Arial"/>
        </w:rPr>
        <w:t>Statistical datasets relating to health inequalities</w:t>
      </w:r>
    </w:p>
    <w:p w14:paraId="1119400D" w14:textId="77777777" w:rsidR="00572AAB" w:rsidRPr="001C5DEA" w:rsidRDefault="00572AAB" w:rsidP="002B0918">
      <w:pPr>
        <w:spacing w:line="360" w:lineRule="auto"/>
        <w:rPr>
          <w:rFonts w:ascii="Arial" w:hAnsi="Arial" w:cs="Arial"/>
        </w:rPr>
      </w:pPr>
    </w:p>
    <w:p w14:paraId="110C0718" w14:textId="48ADF2FE" w:rsidR="00931BE7" w:rsidRPr="005063AE" w:rsidRDefault="00D244F0" w:rsidP="005063AE">
      <w:pPr>
        <w:tabs>
          <w:tab w:val="left" w:pos="426"/>
        </w:tabs>
        <w:spacing w:line="360" w:lineRule="auto"/>
        <w:jc w:val="both"/>
        <w:rPr>
          <w:ins w:id="1" w:author="Audrey Sabawo" w:date="2026-04-28T15:16:00Z" w16du:dateUtc="2026-04-28T14:16:00Z"/>
          <w:rFonts w:ascii="Arial" w:hAnsi="Arial" w:cs="Arial"/>
          <w:b/>
          <w:bCs/>
        </w:rPr>
      </w:pPr>
      <w:r w:rsidRPr="005063AE">
        <w:rPr>
          <w:rFonts w:ascii="Arial" w:hAnsi="Arial" w:cs="Arial"/>
          <w:b/>
          <w:bCs/>
        </w:rPr>
        <w:t xml:space="preserve">3.2 </w:t>
      </w:r>
      <w:ins w:id="2" w:author="Audrey Sabawo" w:date="2026-04-28T15:17:00Z" w16du:dateUtc="2026-04-28T14:17:00Z">
        <w:r w:rsidR="00931BE7">
          <w:rPr>
            <w:rFonts w:ascii="Arial" w:hAnsi="Arial" w:cs="Arial"/>
            <w:b/>
            <w:bCs/>
          </w:rPr>
          <w:tab/>
        </w:r>
      </w:ins>
      <w:r w:rsidRPr="005063AE">
        <w:rPr>
          <w:rFonts w:ascii="Arial" w:hAnsi="Arial" w:cs="Arial"/>
          <w:b/>
          <w:bCs/>
        </w:rPr>
        <w:t>Databases</w:t>
      </w:r>
      <w:r w:rsidRPr="001C5DEA">
        <w:rPr>
          <w:rFonts w:ascii="Arial" w:hAnsi="Arial" w:cs="Arial"/>
        </w:rPr>
        <w:t xml:space="preserve"> </w:t>
      </w:r>
    </w:p>
    <w:p w14:paraId="67E21A0F" w14:textId="3F3C8D78" w:rsidR="00397EA2" w:rsidRPr="001C5DEA" w:rsidRDefault="00D244F0" w:rsidP="005063AE">
      <w:pPr>
        <w:spacing w:line="360" w:lineRule="auto"/>
        <w:ind w:left="426"/>
        <w:jc w:val="both"/>
        <w:rPr>
          <w:rFonts w:ascii="Arial" w:hAnsi="Arial" w:cs="Arial"/>
        </w:rPr>
      </w:pPr>
      <w:r w:rsidRPr="001C5DEA">
        <w:rPr>
          <w:rFonts w:ascii="Arial" w:hAnsi="Arial" w:cs="Arial"/>
        </w:rPr>
        <w:t>This research</w:t>
      </w:r>
      <w:r w:rsidR="006C0844">
        <w:rPr>
          <w:rFonts w:ascii="Arial" w:hAnsi="Arial" w:cs="Arial"/>
        </w:rPr>
        <w:t>’</w:t>
      </w:r>
      <w:r w:rsidRPr="001C5DEA">
        <w:rPr>
          <w:rFonts w:ascii="Arial" w:hAnsi="Arial" w:cs="Arial"/>
        </w:rPr>
        <w:t>s success depends on the use of five academic databases by the reviewer. The reviewer retrieved literature from 2015 to 2025 from Web of Science, PubMed, Social Care Online, PsycINFO, Google Scholar, and Journals due to their publications on healthcare. The peer-reviewed journals were selected because the reviewer believed they contained relevant, high-quality content suitable for conducting the research (</w:t>
      </w:r>
      <w:proofErr w:type="spellStart"/>
      <w:r w:rsidRPr="001C5DEA">
        <w:rPr>
          <w:rFonts w:ascii="Arial" w:hAnsi="Arial" w:cs="Arial"/>
        </w:rPr>
        <w:t>Mohty</w:t>
      </w:r>
      <w:proofErr w:type="spellEnd"/>
      <w:r w:rsidRPr="001C5DEA">
        <w:rPr>
          <w:rFonts w:ascii="Arial" w:hAnsi="Arial" w:cs="Arial"/>
        </w:rPr>
        <w:t xml:space="preserve"> and Melo, 2025). According to Steer and Ernst (2021), peer-reviewed articles are </w:t>
      </w:r>
      <w:r w:rsidR="00AC403C" w:rsidRPr="001C5DEA">
        <w:rPr>
          <w:rFonts w:ascii="Arial" w:hAnsi="Arial" w:cs="Arial"/>
        </w:rPr>
        <w:t>evaluated for their strengths and weaknesses to enable</w:t>
      </w:r>
      <w:r w:rsidRPr="001C5DEA">
        <w:rPr>
          <w:rFonts w:ascii="Arial" w:hAnsi="Arial" w:cs="Arial"/>
        </w:rPr>
        <w:t xml:space="preserve"> </w:t>
      </w:r>
      <w:r w:rsidR="00821A79">
        <w:rPr>
          <w:rFonts w:ascii="Arial" w:hAnsi="Arial" w:cs="Arial"/>
        </w:rPr>
        <w:t xml:space="preserve">constructive feedback, which helps future researchers </w:t>
      </w:r>
      <w:r w:rsidRPr="001C5DEA">
        <w:rPr>
          <w:rFonts w:ascii="Arial" w:hAnsi="Arial" w:cs="Arial"/>
        </w:rPr>
        <w:t>implement improvements. (Tappen, 2022) supported and reiterated the above author, stating that the databases used were reliable, valid, and that the reputable information retrieved was of high standards and quality.</w:t>
      </w:r>
    </w:p>
    <w:p w14:paraId="79111A28" w14:textId="77777777" w:rsidR="00EA1149" w:rsidRPr="001C5DEA" w:rsidRDefault="00EA1149" w:rsidP="002B0918">
      <w:pPr>
        <w:spacing w:line="360" w:lineRule="auto"/>
        <w:rPr>
          <w:rFonts w:ascii="Arial" w:eastAsia="Arial Unicode MS" w:hAnsi="Arial" w:cs="Arial"/>
        </w:rPr>
      </w:pPr>
    </w:p>
    <w:p w14:paraId="6E2046A2" w14:textId="0788FCFD" w:rsidR="00385C94" w:rsidRDefault="00EE354A" w:rsidP="00931BE7">
      <w:pPr>
        <w:tabs>
          <w:tab w:val="left" w:pos="426"/>
        </w:tabs>
        <w:spacing w:line="360" w:lineRule="auto"/>
        <w:rPr>
          <w:rFonts w:ascii="Arial" w:hAnsi="Arial" w:cs="Arial"/>
          <w:b/>
          <w:bCs/>
        </w:rPr>
      </w:pPr>
      <w:proofErr w:type="gramStart"/>
      <w:r w:rsidRPr="001C5DEA">
        <w:rPr>
          <w:rFonts w:ascii="Arial" w:hAnsi="Arial" w:cs="Arial"/>
          <w:b/>
          <w:bCs/>
        </w:rPr>
        <w:t>3</w:t>
      </w:r>
      <w:r w:rsidR="00385C94" w:rsidRPr="001C5DEA">
        <w:rPr>
          <w:rFonts w:ascii="Arial" w:hAnsi="Arial" w:cs="Arial"/>
          <w:b/>
          <w:bCs/>
        </w:rPr>
        <w:t>.</w:t>
      </w:r>
      <w:r w:rsidR="00D50FC2" w:rsidRPr="001C5DEA">
        <w:rPr>
          <w:rFonts w:ascii="Arial" w:hAnsi="Arial" w:cs="Arial"/>
          <w:b/>
          <w:bCs/>
        </w:rPr>
        <w:t>3</w:t>
      </w:r>
      <w:r w:rsidR="00385C94" w:rsidRPr="001C5DEA">
        <w:rPr>
          <w:rFonts w:ascii="Arial" w:hAnsi="Arial" w:cs="Arial"/>
          <w:b/>
          <w:bCs/>
        </w:rPr>
        <w:t>  Keywords</w:t>
      </w:r>
      <w:proofErr w:type="gramEnd"/>
    </w:p>
    <w:p w14:paraId="77BB7910" w14:textId="48CF84BF" w:rsidR="00385C94" w:rsidRPr="001C5DEA" w:rsidRDefault="00385C94" w:rsidP="005063AE">
      <w:pPr>
        <w:spacing w:line="360" w:lineRule="auto"/>
        <w:ind w:left="426"/>
        <w:mirrorIndents/>
        <w:jc w:val="both"/>
        <w:rPr>
          <w:rFonts w:ascii="Arial" w:hAnsi="Arial" w:cs="Arial"/>
        </w:rPr>
      </w:pPr>
      <w:r w:rsidRPr="001C5DEA">
        <w:rPr>
          <w:rFonts w:ascii="Arial" w:hAnsi="Arial" w:cs="Arial"/>
        </w:rPr>
        <w:t>Learning disability, mental health services, access, barriers, United Kingdom, health inequalities, reasonable adjustments, diagnostic overshadowing, Boolean operators (AND, OR), discrimination, qualitative research and effectiveness</w:t>
      </w:r>
      <w:r w:rsidR="009B29C7" w:rsidRPr="001C5DEA">
        <w:rPr>
          <w:rFonts w:ascii="Arial" w:hAnsi="Arial" w:cs="Arial"/>
        </w:rPr>
        <w:t>.</w:t>
      </w:r>
    </w:p>
    <w:p w14:paraId="686DF728" w14:textId="77777777" w:rsidR="009B29C7" w:rsidRPr="001C5DEA" w:rsidRDefault="009B29C7" w:rsidP="002B0918">
      <w:pPr>
        <w:spacing w:line="360" w:lineRule="auto"/>
        <w:mirrorIndents/>
        <w:jc w:val="both"/>
        <w:rPr>
          <w:rFonts w:ascii="Arial" w:hAnsi="Arial" w:cs="Arial"/>
        </w:rPr>
      </w:pPr>
    </w:p>
    <w:p w14:paraId="283A1AA2" w14:textId="77777777" w:rsidR="0046403C" w:rsidRPr="001C5DEA" w:rsidRDefault="0046403C" w:rsidP="002B0918">
      <w:pPr>
        <w:spacing w:line="360" w:lineRule="auto"/>
        <w:mirrorIndents/>
        <w:jc w:val="both"/>
        <w:rPr>
          <w:rFonts w:ascii="Arial" w:hAnsi="Arial" w:cs="Arial"/>
          <w:b/>
          <w:bCs/>
        </w:rPr>
      </w:pPr>
    </w:p>
    <w:p w14:paraId="349B6AD7" w14:textId="64478EB1" w:rsidR="009B29C7" w:rsidRPr="001C5DEA" w:rsidRDefault="00D10637" w:rsidP="002B0918">
      <w:pPr>
        <w:spacing w:line="360" w:lineRule="auto"/>
        <w:mirrorIndents/>
        <w:jc w:val="both"/>
        <w:rPr>
          <w:rFonts w:ascii="Arial" w:hAnsi="Arial" w:cs="Arial"/>
          <w:b/>
          <w:bCs/>
        </w:rPr>
      </w:pPr>
      <w:r w:rsidRPr="001C5DEA">
        <w:rPr>
          <w:rFonts w:ascii="Arial" w:hAnsi="Arial" w:cs="Arial"/>
          <w:b/>
          <w:bCs/>
        </w:rPr>
        <w:lastRenderedPageBreak/>
        <w:t>Chart Prism</w:t>
      </w:r>
    </w:p>
    <w:tbl>
      <w:tblPr>
        <w:tblW w:w="0" w:type="auto"/>
        <w:tblInd w:w="-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37"/>
      </w:tblGrid>
      <w:tr w:rsidR="009B29C7" w:rsidRPr="001C5DEA" w14:paraId="0A940D5D" w14:textId="77777777" w:rsidTr="009B29C7">
        <w:trPr>
          <w:trHeight w:val="1030"/>
        </w:trPr>
        <w:tc>
          <w:tcPr>
            <w:tcW w:w="3437" w:type="dxa"/>
          </w:tcPr>
          <w:p w14:paraId="3B2A1B1C" w14:textId="77777777" w:rsidR="00AF72BE" w:rsidRPr="001C5DEA" w:rsidRDefault="00AF72BE">
            <w:pPr>
              <w:numPr>
                <w:ilvl w:val="0"/>
                <w:numId w:val="5"/>
              </w:numPr>
              <w:spacing w:line="360" w:lineRule="auto"/>
              <w:mirrorIndents/>
              <w:jc w:val="both"/>
              <w:rPr>
                <w:rFonts w:ascii="Arial" w:hAnsi="Arial" w:cs="Arial"/>
              </w:rPr>
            </w:pPr>
            <w:r w:rsidRPr="001C5DEA">
              <w:rPr>
                <w:rFonts w:ascii="Arial" w:hAnsi="Arial" w:cs="Arial"/>
              </w:rPr>
              <w:t>5 Database</w:t>
            </w:r>
          </w:p>
          <w:p w14:paraId="595EC91A" w14:textId="77777777" w:rsidR="00AF72BE" w:rsidRPr="001C5DEA" w:rsidRDefault="00AF72BE">
            <w:pPr>
              <w:numPr>
                <w:ilvl w:val="0"/>
                <w:numId w:val="5"/>
              </w:numPr>
              <w:spacing w:line="360" w:lineRule="auto"/>
              <w:mirrorIndents/>
              <w:jc w:val="both"/>
              <w:rPr>
                <w:rFonts w:ascii="Arial" w:hAnsi="Arial" w:cs="Arial"/>
              </w:rPr>
            </w:pPr>
            <w:r w:rsidRPr="001C5DEA">
              <w:rPr>
                <w:rFonts w:ascii="Arial" w:hAnsi="Arial" w:cs="Arial"/>
              </w:rPr>
              <w:t>Initial Search</w:t>
            </w:r>
          </w:p>
          <w:p w14:paraId="2455D2AC" w14:textId="77777777" w:rsidR="00AF72BE" w:rsidRPr="001C5DEA" w:rsidRDefault="00AF72BE">
            <w:pPr>
              <w:numPr>
                <w:ilvl w:val="0"/>
                <w:numId w:val="5"/>
              </w:numPr>
              <w:spacing w:line="360" w:lineRule="auto"/>
              <w:mirrorIndents/>
              <w:jc w:val="both"/>
              <w:rPr>
                <w:rFonts w:ascii="Arial" w:hAnsi="Arial" w:cs="Arial"/>
                <w:b/>
                <w:bCs/>
              </w:rPr>
            </w:pPr>
            <w:r w:rsidRPr="001C5DEA">
              <w:rPr>
                <w:rFonts w:ascii="Arial" w:hAnsi="Arial" w:cs="Arial"/>
                <w:b/>
                <w:bCs/>
              </w:rPr>
              <w:t>N = 3520</w:t>
            </w:r>
          </w:p>
          <w:p w14:paraId="1CA89620" w14:textId="77777777" w:rsidR="009B29C7" w:rsidRPr="001C5DEA" w:rsidRDefault="009B29C7" w:rsidP="002B0918">
            <w:pPr>
              <w:spacing w:line="360" w:lineRule="auto"/>
              <w:mirrorIndents/>
              <w:jc w:val="both"/>
              <w:rPr>
                <w:rFonts w:ascii="Arial" w:hAnsi="Arial" w:cs="Arial"/>
              </w:rPr>
            </w:pPr>
          </w:p>
        </w:tc>
      </w:tr>
    </w:tbl>
    <w:p w14:paraId="37F83A90" w14:textId="66D7054C" w:rsidR="009B29C7" w:rsidRPr="001C5DEA" w:rsidRDefault="009437F1" w:rsidP="002B0918">
      <w:pPr>
        <w:spacing w:line="360" w:lineRule="auto"/>
        <w:mirrorIndents/>
        <w:jc w:val="both"/>
        <w:rPr>
          <w:rFonts w:ascii="Arial" w:hAnsi="Arial" w:cs="Arial"/>
        </w:rPr>
      </w:pPr>
      <w:r w:rsidRPr="001C5DEA">
        <w:rPr>
          <w:rFonts w:ascii="Arial" w:hAnsi="Arial" w:cs="Arial"/>
          <w:noProof/>
        </w:rPr>
        <mc:AlternateContent>
          <mc:Choice Requires="wps">
            <w:drawing>
              <wp:anchor distT="0" distB="0" distL="114300" distR="114300" simplePos="0" relativeHeight="251661312" behindDoc="0" locked="0" layoutInCell="1" allowOverlap="1" wp14:anchorId="61F3284C" wp14:editId="21359DE4">
                <wp:simplePos x="0" y="0"/>
                <wp:positionH relativeFrom="column">
                  <wp:posOffset>1561822</wp:posOffset>
                </wp:positionH>
                <wp:positionV relativeFrom="paragraph">
                  <wp:posOffset>47416</wp:posOffset>
                </wp:positionV>
                <wp:extent cx="26698" cy="140164"/>
                <wp:effectExtent l="57150" t="0" r="68580" b="50800"/>
                <wp:wrapNone/>
                <wp:docPr id="1019533380" name="Straight Arrow Connector 3"/>
                <wp:cNvGraphicFramePr/>
                <a:graphic xmlns:a="http://schemas.openxmlformats.org/drawingml/2006/main">
                  <a:graphicData uri="http://schemas.microsoft.com/office/word/2010/wordprocessingShape">
                    <wps:wsp>
                      <wps:cNvCnPr/>
                      <wps:spPr>
                        <a:xfrm>
                          <a:off x="0" y="0"/>
                          <a:ext cx="26698" cy="14016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2B24903" id="_x0000_t32" coordsize="21600,21600" o:spt="32" o:oned="t" path="m,l21600,21600e" filled="f">
                <v:path arrowok="t" fillok="f" o:connecttype="none"/>
                <o:lock v:ext="edit" shapetype="t"/>
              </v:shapetype>
              <v:shape id="Straight Arrow Connector 3" o:spid="_x0000_s1026" type="#_x0000_t32" style="position:absolute;margin-left:123pt;margin-top:3.75pt;width:2.1pt;height:11.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" strokecolor="#4579b8 [3044]">
                <v:stroke endarrow="block"/>
              </v:shape>
            </w:pict>
          </mc:Fallback>
        </mc:AlternateContent>
      </w:r>
      <w:r w:rsidRPr="001C5DEA">
        <w:rPr>
          <w:rFonts w:ascii="Arial" w:hAnsi="Arial" w:cs="Arial"/>
          <w:noProof/>
        </w:rPr>
        <mc:AlternateContent>
          <mc:Choice Requires="wps">
            <w:drawing>
              <wp:anchor distT="0" distB="0" distL="114300" distR="114300" simplePos="0" relativeHeight="251660288" behindDoc="0" locked="0" layoutInCell="1" allowOverlap="1" wp14:anchorId="6E91A8CC" wp14:editId="7F6CD50A">
                <wp:simplePos x="0" y="0"/>
                <wp:positionH relativeFrom="column">
                  <wp:posOffset>3103620</wp:posOffset>
                </wp:positionH>
                <wp:positionV relativeFrom="paragraph">
                  <wp:posOffset>-32677</wp:posOffset>
                </wp:positionV>
                <wp:extent cx="20024" cy="213582"/>
                <wp:effectExtent l="57150" t="0" r="56515" b="53340"/>
                <wp:wrapNone/>
                <wp:docPr id="866812535" name="Straight Arrow Connector 2"/>
                <wp:cNvGraphicFramePr/>
                <a:graphic xmlns:a="http://schemas.openxmlformats.org/drawingml/2006/main">
                  <a:graphicData uri="http://schemas.microsoft.com/office/word/2010/wordprocessingShape">
                    <wps:wsp>
                      <wps:cNvCnPr/>
                      <wps:spPr>
                        <a:xfrm>
                          <a:off x="0" y="0"/>
                          <a:ext cx="20024" cy="21358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C7CC57" id="Straight Arrow Connector 2" o:spid="_x0000_s1026" type="#_x0000_t32" style="position:absolute;margin-left:244.4pt;margin-top:-2.55pt;width:1.6pt;height:16.8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" strokecolor="#4579b8 [3044]">
                <v:stroke endarrow="block"/>
              </v:shape>
            </w:pict>
          </mc:Fallback>
        </mc:AlternateContent>
      </w:r>
      <w:r w:rsidRPr="001C5DEA">
        <w:rPr>
          <w:rFonts w:ascii="Arial" w:hAnsi="Arial" w:cs="Arial"/>
          <w:noProof/>
        </w:rPr>
        <mc:AlternateContent>
          <mc:Choice Requires="wps">
            <w:drawing>
              <wp:anchor distT="0" distB="0" distL="114300" distR="114300" simplePos="0" relativeHeight="251659264" behindDoc="0" locked="0" layoutInCell="1" allowOverlap="1" wp14:anchorId="40D4E869" wp14:editId="206FD04A">
                <wp:simplePos x="0" y="0"/>
                <wp:positionH relativeFrom="column">
                  <wp:posOffset>2202569</wp:posOffset>
                </wp:positionH>
                <wp:positionV relativeFrom="paragraph">
                  <wp:posOffset>-286306</wp:posOffset>
                </wp:positionV>
                <wp:extent cx="447189" cy="0"/>
                <wp:effectExtent l="0" t="76200" r="10160" b="95250"/>
                <wp:wrapNone/>
                <wp:docPr id="1487073312" name="Straight Arrow Connector 1"/>
                <wp:cNvGraphicFramePr/>
                <a:graphic xmlns:a="http://schemas.openxmlformats.org/drawingml/2006/main">
                  <a:graphicData uri="http://schemas.microsoft.com/office/word/2010/wordprocessingShape">
                    <wps:wsp>
                      <wps:cNvCnPr/>
                      <wps:spPr>
                        <a:xfrm>
                          <a:off x="0" y="0"/>
                          <a:ext cx="44718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CAE2B76" id="Straight Arrow Connector 1" o:spid="_x0000_s1026" type="#_x0000_t32" style="position:absolute;margin-left:173.45pt;margin-top:-22.55pt;width:35.2pt;height:0;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" strokecolor="#4579b8 [3044]">
                <v:stroke endarrow="block"/>
              </v:shape>
            </w:pict>
          </mc:Fallback>
        </mc:AlternateContent>
      </w:r>
    </w:p>
    <w:tbl>
      <w:tblPr>
        <w:tblpPr w:leftFromText="180" w:rightFromText="180" w:vertAnchor="text" w:tblpX="4279" w:tblpY="-149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01"/>
      </w:tblGrid>
      <w:tr w:rsidR="009B29C7" w:rsidRPr="001C5DEA" w14:paraId="3323E88E" w14:textId="77777777" w:rsidTr="009B29C7">
        <w:trPr>
          <w:trHeight w:val="1041"/>
        </w:trPr>
        <w:tc>
          <w:tcPr>
            <w:tcW w:w="3101" w:type="dxa"/>
          </w:tcPr>
          <w:p w14:paraId="0C97B5BE" w14:textId="459A5D24" w:rsidR="009B29C7" w:rsidRPr="001C5DEA" w:rsidRDefault="00AF72BE" w:rsidP="009B29C7">
            <w:pPr>
              <w:spacing w:line="360" w:lineRule="auto"/>
              <w:mirrorIndents/>
              <w:jc w:val="both"/>
              <w:rPr>
                <w:rFonts w:ascii="Arial" w:hAnsi="Arial" w:cs="Arial"/>
              </w:rPr>
            </w:pPr>
            <w:r w:rsidRPr="001C5DEA">
              <w:rPr>
                <w:rFonts w:ascii="Arial" w:hAnsi="Arial" w:cs="Arial"/>
              </w:rPr>
              <w:t>0</w:t>
            </w:r>
          </w:p>
        </w:tc>
      </w:tr>
    </w:tbl>
    <w:tbl>
      <w:tblPr>
        <w:tblW w:w="0" w:type="auto"/>
        <w:tblInd w:w="17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52"/>
      </w:tblGrid>
      <w:tr w:rsidR="009B29C7" w:rsidRPr="001C5DEA" w14:paraId="4E4031B8" w14:textId="77777777" w:rsidTr="009B29C7">
        <w:trPr>
          <w:trHeight w:val="1230"/>
        </w:trPr>
        <w:tc>
          <w:tcPr>
            <w:tcW w:w="4152" w:type="dxa"/>
          </w:tcPr>
          <w:p w14:paraId="6A0BCE5E" w14:textId="77777777" w:rsidR="00AF72BE" w:rsidRPr="001C5DEA" w:rsidRDefault="00AF72BE" w:rsidP="00AF72BE">
            <w:pPr>
              <w:spacing w:line="360" w:lineRule="auto"/>
              <w:mirrorIndents/>
              <w:jc w:val="both"/>
              <w:rPr>
                <w:rFonts w:ascii="Arial" w:hAnsi="Arial" w:cs="Arial"/>
              </w:rPr>
            </w:pPr>
            <w:r w:rsidRPr="001C5DEA">
              <w:rPr>
                <w:rFonts w:ascii="Arial" w:hAnsi="Arial" w:cs="Arial"/>
              </w:rPr>
              <w:t>Duplicated</w:t>
            </w:r>
          </w:p>
          <w:p w14:paraId="61F8E05C" w14:textId="77777777" w:rsidR="00AF72BE" w:rsidRPr="001C5DEA" w:rsidRDefault="00AF72BE" w:rsidP="00AF72BE">
            <w:pPr>
              <w:spacing w:line="360" w:lineRule="auto"/>
              <w:mirrorIndents/>
              <w:jc w:val="both"/>
              <w:rPr>
                <w:rFonts w:ascii="Arial" w:hAnsi="Arial" w:cs="Arial"/>
              </w:rPr>
            </w:pPr>
            <w:r w:rsidRPr="001C5DEA">
              <w:rPr>
                <w:rFonts w:ascii="Arial" w:hAnsi="Arial" w:cs="Arial"/>
              </w:rPr>
              <w:t xml:space="preserve">Articles Deleted </w:t>
            </w:r>
          </w:p>
          <w:p w14:paraId="23C41F10" w14:textId="77777777" w:rsidR="00AF72BE" w:rsidRPr="001C5DEA" w:rsidRDefault="00AF72BE" w:rsidP="00AF72BE">
            <w:pPr>
              <w:spacing w:line="360" w:lineRule="auto"/>
              <w:mirrorIndents/>
              <w:jc w:val="both"/>
              <w:rPr>
                <w:rFonts w:ascii="Arial" w:hAnsi="Arial" w:cs="Arial"/>
                <w:b/>
                <w:bCs/>
              </w:rPr>
            </w:pPr>
            <w:r w:rsidRPr="001C5DEA">
              <w:rPr>
                <w:rFonts w:ascii="Arial" w:hAnsi="Arial" w:cs="Arial"/>
                <w:b/>
                <w:bCs/>
              </w:rPr>
              <w:t>N = 400</w:t>
            </w:r>
          </w:p>
          <w:p w14:paraId="47BA3997" w14:textId="77777777" w:rsidR="009B29C7" w:rsidRPr="001C5DEA" w:rsidRDefault="009B29C7" w:rsidP="002B0918">
            <w:pPr>
              <w:spacing w:line="360" w:lineRule="auto"/>
              <w:mirrorIndents/>
              <w:jc w:val="both"/>
              <w:rPr>
                <w:rFonts w:ascii="Arial" w:hAnsi="Arial" w:cs="Arial"/>
              </w:rPr>
            </w:pPr>
          </w:p>
        </w:tc>
      </w:tr>
    </w:tbl>
    <w:p w14:paraId="48E364AD" w14:textId="11FE916E" w:rsidR="009B29C7" w:rsidRPr="001C5DEA" w:rsidRDefault="00162D8D" w:rsidP="002B0918">
      <w:pPr>
        <w:spacing w:line="360" w:lineRule="auto"/>
        <w:mirrorIndents/>
        <w:jc w:val="both"/>
        <w:rPr>
          <w:rFonts w:ascii="Arial" w:hAnsi="Arial" w:cs="Arial"/>
        </w:rPr>
      </w:pPr>
      <w:r w:rsidRPr="001C5DEA">
        <w:rPr>
          <w:rFonts w:ascii="Arial" w:hAnsi="Arial" w:cs="Arial"/>
          <w:noProof/>
        </w:rPr>
        <mc:AlternateContent>
          <mc:Choice Requires="wps">
            <w:drawing>
              <wp:anchor distT="0" distB="0" distL="114300" distR="114300" simplePos="0" relativeHeight="251663360" behindDoc="0" locked="0" layoutInCell="1" allowOverlap="1" wp14:anchorId="033A3A53" wp14:editId="53F87B9D">
                <wp:simplePos x="0" y="0"/>
                <wp:positionH relativeFrom="column">
                  <wp:posOffset>2335813</wp:posOffset>
                </wp:positionH>
                <wp:positionV relativeFrom="paragraph">
                  <wp:posOffset>782510</wp:posOffset>
                </wp:positionV>
                <wp:extent cx="680794" cy="0"/>
                <wp:effectExtent l="0" t="76200" r="24130" b="95250"/>
                <wp:wrapNone/>
                <wp:docPr id="1685790552" name="Straight Arrow Connector 6"/>
                <wp:cNvGraphicFramePr/>
                <a:graphic xmlns:a="http://schemas.openxmlformats.org/drawingml/2006/main">
                  <a:graphicData uri="http://schemas.microsoft.com/office/word/2010/wordprocessingShape">
                    <wps:wsp>
                      <wps:cNvCnPr/>
                      <wps:spPr>
                        <a:xfrm>
                          <a:off x="0" y="0"/>
                          <a:ext cx="680794"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AC6B40" id="Straight Arrow Connector 6" o:spid="_x0000_s1026" type="#_x0000_t32" style="position:absolute;margin-left:183.9pt;margin-top:61.6pt;width:53.6pt;height: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" strokecolor="#4579b8 [3044]">
                <v:stroke endarrow="block"/>
              </v:shape>
            </w:pict>
          </mc:Fallback>
        </mc:AlternateContent>
      </w:r>
      <w:r w:rsidR="009437F1" w:rsidRPr="001C5DEA">
        <w:rPr>
          <w:rFonts w:ascii="Arial" w:hAnsi="Arial" w:cs="Arial"/>
          <w:noProof/>
        </w:rPr>
        <mc:AlternateContent>
          <mc:Choice Requires="wps">
            <w:drawing>
              <wp:anchor distT="0" distB="0" distL="114300" distR="114300" simplePos="0" relativeHeight="251662336" behindDoc="0" locked="0" layoutInCell="1" allowOverlap="1" wp14:anchorId="30F5E450" wp14:editId="0556196F">
                <wp:simplePos x="0" y="0"/>
                <wp:positionH relativeFrom="column">
                  <wp:posOffset>1675288</wp:posOffset>
                </wp:positionH>
                <wp:positionV relativeFrom="paragraph">
                  <wp:posOffset>27518</wp:posOffset>
                </wp:positionV>
                <wp:extent cx="26697" cy="233606"/>
                <wp:effectExtent l="57150" t="0" r="68580" b="52705"/>
                <wp:wrapNone/>
                <wp:docPr id="675010690" name="Straight Arrow Connector 4"/>
                <wp:cNvGraphicFramePr/>
                <a:graphic xmlns:a="http://schemas.openxmlformats.org/drawingml/2006/main">
                  <a:graphicData uri="http://schemas.microsoft.com/office/word/2010/wordprocessingShape">
                    <wps:wsp>
                      <wps:cNvCnPr/>
                      <wps:spPr>
                        <a:xfrm>
                          <a:off x="0" y="0"/>
                          <a:ext cx="26697" cy="2336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71FB30" id="Straight Arrow Connector 4" o:spid="_x0000_s1026" type="#_x0000_t32" style="position:absolute;margin-left:131.9pt;margin-top:2.15pt;width:2.1pt;height:18.4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" strokecolor="#4579b8 [3044]">
                <v:stroke endarrow="block"/>
              </v:shape>
            </w:pict>
          </mc:Fallback>
        </mc:AlternateContent>
      </w:r>
    </w:p>
    <w:tbl>
      <w:tblPr>
        <w:tblW w:w="0" w:type="auto"/>
        <w:tblInd w:w="1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74"/>
      </w:tblGrid>
      <w:tr w:rsidR="009B29C7" w:rsidRPr="001C5DEA" w14:paraId="376A61B3" w14:textId="77777777" w:rsidTr="009B29C7">
        <w:trPr>
          <w:trHeight w:val="1240"/>
        </w:trPr>
        <w:tc>
          <w:tcPr>
            <w:tcW w:w="3574" w:type="dxa"/>
          </w:tcPr>
          <w:p w14:paraId="15B5819E" w14:textId="77777777" w:rsidR="00AF72BE" w:rsidRPr="001C5DEA" w:rsidRDefault="00AF72BE">
            <w:pPr>
              <w:numPr>
                <w:ilvl w:val="0"/>
                <w:numId w:val="10"/>
              </w:numPr>
              <w:spacing w:line="360" w:lineRule="auto"/>
              <w:mirrorIndents/>
              <w:jc w:val="both"/>
              <w:rPr>
                <w:rFonts w:ascii="Arial" w:hAnsi="Arial" w:cs="Arial"/>
                <w:lang w:val="en-US"/>
              </w:rPr>
            </w:pPr>
            <w:r w:rsidRPr="001C5DEA">
              <w:rPr>
                <w:rFonts w:ascii="Arial" w:hAnsi="Arial" w:cs="Arial"/>
                <w:lang w:val="en-US"/>
              </w:rPr>
              <w:t>Time-frame Exclusion</w:t>
            </w:r>
          </w:p>
          <w:p w14:paraId="6F3A46DD" w14:textId="77777777" w:rsidR="00AF72BE" w:rsidRPr="001C5DEA" w:rsidRDefault="00AF72BE">
            <w:pPr>
              <w:numPr>
                <w:ilvl w:val="0"/>
                <w:numId w:val="10"/>
              </w:numPr>
              <w:spacing w:line="360" w:lineRule="auto"/>
              <w:mirrorIndents/>
              <w:jc w:val="both"/>
              <w:rPr>
                <w:rFonts w:ascii="Arial" w:hAnsi="Arial" w:cs="Arial"/>
                <w:b/>
                <w:bCs/>
                <w:lang w:val="en-US"/>
              </w:rPr>
            </w:pPr>
            <w:r w:rsidRPr="001C5DEA">
              <w:rPr>
                <w:rFonts w:ascii="Arial" w:hAnsi="Arial" w:cs="Arial"/>
                <w:b/>
                <w:bCs/>
                <w:lang w:val="en-US"/>
              </w:rPr>
              <w:t>N = 1000</w:t>
            </w:r>
          </w:p>
          <w:p w14:paraId="3C161D2F" w14:textId="3E31A7C9" w:rsidR="009B29C7" w:rsidRPr="001C5DEA" w:rsidRDefault="009B29C7" w:rsidP="002B0918">
            <w:pPr>
              <w:spacing w:line="360" w:lineRule="auto"/>
              <w:mirrorIndents/>
              <w:jc w:val="both"/>
              <w:rPr>
                <w:rFonts w:ascii="Arial" w:hAnsi="Arial" w:cs="Arial"/>
              </w:rPr>
            </w:pPr>
          </w:p>
        </w:tc>
      </w:tr>
    </w:tbl>
    <w:p w14:paraId="484B2F6C" w14:textId="4F5CDCF1" w:rsidR="009B29C7" w:rsidRPr="001C5DEA" w:rsidRDefault="00A174EB" w:rsidP="002B0918">
      <w:pPr>
        <w:spacing w:line="360" w:lineRule="auto"/>
        <w:mirrorIndents/>
        <w:jc w:val="both"/>
        <w:rPr>
          <w:rFonts w:ascii="Arial" w:hAnsi="Arial" w:cs="Arial"/>
        </w:rPr>
      </w:pPr>
      <w:r w:rsidRPr="001C5DEA">
        <w:rPr>
          <w:rFonts w:ascii="Arial" w:hAnsi="Arial" w:cs="Arial"/>
          <w:noProof/>
        </w:rPr>
        <mc:AlternateContent>
          <mc:Choice Requires="wps">
            <w:drawing>
              <wp:anchor distT="0" distB="0" distL="114300" distR="114300" simplePos="0" relativeHeight="251664384" behindDoc="0" locked="0" layoutInCell="1" allowOverlap="1" wp14:anchorId="123E64D0" wp14:editId="08CE66BC">
                <wp:simplePos x="0" y="0"/>
                <wp:positionH relativeFrom="column">
                  <wp:posOffset>1201401</wp:posOffset>
                </wp:positionH>
                <wp:positionV relativeFrom="paragraph">
                  <wp:posOffset>47356</wp:posOffset>
                </wp:positionV>
                <wp:extent cx="33373" cy="327048"/>
                <wp:effectExtent l="38100" t="0" r="62230" b="53975"/>
                <wp:wrapNone/>
                <wp:docPr id="337931533" name="Straight Arrow Connector 7"/>
                <wp:cNvGraphicFramePr/>
                <a:graphic xmlns:a="http://schemas.openxmlformats.org/drawingml/2006/main">
                  <a:graphicData uri="http://schemas.microsoft.com/office/word/2010/wordprocessingShape">
                    <wps:wsp>
                      <wps:cNvCnPr/>
                      <wps:spPr>
                        <a:xfrm>
                          <a:off x="0" y="0"/>
                          <a:ext cx="33373" cy="3270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A5ACC8" id="Straight Arrow Connector 7" o:spid="_x0000_s1026" type="#_x0000_t32" style="position:absolute;margin-left:94.6pt;margin-top:3.75pt;width:2.65pt;height:25.7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" strokecolor="#4579b8 [3044]">
                <v:stroke endarrow="block"/>
              </v:shape>
            </w:pict>
          </mc:Fallback>
        </mc:AlternateContent>
      </w:r>
    </w:p>
    <w:tbl>
      <w:tblPr>
        <w:tblpPr w:leftFromText="180" w:rightFromText="180" w:vertAnchor="text" w:tblpX="4920" w:tblpY="-152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21"/>
      </w:tblGrid>
      <w:tr w:rsidR="009B29C7" w:rsidRPr="001C5DEA" w14:paraId="598AF4E3" w14:textId="77777777" w:rsidTr="009B29C7">
        <w:trPr>
          <w:trHeight w:val="1156"/>
        </w:trPr>
        <w:tc>
          <w:tcPr>
            <w:tcW w:w="3321" w:type="dxa"/>
          </w:tcPr>
          <w:p w14:paraId="705054E7" w14:textId="28B036F1" w:rsidR="00AF72BE" w:rsidRPr="001C5DEA" w:rsidRDefault="00AF72BE">
            <w:pPr>
              <w:numPr>
                <w:ilvl w:val="0"/>
                <w:numId w:val="9"/>
              </w:numPr>
              <w:spacing w:line="360" w:lineRule="auto"/>
              <w:mirrorIndents/>
              <w:jc w:val="both"/>
              <w:rPr>
                <w:rFonts w:ascii="Arial" w:hAnsi="Arial" w:cs="Arial"/>
                <w:lang w:val="en-US"/>
              </w:rPr>
            </w:pPr>
            <w:r w:rsidRPr="001C5DEA">
              <w:rPr>
                <w:rFonts w:ascii="Arial" w:hAnsi="Arial" w:cs="Arial"/>
                <w:lang w:val="en-US"/>
              </w:rPr>
              <w:t>Excluded Non-English Articles</w:t>
            </w:r>
          </w:p>
          <w:p w14:paraId="54D6215F" w14:textId="77777777" w:rsidR="00AF72BE" w:rsidRPr="001C5DEA" w:rsidRDefault="00AF72BE">
            <w:pPr>
              <w:numPr>
                <w:ilvl w:val="0"/>
                <w:numId w:val="9"/>
              </w:numPr>
              <w:spacing w:line="360" w:lineRule="auto"/>
              <w:mirrorIndents/>
              <w:jc w:val="both"/>
              <w:rPr>
                <w:rFonts w:ascii="Arial" w:hAnsi="Arial" w:cs="Arial"/>
                <w:b/>
                <w:bCs/>
                <w:lang w:val="en-US"/>
              </w:rPr>
            </w:pPr>
            <w:r w:rsidRPr="001C5DEA">
              <w:rPr>
                <w:rFonts w:ascii="Arial" w:hAnsi="Arial" w:cs="Arial"/>
                <w:b/>
                <w:bCs/>
                <w:lang w:val="en-US"/>
              </w:rPr>
              <w:t>N = 1100</w:t>
            </w:r>
          </w:p>
          <w:p w14:paraId="1A480F98" w14:textId="77777777" w:rsidR="009B29C7" w:rsidRPr="001C5DEA" w:rsidRDefault="009B29C7" w:rsidP="009B29C7">
            <w:pPr>
              <w:spacing w:line="360" w:lineRule="auto"/>
              <w:mirrorIndents/>
              <w:jc w:val="both"/>
              <w:rPr>
                <w:rFonts w:ascii="Arial" w:hAnsi="Arial" w:cs="Arial"/>
              </w:rPr>
            </w:pPr>
          </w:p>
        </w:tc>
      </w:tr>
    </w:tbl>
    <w:p w14:paraId="72A81077" w14:textId="0B9C1412" w:rsidR="009B29C7" w:rsidRPr="001C5DEA" w:rsidRDefault="00A174EB" w:rsidP="002B0918">
      <w:pPr>
        <w:spacing w:line="360" w:lineRule="auto"/>
        <w:mirrorIndents/>
        <w:jc w:val="both"/>
        <w:rPr>
          <w:rFonts w:ascii="Arial" w:hAnsi="Arial" w:cs="Arial"/>
        </w:rPr>
      </w:pPr>
      <w:r w:rsidRPr="001C5DEA">
        <w:rPr>
          <w:rFonts w:ascii="Arial" w:hAnsi="Arial" w:cs="Arial"/>
          <w:noProof/>
        </w:rPr>
        <mc:AlternateContent>
          <mc:Choice Requires="wps">
            <w:drawing>
              <wp:anchor distT="0" distB="0" distL="114300" distR="114300" simplePos="0" relativeHeight="251665408" behindDoc="0" locked="0" layoutInCell="1" allowOverlap="1" wp14:anchorId="7DBAB327" wp14:editId="36F72902">
                <wp:simplePos x="0" y="0"/>
                <wp:positionH relativeFrom="column">
                  <wp:posOffset>2549641</wp:posOffset>
                </wp:positionH>
                <wp:positionV relativeFrom="paragraph">
                  <wp:posOffset>707742</wp:posOffset>
                </wp:positionV>
                <wp:extent cx="867679" cy="0"/>
                <wp:effectExtent l="0" t="76200" r="27940" b="95250"/>
                <wp:wrapNone/>
                <wp:docPr id="908299068" name="Straight Arrow Connector 9"/>
                <wp:cNvGraphicFramePr/>
                <a:graphic xmlns:a="http://schemas.openxmlformats.org/drawingml/2006/main">
                  <a:graphicData uri="http://schemas.microsoft.com/office/word/2010/wordprocessingShape">
                    <wps:wsp>
                      <wps:cNvCnPr/>
                      <wps:spPr>
                        <a:xfrm>
                          <a:off x="0" y="0"/>
                          <a:ext cx="86767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38CF47" id="Straight Arrow Connector 9" o:spid="_x0000_s1026" type="#_x0000_t32" style="position:absolute;margin-left:200.75pt;margin-top:55.75pt;width:68.3pt;height:0;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" strokecolor="#4579b8 [3044]">
                <v:stroke endarrow="block"/>
              </v:shape>
            </w:pict>
          </mc:Fallback>
        </mc:AlternateContent>
      </w:r>
    </w:p>
    <w:tbl>
      <w:tblPr>
        <w:tblW w:w="0" w:type="auto"/>
        <w:tblInd w:w="6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64"/>
      </w:tblGrid>
      <w:tr w:rsidR="00381637" w:rsidRPr="001C5DEA" w14:paraId="189D43B7" w14:textId="77777777" w:rsidTr="00381637">
        <w:trPr>
          <w:trHeight w:val="1240"/>
        </w:trPr>
        <w:tc>
          <w:tcPr>
            <w:tcW w:w="3364" w:type="dxa"/>
          </w:tcPr>
          <w:p w14:paraId="3503FFA5" w14:textId="77777777" w:rsidR="00AF72BE" w:rsidRPr="001C5DEA" w:rsidRDefault="00AF72BE">
            <w:pPr>
              <w:numPr>
                <w:ilvl w:val="0"/>
                <w:numId w:val="8"/>
              </w:numPr>
              <w:spacing w:line="360" w:lineRule="auto"/>
              <w:mirrorIndents/>
              <w:jc w:val="both"/>
              <w:rPr>
                <w:rFonts w:ascii="Arial" w:hAnsi="Arial" w:cs="Arial"/>
                <w:lang w:val="en-US"/>
              </w:rPr>
            </w:pPr>
            <w:r w:rsidRPr="001C5DEA">
              <w:rPr>
                <w:rFonts w:ascii="Arial" w:hAnsi="Arial" w:cs="Arial"/>
                <w:lang w:val="en-US"/>
              </w:rPr>
              <w:t>Included Peer Reviewed</w:t>
            </w:r>
          </w:p>
          <w:p w14:paraId="75732C36" w14:textId="77777777" w:rsidR="00AF72BE" w:rsidRPr="001C5DEA" w:rsidRDefault="00AF72BE">
            <w:pPr>
              <w:numPr>
                <w:ilvl w:val="0"/>
                <w:numId w:val="8"/>
              </w:numPr>
              <w:spacing w:line="360" w:lineRule="auto"/>
              <w:mirrorIndents/>
              <w:jc w:val="both"/>
              <w:rPr>
                <w:rFonts w:ascii="Arial" w:hAnsi="Arial" w:cs="Arial"/>
                <w:b/>
                <w:bCs/>
                <w:lang w:val="en-US"/>
              </w:rPr>
            </w:pPr>
            <w:r w:rsidRPr="001C5DEA">
              <w:rPr>
                <w:rFonts w:ascii="Arial" w:hAnsi="Arial" w:cs="Arial"/>
                <w:b/>
                <w:bCs/>
                <w:lang w:val="en-US"/>
              </w:rPr>
              <w:t>N = 710</w:t>
            </w:r>
          </w:p>
          <w:p w14:paraId="42AD9797" w14:textId="77777777" w:rsidR="00381637" w:rsidRPr="001C5DEA" w:rsidRDefault="00381637" w:rsidP="002B0918">
            <w:pPr>
              <w:spacing w:line="360" w:lineRule="auto"/>
              <w:mirrorIndents/>
              <w:jc w:val="both"/>
              <w:rPr>
                <w:rFonts w:ascii="Arial" w:hAnsi="Arial" w:cs="Arial"/>
              </w:rPr>
            </w:pPr>
          </w:p>
        </w:tc>
      </w:tr>
    </w:tbl>
    <w:p w14:paraId="596BF9DF" w14:textId="06A49B15" w:rsidR="00381637" w:rsidRPr="001C5DEA" w:rsidRDefault="00A24404" w:rsidP="002B0918">
      <w:pPr>
        <w:spacing w:line="360" w:lineRule="auto"/>
        <w:mirrorIndents/>
        <w:jc w:val="both"/>
        <w:rPr>
          <w:rFonts w:ascii="Arial" w:hAnsi="Arial" w:cs="Arial"/>
        </w:rPr>
      </w:pPr>
      <w:r w:rsidRPr="001C5DEA">
        <w:rPr>
          <w:rFonts w:ascii="Arial" w:hAnsi="Arial" w:cs="Arial"/>
          <w:noProof/>
        </w:rPr>
        <mc:AlternateContent>
          <mc:Choice Requires="wps">
            <w:drawing>
              <wp:anchor distT="0" distB="0" distL="114300" distR="114300" simplePos="0" relativeHeight="251666432" behindDoc="0" locked="0" layoutInCell="1" allowOverlap="1" wp14:anchorId="73DE30B8" wp14:editId="1C3D1312">
                <wp:simplePos x="0" y="0"/>
                <wp:positionH relativeFrom="column">
                  <wp:posOffset>2369431</wp:posOffset>
                </wp:positionH>
                <wp:positionV relativeFrom="paragraph">
                  <wp:posOffset>40112</wp:posOffset>
                </wp:positionV>
                <wp:extent cx="13349" cy="440513"/>
                <wp:effectExtent l="76200" t="0" r="62865" b="55245"/>
                <wp:wrapNone/>
                <wp:docPr id="1099778841" name="Straight Arrow Connector 11"/>
                <wp:cNvGraphicFramePr/>
                <a:graphic xmlns:a="http://schemas.openxmlformats.org/drawingml/2006/main">
                  <a:graphicData uri="http://schemas.microsoft.com/office/word/2010/wordprocessingShape">
                    <wps:wsp>
                      <wps:cNvCnPr/>
                      <wps:spPr>
                        <a:xfrm flipH="1">
                          <a:off x="0" y="0"/>
                          <a:ext cx="13349" cy="4405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0262C93" id="Straight Arrow Connector 11" o:spid="_x0000_s1026" type="#_x0000_t32" style="position:absolute;margin-left:186.55pt;margin-top:3.15pt;width:1.05pt;height:34.7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" strokecolor="#4579b8 [3044]">
                <v:stroke endarrow="block"/>
              </v:shape>
            </w:pict>
          </mc:Fallback>
        </mc:AlternateContent>
      </w:r>
    </w:p>
    <w:tbl>
      <w:tblPr>
        <w:tblpPr w:leftFromText="180" w:rightFromText="180" w:vertAnchor="text" w:tblpX="5404" w:tblpY="-156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74"/>
      </w:tblGrid>
      <w:tr w:rsidR="00381637" w:rsidRPr="001C5DEA" w14:paraId="43104940" w14:textId="77777777" w:rsidTr="00381637">
        <w:trPr>
          <w:trHeight w:val="1209"/>
        </w:trPr>
        <w:tc>
          <w:tcPr>
            <w:tcW w:w="3174" w:type="dxa"/>
          </w:tcPr>
          <w:p w14:paraId="4213B58A" w14:textId="77777777" w:rsidR="00AF72BE" w:rsidRPr="001C5DEA" w:rsidRDefault="00AF72BE">
            <w:pPr>
              <w:numPr>
                <w:ilvl w:val="0"/>
                <w:numId w:val="7"/>
              </w:numPr>
              <w:spacing w:line="360" w:lineRule="auto"/>
              <w:mirrorIndents/>
              <w:jc w:val="both"/>
              <w:rPr>
                <w:rFonts w:ascii="Arial" w:hAnsi="Arial" w:cs="Arial"/>
                <w:lang w:val="en-US"/>
              </w:rPr>
            </w:pPr>
            <w:r w:rsidRPr="001C5DEA">
              <w:rPr>
                <w:rFonts w:ascii="Arial" w:hAnsi="Arial" w:cs="Arial"/>
                <w:lang w:val="en-US"/>
              </w:rPr>
              <w:t>Excluded Articles   without Abstracts</w:t>
            </w:r>
          </w:p>
          <w:p w14:paraId="09283E7C" w14:textId="77777777" w:rsidR="00AF72BE" w:rsidRPr="001C5DEA" w:rsidRDefault="00AF72BE">
            <w:pPr>
              <w:numPr>
                <w:ilvl w:val="0"/>
                <w:numId w:val="7"/>
              </w:numPr>
              <w:spacing w:line="360" w:lineRule="auto"/>
              <w:mirrorIndents/>
              <w:jc w:val="both"/>
              <w:rPr>
                <w:rFonts w:ascii="Arial" w:hAnsi="Arial" w:cs="Arial"/>
                <w:b/>
                <w:bCs/>
                <w:lang w:val="en-US"/>
              </w:rPr>
            </w:pPr>
            <w:r w:rsidRPr="001C5DEA">
              <w:rPr>
                <w:rFonts w:ascii="Arial" w:hAnsi="Arial" w:cs="Arial"/>
                <w:b/>
                <w:bCs/>
                <w:lang w:val="en-US"/>
              </w:rPr>
              <w:t xml:space="preserve">N = 300 </w:t>
            </w:r>
          </w:p>
          <w:p w14:paraId="0EB7FA76" w14:textId="77777777" w:rsidR="00381637" w:rsidRPr="001C5DEA" w:rsidRDefault="00381637" w:rsidP="00381637">
            <w:pPr>
              <w:spacing w:line="360" w:lineRule="auto"/>
              <w:mirrorIndents/>
              <w:jc w:val="both"/>
              <w:rPr>
                <w:rFonts w:ascii="Arial" w:hAnsi="Arial" w:cs="Arial"/>
              </w:rPr>
            </w:pPr>
          </w:p>
        </w:tc>
      </w:tr>
    </w:tbl>
    <w:p w14:paraId="13379F20" w14:textId="643B7E5F" w:rsidR="009B29C7" w:rsidRPr="001C5DEA" w:rsidRDefault="009B29C7" w:rsidP="002B0918">
      <w:pPr>
        <w:spacing w:line="360" w:lineRule="auto"/>
        <w:mirrorIndents/>
        <w:jc w:val="both"/>
        <w:rPr>
          <w:rFonts w:ascii="Arial" w:hAnsi="Arial" w:cs="Arial"/>
        </w:rPr>
      </w:pPr>
    </w:p>
    <w:tbl>
      <w:tblPr>
        <w:tblW w:w="0" w:type="auto"/>
        <w:tblInd w:w="27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75"/>
      </w:tblGrid>
      <w:tr w:rsidR="00381637" w:rsidRPr="001C5DEA" w14:paraId="2B1669E4" w14:textId="77777777" w:rsidTr="00381637">
        <w:trPr>
          <w:trHeight w:val="1125"/>
        </w:trPr>
        <w:tc>
          <w:tcPr>
            <w:tcW w:w="2975" w:type="dxa"/>
          </w:tcPr>
          <w:p w14:paraId="2B2EAF92" w14:textId="00B63C9D" w:rsidR="00AF72BE" w:rsidRPr="001C5DEA" w:rsidRDefault="00AF72BE">
            <w:pPr>
              <w:numPr>
                <w:ilvl w:val="0"/>
                <w:numId w:val="6"/>
              </w:numPr>
              <w:spacing w:line="360" w:lineRule="auto"/>
              <w:mirrorIndents/>
              <w:jc w:val="both"/>
              <w:rPr>
                <w:rFonts w:ascii="Arial" w:hAnsi="Arial" w:cs="Arial"/>
              </w:rPr>
            </w:pPr>
            <w:r w:rsidRPr="001C5DEA">
              <w:rPr>
                <w:rFonts w:ascii="Arial" w:hAnsi="Arial" w:cs="Arial"/>
              </w:rPr>
              <w:t>Remained Eligible Articles</w:t>
            </w:r>
          </w:p>
          <w:p w14:paraId="39123514" w14:textId="6E9A2EC1" w:rsidR="00AF72BE" w:rsidRPr="001C5DEA" w:rsidRDefault="00AF72BE">
            <w:pPr>
              <w:numPr>
                <w:ilvl w:val="0"/>
                <w:numId w:val="6"/>
              </w:numPr>
              <w:spacing w:line="360" w:lineRule="auto"/>
              <w:mirrorIndents/>
              <w:jc w:val="both"/>
              <w:rPr>
                <w:rFonts w:ascii="Arial" w:hAnsi="Arial" w:cs="Arial"/>
                <w:b/>
                <w:bCs/>
              </w:rPr>
            </w:pPr>
            <w:r w:rsidRPr="001C5DEA">
              <w:rPr>
                <w:rFonts w:ascii="Arial" w:hAnsi="Arial" w:cs="Arial"/>
                <w:b/>
                <w:bCs/>
              </w:rPr>
              <w:t xml:space="preserve">N = </w:t>
            </w:r>
            <w:r w:rsidR="00EE6E09" w:rsidRPr="001C5DEA">
              <w:rPr>
                <w:rFonts w:ascii="Arial" w:hAnsi="Arial" w:cs="Arial"/>
                <w:b/>
                <w:bCs/>
              </w:rPr>
              <w:t>50</w:t>
            </w:r>
          </w:p>
          <w:p w14:paraId="68980576" w14:textId="77777777" w:rsidR="00381637" w:rsidRPr="001C5DEA" w:rsidRDefault="00381637" w:rsidP="002B0918">
            <w:pPr>
              <w:spacing w:line="360" w:lineRule="auto"/>
              <w:mirrorIndents/>
              <w:jc w:val="both"/>
              <w:rPr>
                <w:rFonts w:ascii="Arial" w:hAnsi="Arial" w:cs="Arial"/>
              </w:rPr>
            </w:pPr>
          </w:p>
        </w:tc>
      </w:tr>
    </w:tbl>
    <w:p w14:paraId="52A501FC" w14:textId="77777777" w:rsidR="009B29C7" w:rsidRPr="001C5DEA" w:rsidRDefault="009B29C7" w:rsidP="002B0918">
      <w:pPr>
        <w:spacing w:line="360" w:lineRule="auto"/>
        <w:mirrorIndents/>
        <w:jc w:val="both"/>
        <w:rPr>
          <w:rFonts w:ascii="Arial" w:hAnsi="Arial" w:cs="Arial"/>
        </w:rPr>
      </w:pPr>
    </w:p>
    <w:p w14:paraId="76817DD4" w14:textId="77777777" w:rsidR="009B29C7" w:rsidRPr="001C5DEA" w:rsidRDefault="009B29C7" w:rsidP="005063AE">
      <w:pPr>
        <w:spacing w:line="360" w:lineRule="auto"/>
        <w:ind w:left="426" w:hanging="568"/>
        <w:mirrorIndents/>
        <w:jc w:val="both"/>
        <w:rPr>
          <w:rFonts w:ascii="Arial" w:hAnsi="Arial" w:cs="Arial"/>
        </w:rPr>
      </w:pPr>
    </w:p>
    <w:p w14:paraId="0811A412" w14:textId="20BF19DE" w:rsidR="00EA1149" w:rsidRDefault="00EA1149" w:rsidP="005063AE">
      <w:pPr>
        <w:tabs>
          <w:tab w:val="left" w:pos="426"/>
        </w:tabs>
        <w:spacing w:line="360" w:lineRule="auto"/>
        <w:ind w:left="426" w:hanging="426"/>
        <w:rPr>
          <w:rFonts w:ascii="Arial" w:hAnsi="Arial" w:cs="Arial"/>
          <w:b/>
          <w:bCs/>
        </w:rPr>
      </w:pPr>
      <w:r w:rsidRPr="001C5DEA">
        <w:rPr>
          <w:rFonts w:ascii="Arial" w:hAnsi="Arial" w:cs="Arial"/>
          <w:b/>
          <w:bCs/>
        </w:rPr>
        <w:t>3.</w:t>
      </w:r>
      <w:del w:id="3" w:author="Audrey Sabawo" w:date="2026-04-28T15:20:00Z" w16du:dateUtc="2026-04-28T14:20:00Z">
        <w:r w:rsidRPr="001C5DEA" w:rsidDel="00931BE7">
          <w:rPr>
            <w:rFonts w:ascii="Arial" w:hAnsi="Arial" w:cs="Arial"/>
            <w:b/>
            <w:bCs/>
          </w:rPr>
          <w:delText> </w:delText>
        </w:r>
      </w:del>
      <w:r w:rsidR="00D50FC2" w:rsidRPr="001C5DEA">
        <w:rPr>
          <w:rFonts w:ascii="Arial" w:hAnsi="Arial" w:cs="Arial"/>
          <w:b/>
          <w:bCs/>
        </w:rPr>
        <w:t>4</w:t>
      </w:r>
      <w:r w:rsidRPr="001C5DEA">
        <w:rPr>
          <w:rFonts w:ascii="Arial" w:hAnsi="Arial" w:cs="Arial"/>
          <w:b/>
          <w:bCs/>
        </w:rPr>
        <w:t> </w:t>
      </w:r>
      <w:r w:rsidR="00153866">
        <w:rPr>
          <w:rFonts w:ascii="Arial" w:hAnsi="Arial" w:cs="Arial"/>
          <w:b/>
          <w:bCs/>
        </w:rPr>
        <w:tab/>
      </w:r>
      <w:r w:rsidRPr="001C5DEA">
        <w:rPr>
          <w:rFonts w:ascii="Arial" w:hAnsi="Arial" w:cs="Arial"/>
          <w:b/>
          <w:bCs/>
        </w:rPr>
        <w:t>Search Process</w:t>
      </w:r>
    </w:p>
    <w:p w14:paraId="3C4321B3" w14:textId="195D216E" w:rsidR="00D85C33" w:rsidRPr="001C5DEA" w:rsidRDefault="00EA1149" w:rsidP="005063AE">
      <w:pPr>
        <w:tabs>
          <w:tab w:val="left" w:pos="426"/>
        </w:tabs>
        <w:spacing w:line="360" w:lineRule="auto"/>
        <w:ind w:left="426"/>
        <w:mirrorIndents/>
        <w:jc w:val="both"/>
        <w:rPr>
          <w:rFonts w:ascii="Arial" w:eastAsia="Arial Unicode MS" w:hAnsi="Arial" w:cs="Arial"/>
          <w:b/>
          <w:bCs/>
        </w:rPr>
      </w:pPr>
      <w:r w:rsidRPr="00A330D0">
        <w:rPr>
          <w:rFonts w:ascii="Arial" w:hAnsi="Arial" w:cs="Arial"/>
        </w:rPr>
        <w:t xml:space="preserve">Searches were conducted across five databases, yielding 3520 articles. Before screening, the reviewer removed 400 duplicate articles.  The remaining 3,120 articles were checked against the inclusion criteria, and 1000 articles published before 2015 were excluded.  Of the remaining 2120 articles, 1100 were not in English. From the 1020 articles left, 710 were </w:t>
      </w:r>
      <w:r w:rsidR="00D50FC2" w:rsidRPr="00A330D0">
        <w:rPr>
          <w:rFonts w:ascii="Arial" w:hAnsi="Arial" w:cs="Arial"/>
        </w:rPr>
        <w:t xml:space="preserve">peer-reviewed, leaving 310 articles. Of these, 303 had only abstracts and no full texts, while the remaining </w:t>
      </w:r>
      <w:r w:rsidR="00EE6E09" w:rsidRPr="00A330D0">
        <w:rPr>
          <w:rFonts w:ascii="Arial" w:hAnsi="Arial" w:cs="Arial"/>
        </w:rPr>
        <w:t>50</w:t>
      </w:r>
      <w:r w:rsidR="00F14A41" w:rsidRPr="00A330D0">
        <w:rPr>
          <w:rFonts w:ascii="Arial" w:hAnsi="Arial" w:cs="Arial"/>
        </w:rPr>
        <w:t xml:space="preserve"> </w:t>
      </w:r>
      <w:r w:rsidR="00D50FC2" w:rsidRPr="00A330D0">
        <w:rPr>
          <w:rFonts w:ascii="Arial" w:hAnsi="Arial" w:cs="Arial"/>
        </w:rPr>
        <w:t>articles were deemed eligible for the systematic literature review by the reviewer</w:t>
      </w:r>
      <w:r w:rsidR="00897A20" w:rsidRPr="00A330D0">
        <w:rPr>
          <w:rFonts w:ascii="Arial" w:hAnsi="Arial" w:cs="Arial"/>
        </w:rPr>
        <w:t>,</w:t>
      </w:r>
      <w:r w:rsidR="00897A20">
        <w:rPr>
          <w:rFonts w:ascii="Arial" w:hAnsi="Arial" w:cs="Arial"/>
        </w:rPr>
        <w:t xml:space="preserve"> see Chart Prism, Table 1</w:t>
      </w:r>
      <w:r w:rsidR="00153866">
        <w:rPr>
          <w:rFonts w:ascii="Arial" w:hAnsi="Arial" w:cs="Arial"/>
        </w:rPr>
        <w:t xml:space="preserve">, </w:t>
      </w:r>
      <w:r w:rsidR="005063AE">
        <w:rPr>
          <w:rFonts w:ascii="Arial" w:hAnsi="Arial" w:cs="Arial"/>
        </w:rPr>
        <w:t>above.</w:t>
      </w:r>
    </w:p>
    <w:p w14:paraId="088AA404" w14:textId="77777777" w:rsidR="00EA1149" w:rsidRPr="001C5DEA" w:rsidRDefault="00EA1149" w:rsidP="00897A20">
      <w:pPr>
        <w:spacing w:line="360" w:lineRule="auto"/>
        <w:ind w:left="426"/>
        <w:mirrorIndents/>
        <w:jc w:val="both"/>
        <w:rPr>
          <w:rFonts w:ascii="Arial" w:hAnsi="Arial" w:cs="Arial"/>
        </w:rPr>
      </w:pPr>
    </w:p>
    <w:p w14:paraId="7CB51894" w14:textId="30B9BABB" w:rsidR="005D00B2" w:rsidRPr="001C5DEA" w:rsidRDefault="00647C72" w:rsidP="005063AE">
      <w:pPr>
        <w:spacing w:line="360" w:lineRule="auto"/>
        <w:ind w:left="426" w:firstLine="11"/>
        <w:mirrorIndents/>
        <w:jc w:val="both"/>
        <w:rPr>
          <w:rFonts w:ascii="Arial" w:eastAsia="Arial Unicode MS" w:hAnsi="Arial" w:cs="Arial"/>
          <w:bCs/>
        </w:rPr>
      </w:pPr>
      <w:r>
        <w:rPr>
          <w:rFonts w:ascii="Arial" w:hAnsi="Arial" w:cs="Arial"/>
        </w:rPr>
        <w:lastRenderedPageBreak/>
        <w:t>Keywords are single words or phrases that are beneficial and vital, enabling the researcher to explain the research background to readers (Corrin et al., 2022). The use of keywords has helped the researcher to choose the correct and eligible articles for a specific field or survey for research. According to Li et al. (2020), the right information and articles are quickly retrieved if the correct keywords are used during searching. The PICO method was used in this research to highlight challenges of accessing mental health services for ALLD in the United Kingdom. A keyword combination and the Boolean capitalised operators AND, OR and NOT were used to narrow and widen the scope of this search, enabling the retrieval of specific results (Boateng and Boateng, 2025). Combined keys are only retrieved if AND is used (MacFarlane et al., 2022). For example, if ALLD AND Mental Health keywords are queried, all articles with the above-mentioned terms would be revealed; however, if OR is used, at least one or both terms would be revealed, for example, learning disability OR mental health; and by using NOT, the query is an elimination query, for example, discrimination NOT stigma. In this case, because NOT is a direct command, all articles with discrimination would be eliminated or removed. Though Patents, Law and Recruitment domains are now using Boolean operators, they are considered to lack trust and transparency and are prone to errors and inefficient compared to when used for healthcare searches (MacFarlane et al., 2022). However, if used properly, Boolean operators can filter information to retrieve exactly the specific information needed, though information customisation using the operation is very time-consuming (Alharbi and Stevenson, 2020).</w:t>
      </w:r>
    </w:p>
    <w:p w14:paraId="20D067B3" w14:textId="5D7B39B0" w:rsidR="00F277E1" w:rsidRPr="001C5DEA" w:rsidRDefault="00F277E1" w:rsidP="00153866">
      <w:pPr>
        <w:spacing w:line="360" w:lineRule="auto"/>
        <w:ind w:left="426"/>
        <w:rPr>
          <w:rFonts w:ascii="Arial" w:eastAsia="Arial Unicode MS" w:hAnsi="Arial" w:cs="Arial"/>
          <w:b/>
          <w:bCs/>
        </w:rPr>
      </w:pPr>
    </w:p>
    <w:p w14:paraId="1FC07BC7" w14:textId="77777777" w:rsidR="0072052E" w:rsidRPr="001C5DEA" w:rsidRDefault="0072052E" w:rsidP="005063AE">
      <w:pPr>
        <w:spacing w:line="360" w:lineRule="auto"/>
        <w:ind w:left="426"/>
        <w:mirrorIndents/>
        <w:jc w:val="both"/>
        <w:rPr>
          <w:rFonts w:ascii="Arial" w:eastAsia="Arial Unicode MS" w:hAnsi="Arial" w:cs="Arial"/>
          <w:b/>
          <w:bCs/>
        </w:rPr>
      </w:pPr>
      <w:r w:rsidRPr="001C5DEA">
        <w:rPr>
          <w:rFonts w:ascii="Arial" w:eastAsia="Arial Unicode MS" w:hAnsi="Arial" w:cs="Arial"/>
          <w:b/>
          <w:bCs/>
        </w:rPr>
        <w:t>Inclusion criteria:</w:t>
      </w:r>
    </w:p>
    <w:p w14:paraId="3659560A" w14:textId="581F3456" w:rsidR="0072052E" w:rsidRPr="001C5DEA" w:rsidRDefault="00E8636C">
      <w:pPr>
        <w:numPr>
          <w:ilvl w:val="0"/>
          <w:numId w:val="3"/>
        </w:numPr>
        <w:tabs>
          <w:tab w:val="left" w:pos="1134"/>
        </w:tabs>
        <w:spacing w:line="360" w:lineRule="auto"/>
        <w:ind w:left="851" w:firstLine="0"/>
        <w:mirrorIndents/>
        <w:jc w:val="both"/>
        <w:rPr>
          <w:rFonts w:ascii="Arial" w:eastAsia="Arial Unicode MS" w:hAnsi="Arial" w:cs="Arial"/>
        </w:rPr>
      </w:pPr>
      <w:r w:rsidRPr="001C5DEA">
        <w:rPr>
          <w:rFonts w:ascii="Arial" w:eastAsia="Arial Unicode MS" w:hAnsi="Arial" w:cs="Arial"/>
        </w:rPr>
        <w:t>S</w:t>
      </w:r>
      <w:r w:rsidR="0072052E" w:rsidRPr="001C5DEA">
        <w:rPr>
          <w:rFonts w:ascii="Arial" w:eastAsia="Arial Unicode MS" w:hAnsi="Arial" w:cs="Arial"/>
        </w:rPr>
        <w:t>tudies focusing on adults (18+) with learning disabilities</w:t>
      </w:r>
      <w:r w:rsidR="00950C0F" w:rsidRPr="001C5DEA">
        <w:rPr>
          <w:rFonts w:ascii="Arial" w:eastAsia="Arial Unicode MS" w:hAnsi="Arial" w:cs="Arial"/>
        </w:rPr>
        <w:t>.</w:t>
      </w:r>
    </w:p>
    <w:p w14:paraId="1C4681D2" w14:textId="4027BE4E" w:rsidR="0072052E" w:rsidRPr="001C5DEA" w:rsidRDefault="0072052E">
      <w:pPr>
        <w:numPr>
          <w:ilvl w:val="0"/>
          <w:numId w:val="3"/>
        </w:numPr>
        <w:tabs>
          <w:tab w:val="left" w:pos="1134"/>
        </w:tabs>
        <w:spacing w:line="360" w:lineRule="auto"/>
        <w:ind w:left="851" w:firstLine="0"/>
        <w:mirrorIndents/>
        <w:jc w:val="both"/>
        <w:rPr>
          <w:rFonts w:ascii="Arial" w:eastAsia="Arial Unicode MS" w:hAnsi="Arial" w:cs="Arial"/>
        </w:rPr>
      </w:pPr>
      <w:r w:rsidRPr="001C5DEA">
        <w:rPr>
          <w:rFonts w:ascii="Arial" w:eastAsia="Arial Unicode MS" w:hAnsi="Arial" w:cs="Arial"/>
        </w:rPr>
        <w:t>UK-based research or comparative international studies</w:t>
      </w:r>
      <w:r w:rsidR="00950C0F" w:rsidRPr="001C5DEA">
        <w:rPr>
          <w:rFonts w:ascii="Arial" w:eastAsia="Arial Unicode MS" w:hAnsi="Arial" w:cs="Arial"/>
        </w:rPr>
        <w:t>.</w:t>
      </w:r>
    </w:p>
    <w:p w14:paraId="57EF1401" w14:textId="4FBC81DD" w:rsidR="0072052E" w:rsidRPr="001C5DEA" w:rsidRDefault="00E8636C">
      <w:pPr>
        <w:numPr>
          <w:ilvl w:val="0"/>
          <w:numId w:val="3"/>
        </w:numPr>
        <w:tabs>
          <w:tab w:val="left" w:pos="1134"/>
        </w:tabs>
        <w:spacing w:line="360" w:lineRule="auto"/>
        <w:mirrorIndents/>
        <w:jc w:val="both"/>
        <w:rPr>
          <w:rFonts w:ascii="Arial" w:eastAsia="Arial Unicode MS" w:hAnsi="Arial" w:cs="Arial"/>
        </w:rPr>
      </w:pPr>
      <w:r w:rsidRPr="001C5DEA">
        <w:rPr>
          <w:rFonts w:ascii="Arial" w:eastAsia="Arial Unicode MS" w:hAnsi="Arial" w:cs="Arial"/>
        </w:rPr>
        <w:t>P</w:t>
      </w:r>
      <w:r w:rsidR="0072052E" w:rsidRPr="001C5DEA">
        <w:rPr>
          <w:rFonts w:ascii="Arial" w:eastAsia="Arial Unicode MS" w:hAnsi="Arial" w:cs="Arial"/>
        </w:rPr>
        <w:t>ublications within the last 20 years</w:t>
      </w:r>
      <w:r w:rsidR="00950C0F" w:rsidRPr="001C5DEA">
        <w:rPr>
          <w:rFonts w:ascii="Arial" w:eastAsia="Arial Unicode MS" w:hAnsi="Arial" w:cs="Arial"/>
        </w:rPr>
        <w:t>.</w:t>
      </w:r>
      <w:r w:rsidR="0072052E" w:rsidRPr="001C5DEA">
        <w:rPr>
          <w:rFonts w:ascii="Arial" w:eastAsia="Arial Unicode MS" w:hAnsi="Arial" w:cs="Arial"/>
        </w:rPr>
        <w:t xml:space="preserve"> </w:t>
      </w:r>
    </w:p>
    <w:p w14:paraId="09DF457B" w14:textId="0DCED8B9" w:rsidR="0072052E" w:rsidRPr="00A330D0" w:rsidRDefault="00E8636C">
      <w:pPr>
        <w:pStyle w:val="ListParagraph"/>
        <w:numPr>
          <w:ilvl w:val="2"/>
          <w:numId w:val="3"/>
        </w:numPr>
        <w:tabs>
          <w:tab w:val="left" w:pos="1134"/>
        </w:tabs>
        <w:spacing w:line="360" w:lineRule="auto"/>
        <w:mirrorIndents/>
        <w:jc w:val="both"/>
        <w:rPr>
          <w:rFonts w:ascii="Arial" w:eastAsia="Arial Unicode MS" w:hAnsi="Arial" w:cs="Arial"/>
        </w:rPr>
      </w:pPr>
      <w:r w:rsidRPr="00A330D0">
        <w:rPr>
          <w:rFonts w:ascii="Arial" w:eastAsia="Arial Unicode MS" w:hAnsi="Arial" w:cs="Arial"/>
        </w:rPr>
        <w:t>S</w:t>
      </w:r>
      <w:r w:rsidR="0072052E" w:rsidRPr="00A330D0">
        <w:rPr>
          <w:rFonts w:ascii="Arial" w:eastAsia="Arial Unicode MS" w:hAnsi="Arial" w:cs="Arial"/>
        </w:rPr>
        <w:t>tudies addressing mental health or service access</w:t>
      </w:r>
      <w:r w:rsidR="00950C0F" w:rsidRPr="00A330D0">
        <w:rPr>
          <w:rFonts w:ascii="Arial" w:eastAsia="Arial Unicode MS" w:hAnsi="Arial" w:cs="Arial"/>
        </w:rPr>
        <w:t>.</w:t>
      </w:r>
    </w:p>
    <w:p w14:paraId="4C612BC0" w14:textId="77777777" w:rsidR="00F00CD4" w:rsidRPr="001C5DEA" w:rsidRDefault="00F00CD4" w:rsidP="005063AE">
      <w:pPr>
        <w:tabs>
          <w:tab w:val="left" w:pos="1134"/>
        </w:tabs>
        <w:spacing w:line="360" w:lineRule="auto"/>
        <w:ind w:left="851"/>
        <w:mirrorIndents/>
        <w:jc w:val="both"/>
        <w:rPr>
          <w:rFonts w:ascii="Arial" w:eastAsia="Arial Unicode MS" w:hAnsi="Arial" w:cs="Arial"/>
        </w:rPr>
      </w:pPr>
    </w:p>
    <w:p w14:paraId="55792E5D" w14:textId="77777777" w:rsidR="0072052E" w:rsidRPr="001C5DEA" w:rsidRDefault="0072052E" w:rsidP="005063AE">
      <w:pPr>
        <w:spacing w:line="360" w:lineRule="auto"/>
        <w:ind w:left="426"/>
        <w:mirrorIndents/>
        <w:jc w:val="both"/>
        <w:rPr>
          <w:rFonts w:ascii="Arial" w:eastAsia="Arial Unicode MS" w:hAnsi="Arial" w:cs="Arial"/>
          <w:b/>
          <w:bCs/>
        </w:rPr>
      </w:pPr>
      <w:r w:rsidRPr="001C5DEA">
        <w:rPr>
          <w:rFonts w:ascii="Arial" w:eastAsia="Arial Unicode MS" w:hAnsi="Arial" w:cs="Arial"/>
          <w:b/>
          <w:bCs/>
        </w:rPr>
        <w:t>Exclusion criteria:</w:t>
      </w:r>
    </w:p>
    <w:p w14:paraId="24F485D8" w14:textId="535CF817" w:rsidR="0072052E" w:rsidRPr="001C5DEA" w:rsidRDefault="00E8636C">
      <w:pPr>
        <w:numPr>
          <w:ilvl w:val="0"/>
          <w:numId w:val="4"/>
        </w:numPr>
        <w:spacing w:line="360" w:lineRule="auto"/>
        <w:ind w:left="1134" w:hanging="283"/>
        <w:mirrorIndents/>
        <w:jc w:val="both"/>
        <w:rPr>
          <w:rFonts w:ascii="Arial" w:eastAsia="Arial Unicode MS" w:hAnsi="Arial" w:cs="Arial"/>
        </w:rPr>
      </w:pPr>
      <w:r w:rsidRPr="001C5DEA">
        <w:rPr>
          <w:rFonts w:ascii="Arial" w:eastAsia="Arial Unicode MS" w:hAnsi="Arial" w:cs="Arial"/>
        </w:rPr>
        <w:t>S</w:t>
      </w:r>
      <w:r w:rsidR="0072052E" w:rsidRPr="001C5DEA">
        <w:rPr>
          <w:rFonts w:ascii="Arial" w:eastAsia="Arial Unicode MS" w:hAnsi="Arial" w:cs="Arial"/>
        </w:rPr>
        <w:t>tudies focusing solely on children or adolescents</w:t>
      </w:r>
      <w:r w:rsidR="00950C0F" w:rsidRPr="001C5DEA">
        <w:rPr>
          <w:rFonts w:ascii="Arial" w:eastAsia="Arial Unicode MS" w:hAnsi="Arial" w:cs="Arial"/>
        </w:rPr>
        <w:t>.</w:t>
      </w:r>
    </w:p>
    <w:p w14:paraId="53BF8410" w14:textId="30A65DC0" w:rsidR="0072052E" w:rsidRPr="001C5DEA" w:rsidRDefault="00E8636C">
      <w:pPr>
        <w:numPr>
          <w:ilvl w:val="0"/>
          <w:numId w:val="4"/>
        </w:numPr>
        <w:spacing w:line="360" w:lineRule="auto"/>
        <w:ind w:left="1134" w:hanging="283"/>
        <w:mirrorIndents/>
        <w:jc w:val="both"/>
        <w:rPr>
          <w:rFonts w:ascii="Arial" w:eastAsia="Arial Unicode MS" w:hAnsi="Arial" w:cs="Arial"/>
        </w:rPr>
      </w:pPr>
      <w:r w:rsidRPr="001C5DEA">
        <w:rPr>
          <w:rFonts w:ascii="Arial" w:eastAsia="Arial Unicode MS" w:hAnsi="Arial" w:cs="Arial"/>
        </w:rPr>
        <w:t>P</w:t>
      </w:r>
      <w:r w:rsidR="0072052E" w:rsidRPr="001C5DEA">
        <w:rPr>
          <w:rFonts w:ascii="Arial" w:eastAsia="Arial Unicode MS" w:hAnsi="Arial" w:cs="Arial"/>
        </w:rPr>
        <w:t>ublications unrelated to healthcare access</w:t>
      </w:r>
      <w:r w:rsidR="00950C0F" w:rsidRPr="001C5DEA">
        <w:rPr>
          <w:rFonts w:ascii="Arial" w:eastAsia="Arial Unicode MS" w:hAnsi="Arial" w:cs="Arial"/>
        </w:rPr>
        <w:t>.</w:t>
      </w:r>
    </w:p>
    <w:p w14:paraId="4DE5DCB7" w14:textId="79676EF4" w:rsidR="00C623EF" w:rsidRPr="001C5DEA" w:rsidRDefault="00E8636C">
      <w:pPr>
        <w:numPr>
          <w:ilvl w:val="0"/>
          <w:numId w:val="4"/>
        </w:numPr>
        <w:spacing w:line="360" w:lineRule="auto"/>
        <w:ind w:left="1134" w:hanging="283"/>
        <w:mirrorIndents/>
        <w:jc w:val="both"/>
        <w:rPr>
          <w:rFonts w:ascii="Arial" w:eastAsia="Arial Unicode MS" w:hAnsi="Arial" w:cs="Arial"/>
        </w:rPr>
      </w:pPr>
      <w:r w:rsidRPr="001C5DEA">
        <w:rPr>
          <w:rFonts w:ascii="Arial" w:eastAsia="Arial Unicode MS" w:hAnsi="Arial" w:cs="Arial"/>
        </w:rPr>
        <w:t>O</w:t>
      </w:r>
      <w:r w:rsidR="0072052E" w:rsidRPr="001C5DEA">
        <w:rPr>
          <w:rFonts w:ascii="Arial" w:eastAsia="Arial Unicode MS" w:hAnsi="Arial" w:cs="Arial"/>
        </w:rPr>
        <w:t>pinion pieces without empirical or policy-based evidence</w:t>
      </w:r>
      <w:r w:rsidR="00950C0F" w:rsidRPr="001C5DEA">
        <w:rPr>
          <w:rFonts w:ascii="Arial" w:eastAsia="Arial Unicode MS" w:hAnsi="Arial" w:cs="Arial"/>
        </w:rPr>
        <w:t>.</w:t>
      </w:r>
    </w:p>
    <w:p w14:paraId="05C946E4" w14:textId="77777777" w:rsidR="00C623EF" w:rsidRPr="001C5DEA" w:rsidRDefault="00C623EF" w:rsidP="00C623EF">
      <w:pPr>
        <w:spacing w:line="360" w:lineRule="auto"/>
        <w:mirrorIndents/>
        <w:jc w:val="both"/>
        <w:rPr>
          <w:rFonts w:ascii="Arial" w:eastAsia="Arial Unicode MS" w:hAnsi="Arial" w:cs="Arial"/>
          <w:b/>
          <w:bCs/>
        </w:rPr>
      </w:pPr>
    </w:p>
    <w:p w14:paraId="0AE83416" w14:textId="11DCCEA9" w:rsidR="00C623EF" w:rsidRPr="001C5DEA" w:rsidRDefault="00C623EF" w:rsidP="00153866">
      <w:pPr>
        <w:tabs>
          <w:tab w:val="left" w:pos="426"/>
        </w:tabs>
        <w:spacing w:line="360" w:lineRule="auto"/>
        <w:mirrorIndents/>
        <w:jc w:val="both"/>
        <w:rPr>
          <w:rFonts w:ascii="Arial" w:eastAsia="Arial Unicode MS" w:hAnsi="Arial" w:cs="Arial"/>
          <w:b/>
          <w:bCs/>
        </w:rPr>
      </w:pPr>
      <w:r w:rsidRPr="001C5DEA">
        <w:rPr>
          <w:rFonts w:ascii="Arial" w:eastAsia="Arial Unicode MS" w:hAnsi="Arial" w:cs="Arial"/>
          <w:b/>
          <w:bCs/>
        </w:rPr>
        <w:t>3.</w:t>
      </w:r>
      <w:r w:rsidR="00D50FC2" w:rsidRPr="001C5DEA">
        <w:rPr>
          <w:rFonts w:ascii="Arial" w:eastAsia="Arial Unicode MS" w:hAnsi="Arial" w:cs="Arial"/>
          <w:b/>
          <w:bCs/>
        </w:rPr>
        <w:t>5</w:t>
      </w:r>
      <w:r w:rsidRPr="001C5DEA">
        <w:rPr>
          <w:rFonts w:ascii="Arial" w:eastAsia="Arial Unicode MS" w:hAnsi="Arial" w:cs="Arial"/>
          <w:b/>
          <w:bCs/>
        </w:rPr>
        <w:t xml:space="preserve"> </w:t>
      </w:r>
      <w:ins w:id="4" w:author="Audrey Sabawo" w:date="2026-04-28T15:29:00Z" w16du:dateUtc="2026-04-28T14:29:00Z">
        <w:r w:rsidR="00F00CD4">
          <w:rPr>
            <w:rFonts w:ascii="Arial" w:eastAsia="Arial Unicode MS" w:hAnsi="Arial" w:cs="Arial"/>
            <w:b/>
            <w:bCs/>
          </w:rPr>
          <w:tab/>
        </w:r>
      </w:ins>
      <w:r w:rsidRPr="001C5DEA">
        <w:rPr>
          <w:rFonts w:ascii="Arial" w:eastAsia="Arial Unicode MS" w:hAnsi="Arial" w:cs="Arial"/>
          <w:b/>
          <w:bCs/>
        </w:rPr>
        <w:t>Ethical Considerations</w:t>
      </w:r>
    </w:p>
    <w:p w14:paraId="28E8690F" w14:textId="7A4305FA" w:rsidR="002923EA" w:rsidRPr="00EC4E9B" w:rsidRDefault="004C7F19" w:rsidP="005063AE">
      <w:pPr>
        <w:spacing w:line="360" w:lineRule="auto"/>
        <w:ind w:left="426"/>
        <w:mirrorIndents/>
        <w:jc w:val="both"/>
        <w:rPr>
          <w:rFonts w:ascii="Arial" w:eastAsia="Arial Unicode MS" w:hAnsi="Arial" w:cs="Arial"/>
        </w:rPr>
      </w:pPr>
      <w:r w:rsidRPr="001C5DEA">
        <w:rPr>
          <w:rFonts w:ascii="Arial" w:eastAsia="Arial Unicode MS" w:hAnsi="Arial" w:cs="Arial"/>
        </w:rPr>
        <w:t xml:space="preserve">Ethical considerations are central to research involving individuals with learning disabilities, even when relying on secondary data. Although this study did not involve direct contact with participants, the ethical integrity of the research process was ensured </w:t>
      </w:r>
      <w:r w:rsidRPr="001C5DEA">
        <w:rPr>
          <w:rFonts w:ascii="Arial" w:eastAsia="Arial Unicode MS" w:hAnsi="Arial" w:cs="Arial"/>
        </w:rPr>
        <w:lastRenderedPageBreak/>
        <w:t>throughout.</w:t>
      </w:r>
      <w:r w:rsidR="00EE354A" w:rsidRPr="001C5DEA">
        <w:rPr>
          <w:rFonts w:ascii="Arial" w:eastAsia="Arial Unicode MS" w:hAnsi="Arial" w:cs="Arial"/>
        </w:rPr>
        <w:t xml:space="preserve"> </w:t>
      </w:r>
      <w:r w:rsidR="00240277" w:rsidRPr="001C5DEA">
        <w:rPr>
          <w:rFonts w:ascii="Arial" w:eastAsia="Arial Unicode MS" w:hAnsi="Arial" w:cs="Arial"/>
        </w:rPr>
        <w:t xml:space="preserve">As the research involved no primary data collection, formal university ethical approval was obtained, and institutional guidelines for research involving </w:t>
      </w:r>
      <w:r w:rsidR="00975D8B">
        <w:rPr>
          <w:rFonts w:ascii="Arial" w:eastAsia="Arial Unicode MS" w:hAnsi="Arial" w:cs="Arial"/>
        </w:rPr>
        <w:t>vulnerable groups</w:t>
      </w:r>
      <w:r w:rsidR="00240277" w:rsidRPr="001C5DEA">
        <w:rPr>
          <w:rFonts w:ascii="Arial" w:eastAsia="Arial Unicode MS" w:hAnsi="Arial" w:cs="Arial"/>
        </w:rPr>
        <w:t xml:space="preserve"> and secondary data analysis were followed closely to ensure compliance with best practice</w:t>
      </w:r>
    </w:p>
    <w:p w14:paraId="55D9987D" w14:textId="4D477BEF" w:rsidR="009B1E22" w:rsidRPr="001C5DEA" w:rsidRDefault="006266AD" w:rsidP="004914C4">
      <w:pPr>
        <w:pStyle w:val="Heading1"/>
        <w:ind w:left="0"/>
        <w:jc w:val="center"/>
        <w:rPr>
          <w:sz w:val="22"/>
          <w:szCs w:val="22"/>
        </w:rPr>
      </w:pPr>
      <w:r w:rsidRPr="001C5DEA">
        <w:rPr>
          <w:sz w:val="22"/>
          <w:szCs w:val="22"/>
        </w:rPr>
        <w:t xml:space="preserve"> </w:t>
      </w:r>
    </w:p>
    <w:p w14:paraId="02361364" w14:textId="2926F08F" w:rsidR="00F76AD5" w:rsidRPr="001C5DEA" w:rsidRDefault="00F76AD5" w:rsidP="00F76AD5">
      <w:pPr>
        <w:spacing w:line="360" w:lineRule="auto"/>
        <w:mirrorIndents/>
        <w:jc w:val="both"/>
        <w:rPr>
          <w:rFonts w:ascii="Arial" w:eastAsia="Arial Unicode MS" w:hAnsi="Arial" w:cs="Arial"/>
          <w:b/>
          <w:bCs/>
        </w:rPr>
      </w:pPr>
      <w:r w:rsidRPr="001C5DEA">
        <w:rPr>
          <w:rFonts w:ascii="Arial" w:eastAsia="Arial Unicode MS" w:hAnsi="Arial" w:cs="Arial"/>
          <w:b/>
          <w:bCs/>
        </w:rPr>
        <w:t>CHAPTER 4: RESULTS AND DISCUSSION</w:t>
      </w:r>
      <w:r w:rsidR="00CD6C39">
        <w:rPr>
          <w:rFonts w:ascii="Arial" w:eastAsia="Arial Unicode MS" w:hAnsi="Arial" w:cs="Arial"/>
          <w:b/>
          <w:bCs/>
        </w:rPr>
        <w:t xml:space="preserve"> 4000</w:t>
      </w:r>
    </w:p>
    <w:p w14:paraId="6F929228" w14:textId="00E35F3C" w:rsidR="00F76AD5" w:rsidRPr="001C5DEA" w:rsidRDefault="00F76AD5" w:rsidP="00F76AD5">
      <w:pPr>
        <w:spacing w:line="360" w:lineRule="auto"/>
        <w:mirrorIndents/>
        <w:jc w:val="both"/>
        <w:rPr>
          <w:rFonts w:ascii="Arial" w:eastAsia="Arial Unicode MS" w:hAnsi="Arial" w:cs="Arial"/>
        </w:rPr>
      </w:pPr>
      <w:r w:rsidRPr="001C5DEA">
        <w:rPr>
          <w:rFonts w:ascii="Arial" w:eastAsia="Arial Unicode MS" w:hAnsi="Arial" w:cs="Arial"/>
        </w:rPr>
        <w:t xml:space="preserve">This chapter presents the results of the data analysis and </w:t>
      </w:r>
      <w:r w:rsidR="00FE74EC" w:rsidRPr="001C5DEA">
        <w:rPr>
          <w:rFonts w:ascii="Arial" w:eastAsia="Arial Unicode MS" w:hAnsi="Arial" w:cs="Arial"/>
        </w:rPr>
        <w:t>discusses the</w:t>
      </w:r>
      <w:r w:rsidRPr="001C5DEA">
        <w:rPr>
          <w:rFonts w:ascii="Arial" w:eastAsia="Arial Unicode MS" w:hAnsi="Arial" w:cs="Arial"/>
        </w:rPr>
        <w:t xml:space="preserve"> significance </w:t>
      </w:r>
      <w:r w:rsidR="00950C0F" w:rsidRPr="001C5DEA">
        <w:rPr>
          <w:rFonts w:ascii="Arial" w:eastAsia="Arial Unicode MS" w:hAnsi="Arial" w:cs="Arial"/>
        </w:rPr>
        <w:t>in relation</w:t>
      </w:r>
      <w:r w:rsidRPr="001C5DEA">
        <w:rPr>
          <w:rFonts w:ascii="Arial" w:eastAsia="Arial Unicode MS" w:hAnsi="Arial" w:cs="Arial"/>
        </w:rPr>
        <w:t xml:space="preserve"> to existing evidence. The findings are drawn from a systematic review of ten peer-reviewed UK-relevant studies published between 2015 and 2025 that investigated barriers and experiences of accessing mental health services for adults with learning disabilities or intellectual disability (ID). These studies include primary qualitative research, secondary synthesis (systematic and mapping reviews), and empirical analyses pertinent to the population and research aim.</w:t>
      </w:r>
    </w:p>
    <w:p w14:paraId="4EBF5018" w14:textId="77777777" w:rsidR="00621168" w:rsidRPr="001C5DEA" w:rsidRDefault="00621168" w:rsidP="00621168">
      <w:pPr>
        <w:pStyle w:val="Heading2"/>
        <w:shd w:val="clear" w:color="auto" w:fill="FFFFFF"/>
        <w:spacing w:line="360" w:lineRule="auto"/>
        <w:ind w:left="0"/>
        <w:jc w:val="both"/>
        <w:rPr>
          <w:rFonts w:ascii="Arial" w:hAnsi="Arial" w:cs="Arial"/>
          <w:sz w:val="22"/>
          <w:szCs w:val="22"/>
        </w:rPr>
      </w:pPr>
    </w:p>
    <w:p w14:paraId="1838B96B" w14:textId="6F3E7895" w:rsidR="00621168" w:rsidRPr="005063AE" w:rsidRDefault="00B249EB" w:rsidP="00621168">
      <w:pPr>
        <w:pStyle w:val="Heading2"/>
        <w:shd w:val="clear" w:color="auto" w:fill="FFFFFF"/>
        <w:spacing w:line="360" w:lineRule="auto"/>
        <w:ind w:left="0"/>
        <w:jc w:val="both"/>
        <w:rPr>
          <w:rFonts w:ascii="Arial" w:hAnsi="Arial" w:cs="Arial"/>
          <w:b/>
          <w:bCs/>
          <w:sz w:val="22"/>
          <w:szCs w:val="22"/>
        </w:rPr>
      </w:pPr>
      <w:r w:rsidRPr="001C5DEA">
        <w:rPr>
          <w:rFonts w:ascii="Arial" w:hAnsi="Arial" w:cs="Arial"/>
          <w:sz w:val="22"/>
          <w:szCs w:val="22"/>
        </w:rPr>
        <w:t xml:space="preserve">A learning disability is a long-term condition, and the UK has 1.5 million people living with a learning disability, of whom 1.2 million are adults, according to Healthcare Leader (2025). Every category has its own health challenges globally in care, treatment, support and prevention (Mark, 2024). The reviewer has analysed 10 articles for this research or project, from </w:t>
      </w:r>
      <w:r w:rsidRPr="005063AE">
        <w:rPr>
          <w:rFonts w:ascii="Arial" w:hAnsi="Arial" w:cs="Arial"/>
          <w:b/>
          <w:bCs/>
          <w:sz w:val="22"/>
          <w:szCs w:val="22"/>
        </w:rPr>
        <w:t xml:space="preserve">Baksh et al. </w:t>
      </w:r>
      <w:r w:rsidRPr="005063AE">
        <w:rPr>
          <w:rFonts w:ascii="Arial" w:hAnsi="Arial" w:cs="Arial"/>
          <w:b/>
          <w:bCs/>
          <w:sz w:val="22"/>
          <w:szCs w:val="22"/>
          <w:lang w:val="nl-NL"/>
        </w:rPr>
        <w:t xml:space="preserve">(2023), </w:t>
      </w:r>
      <w:r w:rsidR="008923DB">
        <w:rPr>
          <w:rFonts w:ascii="Arial" w:hAnsi="Arial" w:cs="Arial"/>
          <w:b/>
          <w:bCs/>
          <w:sz w:val="22"/>
          <w:szCs w:val="22"/>
          <w:lang w:val="nl-NL"/>
        </w:rPr>
        <w:t xml:space="preserve">Chaplin (2018), </w:t>
      </w:r>
      <w:r w:rsidRPr="005063AE">
        <w:rPr>
          <w:rFonts w:ascii="Arial" w:hAnsi="Arial" w:cs="Arial"/>
          <w:b/>
          <w:bCs/>
          <w:sz w:val="22"/>
          <w:szCs w:val="22"/>
          <w:lang w:val="nl-NL"/>
        </w:rPr>
        <w:t xml:space="preserve">Doherty et al. (2020), Lowther-Payne et al. </w:t>
      </w:r>
      <w:del w:id="5" w:author="Audrey Sabawo" w:date="2026-04-28T15:33:00Z" w16du:dateUtc="2026-04-28T14:33:00Z">
        <w:r w:rsidR="00430BE0" w:rsidRPr="005063AE" w:rsidDel="00897A20">
          <w:rPr>
            <w:rFonts w:ascii="Arial" w:hAnsi="Arial" w:cs="Arial"/>
            <w:b/>
            <w:bCs/>
            <w:sz w:val="22"/>
            <w:szCs w:val="22"/>
            <w:lang w:val="nl-NL"/>
          </w:rPr>
          <w:delText xml:space="preserve"> </w:delText>
        </w:r>
      </w:del>
      <w:r w:rsidR="003D6FBA">
        <w:rPr>
          <w:rFonts w:ascii="Arial" w:hAnsi="Arial" w:cs="Arial"/>
          <w:b/>
          <w:bCs/>
          <w:sz w:val="22"/>
          <w:szCs w:val="22"/>
          <w:lang w:val="nl-NL"/>
        </w:rPr>
        <w:t>(</w:t>
      </w:r>
      <w:r w:rsidR="00897A20" w:rsidRPr="005063AE">
        <w:rPr>
          <w:rFonts w:ascii="Arial" w:hAnsi="Arial" w:cs="Arial"/>
          <w:b/>
          <w:bCs/>
          <w:sz w:val="22"/>
          <w:szCs w:val="22"/>
          <w:lang w:val="nl-NL"/>
        </w:rPr>
        <w:t>2023</w:t>
      </w:r>
      <w:r w:rsidRPr="005063AE">
        <w:rPr>
          <w:rFonts w:ascii="Arial" w:hAnsi="Arial" w:cs="Arial"/>
          <w:b/>
          <w:bCs/>
          <w:sz w:val="22"/>
          <w:szCs w:val="22"/>
          <w:lang w:val="nl-NL"/>
        </w:rPr>
        <w:t xml:space="preserve">), MacHale et al. (2023), </w:t>
      </w:r>
      <w:r w:rsidR="00897A20" w:rsidRPr="005063AE">
        <w:rPr>
          <w:rFonts w:ascii="Arial" w:hAnsi="Arial" w:cs="Arial"/>
          <w:b/>
          <w:bCs/>
          <w:sz w:val="24"/>
          <w:szCs w:val="24"/>
          <w:lang w:val="nl-NL"/>
        </w:rPr>
        <w:t>Melvin et al., (202</w:t>
      </w:r>
      <w:r w:rsidR="00153866" w:rsidRPr="005063AE">
        <w:rPr>
          <w:rFonts w:ascii="Arial" w:hAnsi="Arial" w:cs="Arial"/>
          <w:b/>
          <w:bCs/>
          <w:sz w:val="24"/>
          <w:szCs w:val="24"/>
          <w:lang w:val="nl-NL"/>
        </w:rPr>
        <w:t>5</w:t>
      </w:r>
      <w:r w:rsidR="00897A20" w:rsidRPr="005063AE">
        <w:rPr>
          <w:rFonts w:ascii="Arial" w:hAnsi="Arial" w:cs="Arial"/>
          <w:b/>
          <w:bCs/>
          <w:sz w:val="24"/>
          <w:szCs w:val="24"/>
          <w:lang w:val="nl-NL"/>
        </w:rPr>
        <w:t xml:space="preserve">), </w:t>
      </w:r>
      <w:r w:rsidRPr="005063AE">
        <w:rPr>
          <w:rFonts w:ascii="Arial" w:hAnsi="Arial" w:cs="Arial"/>
          <w:b/>
          <w:bCs/>
          <w:sz w:val="22"/>
          <w:szCs w:val="22"/>
          <w:lang w:val="nl-NL"/>
        </w:rPr>
        <w:t xml:space="preserve">Pouls et al. (2022), Shady et al. (2022), Walton et al. </w:t>
      </w:r>
      <w:r w:rsidRPr="005063AE">
        <w:rPr>
          <w:rFonts w:ascii="Arial" w:hAnsi="Arial" w:cs="Arial"/>
          <w:b/>
          <w:bCs/>
          <w:sz w:val="22"/>
          <w:szCs w:val="22"/>
        </w:rPr>
        <w:t>(2022) and Whittle et al. (2019).</w:t>
      </w:r>
      <w:r w:rsidRPr="001C5DEA">
        <w:rPr>
          <w:rFonts w:ascii="Arial" w:hAnsi="Arial" w:cs="Arial"/>
          <w:sz w:val="22"/>
          <w:szCs w:val="22"/>
        </w:rPr>
        <w:t xml:space="preserve"> The above authors agree that Political, Economic, Social, Technology, Legal, and Environmental (PESTLE) factors create and intensify challenges that ALLD face when accessing Mental Health Services. Even with newly developed technologies aimed at equalising the booking system and improving language translation, the human element still takes charge; see </w:t>
      </w:r>
      <w:r w:rsidR="00897A20">
        <w:rPr>
          <w:rFonts w:ascii="Arial" w:hAnsi="Arial" w:cs="Arial"/>
          <w:sz w:val="22"/>
          <w:szCs w:val="22"/>
        </w:rPr>
        <w:t>Table</w:t>
      </w:r>
      <w:r w:rsidR="00153866">
        <w:rPr>
          <w:rFonts w:ascii="Arial" w:hAnsi="Arial" w:cs="Arial"/>
          <w:sz w:val="22"/>
          <w:szCs w:val="22"/>
        </w:rPr>
        <w:t xml:space="preserve"> 2</w:t>
      </w:r>
      <w:r w:rsidR="00897A20">
        <w:rPr>
          <w:rFonts w:ascii="Arial" w:hAnsi="Arial" w:cs="Arial"/>
          <w:sz w:val="22"/>
          <w:szCs w:val="22"/>
        </w:rPr>
        <w:t xml:space="preserve"> </w:t>
      </w:r>
      <w:r w:rsidRPr="001C5DEA">
        <w:rPr>
          <w:rFonts w:ascii="Arial" w:hAnsi="Arial" w:cs="Arial"/>
          <w:sz w:val="22"/>
          <w:szCs w:val="22"/>
        </w:rPr>
        <w:t>below.</w:t>
      </w:r>
    </w:p>
    <w:p w14:paraId="2FF76FE4" w14:textId="77777777" w:rsidR="005F6DD6" w:rsidRDefault="005F6DD6" w:rsidP="009B1E22">
      <w:pPr>
        <w:spacing w:line="328" w:lineRule="auto"/>
        <w:rPr>
          <w:rFonts w:ascii="Arial" w:eastAsia="Arial" w:hAnsi="Arial" w:cs="Arial"/>
          <w:b/>
          <w:bCs/>
          <w:color w:val="000000" w:themeColor="text1"/>
        </w:rPr>
      </w:pPr>
    </w:p>
    <w:p w14:paraId="59F8DB4B" w14:textId="77777777" w:rsidR="009B31EF" w:rsidRDefault="009B31EF" w:rsidP="009B1E22">
      <w:pPr>
        <w:spacing w:line="328" w:lineRule="auto"/>
        <w:rPr>
          <w:rFonts w:ascii="Arial" w:eastAsia="Arial" w:hAnsi="Arial" w:cs="Arial"/>
          <w:b/>
          <w:bCs/>
          <w:color w:val="000000" w:themeColor="text1"/>
        </w:rPr>
      </w:pPr>
    </w:p>
    <w:p w14:paraId="4BC2EF57" w14:textId="77777777" w:rsidR="009B31EF" w:rsidRDefault="009B31EF" w:rsidP="009B1E22">
      <w:pPr>
        <w:spacing w:line="328" w:lineRule="auto"/>
        <w:rPr>
          <w:rFonts w:ascii="Arial" w:eastAsia="Arial" w:hAnsi="Arial" w:cs="Arial"/>
          <w:b/>
          <w:bCs/>
          <w:color w:val="000000" w:themeColor="text1"/>
        </w:rPr>
      </w:pPr>
    </w:p>
    <w:p w14:paraId="05614671" w14:textId="77777777" w:rsidR="009B31EF" w:rsidRDefault="009B31EF" w:rsidP="009B1E22">
      <w:pPr>
        <w:spacing w:line="328" w:lineRule="auto"/>
        <w:rPr>
          <w:rFonts w:ascii="Arial" w:eastAsia="Arial" w:hAnsi="Arial" w:cs="Arial"/>
          <w:b/>
          <w:bCs/>
          <w:color w:val="000000" w:themeColor="text1"/>
        </w:rPr>
      </w:pPr>
    </w:p>
    <w:p w14:paraId="1C4A1BE3" w14:textId="77777777" w:rsidR="009B31EF" w:rsidRDefault="009B31EF" w:rsidP="009B1E22">
      <w:pPr>
        <w:spacing w:line="328" w:lineRule="auto"/>
        <w:rPr>
          <w:rFonts w:ascii="Arial" w:eastAsia="Arial" w:hAnsi="Arial" w:cs="Arial"/>
          <w:b/>
          <w:bCs/>
          <w:color w:val="000000" w:themeColor="text1"/>
        </w:rPr>
      </w:pPr>
    </w:p>
    <w:p w14:paraId="7ABF653D" w14:textId="77777777" w:rsidR="009B31EF" w:rsidRDefault="009B31EF" w:rsidP="009B1E22">
      <w:pPr>
        <w:spacing w:line="328" w:lineRule="auto"/>
        <w:rPr>
          <w:rFonts w:ascii="Arial" w:eastAsia="Arial" w:hAnsi="Arial" w:cs="Arial"/>
          <w:b/>
          <w:bCs/>
          <w:color w:val="000000" w:themeColor="text1"/>
        </w:rPr>
      </w:pPr>
    </w:p>
    <w:p w14:paraId="424FB9D0" w14:textId="77777777" w:rsidR="009B31EF" w:rsidRDefault="009B31EF" w:rsidP="009B1E22">
      <w:pPr>
        <w:spacing w:line="328" w:lineRule="auto"/>
        <w:rPr>
          <w:rFonts w:ascii="Arial" w:eastAsia="Arial" w:hAnsi="Arial" w:cs="Arial"/>
          <w:b/>
          <w:bCs/>
          <w:color w:val="000000" w:themeColor="text1"/>
        </w:rPr>
      </w:pPr>
    </w:p>
    <w:p w14:paraId="732E13CE" w14:textId="77777777" w:rsidR="009B31EF" w:rsidRDefault="009B31EF" w:rsidP="009B1E22">
      <w:pPr>
        <w:spacing w:line="328" w:lineRule="auto"/>
        <w:rPr>
          <w:rFonts w:ascii="Arial" w:eastAsia="Arial" w:hAnsi="Arial" w:cs="Arial"/>
          <w:b/>
          <w:bCs/>
          <w:color w:val="000000" w:themeColor="text1"/>
        </w:rPr>
      </w:pPr>
    </w:p>
    <w:p w14:paraId="1E409450" w14:textId="77777777" w:rsidR="009B31EF" w:rsidRDefault="009B31EF" w:rsidP="009B1E22">
      <w:pPr>
        <w:spacing w:line="328" w:lineRule="auto"/>
        <w:rPr>
          <w:rFonts w:ascii="Arial" w:eastAsia="Arial" w:hAnsi="Arial" w:cs="Arial"/>
          <w:b/>
          <w:bCs/>
          <w:color w:val="000000" w:themeColor="text1"/>
        </w:rPr>
      </w:pPr>
    </w:p>
    <w:p w14:paraId="7C1F8B07" w14:textId="77777777" w:rsidR="009B31EF" w:rsidRDefault="009B31EF" w:rsidP="009B1E22">
      <w:pPr>
        <w:spacing w:line="328" w:lineRule="auto"/>
        <w:rPr>
          <w:rFonts w:ascii="Arial" w:eastAsia="Arial" w:hAnsi="Arial" w:cs="Arial"/>
          <w:b/>
          <w:bCs/>
          <w:color w:val="000000" w:themeColor="text1"/>
        </w:rPr>
      </w:pPr>
    </w:p>
    <w:p w14:paraId="7774DB4F" w14:textId="77777777" w:rsidR="009B31EF" w:rsidRDefault="009B31EF" w:rsidP="009B1E22">
      <w:pPr>
        <w:spacing w:line="328" w:lineRule="auto"/>
        <w:rPr>
          <w:rFonts w:ascii="Arial" w:eastAsia="Arial" w:hAnsi="Arial" w:cs="Arial"/>
          <w:b/>
          <w:bCs/>
          <w:color w:val="000000" w:themeColor="text1"/>
        </w:rPr>
      </w:pPr>
    </w:p>
    <w:p w14:paraId="1493ECD8" w14:textId="77777777" w:rsidR="009B31EF" w:rsidRDefault="009B31EF" w:rsidP="009B1E22">
      <w:pPr>
        <w:spacing w:line="328" w:lineRule="auto"/>
        <w:rPr>
          <w:rFonts w:ascii="Arial" w:eastAsia="Arial" w:hAnsi="Arial" w:cs="Arial"/>
          <w:b/>
          <w:bCs/>
          <w:color w:val="000000" w:themeColor="text1"/>
        </w:rPr>
      </w:pPr>
    </w:p>
    <w:p w14:paraId="17936110" w14:textId="77777777" w:rsidR="00975D8B" w:rsidRDefault="00975D8B" w:rsidP="009B1E22">
      <w:pPr>
        <w:spacing w:line="328" w:lineRule="auto"/>
        <w:rPr>
          <w:rFonts w:ascii="Arial" w:eastAsia="Arial" w:hAnsi="Arial" w:cs="Arial"/>
          <w:b/>
          <w:bCs/>
          <w:color w:val="000000" w:themeColor="text1"/>
        </w:rPr>
      </w:pPr>
    </w:p>
    <w:p w14:paraId="603348CF" w14:textId="77777777" w:rsidR="00975D8B" w:rsidDel="003D6FBA" w:rsidRDefault="00975D8B" w:rsidP="009B1E22">
      <w:pPr>
        <w:spacing w:line="328" w:lineRule="auto"/>
        <w:rPr>
          <w:del w:id="6" w:author="Oritta Kanderera" w:date="2026-04-30T01:52:00Z" w16du:dateUtc="2026-04-30T00:52:00Z"/>
          <w:rFonts w:ascii="Arial" w:eastAsia="Arial" w:hAnsi="Arial" w:cs="Arial"/>
          <w:b/>
          <w:bCs/>
          <w:color w:val="000000" w:themeColor="text1"/>
        </w:rPr>
      </w:pPr>
    </w:p>
    <w:p w14:paraId="1C5CAFC1" w14:textId="77777777" w:rsidR="009B31EF" w:rsidDel="003D6FBA" w:rsidRDefault="009B31EF" w:rsidP="009B1E22">
      <w:pPr>
        <w:spacing w:line="328" w:lineRule="auto"/>
        <w:rPr>
          <w:del w:id="7" w:author="Oritta Kanderera" w:date="2026-04-30T01:52:00Z" w16du:dateUtc="2026-04-30T00:52:00Z"/>
          <w:rFonts w:ascii="Arial" w:eastAsia="Arial" w:hAnsi="Arial" w:cs="Arial"/>
          <w:b/>
          <w:bCs/>
          <w:color w:val="000000" w:themeColor="text1"/>
        </w:rPr>
      </w:pPr>
    </w:p>
    <w:p w14:paraId="1A6C0040" w14:textId="77777777" w:rsidR="003B5854" w:rsidDel="003D6FBA" w:rsidRDefault="003B5854" w:rsidP="009B1E22">
      <w:pPr>
        <w:spacing w:line="328" w:lineRule="auto"/>
        <w:rPr>
          <w:del w:id="8" w:author="Oritta Kanderera" w:date="2026-04-30T01:52:00Z" w16du:dateUtc="2026-04-30T00:52:00Z"/>
          <w:rFonts w:ascii="Arial" w:eastAsia="Arial" w:hAnsi="Arial" w:cs="Arial"/>
          <w:b/>
          <w:bCs/>
          <w:color w:val="000000" w:themeColor="text1"/>
        </w:rPr>
      </w:pPr>
    </w:p>
    <w:p w14:paraId="1F0230C8" w14:textId="6299D3F3" w:rsidR="009B1E22" w:rsidRPr="001C5DEA" w:rsidRDefault="00FE2E06" w:rsidP="009B1E22">
      <w:pPr>
        <w:spacing w:line="328" w:lineRule="auto"/>
        <w:rPr>
          <w:rFonts w:ascii="Arial" w:eastAsia="Arial" w:hAnsi="Arial" w:cs="Arial"/>
          <w:b/>
          <w:bCs/>
          <w:color w:val="000000" w:themeColor="text1"/>
          <w:lang w:val="en-US"/>
        </w:rPr>
      </w:pPr>
      <w:r w:rsidRPr="001C5DEA">
        <w:rPr>
          <w:rFonts w:ascii="Arial" w:eastAsia="Arial" w:hAnsi="Arial" w:cs="Arial"/>
          <w:b/>
          <w:bCs/>
          <w:color w:val="000000" w:themeColor="text1"/>
        </w:rPr>
        <w:t>4</w:t>
      </w:r>
      <w:r w:rsidR="003E252F" w:rsidRPr="001C5DEA">
        <w:rPr>
          <w:rFonts w:ascii="Arial" w:eastAsia="Arial" w:hAnsi="Arial" w:cs="Arial"/>
          <w:b/>
          <w:bCs/>
          <w:color w:val="000000" w:themeColor="text1"/>
        </w:rPr>
        <w:t xml:space="preserve">.1 </w:t>
      </w:r>
      <w:r w:rsidR="009B1E22" w:rsidRPr="001C5DEA">
        <w:rPr>
          <w:rFonts w:ascii="Arial" w:eastAsia="Arial" w:hAnsi="Arial" w:cs="Arial"/>
          <w:b/>
          <w:bCs/>
          <w:color w:val="000000" w:themeColor="text1"/>
        </w:rPr>
        <w:t xml:space="preserve">Table </w:t>
      </w:r>
      <w:r w:rsidR="00DD4BF4">
        <w:rPr>
          <w:rFonts w:ascii="Arial" w:eastAsia="Arial" w:hAnsi="Arial" w:cs="Arial"/>
          <w:b/>
          <w:bCs/>
          <w:color w:val="000000" w:themeColor="text1"/>
        </w:rPr>
        <w:t>2</w:t>
      </w:r>
      <w:r w:rsidR="009B1E22" w:rsidRPr="001C5DEA">
        <w:rPr>
          <w:rStyle w:val="Heading2Char"/>
          <w:b/>
          <w:bCs/>
          <w:sz w:val="22"/>
          <w:szCs w:val="22"/>
        </w:rPr>
        <w:t xml:space="preserve">: </w:t>
      </w:r>
      <w:r w:rsidR="009B1E22" w:rsidRPr="001C5DEA">
        <w:rPr>
          <w:rStyle w:val="Heading2Char"/>
          <w:rFonts w:ascii="Arial" w:hAnsi="Arial" w:cs="Arial"/>
          <w:b/>
          <w:bCs/>
          <w:sz w:val="22"/>
          <w:szCs w:val="22"/>
        </w:rPr>
        <w:t>Overview of the reviewed sources</w:t>
      </w:r>
    </w:p>
    <w:p w14:paraId="34A729CA" w14:textId="77777777" w:rsidR="00A407CC" w:rsidRPr="001C5DEA" w:rsidRDefault="00A407CC"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lang w:val="en-US"/>
        </w:rPr>
      </w:pPr>
    </w:p>
    <w:tbl>
      <w:tblPr>
        <w:tblStyle w:val="TableGrid"/>
        <w:tblW w:w="0" w:type="auto"/>
        <w:tblLook w:val="04A0" w:firstRow="1" w:lastRow="0" w:firstColumn="1" w:lastColumn="0" w:noHBand="0" w:noVBand="1"/>
      </w:tblPr>
      <w:tblGrid>
        <w:gridCol w:w="1389"/>
        <w:gridCol w:w="1696"/>
        <w:gridCol w:w="2026"/>
        <w:gridCol w:w="3905"/>
      </w:tblGrid>
      <w:tr w:rsidR="00A258CC" w:rsidRPr="001C5DEA" w14:paraId="12693AFB" w14:textId="77777777" w:rsidTr="00555B8F">
        <w:tc>
          <w:tcPr>
            <w:tcW w:w="1389" w:type="dxa"/>
          </w:tcPr>
          <w:p w14:paraId="4C568226" w14:textId="77777777" w:rsidR="00DD4BF4" w:rsidRDefault="00DD4BF4"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9" w:author="Audrey Sabawo" w:date="2026-04-28T15:58:00Z" w16du:dateUtc="2026-04-28T14:58:00Z"/>
                <w:rFonts w:ascii="Arial" w:eastAsia="Arial Unicode MS" w:hAnsi="Arial" w:cs="Arial"/>
                <w:b/>
                <w:bCs/>
              </w:rPr>
            </w:pPr>
          </w:p>
          <w:p w14:paraId="28953B27" w14:textId="4C50A1A8" w:rsidR="009154A1" w:rsidRPr="001C5DEA" w:rsidRDefault="00076536"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1C5DEA">
              <w:rPr>
                <w:rFonts w:ascii="Arial" w:eastAsia="Arial Unicode MS" w:hAnsi="Arial" w:cs="Arial"/>
                <w:b/>
                <w:bCs/>
              </w:rPr>
              <w:t xml:space="preserve">Authors/ year of </w:t>
            </w:r>
            <w:r w:rsidR="006C407A" w:rsidRPr="006C407A">
              <w:rPr>
                <w:rFonts w:ascii="Arial" w:eastAsia="Arial Unicode MS" w:hAnsi="Arial" w:cs="Arial"/>
                <w:b/>
                <w:bCs/>
                <w:sz w:val="20"/>
                <w:szCs w:val="20"/>
              </w:rPr>
              <w:t>publication</w:t>
            </w:r>
          </w:p>
        </w:tc>
        <w:tc>
          <w:tcPr>
            <w:tcW w:w="1696" w:type="dxa"/>
          </w:tcPr>
          <w:p w14:paraId="70133EBE" w14:textId="77777777" w:rsidR="00DD4BF4" w:rsidRDefault="00DD4BF4"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10" w:author="Audrey Sabawo" w:date="2026-04-28T15:58:00Z" w16du:dateUtc="2026-04-28T14:58:00Z"/>
                <w:rFonts w:ascii="Arial" w:eastAsia="Arial Unicode MS" w:hAnsi="Arial" w:cs="Arial"/>
                <w:b/>
                <w:bCs/>
              </w:rPr>
            </w:pPr>
          </w:p>
          <w:p w14:paraId="170EDB90" w14:textId="77777777" w:rsidR="00DD4BF4" w:rsidRDefault="00DD4BF4"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11" w:author="Audrey Sabawo" w:date="2026-04-28T15:58:00Z" w16du:dateUtc="2026-04-28T14:58:00Z"/>
                <w:rFonts w:ascii="Arial" w:eastAsia="Arial Unicode MS" w:hAnsi="Arial" w:cs="Arial"/>
                <w:b/>
                <w:bCs/>
              </w:rPr>
            </w:pPr>
          </w:p>
          <w:p w14:paraId="000B0E0E" w14:textId="13F0C6FF" w:rsidR="009154A1" w:rsidRPr="001C5DEA" w:rsidRDefault="00407B87"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1C5DEA">
              <w:rPr>
                <w:rFonts w:ascii="Arial" w:eastAsia="Arial Unicode MS" w:hAnsi="Arial" w:cs="Arial"/>
                <w:b/>
                <w:bCs/>
              </w:rPr>
              <w:t xml:space="preserve">Title </w:t>
            </w:r>
          </w:p>
        </w:tc>
        <w:tc>
          <w:tcPr>
            <w:tcW w:w="2026" w:type="dxa"/>
          </w:tcPr>
          <w:p w14:paraId="37A9EE2C" w14:textId="77777777" w:rsidR="009154A1" w:rsidRDefault="00A407CC"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12" w:author="Audrey Sabawo" w:date="2026-04-28T15:58:00Z" w16du:dateUtc="2026-04-28T14:58:00Z"/>
                <w:rFonts w:ascii="Arial" w:eastAsia="Arial" w:hAnsi="Arial" w:cs="Arial"/>
                <w:b/>
                <w:bCs/>
                <w:color w:val="000000" w:themeColor="text1"/>
              </w:rPr>
            </w:pPr>
            <w:r w:rsidRPr="001C5DEA">
              <w:rPr>
                <w:rFonts w:ascii="Arial" w:eastAsia="Arial Unicode MS" w:hAnsi="Arial" w:cs="Arial"/>
                <w:b/>
                <w:bCs/>
              </w:rPr>
              <w:t>Methodology and methods</w:t>
            </w:r>
            <w:r w:rsidR="002D63F3" w:rsidRPr="001C5DEA">
              <w:rPr>
                <w:rFonts w:ascii="Arial" w:eastAsia="Arial" w:hAnsi="Arial" w:cs="Arial"/>
                <w:b/>
                <w:bCs/>
                <w:color w:val="000000" w:themeColor="text1"/>
              </w:rPr>
              <w:t>, sample size and characteristics</w:t>
            </w:r>
          </w:p>
          <w:p w14:paraId="4326DC1E" w14:textId="06279E40" w:rsidR="00DD4BF4" w:rsidRPr="001C5DEA" w:rsidRDefault="00DD4BF4"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c>
          <w:tcPr>
            <w:tcW w:w="3905" w:type="dxa"/>
          </w:tcPr>
          <w:p w14:paraId="24014EAD" w14:textId="77777777" w:rsidR="00DD4BF4" w:rsidRDefault="00DD4BF4"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13" w:author="Audrey Sabawo" w:date="2026-04-28T15:58:00Z" w16du:dateUtc="2026-04-28T14:58:00Z"/>
                <w:rFonts w:ascii="Arial" w:eastAsia="Arial Unicode MS" w:hAnsi="Arial" w:cs="Arial"/>
                <w:b/>
                <w:bCs/>
              </w:rPr>
            </w:pPr>
          </w:p>
          <w:p w14:paraId="057F18AF" w14:textId="77777777" w:rsidR="00DD4BF4" w:rsidRDefault="00DD4BF4"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14" w:author="Audrey Sabawo" w:date="2026-04-28T15:58:00Z" w16du:dateUtc="2026-04-28T14:58:00Z"/>
                <w:rFonts w:ascii="Arial" w:eastAsia="Arial Unicode MS" w:hAnsi="Arial" w:cs="Arial"/>
                <w:b/>
                <w:bCs/>
              </w:rPr>
            </w:pPr>
          </w:p>
          <w:p w14:paraId="44D74B1C" w14:textId="1B36198E" w:rsidR="009154A1" w:rsidRPr="001C5DEA" w:rsidRDefault="00A407CC"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1C5DEA">
              <w:rPr>
                <w:rFonts w:ascii="Arial" w:eastAsia="Arial Unicode MS" w:hAnsi="Arial" w:cs="Arial"/>
                <w:b/>
                <w:bCs/>
              </w:rPr>
              <w:t xml:space="preserve">Summary </w:t>
            </w:r>
            <w:r w:rsidR="00A800E9" w:rsidRPr="001C5DEA">
              <w:rPr>
                <w:rFonts w:ascii="Arial" w:eastAsia="Arial Unicode MS" w:hAnsi="Arial" w:cs="Arial"/>
                <w:b/>
                <w:bCs/>
              </w:rPr>
              <w:t xml:space="preserve">of </w:t>
            </w:r>
            <w:proofErr w:type="gramStart"/>
            <w:r w:rsidR="00A800E9" w:rsidRPr="001C5DEA">
              <w:rPr>
                <w:rFonts w:ascii="Arial" w:eastAsia="Arial Unicode MS" w:hAnsi="Arial" w:cs="Arial"/>
                <w:b/>
                <w:bCs/>
              </w:rPr>
              <w:t xml:space="preserve">the </w:t>
            </w:r>
            <w:r w:rsidRPr="001C5DEA">
              <w:rPr>
                <w:rFonts w:ascii="Arial" w:eastAsia="Arial Unicode MS" w:hAnsi="Arial" w:cs="Arial"/>
                <w:b/>
                <w:bCs/>
              </w:rPr>
              <w:t xml:space="preserve"> findings</w:t>
            </w:r>
            <w:proofErr w:type="gramEnd"/>
          </w:p>
        </w:tc>
      </w:tr>
      <w:tr w:rsidR="00C14374" w:rsidRPr="001C5DEA" w14:paraId="757AACCD" w14:textId="77777777" w:rsidTr="00555B8F">
        <w:tc>
          <w:tcPr>
            <w:tcW w:w="1389" w:type="dxa"/>
          </w:tcPr>
          <w:p w14:paraId="5E5A148A" w14:textId="0F4573F8" w:rsidR="00C14374"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3D64AE2" w14:textId="04D961DC" w:rsidR="00C14374" w:rsidDel="00DD4BF4"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del w:id="15" w:author="Audrey Sabawo" w:date="2026-04-28T15:56:00Z" w16du:dateUtc="2026-04-28T14:56:00Z"/>
                <w:rFonts w:ascii="Arial" w:eastAsia="Arial Unicode MS" w:hAnsi="Arial" w:cs="Arial"/>
              </w:rPr>
            </w:pPr>
          </w:p>
          <w:p w14:paraId="4B26A26A" w14:textId="77777777" w:rsidR="00C14374"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A085F6F" w14:textId="08D54C69"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del w:id="16" w:author="Audrey Sabawo" w:date="2026-04-28T15:56:00Z" w16du:dateUtc="2026-04-28T14:56:00Z">
              <w:r w:rsidRPr="00CF349B" w:rsidDel="00DD4BF4">
                <w:rPr>
                  <w:rFonts w:ascii="Arial" w:eastAsia="Arial Unicode MS" w:hAnsi="Arial" w:cs="Arial"/>
                </w:rPr>
                <w:delText>(</w:delText>
              </w:r>
            </w:del>
            <w:r w:rsidRPr="00CF349B">
              <w:rPr>
                <w:rFonts w:ascii="Arial" w:eastAsia="Arial Unicode MS" w:hAnsi="Arial" w:cs="Arial"/>
              </w:rPr>
              <w:t xml:space="preserve">Baksh et al. </w:t>
            </w:r>
            <w:ins w:id="17" w:author="Audrey Sabawo" w:date="2026-04-28T15:56:00Z" w16du:dateUtc="2026-04-28T14:56:00Z">
              <w:r w:rsidR="00DD4BF4">
                <w:rPr>
                  <w:rFonts w:ascii="Arial" w:eastAsia="Arial Unicode MS" w:hAnsi="Arial" w:cs="Arial"/>
                </w:rPr>
                <w:t>(</w:t>
              </w:r>
            </w:ins>
            <w:r w:rsidRPr="00CF349B">
              <w:rPr>
                <w:rFonts w:ascii="Arial" w:eastAsia="Arial Unicode MS" w:hAnsi="Arial" w:cs="Arial"/>
              </w:rPr>
              <w:t>2023)</w:t>
            </w:r>
          </w:p>
        </w:tc>
        <w:tc>
          <w:tcPr>
            <w:tcW w:w="1696" w:type="dxa"/>
          </w:tcPr>
          <w:p w14:paraId="28FDA5F7" w14:textId="767EB487" w:rsidR="00C14374"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BB89A3E" w14:textId="77777777" w:rsidR="00C14374"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4021B62"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rPr>
              <w:t xml:space="preserve">Identifying individuals with intellectual disability who access mental health support and are at high risk for adverse clinical outcomes: </w:t>
            </w:r>
          </w:p>
          <w:p w14:paraId="5E4224A0" w14:textId="52FE7D72"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2026" w:type="dxa"/>
          </w:tcPr>
          <w:p w14:paraId="3560A2A6"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1C5DEA">
              <w:rPr>
                <w:rFonts w:ascii="Arial" w:eastAsia="Arial Unicode MS" w:hAnsi="Arial" w:cs="Arial"/>
                <w:b/>
                <w:bCs/>
              </w:rPr>
              <w:t>Methodology:</w:t>
            </w:r>
          </w:p>
          <w:p w14:paraId="574C817C" w14:textId="77777777" w:rsidR="00C14374"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18" w:author="Audrey Sabawo" w:date="2026-04-28T15:56:00Z" w16du:dateUtc="2026-04-28T14:56:00Z"/>
                <w:rFonts w:ascii="Arial" w:eastAsia="Arial Unicode MS" w:hAnsi="Arial" w:cs="Arial"/>
              </w:rPr>
            </w:pPr>
            <w:r w:rsidRPr="001C5DEA">
              <w:rPr>
                <w:rFonts w:ascii="Arial" w:eastAsia="Arial Unicode MS" w:hAnsi="Arial" w:cs="Arial"/>
              </w:rPr>
              <w:t xml:space="preserve">Retrospective cohort study (looking at existing data over time) </w:t>
            </w:r>
          </w:p>
          <w:p w14:paraId="358B6529" w14:textId="77777777" w:rsidR="00DD4BF4" w:rsidRPr="001C5DEA" w:rsidRDefault="00DD4BF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D106151"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rPr>
              <w:t xml:space="preserve"> </w:t>
            </w:r>
            <w:del w:id="19" w:author="Audrey Sabawo" w:date="2026-04-28T15:56:00Z" w16du:dateUtc="2026-04-28T14:56:00Z">
              <w:r w:rsidRPr="001C5DEA" w:rsidDel="00DD4BF4">
                <w:rPr>
                  <w:rFonts w:ascii="Arial" w:eastAsia="Arial Unicode MS" w:hAnsi="Arial" w:cs="Arial"/>
                </w:rPr>
                <w:delText xml:space="preserve"> </w:delText>
              </w:r>
            </w:del>
            <w:r w:rsidRPr="001C5DEA">
              <w:rPr>
                <w:rFonts w:ascii="Arial" w:eastAsia="Arial Unicode MS" w:hAnsi="Arial" w:cs="Arial"/>
                <w:b/>
                <w:bCs/>
              </w:rPr>
              <w:t>Data source:</w:t>
            </w:r>
            <w:r w:rsidRPr="001C5DEA">
              <w:rPr>
                <w:rFonts w:ascii="Arial" w:eastAsia="Arial Unicode MS" w:hAnsi="Arial" w:cs="Arial"/>
              </w:rPr>
              <w:t xml:space="preserve"> </w:t>
            </w:r>
          </w:p>
          <w:p w14:paraId="68723026" w14:textId="77777777" w:rsidR="00C14374"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20" w:author="Audrey Sabawo" w:date="2026-04-28T15:56:00Z" w16du:dateUtc="2026-04-28T14:56:00Z"/>
                <w:rFonts w:ascii="Arial" w:eastAsia="Arial Unicode MS" w:hAnsi="Arial" w:cs="Arial"/>
              </w:rPr>
            </w:pPr>
            <w:r w:rsidRPr="001C5DEA">
              <w:rPr>
                <w:rFonts w:ascii="Arial" w:eastAsia="Arial Unicode MS" w:hAnsi="Arial" w:cs="Arial"/>
              </w:rPr>
              <w:t xml:space="preserve">Specialist mental health service records (UK) </w:t>
            </w:r>
          </w:p>
          <w:p w14:paraId="3613D4AE" w14:textId="77777777" w:rsidR="00DD4BF4" w:rsidRPr="001C5DEA" w:rsidRDefault="00DD4BF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FAE05D5"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del w:id="21" w:author="Audrey Sabawo" w:date="2026-04-28T15:56:00Z" w16du:dateUtc="2026-04-28T14:56:00Z">
              <w:r w:rsidRPr="001C5DEA" w:rsidDel="00DD4BF4">
                <w:rPr>
                  <w:rFonts w:ascii="Arial" w:eastAsia="Arial Unicode MS" w:hAnsi="Arial" w:cs="Arial"/>
                </w:rPr>
                <w:delText xml:space="preserve"> </w:delText>
              </w:r>
            </w:del>
            <w:r w:rsidRPr="001C5DEA">
              <w:rPr>
                <w:rFonts w:ascii="Arial" w:eastAsia="Arial Unicode MS" w:hAnsi="Arial" w:cs="Arial"/>
                <w:b/>
                <w:bCs/>
              </w:rPr>
              <w:t>Timeframe:</w:t>
            </w:r>
            <w:r w:rsidRPr="001C5DEA">
              <w:rPr>
                <w:rFonts w:ascii="Arial" w:eastAsia="Arial Unicode MS" w:hAnsi="Arial" w:cs="Arial"/>
              </w:rPr>
              <w:t xml:space="preserve"> </w:t>
            </w:r>
          </w:p>
          <w:p w14:paraId="5222A906"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rPr>
              <w:t>Data collected over 5 years</w:t>
            </w:r>
          </w:p>
          <w:p w14:paraId="16BB33B5"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6BB6924"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1C5DEA">
              <w:rPr>
                <w:rFonts w:ascii="Arial" w:eastAsia="Arial Unicode MS" w:hAnsi="Arial" w:cs="Arial"/>
                <w:b/>
                <w:bCs/>
              </w:rPr>
              <w:t>Method:</w:t>
            </w:r>
          </w:p>
          <w:p w14:paraId="7EBD615E"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rPr>
              <w:t>quantitative study using real-world clinical records</w:t>
            </w:r>
          </w:p>
          <w:p w14:paraId="5EA8C0B6" w14:textId="77777777" w:rsidR="00DD4BF4" w:rsidRDefault="00DD4BF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22" w:author="Audrey Sabawo" w:date="2026-04-28T15:58:00Z" w16du:dateUtc="2026-04-28T14:58:00Z"/>
                <w:rFonts w:ascii="Arial" w:eastAsia="Arial Unicode MS" w:hAnsi="Arial" w:cs="Arial"/>
                <w:b/>
                <w:bCs/>
              </w:rPr>
            </w:pPr>
          </w:p>
          <w:p w14:paraId="424D4471" w14:textId="6EF8ECFE"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b/>
                <w:bCs/>
              </w:rPr>
              <w:t>Sample size</w:t>
            </w:r>
            <w:r w:rsidRPr="001C5DEA">
              <w:rPr>
                <w:rFonts w:ascii="Arial" w:eastAsia="Arial Unicode MS" w:hAnsi="Arial" w:cs="Arial"/>
              </w:rPr>
              <w:t>:</w:t>
            </w:r>
          </w:p>
          <w:p w14:paraId="29476F1B"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rPr>
              <w:t xml:space="preserve">836 adults with intellectual disability + aggressive challenging behaviour </w:t>
            </w:r>
          </w:p>
          <w:p w14:paraId="347E204C"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del w:id="23" w:author="Audrey Sabawo" w:date="2026-04-30T00:30:00Z" w16du:dateUtc="2026-04-29T23:30:00Z">
              <w:r w:rsidRPr="001C5DEA" w:rsidDel="000C195E">
                <w:rPr>
                  <w:rFonts w:ascii="Arial" w:eastAsia="Arial Unicode MS" w:hAnsi="Arial" w:cs="Arial"/>
                </w:rPr>
                <w:lastRenderedPageBreak/>
                <w:delText xml:space="preserve"> </w:delText>
              </w:r>
            </w:del>
            <w:r w:rsidRPr="001C5DEA">
              <w:rPr>
                <w:rFonts w:ascii="Arial" w:eastAsia="Arial Unicode MS" w:hAnsi="Arial" w:cs="Arial"/>
              </w:rPr>
              <w:t>205 adults with intellectual disability + common mental disorders (CMDs</w:t>
            </w:r>
          </w:p>
          <w:p w14:paraId="3210171E" w14:textId="77777777" w:rsidR="00DD4BF4" w:rsidRDefault="00DD4BF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24" w:author="Audrey Sabawo" w:date="2026-04-28T15:59:00Z" w16du:dateUtc="2026-04-28T14:59:00Z"/>
                <w:rFonts w:ascii="Arial" w:eastAsia="Arial Unicode MS" w:hAnsi="Arial" w:cs="Arial"/>
                <w:b/>
                <w:bCs/>
              </w:rPr>
            </w:pPr>
          </w:p>
          <w:p w14:paraId="65A9D401" w14:textId="57033B8B"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1C5DEA">
              <w:rPr>
                <w:rFonts w:ascii="Arial" w:eastAsia="Arial Unicode MS" w:hAnsi="Arial" w:cs="Arial"/>
                <w:b/>
                <w:bCs/>
              </w:rPr>
              <w:t>Characteristics:</w:t>
            </w:r>
          </w:p>
          <w:p w14:paraId="10D67507" w14:textId="77777777" w:rsidR="00C14374"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rPr>
              <w:t>Adults (18+) with intellectual disability</w:t>
            </w:r>
            <w:r w:rsidR="00DD4BF4">
              <w:rPr>
                <w:rFonts w:ascii="Arial" w:eastAsia="Arial Unicode MS" w:hAnsi="Arial" w:cs="Arial"/>
              </w:rPr>
              <w:t>.</w:t>
            </w:r>
          </w:p>
          <w:p w14:paraId="2A83FF45" w14:textId="334188B6" w:rsidR="00DD4BF4" w:rsidRPr="005915D4" w:rsidRDefault="00DD4BF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c>
          <w:tcPr>
            <w:tcW w:w="3905" w:type="dxa"/>
          </w:tcPr>
          <w:p w14:paraId="1D905340" w14:textId="1D729E8B" w:rsidR="00C14374" w:rsidRPr="006C407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0A5D12DA" w14:textId="77777777" w:rsidR="00A54B8E" w:rsidRPr="006C407A" w:rsidRDefault="00C14374" w:rsidP="00A54B8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6C407A">
              <w:rPr>
                <w:rFonts w:ascii="Arial" w:eastAsia="Arial Unicode MS" w:hAnsi="Arial" w:cs="Arial"/>
                <w:b/>
                <w:bCs/>
              </w:rPr>
              <w:t xml:space="preserve"> </w:t>
            </w:r>
            <w:r w:rsidR="00A54B8E" w:rsidRPr="006C407A">
              <w:rPr>
                <w:rFonts w:ascii="Arial" w:eastAsia="Arial Unicode MS" w:hAnsi="Arial" w:cs="Arial"/>
                <w:b/>
                <w:bCs/>
              </w:rPr>
              <w:t xml:space="preserve">Key findings </w:t>
            </w:r>
          </w:p>
          <w:p w14:paraId="2FA8EC58" w14:textId="77777777" w:rsidR="00A54B8E" w:rsidRPr="001C5DEA" w:rsidRDefault="00A54B8E" w:rsidP="00A54B8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rPr>
              <w:t xml:space="preserve">Poor outcomes (e.g., crisis events, service use) </w:t>
            </w:r>
          </w:p>
          <w:p w14:paraId="24E4B82F" w14:textId="7E7FB9D1"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0C195E" w:rsidRPr="001C5DEA" w14:paraId="37DEF40A" w14:textId="77777777" w:rsidTr="00555B8F">
        <w:tc>
          <w:tcPr>
            <w:tcW w:w="1389" w:type="dxa"/>
          </w:tcPr>
          <w:p w14:paraId="0773F0A8" w14:textId="04DF993D" w:rsidR="000C195E" w:rsidRDefault="000C195E"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Chaplin </w:t>
            </w:r>
            <w:r w:rsidR="002760B9">
              <w:rPr>
                <w:rFonts w:ascii="Arial" w:eastAsia="Arial Unicode MS" w:hAnsi="Arial" w:cs="Arial"/>
              </w:rPr>
              <w:t>(2018)</w:t>
            </w:r>
          </w:p>
        </w:tc>
        <w:tc>
          <w:tcPr>
            <w:tcW w:w="1696" w:type="dxa"/>
          </w:tcPr>
          <w:p w14:paraId="73C9FDC8" w14:textId="77777777" w:rsidR="002C5BAC" w:rsidRDefault="002C5BAC"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C5BAC">
              <w:rPr>
                <w:rFonts w:ascii="Arial" w:eastAsia="Arial Unicode MS" w:hAnsi="Arial" w:cs="Arial"/>
              </w:rPr>
              <w:t xml:space="preserve">Adults with learning </w:t>
            </w:r>
            <w:r>
              <w:rPr>
                <w:rFonts w:ascii="Arial" w:eastAsia="Arial Unicode MS" w:hAnsi="Arial" w:cs="Arial"/>
              </w:rPr>
              <w:t>disabilities</w:t>
            </w:r>
            <w:r w:rsidRPr="002C5BAC">
              <w:rPr>
                <w:rFonts w:ascii="Arial" w:eastAsia="Arial Unicode MS" w:hAnsi="Arial" w:cs="Arial"/>
              </w:rPr>
              <w:t xml:space="preserve"> admitted to psychiatric</w:t>
            </w:r>
          </w:p>
          <w:p w14:paraId="05E4189A" w14:textId="7B0E6F1F" w:rsidR="000C195E" w:rsidRDefault="002C5BAC"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C5BAC">
              <w:rPr>
                <w:rFonts w:ascii="Arial" w:eastAsia="Arial Unicode MS" w:hAnsi="Arial" w:cs="Arial"/>
              </w:rPr>
              <w:t xml:space="preserve"> wards</w:t>
            </w:r>
          </w:p>
        </w:tc>
        <w:tc>
          <w:tcPr>
            <w:tcW w:w="2026" w:type="dxa"/>
          </w:tcPr>
          <w:p w14:paraId="40FA2A85" w14:textId="69C6B00A" w:rsidR="000C195E" w:rsidRDefault="002C5BAC"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roofErr w:type="spellStart"/>
            <w:r>
              <w:rPr>
                <w:rFonts w:ascii="Arial" w:eastAsia="Arial Unicode MS" w:hAnsi="Arial" w:cs="Arial"/>
                <w:b/>
                <w:bCs/>
              </w:rPr>
              <w:t>Methodogy</w:t>
            </w:r>
            <w:proofErr w:type="spellEnd"/>
          </w:p>
          <w:p w14:paraId="1FC01E82" w14:textId="02806E38" w:rsidR="002C5BAC" w:rsidRPr="002C5BAC" w:rsidRDefault="002C5BAC"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C5BAC">
              <w:rPr>
                <w:rFonts w:ascii="Arial" w:eastAsia="Arial Unicode MS" w:hAnsi="Arial" w:cs="Arial"/>
              </w:rPr>
              <w:t xml:space="preserve">Based on existing </w:t>
            </w:r>
            <w:r>
              <w:rPr>
                <w:rFonts w:ascii="Arial" w:eastAsia="Arial Unicode MS" w:hAnsi="Arial" w:cs="Arial"/>
              </w:rPr>
              <w:t>literature</w:t>
            </w:r>
          </w:p>
          <w:p w14:paraId="0300E918" w14:textId="77777777" w:rsidR="002C5BAC" w:rsidRDefault="002C5BAC"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Method</w:t>
            </w:r>
          </w:p>
          <w:p w14:paraId="59EB56E0" w14:textId="77777777" w:rsidR="002C5BAC" w:rsidRDefault="002C5BAC"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C5BAC">
              <w:rPr>
                <w:rFonts w:ascii="Arial" w:eastAsia="Arial Unicode MS" w:hAnsi="Arial" w:cs="Arial"/>
              </w:rPr>
              <w:t>It synthesises existing knowledge</w:t>
            </w:r>
          </w:p>
          <w:p w14:paraId="24EF968F" w14:textId="311F4470" w:rsidR="002C5BAC" w:rsidRPr="002C5BAC" w:rsidRDefault="002C5BAC" w:rsidP="002C5BA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C5BAC">
              <w:rPr>
                <w:rFonts w:ascii="Arial" w:eastAsia="Arial Unicode MS" w:hAnsi="Arial" w:cs="Arial"/>
                <w:b/>
                <w:bCs/>
              </w:rPr>
              <w:t>Sample size:</w:t>
            </w:r>
            <w:r>
              <w:rPr>
                <w:rFonts w:ascii="Arial" w:eastAsia="Arial Unicode MS" w:hAnsi="Arial" w:cs="Arial"/>
              </w:rPr>
              <w:t xml:space="preserve"> </w:t>
            </w:r>
            <w:r w:rsidRPr="002C5BAC">
              <w:rPr>
                <w:rFonts w:ascii="Arial" w:eastAsia="Arial Unicode MS" w:hAnsi="Arial" w:cs="Arial"/>
              </w:rPr>
              <w:t xml:space="preserve">Adults with learning disabilities </w:t>
            </w:r>
          </w:p>
          <w:p w14:paraId="0E6F9529" w14:textId="7D532749" w:rsidR="002C5BAC" w:rsidRPr="002C5BAC" w:rsidRDefault="002C5BAC" w:rsidP="002C5BA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C5BAC">
              <w:rPr>
                <w:rFonts w:ascii="Arial" w:eastAsia="Arial Unicode MS" w:hAnsi="Arial" w:cs="Arial"/>
              </w:rPr>
              <w:t xml:space="preserve"> Admitted to general psychiatric wards  </w:t>
            </w:r>
          </w:p>
          <w:p w14:paraId="1A908EEF" w14:textId="494E8BA9" w:rsidR="002C5BAC" w:rsidRPr="002C5BAC" w:rsidRDefault="002C5BAC"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905" w:type="dxa"/>
          </w:tcPr>
          <w:p w14:paraId="252979C8" w14:textId="77777777" w:rsidR="000C195E" w:rsidRDefault="00DC1573"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Key findings</w:t>
            </w:r>
          </w:p>
          <w:p w14:paraId="58E471C8" w14:textId="77777777" w:rsidR="00DC1573" w:rsidRPr="00DC1573" w:rsidRDefault="00DC1573" w:rsidP="00DC157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C1573">
              <w:rPr>
                <w:rFonts w:ascii="Arial" w:eastAsia="Arial Unicode MS" w:hAnsi="Arial" w:cs="Arial"/>
              </w:rPr>
              <w:t>Higher mental health needs</w:t>
            </w:r>
          </w:p>
          <w:p w14:paraId="4EEDE32B" w14:textId="77777777" w:rsidR="00DC1573" w:rsidRPr="00DC1573" w:rsidRDefault="00DC1573" w:rsidP="00DC1573">
            <w:pPr>
              <w:numPr>
                <w:ilvl w:val="0"/>
                <w:numId w:val="17"/>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C1573">
              <w:rPr>
                <w:rFonts w:ascii="Arial" w:eastAsia="Arial Unicode MS" w:hAnsi="Arial" w:cs="Arial"/>
              </w:rPr>
              <w:t xml:space="preserve">People with intellectual disabilities: </w:t>
            </w:r>
          </w:p>
          <w:p w14:paraId="1730B679" w14:textId="77777777" w:rsidR="00DC1573" w:rsidRPr="00DC1573" w:rsidRDefault="00DC1573" w:rsidP="00DC1573">
            <w:pPr>
              <w:numPr>
                <w:ilvl w:val="1"/>
                <w:numId w:val="17"/>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C1573">
              <w:rPr>
                <w:rFonts w:ascii="Arial" w:eastAsia="Arial Unicode MS" w:hAnsi="Arial" w:cs="Arial"/>
              </w:rPr>
              <w:t>Have higher rates of mental illness</w:t>
            </w:r>
          </w:p>
          <w:p w14:paraId="7514FFDA" w14:textId="77777777" w:rsidR="00DC1573" w:rsidRPr="00DC1573" w:rsidRDefault="00DC1573" w:rsidP="00DC1573">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C1573">
              <w:rPr>
                <w:rFonts w:ascii="Arial" w:eastAsia="Arial Unicode MS" w:hAnsi="Arial" w:cs="Arial"/>
              </w:rPr>
              <w:t>Lack of staff training</w:t>
            </w:r>
          </w:p>
          <w:p w14:paraId="41A838AB" w14:textId="77777777" w:rsidR="00DC1573" w:rsidRPr="00DC1573" w:rsidRDefault="00DC1573" w:rsidP="00DC1573">
            <w:pPr>
              <w:numPr>
                <w:ilvl w:val="0"/>
                <w:numId w:val="18"/>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C1573">
              <w:rPr>
                <w:rFonts w:ascii="Arial" w:eastAsia="Arial Unicode MS" w:hAnsi="Arial" w:cs="Arial"/>
              </w:rPr>
              <w:t xml:space="preserve">Many staff: </w:t>
            </w:r>
          </w:p>
          <w:p w14:paraId="6D92D64E" w14:textId="77777777" w:rsidR="00DC1573" w:rsidRPr="00DC1573" w:rsidRDefault="00DC1573" w:rsidP="00DC1573">
            <w:pPr>
              <w:numPr>
                <w:ilvl w:val="1"/>
                <w:numId w:val="18"/>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C1573">
              <w:rPr>
                <w:rFonts w:ascii="Arial" w:eastAsia="Arial Unicode MS" w:hAnsi="Arial" w:cs="Arial"/>
              </w:rPr>
              <w:t xml:space="preserve">Have little training in intellectual disability </w:t>
            </w:r>
          </w:p>
          <w:p w14:paraId="3534548A" w14:textId="77777777" w:rsidR="00DC1573" w:rsidRPr="00DC1573" w:rsidRDefault="00DC1573" w:rsidP="00DC1573">
            <w:pPr>
              <w:numPr>
                <w:ilvl w:val="0"/>
                <w:numId w:val="18"/>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C1573">
              <w:rPr>
                <w:rFonts w:ascii="Arial" w:eastAsia="Arial Unicode MS" w:hAnsi="Arial" w:cs="Arial"/>
              </w:rPr>
              <w:t xml:space="preserve">Leads to: </w:t>
            </w:r>
          </w:p>
          <w:p w14:paraId="339C02AF" w14:textId="77777777" w:rsidR="00DC1573" w:rsidRPr="00DC1573" w:rsidRDefault="00DC1573" w:rsidP="00DC1573">
            <w:pPr>
              <w:numPr>
                <w:ilvl w:val="1"/>
                <w:numId w:val="18"/>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C1573">
              <w:rPr>
                <w:rFonts w:ascii="Arial" w:eastAsia="Arial Unicode MS" w:hAnsi="Arial" w:cs="Arial"/>
              </w:rPr>
              <w:t xml:space="preserve">Misdiagnosis </w:t>
            </w:r>
          </w:p>
          <w:p w14:paraId="031FB12B" w14:textId="77777777" w:rsidR="00DC1573" w:rsidRPr="00DC1573" w:rsidRDefault="00DC1573" w:rsidP="00DC1573">
            <w:pPr>
              <w:numPr>
                <w:ilvl w:val="1"/>
                <w:numId w:val="18"/>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C1573">
              <w:rPr>
                <w:rFonts w:ascii="Arial" w:eastAsia="Arial Unicode MS" w:hAnsi="Arial" w:cs="Arial"/>
              </w:rPr>
              <w:t>Poor care</w:t>
            </w:r>
          </w:p>
          <w:p w14:paraId="36C82923" w14:textId="610BEF15" w:rsidR="00DC1573" w:rsidRPr="006C407A" w:rsidRDefault="00DC1573"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r>
      <w:tr w:rsidR="00C14374" w:rsidRPr="001C5DEA" w14:paraId="37753AFF" w14:textId="77777777" w:rsidTr="00555B8F">
        <w:tc>
          <w:tcPr>
            <w:tcW w:w="1389" w:type="dxa"/>
          </w:tcPr>
          <w:p w14:paraId="4AAE6448" w14:textId="77777777" w:rsidR="00DD4BF4" w:rsidRDefault="00DD4BF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hAnsi="Arial" w:cs="Arial"/>
                <w:sz w:val="24"/>
                <w:szCs w:val="24"/>
              </w:rPr>
            </w:pPr>
          </w:p>
          <w:p w14:paraId="7E442A7B" w14:textId="00864E73" w:rsidR="00C14374" w:rsidRPr="001C5DEA" w:rsidRDefault="008F05C7"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hAnsi="Arial" w:cs="Arial"/>
                <w:sz w:val="24"/>
                <w:szCs w:val="24"/>
              </w:rPr>
              <w:t xml:space="preserve">Doherty et al. </w:t>
            </w:r>
            <w:r w:rsidR="000649A1">
              <w:rPr>
                <w:rFonts w:ascii="Arial" w:hAnsi="Arial" w:cs="Arial"/>
                <w:sz w:val="24"/>
                <w:szCs w:val="24"/>
              </w:rPr>
              <w:t>(</w:t>
            </w:r>
            <w:r>
              <w:rPr>
                <w:rFonts w:ascii="Arial" w:hAnsi="Arial" w:cs="Arial"/>
                <w:sz w:val="24"/>
                <w:szCs w:val="24"/>
              </w:rPr>
              <w:t>2020)</w:t>
            </w:r>
          </w:p>
        </w:tc>
        <w:tc>
          <w:tcPr>
            <w:tcW w:w="1696" w:type="dxa"/>
          </w:tcPr>
          <w:p w14:paraId="10ADAB8E" w14:textId="1FEEF893" w:rsidR="00C14374" w:rsidRPr="004219FF"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92EB03C" w14:textId="77777777" w:rsidR="008F05C7" w:rsidRPr="001C5DEA" w:rsidRDefault="008F05C7" w:rsidP="008F05C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Barriers and Facilitators to primary healthcare for people with intellectual disabilities.</w:t>
            </w:r>
          </w:p>
          <w:p w14:paraId="181EB42F" w14:textId="77777777" w:rsidR="00C14374" w:rsidRPr="004219FF"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2026" w:type="dxa"/>
          </w:tcPr>
          <w:p w14:paraId="28907FEA" w14:textId="77777777" w:rsidR="00A97BE1" w:rsidRPr="001C5DEA" w:rsidRDefault="00A97BE1" w:rsidP="00A97BE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03EAC">
              <w:rPr>
                <w:rFonts w:ascii="Arial" w:eastAsia="Arial Unicode MS" w:hAnsi="Arial" w:cs="Arial"/>
                <w:b/>
                <w:bCs/>
              </w:rPr>
              <w:t>Methodology</w:t>
            </w:r>
            <w:r w:rsidRPr="001C5DEA">
              <w:rPr>
                <w:rFonts w:ascii="Arial" w:eastAsia="Arial Unicode MS" w:hAnsi="Arial" w:cs="Arial"/>
              </w:rPr>
              <w:t xml:space="preserve">: </w:t>
            </w:r>
          </w:p>
          <w:p w14:paraId="4A87FFE9" w14:textId="77777777" w:rsidR="00A97BE1" w:rsidRPr="001C5DEA" w:rsidRDefault="00A97BE1" w:rsidP="00A97BE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27931">
              <w:rPr>
                <w:rFonts w:ascii="Arial" w:eastAsia="Arial Unicode MS" w:hAnsi="Arial" w:cs="Arial"/>
              </w:rPr>
              <w:t>Databases searched</w:t>
            </w:r>
          </w:p>
          <w:p w14:paraId="72F94A53" w14:textId="77777777" w:rsidR="00DD4BF4" w:rsidRDefault="00DD4BF4" w:rsidP="00A97BE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25" w:author="Audrey Sabawo" w:date="2026-04-28T15:55:00Z" w16du:dateUtc="2026-04-28T14:55:00Z"/>
                <w:rFonts w:ascii="Arial" w:eastAsia="Arial Unicode MS" w:hAnsi="Arial" w:cs="Arial"/>
                <w:b/>
                <w:bCs/>
              </w:rPr>
            </w:pPr>
          </w:p>
          <w:p w14:paraId="5E71678F" w14:textId="162A61DE" w:rsidR="00A97BE1" w:rsidRPr="007E1433" w:rsidRDefault="00A97BE1" w:rsidP="00A97BE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7E1433">
              <w:rPr>
                <w:rFonts w:ascii="Arial" w:eastAsia="Arial Unicode MS" w:hAnsi="Arial" w:cs="Arial"/>
                <w:b/>
                <w:bCs/>
              </w:rPr>
              <w:t xml:space="preserve">Method: </w:t>
            </w:r>
          </w:p>
          <w:p w14:paraId="19265F36" w14:textId="77777777" w:rsidR="00A97BE1" w:rsidRPr="001C5DEA" w:rsidRDefault="00A97BE1" w:rsidP="00A97BE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03EAC">
              <w:rPr>
                <w:rFonts w:ascii="Arial" w:eastAsia="Arial Unicode MS" w:hAnsi="Arial" w:cs="Arial"/>
                <w:b/>
                <w:bCs/>
              </w:rPr>
              <w:t>Sample size</w:t>
            </w:r>
            <w:r w:rsidRPr="001C5DEA">
              <w:rPr>
                <w:rFonts w:ascii="Arial" w:eastAsia="Arial Unicode MS" w:hAnsi="Arial" w:cs="Arial"/>
              </w:rPr>
              <w:t>:</w:t>
            </w:r>
          </w:p>
          <w:p w14:paraId="701F48B2" w14:textId="77777777" w:rsidR="00A97BE1" w:rsidRPr="001C5DEA" w:rsidRDefault="00A97BE1" w:rsidP="00A97BE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03EAC">
              <w:rPr>
                <w:rFonts w:ascii="Arial" w:eastAsia="Arial Unicode MS" w:hAnsi="Arial" w:cs="Arial"/>
              </w:rPr>
              <w:t>63 studies</w:t>
            </w:r>
            <w:r w:rsidRPr="00EF50F8">
              <w:rPr>
                <w:rFonts w:ascii="Arial" w:eastAsia="Arial Unicode MS" w:hAnsi="Arial" w:cs="Arial"/>
              </w:rPr>
              <w:t xml:space="preserve"> were included in the </w:t>
            </w:r>
            <w:r>
              <w:rPr>
                <w:rFonts w:ascii="Arial" w:eastAsia="Arial Unicode MS" w:hAnsi="Arial" w:cs="Arial"/>
              </w:rPr>
              <w:t>review</w:t>
            </w:r>
          </w:p>
          <w:p w14:paraId="521A8F92" w14:textId="77777777" w:rsidR="00DD4BF4" w:rsidRDefault="00DD4BF4" w:rsidP="00A97BE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26" w:author="Audrey Sabawo" w:date="2026-04-28T15:55:00Z" w16du:dateUtc="2026-04-28T14:55:00Z"/>
                <w:rFonts w:ascii="Arial" w:eastAsia="Arial Unicode MS" w:hAnsi="Arial" w:cs="Arial"/>
                <w:b/>
                <w:bCs/>
              </w:rPr>
            </w:pPr>
          </w:p>
          <w:p w14:paraId="4E66434A" w14:textId="4850780E" w:rsidR="00A97BE1" w:rsidRDefault="00A97BE1" w:rsidP="00A97BE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74DE1">
              <w:rPr>
                <w:rFonts w:ascii="Arial" w:eastAsia="Arial Unicode MS" w:hAnsi="Arial" w:cs="Arial"/>
                <w:b/>
                <w:bCs/>
              </w:rPr>
              <w:lastRenderedPageBreak/>
              <w:t>Characteristics</w:t>
            </w:r>
            <w:r w:rsidRPr="001C5DEA">
              <w:rPr>
                <w:rFonts w:ascii="Arial" w:eastAsia="Arial Unicode MS" w:hAnsi="Arial" w:cs="Arial"/>
              </w:rPr>
              <w:t>:</w:t>
            </w:r>
          </w:p>
          <w:p w14:paraId="44304E2A" w14:textId="66417236" w:rsidR="00A97BE1" w:rsidRPr="001A1845" w:rsidRDefault="00A97BE1" w:rsidP="00A97BE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A1845">
              <w:rPr>
                <w:rFonts w:ascii="Arial" w:eastAsia="Arial Unicode MS" w:hAnsi="Arial" w:cs="Arial"/>
              </w:rPr>
              <w:t>People with:</w:t>
            </w:r>
            <w:r>
              <w:rPr>
                <w:rFonts w:ascii="Arial" w:eastAsia="Arial Unicode MS" w:hAnsi="Arial" w:cs="Arial"/>
              </w:rPr>
              <w:t xml:space="preserve"> </w:t>
            </w:r>
            <w:r w:rsidRPr="001A1845">
              <w:rPr>
                <w:rFonts w:ascii="Arial" w:eastAsia="Arial Unicode MS" w:hAnsi="Arial" w:cs="Arial"/>
              </w:rPr>
              <w:t>Intellectual disabilities</w:t>
            </w:r>
            <w:r>
              <w:rPr>
                <w:rFonts w:ascii="Arial" w:eastAsia="Arial Unicode MS" w:hAnsi="Arial" w:cs="Arial"/>
              </w:rPr>
              <w:t xml:space="preserve">. </w:t>
            </w:r>
            <w:r w:rsidRPr="001A1845">
              <w:rPr>
                <w:rFonts w:ascii="Arial" w:eastAsia="Arial Unicode MS" w:hAnsi="Arial" w:cs="Arial"/>
              </w:rPr>
              <w:t xml:space="preserve">Autism </w:t>
            </w:r>
            <w:r>
              <w:rPr>
                <w:rFonts w:ascii="Arial" w:eastAsia="Arial Unicode MS" w:hAnsi="Arial" w:cs="Arial"/>
              </w:rPr>
              <w:t>or both</w:t>
            </w:r>
          </w:p>
          <w:p w14:paraId="6CF34085" w14:textId="57805E8B" w:rsidR="00C14374" w:rsidRPr="00D02D60"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905" w:type="dxa"/>
          </w:tcPr>
          <w:p w14:paraId="7EE24531" w14:textId="77777777" w:rsidR="00D02D60" w:rsidRDefault="00D02D60" w:rsidP="00D02D6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27" w:author="Audrey Sabawo" w:date="2026-04-28T15:55:00Z" w16du:dateUtc="2026-04-28T14:55:00Z"/>
                <w:rFonts w:ascii="Arial" w:eastAsia="Arial Unicode MS" w:hAnsi="Arial" w:cs="Arial"/>
              </w:rPr>
            </w:pPr>
            <w:r w:rsidRPr="001143C4">
              <w:rPr>
                <w:rFonts w:ascii="Arial" w:eastAsia="Arial Unicode MS" w:hAnsi="Arial" w:cs="Arial"/>
                <w:b/>
                <w:bCs/>
              </w:rPr>
              <w:lastRenderedPageBreak/>
              <w:t>Key findings:</w:t>
            </w:r>
            <w:r>
              <w:rPr>
                <w:rFonts w:ascii="Arial" w:eastAsia="Arial Unicode MS" w:hAnsi="Arial" w:cs="Arial"/>
              </w:rPr>
              <w:t xml:space="preserve"> Barriers include poor provider understanding and communication gaps.</w:t>
            </w:r>
          </w:p>
          <w:p w14:paraId="7B3CD0AA" w14:textId="77777777" w:rsidR="00DD4BF4" w:rsidRDefault="00DD4BF4" w:rsidP="00D02D6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9857118" w14:textId="77777777" w:rsidR="00D02D60" w:rsidRDefault="00D02D60" w:rsidP="00D02D6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1143C4">
              <w:rPr>
                <w:rFonts w:ascii="Arial" w:eastAsia="Arial Unicode MS" w:hAnsi="Arial" w:cs="Arial"/>
                <w:b/>
                <w:bCs/>
              </w:rPr>
              <w:t>PESTLE</w:t>
            </w:r>
            <w:r>
              <w:rPr>
                <w:rFonts w:ascii="Arial" w:eastAsia="Arial Unicode MS" w:hAnsi="Arial" w:cs="Arial"/>
                <w:b/>
                <w:bCs/>
              </w:rPr>
              <w:t>:</w:t>
            </w:r>
          </w:p>
          <w:p w14:paraId="1F508F25" w14:textId="77777777" w:rsidR="00D02D60" w:rsidRPr="00FA024B" w:rsidRDefault="00D02D60">
            <w:pPr>
              <w:pStyle w:val="ListParagraph"/>
              <w:numPr>
                <w:ilvl w:val="0"/>
                <w:numId w:val="15"/>
              </w:numPr>
              <w:tabs>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A024B">
              <w:rPr>
                <w:rFonts w:ascii="Arial" w:eastAsia="Arial Unicode MS" w:hAnsi="Arial" w:cs="Arial"/>
              </w:rPr>
              <w:t>Social (communication issues, stigma)</w:t>
            </w:r>
          </w:p>
          <w:p w14:paraId="709047B8" w14:textId="77777777" w:rsidR="00D02D60" w:rsidRPr="00DD4BF4" w:rsidDel="003D6FBA" w:rsidRDefault="00D02D60" w:rsidP="007E1433">
            <w:pPr>
              <w:pStyle w:val="ListParagraph"/>
              <w:tabs>
                <w:tab w:val="left" w:pos="2880"/>
                <w:tab w:val="left" w:pos="3600"/>
                <w:tab w:val="left" w:pos="4320"/>
                <w:tab w:val="left" w:pos="5040"/>
                <w:tab w:val="left" w:pos="5760"/>
                <w:tab w:val="left" w:pos="6480"/>
                <w:tab w:val="left" w:pos="7200"/>
                <w:tab w:val="left" w:pos="7920"/>
                <w:tab w:val="left" w:pos="8640"/>
              </w:tabs>
              <w:spacing w:line="360" w:lineRule="auto"/>
              <w:ind w:left="720" w:firstLine="0"/>
              <w:mirrorIndents/>
              <w:rPr>
                <w:ins w:id="28" w:author="Audrey Sabawo" w:date="2026-04-28T15:54:00Z" w16du:dateUtc="2026-04-28T14:54:00Z"/>
                <w:del w:id="29" w:author="Oritta Kanderera" w:date="2026-04-30T01:53:00Z" w16du:dateUtc="2026-04-30T00:53:00Z"/>
                <w:rFonts w:ascii="Arial" w:eastAsia="Arial Unicode MS" w:hAnsi="Arial" w:cs="Arial"/>
                <w:b/>
                <w:bCs/>
                <w:rPrChange w:id="30" w:author="Audrey Sabawo" w:date="2026-04-28T15:54:00Z" w16du:dateUtc="2026-04-28T14:54:00Z">
                  <w:rPr>
                    <w:ins w:id="31" w:author="Audrey Sabawo" w:date="2026-04-28T15:54:00Z" w16du:dateUtc="2026-04-28T14:54:00Z"/>
                    <w:del w:id="32" w:author="Oritta Kanderera" w:date="2026-04-30T01:53:00Z" w16du:dateUtc="2026-04-30T00:53:00Z"/>
                    <w:rFonts w:ascii="Arial" w:eastAsia="Arial Unicode MS" w:hAnsi="Arial" w:cs="Arial"/>
                  </w:rPr>
                </w:rPrChange>
              </w:rPr>
            </w:pPr>
            <w:r w:rsidRPr="00FA024B">
              <w:rPr>
                <w:rFonts w:ascii="Arial" w:eastAsia="Arial Unicode MS" w:hAnsi="Arial" w:cs="Arial"/>
              </w:rPr>
              <w:t>Technological (poorly accessible</w:t>
            </w:r>
            <w:r w:rsidRPr="00FA024B">
              <w:rPr>
                <w:rFonts w:ascii="Arial" w:eastAsia="Arial Unicode MS" w:hAnsi="Arial" w:cs="Arial"/>
                <w:b/>
                <w:bCs/>
              </w:rPr>
              <w:t xml:space="preserve"> </w:t>
            </w:r>
            <w:r w:rsidRPr="00FA024B">
              <w:rPr>
                <w:rFonts w:ascii="Arial" w:eastAsia="Arial Unicode MS" w:hAnsi="Arial" w:cs="Arial"/>
              </w:rPr>
              <w:t>information systems)</w:t>
            </w:r>
          </w:p>
          <w:p w14:paraId="74BACC6F" w14:textId="77777777" w:rsidR="00DD4BF4" w:rsidRPr="004901B2" w:rsidRDefault="00DD4BF4" w:rsidP="007E1433">
            <w:pPr>
              <w:pStyle w:val="ListParagraph"/>
              <w:tabs>
                <w:tab w:val="left" w:pos="2880"/>
                <w:tab w:val="left" w:pos="3600"/>
                <w:tab w:val="left" w:pos="4320"/>
                <w:tab w:val="left" w:pos="5040"/>
                <w:tab w:val="left" w:pos="5760"/>
                <w:tab w:val="left" w:pos="6480"/>
                <w:tab w:val="left" w:pos="7200"/>
                <w:tab w:val="left" w:pos="7920"/>
                <w:tab w:val="left" w:pos="8640"/>
              </w:tabs>
              <w:spacing w:line="360" w:lineRule="auto"/>
              <w:ind w:left="720" w:firstLine="0"/>
              <w:mirrorIndents/>
            </w:pPr>
          </w:p>
          <w:p w14:paraId="6A1C5068" w14:textId="3BCFF9C8" w:rsidR="00D02D60" w:rsidRPr="003C6F8A" w:rsidRDefault="00D02D60" w:rsidP="00D02D6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3C6F8A">
              <w:rPr>
                <w:rFonts w:ascii="Arial" w:eastAsia="Arial Unicode MS" w:hAnsi="Arial" w:cs="Arial"/>
                <w:b/>
                <w:bCs/>
              </w:rPr>
              <w:lastRenderedPageBreak/>
              <w:t>Knowledge &amp; awareness</w:t>
            </w:r>
          </w:p>
          <w:p w14:paraId="3B14D6F5" w14:textId="79322E8B" w:rsidR="00D02D60" w:rsidRPr="00D02D60" w:rsidDel="00DD4BF4" w:rsidRDefault="00D02D60" w:rsidP="00D02D6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del w:id="33" w:author="Audrey Sabawo" w:date="2026-04-28T15:54:00Z" w16du:dateUtc="2026-04-28T14:54:00Z"/>
                <w:rFonts w:ascii="Arial" w:eastAsia="Arial Unicode MS" w:hAnsi="Arial" w:cs="Arial"/>
              </w:rPr>
            </w:pPr>
          </w:p>
          <w:p w14:paraId="7CDAE5E7" w14:textId="2832AC9D" w:rsidR="00D02D60" w:rsidRPr="003C6F8A" w:rsidRDefault="00D02D60">
            <w:pPr>
              <w:numPr>
                <w:ilvl w:val="0"/>
                <w:numId w:val="12"/>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C6F8A">
              <w:rPr>
                <w:rFonts w:ascii="Arial" w:eastAsia="Arial Unicode MS" w:hAnsi="Arial" w:cs="Arial"/>
              </w:rPr>
              <w:t xml:space="preserve">Poor understanding of disabilities → barrier </w:t>
            </w:r>
          </w:p>
          <w:p w14:paraId="74B2CE25" w14:textId="77777777" w:rsidR="00D02D60" w:rsidRPr="003C6F8A" w:rsidRDefault="00D02D60">
            <w:pPr>
              <w:numPr>
                <w:ilvl w:val="0"/>
                <w:numId w:val="12"/>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C6F8A">
              <w:rPr>
                <w:rFonts w:ascii="Arial" w:eastAsia="Arial Unicode MS" w:hAnsi="Arial" w:cs="Arial"/>
              </w:rPr>
              <w:t>Awareness → better care access</w:t>
            </w:r>
          </w:p>
          <w:p w14:paraId="4AFF192A" w14:textId="364A966F" w:rsidR="00C14374" w:rsidRPr="001C5DEA" w:rsidRDefault="00C14374" w:rsidP="00D02D6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C14374" w:rsidRPr="001C5DEA" w14:paraId="161E062B" w14:textId="77777777" w:rsidTr="00555B8F">
        <w:tc>
          <w:tcPr>
            <w:tcW w:w="1389" w:type="dxa"/>
          </w:tcPr>
          <w:p w14:paraId="7985FEA3" w14:textId="04049D47" w:rsidR="00C14374" w:rsidDel="00153866" w:rsidRDefault="00C14374" w:rsidP="0015386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del w:id="34" w:author="Audrey Sabawo" w:date="2026-04-28T15:47:00Z" w16du:dateUtc="2026-04-28T14:47:00Z"/>
                <w:rFonts w:ascii="Arial" w:eastAsia="Arial Unicode MS" w:hAnsi="Arial" w:cs="Arial"/>
              </w:rPr>
            </w:pPr>
          </w:p>
          <w:p w14:paraId="5FFF71C9" w14:textId="77777777" w:rsidR="005A04D7" w:rsidRDefault="005A04D7" w:rsidP="0015386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5BD0B2D" w14:textId="77777777" w:rsidR="005A04D7" w:rsidRPr="001C5DEA" w:rsidRDefault="005A04D7" w:rsidP="0015386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Lowther-Payne et al (2023).</w:t>
            </w:r>
          </w:p>
          <w:p w14:paraId="3570068B" w14:textId="67ABE4C0" w:rsidR="005A04D7" w:rsidRPr="001C5DEA" w:rsidRDefault="005A04D7"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1696" w:type="dxa"/>
          </w:tcPr>
          <w:p w14:paraId="11D7BC8D" w14:textId="77777777" w:rsidR="00153866" w:rsidRDefault="00153866" w:rsidP="0091383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35" w:author="Audrey Sabawo" w:date="2026-04-28T15:47:00Z" w16du:dateUtc="2026-04-28T14:47:00Z"/>
                <w:rFonts w:ascii="Arial" w:eastAsia="Arial Unicode MS" w:hAnsi="Arial" w:cs="Arial"/>
              </w:rPr>
            </w:pPr>
          </w:p>
          <w:p w14:paraId="1ADF7A8B" w14:textId="50CE3518" w:rsidR="0091383C" w:rsidRPr="00280C42" w:rsidRDefault="0091383C" w:rsidP="0091383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80C42">
              <w:rPr>
                <w:rFonts w:ascii="Arial" w:eastAsia="Arial Unicode MS" w:hAnsi="Arial" w:cs="Arial"/>
              </w:rPr>
              <w:t>Understanding inequalities in access to adult mental health services in the UK</w:t>
            </w:r>
          </w:p>
          <w:p w14:paraId="2191FB39" w14:textId="0E4EC77C"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5B7C389"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2026" w:type="dxa"/>
          </w:tcPr>
          <w:p w14:paraId="52BC8C7A" w14:textId="01A98926" w:rsidR="00E010B7" w:rsidRDefault="00C14374" w:rsidP="00E010B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807AF">
              <w:rPr>
                <w:rFonts w:ascii="Arial" w:eastAsia="Arial Unicode MS" w:hAnsi="Arial" w:cs="Arial"/>
                <w:b/>
                <w:bCs/>
              </w:rPr>
              <w:t>Methodolog</w:t>
            </w:r>
            <w:r w:rsidR="0091383C">
              <w:rPr>
                <w:rFonts w:ascii="Arial" w:eastAsia="Arial Unicode MS" w:hAnsi="Arial" w:cs="Arial"/>
                <w:b/>
                <w:bCs/>
              </w:rPr>
              <w:t>y</w:t>
            </w:r>
            <w:r w:rsidR="00E010B7" w:rsidRPr="001C5DEA">
              <w:rPr>
                <w:rFonts w:ascii="Arial" w:eastAsia="Arial Unicode MS" w:hAnsi="Arial" w:cs="Arial"/>
              </w:rPr>
              <w:t xml:space="preserve"> </w:t>
            </w:r>
          </w:p>
          <w:p w14:paraId="14956C74" w14:textId="266603D1" w:rsidR="00C14374" w:rsidRPr="001C5DEA" w:rsidRDefault="00E010B7" w:rsidP="00E010B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256D9">
              <w:rPr>
                <w:rFonts w:ascii="Arial" w:eastAsia="Arial Unicode MS" w:hAnsi="Arial" w:cs="Arial"/>
              </w:rPr>
              <w:t xml:space="preserve"> Database search + quality </w:t>
            </w:r>
          </w:p>
          <w:p w14:paraId="00E6C631" w14:textId="77777777" w:rsidR="00E010B7" w:rsidRDefault="00E010B7" w:rsidP="00E010B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rPr>
              <w:t xml:space="preserve">Methodology: </w:t>
            </w:r>
          </w:p>
          <w:p w14:paraId="65DD1621" w14:textId="77777777" w:rsidR="00C14374" w:rsidRDefault="00E010B7" w:rsidP="00E010B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256D9">
              <w:rPr>
                <w:rFonts w:ascii="Arial" w:eastAsia="Arial Unicode MS" w:hAnsi="Arial" w:cs="Arial"/>
              </w:rPr>
              <w:t xml:space="preserve"> Database search + quality </w:t>
            </w:r>
          </w:p>
          <w:p w14:paraId="3A679E54" w14:textId="77777777" w:rsidR="008F746C" w:rsidRPr="001C5DEA" w:rsidRDefault="008F746C" w:rsidP="008F746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256D9">
              <w:rPr>
                <w:rFonts w:ascii="Arial" w:eastAsia="Arial Unicode MS" w:hAnsi="Arial" w:cs="Arial"/>
              </w:rPr>
              <w:t>appraisal   Thematic or narrative synthesis</w:t>
            </w:r>
          </w:p>
          <w:p w14:paraId="5AA4E43A" w14:textId="77777777" w:rsidR="00DD4BF4" w:rsidRDefault="00DD4BF4" w:rsidP="008F746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36" w:author="Audrey Sabawo" w:date="2026-04-28T15:52:00Z" w16du:dateUtc="2026-04-28T14:52:00Z"/>
                <w:rFonts w:ascii="Arial" w:eastAsia="Arial Unicode MS" w:hAnsi="Arial" w:cs="Arial"/>
                <w:b/>
                <w:bCs/>
              </w:rPr>
            </w:pPr>
          </w:p>
          <w:p w14:paraId="3431C113" w14:textId="5FB5C073" w:rsidR="008F746C" w:rsidRDefault="008F746C" w:rsidP="008F746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03EEB">
              <w:rPr>
                <w:rFonts w:ascii="Arial" w:eastAsia="Arial Unicode MS" w:hAnsi="Arial" w:cs="Arial"/>
                <w:b/>
                <w:bCs/>
              </w:rPr>
              <w:t>Method</w:t>
            </w:r>
            <w:r w:rsidRPr="001C5DEA">
              <w:rPr>
                <w:rFonts w:ascii="Arial" w:eastAsia="Arial Unicode MS" w:hAnsi="Arial" w:cs="Arial"/>
              </w:rPr>
              <w:t>:</w:t>
            </w:r>
          </w:p>
          <w:p w14:paraId="3C425F5F" w14:textId="4F478236" w:rsidR="00CC3A27" w:rsidRDefault="00CC3A27" w:rsidP="00CC3A2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37" w:author="Audrey Sabawo" w:date="2026-04-28T15:59:00Z" w16du:dateUtc="2026-04-28T14:59:00Z"/>
                <w:rFonts w:ascii="Arial" w:eastAsia="Arial Unicode MS" w:hAnsi="Arial" w:cs="Arial"/>
              </w:rPr>
            </w:pPr>
            <w:r w:rsidRPr="00755E0C">
              <w:rPr>
                <w:rFonts w:ascii="Arial" w:eastAsia="Arial Unicode MS" w:hAnsi="Arial" w:cs="Arial"/>
              </w:rPr>
              <w:t>systematic review or mixed-methods study</w:t>
            </w:r>
            <w:ins w:id="38" w:author="Audrey Sabawo" w:date="2026-04-28T15:59:00Z" w16du:dateUtc="2026-04-28T14:59:00Z">
              <w:r w:rsidR="00DD4BF4">
                <w:rPr>
                  <w:rFonts w:ascii="Arial" w:eastAsia="Arial Unicode MS" w:hAnsi="Arial" w:cs="Arial"/>
                </w:rPr>
                <w:t>.</w:t>
              </w:r>
            </w:ins>
          </w:p>
          <w:p w14:paraId="791AF80A" w14:textId="77777777" w:rsidR="00DD4BF4" w:rsidRPr="001C5DEA" w:rsidRDefault="00DD4BF4" w:rsidP="00CC3A2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9519228" w14:textId="77777777" w:rsidR="00CC3A27" w:rsidRPr="001C5DEA" w:rsidRDefault="00CC3A27" w:rsidP="00CC3A2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61272F">
              <w:rPr>
                <w:rFonts w:ascii="Arial" w:eastAsia="Arial Unicode MS" w:hAnsi="Arial" w:cs="Arial"/>
                <w:b/>
                <w:bCs/>
              </w:rPr>
              <w:t>Sample size</w:t>
            </w:r>
            <w:r w:rsidRPr="001C5DEA">
              <w:rPr>
                <w:rFonts w:ascii="Arial" w:eastAsia="Arial Unicode MS" w:hAnsi="Arial" w:cs="Arial"/>
              </w:rPr>
              <w:t xml:space="preserve">:  </w:t>
            </w:r>
          </w:p>
          <w:p w14:paraId="2960EFC9" w14:textId="77777777" w:rsidR="00CC3A27" w:rsidRPr="00D07FA3" w:rsidRDefault="00CC3A27" w:rsidP="00CC3A2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7FA3">
              <w:rPr>
                <w:rFonts w:ascii="Arial" w:eastAsia="Arial Unicode MS" w:hAnsi="Arial" w:cs="Arial"/>
              </w:rPr>
              <w:t xml:space="preserve">Multiple studies or stakeholder groups </w:t>
            </w:r>
          </w:p>
          <w:p w14:paraId="2FC2467F" w14:textId="06DBB10A" w:rsidR="008F746C" w:rsidRPr="001C5DEA" w:rsidRDefault="00CC3A27" w:rsidP="00CC3A2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07FA3">
              <w:rPr>
                <w:rFonts w:ascii="Arial" w:eastAsia="Arial Unicode MS" w:hAnsi="Arial" w:cs="Arial"/>
              </w:rPr>
              <w:t>Focus</w:t>
            </w:r>
            <w:r>
              <w:rPr>
                <w:rFonts w:ascii="Arial" w:eastAsia="Arial Unicode MS" w:hAnsi="Arial" w:cs="Arial"/>
              </w:rPr>
              <w:t>ing</w:t>
            </w:r>
            <w:r w:rsidRPr="00D07FA3">
              <w:rPr>
                <w:rFonts w:ascii="Arial" w:eastAsia="Arial Unicode MS" w:hAnsi="Arial" w:cs="Arial"/>
              </w:rPr>
              <w:t xml:space="preserve"> on healthcare access for people wit</w:t>
            </w:r>
            <w:r>
              <w:rPr>
                <w:rFonts w:ascii="Arial" w:eastAsia="Arial Unicode MS" w:hAnsi="Arial" w:cs="Arial"/>
              </w:rPr>
              <w:t>h ID</w:t>
            </w:r>
            <w:r w:rsidRPr="001C5DEA">
              <w:rPr>
                <w:rFonts w:ascii="Arial" w:eastAsia="Arial Unicode MS" w:hAnsi="Arial" w:cs="Arial"/>
              </w:rPr>
              <w:t xml:space="preserve"> </w:t>
            </w:r>
          </w:p>
          <w:p w14:paraId="15D52BB9" w14:textId="73C8D775" w:rsidR="008F746C" w:rsidRPr="001C5DEA" w:rsidRDefault="008F746C" w:rsidP="00E010B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905" w:type="dxa"/>
          </w:tcPr>
          <w:p w14:paraId="089D13E4" w14:textId="77777777" w:rsidR="00CC3A27" w:rsidRPr="00280C42" w:rsidRDefault="00CC3A27" w:rsidP="00CC3A2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280C42">
              <w:rPr>
                <w:rFonts w:ascii="Arial" w:eastAsia="Arial Unicode MS" w:hAnsi="Arial" w:cs="Arial"/>
                <w:b/>
                <w:bCs/>
              </w:rPr>
              <w:t>Key finding:</w:t>
            </w:r>
            <w:r w:rsidRPr="00280C42">
              <w:rPr>
                <w:rFonts w:ascii="Arial" w:eastAsia="Arial Unicode MS" w:hAnsi="Arial" w:cs="Arial"/>
              </w:rPr>
              <w:t xml:space="preserve"> Inequalities persist due to stigma and </w:t>
            </w:r>
            <w:proofErr w:type="gramStart"/>
            <w:r w:rsidRPr="00280C42">
              <w:rPr>
                <w:rFonts w:ascii="Arial" w:eastAsia="Arial Unicode MS" w:hAnsi="Arial" w:cs="Arial"/>
              </w:rPr>
              <w:t>limited service</w:t>
            </w:r>
            <w:proofErr w:type="gramEnd"/>
            <w:r w:rsidRPr="00280C42">
              <w:rPr>
                <w:rFonts w:ascii="Arial" w:eastAsia="Arial Unicode MS" w:hAnsi="Arial" w:cs="Arial"/>
              </w:rPr>
              <w:t xml:space="preserve"> access</w:t>
            </w:r>
          </w:p>
          <w:p w14:paraId="0D10C47C" w14:textId="77777777" w:rsidR="00CC3A27" w:rsidRPr="001C5DEA" w:rsidRDefault="00CC3A27" w:rsidP="00CC3A2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74E746E" w14:textId="77777777" w:rsidR="00CC3A27" w:rsidRPr="00BA5379" w:rsidRDefault="00CC3A27" w:rsidP="00CC3A2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A5379">
              <w:rPr>
                <w:rFonts w:ascii="Arial" w:eastAsia="Arial Unicode MS" w:hAnsi="Arial" w:cs="Arial"/>
                <w:b/>
                <w:bCs/>
              </w:rPr>
              <w:t>PESTLE</w:t>
            </w:r>
            <w:r w:rsidRPr="00BA5379">
              <w:rPr>
                <w:rFonts w:ascii="Arial" w:eastAsia="Arial Unicode MS" w:hAnsi="Arial" w:cs="Arial"/>
              </w:rPr>
              <w:t>:</w:t>
            </w:r>
          </w:p>
          <w:p w14:paraId="77D58051" w14:textId="77777777" w:rsidR="00CC3A27" w:rsidRPr="00BA5379" w:rsidRDefault="00CC3A27">
            <w:pPr>
              <w:numPr>
                <w:ilvl w:val="1"/>
                <w:numId w:val="14"/>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A5379">
              <w:rPr>
                <w:rFonts w:ascii="Arial" w:eastAsia="Arial Unicode MS" w:hAnsi="Arial" w:cs="Arial"/>
              </w:rPr>
              <w:t>Economic (deprivation)</w:t>
            </w:r>
          </w:p>
          <w:p w14:paraId="54A893E4" w14:textId="77777777" w:rsidR="00CC3A27" w:rsidRPr="00BA5379" w:rsidRDefault="00CC3A27">
            <w:pPr>
              <w:numPr>
                <w:ilvl w:val="1"/>
                <w:numId w:val="14"/>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A5379">
              <w:rPr>
                <w:rFonts w:ascii="Arial" w:eastAsia="Arial Unicode MS" w:hAnsi="Arial" w:cs="Arial"/>
              </w:rPr>
              <w:t>Social (stigma, discrimination)</w:t>
            </w:r>
          </w:p>
          <w:p w14:paraId="623E8464" w14:textId="77777777" w:rsidR="00CC3A27" w:rsidRDefault="00CC3A27">
            <w:pPr>
              <w:numPr>
                <w:ilvl w:val="1"/>
                <w:numId w:val="14"/>
              </w:numPr>
              <w:tabs>
                <w:tab w:val="left" w:pos="734"/>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A5379">
              <w:rPr>
                <w:rFonts w:ascii="Arial" w:eastAsia="Arial Unicode MS" w:hAnsi="Arial" w:cs="Arial"/>
              </w:rPr>
              <w:t>Environmental (service availability)</w:t>
            </w:r>
          </w:p>
          <w:p w14:paraId="4D2506CA" w14:textId="77777777" w:rsidR="00DD4BF4" w:rsidRPr="00BA5379" w:rsidRDefault="00DD4BF4" w:rsidP="003D6FBA">
            <w:pPr>
              <w:tabs>
                <w:tab w:val="left" w:pos="2880"/>
                <w:tab w:val="left" w:pos="3600"/>
                <w:tab w:val="left" w:pos="4320"/>
                <w:tab w:val="left" w:pos="5040"/>
                <w:tab w:val="left" w:pos="5760"/>
                <w:tab w:val="left" w:pos="6480"/>
                <w:tab w:val="left" w:pos="7200"/>
                <w:tab w:val="left" w:pos="7920"/>
                <w:tab w:val="left" w:pos="8640"/>
              </w:tabs>
              <w:spacing w:line="360" w:lineRule="auto"/>
              <w:ind w:left="720"/>
              <w:mirrorIndents/>
              <w:rPr>
                <w:rFonts w:ascii="Arial" w:eastAsia="Arial Unicode MS" w:hAnsi="Arial" w:cs="Arial"/>
              </w:rPr>
            </w:pPr>
          </w:p>
          <w:p w14:paraId="1369E61E" w14:textId="77777777" w:rsidR="00CC3A27" w:rsidRPr="00403EEB" w:rsidRDefault="00CC3A27" w:rsidP="00CC3A2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403EEB">
              <w:rPr>
                <w:rFonts w:ascii="Arial" w:eastAsia="Arial Unicode MS" w:hAnsi="Arial" w:cs="Arial"/>
                <w:b/>
                <w:bCs/>
              </w:rPr>
              <w:t>Barriers:</w:t>
            </w:r>
          </w:p>
          <w:p w14:paraId="60ADD50D" w14:textId="77777777" w:rsidR="00CC3A27" w:rsidRPr="001A03E5" w:rsidRDefault="00CC3A27">
            <w:pPr>
              <w:numPr>
                <w:ilvl w:val="0"/>
                <w:numId w:val="13"/>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A03E5">
              <w:rPr>
                <w:rFonts w:ascii="Arial" w:eastAsia="Arial Unicode MS" w:hAnsi="Arial" w:cs="Arial"/>
              </w:rPr>
              <w:t xml:space="preserve">Communication </w:t>
            </w:r>
          </w:p>
          <w:p w14:paraId="07D350DB" w14:textId="77777777" w:rsidR="00CC3A27" w:rsidRPr="001A03E5" w:rsidRDefault="00CC3A27">
            <w:pPr>
              <w:numPr>
                <w:ilvl w:val="0"/>
                <w:numId w:val="13"/>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A03E5">
              <w:rPr>
                <w:rFonts w:ascii="Arial" w:eastAsia="Arial Unicode MS" w:hAnsi="Arial" w:cs="Arial"/>
              </w:rPr>
              <w:t xml:space="preserve">System complexity </w:t>
            </w:r>
          </w:p>
          <w:p w14:paraId="50D1A212" w14:textId="77777777" w:rsidR="00CC3A27" w:rsidRPr="001A03E5" w:rsidRDefault="00CC3A27">
            <w:pPr>
              <w:numPr>
                <w:ilvl w:val="0"/>
                <w:numId w:val="13"/>
              </w:num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A03E5">
              <w:rPr>
                <w:rFonts w:ascii="Arial" w:eastAsia="Arial Unicode MS" w:hAnsi="Arial" w:cs="Arial"/>
              </w:rPr>
              <w:t>Staff training</w:t>
            </w:r>
          </w:p>
          <w:p w14:paraId="2DFB2097" w14:textId="23B35E4B" w:rsidR="00C14374" w:rsidRPr="00CA5FE3"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C14374" w:rsidRPr="001C5DEA" w14:paraId="4C5DC76E" w14:textId="77777777" w:rsidTr="00555B8F">
        <w:tc>
          <w:tcPr>
            <w:tcW w:w="1389" w:type="dxa"/>
          </w:tcPr>
          <w:p w14:paraId="0EF1CE30" w14:textId="585EC018" w:rsidR="00C14374" w:rsidRPr="00A0189C"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28E1498" w14:textId="38278321" w:rsidR="00C14374" w:rsidRPr="001C5DEA" w:rsidRDefault="00A81E1B"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hAnsi="Arial" w:cs="Arial"/>
                <w:sz w:val="24"/>
                <w:szCs w:val="24"/>
              </w:rPr>
              <w:t>MacHale et al. 2023)</w:t>
            </w:r>
          </w:p>
          <w:p w14:paraId="18DF53C6"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1696" w:type="dxa"/>
          </w:tcPr>
          <w:p w14:paraId="204C3CFB" w14:textId="77777777" w:rsidR="00DD4BF4" w:rsidRDefault="00DD4BF4" w:rsidP="004D75E5">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39" w:author="Audrey Sabawo" w:date="2026-04-28T15:59:00Z" w16du:dateUtc="2026-04-28T14:59:00Z"/>
                <w:rFonts w:ascii="Arial" w:eastAsia="Arial Unicode MS" w:hAnsi="Arial" w:cs="Arial"/>
              </w:rPr>
            </w:pPr>
          </w:p>
          <w:p w14:paraId="50BB01B5" w14:textId="0CFB5082" w:rsidR="004D75E5" w:rsidRPr="00B045CF" w:rsidRDefault="004D75E5" w:rsidP="004D75E5">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045CF">
              <w:rPr>
                <w:rFonts w:ascii="Arial" w:eastAsia="Arial Unicode MS" w:hAnsi="Arial" w:cs="Arial"/>
              </w:rPr>
              <w:t xml:space="preserve">The experiences and views of adults with intellectual </w:t>
            </w:r>
            <w:r w:rsidRPr="00B045CF">
              <w:rPr>
                <w:rFonts w:ascii="Arial" w:eastAsia="Arial Unicode MS" w:hAnsi="Arial" w:cs="Arial"/>
              </w:rPr>
              <w:lastRenderedPageBreak/>
              <w:t>disabilities accessing digital mental health interventions</w:t>
            </w:r>
          </w:p>
          <w:p w14:paraId="4A9D9697" w14:textId="77777777" w:rsidR="00C14374" w:rsidRPr="00B045CF"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2026" w:type="dxa"/>
          </w:tcPr>
          <w:p w14:paraId="67945111" w14:textId="08E4931E" w:rsidR="00C14374" w:rsidRPr="000900B6" w:rsidRDefault="007E1433"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roofErr w:type="spellStart"/>
            <w:r>
              <w:rPr>
                <w:rFonts w:ascii="Arial" w:eastAsia="Arial Unicode MS" w:hAnsi="Arial" w:cs="Arial"/>
                <w:b/>
                <w:bCs/>
              </w:rPr>
              <w:lastRenderedPageBreak/>
              <w:t>M</w:t>
            </w:r>
            <w:r w:rsidR="00CC3A27" w:rsidRPr="000900B6">
              <w:rPr>
                <w:rFonts w:ascii="Arial" w:eastAsia="Arial Unicode MS" w:hAnsi="Arial" w:cs="Arial"/>
                <w:b/>
                <w:bCs/>
              </w:rPr>
              <w:t>ethodolgy</w:t>
            </w:r>
            <w:proofErr w:type="spellEnd"/>
          </w:p>
          <w:p w14:paraId="31EC4097" w14:textId="77777777" w:rsidR="004333AE" w:rsidRPr="00ED7141" w:rsidRDefault="004333AE" w:rsidP="004333A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A154B">
              <w:rPr>
                <w:rFonts w:ascii="Arial" w:eastAsia="Arial Unicode MS" w:hAnsi="Arial" w:cs="Arial"/>
              </w:rPr>
              <w:t>Surveys + semi-structured interviews + descriptive and thematic analysis</w:t>
            </w:r>
          </w:p>
          <w:p w14:paraId="3D652C97" w14:textId="77777777" w:rsidR="00DD4BF4" w:rsidRDefault="00DD4BF4" w:rsidP="00287C35">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40" w:author="Audrey Sabawo" w:date="2026-04-28T15:52:00Z" w16du:dateUtc="2026-04-28T14:52:00Z"/>
                <w:rFonts w:ascii="Arial" w:eastAsia="Arial Unicode MS" w:hAnsi="Arial" w:cs="Arial"/>
                <w:b/>
                <w:bCs/>
              </w:rPr>
            </w:pPr>
          </w:p>
          <w:p w14:paraId="3D81001A" w14:textId="22A8B645" w:rsidR="00287C35" w:rsidRPr="004219FF" w:rsidRDefault="00287C35" w:rsidP="00287C35">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4219FF">
              <w:rPr>
                <w:rFonts w:ascii="Arial" w:eastAsia="Arial Unicode MS" w:hAnsi="Arial" w:cs="Arial"/>
                <w:b/>
                <w:bCs/>
              </w:rPr>
              <w:t>Methods:</w:t>
            </w:r>
          </w:p>
          <w:p w14:paraId="18EDC3B5" w14:textId="77777777" w:rsidR="00287C35" w:rsidRPr="004219FF" w:rsidRDefault="00287C35" w:rsidP="00287C35">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219FF">
              <w:rPr>
                <w:rFonts w:ascii="Arial" w:eastAsia="Arial Unicode MS" w:hAnsi="Arial" w:cs="Arial"/>
              </w:rPr>
              <w:t xml:space="preserve"> </w:t>
            </w:r>
            <w:r w:rsidRPr="00FB27E5">
              <w:rPr>
                <w:rFonts w:ascii="Arial" w:eastAsia="Arial Unicode MS" w:hAnsi="Arial" w:cs="Arial"/>
              </w:rPr>
              <w:t>Mixed-methods study</w:t>
            </w:r>
          </w:p>
          <w:p w14:paraId="0FBD6AA5" w14:textId="45C814F1"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61272F">
              <w:rPr>
                <w:rFonts w:ascii="Arial" w:eastAsia="Arial Unicode MS" w:hAnsi="Arial" w:cs="Arial"/>
                <w:b/>
                <w:bCs/>
              </w:rPr>
              <w:t>Sample size</w:t>
            </w:r>
            <w:r w:rsidRPr="001C5DEA">
              <w:rPr>
                <w:rFonts w:ascii="Arial" w:eastAsia="Arial Unicode MS" w:hAnsi="Arial" w:cs="Arial"/>
              </w:rPr>
              <w:t xml:space="preserve">:  </w:t>
            </w:r>
          </w:p>
          <w:p w14:paraId="7E7CCAEE" w14:textId="77777777" w:rsidR="00CD629E" w:rsidRDefault="00CD629E" w:rsidP="00CD629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41" w:author="Audrey Sabawo" w:date="2026-04-28T15:52:00Z" w16du:dateUtc="2026-04-28T14:52:00Z"/>
                <w:rFonts w:ascii="Arial" w:eastAsia="Arial Unicode MS" w:hAnsi="Arial" w:cs="Arial"/>
              </w:rPr>
            </w:pPr>
            <w:r w:rsidRPr="00C0244B">
              <w:rPr>
                <w:rFonts w:ascii="Arial" w:eastAsia="Arial Unicode MS" w:hAnsi="Arial" w:cs="Arial"/>
              </w:rPr>
              <w:t>10 patients, carers, professionals</w:t>
            </w:r>
            <w:r>
              <w:rPr>
                <w:rFonts w:ascii="Arial" w:eastAsia="Arial Unicode MS" w:hAnsi="Arial" w:cs="Arial"/>
              </w:rPr>
              <w:t>.</w:t>
            </w:r>
          </w:p>
          <w:p w14:paraId="762C2E6E" w14:textId="77777777" w:rsidR="00153866" w:rsidRDefault="00153866" w:rsidP="00CD629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E5CF77D" w14:textId="77777777" w:rsidR="00B441EA" w:rsidRDefault="00B441EA" w:rsidP="00B441EA">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03EAC">
              <w:rPr>
                <w:rFonts w:ascii="Arial" w:eastAsia="Arial Unicode MS" w:hAnsi="Arial" w:cs="Arial"/>
                <w:b/>
                <w:bCs/>
              </w:rPr>
              <w:t>Characteristics</w:t>
            </w:r>
            <w:r>
              <w:rPr>
                <w:rFonts w:ascii="Arial" w:eastAsia="Arial Unicode MS" w:hAnsi="Arial" w:cs="Arial"/>
              </w:rPr>
              <w:t>:</w:t>
            </w:r>
          </w:p>
          <w:p w14:paraId="389C7D86" w14:textId="2F8F5785" w:rsidR="00CC3A27" w:rsidRPr="001C5DEA" w:rsidRDefault="00B441EA" w:rsidP="00B441EA">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570829">
              <w:rPr>
                <w:rFonts w:ascii="Arial" w:eastAsia="Arial Unicode MS" w:hAnsi="Arial" w:cs="Arial"/>
              </w:rPr>
              <w:t xml:space="preserve">People with intellectual disability/autism, carers, </w:t>
            </w:r>
            <w:r>
              <w:rPr>
                <w:rFonts w:ascii="Arial" w:eastAsia="Arial Unicode MS" w:hAnsi="Arial" w:cs="Arial"/>
              </w:rPr>
              <w:t xml:space="preserve">and </w:t>
            </w:r>
            <w:r w:rsidRPr="00570829">
              <w:rPr>
                <w:rFonts w:ascii="Arial" w:eastAsia="Arial Unicode MS" w:hAnsi="Arial" w:cs="Arial"/>
              </w:rPr>
              <w:t xml:space="preserve">healthcare </w:t>
            </w:r>
            <w:r>
              <w:rPr>
                <w:rFonts w:ascii="Arial" w:eastAsia="Arial Unicode MS" w:hAnsi="Arial" w:cs="Arial"/>
              </w:rPr>
              <w:t>staff.</w:t>
            </w:r>
          </w:p>
          <w:p w14:paraId="1AA6F985" w14:textId="068F8CFB"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905" w:type="dxa"/>
          </w:tcPr>
          <w:p w14:paraId="39C6EDD7" w14:textId="77777777" w:rsidR="004E02A6" w:rsidRDefault="004E02A6" w:rsidP="004E02A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F3736">
              <w:rPr>
                <w:rFonts w:ascii="Arial" w:eastAsia="Arial Unicode MS" w:hAnsi="Arial" w:cs="Arial"/>
                <w:b/>
                <w:bCs/>
              </w:rPr>
              <w:lastRenderedPageBreak/>
              <w:t>Key finding</w:t>
            </w:r>
            <w:r>
              <w:rPr>
                <w:rFonts w:ascii="Arial" w:eastAsia="Arial Unicode MS" w:hAnsi="Arial" w:cs="Arial"/>
              </w:rPr>
              <w:t>: Multiple systematic and interpersonal barriers affect access.</w:t>
            </w:r>
          </w:p>
          <w:p w14:paraId="77F59A0D" w14:textId="77777777" w:rsidR="00624AF2" w:rsidRDefault="00624AF2" w:rsidP="00624AF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access.</w:t>
            </w:r>
          </w:p>
          <w:p w14:paraId="7B79BD0C" w14:textId="77777777" w:rsidR="00DD4BF4" w:rsidRDefault="00DD4BF4" w:rsidP="00624AF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42" w:author="Audrey Sabawo" w:date="2026-04-28T15:52:00Z" w16du:dateUtc="2026-04-28T14:52:00Z"/>
                <w:rFonts w:ascii="Arial" w:eastAsia="Arial Unicode MS" w:hAnsi="Arial" w:cs="Arial"/>
                <w:b/>
                <w:bCs/>
              </w:rPr>
            </w:pPr>
          </w:p>
          <w:p w14:paraId="2423E321" w14:textId="3C17E35A" w:rsidR="00624AF2" w:rsidRPr="004C748D" w:rsidRDefault="00624AF2" w:rsidP="00624AF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4C748D">
              <w:rPr>
                <w:rFonts w:ascii="Arial" w:eastAsia="Arial Unicode MS" w:hAnsi="Arial" w:cs="Arial"/>
                <w:b/>
                <w:bCs/>
              </w:rPr>
              <w:t>PESTLE:</w:t>
            </w:r>
          </w:p>
          <w:p w14:paraId="0FCD2CF4" w14:textId="77777777" w:rsidR="00624AF2" w:rsidRPr="003D6FBA" w:rsidRDefault="00624AF2">
            <w:pPr>
              <w:pStyle w:val="ListParagraph"/>
              <w:numPr>
                <w:ilvl w:val="0"/>
                <w:numId w:val="16"/>
              </w:numPr>
              <w:tabs>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D6FBA">
              <w:rPr>
                <w:rFonts w:ascii="Arial" w:eastAsia="Arial Unicode MS" w:hAnsi="Arial" w:cs="Arial"/>
              </w:rPr>
              <w:t>Social (attitudes, stigma)</w:t>
            </w:r>
          </w:p>
          <w:p w14:paraId="4D423673" w14:textId="77777777" w:rsidR="00624AF2" w:rsidRPr="003D6FBA" w:rsidRDefault="00624AF2">
            <w:pPr>
              <w:pStyle w:val="ListParagraph"/>
              <w:numPr>
                <w:ilvl w:val="0"/>
                <w:numId w:val="16"/>
              </w:numPr>
              <w:tabs>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3D6FBA">
              <w:rPr>
                <w:rFonts w:ascii="Arial" w:eastAsia="Arial Unicode MS" w:hAnsi="Arial" w:cs="Arial"/>
              </w:rPr>
              <w:lastRenderedPageBreak/>
              <w:t>Economic (resource limitations)</w:t>
            </w:r>
          </w:p>
          <w:p w14:paraId="00842ACB" w14:textId="77777777" w:rsidR="00C14374" w:rsidRDefault="00C14374" w:rsidP="00CC3A2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96A4B91" w14:textId="5B963556" w:rsidR="00FE24DC" w:rsidRPr="002468EB" w:rsidDel="00DD4BF4" w:rsidRDefault="00FE24DC" w:rsidP="00FE24D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720"/>
              <w:mirrorIndents/>
              <w:rPr>
                <w:del w:id="43" w:author="Audrey Sabawo" w:date="2026-04-28T15:59:00Z" w16du:dateUtc="2026-04-28T14:59:00Z"/>
                <w:rFonts w:ascii="Arial" w:eastAsia="Arial Unicode MS" w:hAnsi="Arial" w:cs="Arial"/>
              </w:rPr>
            </w:pPr>
          </w:p>
          <w:p w14:paraId="2DE1DEC2" w14:textId="77777777" w:rsidR="00FE24DC" w:rsidRPr="00E414E5" w:rsidRDefault="00FE24DC" w:rsidP="00FE24DC">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E414E5">
              <w:rPr>
                <w:rFonts w:ascii="Arial" w:eastAsia="Arial Unicode MS" w:hAnsi="Arial" w:cs="Arial"/>
                <w:b/>
                <w:bCs/>
              </w:rPr>
              <w:t>Findings:</w:t>
            </w:r>
            <w:r w:rsidRPr="00E414E5">
              <w:rPr>
                <w:rFonts w:ascii="Arial" w:eastAsia="Arial Unicode MS" w:hAnsi="Arial" w:cs="Arial"/>
              </w:rPr>
              <w:t xml:space="preserve"> Poorly coordinated, reactive services; carers feel unsupported; need for standardisation and better resources </w:t>
            </w:r>
          </w:p>
          <w:p w14:paraId="12BF34EB" w14:textId="7DE2D8C9" w:rsidR="00FE24DC" w:rsidRPr="001C5DEA" w:rsidRDefault="00FE24DC" w:rsidP="00CC3A2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0B69C2" w:rsidRPr="001C5DEA" w14:paraId="44551ABA" w14:textId="77777777" w:rsidTr="00555B8F">
        <w:tc>
          <w:tcPr>
            <w:tcW w:w="1389" w:type="dxa"/>
          </w:tcPr>
          <w:p w14:paraId="59275472" w14:textId="77777777" w:rsidR="00153866" w:rsidRDefault="00153866" w:rsidP="00403EEB">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ins w:id="44" w:author="Audrey Sabawo" w:date="2026-04-28T15:48:00Z" w16du:dateUtc="2026-04-28T14:48:00Z"/>
                <w:rFonts w:ascii="Arial" w:eastAsia="Times New Roman" w:hAnsi="Arial" w:cs="Arial"/>
              </w:rPr>
            </w:pPr>
          </w:p>
          <w:p w14:paraId="56B6259D" w14:textId="131CF673" w:rsidR="000B69C2" w:rsidRPr="00A0189C" w:rsidRDefault="00403EEB" w:rsidP="00403EEB">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5E2C48">
              <w:rPr>
                <w:rFonts w:ascii="Arial" w:eastAsia="Times New Roman" w:hAnsi="Arial" w:cs="Arial"/>
              </w:rPr>
              <w:t>Melvin-Freed</w:t>
            </w:r>
            <w:r>
              <w:rPr>
                <w:rFonts w:ascii="Arial" w:eastAsia="Times New Roman" w:hAnsi="Arial" w:cs="Arial"/>
              </w:rPr>
              <w:t>, J (2025)</w:t>
            </w:r>
          </w:p>
        </w:tc>
        <w:tc>
          <w:tcPr>
            <w:tcW w:w="1696" w:type="dxa"/>
          </w:tcPr>
          <w:p w14:paraId="33CC35EE" w14:textId="77777777" w:rsidR="00153866" w:rsidRDefault="00153866" w:rsidP="004D75E5">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45" w:author="Audrey Sabawo" w:date="2026-04-28T15:48:00Z" w16du:dateUtc="2026-04-28T14:48:00Z"/>
                <w:rFonts w:ascii="Arial" w:eastAsia="Arial Unicode MS" w:hAnsi="Arial" w:cs="Arial"/>
              </w:rPr>
            </w:pPr>
          </w:p>
          <w:p w14:paraId="24CDEBA7" w14:textId="0EA0398B" w:rsidR="000B69C2" w:rsidRPr="00B045CF" w:rsidRDefault="00D8768E" w:rsidP="004D75E5">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B045CF">
              <w:rPr>
                <w:rFonts w:ascii="Arial" w:eastAsia="Arial Unicode MS" w:hAnsi="Arial" w:cs="Arial"/>
              </w:rPr>
              <w:t> A qualitative exploration of the</w:t>
            </w:r>
            <w:r w:rsidR="00B045CF">
              <w:rPr>
                <w:rFonts w:ascii="Arial" w:eastAsia="Arial Unicode MS" w:hAnsi="Arial" w:cs="Arial"/>
              </w:rPr>
              <w:t xml:space="preserve"> </w:t>
            </w:r>
            <w:r w:rsidRPr="00B045CF">
              <w:rPr>
                <w:rFonts w:ascii="Arial" w:eastAsia="Arial Unicode MS" w:hAnsi="Arial" w:cs="Arial"/>
              </w:rPr>
              <w:t xml:space="preserve">experiences of adults with physical disabilities in acute mental </w:t>
            </w:r>
            <w:r w:rsidR="00B045CF">
              <w:rPr>
                <w:rFonts w:ascii="Arial" w:eastAsia="Arial Unicode MS" w:hAnsi="Arial" w:cs="Arial"/>
              </w:rPr>
              <w:t>health</w:t>
            </w:r>
            <w:r w:rsidRPr="00B045CF">
              <w:rPr>
                <w:rFonts w:ascii="Arial" w:eastAsia="Arial Unicode MS" w:hAnsi="Arial" w:cs="Arial"/>
              </w:rPr>
              <w:t xml:space="preserve"> services. </w:t>
            </w:r>
          </w:p>
        </w:tc>
        <w:tc>
          <w:tcPr>
            <w:tcW w:w="2026" w:type="dxa"/>
          </w:tcPr>
          <w:p w14:paraId="6833F4E7" w14:textId="5A757870" w:rsidR="00590526" w:rsidRPr="00600FE5" w:rsidRDefault="00620BFE"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Methodology</w:t>
            </w:r>
          </w:p>
          <w:p w14:paraId="27A4566E" w14:textId="6B891699" w:rsidR="00E21802" w:rsidRDefault="008643AF"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46" w:author="Audrey Sabawo" w:date="2026-04-28T15:52:00Z" w16du:dateUtc="2026-04-28T14:52:00Z"/>
                <w:rFonts w:ascii="Arial" w:eastAsia="Arial Unicode MS" w:hAnsi="Arial" w:cs="Arial"/>
              </w:rPr>
            </w:pPr>
            <w:r>
              <w:rPr>
                <w:rFonts w:ascii="Arial" w:eastAsia="Arial Unicode MS" w:hAnsi="Arial" w:cs="Arial"/>
              </w:rPr>
              <w:t>Semi-structured interviews</w:t>
            </w:r>
          </w:p>
          <w:p w14:paraId="6E131495" w14:textId="77777777" w:rsidR="00153866" w:rsidRDefault="00153866"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CB9124F" w14:textId="01795AFD" w:rsidR="00CD0B60" w:rsidRDefault="007D4A2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643AF">
              <w:rPr>
                <w:rFonts w:ascii="Arial" w:eastAsia="Arial Unicode MS" w:hAnsi="Arial" w:cs="Arial"/>
                <w:b/>
                <w:bCs/>
              </w:rPr>
              <w:t>Method</w:t>
            </w:r>
            <w:r>
              <w:rPr>
                <w:rFonts w:ascii="Arial" w:eastAsia="Arial Unicode MS" w:hAnsi="Arial" w:cs="Arial"/>
              </w:rPr>
              <w:t>:</w:t>
            </w:r>
          </w:p>
          <w:p w14:paraId="7E8A715D" w14:textId="77777777" w:rsidR="00E21802" w:rsidRDefault="00E21802"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8643AF">
              <w:rPr>
                <w:rFonts w:ascii="Arial" w:eastAsia="Arial Unicode MS" w:hAnsi="Arial" w:cs="Arial"/>
              </w:rPr>
              <w:t>qualitative research design</w:t>
            </w:r>
          </w:p>
          <w:p w14:paraId="416FDA76" w14:textId="77777777" w:rsidR="00DD4BF4" w:rsidRDefault="00DD4BF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47" w:author="Audrey Sabawo" w:date="2026-04-28T16:00:00Z" w16du:dateUtc="2026-04-28T15:00:00Z"/>
                <w:rFonts w:ascii="Arial" w:eastAsia="Arial Unicode MS" w:hAnsi="Arial" w:cs="Arial"/>
                <w:b/>
                <w:bCs/>
              </w:rPr>
            </w:pPr>
          </w:p>
          <w:p w14:paraId="4BCF6C0E" w14:textId="59DEF1E6" w:rsidR="008643AF" w:rsidRDefault="007E1433"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Sample</w:t>
            </w:r>
            <w:r w:rsidR="008643AF" w:rsidRPr="00F34027">
              <w:rPr>
                <w:rFonts w:ascii="Arial" w:eastAsia="Arial Unicode MS" w:hAnsi="Arial" w:cs="Arial"/>
                <w:b/>
                <w:bCs/>
              </w:rPr>
              <w:t xml:space="preserve"> size </w:t>
            </w:r>
          </w:p>
          <w:p w14:paraId="1E79732E" w14:textId="609AAD51" w:rsidR="00F34027" w:rsidRPr="00F34027" w:rsidRDefault="00F34027" w:rsidP="00F3402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34027">
              <w:rPr>
                <w:rFonts w:ascii="Arial" w:eastAsia="Arial Unicode MS" w:hAnsi="Arial" w:cs="Arial"/>
              </w:rPr>
              <w:t>12 participants total:</w:t>
            </w:r>
          </w:p>
          <w:p w14:paraId="34447A3D" w14:textId="77777777" w:rsidR="00F34027" w:rsidRPr="00F34027" w:rsidRDefault="00F34027" w:rsidP="00F3402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F34027">
              <w:rPr>
                <w:rFonts w:ascii="Arial" w:eastAsia="Arial Unicode MS" w:hAnsi="Arial" w:cs="Arial"/>
              </w:rPr>
              <w:t>8 adults with physical disabilities</w:t>
            </w:r>
            <w:r w:rsidRPr="00F34027">
              <w:rPr>
                <w:rFonts w:ascii="Arial" w:eastAsia="Arial Unicode MS" w:hAnsi="Arial" w:cs="Arial"/>
                <w:b/>
                <w:bCs/>
              </w:rPr>
              <w:t xml:space="preserve"> </w:t>
            </w:r>
            <w:r w:rsidRPr="00F34027">
              <w:rPr>
                <w:rFonts w:ascii="Arial" w:eastAsia="Arial Unicode MS" w:hAnsi="Arial" w:cs="Arial"/>
              </w:rPr>
              <w:t>(direct experience)</w:t>
            </w:r>
            <w:r w:rsidRPr="00F34027">
              <w:rPr>
                <w:rFonts w:ascii="Arial" w:eastAsia="Arial Unicode MS" w:hAnsi="Arial" w:cs="Arial"/>
                <w:b/>
                <w:bCs/>
              </w:rPr>
              <w:t xml:space="preserve"> </w:t>
            </w:r>
          </w:p>
          <w:p w14:paraId="4212376C" w14:textId="77777777" w:rsidR="00F34027" w:rsidRPr="00F34027" w:rsidRDefault="00F34027" w:rsidP="00F34027">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34027">
              <w:rPr>
                <w:rFonts w:ascii="Arial" w:eastAsia="Arial Unicode MS" w:hAnsi="Arial" w:cs="Arial"/>
              </w:rPr>
              <w:t>4 disability advocates (indirect experience)</w:t>
            </w:r>
          </w:p>
          <w:p w14:paraId="0AD62390" w14:textId="0505E478" w:rsidR="00F34027" w:rsidRPr="00F34027" w:rsidRDefault="00F34027"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c>
          <w:tcPr>
            <w:tcW w:w="3905" w:type="dxa"/>
          </w:tcPr>
          <w:p w14:paraId="0EE073AF" w14:textId="5780CA78" w:rsidR="006C4FDB" w:rsidRPr="00DD5032" w:rsidRDefault="00E160A8" w:rsidP="00DD5032">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Key fin</w:t>
            </w:r>
            <w:r w:rsidR="00D87BE6">
              <w:rPr>
                <w:rFonts w:ascii="Arial" w:eastAsia="Arial Unicode MS" w:hAnsi="Arial" w:cs="Arial"/>
                <w:b/>
                <w:bCs/>
              </w:rPr>
              <w:t>dings:</w:t>
            </w:r>
            <w:r w:rsidR="00DD5032" w:rsidRPr="00DD5032">
              <w:rPr>
                <w:rFonts w:ascii="Arial" w:eastAsia="Arial Unicode MS" w:hAnsi="Arial" w:cs="Arial"/>
              </w:rPr>
              <w:t xml:space="preserve"> 5 themes highlighting barriers, lack of holistic care, discrimination, and inadequate professional competence</w:t>
            </w:r>
          </w:p>
          <w:p w14:paraId="6037CAAC" w14:textId="31972212" w:rsidR="00D87BE6" w:rsidRPr="00964D57" w:rsidRDefault="00D87BE6" w:rsidP="00D87BE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41F0023" w14:textId="3D89F2E1" w:rsidR="00D87BE6" w:rsidRPr="00DF3736" w:rsidRDefault="00D87BE6" w:rsidP="004E02A6">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r>
      <w:tr w:rsidR="00C14374" w:rsidRPr="001C5DEA" w14:paraId="2510D01C" w14:textId="77777777" w:rsidTr="00555B8F">
        <w:tc>
          <w:tcPr>
            <w:tcW w:w="1389" w:type="dxa"/>
          </w:tcPr>
          <w:p w14:paraId="10FFFE2D" w14:textId="77777777" w:rsidR="00153866" w:rsidRDefault="00153866"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48" w:author="Audrey Sabawo" w:date="2026-04-28T15:48:00Z" w16du:dateUtc="2026-04-28T14:48:00Z"/>
                <w:rFonts w:ascii="Arial" w:hAnsi="Arial" w:cs="Arial"/>
                <w:sz w:val="24"/>
                <w:szCs w:val="24"/>
              </w:rPr>
            </w:pPr>
          </w:p>
          <w:p w14:paraId="44B8994F" w14:textId="28574D5A" w:rsidR="00C14374" w:rsidRPr="001C5DEA" w:rsidRDefault="005861CF"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del w:id="49" w:author="Audrey Sabawo" w:date="2026-04-28T15:48:00Z" w16du:dateUtc="2026-04-28T14:48:00Z">
              <w:r w:rsidDel="00153866">
                <w:rPr>
                  <w:rFonts w:ascii="Arial" w:hAnsi="Arial" w:cs="Arial"/>
                  <w:sz w:val="24"/>
                  <w:szCs w:val="24"/>
                </w:rPr>
                <w:delText xml:space="preserve"> </w:delText>
              </w:r>
            </w:del>
            <w:r w:rsidR="0093691E">
              <w:rPr>
                <w:rFonts w:ascii="Arial" w:hAnsi="Arial" w:cs="Arial"/>
                <w:sz w:val="24"/>
                <w:szCs w:val="24"/>
              </w:rPr>
              <w:t xml:space="preserve">Pouls et al. </w:t>
            </w:r>
            <w:r w:rsidR="000649A1">
              <w:rPr>
                <w:rFonts w:ascii="Arial" w:hAnsi="Arial" w:cs="Arial"/>
                <w:sz w:val="24"/>
                <w:szCs w:val="24"/>
              </w:rPr>
              <w:t>(</w:t>
            </w:r>
            <w:r w:rsidR="0093691E">
              <w:rPr>
                <w:rFonts w:ascii="Arial" w:hAnsi="Arial" w:cs="Arial"/>
                <w:sz w:val="24"/>
                <w:szCs w:val="24"/>
              </w:rPr>
              <w:t>2022)</w:t>
            </w:r>
          </w:p>
        </w:tc>
        <w:tc>
          <w:tcPr>
            <w:tcW w:w="1696" w:type="dxa"/>
          </w:tcPr>
          <w:p w14:paraId="6E5741C3" w14:textId="77777777" w:rsidR="00153866" w:rsidRDefault="00153866"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50" w:author="Audrey Sabawo" w:date="2026-04-28T15:48:00Z" w16du:dateUtc="2026-04-28T14:48:00Z"/>
                <w:rFonts w:ascii="Arial" w:eastAsia="Arial Unicode MS" w:hAnsi="Arial" w:cs="Arial"/>
              </w:rPr>
            </w:pPr>
          </w:p>
          <w:p w14:paraId="2A446D9E" w14:textId="575EE3D5" w:rsidR="00C14374" w:rsidRPr="001C5DEA" w:rsidRDefault="000363F5"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Adults with intellectual disabilities and mental health disorders in primary care</w:t>
            </w:r>
          </w:p>
          <w:p w14:paraId="78DE3713" w14:textId="6EBD68CC"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2026" w:type="dxa"/>
          </w:tcPr>
          <w:p w14:paraId="28ECB3A4" w14:textId="79313DA6" w:rsidR="00C14374"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b/>
                <w:bCs/>
              </w:rPr>
              <w:t>Methodology</w:t>
            </w:r>
            <w:r w:rsidRPr="001C5DEA">
              <w:rPr>
                <w:rFonts w:ascii="Arial" w:eastAsia="Arial Unicode MS" w:hAnsi="Arial" w:cs="Arial"/>
              </w:rPr>
              <w:t xml:space="preserve">:   </w:t>
            </w:r>
          </w:p>
          <w:p w14:paraId="46873DB8" w14:textId="5B64C954" w:rsidR="00C14374" w:rsidRPr="006F0FAD" w:rsidRDefault="006F0FAD"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6F0FAD">
              <w:rPr>
                <w:rFonts w:ascii="Arial" w:eastAsia="Arial Unicode MS" w:hAnsi="Arial" w:cs="Arial"/>
              </w:rPr>
              <w:t xml:space="preserve">Qualitative synthesis </w:t>
            </w:r>
            <w:r w:rsidR="006C5681" w:rsidRPr="006F0FAD">
              <w:rPr>
                <w:rFonts w:ascii="Arial" w:eastAsia="Arial Unicode MS" w:hAnsi="Arial" w:cs="Arial"/>
              </w:rPr>
              <w:t xml:space="preserve"> </w:t>
            </w:r>
            <w:r w:rsidR="00C14374" w:rsidRPr="006F0FAD">
              <w:rPr>
                <w:rFonts w:ascii="Arial" w:eastAsia="Arial Unicode MS" w:hAnsi="Arial" w:cs="Arial"/>
              </w:rPr>
              <w:t xml:space="preserve"> </w:t>
            </w:r>
          </w:p>
          <w:p w14:paraId="1B6FF66D" w14:textId="64BCA267" w:rsidR="00C14374"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04B0E">
              <w:rPr>
                <w:rFonts w:ascii="Arial" w:eastAsia="Arial Unicode MS" w:hAnsi="Arial" w:cs="Arial"/>
              </w:rPr>
              <w:t xml:space="preserve"> </w:t>
            </w:r>
          </w:p>
          <w:p w14:paraId="05C7E3EB" w14:textId="1512751A" w:rsidR="00C14374"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rPr>
              <w:t>M</w:t>
            </w:r>
            <w:r w:rsidRPr="00704B0E">
              <w:rPr>
                <w:rFonts w:ascii="Arial" w:eastAsia="Arial Unicode MS" w:hAnsi="Arial" w:cs="Arial"/>
                <w:b/>
                <w:bCs/>
              </w:rPr>
              <w:t>ethods</w:t>
            </w:r>
            <w:r w:rsidR="00DD4BF4">
              <w:rPr>
                <w:rFonts w:ascii="Arial" w:eastAsia="Arial Unicode MS" w:hAnsi="Arial" w:cs="Arial"/>
                <w:b/>
                <w:bCs/>
              </w:rPr>
              <w:t>:</w:t>
            </w:r>
          </w:p>
          <w:p w14:paraId="5005207F" w14:textId="6B9378C3" w:rsidR="00DD4BF4" w:rsidRDefault="002C5BAC"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Scoping review</w:t>
            </w:r>
          </w:p>
          <w:p w14:paraId="5B46980D" w14:textId="77777777" w:rsidR="00DD4BF4" w:rsidRPr="001C5DEA" w:rsidRDefault="00DD4BF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91251D2" w14:textId="06231402"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b/>
                <w:bCs/>
              </w:rPr>
              <w:t>Sample size</w:t>
            </w:r>
            <w:r w:rsidRPr="001C5DEA">
              <w:rPr>
                <w:rFonts w:ascii="Arial" w:eastAsia="Arial Unicode MS" w:hAnsi="Arial" w:cs="Arial"/>
              </w:rPr>
              <w:t>:</w:t>
            </w:r>
          </w:p>
          <w:p w14:paraId="4FEDAA2F" w14:textId="5A083215" w:rsidR="007E083D" w:rsidRPr="009F727B" w:rsidRDefault="007E083D" w:rsidP="007E083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F727B">
              <w:rPr>
                <w:rFonts w:ascii="Arial" w:eastAsia="Arial Unicode MS" w:hAnsi="Arial" w:cs="Arial"/>
              </w:rPr>
              <w:t xml:space="preserve">100 publications included </w:t>
            </w:r>
          </w:p>
          <w:p w14:paraId="6ED9A533" w14:textId="6BA6AA95"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D61E1B0" w14:textId="5599B87D"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b/>
                <w:bCs/>
              </w:rPr>
              <w:t>Characteristics</w:t>
            </w:r>
            <w:r w:rsidRPr="001C5DEA">
              <w:rPr>
                <w:rFonts w:ascii="Arial" w:eastAsia="Arial Unicode MS" w:hAnsi="Arial" w:cs="Arial"/>
              </w:rPr>
              <w:t xml:space="preserve">:   </w:t>
            </w:r>
          </w:p>
          <w:p w14:paraId="60BF143A" w14:textId="77777777" w:rsidR="00C14374" w:rsidRDefault="0035604B"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51" w:author="Audrey Sabawo" w:date="2026-04-28T16:00:00Z" w16du:dateUtc="2026-04-28T15:00:00Z"/>
                <w:rFonts w:ascii="Arial" w:eastAsia="Arial Unicode MS" w:hAnsi="Arial" w:cs="Arial"/>
              </w:rPr>
            </w:pPr>
            <w:r w:rsidRPr="00077BED">
              <w:rPr>
                <w:rFonts w:ascii="Arial" w:eastAsia="Arial Unicode MS" w:hAnsi="Arial" w:cs="Arial"/>
              </w:rPr>
              <w:t>Adults with ID + mental health disorder</w:t>
            </w:r>
            <w:ins w:id="52" w:author="Audrey Sabawo" w:date="2026-04-28T16:00:00Z" w16du:dateUtc="2026-04-28T15:00:00Z">
              <w:r w:rsidR="00DD4BF4">
                <w:rPr>
                  <w:rFonts w:ascii="Arial" w:eastAsia="Arial Unicode MS" w:hAnsi="Arial" w:cs="Arial"/>
                </w:rPr>
                <w:t>.</w:t>
              </w:r>
            </w:ins>
          </w:p>
          <w:p w14:paraId="7FF3C9C3" w14:textId="7C42DDB2" w:rsidR="00DD4BF4" w:rsidRPr="001C5DEA" w:rsidRDefault="00DD4BF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905" w:type="dxa"/>
          </w:tcPr>
          <w:p w14:paraId="228070BD" w14:textId="77777777" w:rsidR="00FD1889" w:rsidRDefault="00FD1889" w:rsidP="00FD1889">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F3736">
              <w:rPr>
                <w:rFonts w:ascii="Arial" w:eastAsia="Arial Unicode MS" w:hAnsi="Arial" w:cs="Arial"/>
                <w:b/>
                <w:bCs/>
              </w:rPr>
              <w:t>Key finding</w:t>
            </w:r>
            <w:r>
              <w:rPr>
                <w:rFonts w:ascii="Arial" w:eastAsia="Arial Unicode MS" w:hAnsi="Arial" w:cs="Arial"/>
              </w:rPr>
              <w:t>: Multiple systematic and interpersonal barriers affect access.</w:t>
            </w:r>
          </w:p>
          <w:p w14:paraId="5756BF3E" w14:textId="77777777" w:rsidR="00153866" w:rsidRDefault="00153866" w:rsidP="00FD1889">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53" w:author="Audrey Sabawo" w:date="2026-04-28T15:52:00Z" w16du:dateUtc="2026-04-28T14:52:00Z"/>
                <w:rFonts w:ascii="Arial" w:eastAsia="Arial Unicode MS" w:hAnsi="Arial" w:cs="Arial"/>
                <w:b/>
                <w:bCs/>
              </w:rPr>
            </w:pPr>
          </w:p>
          <w:p w14:paraId="3471D409" w14:textId="304B6462" w:rsidR="00FD1889" w:rsidRPr="004C748D" w:rsidRDefault="00FD1889" w:rsidP="00FD1889">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4C748D">
              <w:rPr>
                <w:rFonts w:ascii="Arial" w:eastAsia="Arial Unicode MS" w:hAnsi="Arial" w:cs="Arial"/>
                <w:b/>
                <w:bCs/>
              </w:rPr>
              <w:t>PESTLE:</w:t>
            </w:r>
          </w:p>
          <w:p w14:paraId="0DE01ACA" w14:textId="77777777" w:rsidR="00FD1889" w:rsidRPr="004C748D" w:rsidRDefault="00FD1889" w:rsidP="00FD1889">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C748D">
              <w:rPr>
                <w:rFonts w:ascii="Arial" w:eastAsia="Arial Unicode MS" w:hAnsi="Arial" w:cs="Arial"/>
              </w:rPr>
              <w:t>Social (attitudes, stigma)</w:t>
            </w:r>
          </w:p>
          <w:p w14:paraId="69706FBA" w14:textId="77777777" w:rsidR="00FD1889" w:rsidRPr="004C748D" w:rsidRDefault="00FD1889" w:rsidP="00FD1889">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C748D">
              <w:rPr>
                <w:rFonts w:ascii="Arial" w:eastAsia="Arial Unicode MS" w:hAnsi="Arial" w:cs="Arial"/>
              </w:rPr>
              <w:t>Economic (resource limitations)</w:t>
            </w:r>
          </w:p>
          <w:p w14:paraId="28494E43" w14:textId="77777777" w:rsidR="00DD4BF4" w:rsidRDefault="00DD4BF4" w:rsidP="00902DC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54" w:author="Audrey Sabawo" w:date="2026-04-28T16:00:00Z" w16du:dateUtc="2026-04-28T15:00:00Z"/>
                <w:rFonts w:ascii="Arial" w:eastAsia="Arial Unicode MS" w:hAnsi="Arial" w:cs="Arial"/>
                <w:b/>
                <w:bCs/>
              </w:rPr>
            </w:pPr>
          </w:p>
          <w:p w14:paraId="70470B8F" w14:textId="4D393F96" w:rsidR="00902DC1" w:rsidRPr="00E414E5" w:rsidRDefault="00902DC1" w:rsidP="00902DC1">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E414E5">
              <w:rPr>
                <w:rFonts w:ascii="Arial" w:eastAsia="Arial Unicode MS" w:hAnsi="Arial" w:cs="Arial"/>
                <w:b/>
                <w:bCs/>
              </w:rPr>
              <w:t>Findings:</w:t>
            </w:r>
            <w:r w:rsidRPr="00E414E5">
              <w:rPr>
                <w:rFonts w:ascii="Arial" w:eastAsia="Arial Unicode MS" w:hAnsi="Arial" w:cs="Arial"/>
              </w:rPr>
              <w:t xml:space="preserve"> Poorly coordinated, reactive services; carers feel unsupported; need for standardisation and better resources </w:t>
            </w:r>
          </w:p>
          <w:p w14:paraId="2F9ABDA0" w14:textId="10623463" w:rsidR="00C14374" w:rsidRPr="0093691E" w:rsidRDefault="00C14374" w:rsidP="0093691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E7DEBF4" w14:textId="6E968939" w:rsidR="00C14374" w:rsidRPr="0093691E" w:rsidRDefault="00C14374" w:rsidP="0093691E">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ind w:left="1080"/>
              <w:mirrorIndents/>
              <w:rPr>
                <w:rFonts w:ascii="Arial" w:eastAsia="Arial Unicode MS" w:hAnsi="Arial" w:cs="Arial"/>
              </w:rPr>
            </w:pPr>
          </w:p>
          <w:p w14:paraId="46903367"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C14374" w:rsidRPr="001C5DEA" w14:paraId="44ECB44B" w14:textId="77777777" w:rsidTr="00555B8F">
        <w:tc>
          <w:tcPr>
            <w:tcW w:w="1389" w:type="dxa"/>
          </w:tcPr>
          <w:p w14:paraId="6ACFDD9D" w14:textId="77777777" w:rsidR="00153866" w:rsidRDefault="00153866"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55" w:author="Audrey Sabawo" w:date="2026-04-28T15:48:00Z" w16du:dateUtc="2026-04-28T14:48:00Z"/>
                <w:rFonts w:ascii="Arial" w:eastAsia="Arial Unicode MS" w:hAnsi="Arial" w:cs="Arial"/>
              </w:rPr>
            </w:pPr>
          </w:p>
          <w:p w14:paraId="110C85E9" w14:textId="5323292F" w:rsidR="00C14374" w:rsidRPr="001C5DEA" w:rsidRDefault="00C97CC9"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Shady et al</w:t>
            </w:r>
            <w:ins w:id="56" w:author="Audrey Sabawo" w:date="2026-04-28T15:48:00Z" w16du:dateUtc="2026-04-28T14:48:00Z">
              <w:r w:rsidR="00153866">
                <w:rPr>
                  <w:rFonts w:ascii="Arial" w:eastAsia="Arial Unicode MS" w:hAnsi="Arial" w:cs="Arial"/>
                </w:rPr>
                <w:t>. (</w:t>
              </w:r>
            </w:ins>
            <w:r>
              <w:rPr>
                <w:rFonts w:ascii="Arial" w:eastAsia="Arial Unicode MS" w:hAnsi="Arial" w:cs="Arial"/>
              </w:rPr>
              <w:t>2022</w:t>
            </w:r>
            <w:ins w:id="57" w:author="Audrey Sabawo" w:date="2026-04-28T15:48:00Z" w16du:dateUtc="2026-04-28T14:48:00Z">
              <w:r w:rsidR="00153866">
                <w:rPr>
                  <w:rFonts w:ascii="Arial" w:eastAsia="Arial Unicode MS" w:hAnsi="Arial" w:cs="Arial"/>
                </w:rPr>
                <w:t>)</w:t>
              </w:r>
            </w:ins>
          </w:p>
        </w:tc>
        <w:tc>
          <w:tcPr>
            <w:tcW w:w="1696" w:type="dxa"/>
          </w:tcPr>
          <w:p w14:paraId="039BEE5B" w14:textId="77777777" w:rsidR="00153866" w:rsidRDefault="00153866"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58" w:author="Audrey Sabawo" w:date="2026-04-28T15:49:00Z" w16du:dateUtc="2026-04-28T14:49:00Z"/>
                <w:rFonts w:ascii="Arial" w:eastAsia="Arial Unicode MS" w:hAnsi="Arial" w:cs="Arial"/>
              </w:rPr>
            </w:pPr>
          </w:p>
          <w:p w14:paraId="2879F6EA" w14:textId="4B61D7AD" w:rsidR="00C14374" w:rsidRPr="001C5DEA" w:rsidRDefault="000C1498"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Barriers </w:t>
            </w:r>
            <w:r w:rsidR="00F138B1">
              <w:rPr>
                <w:rFonts w:ascii="Arial" w:eastAsia="Arial Unicode MS" w:hAnsi="Arial" w:cs="Arial"/>
              </w:rPr>
              <w:t>and facilitator</w:t>
            </w:r>
            <w:r w:rsidR="00A11C7F">
              <w:rPr>
                <w:rFonts w:ascii="Arial" w:eastAsia="Arial Unicode MS" w:hAnsi="Arial" w:cs="Arial"/>
              </w:rPr>
              <w:t>s to healthcare access in adults with</w:t>
            </w:r>
            <w:r w:rsidR="00A573B5">
              <w:rPr>
                <w:rFonts w:ascii="Arial" w:eastAsia="Arial Unicode MS" w:hAnsi="Arial" w:cs="Arial"/>
              </w:rPr>
              <w:t xml:space="preserve"> intellectual and developmental disorders</w:t>
            </w:r>
            <w:r w:rsidR="00863687">
              <w:rPr>
                <w:rFonts w:ascii="Arial" w:eastAsia="Arial Unicode MS" w:hAnsi="Arial" w:cs="Arial"/>
              </w:rPr>
              <w:t xml:space="preserve"> and communication difficulties.</w:t>
            </w:r>
          </w:p>
        </w:tc>
        <w:tc>
          <w:tcPr>
            <w:tcW w:w="2026" w:type="dxa"/>
          </w:tcPr>
          <w:p w14:paraId="622A3A21"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1C5DEA">
              <w:rPr>
                <w:rFonts w:ascii="Arial" w:eastAsia="Arial Unicode MS" w:hAnsi="Arial" w:cs="Arial"/>
                <w:b/>
                <w:bCs/>
              </w:rPr>
              <w:t>Methodology:</w:t>
            </w:r>
          </w:p>
          <w:p w14:paraId="2FCBB9B8" w14:textId="52968866" w:rsidR="00C14374" w:rsidRPr="001C5DEA" w:rsidRDefault="00487A31"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Review of the preventive health programme</w:t>
            </w:r>
          </w:p>
          <w:p w14:paraId="0904E34D"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264F0DE" w14:textId="32EB1D69" w:rsidR="00C14374"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b/>
                <w:bCs/>
              </w:rPr>
              <w:t>Method:</w:t>
            </w:r>
            <w:r w:rsidRPr="001C5DEA">
              <w:rPr>
                <w:rFonts w:ascii="Arial" w:eastAsia="Arial Unicode MS" w:hAnsi="Arial" w:cs="Arial"/>
              </w:rPr>
              <w:t xml:space="preserve">  </w:t>
            </w:r>
          </w:p>
          <w:p w14:paraId="0503BA59" w14:textId="6A6620B9" w:rsidR="00C14374" w:rsidRDefault="00487A31"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59" w:author="Audrey Sabawo" w:date="2026-04-28T16:01:00Z" w16du:dateUtc="2026-04-28T15:01:00Z"/>
                <w:rFonts w:ascii="Arial" w:eastAsia="Arial Unicode MS" w:hAnsi="Arial" w:cs="Arial"/>
              </w:rPr>
            </w:pPr>
            <w:r>
              <w:rPr>
                <w:rFonts w:ascii="Arial" w:eastAsia="Arial Unicode MS" w:hAnsi="Arial" w:cs="Arial"/>
              </w:rPr>
              <w:t>Systematic review</w:t>
            </w:r>
            <w:r w:rsidR="00625CE2">
              <w:rPr>
                <w:rFonts w:ascii="Arial" w:eastAsia="Arial Unicode MS" w:hAnsi="Arial" w:cs="Arial"/>
              </w:rPr>
              <w:t>, observational study</w:t>
            </w:r>
            <w:r w:rsidR="00C14374" w:rsidRPr="0095581B">
              <w:rPr>
                <w:rFonts w:ascii="Arial" w:eastAsia="Arial Unicode MS" w:hAnsi="Arial" w:cs="Arial"/>
              </w:rPr>
              <w:t xml:space="preserve"> </w:t>
            </w:r>
          </w:p>
          <w:p w14:paraId="10ED1B12" w14:textId="77777777" w:rsidR="00DD4BF4" w:rsidRPr="0095581B" w:rsidRDefault="00DD4BF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7120F8C"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1C5DEA">
              <w:rPr>
                <w:rFonts w:ascii="Arial" w:eastAsia="Arial Unicode MS" w:hAnsi="Arial" w:cs="Arial"/>
                <w:b/>
                <w:bCs/>
              </w:rPr>
              <w:t>Sample size:</w:t>
            </w:r>
          </w:p>
          <w:p w14:paraId="305514C7" w14:textId="18F7C1C9" w:rsidR="00C14374" w:rsidRPr="001C5DEA" w:rsidRDefault="00625CE2"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Intellectual disabilities</w:t>
            </w:r>
          </w:p>
          <w:p w14:paraId="6B47388A" w14:textId="37DF94E3"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b/>
                <w:bCs/>
              </w:rPr>
              <w:t>Characteristics:</w:t>
            </w:r>
            <w:r w:rsidRPr="001C5DEA">
              <w:rPr>
                <w:rFonts w:ascii="Arial" w:eastAsia="Arial Unicode MS" w:hAnsi="Arial" w:cs="Arial"/>
              </w:rPr>
              <w:t xml:space="preserve"> </w:t>
            </w:r>
          </w:p>
          <w:p w14:paraId="6A023C7B" w14:textId="26510729"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905" w:type="dxa"/>
          </w:tcPr>
          <w:p w14:paraId="6F9E0903" w14:textId="6A225F7B" w:rsidR="00C14374"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964D57">
              <w:rPr>
                <w:rFonts w:ascii="Arial" w:eastAsia="Arial Unicode MS" w:hAnsi="Arial" w:cs="Arial"/>
                <w:b/>
                <w:bCs/>
              </w:rPr>
              <w:t xml:space="preserve">Key finding: </w:t>
            </w:r>
          </w:p>
          <w:p w14:paraId="369FFCBA" w14:textId="5338FBE3" w:rsidR="00C14374" w:rsidRDefault="00E805F3"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Barriers </w:t>
            </w:r>
            <w:r w:rsidR="00EE606C">
              <w:rPr>
                <w:rFonts w:ascii="Arial" w:eastAsia="Arial Unicode MS" w:hAnsi="Arial" w:cs="Arial"/>
              </w:rPr>
              <w:t xml:space="preserve">include </w:t>
            </w:r>
            <w:r w:rsidR="00353682">
              <w:rPr>
                <w:rFonts w:ascii="Arial" w:eastAsia="Arial Unicode MS" w:hAnsi="Arial" w:cs="Arial"/>
              </w:rPr>
              <w:t>communication</w:t>
            </w:r>
            <w:r w:rsidR="00407D45">
              <w:rPr>
                <w:rFonts w:ascii="Arial" w:eastAsia="Arial Unicode MS" w:hAnsi="Arial" w:cs="Arial"/>
              </w:rPr>
              <w:t>,</w:t>
            </w:r>
            <w:r w:rsidR="00353682">
              <w:rPr>
                <w:rFonts w:ascii="Arial" w:eastAsia="Arial Unicode MS" w:hAnsi="Arial" w:cs="Arial"/>
              </w:rPr>
              <w:t xml:space="preserve"> cost and system complexity</w:t>
            </w:r>
          </w:p>
          <w:p w14:paraId="68D33FA5" w14:textId="77777777" w:rsidR="00153866" w:rsidRDefault="00153866"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60" w:author="Audrey Sabawo" w:date="2026-04-28T15:51:00Z" w16du:dateUtc="2026-04-28T14:51:00Z"/>
                <w:rFonts w:ascii="Arial" w:eastAsia="Arial Unicode MS" w:hAnsi="Arial" w:cs="Arial"/>
                <w:b/>
                <w:bCs/>
              </w:rPr>
            </w:pPr>
          </w:p>
          <w:p w14:paraId="70DB1A12" w14:textId="5959E5D7" w:rsidR="00C14374" w:rsidRPr="00964D57"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964D57">
              <w:rPr>
                <w:rFonts w:ascii="Arial" w:eastAsia="Arial Unicode MS" w:hAnsi="Arial" w:cs="Arial"/>
                <w:b/>
                <w:bCs/>
              </w:rPr>
              <w:t>PESTLE:</w:t>
            </w:r>
          </w:p>
          <w:p w14:paraId="09E6D4BC" w14:textId="5102B11F" w:rsidR="00C14374" w:rsidRPr="00964D57" w:rsidRDefault="00B05270"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Social (</w:t>
            </w:r>
            <w:r w:rsidR="00044216">
              <w:rPr>
                <w:rFonts w:ascii="Arial" w:eastAsia="Arial Unicode MS" w:hAnsi="Arial" w:cs="Arial"/>
              </w:rPr>
              <w:t>fear,</w:t>
            </w:r>
            <w:r w:rsidR="0054380E">
              <w:rPr>
                <w:rFonts w:ascii="Arial" w:eastAsia="Arial Unicode MS" w:hAnsi="Arial" w:cs="Arial"/>
              </w:rPr>
              <w:t xml:space="preserve"> </w:t>
            </w:r>
            <w:r w:rsidR="00044216">
              <w:rPr>
                <w:rFonts w:ascii="Arial" w:eastAsia="Arial Unicode MS" w:hAnsi="Arial" w:cs="Arial"/>
              </w:rPr>
              <w:t>stigma)</w:t>
            </w:r>
          </w:p>
          <w:p w14:paraId="4FCF9B0B" w14:textId="78863DED" w:rsidR="00C14374" w:rsidRPr="00F66719"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p w14:paraId="72D733D7"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C14374" w:rsidRPr="001C5DEA" w14:paraId="57080D3A" w14:textId="77777777" w:rsidTr="00555B8F">
        <w:tc>
          <w:tcPr>
            <w:tcW w:w="1389" w:type="dxa"/>
          </w:tcPr>
          <w:p w14:paraId="7C6EAC73" w14:textId="77777777" w:rsidR="00153866" w:rsidRDefault="00153866"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61" w:author="Audrey Sabawo" w:date="2026-04-28T15:50:00Z" w16du:dateUtc="2026-04-28T14:50:00Z"/>
                <w:rFonts w:ascii="Arial" w:eastAsia="Arial Unicode MS" w:hAnsi="Arial" w:cs="Arial"/>
              </w:rPr>
            </w:pPr>
          </w:p>
          <w:p w14:paraId="6D829041" w14:textId="09B1935A" w:rsidR="00C14374" w:rsidRPr="001C5DEA" w:rsidRDefault="00BF00CB"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del w:id="62" w:author="Audrey Sabawo" w:date="2026-04-28T15:50:00Z" w16du:dateUtc="2026-04-28T14:50:00Z">
              <w:r w:rsidDel="00153866">
                <w:rPr>
                  <w:rFonts w:ascii="Arial" w:eastAsia="Arial Unicode MS" w:hAnsi="Arial" w:cs="Arial"/>
                </w:rPr>
                <w:delText>(</w:delText>
              </w:r>
            </w:del>
            <w:r w:rsidR="00724E4D">
              <w:rPr>
                <w:rFonts w:ascii="Arial" w:eastAsia="Arial Unicode MS" w:hAnsi="Arial" w:cs="Arial"/>
              </w:rPr>
              <w:t>Walton et al</w:t>
            </w:r>
            <w:r>
              <w:rPr>
                <w:rFonts w:ascii="Arial" w:eastAsia="Arial Unicode MS" w:hAnsi="Arial" w:cs="Arial"/>
              </w:rPr>
              <w:t>.</w:t>
            </w:r>
            <w:r w:rsidR="00724E4D">
              <w:rPr>
                <w:rFonts w:ascii="Arial" w:eastAsia="Arial Unicode MS" w:hAnsi="Arial" w:cs="Arial"/>
              </w:rPr>
              <w:t xml:space="preserve"> </w:t>
            </w:r>
            <w:ins w:id="63" w:author="Audrey Sabawo" w:date="2026-04-28T15:50:00Z" w16du:dateUtc="2026-04-28T14:50:00Z">
              <w:r w:rsidR="00153866">
                <w:rPr>
                  <w:rFonts w:ascii="Arial" w:eastAsia="Arial Unicode MS" w:hAnsi="Arial" w:cs="Arial"/>
                </w:rPr>
                <w:t>(</w:t>
              </w:r>
            </w:ins>
            <w:r w:rsidR="00724E4D">
              <w:rPr>
                <w:rFonts w:ascii="Arial" w:eastAsia="Arial Unicode MS" w:hAnsi="Arial" w:cs="Arial"/>
              </w:rPr>
              <w:t>2022</w:t>
            </w:r>
            <w:r>
              <w:rPr>
                <w:rFonts w:ascii="Arial" w:eastAsia="Arial Unicode MS" w:hAnsi="Arial" w:cs="Arial"/>
              </w:rPr>
              <w:t>)</w:t>
            </w:r>
          </w:p>
        </w:tc>
        <w:tc>
          <w:tcPr>
            <w:tcW w:w="1696" w:type="dxa"/>
          </w:tcPr>
          <w:p w14:paraId="3F733C35" w14:textId="77777777" w:rsidR="00153866" w:rsidRDefault="00153866"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64" w:author="Audrey Sabawo" w:date="2026-04-28T15:50:00Z" w16du:dateUtc="2026-04-28T14:50:00Z"/>
                <w:rFonts w:ascii="Arial" w:eastAsia="Arial Unicode MS" w:hAnsi="Arial" w:cs="Arial"/>
              </w:rPr>
            </w:pPr>
          </w:p>
          <w:p w14:paraId="44E4F431" w14:textId="517638F0" w:rsidR="00C14374" w:rsidRPr="001C5DEA" w:rsidRDefault="00BF00CB"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The current provision of mental health </w:t>
            </w:r>
            <w:r>
              <w:rPr>
                <w:rFonts w:ascii="Arial" w:eastAsia="Arial Unicode MS" w:hAnsi="Arial" w:cs="Arial"/>
              </w:rPr>
              <w:lastRenderedPageBreak/>
              <w:t>services for people with intellectual</w:t>
            </w:r>
            <w:r w:rsidR="004831AD">
              <w:rPr>
                <w:rFonts w:ascii="Arial" w:eastAsia="Arial Unicode MS" w:hAnsi="Arial" w:cs="Arial"/>
              </w:rPr>
              <w:t xml:space="preserve"> disability</w:t>
            </w:r>
          </w:p>
        </w:tc>
        <w:tc>
          <w:tcPr>
            <w:tcW w:w="2026" w:type="dxa"/>
          </w:tcPr>
          <w:p w14:paraId="35A10C44" w14:textId="77777777" w:rsidR="00C14374" w:rsidRPr="003D6FB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3D6FBA">
              <w:rPr>
                <w:rFonts w:ascii="Arial" w:eastAsia="Arial Unicode MS" w:hAnsi="Arial" w:cs="Arial"/>
                <w:b/>
                <w:bCs/>
              </w:rPr>
              <w:lastRenderedPageBreak/>
              <w:t>Methodology:</w:t>
            </w:r>
          </w:p>
          <w:p w14:paraId="7E605023" w14:textId="4163D746" w:rsidR="00C14374" w:rsidRDefault="004831AD"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Interviews/surveys</w:t>
            </w:r>
          </w:p>
          <w:p w14:paraId="7DC9388E" w14:textId="016ECD65" w:rsidR="004831AD" w:rsidRPr="001C5DEA" w:rsidRDefault="004831AD"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Thematic analysis</w:t>
            </w:r>
          </w:p>
          <w:p w14:paraId="4FEF3AD6"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rPr>
              <w:t>Method:</w:t>
            </w:r>
          </w:p>
          <w:p w14:paraId="0962709E" w14:textId="1D4318CA"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7B101C7"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166BA7F"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b/>
                <w:bCs/>
              </w:rPr>
              <w:t>Sample size</w:t>
            </w:r>
            <w:r w:rsidRPr="001C5DEA">
              <w:rPr>
                <w:rFonts w:ascii="Arial" w:eastAsia="Arial Unicode MS" w:hAnsi="Arial" w:cs="Arial"/>
              </w:rPr>
              <w:t>:</w:t>
            </w:r>
          </w:p>
          <w:p w14:paraId="3CDB5405" w14:textId="64866F66"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rPr>
              <w:t xml:space="preserve"> </w:t>
            </w:r>
          </w:p>
          <w:p w14:paraId="6594D1BD"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D9E676E"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rPr>
              <w:t>Charact</w:t>
            </w:r>
            <w:r w:rsidRPr="001C5DEA">
              <w:rPr>
                <w:rFonts w:ascii="Arial" w:eastAsia="Arial Unicode MS" w:hAnsi="Arial" w:cs="Arial"/>
                <w:color w:val="000000" w:themeColor="text1"/>
              </w:rPr>
              <w:t>eristics</w:t>
            </w:r>
            <w:r w:rsidRPr="001C5DEA">
              <w:rPr>
                <w:rFonts w:ascii="Arial" w:eastAsia="Arial Unicode MS" w:hAnsi="Arial" w:cs="Arial"/>
              </w:rPr>
              <w:t>:</w:t>
            </w:r>
          </w:p>
          <w:p w14:paraId="1E78C8E8" w14:textId="0C3632F6"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c>
          <w:tcPr>
            <w:tcW w:w="3905" w:type="dxa"/>
          </w:tcPr>
          <w:p w14:paraId="1921CFB7" w14:textId="37A6061A" w:rsidR="00C14374" w:rsidRPr="00A436C1"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A436C1">
              <w:rPr>
                <w:rFonts w:ascii="Arial" w:eastAsia="Arial Unicode MS" w:hAnsi="Arial" w:cs="Arial"/>
                <w:b/>
                <w:bCs/>
              </w:rPr>
              <w:lastRenderedPageBreak/>
              <w:t>Key finding</w:t>
            </w:r>
            <w:r w:rsidRPr="00A436C1">
              <w:rPr>
                <w:rFonts w:ascii="Arial" w:eastAsia="Arial Unicode MS" w:hAnsi="Arial" w:cs="Arial"/>
              </w:rPr>
              <w:t xml:space="preserve">: </w:t>
            </w:r>
            <w:r w:rsidR="004831AD">
              <w:rPr>
                <w:rFonts w:ascii="Arial" w:eastAsia="Arial Unicode MS" w:hAnsi="Arial" w:cs="Arial"/>
              </w:rPr>
              <w:t xml:space="preserve">variation </w:t>
            </w:r>
            <w:r w:rsidR="00731BFA">
              <w:rPr>
                <w:rFonts w:ascii="Arial" w:eastAsia="Arial Unicode MS" w:hAnsi="Arial" w:cs="Arial"/>
              </w:rPr>
              <w:t xml:space="preserve">in the UK service provision impacts </w:t>
            </w:r>
            <w:r w:rsidR="007E1433">
              <w:rPr>
                <w:rFonts w:ascii="Arial" w:eastAsia="Arial Unicode MS" w:hAnsi="Arial" w:cs="Arial"/>
              </w:rPr>
              <w:t>access</w:t>
            </w:r>
          </w:p>
          <w:p w14:paraId="4F8D902A" w14:textId="040DFB18" w:rsidR="00C14374" w:rsidRPr="00DD0CC4"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2EF92E3" w14:textId="77777777" w:rsidR="00C14374" w:rsidRPr="00E472A9"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E472A9">
              <w:rPr>
                <w:rFonts w:ascii="Arial" w:eastAsia="Arial Unicode MS" w:hAnsi="Arial" w:cs="Arial"/>
                <w:b/>
                <w:bCs/>
              </w:rPr>
              <w:t>PESTLE:</w:t>
            </w:r>
          </w:p>
          <w:p w14:paraId="0026CE57" w14:textId="27C23CD6" w:rsidR="00C14374" w:rsidRDefault="00731BFA" w:rsidP="00731BFA">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lastRenderedPageBreak/>
              <w:t xml:space="preserve">Political </w:t>
            </w:r>
            <w:r w:rsidR="00941A58">
              <w:rPr>
                <w:rFonts w:ascii="Arial" w:eastAsia="Arial Unicode MS" w:hAnsi="Arial" w:cs="Arial"/>
              </w:rPr>
              <w:t xml:space="preserve">(service on </w:t>
            </w:r>
            <w:r w:rsidR="00667E5E">
              <w:rPr>
                <w:rFonts w:ascii="Arial" w:eastAsia="Arial Unicode MS" w:hAnsi="Arial" w:cs="Arial"/>
              </w:rPr>
              <w:t xml:space="preserve">the </w:t>
            </w:r>
            <w:r w:rsidR="00941A58">
              <w:rPr>
                <w:rFonts w:ascii="Arial" w:eastAsia="Arial Unicode MS" w:hAnsi="Arial" w:cs="Arial"/>
              </w:rPr>
              <w:t xml:space="preserve">design </w:t>
            </w:r>
            <w:r w:rsidR="007E1433">
              <w:rPr>
                <w:rFonts w:ascii="Arial" w:eastAsia="Arial Unicode MS" w:hAnsi="Arial" w:cs="Arial"/>
              </w:rPr>
              <w:t xml:space="preserve">of the </w:t>
            </w:r>
            <w:r w:rsidR="00941A58">
              <w:rPr>
                <w:rFonts w:ascii="Arial" w:eastAsia="Arial Unicode MS" w:hAnsi="Arial" w:cs="Arial"/>
              </w:rPr>
              <w:t>NHS structure</w:t>
            </w:r>
            <w:r w:rsidR="00750F5F">
              <w:rPr>
                <w:rFonts w:ascii="Arial" w:eastAsia="Arial Unicode MS" w:hAnsi="Arial" w:cs="Arial"/>
              </w:rPr>
              <w:t>)</w:t>
            </w:r>
          </w:p>
          <w:p w14:paraId="7B9B6D1E" w14:textId="43ADE62C" w:rsidR="00750F5F" w:rsidRPr="00E472A9" w:rsidRDefault="00750F5F" w:rsidP="00731BFA">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Legal (policy Frameworks)</w:t>
            </w:r>
          </w:p>
          <w:p w14:paraId="1AC01C3D" w14:textId="4510541F" w:rsidR="00C14374" w:rsidRPr="001C5DEA" w:rsidRDefault="008E6428"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Barriers (communication, access, stigma)</w:t>
            </w:r>
          </w:p>
        </w:tc>
      </w:tr>
      <w:tr w:rsidR="00C14374" w:rsidRPr="001C5DEA" w14:paraId="4FA4E4D2" w14:textId="77777777" w:rsidTr="00555B8F">
        <w:tc>
          <w:tcPr>
            <w:tcW w:w="1389" w:type="dxa"/>
          </w:tcPr>
          <w:p w14:paraId="3B681516" w14:textId="77777777" w:rsidR="00153866" w:rsidRDefault="00153866"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65" w:author="Audrey Sabawo" w:date="2026-04-28T15:51:00Z" w16du:dateUtc="2026-04-28T14:51:00Z"/>
                <w:rFonts w:ascii="Arial" w:eastAsia="Arial Unicode MS" w:hAnsi="Arial" w:cs="Arial"/>
              </w:rPr>
            </w:pPr>
          </w:p>
          <w:p w14:paraId="6AF04555" w14:textId="5BFE073A" w:rsidR="00C14374" w:rsidRPr="001C5DEA" w:rsidRDefault="00726F23"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Whittle et al</w:t>
            </w:r>
            <w:r w:rsidRPr="00A330D0">
              <w:rPr>
                <w:rFonts w:ascii="Arial" w:eastAsia="Arial Unicode MS" w:hAnsi="Arial" w:cs="Arial"/>
                <w:color w:val="000000" w:themeColor="text1"/>
              </w:rPr>
              <w:t xml:space="preserve">. </w:t>
            </w:r>
            <w:ins w:id="66" w:author="Audrey Sabawo" w:date="2026-04-28T15:50:00Z" w16du:dateUtc="2026-04-28T14:50:00Z">
              <w:r w:rsidR="00153866" w:rsidRPr="00A330D0">
                <w:rPr>
                  <w:rFonts w:ascii="Arial" w:eastAsia="Arial Unicode MS" w:hAnsi="Arial" w:cs="Arial"/>
                  <w:color w:val="000000" w:themeColor="text1"/>
                </w:rPr>
                <w:t>(</w:t>
              </w:r>
            </w:ins>
            <w:r w:rsidRPr="00A330D0">
              <w:rPr>
                <w:rFonts w:ascii="Arial" w:eastAsia="Arial Unicode MS" w:hAnsi="Arial" w:cs="Arial"/>
                <w:color w:val="000000" w:themeColor="text1"/>
              </w:rPr>
              <w:t>2019</w:t>
            </w:r>
            <w:ins w:id="67" w:author="Audrey Sabawo" w:date="2026-04-28T15:50:00Z" w16du:dateUtc="2026-04-28T14:50:00Z">
              <w:r w:rsidR="00153866" w:rsidRPr="00A330D0">
                <w:rPr>
                  <w:rFonts w:ascii="Arial" w:eastAsia="Arial Unicode MS" w:hAnsi="Arial" w:cs="Arial"/>
                  <w:color w:val="000000" w:themeColor="text1"/>
                </w:rPr>
                <w:t>)</w:t>
              </w:r>
            </w:ins>
          </w:p>
        </w:tc>
        <w:tc>
          <w:tcPr>
            <w:tcW w:w="1696" w:type="dxa"/>
          </w:tcPr>
          <w:p w14:paraId="5DA515F3" w14:textId="77777777" w:rsidR="00153866" w:rsidRDefault="00153866"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68" w:author="Audrey Sabawo" w:date="2026-04-28T15:51:00Z" w16du:dateUtc="2026-04-28T14:51:00Z"/>
                <w:rFonts w:ascii="Arial" w:eastAsia="Arial Unicode MS" w:hAnsi="Arial" w:cs="Arial"/>
              </w:rPr>
            </w:pPr>
          </w:p>
          <w:p w14:paraId="1EA0B0DD" w14:textId="7C6584D0" w:rsidR="00C14374" w:rsidRPr="001C5DEA" w:rsidRDefault="006D0ECF"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Access to mental health serv</w:t>
            </w:r>
            <w:r w:rsidR="00737D7C">
              <w:rPr>
                <w:rFonts w:ascii="Arial" w:eastAsia="Arial Unicode MS" w:hAnsi="Arial" w:cs="Arial"/>
              </w:rPr>
              <w:t>i</w:t>
            </w:r>
            <w:r>
              <w:rPr>
                <w:rFonts w:ascii="Arial" w:eastAsia="Arial Unicode MS" w:hAnsi="Arial" w:cs="Arial"/>
              </w:rPr>
              <w:t>ces</w:t>
            </w:r>
            <w:r w:rsidR="00737D7C">
              <w:rPr>
                <w:rFonts w:ascii="Arial" w:eastAsia="Arial Unicode MS" w:hAnsi="Arial" w:cs="Arial"/>
              </w:rPr>
              <w:t xml:space="preserve"> of people with intellectual</w:t>
            </w:r>
            <w:r w:rsidR="000135A3">
              <w:rPr>
                <w:rFonts w:ascii="Arial" w:eastAsia="Arial Unicode MS" w:hAnsi="Arial" w:cs="Arial"/>
              </w:rPr>
              <w:t xml:space="preserve"> Disabilities</w:t>
            </w:r>
          </w:p>
        </w:tc>
        <w:tc>
          <w:tcPr>
            <w:tcW w:w="2026" w:type="dxa"/>
          </w:tcPr>
          <w:p w14:paraId="4BA3344B" w14:textId="77777777" w:rsidR="00C14374" w:rsidRPr="00441649"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441649">
              <w:rPr>
                <w:rFonts w:ascii="Arial" w:eastAsia="Arial Unicode MS" w:hAnsi="Arial" w:cs="Arial"/>
                <w:b/>
                <w:bCs/>
              </w:rPr>
              <w:t>Methodology:</w:t>
            </w:r>
          </w:p>
          <w:p w14:paraId="4F1A02A7" w14:textId="1C2B29BB" w:rsidR="00C14374" w:rsidRDefault="000135A3"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Qualitative study using interviews</w:t>
            </w:r>
            <w:r w:rsidR="000349FB">
              <w:rPr>
                <w:rFonts w:ascii="Arial" w:eastAsia="Arial Unicode MS" w:hAnsi="Arial" w:cs="Arial"/>
              </w:rPr>
              <w:t xml:space="preserve">. </w:t>
            </w:r>
          </w:p>
          <w:p w14:paraId="191B1613" w14:textId="4ABE39F9" w:rsidR="000349FB" w:rsidRPr="001C5DEA" w:rsidRDefault="000349FB"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Thematic analysis</w:t>
            </w:r>
          </w:p>
          <w:p w14:paraId="076DF8B6" w14:textId="77777777" w:rsidR="00DD4BF4" w:rsidRDefault="00DD4BF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69" w:author="Audrey Sabawo" w:date="2026-04-28T16:01:00Z" w16du:dateUtc="2026-04-28T15:01:00Z"/>
                <w:rFonts w:ascii="Arial" w:eastAsia="Arial Unicode MS" w:hAnsi="Arial" w:cs="Arial"/>
                <w:b/>
                <w:bCs/>
              </w:rPr>
            </w:pPr>
          </w:p>
          <w:p w14:paraId="33E49F9A" w14:textId="6F255D02"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41649">
              <w:rPr>
                <w:rFonts w:ascii="Arial" w:eastAsia="Arial Unicode MS" w:hAnsi="Arial" w:cs="Arial"/>
                <w:b/>
                <w:bCs/>
              </w:rPr>
              <w:t>Method</w:t>
            </w:r>
            <w:r w:rsidRPr="001C5DEA">
              <w:rPr>
                <w:rFonts w:ascii="Arial" w:eastAsia="Arial Unicode MS" w:hAnsi="Arial" w:cs="Arial"/>
              </w:rPr>
              <w:t>:</w:t>
            </w:r>
          </w:p>
          <w:p w14:paraId="64CBB61A" w14:textId="658E231D" w:rsidR="00C14374" w:rsidRPr="001C5DEA" w:rsidRDefault="00E067D5"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Qualitative study</w:t>
            </w:r>
          </w:p>
          <w:p w14:paraId="4EC2642F" w14:textId="77777777" w:rsidR="00DD4BF4" w:rsidRDefault="00DD4BF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70" w:author="Audrey Sabawo" w:date="2026-04-28T16:01:00Z" w16du:dateUtc="2026-04-28T15:01:00Z"/>
                <w:rFonts w:ascii="Arial" w:eastAsia="Arial Unicode MS" w:hAnsi="Arial" w:cs="Arial"/>
                <w:b/>
                <w:bCs/>
              </w:rPr>
            </w:pPr>
          </w:p>
          <w:p w14:paraId="1E4BE6F9" w14:textId="409FD530" w:rsidR="00C14374" w:rsidRPr="00951698"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41649">
              <w:rPr>
                <w:rFonts w:ascii="Arial" w:eastAsia="Arial Unicode MS" w:hAnsi="Arial" w:cs="Arial"/>
                <w:b/>
                <w:bCs/>
              </w:rPr>
              <w:t>Sample size</w:t>
            </w:r>
            <w:r w:rsidRPr="001C5DEA">
              <w:rPr>
                <w:rFonts w:ascii="Arial" w:eastAsia="Arial Unicode MS" w:hAnsi="Arial" w:cs="Arial"/>
              </w:rPr>
              <w:t>:</w:t>
            </w:r>
            <w:r w:rsidRPr="00951698">
              <w:rPr>
                <w:rFonts w:ascii="Arial" w:eastAsia="Arial Unicode MS" w:hAnsi="Arial" w:cs="Arial"/>
              </w:rPr>
              <w:t xml:space="preserve"> </w:t>
            </w:r>
            <w:r w:rsidR="00156B1C">
              <w:rPr>
                <w:rFonts w:ascii="Arial" w:eastAsia="Arial Unicode MS" w:hAnsi="Arial" w:cs="Arial"/>
              </w:rPr>
              <w:t xml:space="preserve">people with </w:t>
            </w:r>
            <w:r w:rsidRPr="00951698">
              <w:rPr>
                <w:rFonts w:ascii="Arial" w:eastAsia="Arial Unicode MS" w:hAnsi="Arial" w:cs="Arial"/>
              </w:rPr>
              <w:t>Intellectual disabilities</w:t>
            </w:r>
            <w:r w:rsidR="00156B1C">
              <w:rPr>
                <w:rFonts w:ascii="Arial" w:eastAsia="Arial Unicode MS" w:hAnsi="Arial" w:cs="Arial"/>
              </w:rPr>
              <w:t>, carers and service providers</w:t>
            </w:r>
          </w:p>
          <w:p w14:paraId="15ADBFD1" w14:textId="32E50447" w:rsidR="00C14374" w:rsidRPr="00156B1C"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p>
        </w:tc>
        <w:tc>
          <w:tcPr>
            <w:tcW w:w="3905" w:type="dxa"/>
          </w:tcPr>
          <w:p w14:paraId="180981A9" w14:textId="378058DB" w:rsidR="00C14374"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ins w:id="71" w:author="Audrey Sabawo" w:date="2026-04-28T15:51:00Z" w16du:dateUtc="2026-04-28T14:51:00Z"/>
                <w:rFonts w:ascii="Arial" w:eastAsia="Arial Unicode MS" w:hAnsi="Arial" w:cs="Arial"/>
              </w:rPr>
            </w:pPr>
            <w:r w:rsidRPr="00530B3A">
              <w:rPr>
                <w:rFonts w:ascii="Arial" w:eastAsia="Arial Unicode MS" w:hAnsi="Arial" w:cs="Arial"/>
                <w:b/>
                <w:bCs/>
              </w:rPr>
              <w:t>Key finding</w:t>
            </w:r>
            <w:r w:rsidRPr="00530B3A">
              <w:rPr>
                <w:rFonts w:ascii="Arial" w:eastAsia="Arial Unicode MS" w:hAnsi="Arial" w:cs="Arial"/>
              </w:rPr>
              <w:t xml:space="preserve">: Barriers </w:t>
            </w:r>
            <w:r w:rsidR="007039AA">
              <w:rPr>
                <w:rFonts w:ascii="Arial" w:eastAsia="Arial Unicode MS" w:hAnsi="Arial" w:cs="Arial"/>
              </w:rPr>
              <w:t>occur</w:t>
            </w:r>
            <w:r w:rsidR="00D517D3">
              <w:rPr>
                <w:rFonts w:ascii="Arial" w:eastAsia="Arial Unicode MS" w:hAnsi="Arial" w:cs="Arial"/>
              </w:rPr>
              <w:t xml:space="preserve"> </w:t>
            </w:r>
            <w:r w:rsidR="00172C22">
              <w:rPr>
                <w:rFonts w:ascii="Arial" w:eastAsia="Arial Unicode MS" w:hAnsi="Arial" w:cs="Arial"/>
              </w:rPr>
              <w:t xml:space="preserve">at both </w:t>
            </w:r>
            <w:r w:rsidR="007039AA">
              <w:rPr>
                <w:rFonts w:ascii="Arial" w:eastAsia="Arial Unicode MS" w:hAnsi="Arial" w:cs="Arial"/>
              </w:rPr>
              <w:t>system and personal levels.</w:t>
            </w:r>
          </w:p>
          <w:p w14:paraId="0B0ED77F" w14:textId="77777777" w:rsidR="00153866" w:rsidRPr="00530B3A" w:rsidRDefault="00153866"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B555D2A" w14:textId="77777777" w:rsidR="00C14374" w:rsidRPr="007C0AF9"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C0AF9">
              <w:rPr>
                <w:rFonts w:ascii="Arial" w:eastAsia="Arial Unicode MS" w:hAnsi="Arial" w:cs="Arial"/>
                <w:b/>
                <w:bCs/>
              </w:rPr>
              <w:t>PESTLE</w:t>
            </w:r>
            <w:r w:rsidRPr="007C0AF9">
              <w:rPr>
                <w:rFonts w:ascii="Arial" w:eastAsia="Arial Unicode MS" w:hAnsi="Arial" w:cs="Arial"/>
              </w:rPr>
              <w:t>:</w:t>
            </w:r>
          </w:p>
          <w:p w14:paraId="3C850C3D" w14:textId="71251B96" w:rsidR="007039AA" w:rsidRDefault="00C14374" w:rsidP="00C85BE9">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C0AF9">
              <w:rPr>
                <w:rFonts w:ascii="Arial" w:eastAsia="Arial Unicode MS" w:hAnsi="Arial" w:cs="Arial"/>
              </w:rPr>
              <w:t>Social (</w:t>
            </w:r>
            <w:r w:rsidR="007039AA">
              <w:rPr>
                <w:rFonts w:ascii="Arial" w:eastAsia="Arial Unicode MS" w:hAnsi="Arial" w:cs="Arial"/>
              </w:rPr>
              <w:t>communication</w:t>
            </w:r>
            <w:r w:rsidRPr="007C0AF9">
              <w:rPr>
                <w:rFonts w:ascii="Arial" w:eastAsia="Arial Unicode MS" w:hAnsi="Arial" w:cs="Arial"/>
              </w:rPr>
              <w:t>, stigma)</w:t>
            </w:r>
          </w:p>
          <w:p w14:paraId="3ED61323" w14:textId="5BF749EC" w:rsidR="00C14374" w:rsidRPr="00FE48F7"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C85BE9">
              <w:rPr>
                <w:rFonts w:ascii="Arial" w:eastAsia="Arial Unicode MS" w:hAnsi="Arial" w:cs="Arial"/>
              </w:rPr>
              <w:t>Environmental (service accessibility)</w:t>
            </w:r>
            <w:r w:rsidRPr="00FE48F7">
              <w:rPr>
                <w:rFonts w:ascii="Arial" w:eastAsia="Arial Unicode MS" w:hAnsi="Arial" w:cs="Arial"/>
              </w:rPr>
              <w:t xml:space="preserve"> </w:t>
            </w:r>
          </w:p>
          <w:p w14:paraId="05D38DE0" w14:textId="35521A7A" w:rsidR="00C14374" w:rsidRPr="00FE48F7" w:rsidRDefault="00C14374" w:rsidP="00C85BE9">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E48F7">
              <w:rPr>
                <w:rFonts w:ascii="Arial" w:eastAsia="Arial Unicode MS" w:hAnsi="Arial" w:cs="Arial"/>
              </w:rPr>
              <w:t xml:space="preserve">Barriers: </w:t>
            </w:r>
            <w:r w:rsidR="004C6DEC">
              <w:rPr>
                <w:rFonts w:ascii="Arial" w:eastAsia="Arial Unicode MS" w:hAnsi="Arial" w:cs="Arial"/>
              </w:rPr>
              <w:t>(</w:t>
            </w:r>
            <w:r w:rsidRPr="00FE48F7">
              <w:rPr>
                <w:rFonts w:ascii="Arial" w:eastAsia="Arial Unicode MS" w:hAnsi="Arial" w:cs="Arial"/>
              </w:rPr>
              <w:t xml:space="preserve">Access issues </w:t>
            </w:r>
          </w:p>
          <w:p w14:paraId="1FF6820D" w14:textId="29CE8E2B" w:rsidR="00C14374" w:rsidRPr="00FE48F7" w:rsidRDefault="00C14374" w:rsidP="00C85BE9">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FE48F7">
              <w:rPr>
                <w:rFonts w:ascii="Arial" w:eastAsia="Arial Unicode MS" w:hAnsi="Arial" w:cs="Arial"/>
              </w:rPr>
              <w:t>GP awareness</w:t>
            </w:r>
            <w:r w:rsidR="004C6DEC">
              <w:rPr>
                <w:rFonts w:ascii="Arial" w:eastAsia="Arial Unicode MS" w:hAnsi="Arial" w:cs="Arial"/>
              </w:rPr>
              <w:t>)</w:t>
            </w:r>
          </w:p>
          <w:p w14:paraId="45A46AE0" w14:textId="77777777" w:rsidR="00C14374" w:rsidRPr="001C5DEA" w:rsidRDefault="00C14374" w:rsidP="00C14374">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bl>
    <w:p w14:paraId="76AABA8B" w14:textId="77777777" w:rsidR="00C14ED8" w:rsidRPr="001C5DEA" w:rsidRDefault="00C14ED8" w:rsidP="00232401">
      <w:pPr>
        <w:spacing w:line="360" w:lineRule="auto"/>
        <w:rPr>
          <w:rFonts w:ascii="Arial" w:eastAsia="Arial" w:hAnsi="Arial" w:cs="Arial"/>
          <w:b/>
          <w:bCs/>
        </w:rPr>
      </w:pPr>
    </w:p>
    <w:p w14:paraId="798CAFAB" w14:textId="77777777" w:rsidR="00C14ED8" w:rsidRPr="001C5DEA" w:rsidRDefault="00C14ED8" w:rsidP="00232401">
      <w:pPr>
        <w:spacing w:line="360" w:lineRule="auto"/>
        <w:rPr>
          <w:rFonts w:ascii="Arial" w:eastAsia="Arial" w:hAnsi="Arial" w:cs="Arial"/>
          <w:b/>
          <w:bCs/>
        </w:rPr>
      </w:pPr>
    </w:p>
    <w:p w14:paraId="0F310402" w14:textId="77777777" w:rsidR="00C14ED8" w:rsidRPr="001C5DEA" w:rsidRDefault="00C14ED8" w:rsidP="00232401">
      <w:pPr>
        <w:spacing w:line="360" w:lineRule="auto"/>
        <w:rPr>
          <w:rFonts w:ascii="Arial" w:eastAsia="Arial" w:hAnsi="Arial" w:cs="Arial"/>
          <w:b/>
          <w:bCs/>
        </w:rPr>
      </w:pPr>
    </w:p>
    <w:p w14:paraId="15D9C772" w14:textId="3502A758" w:rsidR="00232401" w:rsidRPr="001C5DEA" w:rsidRDefault="00B86263" w:rsidP="00232401">
      <w:pPr>
        <w:spacing w:line="360" w:lineRule="auto"/>
        <w:rPr>
          <w:rFonts w:ascii="Arial" w:eastAsia="Arial" w:hAnsi="Arial" w:cs="Arial"/>
          <w:b/>
          <w:bCs/>
        </w:rPr>
      </w:pPr>
      <w:proofErr w:type="gramStart"/>
      <w:r w:rsidRPr="001C5DEA">
        <w:rPr>
          <w:rFonts w:ascii="Arial" w:eastAsia="Arial" w:hAnsi="Arial" w:cs="Arial"/>
          <w:b/>
          <w:bCs/>
        </w:rPr>
        <w:t xml:space="preserve">4.2  </w:t>
      </w:r>
      <w:r w:rsidR="00C44241" w:rsidRPr="001C5DEA">
        <w:rPr>
          <w:rFonts w:ascii="Arial" w:eastAsia="Arial" w:hAnsi="Arial" w:cs="Arial"/>
          <w:b/>
          <w:bCs/>
        </w:rPr>
        <w:t>Table</w:t>
      </w:r>
      <w:proofErr w:type="gramEnd"/>
      <w:r w:rsidR="00C44241" w:rsidRPr="001C5DEA">
        <w:rPr>
          <w:rFonts w:ascii="Arial" w:eastAsia="Arial" w:hAnsi="Arial" w:cs="Arial"/>
          <w:b/>
          <w:bCs/>
        </w:rPr>
        <w:t xml:space="preserve"> </w:t>
      </w:r>
      <w:r w:rsidR="00DD4BF4">
        <w:rPr>
          <w:rFonts w:ascii="Arial" w:eastAsia="Arial" w:hAnsi="Arial" w:cs="Arial"/>
          <w:b/>
          <w:bCs/>
        </w:rPr>
        <w:t>3</w:t>
      </w:r>
      <w:r w:rsidR="00C44241" w:rsidRPr="001C5DEA">
        <w:rPr>
          <w:rFonts w:ascii="Arial" w:eastAsia="Arial" w:hAnsi="Arial" w:cs="Arial"/>
          <w:b/>
          <w:bCs/>
        </w:rPr>
        <w:t xml:space="preserve">: </w:t>
      </w:r>
      <w:r w:rsidR="00232401" w:rsidRPr="001C5DEA">
        <w:rPr>
          <w:rFonts w:ascii="Arial" w:eastAsia="Arial" w:hAnsi="Arial" w:cs="Arial"/>
          <w:b/>
          <w:bCs/>
        </w:rPr>
        <w:t>Thematic analysis</w:t>
      </w:r>
    </w:p>
    <w:p w14:paraId="2DF18A5B" w14:textId="56D85F1B" w:rsidR="0004307E" w:rsidRPr="001C5DEA" w:rsidRDefault="0004307E"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bl>
      <w:tblPr>
        <w:tblStyle w:val="TableGrid"/>
        <w:tblW w:w="0" w:type="auto"/>
        <w:tblLook w:val="04A0" w:firstRow="1" w:lastRow="0" w:firstColumn="1" w:lastColumn="0" w:noHBand="0" w:noVBand="1"/>
      </w:tblPr>
      <w:tblGrid>
        <w:gridCol w:w="9016"/>
      </w:tblGrid>
      <w:tr w:rsidR="0004307E" w:rsidRPr="001C5DEA" w14:paraId="1FFC63DD" w14:textId="77777777" w:rsidTr="0004307E">
        <w:tc>
          <w:tcPr>
            <w:tcW w:w="9016" w:type="dxa"/>
          </w:tcPr>
          <w:p w14:paraId="33DC2822" w14:textId="52B720C5" w:rsidR="0004307E" w:rsidRPr="001C5DEA" w:rsidRDefault="0004307E"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1C5DEA">
              <w:rPr>
                <w:rFonts w:ascii="Arial" w:eastAsia="Arial Unicode MS" w:hAnsi="Arial" w:cs="Arial"/>
              </w:rPr>
              <w:t xml:space="preserve">               </w:t>
            </w:r>
            <w:r w:rsidRPr="001C5DEA">
              <w:rPr>
                <w:rFonts w:ascii="Arial" w:eastAsia="Arial" w:hAnsi="Arial" w:cs="Arial"/>
                <w:b/>
                <w:bCs/>
                <w:color w:val="000000" w:themeColor="text1"/>
              </w:rPr>
              <w:t>Themes emerged from the Scoping review</w:t>
            </w:r>
          </w:p>
        </w:tc>
      </w:tr>
      <w:tr w:rsidR="0004307E" w:rsidRPr="001C5DEA" w14:paraId="1ADE66EE" w14:textId="77777777" w:rsidTr="0004307E">
        <w:tc>
          <w:tcPr>
            <w:tcW w:w="9016" w:type="dxa"/>
          </w:tcPr>
          <w:p w14:paraId="039C81C3" w14:textId="39B19C4D" w:rsidR="009769AC" w:rsidRPr="001C5DEA" w:rsidRDefault="0004307E" w:rsidP="009769AC">
            <w:pPr>
              <w:spacing w:line="360" w:lineRule="auto"/>
              <w:mirrorIndents/>
              <w:jc w:val="both"/>
              <w:rPr>
                <w:rFonts w:ascii="Arial" w:eastAsia="Arial Unicode MS" w:hAnsi="Arial" w:cs="Arial"/>
                <w:b/>
                <w:bCs/>
              </w:rPr>
            </w:pPr>
            <w:r w:rsidRPr="001C5DEA">
              <w:rPr>
                <w:rFonts w:ascii="Arial" w:eastAsia="Arial Unicode MS" w:hAnsi="Arial" w:cs="Arial"/>
                <w:b/>
                <w:bCs/>
              </w:rPr>
              <w:t>Theme 1</w:t>
            </w:r>
            <w:r w:rsidR="00603C8D" w:rsidRPr="001C5DEA">
              <w:rPr>
                <w:rFonts w:ascii="Arial" w:eastAsia="Arial Unicode MS" w:hAnsi="Arial" w:cs="Arial"/>
                <w:b/>
                <w:bCs/>
              </w:rPr>
              <w:t>:</w:t>
            </w:r>
            <w:r w:rsidR="00F22DC3" w:rsidRPr="001C5DEA">
              <w:rPr>
                <w:rFonts w:ascii="Arial" w:eastAsia="Arial Unicode MS" w:hAnsi="Arial" w:cs="Arial"/>
              </w:rPr>
              <w:t xml:space="preserve"> </w:t>
            </w:r>
            <w:r w:rsidR="009769AC" w:rsidRPr="001C5DEA">
              <w:rPr>
                <w:rFonts w:ascii="Arial" w:eastAsia="Arial Unicode MS" w:hAnsi="Arial" w:cs="Arial"/>
                <w:b/>
                <w:bCs/>
              </w:rPr>
              <w:t>Theme 1: Systemic Barriers to Access</w:t>
            </w:r>
          </w:p>
          <w:p w14:paraId="308FE203" w14:textId="262AC8A5" w:rsidR="0004307E" w:rsidRPr="001C5DEA" w:rsidRDefault="00F22DC3"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1C5DEA">
              <w:rPr>
                <w:rFonts w:ascii="Arial" w:eastAsia="Arial Unicode MS" w:hAnsi="Arial" w:cs="Arial"/>
              </w:rPr>
              <w:t xml:space="preserve">     </w:t>
            </w:r>
          </w:p>
        </w:tc>
      </w:tr>
      <w:tr w:rsidR="0004307E" w:rsidRPr="001C5DEA" w14:paraId="120313BF" w14:textId="77777777" w:rsidTr="0004307E">
        <w:tc>
          <w:tcPr>
            <w:tcW w:w="9016" w:type="dxa"/>
          </w:tcPr>
          <w:p w14:paraId="004B6BE6" w14:textId="77777777" w:rsidR="00A72502" w:rsidRPr="001C5DEA" w:rsidRDefault="00A72502" w:rsidP="00A72502">
            <w:pPr>
              <w:spacing w:line="360" w:lineRule="auto"/>
              <w:mirrorIndents/>
              <w:jc w:val="both"/>
              <w:rPr>
                <w:rFonts w:ascii="Arial" w:eastAsia="Arial Unicode MS" w:hAnsi="Arial" w:cs="Arial"/>
                <w:b/>
                <w:bCs/>
              </w:rPr>
            </w:pPr>
            <w:r w:rsidRPr="001C5DEA">
              <w:rPr>
                <w:rFonts w:ascii="Arial" w:eastAsia="Arial Unicode MS" w:hAnsi="Arial" w:cs="Arial"/>
                <w:b/>
                <w:bCs/>
              </w:rPr>
              <w:t>Theme 2: Diagnostic Overshadowing and Misidentification</w:t>
            </w:r>
          </w:p>
          <w:p w14:paraId="611F8A22" w14:textId="164054B7" w:rsidR="0004307E" w:rsidRPr="001C5DEA" w:rsidRDefault="0004307E"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04307E" w:rsidRPr="001C5DEA" w14:paraId="30101901" w14:textId="77777777" w:rsidTr="0004307E">
        <w:tc>
          <w:tcPr>
            <w:tcW w:w="9016" w:type="dxa"/>
          </w:tcPr>
          <w:p w14:paraId="17E8B132" w14:textId="77777777" w:rsidR="00C65B66" w:rsidRPr="001C5DEA" w:rsidRDefault="00C65B66" w:rsidP="00C65B66">
            <w:pPr>
              <w:spacing w:line="360" w:lineRule="auto"/>
              <w:mirrorIndents/>
              <w:jc w:val="both"/>
              <w:rPr>
                <w:rFonts w:ascii="Arial" w:eastAsia="Arial Unicode MS" w:hAnsi="Arial" w:cs="Arial"/>
                <w:b/>
                <w:bCs/>
              </w:rPr>
            </w:pPr>
            <w:r w:rsidRPr="001C5DEA">
              <w:rPr>
                <w:rFonts w:ascii="Arial" w:eastAsia="Arial Unicode MS" w:hAnsi="Arial" w:cs="Arial"/>
                <w:b/>
                <w:bCs/>
              </w:rPr>
              <w:t>Theme 3: Communication and Professional Knowledge Gaps</w:t>
            </w:r>
          </w:p>
          <w:p w14:paraId="1B192E40" w14:textId="3A03FC21" w:rsidR="0004307E" w:rsidRPr="001C5DEA" w:rsidRDefault="0004307E"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r w:rsidR="0004307E" w:rsidRPr="001C5DEA" w14:paraId="15832FFA" w14:textId="77777777" w:rsidTr="0004307E">
        <w:tc>
          <w:tcPr>
            <w:tcW w:w="9016" w:type="dxa"/>
          </w:tcPr>
          <w:p w14:paraId="57412BA2" w14:textId="334EB910" w:rsidR="00763A80" w:rsidRPr="001C5DEA" w:rsidRDefault="00F22DC3" w:rsidP="00763A80">
            <w:pPr>
              <w:spacing w:line="360" w:lineRule="auto"/>
              <w:mirrorIndents/>
              <w:jc w:val="both"/>
              <w:rPr>
                <w:rFonts w:ascii="Arial" w:eastAsia="Arial Unicode MS" w:hAnsi="Arial" w:cs="Arial"/>
                <w:b/>
                <w:bCs/>
              </w:rPr>
            </w:pPr>
            <w:r w:rsidRPr="001C5DEA">
              <w:rPr>
                <w:rFonts w:ascii="Arial" w:eastAsia="Arial Unicode MS" w:hAnsi="Arial" w:cs="Arial"/>
                <w:b/>
                <w:bCs/>
              </w:rPr>
              <w:t xml:space="preserve">Theme </w:t>
            </w:r>
            <w:r w:rsidR="00AA6A43" w:rsidRPr="001C5DEA">
              <w:rPr>
                <w:rFonts w:ascii="Arial" w:eastAsia="Arial Unicode MS" w:hAnsi="Arial" w:cs="Arial"/>
                <w:b/>
                <w:bCs/>
              </w:rPr>
              <w:t>4</w:t>
            </w:r>
            <w:r w:rsidR="00603C8D" w:rsidRPr="001C5DEA">
              <w:rPr>
                <w:rFonts w:ascii="Arial" w:eastAsia="Arial Unicode MS" w:hAnsi="Arial" w:cs="Arial"/>
                <w:b/>
                <w:bCs/>
              </w:rPr>
              <w:t>:</w:t>
            </w:r>
            <w:r w:rsidR="00763A80" w:rsidRPr="001C5DEA">
              <w:rPr>
                <w:rFonts w:ascii="Arial" w:eastAsia="Arial Unicode MS" w:hAnsi="Arial" w:cs="Arial"/>
              </w:rPr>
              <w:t xml:space="preserve"> </w:t>
            </w:r>
            <w:r w:rsidR="00763A80" w:rsidRPr="001C5DEA">
              <w:rPr>
                <w:rFonts w:ascii="Arial" w:eastAsia="Arial Unicode MS" w:hAnsi="Arial" w:cs="Arial"/>
                <w:b/>
                <w:bCs/>
              </w:rPr>
              <w:t xml:space="preserve"> Intersectional and Sociocultural Barriers</w:t>
            </w:r>
          </w:p>
          <w:p w14:paraId="44F21101" w14:textId="7A33DBDC" w:rsidR="0004307E" w:rsidRPr="001C5DEA" w:rsidRDefault="0004307E"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bl>
    <w:p w14:paraId="17AA50CE" w14:textId="77777777" w:rsidR="0004307E" w:rsidRPr="001C5DEA" w:rsidRDefault="0004307E"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99A04FE" w14:textId="62EFD732" w:rsidR="00631CF5" w:rsidRPr="001C5DEA" w:rsidRDefault="00631CF5" w:rsidP="00F72F98">
      <w:pPr>
        <w:pStyle w:val="Heading2"/>
        <w:shd w:val="clear" w:color="auto" w:fill="FFFFFF"/>
        <w:spacing w:line="360" w:lineRule="auto"/>
        <w:ind w:left="0"/>
        <w:jc w:val="both"/>
        <w:rPr>
          <w:rFonts w:ascii="Arial" w:eastAsia="Arial Unicode MS" w:hAnsi="Arial" w:cs="Arial"/>
          <w:b/>
          <w:bCs/>
          <w:sz w:val="22"/>
          <w:szCs w:val="22"/>
        </w:rPr>
      </w:pPr>
      <w:bookmarkStart w:id="72" w:name="_Toc201667085"/>
      <w:r w:rsidRPr="001C5DEA">
        <w:rPr>
          <w:rFonts w:ascii="Arial" w:eastAsia="Arial Unicode MS" w:hAnsi="Arial" w:cs="Arial"/>
          <w:b/>
          <w:bCs/>
          <w:sz w:val="22"/>
          <w:szCs w:val="22"/>
        </w:rPr>
        <w:t>Theme 1</w:t>
      </w:r>
      <w:r w:rsidR="00E7413E" w:rsidRPr="001C5DEA">
        <w:rPr>
          <w:rFonts w:ascii="Arial" w:eastAsia="Arial Unicode MS" w:hAnsi="Arial" w:cs="Arial"/>
          <w:b/>
          <w:bCs/>
          <w:sz w:val="22"/>
          <w:szCs w:val="22"/>
        </w:rPr>
        <w:t>: Systemic barriers to access</w:t>
      </w:r>
    </w:p>
    <w:p w14:paraId="23E70CDC" w14:textId="0CF015DD" w:rsidR="00E7413E" w:rsidRPr="001C5DEA" w:rsidRDefault="001E2B56" w:rsidP="00F72F98">
      <w:pPr>
        <w:pStyle w:val="Heading2"/>
        <w:shd w:val="clear" w:color="auto" w:fill="FFFFFF"/>
        <w:spacing w:line="360" w:lineRule="auto"/>
        <w:ind w:left="0"/>
        <w:jc w:val="both"/>
        <w:rPr>
          <w:rFonts w:ascii="Arial" w:eastAsia="Arial Unicode MS" w:hAnsi="Arial" w:cs="Arial"/>
          <w:sz w:val="22"/>
          <w:szCs w:val="22"/>
        </w:rPr>
      </w:pPr>
      <w:r w:rsidRPr="001C5DEA">
        <w:rPr>
          <w:rFonts w:ascii="Arial" w:eastAsia="Arial Unicode MS" w:hAnsi="Arial" w:cs="Arial"/>
          <w:sz w:val="22"/>
          <w:szCs w:val="22"/>
        </w:rPr>
        <w:t>Across studies, systemic barriers emerged as the most frequently cited factors restricting access to mental health services for ALLD. These include rigid eligibility criteria, a lack of specialist pathways, and fragmented care across primary and secondary services. The systematic mapping review highlighted that services must be appropriate to meet diverse needs. These were repeatedly reported as barriers to accessing mental health services (Lowther-Payne et al., 2023).</w:t>
      </w:r>
    </w:p>
    <w:p w14:paraId="4BDC7C35" w14:textId="77777777" w:rsidR="00462CD8" w:rsidRPr="001C5DEA" w:rsidRDefault="00462CD8" w:rsidP="00F72F98">
      <w:pPr>
        <w:pStyle w:val="Heading2"/>
        <w:shd w:val="clear" w:color="auto" w:fill="FFFFFF"/>
        <w:spacing w:line="360" w:lineRule="auto"/>
        <w:ind w:left="0"/>
        <w:jc w:val="both"/>
        <w:rPr>
          <w:rFonts w:ascii="Arial" w:eastAsia="Arial Unicode MS" w:hAnsi="Arial" w:cs="Arial"/>
          <w:b/>
          <w:bCs/>
          <w:sz w:val="22"/>
          <w:szCs w:val="22"/>
        </w:rPr>
      </w:pPr>
    </w:p>
    <w:p w14:paraId="56A1B539" w14:textId="77777777" w:rsidR="00393380" w:rsidRPr="001C5DEA" w:rsidRDefault="00393380" w:rsidP="00393380">
      <w:pPr>
        <w:spacing w:line="360" w:lineRule="auto"/>
        <w:mirrorIndents/>
        <w:jc w:val="both"/>
        <w:rPr>
          <w:rFonts w:ascii="Arial" w:eastAsia="Arial Unicode MS" w:hAnsi="Arial" w:cs="Arial"/>
          <w:b/>
          <w:bCs/>
        </w:rPr>
      </w:pPr>
      <w:r w:rsidRPr="001C5DEA">
        <w:rPr>
          <w:rFonts w:ascii="Arial" w:eastAsia="Arial Unicode MS" w:hAnsi="Arial" w:cs="Arial"/>
          <w:b/>
          <w:bCs/>
        </w:rPr>
        <w:t>Theme 2: Diagnostic Overshadowing and Misidentification</w:t>
      </w:r>
    </w:p>
    <w:p w14:paraId="44C8FA22" w14:textId="77777777" w:rsidR="00F2105E" w:rsidRPr="001C5DEA" w:rsidRDefault="00393380" w:rsidP="00F2105E">
      <w:pPr>
        <w:spacing w:line="360" w:lineRule="auto"/>
        <w:mirrorIndents/>
        <w:jc w:val="both"/>
        <w:rPr>
          <w:rFonts w:ascii="Arial" w:eastAsia="Arial Unicode MS" w:hAnsi="Arial" w:cs="Arial"/>
        </w:rPr>
      </w:pPr>
      <w:r w:rsidRPr="001C5DEA">
        <w:rPr>
          <w:rFonts w:ascii="Arial" w:eastAsia="Arial Unicode MS" w:hAnsi="Arial" w:cs="Arial"/>
        </w:rPr>
        <w:t xml:space="preserve">A critical finding across multiple studies </w:t>
      </w:r>
      <w:r w:rsidR="00C014A0" w:rsidRPr="001C5DEA">
        <w:rPr>
          <w:rFonts w:ascii="Arial" w:eastAsia="Arial Unicode MS" w:hAnsi="Arial" w:cs="Arial"/>
        </w:rPr>
        <w:t xml:space="preserve">is </w:t>
      </w:r>
      <w:r w:rsidRPr="003D1279">
        <w:rPr>
          <w:rFonts w:ascii="Arial" w:eastAsia="Arial Unicode MS" w:hAnsi="Arial" w:cs="Arial"/>
        </w:rPr>
        <w:t>diagnostic overshadowing,</w:t>
      </w:r>
      <w:r w:rsidRPr="001C5DEA">
        <w:rPr>
          <w:rFonts w:ascii="Arial" w:eastAsia="Arial Unicode MS" w:hAnsi="Arial" w:cs="Arial"/>
        </w:rPr>
        <w:t xml:space="preserve"> where mental health symptoms are misattributed to a person’s intellectual disability, delaying or preventing appropriate treatment. The systematic review on diagnostic overshadowing highlights that this bias persists across investigations, with evidence of misattribution affecting clinical </w:t>
      </w:r>
      <w:r w:rsidR="00C014A0" w:rsidRPr="001C5DEA">
        <w:rPr>
          <w:rFonts w:ascii="Arial" w:eastAsia="Arial Unicode MS" w:hAnsi="Arial" w:cs="Arial"/>
        </w:rPr>
        <w:t>judgment</w:t>
      </w:r>
      <w:r w:rsidR="00F2105E" w:rsidRPr="001C5DEA">
        <w:rPr>
          <w:rFonts w:ascii="Arial" w:eastAsia="Arial Unicode MS" w:hAnsi="Arial" w:cs="Arial"/>
        </w:rPr>
        <w:t xml:space="preserve"> </w:t>
      </w:r>
    </w:p>
    <w:p w14:paraId="1531312D" w14:textId="23466657" w:rsidR="00393380" w:rsidRPr="001C5DEA" w:rsidRDefault="00F2105E" w:rsidP="00393380">
      <w:pPr>
        <w:spacing w:line="360" w:lineRule="auto"/>
        <w:mirrorIndents/>
        <w:jc w:val="both"/>
        <w:rPr>
          <w:rFonts w:ascii="Arial" w:eastAsia="Arial Unicode MS" w:hAnsi="Arial" w:cs="Arial"/>
        </w:rPr>
      </w:pPr>
      <w:r w:rsidRPr="001C5DEA">
        <w:rPr>
          <w:rFonts w:ascii="Arial" w:eastAsia="Arial Unicode MS" w:hAnsi="Arial" w:cs="Arial"/>
        </w:rPr>
        <w:t>(</w:t>
      </w:r>
      <w:proofErr w:type="spellStart"/>
      <w:r w:rsidRPr="001C5DEA">
        <w:rPr>
          <w:rFonts w:ascii="Arial" w:eastAsia="Arial Unicode MS" w:hAnsi="Arial" w:cs="Arial"/>
        </w:rPr>
        <w:t>Dell’Armo</w:t>
      </w:r>
      <w:proofErr w:type="spellEnd"/>
      <w:r w:rsidRPr="001C5DEA">
        <w:rPr>
          <w:rFonts w:ascii="Arial" w:eastAsia="Arial Unicode MS" w:hAnsi="Arial" w:cs="Arial"/>
        </w:rPr>
        <w:t xml:space="preserve"> et al. 2024) </w:t>
      </w:r>
      <w:r w:rsidR="00393380" w:rsidRPr="001C5DEA">
        <w:rPr>
          <w:rFonts w:ascii="Arial" w:eastAsia="Arial Unicode MS" w:hAnsi="Arial" w:cs="Arial"/>
        </w:rPr>
        <w:t xml:space="preserve">The qualitative study of service users and carers corroborates this theme, indicating that individuals often navigate an environment where their mental health needs are misunderstood or dismissed by providers </w:t>
      </w:r>
      <w:r w:rsidR="003F2D4C" w:rsidRPr="001C5DEA">
        <w:rPr>
          <w:rFonts w:ascii="Arial" w:eastAsia="Arial Unicode MS" w:hAnsi="Arial" w:cs="Arial"/>
        </w:rPr>
        <w:t>(Whittle et al 2018</w:t>
      </w:r>
      <w:r w:rsidR="00393380" w:rsidRPr="001C5DEA">
        <w:rPr>
          <w:rFonts w:ascii="Arial" w:eastAsia="Arial Unicode MS" w:hAnsi="Arial" w:cs="Arial"/>
        </w:rPr>
        <w:t>)</w:t>
      </w:r>
      <w:r w:rsidR="003F2D4C" w:rsidRPr="001C5DEA">
        <w:rPr>
          <w:rFonts w:ascii="Arial" w:eastAsia="Arial Unicode MS" w:hAnsi="Arial" w:cs="Arial"/>
        </w:rPr>
        <w:t>.</w:t>
      </w:r>
      <w:r w:rsidR="00393380" w:rsidRPr="001C5DEA">
        <w:rPr>
          <w:rFonts w:ascii="Arial" w:eastAsia="Arial Unicode MS" w:hAnsi="Arial" w:cs="Arial"/>
        </w:rPr>
        <w:t xml:space="preserve"> </w:t>
      </w:r>
    </w:p>
    <w:p w14:paraId="635E05E8" w14:textId="1E348FD6" w:rsidR="00462CD8" w:rsidRPr="001C5DEA" w:rsidRDefault="00462CD8" w:rsidP="00393380">
      <w:pPr>
        <w:pStyle w:val="Heading2"/>
        <w:shd w:val="clear" w:color="auto" w:fill="FFFFFF"/>
        <w:spacing w:line="360" w:lineRule="auto"/>
        <w:ind w:left="0"/>
        <w:jc w:val="both"/>
        <w:rPr>
          <w:rFonts w:ascii="Arial" w:eastAsia="Arial Unicode MS" w:hAnsi="Arial" w:cs="Arial"/>
          <w:b/>
          <w:bCs/>
          <w:sz w:val="22"/>
          <w:szCs w:val="22"/>
        </w:rPr>
      </w:pPr>
    </w:p>
    <w:p w14:paraId="12F68EE1" w14:textId="5A3950AC" w:rsidR="00B26E6A" w:rsidRPr="001C5DEA" w:rsidRDefault="00B26E6A" w:rsidP="00B26E6A">
      <w:pPr>
        <w:spacing w:line="360" w:lineRule="auto"/>
        <w:mirrorIndents/>
        <w:jc w:val="both"/>
        <w:rPr>
          <w:rFonts w:ascii="Arial" w:eastAsia="Arial Unicode MS" w:hAnsi="Arial" w:cs="Arial"/>
          <w:b/>
          <w:bCs/>
        </w:rPr>
      </w:pPr>
      <w:r w:rsidRPr="001C5DEA">
        <w:rPr>
          <w:rFonts w:ascii="Arial" w:eastAsia="Arial Unicode MS" w:hAnsi="Arial" w:cs="Arial"/>
          <w:b/>
          <w:bCs/>
        </w:rPr>
        <w:t>Theme 3: Communication and Professional Knowledge Gaps</w:t>
      </w:r>
    </w:p>
    <w:p w14:paraId="0D1FAB2D" w14:textId="59477F02" w:rsidR="00B26E6A" w:rsidRPr="001C5DEA" w:rsidRDefault="00B26E6A" w:rsidP="00B26E6A">
      <w:pPr>
        <w:pStyle w:val="Heading2"/>
        <w:shd w:val="clear" w:color="auto" w:fill="FFFFFF"/>
        <w:spacing w:line="360" w:lineRule="auto"/>
        <w:ind w:left="0"/>
        <w:jc w:val="both"/>
        <w:rPr>
          <w:rFonts w:ascii="Arial" w:eastAsia="Arial Unicode MS" w:hAnsi="Arial" w:cs="Arial"/>
          <w:b/>
          <w:bCs/>
          <w:sz w:val="22"/>
          <w:szCs w:val="22"/>
        </w:rPr>
      </w:pPr>
      <w:r w:rsidRPr="001C5DEA">
        <w:rPr>
          <w:rFonts w:ascii="Arial" w:eastAsia="Arial Unicode MS" w:hAnsi="Arial" w:cs="Arial"/>
          <w:sz w:val="22"/>
          <w:szCs w:val="22"/>
        </w:rPr>
        <w:t>Barriers relating to communication difficulties and professional knowledge deficits were prominent. Many adults with learning disabilities have communication needs that require adaptations such as extended appointments, alternative formats, or supported decision-making. Findings from the UCL primary care barriers study indicated individuals with learning disabilities often lack confidence that their needs will be met, suggesting communication challenges contribute to mistrust and service avoidance</w:t>
      </w:r>
      <w:r w:rsidR="00BC27BB" w:rsidRPr="001C5DEA">
        <w:rPr>
          <w:rFonts w:ascii="Arial" w:eastAsia="Arial Unicode MS" w:hAnsi="Arial" w:cs="Arial"/>
          <w:sz w:val="22"/>
          <w:szCs w:val="22"/>
        </w:rPr>
        <w:t xml:space="preserve"> </w:t>
      </w:r>
      <w:r w:rsidR="0028410E" w:rsidRPr="001C5DEA">
        <w:rPr>
          <w:rFonts w:ascii="Arial" w:eastAsia="Arial Unicode MS" w:hAnsi="Arial" w:cs="Arial"/>
          <w:sz w:val="22"/>
          <w:szCs w:val="22"/>
        </w:rPr>
        <w:t>(</w:t>
      </w:r>
      <w:r w:rsidR="00327E3F" w:rsidRPr="001C5DEA">
        <w:rPr>
          <w:rFonts w:ascii="Arial" w:eastAsia="Arial Unicode MS" w:hAnsi="Arial" w:cs="Arial"/>
          <w:sz w:val="22"/>
          <w:szCs w:val="22"/>
        </w:rPr>
        <w:t>Univer</w:t>
      </w:r>
      <w:r w:rsidR="0028410E" w:rsidRPr="001C5DEA">
        <w:rPr>
          <w:rFonts w:ascii="Arial" w:eastAsia="Arial Unicode MS" w:hAnsi="Arial" w:cs="Arial"/>
          <w:sz w:val="22"/>
          <w:szCs w:val="22"/>
        </w:rPr>
        <w:t>sity College London, 2024)</w:t>
      </w:r>
      <w:r w:rsidRPr="001C5DEA">
        <w:rPr>
          <w:rFonts w:ascii="Arial" w:eastAsia="Arial Unicode MS" w:hAnsi="Arial" w:cs="Arial"/>
          <w:sz w:val="22"/>
          <w:szCs w:val="22"/>
        </w:rPr>
        <w:t xml:space="preserve"> </w:t>
      </w:r>
    </w:p>
    <w:p w14:paraId="38BBEE42" w14:textId="77777777" w:rsidR="00462CD8" w:rsidRPr="001C5DEA" w:rsidRDefault="00462CD8" w:rsidP="00F72F98">
      <w:pPr>
        <w:pStyle w:val="Heading2"/>
        <w:shd w:val="clear" w:color="auto" w:fill="FFFFFF"/>
        <w:spacing w:line="360" w:lineRule="auto"/>
        <w:ind w:left="0"/>
        <w:jc w:val="both"/>
        <w:rPr>
          <w:rFonts w:ascii="Arial" w:eastAsia="Arial Unicode MS" w:hAnsi="Arial" w:cs="Arial"/>
          <w:b/>
          <w:bCs/>
          <w:sz w:val="22"/>
          <w:szCs w:val="22"/>
        </w:rPr>
      </w:pPr>
    </w:p>
    <w:p w14:paraId="06DFD5C6" w14:textId="2A95E4F4" w:rsidR="002C4939" w:rsidRPr="001C5DEA" w:rsidRDefault="002C4939" w:rsidP="002C4939">
      <w:pPr>
        <w:spacing w:line="360" w:lineRule="auto"/>
        <w:mirrorIndents/>
        <w:jc w:val="both"/>
        <w:rPr>
          <w:rFonts w:ascii="Arial" w:eastAsia="Arial Unicode MS" w:hAnsi="Arial" w:cs="Arial"/>
          <w:b/>
          <w:bCs/>
        </w:rPr>
      </w:pPr>
      <w:r w:rsidRPr="001C5DEA">
        <w:rPr>
          <w:rFonts w:ascii="Arial" w:eastAsia="Arial Unicode MS" w:hAnsi="Arial" w:cs="Arial"/>
          <w:b/>
          <w:bCs/>
        </w:rPr>
        <w:t xml:space="preserve">Theme </w:t>
      </w:r>
      <w:r w:rsidR="00EB7A2B" w:rsidRPr="001C5DEA">
        <w:rPr>
          <w:rFonts w:ascii="Arial" w:eastAsia="Arial Unicode MS" w:hAnsi="Arial" w:cs="Arial"/>
          <w:b/>
          <w:bCs/>
        </w:rPr>
        <w:t>4</w:t>
      </w:r>
      <w:r w:rsidRPr="001C5DEA">
        <w:rPr>
          <w:rFonts w:ascii="Arial" w:eastAsia="Arial Unicode MS" w:hAnsi="Arial" w:cs="Arial"/>
          <w:b/>
          <w:bCs/>
        </w:rPr>
        <w:t>: Intersectional and Sociocultural Barriers</w:t>
      </w:r>
      <w:r w:rsidR="00F808DD" w:rsidRPr="001C5DEA">
        <w:rPr>
          <w:rFonts w:ascii="Arial" w:eastAsia="Arial Unicode MS" w:hAnsi="Arial" w:cs="Arial"/>
          <w:b/>
          <w:bCs/>
        </w:rPr>
        <w:t xml:space="preserve"> </w:t>
      </w:r>
    </w:p>
    <w:p w14:paraId="714533C4" w14:textId="3CC1DBC5" w:rsidR="002C4939" w:rsidRPr="001C5DEA" w:rsidRDefault="00F808DD" w:rsidP="002C4939">
      <w:pPr>
        <w:pStyle w:val="Heading2"/>
        <w:shd w:val="clear" w:color="auto" w:fill="FFFFFF"/>
        <w:spacing w:line="360" w:lineRule="auto"/>
        <w:ind w:left="0"/>
        <w:jc w:val="both"/>
        <w:rPr>
          <w:rFonts w:ascii="Arial" w:eastAsia="Arial Unicode MS" w:hAnsi="Arial" w:cs="Arial"/>
          <w:sz w:val="22"/>
          <w:szCs w:val="22"/>
        </w:rPr>
      </w:pPr>
      <w:r w:rsidRPr="001C5DEA">
        <w:rPr>
          <w:rFonts w:ascii="Arial" w:eastAsia="Times New Roman" w:hAnsi="Arial" w:cs="Arial"/>
          <w:sz w:val="22"/>
          <w:szCs w:val="22"/>
        </w:rPr>
        <w:t xml:space="preserve">Vincent et </w:t>
      </w:r>
      <w:r w:rsidR="00036F22" w:rsidRPr="001C5DEA">
        <w:rPr>
          <w:rFonts w:ascii="Arial" w:eastAsia="Times New Roman" w:hAnsi="Arial" w:cs="Arial"/>
          <w:sz w:val="22"/>
          <w:szCs w:val="22"/>
        </w:rPr>
        <w:t>al. (</w:t>
      </w:r>
      <w:r w:rsidRPr="001C5DEA">
        <w:rPr>
          <w:rFonts w:ascii="Arial" w:eastAsia="Times New Roman" w:hAnsi="Arial" w:cs="Arial"/>
          <w:sz w:val="22"/>
          <w:szCs w:val="22"/>
        </w:rPr>
        <w:t>2024</w:t>
      </w:r>
      <w:r w:rsidR="00036F22" w:rsidRPr="001C5DEA">
        <w:rPr>
          <w:rFonts w:ascii="Arial" w:eastAsia="Times New Roman" w:hAnsi="Arial" w:cs="Arial"/>
          <w:sz w:val="22"/>
          <w:szCs w:val="22"/>
        </w:rPr>
        <w:t>)</w:t>
      </w:r>
      <w:r w:rsidRPr="001C5DEA">
        <w:rPr>
          <w:rFonts w:ascii="Arial" w:eastAsia="Times New Roman" w:hAnsi="Arial" w:cs="Arial"/>
          <w:sz w:val="22"/>
          <w:szCs w:val="22"/>
        </w:rPr>
        <w:t xml:space="preserve"> </w:t>
      </w:r>
      <w:r w:rsidR="00036F22" w:rsidRPr="001C5DEA">
        <w:rPr>
          <w:rFonts w:ascii="Arial" w:eastAsia="Times New Roman" w:hAnsi="Arial" w:cs="Arial"/>
          <w:sz w:val="22"/>
          <w:szCs w:val="22"/>
        </w:rPr>
        <w:t>state that, while</w:t>
      </w:r>
      <w:r w:rsidR="002C4939" w:rsidRPr="001C5DEA">
        <w:rPr>
          <w:rFonts w:ascii="Arial" w:eastAsia="Arial Unicode MS" w:hAnsi="Arial" w:cs="Arial"/>
          <w:sz w:val="22"/>
          <w:szCs w:val="22"/>
        </w:rPr>
        <w:t xml:space="preserve"> the UK literature specifically focused on ALLD, there is emerging evidence that intersectional factors such as ethnicity, socioeconomic status, and cultural influences shape access experiences. The scoping review of carers from Black, Asian, and minority ethnic groups identified language, cultural stigma, and negative experiences with providers as additional barriers to service access. </w:t>
      </w:r>
    </w:p>
    <w:p w14:paraId="7DA41154" w14:textId="77777777" w:rsidR="00EC3411" w:rsidRPr="001C5DEA" w:rsidRDefault="00EC3411" w:rsidP="00EC3411">
      <w:pPr>
        <w:spacing w:line="360" w:lineRule="auto"/>
        <w:mirrorIndents/>
        <w:jc w:val="both"/>
        <w:rPr>
          <w:rFonts w:ascii="Arial" w:eastAsia="Arial Unicode MS" w:hAnsi="Arial" w:cs="Arial"/>
          <w:b/>
          <w:bCs/>
        </w:rPr>
      </w:pPr>
    </w:p>
    <w:p w14:paraId="1674AA25" w14:textId="4F7A294C" w:rsidR="00EC3411" w:rsidRPr="001C5DEA" w:rsidRDefault="00EC3411" w:rsidP="00EC3411">
      <w:pPr>
        <w:spacing w:line="360" w:lineRule="auto"/>
        <w:mirrorIndents/>
        <w:jc w:val="both"/>
        <w:rPr>
          <w:rFonts w:ascii="Arial" w:eastAsia="Arial Unicode MS" w:hAnsi="Arial" w:cs="Arial"/>
          <w:b/>
          <w:bCs/>
        </w:rPr>
      </w:pPr>
      <w:r w:rsidRPr="001C5DEA">
        <w:rPr>
          <w:rFonts w:ascii="Arial" w:eastAsia="Arial Unicode MS" w:hAnsi="Arial" w:cs="Arial"/>
          <w:b/>
          <w:bCs/>
        </w:rPr>
        <w:t>4.</w:t>
      </w:r>
      <w:r w:rsidR="005278FE" w:rsidRPr="001C5DEA">
        <w:rPr>
          <w:rFonts w:ascii="Arial" w:eastAsia="Arial Unicode MS" w:hAnsi="Arial" w:cs="Arial"/>
          <w:b/>
          <w:bCs/>
        </w:rPr>
        <w:t xml:space="preserve">3 </w:t>
      </w:r>
      <w:r w:rsidRPr="001C5DEA">
        <w:rPr>
          <w:rFonts w:ascii="Arial" w:eastAsia="Arial Unicode MS" w:hAnsi="Arial" w:cs="Arial"/>
          <w:b/>
          <w:bCs/>
        </w:rPr>
        <w:t>Discussion</w:t>
      </w:r>
    </w:p>
    <w:p w14:paraId="14B00305" w14:textId="77777777" w:rsidR="00EC3411" w:rsidRPr="001C5DEA" w:rsidRDefault="00EC3411" w:rsidP="00EC3411">
      <w:pPr>
        <w:spacing w:line="360" w:lineRule="auto"/>
        <w:mirrorIndents/>
        <w:jc w:val="both"/>
        <w:rPr>
          <w:rFonts w:ascii="Arial" w:eastAsia="Arial Unicode MS" w:hAnsi="Arial" w:cs="Arial"/>
        </w:rPr>
      </w:pPr>
      <w:r w:rsidRPr="001C5DEA">
        <w:rPr>
          <w:rFonts w:ascii="Arial" w:eastAsia="Arial Unicode MS" w:hAnsi="Arial" w:cs="Arial"/>
        </w:rPr>
        <w:t>This section interprets the results in the context of existing research, drawing out implications for policy, practice, and future research.</w:t>
      </w:r>
    </w:p>
    <w:p w14:paraId="2EC0AA99" w14:textId="77777777" w:rsidR="00462CD8" w:rsidRPr="001C5DEA" w:rsidRDefault="00462CD8" w:rsidP="00F72F98">
      <w:pPr>
        <w:pStyle w:val="Heading2"/>
        <w:shd w:val="clear" w:color="auto" w:fill="FFFFFF"/>
        <w:spacing w:line="360" w:lineRule="auto"/>
        <w:ind w:left="0"/>
        <w:jc w:val="both"/>
        <w:rPr>
          <w:rFonts w:ascii="Arial" w:eastAsia="Arial Unicode MS" w:hAnsi="Arial" w:cs="Arial"/>
          <w:b/>
          <w:bCs/>
          <w:sz w:val="22"/>
          <w:szCs w:val="22"/>
        </w:rPr>
      </w:pPr>
    </w:p>
    <w:p w14:paraId="21C2BC81" w14:textId="60F3E575" w:rsidR="00E26D3C" w:rsidRPr="001C5DEA" w:rsidRDefault="005278FE" w:rsidP="00F72F98">
      <w:pPr>
        <w:pStyle w:val="Heading2"/>
        <w:shd w:val="clear" w:color="auto" w:fill="FFFFFF"/>
        <w:spacing w:line="360" w:lineRule="auto"/>
        <w:ind w:left="0"/>
        <w:jc w:val="both"/>
        <w:rPr>
          <w:rFonts w:ascii="Arial" w:hAnsi="Arial" w:cs="Arial"/>
          <w:sz w:val="22"/>
          <w:szCs w:val="22"/>
        </w:rPr>
      </w:pPr>
      <w:r w:rsidRPr="001C5DEA">
        <w:rPr>
          <w:rFonts w:ascii="Arial" w:eastAsia="Arial Unicode MS" w:hAnsi="Arial" w:cs="Arial"/>
          <w:b/>
          <w:bCs/>
          <w:sz w:val="22"/>
          <w:szCs w:val="22"/>
        </w:rPr>
        <w:lastRenderedPageBreak/>
        <w:t>4.3</w:t>
      </w:r>
      <w:r w:rsidR="00D270DA" w:rsidRPr="001C5DEA">
        <w:rPr>
          <w:rFonts w:ascii="Arial" w:eastAsia="Arial Unicode MS" w:hAnsi="Arial" w:cs="Arial"/>
          <w:b/>
          <w:bCs/>
          <w:sz w:val="22"/>
          <w:szCs w:val="22"/>
        </w:rPr>
        <w:t>.</w:t>
      </w:r>
      <w:r w:rsidRPr="001C5DEA">
        <w:rPr>
          <w:rFonts w:ascii="Arial" w:eastAsia="Arial Unicode MS" w:hAnsi="Arial" w:cs="Arial"/>
          <w:b/>
          <w:bCs/>
          <w:sz w:val="22"/>
          <w:szCs w:val="22"/>
        </w:rPr>
        <w:t xml:space="preserve">1 </w:t>
      </w:r>
      <w:r w:rsidR="000E6135" w:rsidRPr="001C5DEA">
        <w:rPr>
          <w:rFonts w:ascii="Arial" w:eastAsia="Arial Unicode MS" w:hAnsi="Arial" w:cs="Arial"/>
          <w:b/>
          <w:bCs/>
          <w:sz w:val="22"/>
          <w:szCs w:val="22"/>
        </w:rPr>
        <w:t xml:space="preserve">Importance of Communication </w:t>
      </w:r>
      <w:r w:rsidR="004C6475" w:rsidRPr="001C5DEA">
        <w:rPr>
          <w:rFonts w:ascii="Arial" w:eastAsia="Arial Unicode MS" w:hAnsi="Arial" w:cs="Arial"/>
          <w:b/>
          <w:bCs/>
          <w:sz w:val="22"/>
          <w:szCs w:val="22"/>
        </w:rPr>
        <w:t>Access and Professional Preparedness</w:t>
      </w:r>
    </w:p>
    <w:bookmarkEnd w:id="72"/>
    <w:p w14:paraId="46C668A5" w14:textId="6C92CDC2" w:rsidR="00E26D3C" w:rsidRPr="00975D8B" w:rsidRDefault="00B05FD7" w:rsidP="00E26D3C">
      <w:pPr>
        <w:spacing w:line="360" w:lineRule="auto"/>
        <w:jc w:val="both"/>
        <w:rPr>
          <w:rFonts w:ascii="Arial" w:eastAsia="Times New Roman" w:hAnsi="Arial" w:cs="Arial"/>
        </w:rPr>
      </w:pPr>
      <w:r w:rsidRPr="00975D8B">
        <w:rPr>
          <w:rFonts w:ascii="Arial" w:eastAsia="Times New Roman" w:hAnsi="Arial" w:cs="Arial"/>
        </w:rPr>
        <w:t xml:space="preserve">Communication, independence, and being misunderstood are among the factors affecting ALLD. These factors can make them shy away from seeking help, leading to depression, anxiety, and, in some cases, being perceived as exhibiting behavioural disorders or psychoses. They are not understood, which leads to stigmatisation and social isolation. These impacts can create a bullying gap and cause trauma. Even when they try to seek work, hiring becomes difficult because they may have communication difficulties and be perceived as having mental health issues. Unemployment in this instance means a high rate of poverty, poor living conditions, loss of confidence, and ideation. MHS in ALLD becomes long-term and complex due to the above impacts directed at them by the community. They feel rejected by society because of the different treatment they receive, and they feel judged and punished for being born differently. The community builds and breaks them; their smiles and good health depend on the society or community's welcome and inclusion. </w:t>
      </w:r>
    </w:p>
    <w:p w14:paraId="44A95C3B" w14:textId="77777777" w:rsidR="00E26D3C" w:rsidRPr="001C5DEA" w:rsidRDefault="00E26D3C" w:rsidP="00E26D3C">
      <w:pPr>
        <w:spacing w:line="360" w:lineRule="auto"/>
        <w:jc w:val="both"/>
        <w:rPr>
          <w:rFonts w:ascii="Arial" w:eastAsia="Times New Roman" w:hAnsi="Arial" w:cs="Arial"/>
        </w:rPr>
      </w:pPr>
    </w:p>
    <w:p w14:paraId="3044188E" w14:textId="034C6D95" w:rsidR="00E26D3C" w:rsidRPr="00975D8B" w:rsidRDefault="0019059B" w:rsidP="00E26D3C">
      <w:pPr>
        <w:spacing w:line="360" w:lineRule="auto"/>
        <w:jc w:val="both"/>
      </w:pPr>
      <w:r w:rsidRPr="00975D8B">
        <w:rPr>
          <w:rFonts w:ascii="Arial" w:eastAsia="Times New Roman" w:hAnsi="Arial" w:cs="Arial"/>
        </w:rPr>
        <w:t>Communication barriers occur in their daily lives, both in the community and in healthcare settings.  Sometimes they are perceived as failing to express their emotions and symptoms, leading to incorrect or misdiagnosis.  Even if the diagnosis is correct, professionals’ clinical language and interpretation can let them down; this happens to everyone, regardless of the situation.</w:t>
      </w:r>
    </w:p>
    <w:p w14:paraId="3F6EC040" w14:textId="77777777" w:rsidR="00E26D3C" w:rsidRPr="001C5DEA" w:rsidRDefault="00E26D3C" w:rsidP="00E26D3C">
      <w:pPr>
        <w:spacing w:line="360" w:lineRule="auto"/>
        <w:jc w:val="both"/>
        <w:rPr>
          <w:rFonts w:ascii="Arial" w:eastAsia="Times New Roman" w:hAnsi="Arial" w:cs="Arial"/>
        </w:rPr>
      </w:pPr>
    </w:p>
    <w:p w14:paraId="16D227BA" w14:textId="4A3DC52E" w:rsidR="00E26D3C" w:rsidRPr="001C5DEA" w:rsidRDefault="00E26D3C" w:rsidP="00E26D3C">
      <w:pPr>
        <w:spacing w:line="360" w:lineRule="auto"/>
        <w:jc w:val="both"/>
      </w:pPr>
      <w:r w:rsidRPr="001C5DEA">
        <w:rPr>
          <w:rFonts w:ascii="Arial" w:eastAsia="Times New Roman" w:hAnsi="Arial" w:cs="Arial"/>
        </w:rPr>
        <w:t xml:space="preserve">Absence of accessible service had led to delayed or missed crucial appointments and treatment, for instance, an ALLD who lives alone, with no close people to explain or fill complex forms from health services would eventually suffer with mental health due to the rushed or missed appointments, care and diagnosis when things were mild.  This would make them feel as if they are overlooked or </w:t>
      </w:r>
      <w:proofErr w:type="gramStart"/>
      <w:r w:rsidRPr="001C5DEA">
        <w:rPr>
          <w:rFonts w:ascii="Arial" w:eastAsia="Times New Roman" w:hAnsi="Arial" w:cs="Arial"/>
        </w:rPr>
        <w:t>ignored</w:t>
      </w:r>
      <w:r w:rsidR="00CB63DC" w:rsidRPr="001C5DEA">
        <w:rPr>
          <w:rFonts w:ascii="Arial" w:eastAsia="Times New Roman" w:hAnsi="Arial" w:cs="Arial"/>
        </w:rPr>
        <w:t>,</w:t>
      </w:r>
      <w:r w:rsidRPr="001C5DEA">
        <w:rPr>
          <w:rFonts w:ascii="Arial" w:eastAsia="Times New Roman" w:hAnsi="Arial" w:cs="Arial"/>
        </w:rPr>
        <w:t xml:space="preserve"> and</w:t>
      </w:r>
      <w:proofErr w:type="gramEnd"/>
      <w:r w:rsidRPr="001C5DEA">
        <w:rPr>
          <w:rFonts w:ascii="Arial" w:eastAsia="Times New Roman" w:hAnsi="Arial" w:cs="Arial"/>
        </w:rPr>
        <w:t xml:space="preserve"> think that most services were never for them.</w:t>
      </w:r>
    </w:p>
    <w:p w14:paraId="174AC132" w14:textId="77777777" w:rsidR="00E26D3C" w:rsidRPr="001C5DEA" w:rsidRDefault="00E26D3C" w:rsidP="00E26D3C">
      <w:pPr>
        <w:spacing w:line="360" w:lineRule="auto"/>
        <w:jc w:val="both"/>
        <w:rPr>
          <w:rFonts w:ascii="Arial" w:eastAsia="Times New Roman" w:hAnsi="Arial" w:cs="Arial"/>
        </w:rPr>
      </w:pPr>
    </w:p>
    <w:p w14:paraId="29E25E9A" w14:textId="693EF282" w:rsidR="00E26D3C" w:rsidRPr="001C5DEA" w:rsidRDefault="00D71E06" w:rsidP="00E26D3C">
      <w:pPr>
        <w:spacing w:line="360" w:lineRule="auto"/>
        <w:jc w:val="both"/>
      </w:pPr>
      <w:r w:rsidRPr="001C5DEA">
        <w:rPr>
          <w:rFonts w:ascii="Arial" w:eastAsia="Times New Roman" w:hAnsi="Arial" w:cs="Arial"/>
        </w:rPr>
        <w:t>Challenges with navigating systems using new technologies are proving difficult for everyone, regardless of age, location, mental capacity or level of education. However, online health appointment bookings for referrals and Doctors (GPs) are hardest for ALLD due to a loss of confidence in their healthcare providers and, even worse, the belief that their visits to their GPs are merely recorded but fruitless because they are not fully listened to and are not included in their care plan; instead, it is dictated to them.</w:t>
      </w:r>
    </w:p>
    <w:p w14:paraId="6C53FFB4" w14:textId="77777777" w:rsidR="00E26D3C" w:rsidRPr="001C5DEA" w:rsidRDefault="00E26D3C" w:rsidP="00E26D3C">
      <w:pPr>
        <w:spacing w:line="360" w:lineRule="auto"/>
        <w:outlineLvl w:val="2"/>
        <w:rPr>
          <w:rFonts w:ascii="Arial" w:eastAsia="Times New Roman" w:hAnsi="Arial" w:cs="Arial"/>
        </w:rPr>
      </w:pPr>
    </w:p>
    <w:p w14:paraId="34B3A025" w14:textId="71E5E961" w:rsidR="00E26D3C" w:rsidRPr="001C5DEA" w:rsidRDefault="00C91350" w:rsidP="00621168">
      <w:pPr>
        <w:spacing w:line="360" w:lineRule="auto"/>
        <w:outlineLvl w:val="2"/>
      </w:pPr>
      <w:r w:rsidRPr="001C5DEA">
        <w:rPr>
          <w:rFonts w:ascii="Arial" w:eastAsia="Times New Roman" w:hAnsi="Arial" w:cs="Arial"/>
          <w:b/>
          <w:bCs/>
        </w:rPr>
        <w:t>4.3</w:t>
      </w:r>
      <w:r w:rsidR="00D270DA" w:rsidRPr="001C5DEA">
        <w:rPr>
          <w:rFonts w:ascii="Arial" w:eastAsia="Times New Roman" w:hAnsi="Arial" w:cs="Arial"/>
          <w:b/>
          <w:bCs/>
        </w:rPr>
        <w:t>.</w:t>
      </w:r>
      <w:r w:rsidRPr="001C5DEA">
        <w:rPr>
          <w:rFonts w:ascii="Arial" w:eastAsia="Times New Roman" w:hAnsi="Arial" w:cs="Arial"/>
          <w:b/>
          <w:bCs/>
        </w:rPr>
        <w:t>2</w:t>
      </w:r>
      <w:r w:rsidR="0050449F" w:rsidRPr="001C5DEA">
        <w:rPr>
          <w:rFonts w:ascii="Arial" w:eastAsia="Times New Roman" w:hAnsi="Arial" w:cs="Arial"/>
          <w:b/>
          <w:bCs/>
        </w:rPr>
        <w:t xml:space="preserve"> </w:t>
      </w:r>
      <w:proofErr w:type="gramStart"/>
      <w:r w:rsidR="00E26D3C" w:rsidRPr="001C5DEA">
        <w:rPr>
          <w:rFonts w:ascii="Arial" w:eastAsia="Times New Roman" w:hAnsi="Arial" w:cs="Arial"/>
          <w:b/>
          <w:bCs/>
        </w:rPr>
        <w:t>Political</w:t>
      </w:r>
      <w:r w:rsidR="00E26D3C" w:rsidRPr="001C5DEA">
        <w:rPr>
          <w:rFonts w:ascii="Arial" w:eastAsia="Times New Roman" w:hAnsi="Arial" w:cs="Arial"/>
        </w:rPr>
        <w:t xml:space="preserve">  </w:t>
      </w:r>
      <w:r w:rsidR="00E26D3C" w:rsidRPr="001C5DEA">
        <w:rPr>
          <w:rFonts w:ascii="Arial" w:eastAsia="Times New Roman" w:hAnsi="Arial" w:cs="Arial"/>
          <w:b/>
          <w:bCs/>
        </w:rPr>
        <w:t>Structure</w:t>
      </w:r>
      <w:proofErr w:type="gramEnd"/>
    </w:p>
    <w:p w14:paraId="12E90DA2" w14:textId="5E86289C" w:rsidR="00297A8C" w:rsidRDefault="00297A8C" w:rsidP="00297A8C">
      <w:pPr>
        <w:spacing w:line="360" w:lineRule="auto"/>
        <w:jc w:val="both"/>
        <w:rPr>
          <w:rFonts w:ascii="Arial" w:eastAsia="Times New Roman" w:hAnsi="Arial" w:cs="Arial"/>
          <w:sz w:val="24"/>
          <w:szCs w:val="24"/>
        </w:rPr>
      </w:pPr>
      <w:r w:rsidRPr="00975D8B">
        <w:rPr>
          <w:rFonts w:ascii="Arial" w:eastAsia="Times New Roman" w:hAnsi="Arial" w:cs="Arial"/>
        </w:rPr>
        <w:t xml:space="preserve">The way </w:t>
      </w:r>
      <w:r w:rsidR="00FA024B" w:rsidRPr="00975D8B">
        <w:rPr>
          <w:rFonts w:ascii="Arial" w:eastAsia="Times New Roman" w:hAnsi="Arial" w:cs="Arial"/>
        </w:rPr>
        <w:t xml:space="preserve">the </w:t>
      </w:r>
      <w:r w:rsidRPr="00975D8B">
        <w:rPr>
          <w:rFonts w:ascii="Arial" w:eastAsia="Times New Roman" w:hAnsi="Arial" w:cs="Arial"/>
        </w:rPr>
        <w:t>NHS health system is structured and governed as an organisation is very fragmented when ALLD are being assisted (Pouls et al., 2022).  Mental health specialists and Primary care Services seem to overlap and avoid responsibility</w:t>
      </w:r>
      <w:ins w:id="73" w:author="Oritta Kanderera" w:date="2026-04-30T01:56:00Z" w16du:dateUtc="2026-04-30T00:56:00Z">
        <w:r w:rsidR="003D6FBA" w:rsidRPr="00975D8B">
          <w:rPr>
            <w:rFonts w:ascii="Arial" w:eastAsia="Times New Roman" w:hAnsi="Arial" w:cs="Arial"/>
          </w:rPr>
          <w:t>,</w:t>
        </w:r>
      </w:ins>
      <w:r w:rsidRPr="00975D8B">
        <w:rPr>
          <w:rFonts w:ascii="Arial" w:eastAsia="Times New Roman" w:hAnsi="Arial" w:cs="Arial"/>
        </w:rPr>
        <w:t xml:space="preserve"> creating care fragmentation </w:t>
      </w:r>
      <w:r w:rsidRPr="00975D8B">
        <w:rPr>
          <w:rFonts w:ascii="Arial" w:eastAsia="Times New Roman" w:hAnsi="Arial" w:cs="Arial"/>
        </w:rPr>
        <w:lastRenderedPageBreak/>
        <w:t>(Walton et al., 2022).  It is as if they sometimes do not know their roles</w:t>
      </w:r>
      <w:ins w:id="74" w:author="Oritta Kanderera" w:date="2026-04-30T01:56:00Z" w16du:dateUtc="2026-04-30T00:56:00Z">
        <w:r w:rsidR="003D6FBA" w:rsidRPr="00975D8B">
          <w:rPr>
            <w:rFonts w:ascii="Arial" w:eastAsia="Times New Roman" w:hAnsi="Arial" w:cs="Arial"/>
          </w:rPr>
          <w:t>;</w:t>
        </w:r>
      </w:ins>
      <w:r w:rsidRPr="00975D8B">
        <w:rPr>
          <w:rFonts w:ascii="Arial" w:eastAsia="Times New Roman" w:hAnsi="Arial" w:cs="Arial"/>
        </w:rPr>
        <w:t xml:space="preserve"> for example</w:t>
      </w:r>
      <w:ins w:id="75" w:author="Oritta Kanderera" w:date="2026-04-30T01:31:00Z" w16du:dateUtc="2026-04-30T00:31:00Z">
        <w:r w:rsidR="00FA024B" w:rsidRPr="00975D8B">
          <w:rPr>
            <w:rFonts w:ascii="Arial" w:eastAsia="Times New Roman" w:hAnsi="Arial" w:cs="Arial"/>
          </w:rPr>
          <w:t>,</w:t>
        </w:r>
      </w:ins>
      <w:r w:rsidRPr="00975D8B">
        <w:rPr>
          <w:rFonts w:ascii="Arial" w:eastAsia="Times New Roman" w:hAnsi="Arial" w:cs="Arial"/>
        </w:rPr>
        <w:t xml:space="preserve"> they shift duties in referrals.  The above authors found that the referral pathways are very unclear and lengthy</w:t>
      </w:r>
      <w:ins w:id="76" w:author="Oritta Kanderera" w:date="2026-04-30T01:56:00Z" w16du:dateUtc="2026-04-30T00:56:00Z">
        <w:r w:rsidR="003D6FBA" w:rsidRPr="00975D8B">
          <w:rPr>
            <w:rFonts w:ascii="Arial" w:eastAsia="Times New Roman" w:hAnsi="Arial" w:cs="Arial"/>
          </w:rPr>
          <w:t>,</w:t>
        </w:r>
      </w:ins>
      <w:r w:rsidRPr="00975D8B">
        <w:rPr>
          <w:rFonts w:ascii="Arial" w:eastAsia="Times New Roman" w:hAnsi="Arial" w:cs="Arial"/>
        </w:rPr>
        <w:t xml:space="preserve"> causing them to lose hope and deteriorate whilst waiting to be seen and be treated. ALLD MHS access if delayed</w:t>
      </w:r>
      <w:r>
        <w:rPr>
          <w:rFonts w:ascii="Arial" w:eastAsia="Times New Roman" w:hAnsi="Arial" w:cs="Arial"/>
          <w:sz w:val="24"/>
          <w:szCs w:val="24"/>
        </w:rPr>
        <w:t xml:space="preserve"> </w:t>
      </w:r>
      <w:r w:rsidR="003D6FBA" w:rsidRPr="00975D8B">
        <w:rPr>
          <w:rFonts w:ascii="Arial" w:eastAsia="Times New Roman" w:hAnsi="Arial" w:cs="Arial"/>
        </w:rPr>
        <w:t xml:space="preserve">creates </w:t>
      </w:r>
      <w:r w:rsidRPr="00975D8B">
        <w:rPr>
          <w:rFonts w:ascii="Arial" w:eastAsia="Times New Roman" w:hAnsi="Arial" w:cs="Arial"/>
        </w:rPr>
        <w:t>gaps between service provision and implemented policies (Melvin et al., 2022). (Shady et al., 2022 and Doherty et al., 2020) found that implemented policies are creating practice gaps</w:t>
      </w:r>
      <w:ins w:id="77" w:author="Oritta Kanderera" w:date="2026-04-30T01:56:00Z" w16du:dateUtc="2026-04-30T00:56:00Z">
        <w:r w:rsidR="003D6FBA" w:rsidRPr="00975D8B">
          <w:rPr>
            <w:rFonts w:ascii="Arial" w:eastAsia="Times New Roman" w:hAnsi="Arial" w:cs="Arial"/>
          </w:rPr>
          <w:t>,</w:t>
        </w:r>
      </w:ins>
      <w:r w:rsidRPr="00975D8B">
        <w:rPr>
          <w:rFonts w:ascii="Arial" w:eastAsia="Times New Roman" w:hAnsi="Arial" w:cs="Arial"/>
        </w:rPr>
        <w:t xml:space="preserve"> which are caused by systematic barriers.   ALLD cognitive needs are not incorporated practically but theoretically</w:t>
      </w:r>
      <w:ins w:id="78" w:author="Oritta Kanderera" w:date="2026-04-30T01:57:00Z" w16du:dateUtc="2026-04-30T00:57:00Z">
        <w:r w:rsidR="003D6FBA" w:rsidRPr="00975D8B">
          <w:rPr>
            <w:rFonts w:ascii="Arial" w:eastAsia="Times New Roman" w:hAnsi="Arial" w:cs="Arial"/>
          </w:rPr>
          <w:t>,</w:t>
        </w:r>
      </w:ins>
      <w:r w:rsidRPr="00975D8B">
        <w:rPr>
          <w:rFonts w:ascii="Arial" w:eastAsia="Times New Roman" w:hAnsi="Arial" w:cs="Arial"/>
        </w:rPr>
        <w:t xml:space="preserve"> resulting in unfair access (MacHale et al., 2023).  ALLD health is excellent if met with positive and knowledgeable staff in every department</w:t>
      </w:r>
      <w:r w:rsidR="003D6FBA" w:rsidRPr="00975D8B">
        <w:rPr>
          <w:rFonts w:ascii="Arial" w:eastAsia="Times New Roman" w:hAnsi="Arial" w:cs="Arial"/>
        </w:rPr>
        <w:t xml:space="preserve">; </w:t>
      </w:r>
      <w:r w:rsidRPr="00975D8B">
        <w:rPr>
          <w:rFonts w:ascii="Arial" w:eastAsia="Times New Roman" w:hAnsi="Arial" w:cs="Arial"/>
        </w:rPr>
        <w:t>if referrals come late</w:t>
      </w:r>
      <w:ins w:id="79" w:author="Oritta Kanderera" w:date="2026-04-30T01:57:00Z" w16du:dateUtc="2026-04-30T00:57:00Z">
        <w:r w:rsidR="003D6FBA" w:rsidRPr="00975D8B">
          <w:rPr>
            <w:rFonts w:ascii="Arial" w:eastAsia="Times New Roman" w:hAnsi="Arial" w:cs="Arial"/>
          </w:rPr>
          <w:t>,</w:t>
        </w:r>
      </w:ins>
      <w:r w:rsidRPr="00975D8B">
        <w:rPr>
          <w:rFonts w:ascii="Arial" w:eastAsia="Times New Roman" w:hAnsi="Arial" w:cs="Arial"/>
        </w:rPr>
        <w:t xml:space="preserve"> then the services become inefficient, ineffective treatment, and health deterioration.  Analysing </w:t>
      </w:r>
      <w:r w:rsidR="003D6FBA" w:rsidRPr="00975D8B">
        <w:rPr>
          <w:rFonts w:ascii="Arial" w:eastAsia="Times New Roman" w:hAnsi="Arial" w:cs="Arial"/>
        </w:rPr>
        <w:t>NHS-designed</w:t>
      </w:r>
      <w:r w:rsidRPr="00975D8B">
        <w:rPr>
          <w:rFonts w:ascii="Arial" w:eastAsia="Times New Roman" w:hAnsi="Arial" w:cs="Arial"/>
        </w:rPr>
        <w:t xml:space="preserve"> and implemented policies, no matter how equipped and specialised the staff could be</w:t>
      </w:r>
      <w:r w:rsidR="009C575D" w:rsidRPr="00975D8B">
        <w:rPr>
          <w:rFonts w:ascii="Arial" w:eastAsia="Times New Roman" w:hAnsi="Arial" w:cs="Arial"/>
        </w:rPr>
        <w:t>,</w:t>
      </w:r>
      <w:r w:rsidRPr="00975D8B">
        <w:rPr>
          <w:rFonts w:ascii="Arial" w:eastAsia="Times New Roman" w:hAnsi="Arial" w:cs="Arial"/>
        </w:rPr>
        <w:t xml:space="preserve"> the above impacts will always be seen and criticised due to the organisation’s poor coordination and </w:t>
      </w:r>
      <w:r w:rsidR="003D6FBA" w:rsidRPr="00975D8B">
        <w:rPr>
          <w:rFonts w:ascii="Arial" w:eastAsia="Times New Roman" w:hAnsi="Arial" w:cs="Arial"/>
        </w:rPr>
        <w:t xml:space="preserve">inconsistency </w:t>
      </w:r>
      <w:r w:rsidRPr="00975D8B">
        <w:rPr>
          <w:rFonts w:ascii="Arial" w:eastAsia="Times New Roman" w:hAnsi="Arial" w:cs="Arial"/>
        </w:rPr>
        <w:t>in providing health services to a group with complex needs (Whittle et al., 2019 and Walton et al., 2022).  The policies encourage community-based care, overlooking segregated care and preventative support</w:t>
      </w:r>
      <w:r w:rsidR="009C575D" w:rsidRPr="00975D8B">
        <w:rPr>
          <w:rFonts w:ascii="Arial" w:eastAsia="Times New Roman" w:hAnsi="Arial" w:cs="Arial"/>
        </w:rPr>
        <w:t>,</w:t>
      </w:r>
      <w:r w:rsidRPr="00975D8B">
        <w:rPr>
          <w:rFonts w:ascii="Arial" w:eastAsia="Times New Roman" w:hAnsi="Arial" w:cs="Arial"/>
        </w:rPr>
        <w:t xml:space="preserve"> thereby increasing detention because of a reduction in specialists trained staff (Chaplin</w:t>
      </w:r>
      <w:r w:rsidR="009C575D" w:rsidRPr="00975D8B">
        <w:rPr>
          <w:rFonts w:ascii="Arial" w:eastAsia="Times New Roman" w:hAnsi="Arial" w:cs="Arial"/>
        </w:rPr>
        <w:t>,</w:t>
      </w:r>
      <w:r w:rsidRPr="00975D8B">
        <w:rPr>
          <w:rFonts w:ascii="Arial" w:eastAsia="Times New Roman" w:hAnsi="Arial" w:cs="Arial"/>
        </w:rPr>
        <w:t xml:space="preserve"> 2018 and Baksh et al., 2023).</w:t>
      </w:r>
      <w:r>
        <w:rPr>
          <w:rFonts w:ascii="Arial" w:eastAsia="Times New Roman" w:hAnsi="Arial" w:cs="Arial"/>
          <w:sz w:val="24"/>
          <w:szCs w:val="24"/>
        </w:rPr>
        <w:t xml:space="preserve"> </w:t>
      </w:r>
    </w:p>
    <w:p w14:paraId="60EBB34C" w14:textId="77777777" w:rsidR="00297A8C" w:rsidRPr="001C5DEA" w:rsidRDefault="00297A8C" w:rsidP="00E26D3C">
      <w:pPr>
        <w:spacing w:line="360" w:lineRule="auto"/>
        <w:jc w:val="both"/>
        <w:rPr>
          <w:rFonts w:ascii="Arial" w:eastAsia="Times New Roman" w:hAnsi="Arial" w:cs="Arial"/>
        </w:rPr>
      </w:pPr>
    </w:p>
    <w:p w14:paraId="0B28E176" w14:textId="324D1F5B" w:rsidR="00E26D3C" w:rsidRPr="001C5DEA" w:rsidRDefault="00FF167F" w:rsidP="00E26D3C">
      <w:pPr>
        <w:spacing w:line="360" w:lineRule="auto"/>
        <w:rPr>
          <w:rFonts w:ascii="Arial" w:eastAsia="Times New Roman" w:hAnsi="Arial" w:cs="Arial"/>
          <w:b/>
          <w:bCs/>
        </w:rPr>
      </w:pPr>
      <w:r w:rsidRPr="001C5DEA">
        <w:rPr>
          <w:rFonts w:ascii="Arial" w:eastAsia="Times New Roman" w:hAnsi="Arial" w:cs="Arial"/>
          <w:b/>
          <w:bCs/>
        </w:rPr>
        <w:t>4.3</w:t>
      </w:r>
      <w:r w:rsidR="00D270DA" w:rsidRPr="001C5DEA">
        <w:rPr>
          <w:rFonts w:ascii="Arial" w:eastAsia="Times New Roman" w:hAnsi="Arial" w:cs="Arial"/>
          <w:b/>
          <w:bCs/>
        </w:rPr>
        <w:t>.</w:t>
      </w:r>
      <w:r w:rsidRPr="001C5DEA">
        <w:rPr>
          <w:rFonts w:ascii="Arial" w:eastAsia="Times New Roman" w:hAnsi="Arial" w:cs="Arial"/>
          <w:b/>
          <w:bCs/>
        </w:rPr>
        <w:t xml:space="preserve">3 </w:t>
      </w:r>
      <w:r w:rsidR="00E26D3C" w:rsidRPr="001C5DEA">
        <w:rPr>
          <w:rFonts w:ascii="Arial" w:eastAsia="Times New Roman" w:hAnsi="Arial" w:cs="Arial"/>
          <w:b/>
          <w:bCs/>
        </w:rPr>
        <w:t>Funding</w:t>
      </w:r>
    </w:p>
    <w:p w14:paraId="3FA67BFF" w14:textId="51E3227B" w:rsidR="006042C5" w:rsidRPr="00975D8B" w:rsidRDefault="006042C5" w:rsidP="006042C5">
      <w:pPr>
        <w:spacing w:line="360" w:lineRule="auto"/>
        <w:jc w:val="both"/>
        <w:rPr>
          <w:rFonts w:ascii="Arial" w:eastAsia="Times New Roman" w:hAnsi="Arial" w:cs="Arial"/>
        </w:rPr>
      </w:pPr>
      <w:r w:rsidRPr="00975D8B">
        <w:rPr>
          <w:rFonts w:ascii="Arial" w:eastAsia="Times New Roman" w:hAnsi="Arial" w:cs="Arial"/>
        </w:rPr>
        <w:t>The way NHS Primary care is structured makes it difficult to support ALLD complex needs or comprehensive care with inadequate funding (Pouls et al., 2022).  Each government has its own priority to fund certain categories of health</w:t>
      </w:r>
      <w:r w:rsidR="009C575D" w:rsidRPr="00975D8B">
        <w:rPr>
          <w:rFonts w:ascii="Arial" w:eastAsia="Times New Roman" w:hAnsi="Arial" w:cs="Arial"/>
        </w:rPr>
        <w:t>;</w:t>
      </w:r>
      <w:r w:rsidRPr="00975D8B">
        <w:rPr>
          <w:rFonts w:ascii="Arial" w:eastAsia="Times New Roman" w:hAnsi="Arial" w:cs="Arial"/>
        </w:rPr>
        <w:t xml:space="preserve"> therefore</w:t>
      </w:r>
      <w:r w:rsidR="009C575D" w:rsidRPr="00975D8B">
        <w:rPr>
          <w:rFonts w:ascii="Arial" w:eastAsia="Times New Roman" w:hAnsi="Arial" w:cs="Arial"/>
        </w:rPr>
        <w:t>,</w:t>
      </w:r>
      <w:r w:rsidRPr="00975D8B">
        <w:rPr>
          <w:rFonts w:ascii="Arial" w:eastAsia="Times New Roman" w:hAnsi="Arial" w:cs="Arial"/>
        </w:rPr>
        <w:t xml:space="preserve"> whoever is in power has </w:t>
      </w:r>
      <w:r w:rsidR="009C575D" w:rsidRPr="00975D8B">
        <w:rPr>
          <w:rFonts w:ascii="Arial" w:eastAsia="Times New Roman" w:hAnsi="Arial" w:cs="Arial"/>
        </w:rPr>
        <w:t>their own,</w:t>
      </w:r>
      <w:r w:rsidRPr="00975D8B">
        <w:rPr>
          <w:rFonts w:ascii="Arial" w:eastAsia="Times New Roman" w:hAnsi="Arial" w:cs="Arial"/>
        </w:rPr>
        <w:t xml:space="preserve"> but </w:t>
      </w:r>
      <w:r w:rsidR="009C575D" w:rsidRPr="00975D8B">
        <w:rPr>
          <w:rFonts w:ascii="Arial" w:eastAsia="Times New Roman" w:hAnsi="Arial" w:cs="Arial"/>
        </w:rPr>
        <w:t>they</w:t>
      </w:r>
      <w:r w:rsidRPr="00975D8B">
        <w:rPr>
          <w:rFonts w:ascii="Arial" w:eastAsia="Times New Roman" w:hAnsi="Arial" w:cs="Arial"/>
        </w:rPr>
        <w:t xml:space="preserve"> are paid less because they are considered civil servants.  For long</w:t>
      </w:r>
      <w:r w:rsidR="009C575D" w:rsidRPr="00975D8B">
        <w:rPr>
          <w:rFonts w:ascii="Arial" w:eastAsia="Times New Roman" w:hAnsi="Arial" w:cs="Arial"/>
        </w:rPr>
        <w:t>,</w:t>
      </w:r>
      <w:r w:rsidRPr="00975D8B">
        <w:rPr>
          <w:rFonts w:ascii="Arial" w:eastAsia="Times New Roman" w:hAnsi="Arial" w:cs="Arial"/>
        </w:rPr>
        <w:t xml:space="preserve"> ALLD have always been or her own priorities.  For instance, NHS staff are the </w:t>
      </w:r>
      <w:r w:rsidR="00FA024B" w:rsidRPr="00975D8B">
        <w:rPr>
          <w:rFonts w:ascii="Arial" w:eastAsia="Times New Roman" w:hAnsi="Arial" w:cs="Arial"/>
        </w:rPr>
        <w:t>hardest-working</w:t>
      </w:r>
      <w:r w:rsidRPr="00975D8B">
        <w:rPr>
          <w:rFonts w:ascii="Arial" w:eastAsia="Times New Roman" w:hAnsi="Arial" w:cs="Arial"/>
        </w:rPr>
        <w:t xml:space="preserve"> population</w:t>
      </w:r>
      <w:ins w:id="80" w:author="Oritta Kanderera" w:date="2026-04-30T01:33:00Z" w16du:dateUtc="2026-04-30T00:33:00Z">
        <w:r w:rsidR="00FA024B" w:rsidRPr="00975D8B">
          <w:rPr>
            <w:rFonts w:ascii="Arial" w:eastAsia="Times New Roman" w:hAnsi="Arial" w:cs="Arial"/>
          </w:rPr>
          <w:t>,</w:t>
        </w:r>
      </w:ins>
      <w:r w:rsidRPr="00975D8B">
        <w:rPr>
          <w:rFonts w:ascii="Arial" w:eastAsia="Times New Roman" w:hAnsi="Arial" w:cs="Arial"/>
        </w:rPr>
        <w:t xml:space="preserve"> disadvantaged structurally because they are stigmatised as if they suffer </w:t>
      </w:r>
      <w:r w:rsidR="00262EC3" w:rsidRPr="00975D8B">
        <w:rPr>
          <w:rFonts w:ascii="Arial" w:eastAsia="Times New Roman" w:hAnsi="Arial" w:cs="Arial"/>
        </w:rPr>
        <w:t xml:space="preserve">from </w:t>
      </w:r>
      <w:r w:rsidRPr="00975D8B">
        <w:rPr>
          <w:rFonts w:ascii="Arial" w:eastAsia="Times New Roman" w:hAnsi="Arial" w:cs="Arial"/>
        </w:rPr>
        <w:t xml:space="preserve">mental health.  A high budget and access to consistent service </w:t>
      </w:r>
      <w:r w:rsidR="009C575D" w:rsidRPr="00975D8B">
        <w:rPr>
          <w:rFonts w:ascii="Arial" w:eastAsia="Times New Roman" w:hAnsi="Arial" w:cs="Arial"/>
        </w:rPr>
        <w:t>are</w:t>
      </w:r>
      <w:r w:rsidRPr="00975D8B">
        <w:rPr>
          <w:rFonts w:ascii="Arial" w:eastAsia="Times New Roman" w:hAnsi="Arial" w:cs="Arial"/>
        </w:rPr>
        <w:t xml:space="preserve"> needed for ALLDs to receive proper</w:t>
      </w:r>
      <w:r w:rsidR="009C575D" w:rsidRPr="00975D8B">
        <w:rPr>
          <w:rFonts w:ascii="Arial" w:eastAsia="Times New Roman" w:hAnsi="Arial" w:cs="Arial"/>
        </w:rPr>
        <w:t>,</w:t>
      </w:r>
      <w:r w:rsidRPr="00975D8B">
        <w:rPr>
          <w:rFonts w:ascii="Arial" w:eastAsia="Times New Roman" w:hAnsi="Arial" w:cs="Arial"/>
        </w:rPr>
        <w:t xml:space="preserve"> effective complex consultations and longer appointments, but to receive the above depends </w:t>
      </w:r>
      <w:r w:rsidR="009C575D" w:rsidRPr="00975D8B">
        <w:rPr>
          <w:rFonts w:ascii="Arial" w:eastAsia="Times New Roman" w:hAnsi="Arial" w:cs="Arial"/>
        </w:rPr>
        <w:t>on</w:t>
      </w:r>
      <w:r w:rsidRPr="00975D8B">
        <w:rPr>
          <w:rFonts w:ascii="Arial" w:eastAsia="Times New Roman" w:hAnsi="Arial" w:cs="Arial"/>
        </w:rPr>
        <w:t xml:space="preserve"> the location or region (Chaplin</w:t>
      </w:r>
      <w:r w:rsidR="009C575D" w:rsidRPr="00975D8B">
        <w:rPr>
          <w:rFonts w:ascii="Arial" w:eastAsia="Times New Roman" w:hAnsi="Arial" w:cs="Arial"/>
        </w:rPr>
        <w:t>,</w:t>
      </w:r>
      <w:r w:rsidRPr="00975D8B">
        <w:rPr>
          <w:rFonts w:ascii="Arial" w:eastAsia="Times New Roman" w:hAnsi="Arial" w:cs="Arial"/>
        </w:rPr>
        <w:t xml:space="preserve"> 2018 and Walton et al., 2022). </w:t>
      </w:r>
    </w:p>
    <w:p w14:paraId="12803D09" w14:textId="77777777" w:rsidR="006042C5" w:rsidRPr="001C5DEA" w:rsidRDefault="006042C5" w:rsidP="00E26D3C">
      <w:pPr>
        <w:spacing w:line="360" w:lineRule="auto"/>
        <w:jc w:val="both"/>
        <w:rPr>
          <w:rFonts w:ascii="Arial" w:eastAsia="Times New Roman" w:hAnsi="Arial" w:cs="Arial"/>
        </w:rPr>
      </w:pPr>
    </w:p>
    <w:p w14:paraId="1D82EF4E" w14:textId="77777777" w:rsidR="00A330D0" w:rsidRDefault="00E871FD" w:rsidP="00D650E2">
      <w:pPr>
        <w:spacing w:line="360" w:lineRule="auto"/>
        <w:jc w:val="both"/>
        <w:rPr>
          <w:rFonts w:ascii="Arial" w:eastAsia="Times New Roman" w:hAnsi="Arial" w:cs="Arial"/>
          <w:b/>
          <w:bCs/>
        </w:rPr>
      </w:pPr>
      <w:r w:rsidRPr="001C5DEA">
        <w:rPr>
          <w:rFonts w:ascii="Arial" w:eastAsia="Times New Roman" w:hAnsi="Arial" w:cs="Arial"/>
          <w:b/>
          <w:bCs/>
        </w:rPr>
        <w:t>4.3</w:t>
      </w:r>
      <w:r w:rsidR="00D270DA" w:rsidRPr="001C5DEA">
        <w:rPr>
          <w:rFonts w:ascii="Arial" w:eastAsia="Times New Roman" w:hAnsi="Arial" w:cs="Arial"/>
          <w:b/>
          <w:bCs/>
        </w:rPr>
        <w:t>.</w:t>
      </w:r>
      <w:r w:rsidRPr="001C5DEA">
        <w:rPr>
          <w:rFonts w:ascii="Arial" w:eastAsia="Times New Roman" w:hAnsi="Arial" w:cs="Arial"/>
          <w:b/>
          <w:bCs/>
        </w:rPr>
        <w:t xml:space="preserve">4 </w:t>
      </w:r>
      <w:r w:rsidR="00E26D3C" w:rsidRPr="001C5DEA">
        <w:rPr>
          <w:rFonts w:ascii="Arial" w:eastAsia="Times New Roman" w:hAnsi="Arial" w:cs="Arial"/>
          <w:b/>
          <w:bCs/>
        </w:rPr>
        <w:t>Training and guidelines policy priority</w:t>
      </w:r>
    </w:p>
    <w:p w14:paraId="6FB705EB" w14:textId="12ECB25A" w:rsidR="00D650E2" w:rsidRPr="00975D8B" w:rsidRDefault="00D650E2" w:rsidP="00D650E2">
      <w:pPr>
        <w:spacing w:line="360" w:lineRule="auto"/>
        <w:jc w:val="both"/>
        <w:rPr>
          <w:rFonts w:ascii="Arial" w:eastAsia="Times New Roman" w:hAnsi="Arial" w:cs="Arial"/>
          <w:b/>
          <w:bCs/>
        </w:rPr>
      </w:pPr>
      <w:r w:rsidRPr="00975D8B">
        <w:rPr>
          <w:rFonts w:ascii="Arial" w:eastAsia="Times New Roman" w:hAnsi="Arial" w:cs="Arial"/>
        </w:rPr>
        <w:t xml:space="preserve">The author revealed that research on ALLD and mental health is too low compared to other categories (Pouls et al., 2022).  </w:t>
      </w:r>
      <w:r w:rsidR="00262EC3" w:rsidRPr="00975D8B">
        <w:rPr>
          <w:rFonts w:ascii="Arial" w:eastAsia="Times New Roman" w:hAnsi="Arial" w:cs="Arial"/>
        </w:rPr>
        <w:t xml:space="preserve">There </w:t>
      </w:r>
      <w:r w:rsidRPr="00975D8B">
        <w:rPr>
          <w:rFonts w:ascii="Arial" w:eastAsia="Times New Roman" w:hAnsi="Arial" w:cs="Arial"/>
        </w:rPr>
        <w:t>seem to be few tools and even guidelines based on ALLD</w:t>
      </w:r>
      <w:r w:rsidR="009C575D" w:rsidRPr="00975D8B">
        <w:rPr>
          <w:rFonts w:ascii="Arial" w:eastAsia="Times New Roman" w:hAnsi="Arial" w:cs="Arial"/>
        </w:rPr>
        <w:t>,</w:t>
      </w:r>
      <w:r w:rsidRPr="00975D8B">
        <w:rPr>
          <w:rFonts w:ascii="Arial" w:eastAsia="Times New Roman" w:hAnsi="Arial" w:cs="Arial"/>
        </w:rPr>
        <w:t xml:space="preserve"> which makes </w:t>
      </w:r>
      <w:r w:rsidR="00262EC3" w:rsidRPr="00975D8B">
        <w:rPr>
          <w:rFonts w:ascii="Arial" w:eastAsia="Times New Roman" w:hAnsi="Arial" w:cs="Arial"/>
        </w:rPr>
        <w:t>GPs</w:t>
      </w:r>
      <w:r w:rsidRPr="00975D8B">
        <w:rPr>
          <w:rFonts w:ascii="Arial" w:eastAsia="Times New Roman" w:hAnsi="Arial" w:cs="Arial"/>
        </w:rPr>
        <w:t xml:space="preserve"> think and feel that they are well under or less prepared for the patients</w:t>
      </w:r>
      <w:ins w:id="81" w:author="Oritta Kanderera" w:date="2026-04-30T02:15:00Z" w16du:dateUtc="2026-04-30T01:15:00Z">
        <w:r w:rsidR="00262EC3" w:rsidRPr="00975D8B">
          <w:rPr>
            <w:rFonts w:ascii="Arial" w:eastAsia="Times New Roman" w:hAnsi="Arial" w:cs="Arial"/>
          </w:rPr>
          <w:t>,</w:t>
        </w:r>
      </w:ins>
      <w:r w:rsidRPr="00975D8B">
        <w:rPr>
          <w:rFonts w:ascii="Arial" w:eastAsia="Times New Roman" w:hAnsi="Arial" w:cs="Arial"/>
        </w:rPr>
        <w:t xml:space="preserve"> resulting in </w:t>
      </w:r>
      <w:r w:rsidR="00262EC3" w:rsidRPr="00975D8B">
        <w:rPr>
          <w:rFonts w:ascii="Arial" w:eastAsia="Times New Roman" w:hAnsi="Arial" w:cs="Arial"/>
        </w:rPr>
        <w:t xml:space="preserve">misdiagnosis </w:t>
      </w:r>
      <w:r w:rsidRPr="00975D8B">
        <w:rPr>
          <w:rFonts w:ascii="Arial" w:eastAsia="Times New Roman" w:hAnsi="Arial" w:cs="Arial"/>
        </w:rPr>
        <w:t xml:space="preserve">and </w:t>
      </w:r>
      <w:r w:rsidR="00262EC3" w:rsidRPr="00975D8B">
        <w:rPr>
          <w:rFonts w:ascii="Arial" w:eastAsia="Times New Roman" w:hAnsi="Arial" w:cs="Arial"/>
        </w:rPr>
        <w:t xml:space="preserve">underdiagnosis </w:t>
      </w:r>
      <w:r w:rsidRPr="00975D8B">
        <w:rPr>
          <w:rFonts w:ascii="Arial" w:eastAsia="Times New Roman" w:hAnsi="Arial" w:cs="Arial"/>
        </w:rPr>
        <w:t xml:space="preserve">and therefore not needing further consulting, which would lead to the progression of mental health and sectioning (Pouls et al., 2022 and Shady et al., 2022).  The underinvestment </w:t>
      </w:r>
      <w:r w:rsidR="009C575D" w:rsidRPr="00975D8B">
        <w:rPr>
          <w:rFonts w:ascii="Arial" w:eastAsia="Times New Roman" w:hAnsi="Arial" w:cs="Arial"/>
        </w:rPr>
        <w:t>in</w:t>
      </w:r>
      <w:r w:rsidRPr="00975D8B">
        <w:rPr>
          <w:rFonts w:ascii="Arial" w:eastAsia="Times New Roman" w:hAnsi="Arial" w:cs="Arial"/>
        </w:rPr>
        <w:t xml:space="preserve"> policy normally causes marginalisation and neglect </w:t>
      </w:r>
      <w:r w:rsidR="009C575D" w:rsidRPr="00975D8B">
        <w:rPr>
          <w:rFonts w:ascii="Arial" w:eastAsia="Times New Roman" w:hAnsi="Arial" w:cs="Arial"/>
        </w:rPr>
        <w:t>of</w:t>
      </w:r>
      <w:r w:rsidRPr="00975D8B">
        <w:rPr>
          <w:rFonts w:ascii="Arial" w:eastAsia="Times New Roman" w:hAnsi="Arial" w:cs="Arial"/>
        </w:rPr>
        <w:t xml:space="preserve"> ALLD and how their mental health services are supported and accessed to eliminate deterioration and premature deaths.</w:t>
      </w:r>
    </w:p>
    <w:p w14:paraId="17C519A5" w14:textId="77777777" w:rsidR="00D650E2" w:rsidRDefault="00D650E2" w:rsidP="00E26D3C">
      <w:pPr>
        <w:spacing w:line="360" w:lineRule="auto"/>
        <w:jc w:val="both"/>
        <w:rPr>
          <w:rFonts w:ascii="Arial" w:eastAsia="Times New Roman" w:hAnsi="Arial" w:cs="Arial"/>
        </w:rPr>
      </w:pPr>
    </w:p>
    <w:p w14:paraId="70EAEE30" w14:textId="2AD2C085" w:rsidR="00A0508F" w:rsidRPr="00E72C63" w:rsidRDefault="00262EC3" w:rsidP="00A0508F">
      <w:pPr>
        <w:spacing w:line="360" w:lineRule="auto"/>
        <w:rPr>
          <w:rFonts w:ascii="Arial" w:eastAsia="Times New Roman" w:hAnsi="Arial" w:cs="Arial"/>
          <w:b/>
          <w:bCs/>
          <w:sz w:val="24"/>
          <w:szCs w:val="24"/>
        </w:rPr>
      </w:pPr>
      <w:r w:rsidRPr="00262EC3">
        <w:rPr>
          <w:rFonts w:ascii="Arial" w:eastAsia="Times New Roman" w:hAnsi="Arial" w:cs="Arial"/>
          <w:b/>
          <w:bCs/>
        </w:rPr>
        <w:t xml:space="preserve">4.3.5 </w:t>
      </w:r>
      <w:r w:rsidR="00A0508F" w:rsidRPr="00E72C63">
        <w:rPr>
          <w:rFonts w:ascii="Arial" w:eastAsia="Times New Roman" w:hAnsi="Arial" w:cs="Arial"/>
          <w:b/>
          <w:bCs/>
          <w:sz w:val="24"/>
          <w:szCs w:val="24"/>
        </w:rPr>
        <w:t>Inequalities and caregiver dependence</w:t>
      </w:r>
    </w:p>
    <w:p w14:paraId="10EECDFC" w14:textId="6D8169A0" w:rsidR="00A0508F" w:rsidRDefault="00A0508F" w:rsidP="00A0508F">
      <w:pPr>
        <w:spacing w:line="360" w:lineRule="auto"/>
        <w:jc w:val="both"/>
        <w:rPr>
          <w:rFonts w:ascii="Arial" w:eastAsia="Times New Roman" w:hAnsi="Arial" w:cs="Arial"/>
        </w:rPr>
      </w:pPr>
      <w:r w:rsidRPr="00975D8B">
        <w:rPr>
          <w:rFonts w:ascii="Arial" w:eastAsia="Times New Roman" w:hAnsi="Arial" w:cs="Arial"/>
        </w:rPr>
        <w:t>According to Shady et al.</w:t>
      </w:r>
      <w:r w:rsidR="009C575D" w:rsidRPr="00975D8B">
        <w:rPr>
          <w:rFonts w:ascii="Arial" w:eastAsia="Times New Roman" w:hAnsi="Arial" w:cs="Arial"/>
        </w:rPr>
        <w:t xml:space="preserve"> (</w:t>
      </w:r>
      <w:r w:rsidRPr="00975D8B">
        <w:rPr>
          <w:rFonts w:ascii="Arial" w:eastAsia="Times New Roman" w:hAnsi="Arial" w:cs="Arial"/>
        </w:rPr>
        <w:t>2022)</w:t>
      </w:r>
      <w:r w:rsidR="009C575D" w:rsidRPr="00975D8B">
        <w:rPr>
          <w:rFonts w:ascii="Arial" w:eastAsia="Times New Roman" w:hAnsi="Arial" w:cs="Arial"/>
        </w:rPr>
        <w:t>,</w:t>
      </w:r>
      <w:r w:rsidRPr="00975D8B">
        <w:rPr>
          <w:rFonts w:ascii="Arial" w:eastAsia="Times New Roman" w:hAnsi="Arial" w:cs="Arial"/>
        </w:rPr>
        <w:t xml:space="preserve"> NHS policies were formulated to promote equality</w:t>
      </w:r>
      <w:r w:rsidR="009C575D" w:rsidRPr="00975D8B">
        <w:rPr>
          <w:rFonts w:ascii="Arial" w:eastAsia="Times New Roman" w:hAnsi="Arial" w:cs="Arial"/>
        </w:rPr>
        <w:t>, but</w:t>
      </w:r>
      <w:r w:rsidRPr="00975D8B">
        <w:rPr>
          <w:rFonts w:ascii="Arial" w:eastAsia="Times New Roman" w:hAnsi="Arial" w:cs="Arial"/>
        </w:rPr>
        <w:t xml:space="preserve"> the policies are widening the gap.  Inequality is considered political due to how ALLD access MHS if not inclusive, without clear policy translation, and proper guidelines for GPs (Pouls et al., 2023).  How volunteers, health staff and </w:t>
      </w:r>
      <w:r w:rsidR="009C575D" w:rsidRPr="00975D8B">
        <w:rPr>
          <w:rFonts w:ascii="Arial" w:eastAsia="Times New Roman" w:hAnsi="Arial" w:cs="Arial"/>
        </w:rPr>
        <w:t>caregivers</w:t>
      </w:r>
      <w:r w:rsidRPr="00975D8B">
        <w:rPr>
          <w:rFonts w:ascii="Arial" w:eastAsia="Times New Roman" w:hAnsi="Arial" w:cs="Arial"/>
        </w:rPr>
        <w:t xml:space="preserve"> get access to their patients or loved ones living with </w:t>
      </w:r>
      <w:r w:rsidR="009C575D" w:rsidRPr="00975D8B">
        <w:rPr>
          <w:rFonts w:ascii="Arial" w:eastAsia="Times New Roman" w:hAnsi="Arial" w:cs="Arial"/>
        </w:rPr>
        <w:t xml:space="preserve">a </w:t>
      </w:r>
      <w:r w:rsidRPr="00975D8B">
        <w:rPr>
          <w:rFonts w:ascii="Arial" w:eastAsia="Times New Roman" w:hAnsi="Arial" w:cs="Arial"/>
        </w:rPr>
        <w:t>learning disability and how ALLD</w:t>
      </w:r>
      <w:r w:rsidRPr="00E72C63">
        <w:rPr>
          <w:rFonts w:ascii="Arial" w:eastAsia="Times New Roman" w:hAnsi="Arial" w:cs="Arial"/>
          <w:sz w:val="24"/>
          <w:szCs w:val="24"/>
        </w:rPr>
        <w:t xml:space="preserve"> </w:t>
      </w:r>
      <w:r w:rsidRPr="00975D8B">
        <w:rPr>
          <w:rFonts w:ascii="Arial" w:eastAsia="Times New Roman" w:hAnsi="Arial" w:cs="Arial"/>
        </w:rPr>
        <w:t>access their care if relying on caregivers</w:t>
      </w:r>
      <w:r w:rsidR="009C575D" w:rsidRPr="00975D8B">
        <w:rPr>
          <w:rFonts w:ascii="Arial" w:eastAsia="Times New Roman" w:hAnsi="Arial" w:cs="Arial"/>
        </w:rPr>
        <w:t>,</w:t>
      </w:r>
      <w:r w:rsidRPr="00975D8B">
        <w:rPr>
          <w:rFonts w:ascii="Arial" w:eastAsia="Times New Roman" w:hAnsi="Arial" w:cs="Arial"/>
        </w:rPr>
        <w:t xml:space="preserve"> is political and that of funding priority depending on the Borough.  Reasonable adjustments priority is limited due to inadequate resources and experienced staff (Shady et al., 2022).  Caregiver dependence does not </w:t>
      </w:r>
      <w:proofErr w:type="spellStart"/>
      <w:r w:rsidR="009C575D" w:rsidRPr="00975D8B">
        <w:rPr>
          <w:rFonts w:ascii="Arial" w:eastAsia="Times New Roman" w:hAnsi="Arial" w:cs="Arial"/>
        </w:rPr>
        <w:t>feed back</w:t>
      </w:r>
      <w:proofErr w:type="spellEnd"/>
      <w:r w:rsidRPr="00975D8B">
        <w:rPr>
          <w:rFonts w:ascii="Arial" w:eastAsia="Times New Roman" w:hAnsi="Arial" w:cs="Arial"/>
        </w:rPr>
        <w:t xml:space="preserve"> effectively on GPs because reporting on what one is seeing is quite different </w:t>
      </w:r>
      <w:r w:rsidR="009C575D" w:rsidRPr="00975D8B">
        <w:rPr>
          <w:rFonts w:ascii="Arial" w:eastAsia="Times New Roman" w:hAnsi="Arial" w:cs="Arial"/>
        </w:rPr>
        <w:t xml:space="preserve">from </w:t>
      </w:r>
      <w:r w:rsidRPr="00975D8B">
        <w:rPr>
          <w:rFonts w:ascii="Arial" w:eastAsia="Times New Roman" w:hAnsi="Arial" w:cs="Arial"/>
        </w:rPr>
        <w:t xml:space="preserve">receiving information from the one who is being affected.  Caregivers often report on </w:t>
      </w:r>
      <w:r w:rsidR="009C575D" w:rsidRPr="00975D8B">
        <w:rPr>
          <w:rFonts w:ascii="Arial" w:eastAsia="Times New Roman" w:hAnsi="Arial" w:cs="Arial"/>
        </w:rPr>
        <w:t>symptom</w:t>
      </w:r>
      <w:r w:rsidRPr="00975D8B">
        <w:rPr>
          <w:rFonts w:ascii="Arial" w:eastAsia="Times New Roman" w:hAnsi="Arial" w:cs="Arial"/>
        </w:rPr>
        <w:t xml:space="preserve"> recognition, treatment support and a push to seek help when they see </w:t>
      </w:r>
      <w:r w:rsidR="009C575D" w:rsidRPr="00975D8B">
        <w:rPr>
          <w:rFonts w:ascii="Arial" w:eastAsia="Times New Roman" w:hAnsi="Arial" w:cs="Arial"/>
        </w:rPr>
        <w:t xml:space="preserve">it </w:t>
      </w:r>
      <w:r w:rsidRPr="00975D8B">
        <w:rPr>
          <w:rFonts w:ascii="Arial" w:eastAsia="Times New Roman" w:hAnsi="Arial" w:cs="Arial"/>
        </w:rPr>
        <w:t>necessary</w:t>
      </w:r>
      <w:r w:rsidR="009C575D" w:rsidRPr="00975D8B">
        <w:rPr>
          <w:rFonts w:ascii="Arial" w:eastAsia="Times New Roman" w:hAnsi="Arial" w:cs="Arial"/>
        </w:rPr>
        <w:t>,</w:t>
      </w:r>
      <w:r w:rsidRPr="00975D8B">
        <w:rPr>
          <w:rFonts w:ascii="Arial" w:eastAsia="Times New Roman" w:hAnsi="Arial" w:cs="Arial"/>
        </w:rPr>
        <w:t xml:space="preserve"> depending on their support, empathy and knowledge.  Poor communication between ALLD, supporters, carers and service providers </w:t>
      </w:r>
      <w:proofErr w:type="gramStart"/>
      <w:r w:rsidRPr="00975D8B">
        <w:rPr>
          <w:rFonts w:ascii="Arial" w:eastAsia="Times New Roman" w:hAnsi="Arial" w:cs="Arial"/>
        </w:rPr>
        <w:t>makes</w:t>
      </w:r>
      <w:proofErr w:type="gramEnd"/>
      <w:r w:rsidRPr="00975D8B">
        <w:rPr>
          <w:rFonts w:ascii="Arial" w:eastAsia="Times New Roman" w:hAnsi="Arial" w:cs="Arial"/>
        </w:rPr>
        <w:t xml:space="preserve"> it difficult to access MHS (Shady et al., 2022).  This delays the treatment and consultation because the structure that one is working on either enables or deprives how ALLD access MHS</w:t>
      </w:r>
      <w:r w:rsidR="009C575D" w:rsidRPr="00975D8B">
        <w:rPr>
          <w:rFonts w:ascii="Arial" w:eastAsia="Times New Roman" w:hAnsi="Arial" w:cs="Arial"/>
        </w:rPr>
        <w:t>,</w:t>
      </w:r>
      <w:r w:rsidRPr="00975D8B">
        <w:rPr>
          <w:rFonts w:ascii="Arial" w:eastAsia="Times New Roman" w:hAnsi="Arial" w:cs="Arial"/>
        </w:rPr>
        <w:t xml:space="preserve"> and it </w:t>
      </w:r>
      <w:r w:rsidR="009C575D" w:rsidRPr="00975D8B">
        <w:rPr>
          <w:rFonts w:ascii="Arial" w:eastAsia="Times New Roman" w:hAnsi="Arial" w:cs="Arial"/>
        </w:rPr>
        <w:t xml:space="preserve">is </w:t>
      </w:r>
      <w:r w:rsidRPr="00975D8B">
        <w:rPr>
          <w:rFonts w:ascii="Arial" w:eastAsia="Times New Roman" w:hAnsi="Arial" w:cs="Arial"/>
        </w:rPr>
        <w:t xml:space="preserve">always unequal and inconsistent due to state support </w:t>
      </w:r>
      <w:r w:rsidR="009C575D" w:rsidRPr="00975D8B">
        <w:rPr>
          <w:rFonts w:ascii="Arial" w:eastAsia="Times New Roman" w:hAnsi="Arial" w:cs="Arial"/>
        </w:rPr>
        <w:t>systems'</w:t>
      </w:r>
      <w:r w:rsidRPr="00975D8B">
        <w:rPr>
          <w:rFonts w:ascii="Arial" w:eastAsia="Times New Roman" w:hAnsi="Arial" w:cs="Arial"/>
        </w:rPr>
        <w:t xml:space="preserve"> inflexibility and </w:t>
      </w:r>
      <w:r w:rsidR="009C575D" w:rsidRPr="00975D8B">
        <w:rPr>
          <w:rFonts w:ascii="Arial" w:eastAsia="Times New Roman" w:hAnsi="Arial" w:cs="Arial"/>
        </w:rPr>
        <w:t>insufficiency</w:t>
      </w:r>
      <w:r w:rsidRPr="00975D8B">
        <w:rPr>
          <w:rFonts w:ascii="Arial" w:eastAsia="Times New Roman" w:hAnsi="Arial" w:cs="Arial"/>
        </w:rPr>
        <w:t xml:space="preserve">. (Lowther-Payne et al., 2023) agreed with (Pouls et al., 2023) but recognised the </w:t>
      </w:r>
      <w:r w:rsidR="009C575D" w:rsidRPr="00975D8B">
        <w:rPr>
          <w:rFonts w:ascii="Arial" w:eastAsia="Times New Roman" w:hAnsi="Arial" w:cs="Arial"/>
        </w:rPr>
        <w:t>underused</w:t>
      </w:r>
      <w:r w:rsidRPr="00975D8B">
        <w:rPr>
          <w:rFonts w:ascii="Arial" w:eastAsia="Times New Roman" w:hAnsi="Arial" w:cs="Arial"/>
        </w:rPr>
        <w:t xml:space="preserve"> targeting policies that are meant to tackle inequalities</w:t>
      </w:r>
      <w:r w:rsidR="009C575D" w:rsidRPr="00975D8B">
        <w:rPr>
          <w:rFonts w:ascii="Arial" w:eastAsia="Times New Roman" w:hAnsi="Arial" w:cs="Arial"/>
        </w:rPr>
        <w:t>,</w:t>
      </w:r>
      <w:r w:rsidRPr="00975D8B">
        <w:rPr>
          <w:rFonts w:ascii="Arial" w:eastAsia="Times New Roman" w:hAnsi="Arial" w:cs="Arial"/>
        </w:rPr>
        <w:t xml:space="preserve"> which are rarely put </w:t>
      </w:r>
      <w:r w:rsidR="00A330D0" w:rsidRPr="00975D8B">
        <w:rPr>
          <w:rFonts w:ascii="Arial" w:eastAsia="Times New Roman" w:hAnsi="Arial" w:cs="Arial"/>
        </w:rPr>
        <w:t>into</w:t>
      </w:r>
      <w:r w:rsidRPr="00975D8B">
        <w:rPr>
          <w:rFonts w:ascii="Arial" w:eastAsia="Times New Roman" w:hAnsi="Arial" w:cs="Arial"/>
        </w:rPr>
        <w:t xml:space="preserve"> practice</w:t>
      </w:r>
      <w:r w:rsidR="00A330D0" w:rsidRPr="00975D8B">
        <w:rPr>
          <w:rFonts w:ascii="Arial" w:eastAsia="Times New Roman" w:hAnsi="Arial" w:cs="Arial"/>
        </w:rPr>
        <w:t>.</w:t>
      </w:r>
    </w:p>
    <w:p w14:paraId="39F1D53B" w14:textId="77777777" w:rsidR="00A0508F" w:rsidRPr="001C5DEA" w:rsidRDefault="00A0508F" w:rsidP="00E26D3C">
      <w:pPr>
        <w:spacing w:line="360" w:lineRule="auto"/>
        <w:jc w:val="both"/>
        <w:rPr>
          <w:rFonts w:ascii="Arial" w:eastAsia="Times New Roman" w:hAnsi="Arial" w:cs="Arial"/>
        </w:rPr>
      </w:pPr>
    </w:p>
    <w:p w14:paraId="5D534A1D" w14:textId="296AFFE0" w:rsidR="00E26D3C" w:rsidRPr="001C5DEA" w:rsidRDefault="00017ECA" w:rsidP="00E26D3C">
      <w:pPr>
        <w:spacing w:line="360" w:lineRule="auto"/>
        <w:jc w:val="both"/>
        <w:rPr>
          <w:rFonts w:ascii="Arial" w:eastAsia="Times New Roman" w:hAnsi="Arial" w:cs="Arial"/>
          <w:b/>
          <w:bCs/>
        </w:rPr>
      </w:pPr>
      <w:r w:rsidRPr="001C5DEA">
        <w:rPr>
          <w:rFonts w:ascii="Arial" w:eastAsia="Times New Roman" w:hAnsi="Arial" w:cs="Arial"/>
          <w:b/>
          <w:bCs/>
        </w:rPr>
        <w:t>4.3.</w:t>
      </w:r>
      <w:r w:rsidR="00057C0C" w:rsidRPr="001C5DEA">
        <w:rPr>
          <w:rFonts w:ascii="Arial" w:eastAsia="Times New Roman" w:hAnsi="Arial" w:cs="Arial"/>
          <w:b/>
          <w:bCs/>
        </w:rPr>
        <w:t xml:space="preserve">6 </w:t>
      </w:r>
      <w:r w:rsidR="00E26D3C" w:rsidRPr="001C5DEA">
        <w:rPr>
          <w:rFonts w:ascii="Arial" w:eastAsia="Times New Roman" w:hAnsi="Arial" w:cs="Arial"/>
          <w:b/>
          <w:bCs/>
        </w:rPr>
        <w:t>Economic</w:t>
      </w:r>
    </w:p>
    <w:p w14:paraId="2E5F66F3" w14:textId="0C375508" w:rsidR="00406092" w:rsidRPr="00A330D0" w:rsidRDefault="00406092" w:rsidP="00406092">
      <w:pPr>
        <w:spacing w:line="360" w:lineRule="auto"/>
        <w:jc w:val="both"/>
        <w:rPr>
          <w:rFonts w:ascii="Arial" w:eastAsia="Times New Roman" w:hAnsi="Arial" w:cs="Arial"/>
          <w:b/>
          <w:bCs/>
          <w:sz w:val="24"/>
          <w:szCs w:val="24"/>
        </w:rPr>
      </w:pPr>
      <w:r w:rsidRPr="00975D8B">
        <w:rPr>
          <w:rFonts w:ascii="Arial" w:eastAsia="Times New Roman" w:hAnsi="Arial" w:cs="Arial"/>
        </w:rPr>
        <w:t xml:space="preserve">When structural inequality and social care funding </w:t>
      </w:r>
      <w:r w:rsidR="009C575D" w:rsidRPr="00975D8B">
        <w:rPr>
          <w:rFonts w:ascii="Arial" w:eastAsia="Times New Roman" w:hAnsi="Arial" w:cs="Arial"/>
        </w:rPr>
        <w:t>are</w:t>
      </w:r>
      <w:r w:rsidRPr="00975D8B">
        <w:rPr>
          <w:rFonts w:ascii="Arial" w:eastAsia="Times New Roman" w:hAnsi="Arial" w:cs="Arial"/>
        </w:rPr>
        <w:t xml:space="preserve"> cut creates a huge gap in care provision.  With the cuts in place</w:t>
      </w:r>
      <w:r w:rsidR="009C575D" w:rsidRPr="00975D8B">
        <w:rPr>
          <w:rFonts w:ascii="Arial" w:eastAsia="Times New Roman" w:hAnsi="Arial" w:cs="Arial"/>
        </w:rPr>
        <w:t>,</w:t>
      </w:r>
      <w:r w:rsidRPr="00975D8B">
        <w:rPr>
          <w:rFonts w:ascii="Arial" w:eastAsia="Times New Roman" w:hAnsi="Arial" w:cs="Arial"/>
        </w:rPr>
        <w:t xml:space="preserve"> there was a very significant number of ALLD whose services were reduced, care needs were unmet, and </w:t>
      </w:r>
      <w:r w:rsidR="009C575D" w:rsidRPr="00975D8B">
        <w:rPr>
          <w:rFonts w:ascii="Arial" w:eastAsia="Times New Roman" w:hAnsi="Arial" w:cs="Arial"/>
        </w:rPr>
        <w:t xml:space="preserve">the </w:t>
      </w:r>
      <w:r w:rsidRPr="00975D8B">
        <w:rPr>
          <w:rFonts w:ascii="Arial" w:eastAsia="Times New Roman" w:hAnsi="Arial" w:cs="Arial"/>
        </w:rPr>
        <w:t xml:space="preserve">sectioning rate increased, leaving a small number </w:t>
      </w:r>
      <w:r w:rsidR="009C575D" w:rsidRPr="00975D8B">
        <w:rPr>
          <w:rFonts w:ascii="Arial" w:eastAsia="Times New Roman" w:hAnsi="Arial" w:cs="Arial"/>
        </w:rPr>
        <w:t>of</w:t>
      </w:r>
      <w:r w:rsidRPr="00975D8B">
        <w:rPr>
          <w:rFonts w:ascii="Arial" w:eastAsia="Times New Roman" w:hAnsi="Arial" w:cs="Arial"/>
        </w:rPr>
        <w:t xml:space="preserve"> ALLD with high risks to be prioritised to receive care (Baksh et al., 2023 and Hansard UK Parliament</w:t>
      </w:r>
      <w:r w:rsidR="009C575D" w:rsidRPr="00975D8B">
        <w:rPr>
          <w:rFonts w:ascii="Arial" w:eastAsia="Times New Roman" w:hAnsi="Arial" w:cs="Arial"/>
        </w:rPr>
        <w:t>,</w:t>
      </w:r>
      <w:r w:rsidRPr="00975D8B">
        <w:rPr>
          <w:rFonts w:ascii="Arial" w:eastAsia="Times New Roman" w:hAnsi="Arial" w:cs="Arial"/>
        </w:rPr>
        <w:t xml:space="preserve"> 2023).  Economic pressure causes </w:t>
      </w:r>
      <w:r w:rsidR="009C575D" w:rsidRPr="00975D8B">
        <w:rPr>
          <w:rFonts w:ascii="Arial" w:eastAsia="Times New Roman" w:hAnsi="Arial" w:cs="Arial"/>
        </w:rPr>
        <w:t>high-risk</w:t>
      </w:r>
      <w:r w:rsidRPr="00975D8B">
        <w:rPr>
          <w:rFonts w:ascii="Arial" w:eastAsia="Times New Roman" w:hAnsi="Arial" w:cs="Arial"/>
        </w:rPr>
        <w:t xml:space="preserve"> ALLD to push for reactive care (Baksh et al., 2023).  (House of Commons 2023) reported that budget cuts have caused a national shortage of learning disability nurses due to bursaries </w:t>
      </w:r>
      <w:r w:rsidR="009C575D" w:rsidRPr="00975D8B">
        <w:rPr>
          <w:rFonts w:ascii="Arial" w:eastAsia="Times New Roman" w:hAnsi="Arial" w:cs="Arial"/>
        </w:rPr>
        <w:t xml:space="preserve">being </w:t>
      </w:r>
      <w:r w:rsidRPr="00975D8B">
        <w:rPr>
          <w:rFonts w:ascii="Arial" w:eastAsia="Times New Roman" w:hAnsi="Arial" w:cs="Arial"/>
        </w:rPr>
        <w:t>cut as well as their retention and recruitment</w:t>
      </w:r>
      <w:r w:rsidR="009C575D" w:rsidRPr="00975D8B">
        <w:rPr>
          <w:rFonts w:ascii="Arial" w:eastAsia="Times New Roman" w:hAnsi="Arial" w:cs="Arial"/>
        </w:rPr>
        <w:t>,</w:t>
      </w:r>
      <w:r w:rsidRPr="00975D8B">
        <w:rPr>
          <w:rFonts w:ascii="Arial" w:eastAsia="Times New Roman" w:hAnsi="Arial" w:cs="Arial"/>
        </w:rPr>
        <w:t xml:space="preserve"> leaving a record high of avoidable and premature deaths.  According to Whittle et al.</w:t>
      </w:r>
      <w:r w:rsidR="009C575D" w:rsidRPr="00975D8B">
        <w:rPr>
          <w:rFonts w:ascii="Arial" w:eastAsia="Times New Roman" w:hAnsi="Arial" w:cs="Arial"/>
        </w:rPr>
        <w:t xml:space="preserve"> (</w:t>
      </w:r>
      <w:r w:rsidRPr="00975D8B">
        <w:rPr>
          <w:rFonts w:ascii="Arial" w:eastAsia="Times New Roman" w:hAnsi="Arial" w:cs="Arial"/>
        </w:rPr>
        <w:t>2019)</w:t>
      </w:r>
      <w:r w:rsidR="009C575D" w:rsidRPr="00975D8B">
        <w:rPr>
          <w:rFonts w:ascii="Arial" w:eastAsia="Times New Roman" w:hAnsi="Arial" w:cs="Arial"/>
        </w:rPr>
        <w:t>,</w:t>
      </w:r>
      <w:r w:rsidRPr="00975D8B">
        <w:rPr>
          <w:rFonts w:ascii="Arial" w:eastAsia="Times New Roman" w:hAnsi="Arial" w:cs="Arial"/>
        </w:rPr>
        <w:t xml:space="preserve"> hidden costs, workforce and resource constraints decrease access to services</w:t>
      </w:r>
      <w:r w:rsidR="009C575D" w:rsidRPr="00975D8B">
        <w:rPr>
          <w:rFonts w:ascii="Arial" w:eastAsia="Times New Roman" w:hAnsi="Arial" w:cs="Arial"/>
        </w:rPr>
        <w:t>,</w:t>
      </w:r>
      <w:r w:rsidRPr="00975D8B">
        <w:rPr>
          <w:rFonts w:ascii="Arial" w:eastAsia="Times New Roman" w:hAnsi="Arial" w:cs="Arial"/>
        </w:rPr>
        <w:t xml:space="preserve"> notwithstanding </w:t>
      </w:r>
      <w:r w:rsidR="009C575D" w:rsidRPr="00975D8B">
        <w:rPr>
          <w:rFonts w:ascii="Arial" w:eastAsia="Times New Roman" w:hAnsi="Arial" w:cs="Arial"/>
        </w:rPr>
        <w:t>ALLD's</w:t>
      </w:r>
      <w:r w:rsidRPr="00975D8B">
        <w:rPr>
          <w:rFonts w:ascii="Arial" w:eastAsia="Times New Roman" w:hAnsi="Arial" w:cs="Arial"/>
        </w:rPr>
        <w:t xml:space="preserve"> higher health needs.  The above author and Lowther-Payne (2023) found that ALLD are being profiled as unemployed, work low-income jobs, </w:t>
      </w:r>
      <w:r w:rsidR="009C575D" w:rsidRPr="00975D8B">
        <w:rPr>
          <w:rFonts w:ascii="Arial" w:eastAsia="Times New Roman" w:hAnsi="Arial" w:cs="Arial"/>
        </w:rPr>
        <w:t>are</w:t>
      </w:r>
      <w:r w:rsidR="009C575D" w:rsidRPr="00975D8B">
        <w:rPr>
          <w:rFonts w:ascii="Arial" w:eastAsia="Times New Roman" w:hAnsi="Arial" w:cs="Arial"/>
          <w:sz w:val="24"/>
          <w:szCs w:val="24"/>
        </w:rPr>
        <w:t xml:space="preserve"> </w:t>
      </w:r>
      <w:r w:rsidR="009C575D" w:rsidRPr="00975D8B">
        <w:rPr>
          <w:rFonts w:ascii="Arial" w:eastAsia="Times New Roman" w:hAnsi="Arial" w:cs="Arial"/>
        </w:rPr>
        <w:t>dependent</w:t>
      </w:r>
      <w:r w:rsidRPr="00975D8B">
        <w:rPr>
          <w:rFonts w:ascii="Arial" w:eastAsia="Times New Roman" w:hAnsi="Arial" w:cs="Arial"/>
        </w:rPr>
        <w:t xml:space="preserve"> on benefits and are stigmatised </w:t>
      </w:r>
      <w:r w:rsidR="009C575D" w:rsidRPr="00975D8B">
        <w:rPr>
          <w:rFonts w:ascii="Arial" w:eastAsia="Times New Roman" w:hAnsi="Arial" w:cs="Arial"/>
        </w:rPr>
        <w:t>because</w:t>
      </w:r>
      <w:r w:rsidRPr="00975D8B">
        <w:rPr>
          <w:rFonts w:ascii="Arial" w:eastAsia="Times New Roman" w:hAnsi="Arial" w:cs="Arial"/>
        </w:rPr>
        <w:t xml:space="preserve"> they suffer </w:t>
      </w:r>
      <w:r w:rsidR="009C575D" w:rsidRPr="00975D8B">
        <w:rPr>
          <w:rFonts w:ascii="Arial" w:eastAsia="Times New Roman" w:hAnsi="Arial" w:cs="Arial"/>
        </w:rPr>
        <w:t>from</w:t>
      </w:r>
      <w:r w:rsidRPr="00975D8B">
        <w:rPr>
          <w:rFonts w:ascii="Arial" w:eastAsia="Times New Roman" w:hAnsi="Arial" w:cs="Arial"/>
        </w:rPr>
        <w:t xml:space="preserve"> mental health.  Limited funding reduces ALLD specialist service, MH access, waiting time increases, inequitable care distribution and is cost shifting (Walton et al., 2022 and Melvin et al., 2022)</w:t>
      </w:r>
      <w:r w:rsidR="009C575D" w:rsidRPr="00975D8B">
        <w:rPr>
          <w:rFonts w:ascii="Arial" w:eastAsia="Times New Roman" w:hAnsi="Arial" w:cs="Arial"/>
        </w:rPr>
        <w:t>.</w:t>
      </w:r>
      <w:r w:rsidRPr="00975D8B">
        <w:rPr>
          <w:rFonts w:ascii="Arial" w:eastAsia="Times New Roman" w:hAnsi="Arial" w:cs="Arial"/>
        </w:rPr>
        <w:t xml:space="preserve"> Collaboration or engagement with multi-agency needs strong funding due to the </w:t>
      </w:r>
      <w:r w:rsidR="009C575D" w:rsidRPr="00975D8B">
        <w:rPr>
          <w:rFonts w:ascii="Arial" w:eastAsia="Times New Roman" w:hAnsi="Arial" w:cs="Arial"/>
        </w:rPr>
        <w:t>complexities of the needs</w:t>
      </w:r>
      <w:r w:rsidRPr="00975D8B">
        <w:rPr>
          <w:rFonts w:ascii="Arial" w:eastAsia="Times New Roman" w:hAnsi="Arial" w:cs="Arial"/>
        </w:rPr>
        <w:t xml:space="preserve">. Funding cuts </w:t>
      </w:r>
      <w:r w:rsidR="009C575D" w:rsidRPr="00975D8B">
        <w:rPr>
          <w:rFonts w:ascii="Arial" w:eastAsia="Times New Roman" w:hAnsi="Arial" w:cs="Arial"/>
        </w:rPr>
        <w:t>determine</w:t>
      </w:r>
      <w:r w:rsidRPr="00975D8B">
        <w:rPr>
          <w:rFonts w:ascii="Arial" w:eastAsia="Times New Roman" w:hAnsi="Arial" w:cs="Arial"/>
        </w:rPr>
        <w:t xml:space="preserve"> the service one receives</w:t>
      </w:r>
      <w:r w:rsidR="009C575D" w:rsidRPr="00975D8B">
        <w:rPr>
          <w:rFonts w:ascii="Arial" w:eastAsia="Times New Roman" w:hAnsi="Arial" w:cs="Arial"/>
        </w:rPr>
        <w:t>,</w:t>
      </w:r>
      <w:r w:rsidRPr="00975D8B">
        <w:rPr>
          <w:rFonts w:ascii="Arial" w:eastAsia="Times New Roman" w:hAnsi="Arial" w:cs="Arial"/>
        </w:rPr>
        <w:t xml:space="preserve"> impacting negatively on quality </w:t>
      </w:r>
      <w:r w:rsidRPr="00975D8B">
        <w:rPr>
          <w:rFonts w:ascii="Arial" w:eastAsia="Times New Roman" w:hAnsi="Arial" w:cs="Arial"/>
        </w:rPr>
        <w:lastRenderedPageBreak/>
        <w:t xml:space="preserve">of care, multi-agency care reduction, delays and long wait in accessing MHS (Pouls et al., 2022, Shady et al., 2022 and Baksh et al., 2023).  Inadequate funding limits ALLD tailored care, accessibility, long waiting </w:t>
      </w:r>
      <w:r w:rsidR="009C575D" w:rsidRPr="00975D8B">
        <w:rPr>
          <w:rFonts w:ascii="Arial" w:eastAsia="Times New Roman" w:hAnsi="Arial" w:cs="Arial"/>
        </w:rPr>
        <w:t>lists</w:t>
      </w:r>
      <w:r w:rsidRPr="00975D8B">
        <w:rPr>
          <w:rFonts w:ascii="Arial" w:eastAsia="Times New Roman" w:hAnsi="Arial" w:cs="Arial"/>
        </w:rPr>
        <w:t xml:space="preserve"> or </w:t>
      </w:r>
      <w:r w:rsidR="009C575D" w:rsidRPr="00975D8B">
        <w:rPr>
          <w:rFonts w:ascii="Arial" w:eastAsia="Times New Roman" w:hAnsi="Arial" w:cs="Arial"/>
        </w:rPr>
        <w:t>times</w:t>
      </w:r>
      <w:r w:rsidRPr="00975D8B">
        <w:rPr>
          <w:rFonts w:ascii="Arial" w:eastAsia="Times New Roman" w:hAnsi="Arial" w:cs="Arial"/>
        </w:rPr>
        <w:t xml:space="preserve"> for specialists’ services and costly </w:t>
      </w:r>
      <w:r w:rsidR="009C575D" w:rsidRPr="00975D8B">
        <w:rPr>
          <w:rFonts w:ascii="Arial" w:eastAsia="Times New Roman" w:hAnsi="Arial" w:cs="Arial"/>
        </w:rPr>
        <w:t>out-of-area</w:t>
      </w:r>
      <w:r w:rsidRPr="00975D8B">
        <w:rPr>
          <w:rFonts w:ascii="Arial" w:eastAsia="Times New Roman" w:hAnsi="Arial" w:cs="Arial"/>
        </w:rPr>
        <w:t xml:space="preserve"> placements (Chaplin 2018, and Doherty et al., 2020).  Travelling for care becomes expensive and challenging for some</w:t>
      </w:r>
      <w:r w:rsidRPr="00975D8B">
        <w:rPr>
          <w:rFonts w:ascii="Arial" w:eastAsia="Times New Roman" w:hAnsi="Arial" w:cs="Arial"/>
          <w:sz w:val="24"/>
          <w:szCs w:val="24"/>
        </w:rPr>
        <w:t xml:space="preserve"> because they might not be able to drive or afford</w:t>
      </w:r>
      <w:r w:rsidR="009C575D" w:rsidRPr="00975D8B">
        <w:rPr>
          <w:rFonts w:ascii="Arial" w:eastAsia="Times New Roman" w:hAnsi="Arial" w:cs="Arial"/>
          <w:sz w:val="24"/>
          <w:szCs w:val="24"/>
        </w:rPr>
        <w:t xml:space="preserve"> it,</w:t>
      </w:r>
      <w:r w:rsidRPr="00975D8B">
        <w:rPr>
          <w:rFonts w:ascii="Arial" w:eastAsia="Times New Roman" w:hAnsi="Arial" w:cs="Arial"/>
          <w:sz w:val="24"/>
          <w:szCs w:val="24"/>
        </w:rPr>
        <w:t xml:space="preserve"> and even </w:t>
      </w:r>
      <w:r w:rsidR="009C575D" w:rsidRPr="00975D8B">
        <w:rPr>
          <w:rFonts w:ascii="Arial" w:eastAsia="Times New Roman" w:hAnsi="Arial" w:cs="Arial"/>
          <w:sz w:val="24"/>
          <w:szCs w:val="24"/>
        </w:rPr>
        <w:t xml:space="preserve">when </w:t>
      </w:r>
      <w:r w:rsidRPr="00975D8B">
        <w:rPr>
          <w:rFonts w:ascii="Arial" w:eastAsia="Times New Roman" w:hAnsi="Arial" w:cs="Arial"/>
          <w:sz w:val="24"/>
          <w:szCs w:val="24"/>
        </w:rPr>
        <w:t xml:space="preserve">making travel </w:t>
      </w:r>
      <w:r w:rsidRPr="00975D8B">
        <w:rPr>
          <w:rFonts w:ascii="Arial" w:eastAsia="Times New Roman" w:hAnsi="Arial" w:cs="Arial"/>
        </w:rPr>
        <w:t>arrangements online</w:t>
      </w:r>
      <w:r w:rsidR="009C575D" w:rsidRPr="00975D8B">
        <w:rPr>
          <w:rFonts w:ascii="Arial" w:eastAsia="Times New Roman" w:hAnsi="Arial" w:cs="Arial"/>
        </w:rPr>
        <w:t>,</w:t>
      </w:r>
      <w:r w:rsidRPr="00975D8B">
        <w:rPr>
          <w:rFonts w:ascii="Arial" w:eastAsia="Times New Roman" w:hAnsi="Arial" w:cs="Arial"/>
        </w:rPr>
        <w:t xml:space="preserve"> some will be forced to make expensive telephone calls instead of free digital navigation systems (Mencap 2026).  GP bookings are also considered economical if ALLD cannot understand the booking system</w:t>
      </w:r>
      <w:r w:rsidR="009C575D" w:rsidRPr="00975D8B">
        <w:rPr>
          <w:rFonts w:ascii="Arial" w:eastAsia="Times New Roman" w:hAnsi="Arial" w:cs="Arial"/>
        </w:rPr>
        <w:t>,</w:t>
      </w:r>
      <w:r w:rsidRPr="00975D8B">
        <w:rPr>
          <w:rFonts w:ascii="Arial" w:eastAsia="Times New Roman" w:hAnsi="Arial" w:cs="Arial"/>
        </w:rPr>
        <w:t xml:space="preserve"> and expensive telephone calls take </w:t>
      </w:r>
      <w:r w:rsidR="009C575D" w:rsidRPr="00975D8B">
        <w:rPr>
          <w:rFonts w:ascii="Arial" w:eastAsia="Times New Roman" w:hAnsi="Arial" w:cs="Arial"/>
        </w:rPr>
        <w:t>precedence</w:t>
      </w:r>
      <w:r w:rsidRPr="00975D8B">
        <w:rPr>
          <w:rFonts w:ascii="Arial" w:eastAsia="Times New Roman" w:hAnsi="Arial" w:cs="Arial"/>
        </w:rPr>
        <w:t xml:space="preserve"> instead (UCL 2024). Service system and economic pressures are </w:t>
      </w:r>
      <w:r w:rsidR="009C575D" w:rsidRPr="00975D8B">
        <w:rPr>
          <w:rFonts w:ascii="Arial" w:eastAsia="Times New Roman" w:hAnsi="Arial" w:cs="Arial"/>
        </w:rPr>
        <w:t>such</w:t>
      </w:r>
      <w:r w:rsidRPr="00975D8B">
        <w:rPr>
          <w:rFonts w:ascii="Arial" w:eastAsia="Times New Roman" w:hAnsi="Arial" w:cs="Arial"/>
        </w:rPr>
        <w:t xml:space="preserve"> that early intervention is reduced, crisis level need increases, staffing level decreases, </w:t>
      </w:r>
      <w:r w:rsidR="009C575D" w:rsidRPr="00975D8B">
        <w:rPr>
          <w:rFonts w:ascii="Arial" w:eastAsia="Times New Roman" w:hAnsi="Arial" w:cs="Arial"/>
        </w:rPr>
        <w:t>out-of-area</w:t>
      </w:r>
      <w:r w:rsidRPr="00975D8B">
        <w:rPr>
          <w:rFonts w:ascii="Arial" w:eastAsia="Times New Roman" w:hAnsi="Arial" w:cs="Arial"/>
        </w:rPr>
        <w:t xml:space="preserve"> placements </w:t>
      </w:r>
      <w:r w:rsidR="009C575D" w:rsidRPr="00975D8B">
        <w:rPr>
          <w:rFonts w:ascii="Arial" w:eastAsia="Times New Roman" w:hAnsi="Arial" w:cs="Arial"/>
        </w:rPr>
        <w:t>increase,</w:t>
      </w:r>
      <w:r w:rsidRPr="00975D8B">
        <w:rPr>
          <w:rFonts w:ascii="Arial" w:eastAsia="Times New Roman" w:hAnsi="Arial" w:cs="Arial"/>
        </w:rPr>
        <w:t xml:space="preserve"> and outcomes and access </w:t>
      </w:r>
      <w:r w:rsidR="009C575D" w:rsidRPr="00975D8B">
        <w:rPr>
          <w:rFonts w:ascii="Arial" w:eastAsia="Times New Roman" w:hAnsi="Arial" w:cs="Arial"/>
        </w:rPr>
        <w:t>decline</w:t>
      </w:r>
      <w:r w:rsidRPr="00975D8B">
        <w:rPr>
          <w:rFonts w:ascii="Arial" w:eastAsia="Times New Roman" w:hAnsi="Arial" w:cs="Arial"/>
        </w:rPr>
        <w:t xml:space="preserve"> (Chaplin 2018 and Baksh et al 2023).  A weak budget yields poorer access</w:t>
      </w:r>
      <w:r w:rsidR="009C575D" w:rsidRPr="00975D8B">
        <w:rPr>
          <w:rFonts w:ascii="Arial" w:eastAsia="Times New Roman" w:hAnsi="Arial" w:cs="Arial"/>
        </w:rPr>
        <w:t>,</w:t>
      </w:r>
      <w:r w:rsidRPr="00975D8B">
        <w:rPr>
          <w:rFonts w:ascii="Arial" w:eastAsia="Times New Roman" w:hAnsi="Arial" w:cs="Arial"/>
        </w:rPr>
        <w:t xml:space="preserve"> thereby limiting resource distribution, </w:t>
      </w:r>
      <w:r w:rsidR="009C575D" w:rsidRPr="00975D8B">
        <w:rPr>
          <w:rFonts w:ascii="Arial" w:eastAsia="Times New Roman" w:hAnsi="Arial" w:cs="Arial"/>
        </w:rPr>
        <w:t>and appropriate</w:t>
      </w:r>
      <w:r w:rsidRPr="00975D8B">
        <w:rPr>
          <w:rFonts w:ascii="Arial" w:eastAsia="Times New Roman" w:hAnsi="Arial" w:cs="Arial"/>
        </w:rPr>
        <w:t xml:space="preserve"> care from trained and </w:t>
      </w:r>
      <w:r w:rsidR="009C575D" w:rsidRPr="00975D8B">
        <w:rPr>
          <w:rFonts w:ascii="Arial" w:eastAsia="Times New Roman" w:hAnsi="Arial" w:cs="Arial"/>
        </w:rPr>
        <w:t>specialist</w:t>
      </w:r>
      <w:r w:rsidRPr="00975D8B">
        <w:rPr>
          <w:rFonts w:ascii="Arial" w:eastAsia="Times New Roman" w:hAnsi="Arial" w:cs="Arial"/>
        </w:rPr>
        <w:t xml:space="preserve"> staff (Whittle et al., 2019 and Lowther-Payne</w:t>
      </w:r>
      <w:r w:rsidR="009C575D" w:rsidRPr="00975D8B">
        <w:rPr>
          <w:rFonts w:ascii="Arial" w:eastAsia="Times New Roman" w:hAnsi="Arial" w:cs="Arial"/>
        </w:rPr>
        <w:t>,</w:t>
      </w:r>
      <w:r w:rsidRPr="00975D8B">
        <w:rPr>
          <w:rFonts w:ascii="Arial" w:eastAsia="Times New Roman" w:hAnsi="Arial" w:cs="Arial"/>
        </w:rPr>
        <w:t xml:space="preserve"> 2023).  Digitalisation is costly, due to socioeconomic challenges</w:t>
      </w:r>
      <w:r w:rsidR="009C575D" w:rsidRPr="00975D8B">
        <w:rPr>
          <w:rFonts w:ascii="Arial" w:eastAsia="Times New Roman" w:hAnsi="Arial" w:cs="Arial"/>
        </w:rPr>
        <w:t>,</w:t>
      </w:r>
      <w:r w:rsidRPr="00975D8B">
        <w:rPr>
          <w:rFonts w:ascii="Arial" w:eastAsia="Times New Roman" w:hAnsi="Arial" w:cs="Arial"/>
        </w:rPr>
        <w:t xml:space="preserve"> ALLD might find MHS difficult to access without internet and devices</w:t>
      </w:r>
      <w:r w:rsidR="009C575D" w:rsidRPr="00975D8B">
        <w:rPr>
          <w:rFonts w:ascii="Arial" w:eastAsia="Times New Roman" w:hAnsi="Arial" w:cs="Arial"/>
        </w:rPr>
        <w:t>,</w:t>
      </w:r>
      <w:r w:rsidRPr="00975D8B">
        <w:rPr>
          <w:rFonts w:ascii="Arial" w:eastAsia="Times New Roman" w:hAnsi="Arial" w:cs="Arial"/>
        </w:rPr>
        <w:t xml:space="preserve"> though services could be available (</w:t>
      </w:r>
      <w:proofErr w:type="spellStart"/>
      <w:r w:rsidRPr="00975D8B">
        <w:rPr>
          <w:rFonts w:ascii="Arial" w:eastAsia="Times New Roman" w:hAnsi="Arial" w:cs="Arial"/>
        </w:rPr>
        <w:t>MacHalen</w:t>
      </w:r>
      <w:proofErr w:type="spellEnd"/>
      <w:r w:rsidRPr="00975D8B">
        <w:rPr>
          <w:rFonts w:ascii="Arial" w:eastAsia="Times New Roman" w:hAnsi="Arial" w:cs="Arial"/>
        </w:rPr>
        <w:t xml:space="preserve"> et al., 2023).</w:t>
      </w:r>
    </w:p>
    <w:p w14:paraId="740E9B37" w14:textId="77777777" w:rsidR="000B4D41" w:rsidRDefault="000B4D41" w:rsidP="00E26D3C">
      <w:pPr>
        <w:spacing w:line="360" w:lineRule="auto"/>
        <w:jc w:val="both"/>
        <w:rPr>
          <w:rFonts w:ascii="Arial" w:eastAsia="Times New Roman" w:hAnsi="Arial" w:cs="Arial"/>
        </w:rPr>
      </w:pPr>
    </w:p>
    <w:p w14:paraId="14E94628" w14:textId="77777777" w:rsidR="000B4D41" w:rsidRPr="001C5DEA" w:rsidRDefault="000B4D41" w:rsidP="00E26D3C">
      <w:pPr>
        <w:spacing w:line="360" w:lineRule="auto"/>
        <w:jc w:val="both"/>
        <w:rPr>
          <w:rFonts w:ascii="Arial" w:eastAsia="Times New Roman" w:hAnsi="Arial" w:cs="Arial"/>
        </w:rPr>
      </w:pPr>
    </w:p>
    <w:p w14:paraId="3BB35992" w14:textId="0A6923B8" w:rsidR="00E26D3C" w:rsidRPr="001C5DEA" w:rsidRDefault="00057C0C" w:rsidP="00E26D3C">
      <w:pPr>
        <w:spacing w:line="360" w:lineRule="auto"/>
        <w:jc w:val="both"/>
        <w:rPr>
          <w:rFonts w:ascii="Arial" w:eastAsia="Times New Roman" w:hAnsi="Arial" w:cs="Arial"/>
          <w:b/>
          <w:bCs/>
        </w:rPr>
      </w:pPr>
      <w:r w:rsidRPr="001C5DEA">
        <w:rPr>
          <w:rFonts w:ascii="Arial" w:eastAsia="Arial Unicode MS" w:hAnsi="Arial" w:cs="Arial"/>
          <w:b/>
          <w:bCs/>
        </w:rPr>
        <w:t xml:space="preserve">4.3.7 </w:t>
      </w:r>
      <w:r w:rsidR="00CA3D02" w:rsidRPr="001C5DEA">
        <w:rPr>
          <w:rFonts w:ascii="Arial" w:eastAsia="Arial Unicode MS" w:hAnsi="Arial" w:cs="Arial"/>
          <w:b/>
          <w:bCs/>
        </w:rPr>
        <w:t>Impact of Social and Intersectional Inequalities</w:t>
      </w:r>
    </w:p>
    <w:p w14:paraId="6CD3B3D2" w14:textId="3F3ADE52" w:rsidR="000B7338" w:rsidRDefault="00235C65" w:rsidP="000B7338">
      <w:pPr>
        <w:spacing w:line="360" w:lineRule="auto"/>
        <w:jc w:val="both"/>
        <w:rPr>
          <w:rFonts w:ascii="Arial" w:eastAsia="Times New Roman" w:hAnsi="Arial" w:cs="Arial"/>
          <w:sz w:val="24"/>
          <w:szCs w:val="24"/>
        </w:rPr>
      </w:pPr>
      <w:r>
        <w:rPr>
          <w:rFonts w:ascii="Arial" w:eastAsia="Times New Roman" w:hAnsi="Arial" w:cs="Arial"/>
        </w:rPr>
        <w:t xml:space="preserve"> </w:t>
      </w:r>
      <w:r w:rsidR="00BF6984" w:rsidRPr="00975D8B">
        <w:rPr>
          <w:rFonts w:ascii="Arial" w:eastAsia="Times New Roman" w:hAnsi="Arial" w:cs="Arial"/>
        </w:rPr>
        <w:t xml:space="preserve">There </w:t>
      </w:r>
      <w:r w:rsidR="000B7338" w:rsidRPr="00975D8B">
        <w:rPr>
          <w:rFonts w:ascii="Arial" w:eastAsia="Times New Roman" w:hAnsi="Arial" w:cs="Arial"/>
        </w:rPr>
        <w:t xml:space="preserve">are many </w:t>
      </w:r>
      <w:r w:rsidR="00BF6984" w:rsidRPr="00975D8B">
        <w:rPr>
          <w:rFonts w:ascii="Arial" w:eastAsia="Times New Roman" w:hAnsi="Arial" w:cs="Arial"/>
        </w:rPr>
        <w:t>stigma-driving</w:t>
      </w:r>
      <w:r w:rsidR="000B7338" w:rsidRPr="00975D8B">
        <w:rPr>
          <w:rFonts w:ascii="Arial" w:eastAsia="Times New Roman" w:hAnsi="Arial" w:cs="Arial"/>
        </w:rPr>
        <w:t xml:space="preserve"> and facilitating factors that shape how ALLD access MHS when needed.  Factors such as social support reduction and poverty that affect ALLD negatively, Stangl et al. (2019).  According to Baksh et al (2023), ALLD suffer with depression, anxiety and present aggressive and challenging behaviours because</w:t>
      </w:r>
      <w:r w:rsidR="000B7338" w:rsidRPr="00975D8B">
        <w:rPr>
          <w:rFonts w:ascii="Arial" w:eastAsia="Times New Roman" w:hAnsi="Arial" w:cs="Arial"/>
          <w:sz w:val="24"/>
          <w:szCs w:val="24"/>
        </w:rPr>
        <w:t xml:space="preserve"> </w:t>
      </w:r>
      <w:r w:rsidR="000B7338" w:rsidRPr="00975D8B">
        <w:rPr>
          <w:rFonts w:ascii="Arial" w:eastAsia="Times New Roman" w:hAnsi="Arial" w:cs="Arial"/>
        </w:rPr>
        <w:t xml:space="preserve">of unmet needs.  Both above authors, (Lowther-Payne et al., 2023 and Pouls et al., 2022) agreed that being in a community with people with different </w:t>
      </w:r>
      <w:r w:rsidR="00BF6984" w:rsidRPr="00975D8B">
        <w:rPr>
          <w:rFonts w:ascii="Arial" w:eastAsia="Times New Roman" w:hAnsi="Arial" w:cs="Arial"/>
        </w:rPr>
        <w:t>cultures, backgrounds,</w:t>
      </w:r>
      <w:r w:rsidR="000B7338" w:rsidRPr="00975D8B">
        <w:rPr>
          <w:rFonts w:ascii="Arial" w:eastAsia="Times New Roman" w:hAnsi="Arial" w:cs="Arial"/>
        </w:rPr>
        <w:t xml:space="preserve"> and </w:t>
      </w:r>
      <w:r w:rsidR="00BF6984" w:rsidRPr="00975D8B">
        <w:rPr>
          <w:rFonts w:ascii="Arial" w:eastAsia="Times New Roman" w:hAnsi="Arial" w:cs="Arial"/>
        </w:rPr>
        <w:t xml:space="preserve">nationalities </w:t>
      </w:r>
      <w:r w:rsidR="000B7338" w:rsidRPr="00975D8B">
        <w:rPr>
          <w:rFonts w:ascii="Arial" w:eastAsia="Times New Roman" w:hAnsi="Arial" w:cs="Arial"/>
        </w:rPr>
        <w:t>who might have</w:t>
      </w:r>
      <w:r w:rsidR="000B7338" w:rsidRPr="00DC1573">
        <w:rPr>
          <w:rFonts w:ascii="Arial" w:eastAsia="Times New Roman" w:hAnsi="Arial" w:cs="Arial"/>
        </w:rPr>
        <w:t xml:space="preserve"> complex needs and some with </w:t>
      </w:r>
      <w:r w:rsidR="00BF6984" w:rsidRPr="00DC1573">
        <w:rPr>
          <w:rFonts w:ascii="Arial" w:eastAsia="Times New Roman" w:hAnsi="Arial" w:cs="Arial"/>
        </w:rPr>
        <w:t xml:space="preserve">the </w:t>
      </w:r>
      <w:r w:rsidR="000B7338" w:rsidRPr="00DC1573">
        <w:rPr>
          <w:rFonts w:ascii="Arial" w:eastAsia="Times New Roman" w:hAnsi="Arial" w:cs="Arial"/>
        </w:rPr>
        <w:t xml:space="preserve">poorest recovery might increase isolation and unwillingness to </w:t>
      </w:r>
      <w:r w:rsidR="00A330D0" w:rsidRPr="00DC1573">
        <w:rPr>
          <w:rFonts w:ascii="Arial" w:eastAsia="Times New Roman" w:hAnsi="Arial" w:cs="Arial"/>
        </w:rPr>
        <w:t>seek</w:t>
      </w:r>
      <w:r w:rsidR="000B7338" w:rsidRPr="00DC1573">
        <w:rPr>
          <w:rFonts w:ascii="Arial" w:eastAsia="Times New Roman" w:hAnsi="Arial" w:cs="Arial"/>
        </w:rPr>
        <w:t xml:space="preserve"> help due to discrimination and stigma compromising their wellbeing.  ALLD are navigating their wellbeing in a hostile system that is stigma and discrimination shaped (Whittle et al., 2019), which intensifies crisis admissions, vulnerability and reduction in community MHS access (Melvin et al., 2022).  Past negative experience, mistrust and fear </w:t>
      </w:r>
      <w:r w:rsidR="00A330D0" w:rsidRPr="00DC1573">
        <w:rPr>
          <w:rFonts w:ascii="Arial" w:eastAsia="Times New Roman" w:hAnsi="Arial" w:cs="Arial"/>
        </w:rPr>
        <w:t>delay</w:t>
      </w:r>
      <w:r w:rsidR="000B7338" w:rsidRPr="00DC1573">
        <w:rPr>
          <w:rFonts w:ascii="Arial" w:eastAsia="Times New Roman" w:hAnsi="Arial" w:cs="Arial"/>
        </w:rPr>
        <w:t xml:space="preserve"> and </w:t>
      </w:r>
      <w:r w:rsidR="00A330D0" w:rsidRPr="00DC1573">
        <w:rPr>
          <w:rFonts w:ascii="Arial" w:eastAsia="Times New Roman" w:hAnsi="Arial" w:cs="Arial"/>
        </w:rPr>
        <w:t>affect</w:t>
      </w:r>
      <w:r w:rsidR="000B7338" w:rsidRPr="00DC1573">
        <w:rPr>
          <w:rFonts w:ascii="Arial" w:eastAsia="Times New Roman" w:hAnsi="Arial" w:cs="Arial"/>
        </w:rPr>
        <w:t xml:space="preserve"> providers, families and ALLD to access MHS (Doherty et al., 2020 and Shady et al., 2022).  Social exclusion and autonomy reduction </w:t>
      </w:r>
      <w:r w:rsidR="00A330D0" w:rsidRPr="00DC1573">
        <w:rPr>
          <w:rFonts w:ascii="Arial" w:eastAsia="Times New Roman" w:hAnsi="Arial" w:cs="Arial"/>
        </w:rPr>
        <w:t>increase</w:t>
      </w:r>
      <w:r w:rsidR="000B7338" w:rsidRPr="00DC1573">
        <w:rPr>
          <w:rFonts w:ascii="Arial" w:eastAsia="Times New Roman" w:hAnsi="Arial" w:cs="Arial"/>
        </w:rPr>
        <w:t xml:space="preserve"> ALLD reluctance to seek help when needed</w:t>
      </w:r>
      <w:r w:rsidR="00A330D0" w:rsidRPr="00DC1573">
        <w:rPr>
          <w:rFonts w:ascii="Arial" w:eastAsia="Times New Roman" w:hAnsi="Arial" w:cs="Arial"/>
        </w:rPr>
        <w:t>,</w:t>
      </w:r>
      <w:r w:rsidR="000B7338" w:rsidRPr="00DC1573">
        <w:rPr>
          <w:rFonts w:ascii="Arial" w:eastAsia="Times New Roman" w:hAnsi="Arial" w:cs="Arial"/>
        </w:rPr>
        <w:t xml:space="preserve"> risking mental health deterioration (MacHale et al., 2023</w:t>
      </w:r>
      <w:r w:rsidR="00A330D0" w:rsidRPr="00DC1573">
        <w:rPr>
          <w:rFonts w:ascii="Arial" w:eastAsia="Times New Roman" w:hAnsi="Arial" w:cs="Arial"/>
        </w:rPr>
        <w:t>;</w:t>
      </w:r>
      <w:r w:rsidR="000B7338" w:rsidRPr="00DC1573">
        <w:rPr>
          <w:rFonts w:ascii="Arial" w:eastAsia="Times New Roman" w:hAnsi="Arial" w:cs="Arial"/>
        </w:rPr>
        <w:t xml:space="preserve"> Walton et al., 2022</w:t>
      </w:r>
      <w:r w:rsidR="00A330D0" w:rsidRPr="00DC1573">
        <w:rPr>
          <w:rFonts w:ascii="Arial" w:eastAsia="Times New Roman" w:hAnsi="Arial" w:cs="Arial"/>
        </w:rPr>
        <w:t>;</w:t>
      </w:r>
      <w:r w:rsidR="000B7338" w:rsidRPr="00DC1573">
        <w:rPr>
          <w:rFonts w:ascii="Arial" w:eastAsia="Times New Roman" w:hAnsi="Arial" w:cs="Arial"/>
        </w:rPr>
        <w:t xml:space="preserve"> Lowther-Payne et al., 2023</w:t>
      </w:r>
      <w:r w:rsidR="00A330D0" w:rsidRPr="00DC1573">
        <w:rPr>
          <w:rFonts w:ascii="Arial" w:eastAsia="Times New Roman" w:hAnsi="Arial" w:cs="Arial"/>
        </w:rPr>
        <w:t>;</w:t>
      </w:r>
      <w:r w:rsidR="000B7338" w:rsidRPr="00DC1573">
        <w:rPr>
          <w:rFonts w:ascii="Arial" w:eastAsia="Times New Roman" w:hAnsi="Arial" w:cs="Arial"/>
        </w:rPr>
        <w:t xml:space="preserve"> and Pouls et al., 2022).  Failure to seek help because of decreased self-esteem and increased psychological stress </w:t>
      </w:r>
      <w:r w:rsidR="00A330D0" w:rsidRPr="00DC1573">
        <w:rPr>
          <w:rFonts w:ascii="Arial" w:eastAsia="Times New Roman" w:hAnsi="Arial" w:cs="Arial"/>
        </w:rPr>
        <w:t>results</w:t>
      </w:r>
      <w:r w:rsidR="000B7338" w:rsidRPr="00DC1573">
        <w:rPr>
          <w:rFonts w:ascii="Arial" w:eastAsia="Times New Roman" w:hAnsi="Arial" w:cs="Arial"/>
        </w:rPr>
        <w:t xml:space="preserve"> in having ALLD MH needs unmet </w:t>
      </w:r>
      <w:r w:rsidR="00A330D0" w:rsidRPr="00DC1573">
        <w:rPr>
          <w:rFonts w:ascii="Arial" w:eastAsia="Times New Roman" w:hAnsi="Arial" w:cs="Arial"/>
        </w:rPr>
        <w:t xml:space="preserve">being </w:t>
      </w:r>
      <w:r w:rsidR="000B7338" w:rsidRPr="00DC1573">
        <w:rPr>
          <w:rFonts w:ascii="Arial" w:eastAsia="Times New Roman" w:hAnsi="Arial" w:cs="Arial"/>
        </w:rPr>
        <w:t>recorded. (</w:t>
      </w:r>
      <w:proofErr w:type="spellStart"/>
      <w:r w:rsidR="000B7338" w:rsidRPr="00DC1573">
        <w:rPr>
          <w:rFonts w:ascii="Arial" w:eastAsia="Times New Roman" w:hAnsi="Arial" w:cs="Arial"/>
        </w:rPr>
        <w:t>Semchishen</w:t>
      </w:r>
      <w:proofErr w:type="spellEnd"/>
      <w:r w:rsidR="000B7338" w:rsidRPr="00DC1573">
        <w:rPr>
          <w:rFonts w:ascii="Arial" w:eastAsia="Times New Roman" w:hAnsi="Arial" w:cs="Arial"/>
        </w:rPr>
        <w:t xml:space="preserve"> and Colman 2025) agreed with the above authors.  </w:t>
      </w:r>
      <w:r w:rsidR="000B7338" w:rsidRPr="00DC1573">
        <w:rPr>
          <w:rFonts w:ascii="Arial" w:eastAsia="Times New Roman" w:hAnsi="Arial" w:cs="Arial"/>
        </w:rPr>
        <w:lastRenderedPageBreak/>
        <w:t>According to (Lowther-Payne et al., 2023), social status caused by unemployment, cost of living, social network limitations and poverty has increased inequality</w:t>
      </w:r>
      <w:r w:rsidR="00A330D0" w:rsidRPr="00DC1573">
        <w:rPr>
          <w:rFonts w:ascii="Arial" w:eastAsia="Times New Roman" w:hAnsi="Arial" w:cs="Arial"/>
        </w:rPr>
        <w:t>,</w:t>
      </w:r>
      <w:r w:rsidR="000B7338" w:rsidRPr="00DC1573">
        <w:rPr>
          <w:rFonts w:ascii="Arial" w:eastAsia="Times New Roman" w:hAnsi="Arial" w:cs="Arial"/>
        </w:rPr>
        <w:t xml:space="preserve"> thereby intensified challenges and </w:t>
      </w:r>
      <w:r w:rsidR="00A330D0" w:rsidRPr="00DC1573">
        <w:rPr>
          <w:rFonts w:ascii="Arial" w:eastAsia="Times New Roman" w:hAnsi="Arial" w:cs="Arial"/>
        </w:rPr>
        <w:t>reduced</w:t>
      </w:r>
      <w:r w:rsidR="000B7338" w:rsidRPr="00DC1573">
        <w:rPr>
          <w:rFonts w:ascii="Arial" w:eastAsia="Times New Roman" w:hAnsi="Arial" w:cs="Arial"/>
        </w:rPr>
        <w:t xml:space="preserve"> access to MHS and care for ALLD.  Failing to recognise symptoms </w:t>
      </w:r>
      <w:r w:rsidR="009C575D" w:rsidRPr="00DC1573">
        <w:rPr>
          <w:rFonts w:ascii="Arial" w:eastAsia="Times New Roman" w:hAnsi="Arial" w:cs="Arial"/>
        </w:rPr>
        <w:t>is always</w:t>
      </w:r>
      <w:r w:rsidR="000B7338" w:rsidRPr="00DC1573">
        <w:rPr>
          <w:rFonts w:ascii="Arial" w:eastAsia="Times New Roman" w:hAnsi="Arial" w:cs="Arial"/>
        </w:rPr>
        <w:t xml:space="preserve"> the reason for deterioration.  Clinical staff always have a tendence of misdiagnosing ALLD with MH</w:t>
      </w:r>
      <w:r w:rsidR="00A330D0" w:rsidRPr="00DC1573">
        <w:rPr>
          <w:rFonts w:ascii="Arial" w:eastAsia="Times New Roman" w:hAnsi="Arial" w:cs="Arial"/>
        </w:rPr>
        <w:t>,</w:t>
      </w:r>
      <w:r w:rsidR="000B7338" w:rsidRPr="00DC1573">
        <w:rPr>
          <w:rFonts w:ascii="Arial" w:eastAsia="Times New Roman" w:hAnsi="Arial" w:cs="Arial"/>
        </w:rPr>
        <w:t xml:space="preserve"> which is the other reason for ALLD to receive or miss their appointments (Chaplin 2018).  Special services limitation has led to long queues and poor coordination within the structures and </w:t>
      </w:r>
      <w:r w:rsidR="00A330D0" w:rsidRPr="00DC1573">
        <w:rPr>
          <w:rFonts w:ascii="Arial" w:eastAsia="Times New Roman" w:hAnsi="Arial" w:cs="Arial"/>
        </w:rPr>
        <w:t>resulted in</w:t>
      </w:r>
      <w:r w:rsidR="000B7338" w:rsidRPr="00DC1573">
        <w:rPr>
          <w:rFonts w:ascii="Arial" w:eastAsia="Times New Roman" w:hAnsi="Arial" w:cs="Arial"/>
        </w:rPr>
        <w:t xml:space="preserve"> ineffective and inefficient outcomes (Lowther-Payne et al., 2023 and Walton et al., 2022).  Socially</w:t>
      </w:r>
      <w:r w:rsidR="00A330D0" w:rsidRPr="00DC1573">
        <w:rPr>
          <w:rFonts w:ascii="Arial" w:eastAsia="Times New Roman" w:hAnsi="Arial" w:cs="Arial"/>
        </w:rPr>
        <w:t>,</w:t>
      </w:r>
      <w:r w:rsidR="000B7338" w:rsidRPr="00DC1573">
        <w:rPr>
          <w:rFonts w:ascii="Arial" w:eastAsia="Times New Roman" w:hAnsi="Arial" w:cs="Arial"/>
        </w:rPr>
        <w:t xml:space="preserve"> the environment and the community should offer support to their own ALLD</w:t>
      </w:r>
      <w:r w:rsidR="00A330D0" w:rsidRPr="00DC1573">
        <w:rPr>
          <w:rFonts w:ascii="Arial" w:eastAsia="Times New Roman" w:hAnsi="Arial" w:cs="Arial"/>
        </w:rPr>
        <w:t>;</w:t>
      </w:r>
      <w:r w:rsidR="000B7338" w:rsidRPr="00DC1573">
        <w:rPr>
          <w:rFonts w:ascii="Arial" w:eastAsia="Times New Roman" w:hAnsi="Arial" w:cs="Arial"/>
        </w:rPr>
        <w:t xml:space="preserve"> it is the opposite</w:t>
      </w:r>
      <w:r w:rsidR="00A330D0" w:rsidRPr="00DC1573">
        <w:rPr>
          <w:rFonts w:ascii="Arial" w:eastAsia="Times New Roman" w:hAnsi="Arial" w:cs="Arial"/>
        </w:rPr>
        <w:t>,</w:t>
      </w:r>
      <w:r w:rsidR="000B7338" w:rsidRPr="00DC1573">
        <w:rPr>
          <w:rFonts w:ascii="Arial" w:eastAsia="Times New Roman" w:hAnsi="Arial" w:cs="Arial"/>
        </w:rPr>
        <w:t xml:space="preserve"> and this will lead to inpatient short and </w:t>
      </w:r>
      <w:r w:rsidR="00A330D0" w:rsidRPr="00DC1573">
        <w:rPr>
          <w:rFonts w:ascii="Arial" w:eastAsia="Times New Roman" w:hAnsi="Arial" w:cs="Arial"/>
        </w:rPr>
        <w:t>long-stay</w:t>
      </w:r>
      <w:r w:rsidR="000B7338" w:rsidRPr="00DC1573">
        <w:rPr>
          <w:rFonts w:ascii="Arial" w:eastAsia="Times New Roman" w:hAnsi="Arial" w:cs="Arial"/>
        </w:rPr>
        <w:t xml:space="preserve"> institutionalisation (UK Parliament 2023).  MH in ALLD is sometimes missed, and then it progresses when </w:t>
      </w:r>
      <w:proofErr w:type="gramStart"/>
      <w:r w:rsidR="000B7338" w:rsidRPr="00DC1573">
        <w:rPr>
          <w:rFonts w:ascii="Arial" w:eastAsia="Times New Roman" w:hAnsi="Arial" w:cs="Arial"/>
        </w:rPr>
        <w:t>they</w:t>
      </w:r>
      <w:proofErr w:type="gramEnd"/>
      <w:r w:rsidR="000B7338" w:rsidRPr="00DC1573">
        <w:rPr>
          <w:rFonts w:ascii="Arial" w:eastAsia="Times New Roman" w:hAnsi="Arial" w:cs="Arial"/>
        </w:rPr>
        <w:t xml:space="preserve"> self-isolate</w:t>
      </w:r>
      <w:r w:rsidR="00A330D0" w:rsidRPr="00DC1573">
        <w:rPr>
          <w:rFonts w:ascii="Arial" w:eastAsia="Times New Roman" w:hAnsi="Arial" w:cs="Arial"/>
        </w:rPr>
        <w:t>,</w:t>
      </w:r>
      <w:r w:rsidR="000B7338" w:rsidRPr="00DC1573">
        <w:rPr>
          <w:rFonts w:ascii="Arial" w:eastAsia="Times New Roman" w:hAnsi="Arial" w:cs="Arial"/>
        </w:rPr>
        <w:t xml:space="preserve"> causing them to feel that they are being left out </w:t>
      </w:r>
      <w:r w:rsidR="00A330D0" w:rsidRPr="00DC1573">
        <w:rPr>
          <w:rFonts w:ascii="Arial" w:eastAsia="Times New Roman" w:hAnsi="Arial" w:cs="Arial"/>
        </w:rPr>
        <w:t>of</w:t>
      </w:r>
      <w:r w:rsidR="000B7338" w:rsidRPr="00DC1573">
        <w:rPr>
          <w:rFonts w:ascii="Arial" w:eastAsia="Times New Roman" w:hAnsi="Arial" w:cs="Arial"/>
        </w:rPr>
        <w:t xml:space="preserve"> their wellbeing </w:t>
      </w:r>
      <w:r w:rsidR="00A330D0" w:rsidRPr="00DC1573">
        <w:rPr>
          <w:rFonts w:ascii="Arial" w:eastAsia="Times New Roman" w:hAnsi="Arial" w:cs="Arial"/>
        </w:rPr>
        <w:t>decision-making</w:t>
      </w:r>
      <w:r w:rsidR="000B7338" w:rsidRPr="00DC1573">
        <w:rPr>
          <w:rFonts w:ascii="Arial" w:eastAsia="Times New Roman" w:hAnsi="Arial" w:cs="Arial"/>
        </w:rPr>
        <w:t xml:space="preserve"> (Chaplin</w:t>
      </w:r>
      <w:r w:rsidR="000B7338">
        <w:rPr>
          <w:rFonts w:ascii="Arial" w:eastAsia="Times New Roman" w:hAnsi="Arial" w:cs="Arial"/>
          <w:sz w:val="24"/>
          <w:szCs w:val="24"/>
        </w:rPr>
        <w:t xml:space="preserve"> </w:t>
      </w:r>
      <w:r w:rsidR="000B7338" w:rsidRPr="00DC1573">
        <w:rPr>
          <w:rFonts w:ascii="Arial" w:eastAsia="Times New Roman" w:hAnsi="Arial" w:cs="Arial"/>
        </w:rPr>
        <w:t>2018)</w:t>
      </w:r>
      <w:r w:rsidR="00A330D0" w:rsidRPr="00DC1573">
        <w:rPr>
          <w:rFonts w:ascii="Arial" w:eastAsia="Times New Roman" w:hAnsi="Arial" w:cs="Arial"/>
        </w:rPr>
        <w:t xml:space="preserve">. </w:t>
      </w:r>
      <w:r w:rsidR="000B7338" w:rsidRPr="00DC1573">
        <w:rPr>
          <w:rFonts w:ascii="Arial" w:eastAsia="Times New Roman" w:hAnsi="Arial" w:cs="Arial"/>
        </w:rPr>
        <w:t>Regardless of ALLD condition and their difficulties in accessing MHS, this group is found to be vulnerable to mortality and morbidity (Scherer et al., 2022).   (WHO 2022) reported that mental health has limited resources as well as being underfunded</w:t>
      </w:r>
      <w:r w:rsidR="00A330D0" w:rsidRPr="00DC1573">
        <w:rPr>
          <w:rFonts w:ascii="Arial" w:eastAsia="Times New Roman" w:hAnsi="Arial" w:cs="Arial"/>
        </w:rPr>
        <w:t>,</w:t>
      </w:r>
      <w:r w:rsidR="000B7338" w:rsidRPr="00DC1573">
        <w:rPr>
          <w:rFonts w:ascii="Arial" w:eastAsia="Times New Roman" w:hAnsi="Arial" w:cs="Arial"/>
        </w:rPr>
        <w:t xml:space="preserve"> making it difficult for everyone to seek help on time</w:t>
      </w:r>
      <w:ins w:id="82" w:author="Nyarai Oritta Kanderera (2243459)" w:date="2026-04-30T03:32:00Z" w16du:dateUtc="2026-04-30T02:32:00Z">
        <w:r w:rsidR="00BF6984" w:rsidRPr="00DC1573">
          <w:rPr>
            <w:rFonts w:ascii="Arial" w:eastAsia="Times New Roman" w:hAnsi="Arial" w:cs="Arial"/>
          </w:rPr>
          <w:t xml:space="preserve">; </w:t>
        </w:r>
      </w:ins>
      <w:r w:rsidR="000B7338" w:rsidRPr="00DC1573">
        <w:rPr>
          <w:rFonts w:ascii="Arial" w:eastAsia="Times New Roman" w:hAnsi="Arial" w:cs="Arial"/>
        </w:rPr>
        <w:t xml:space="preserve">therefore, to achieve </w:t>
      </w:r>
      <w:r w:rsidR="00BF6984" w:rsidRPr="00DC1573">
        <w:rPr>
          <w:rFonts w:ascii="Arial" w:eastAsia="Times New Roman" w:hAnsi="Arial" w:cs="Arial"/>
        </w:rPr>
        <w:t xml:space="preserve">the </w:t>
      </w:r>
      <w:r w:rsidR="000B7338" w:rsidRPr="00DC1573">
        <w:rPr>
          <w:rFonts w:ascii="Arial" w:eastAsia="Times New Roman" w:hAnsi="Arial" w:cs="Arial"/>
        </w:rPr>
        <w:t>universal mental health goal</w:t>
      </w:r>
      <w:r w:rsidR="00A330D0" w:rsidRPr="00DC1573">
        <w:rPr>
          <w:rFonts w:ascii="Arial" w:eastAsia="Times New Roman" w:hAnsi="Arial" w:cs="Arial"/>
        </w:rPr>
        <w:t>,</w:t>
      </w:r>
      <w:r w:rsidR="000B7338" w:rsidRPr="00DC1573">
        <w:rPr>
          <w:rFonts w:ascii="Arial" w:eastAsia="Times New Roman" w:hAnsi="Arial" w:cs="Arial"/>
        </w:rPr>
        <w:t xml:space="preserve"> a </w:t>
      </w:r>
      <w:r w:rsidR="00A330D0" w:rsidRPr="00DC1573">
        <w:rPr>
          <w:rFonts w:ascii="Arial" w:eastAsia="Times New Roman" w:hAnsi="Arial" w:cs="Arial"/>
        </w:rPr>
        <w:t>community-based</w:t>
      </w:r>
      <w:r w:rsidR="000B7338" w:rsidRPr="00DC1573">
        <w:rPr>
          <w:rFonts w:ascii="Arial" w:eastAsia="Times New Roman" w:hAnsi="Arial" w:cs="Arial"/>
        </w:rPr>
        <w:t xml:space="preserve"> mental health services strategy </w:t>
      </w:r>
      <w:r w:rsidR="00A330D0" w:rsidRPr="00DC1573">
        <w:rPr>
          <w:rFonts w:ascii="Arial" w:eastAsia="Times New Roman" w:hAnsi="Arial" w:cs="Arial"/>
        </w:rPr>
        <w:t>needs</w:t>
      </w:r>
      <w:r w:rsidR="000B7338" w:rsidRPr="00DC1573">
        <w:rPr>
          <w:rFonts w:ascii="Arial" w:eastAsia="Times New Roman" w:hAnsi="Arial" w:cs="Arial"/>
        </w:rPr>
        <w:t xml:space="preserve"> to be implemented.</w:t>
      </w:r>
      <w:r w:rsidR="000B7338">
        <w:rPr>
          <w:rFonts w:ascii="Arial" w:eastAsia="Times New Roman" w:hAnsi="Arial" w:cs="Arial"/>
          <w:sz w:val="24"/>
          <w:szCs w:val="24"/>
        </w:rPr>
        <w:t xml:space="preserve">                                                </w:t>
      </w:r>
    </w:p>
    <w:p w14:paraId="1898B2D1" w14:textId="77777777" w:rsidR="00C0687C" w:rsidRDefault="00C0687C" w:rsidP="00E26D3C">
      <w:pPr>
        <w:spacing w:line="360" w:lineRule="auto"/>
        <w:jc w:val="both"/>
        <w:rPr>
          <w:rFonts w:ascii="Arial" w:eastAsia="Times New Roman" w:hAnsi="Arial" w:cs="Arial"/>
        </w:rPr>
      </w:pPr>
    </w:p>
    <w:p w14:paraId="29155D58" w14:textId="12D9F566" w:rsidR="00C0687C" w:rsidRPr="00A53EE6" w:rsidRDefault="00E61316" w:rsidP="00C0687C">
      <w:pPr>
        <w:spacing w:line="360" w:lineRule="auto"/>
        <w:outlineLvl w:val="2"/>
        <w:rPr>
          <w:rFonts w:ascii="Arial" w:eastAsia="Times New Roman" w:hAnsi="Arial" w:cs="Arial"/>
          <w:b/>
          <w:bCs/>
          <w:sz w:val="24"/>
          <w:szCs w:val="24"/>
        </w:rPr>
      </w:pPr>
      <w:r w:rsidRPr="00262EC3">
        <w:rPr>
          <w:rFonts w:ascii="Arial" w:eastAsia="Times New Roman" w:hAnsi="Arial" w:cs="Arial"/>
          <w:b/>
          <w:bCs/>
        </w:rPr>
        <w:t xml:space="preserve">4.3.8 </w:t>
      </w:r>
      <w:r w:rsidR="003D6FBA">
        <w:rPr>
          <w:rFonts w:ascii="Arial" w:eastAsia="Times New Roman" w:hAnsi="Arial" w:cs="Arial"/>
          <w:b/>
          <w:bCs/>
        </w:rPr>
        <w:t>Technology</w:t>
      </w:r>
      <w:r w:rsidRPr="00262EC3">
        <w:rPr>
          <w:rFonts w:ascii="Arial" w:eastAsia="Times New Roman" w:hAnsi="Arial" w:cs="Arial"/>
          <w:b/>
          <w:bCs/>
        </w:rPr>
        <w:t xml:space="preserve"> </w:t>
      </w:r>
    </w:p>
    <w:p w14:paraId="33AAC279" w14:textId="77777777" w:rsidR="00C0687C" w:rsidRPr="00DC1573" w:rsidRDefault="00C0687C" w:rsidP="00262EC3">
      <w:pPr>
        <w:spacing w:line="360" w:lineRule="auto"/>
        <w:jc w:val="both"/>
        <w:rPr>
          <w:rFonts w:ascii="Arial" w:eastAsia="Times New Roman" w:hAnsi="Arial" w:cs="Arial"/>
          <w:b/>
          <w:bCs/>
        </w:rPr>
      </w:pPr>
      <w:r w:rsidRPr="009715C1">
        <w:rPr>
          <w:rFonts w:ascii="Arial" w:eastAsia="Times New Roman" w:hAnsi="Arial" w:cs="Arial"/>
          <w:b/>
          <w:bCs/>
          <w:sz w:val="24"/>
          <w:szCs w:val="24"/>
        </w:rPr>
        <w:t xml:space="preserve">1. </w:t>
      </w:r>
      <w:r w:rsidRPr="00DC1573">
        <w:rPr>
          <w:rFonts w:ascii="Arial" w:eastAsia="Times New Roman" w:hAnsi="Arial" w:cs="Arial"/>
          <w:b/>
          <w:bCs/>
        </w:rPr>
        <w:t xml:space="preserve">Positive impact of technology (supported by Baksh et al. 2023) </w:t>
      </w:r>
    </w:p>
    <w:p w14:paraId="38F37D11" w14:textId="2C440A74" w:rsidR="00C0687C" w:rsidRPr="00DC1573" w:rsidRDefault="00C0687C" w:rsidP="00C0687C">
      <w:pPr>
        <w:spacing w:line="360" w:lineRule="auto"/>
        <w:ind w:left="284"/>
        <w:jc w:val="both"/>
        <w:rPr>
          <w:rFonts w:ascii="Arial" w:eastAsia="Times New Roman" w:hAnsi="Arial" w:cs="Arial"/>
        </w:rPr>
      </w:pPr>
      <w:r w:rsidRPr="00DC1573">
        <w:rPr>
          <w:rFonts w:ascii="Arial" w:eastAsia="Times New Roman" w:hAnsi="Arial" w:cs="Arial"/>
        </w:rPr>
        <w:t xml:space="preserve">Patient traditional paper-based record management has evolved to digitalisation world where patients’ records are digitally filled, identified, </w:t>
      </w:r>
      <w:r w:rsidR="00A330D0" w:rsidRPr="00DC1573">
        <w:rPr>
          <w:rFonts w:ascii="Arial" w:eastAsia="Times New Roman" w:hAnsi="Arial" w:cs="Arial"/>
        </w:rPr>
        <w:t xml:space="preserve">and </w:t>
      </w:r>
      <w:r w:rsidRPr="00DC1573">
        <w:rPr>
          <w:rFonts w:ascii="Arial" w:eastAsia="Times New Roman" w:hAnsi="Arial" w:cs="Arial"/>
        </w:rPr>
        <w:t xml:space="preserve">information </w:t>
      </w:r>
      <w:r w:rsidR="00A330D0" w:rsidRPr="00DC1573">
        <w:rPr>
          <w:rFonts w:ascii="Arial" w:eastAsia="Times New Roman" w:hAnsi="Arial" w:cs="Arial"/>
        </w:rPr>
        <w:t xml:space="preserve">is </w:t>
      </w:r>
      <w:r w:rsidRPr="00DC1573">
        <w:rPr>
          <w:rFonts w:ascii="Arial" w:eastAsia="Times New Roman" w:hAnsi="Arial" w:cs="Arial"/>
        </w:rPr>
        <w:t xml:space="preserve">centralised, recorded, and updated electronically through Electronic Health Records (EHR) (Baksh et al., 2023).  EHR helps health staff to identify and group patients according to risks for clinical results improvement, treatment and therapy development.  ALLD records are electronically filed just like everyone else and </w:t>
      </w:r>
      <w:r w:rsidR="00262EC3" w:rsidRPr="00DC1573">
        <w:rPr>
          <w:rFonts w:ascii="Arial" w:eastAsia="Times New Roman" w:hAnsi="Arial" w:cs="Arial"/>
        </w:rPr>
        <w:t xml:space="preserve">are </w:t>
      </w:r>
      <w:r w:rsidRPr="00DC1573">
        <w:rPr>
          <w:rFonts w:ascii="Arial" w:eastAsia="Times New Roman" w:hAnsi="Arial" w:cs="Arial"/>
        </w:rPr>
        <w:t>only accessible by staff when needed.  Patients’ records could be retrieved, managed as present</w:t>
      </w:r>
      <w:ins w:id="83" w:author="Oritta Kanderera" w:date="2026-04-30T02:14:00Z" w16du:dateUtc="2026-04-30T01:14:00Z">
        <w:r w:rsidR="00262EC3" w:rsidRPr="00DC1573">
          <w:rPr>
            <w:rFonts w:ascii="Arial" w:eastAsia="Times New Roman" w:hAnsi="Arial" w:cs="Arial"/>
          </w:rPr>
          <w:t>,</w:t>
        </w:r>
      </w:ins>
      <w:r w:rsidRPr="00DC1573">
        <w:rPr>
          <w:rFonts w:ascii="Arial" w:eastAsia="Times New Roman" w:hAnsi="Arial" w:cs="Arial"/>
        </w:rPr>
        <w:t xml:space="preserve"> and </w:t>
      </w:r>
      <w:r w:rsidR="002D1012" w:rsidRPr="00DC1573">
        <w:rPr>
          <w:rFonts w:ascii="Arial" w:eastAsia="Times New Roman" w:hAnsi="Arial" w:cs="Arial"/>
        </w:rPr>
        <w:t>post-care</w:t>
      </w:r>
      <w:r w:rsidRPr="00DC1573">
        <w:rPr>
          <w:rFonts w:ascii="Arial" w:eastAsia="Times New Roman" w:hAnsi="Arial" w:cs="Arial"/>
        </w:rPr>
        <w:t xml:space="preserve"> could also be seen and followed up.  The main advantage of technology is flagging dangers </w:t>
      </w:r>
      <w:r w:rsidR="00A330D0" w:rsidRPr="00DC1573">
        <w:rPr>
          <w:rFonts w:ascii="Arial" w:eastAsia="Times New Roman" w:hAnsi="Arial" w:cs="Arial"/>
        </w:rPr>
        <w:t>in</w:t>
      </w:r>
      <w:r w:rsidRPr="00DC1573">
        <w:rPr>
          <w:rFonts w:ascii="Arial" w:eastAsia="Times New Roman" w:hAnsi="Arial" w:cs="Arial"/>
        </w:rPr>
        <w:t xml:space="preserve"> patients, </w:t>
      </w:r>
      <w:r w:rsidR="002D1012" w:rsidRPr="00DC1573">
        <w:rPr>
          <w:rFonts w:ascii="Arial" w:eastAsia="Times New Roman" w:hAnsi="Arial" w:cs="Arial"/>
        </w:rPr>
        <w:t xml:space="preserve">prioritising </w:t>
      </w:r>
      <w:r w:rsidRPr="00DC1573">
        <w:rPr>
          <w:rFonts w:ascii="Arial" w:eastAsia="Times New Roman" w:hAnsi="Arial" w:cs="Arial"/>
        </w:rPr>
        <w:t xml:space="preserve">quick response or intervention </w:t>
      </w:r>
      <w:r w:rsidR="00E87240" w:rsidRPr="00DC1573">
        <w:rPr>
          <w:rFonts w:ascii="Arial" w:eastAsia="Times New Roman" w:hAnsi="Arial" w:cs="Arial"/>
        </w:rPr>
        <w:t xml:space="preserve">for </w:t>
      </w:r>
      <w:r w:rsidRPr="00DC1573">
        <w:rPr>
          <w:rFonts w:ascii="Arial" w:eastAsia="Times New Roman" w:hAnsi="Arial" w:cs="Arial"/>
        </w:rPr>
        <w:t xml:space="preserve">urgent support.  Care is personalised </w:t>
      </w:r>
      <w:proofErr w:type="gramStart"/>
      <w:r w:rsidRPr="00DC1573">
        <w:rPr>
          <w:rFonts w:ascii="Arial" w:eastAsia="Times New Roman" w:hAnsi="Arial" w:cs="Arial"/>
        </w:rPr>
        <w:t xml:space="preserve">through the </w:t>
      </w:r>
      <w:r w:rsidR="007E1433" w:rsidRPr="00DC1573">
        <w:rPr>
          <w:rFonts w:ascii="Arial" w:eastAsia="Times New Roman" w:hAnsi="Arial" w:cs="Arial"/>
        </w:rPr>
        <w:t xml:space="preserve">use </w:t>
      </w:r>
      <w:r w:rsidRPr="00DC1573">
        <w:rPr>
          <w:rFonts w:ascii="Arial" w:eastAsia="Times New Roman" w:hAnsi="Arial" w:cs="Arial"/>
        </w:rPr>
        <w:t>of</w:t>
      </w:r>
      <w:proofErr w:type="gramEnd"/>
      <w:r w:rsidRPr="00DC1573">
        <w:rPr>
          <w:rFonts w:ascii="Arial" w:eastAsia="Times New Roman" w:hAnsi="Arial" w:cs="Arial"/>
        </w:rPr>
        <w:t xml:space="preserve"> technology that enables directing or referring ALLD to where resources or treatment </w:t>
      </w:r>
      <w:r w:rsidR="00A330D0" w:rsidRPr="00DC1573">
        <w:rPr>
          <w:rFonts w:ascii="Arial" w:eastAsia="Times New Roman" w:hAnsi="Arial" w:cs="Arial"/>
        </w:rPr>
        <w:t>are</w:t>
      </w:r>
      <w:r w:rsidRPr="00DC1573">
        <w:rPr>
          <w:rFonts w:ascii="Arial" w:eastAsia="Times New Roman" w:hAnsi="Arial" w:cs="Arial"/>
        </w:rPr>
        <w:t xml:space="preserve"> available.  </w:t>
      </w:r>
    </w:p>
    <w:p w14:paraId="7011B83C" w14:textId="77777777" w:rsidR="00C0687C" w:rsidRPr="009715C1" w:rsidRDefault="00C0687C" w:rsidP="00C0687C">
      <w:pPr>
        <w:spacing w:line="360" w:lineRule="auto"/>
        <w:ind w:left="284" w:hanging="284"/>
        <w:jc w:val="both"/>
        <w:rPr>
          <w:rFonts w:ascii="Arial" w:eastAsia="Times New Roman" w:hAnsi="Arial" w:cs="Arial"/>
          <w:sz w:val="24"/>
          <w:szCs w:val="24"/>
        </w:rPr>
      </w:pPr>
    </w:p>
    <w:p w14:paraId="72D5C570" w14:textId="77777777" w:rsidR="00C0687C" w:rsidRPr="00DC1573" w:rsidRDefault="00C0687C" w:rsidP="00C0687C">
      <w:pPr>
        <w:spacing w:line="360" w:lineRule="auto"/>
        <w:jc w:val="both"/>
        <w:rPr>
          <w:rFonts w:ascii="Arial" w:eastAsia="Times New Roman" w:hAnsi="Arial" w:cs="Arial"/>
          <w:b/>
          <w:bCs/>
          <w:sz w:val="24"/>
          <w:szCs w:val="24"/>
        </w:rPr>
      </w:pPr>
      <w:r w:rsidRPr="009715C1">
        <w:rPr>
          <w:rFonts w:ascii="Arial" w:eastAsia="Times New Roman" w:hAnsi="Arial" w:cs="Arial"/>
          <w:b/>
          <w:bCs/>
          <w:sz w:val="24"/>
          <w:szCs w:val="24"/>
        </w:rPr>
        <w:t xml:space="preserve">2. </w:t>
      </w:r>
      <w:r w:rsidRPr="00DC1573">
        <w:rPr>
          <w:rFonts w:ascii="Arial" w:eastAsia="Times New Roman" w:hAnsi="Arial" w:cs="Arial"/>
          <w:b/>
          <w:bCs/>
          <w:sz w:val="24"/>
          <w:szCs w:val="24"/>
        </w:rPr>
        <w:t>Limitations and negative implications (important for evaluation)</w:t>
      </w:r>
    </w:p>
    <w:p w14:paraId="0E044C68" w14:textId="71B74AF5" w:rsidR="00C0687C" w:rsidRDefault="00C0687C" w:rsidP="00C0687C">
      <w:pPr>
        <w:spacing w:line="360" w:lineRule="auto"/>
        <w:ind w:left="284"/>
        <w:jc w:val="both"/>
        <w:rPr>
          <w:rFonts w:ascii="Arial" w:eastAsia="Times New Roman" w:hAnsi="Arial" w:cs="Arial"/>
          <w:sz w:val="24"/>
          <w:szCs w:val="24"/>
        </w:rPr>
      </w:pPr>
      <w:r w:rsidRPr="00DC1573">
        <w:rPr>
          <w:rFonts w:ascii="Arial" w:eastAsia="Times New Roman" w:hAnsi="Arial" w:cs="Arial"/>
        </w:rPr>
        <w:t xml:space="preserve">Technology does have its own advantages, </w:t>
      </w:r>
      <w:r w:rsidR="002D1012" w:rsidRPr="00DC1573">
        <w:rPr>
          <w:rFonts w:ascii="Arial" w:eastAsia="Times New Roman" w:hAnsi="Arial" w:cs="Arial"/>
        </w:rPr>
        <w:t>but it also possesses</w:t>
      </w:r>
      <w:r w:rsidRPr="00DC1573">
        <w:rPr>
          <w:rFonts w:ascii="Arial" w:eastAsia="Times New Roman" w:hAnsi="Arial" w:cs="Arial"/>
        </w:rPr>
        <w:t xml:space="preserve"> negatives that decrease how ALLD </w:t>
      </w:r>
      <w:r w:rsidR="00262EC3" w:rsidRPr="00DC1573">
        <w:rPr>
          <w:rFonts w:ascii="Arial" w:eastAsia="Times New Roman" w:hAnsi="Arial" w:cs="Arial"/>
        </w:rPr>
        <w:t xml:space="preserve">accesses </w:t>
      </w:r>
      <w:r w:rsidRPr="00DC1573">
        <w:rPr>
          <w:rFonts w:ascii="Arial" w:eastAsia="Times New Roman" w:hAnsi="Arial" w:cs="Arial"/>
        </w:rPr>
        <w:t xml:space="preserve">MHS.  Structural barriers are always affecting ALLD according to Baksh et </w:t>
      </w:r>
      <w:r w:rsidR="007E1433" w:rsidRPr="00DC1573">
        <w:rPr>
          <w:rFonts w:ascii="Arial" w:eastAsia="Times New Roman" w:hAnsi="Arial" w:cs="Arial"/>
        </w:rPr>
        <w:t>al</w:t>
      </w:r>
      <w:r w:rsidR="002D1012" w:rsidRPr="00DC1573">
        <w:rPr>
          <w:rFonts w:ascii="Arial" w:eastAsia="Times New Roman" w:hAnsi="Arial" w:cs="Arial"/>
        </w:rPr>
        <w:t xml:space="preserve"> (</w:t>
      </w:r>
      <w:r w:rsidRPr="00DC1573">
        <w:rPr>
          <w:rFonts w:ascii="Arial" w:eastAsia="Times New Roman" w:hAnsi="Arial" w:cs="Arial"/>
        </w:rPr>
        <w:t>2022).  Though technology was developed to assist everyone</w:t>
      </w:r>
      <w:r w:rsidR="002D1012" w:rsidRPr="00DC1573">
        <w:rPr>
          <w:rFonts w:ascii="Arial" w:eastAsia="Times New Roman" w:hAnsi="Arial" w:cs="Arial"/>
        </w:rPr>
        <w:t>,</w:t>
      </w:r>
      <w:r w:rsidRPr="00DC1573">
        <w:rPr>
          <w:rFonts w:ascii="Arial" w:eastAsia="Times New Roman" w:hAnsi="Arial" w:cs="Arial"/>
        </w:rPr>
        <w:t xml:space="preserve"> the </w:t>
      </w:r>
      <w:r w:rsidRPr="00DC1573">
        <w:rPr>
          <w:rFonts w:ascii="Arial" w:eastAsia="Times New Roman" w:hAnsi="Arial" w:cs="Arial"/>
        </w:rPr>
        <w:lastRenderedPageBreak/>
        <w:t>communication barriers to operate</w:t>
      </w:r>
      <w:r w:rsidR="002D1012" w:rsidRPr="00DC1573">
        <w:rPr>
          <w:rFonts w:ascii="Arial" w:eastAsia="Times New Roman" w:hAnsi="Arial" w:cs="Arial"/>
        </w:rPr>
        <w:t>,</w:t>
      </w:r>
      <w:r w:rsidRPr="00DC1573">
        <w:rPr>
          <w:rFonts w:ascii="Arial" w:eastAsia="Times New Roman" w:hAnsi="Arial" w:cs="Arial"/>
        </w:rPr>
        <w:t xml:space="preserve"> understand or meet the requirements increase mental health</w:t>
      </w:r>
      <w:r w:rsidR="002D1012" w:rsidRPr="00DC1573">
        <w:rPr>
          <w:rFonts w:ascii="Arial" w:eastAsia="Times New Roman" w:hAnsi="Arial" w:cs="Arial"/>
        </w:rPr>
        <w:t xml:space="preserve"> issues,</w:t>
      </w:r>
      <w:r w:rsidRPr="00DC1573">
        <w:rPr>
          <w:rFonts w:ascii="Arial" w:eastAsia="Times New Roman" w:hAnsi="Arial" w:cs="Arial"/>
        </w:rPr>
        <w:t xml:space="preserve"> resulting in some procedures being aborted due to digital systems exclusion (Shady et al., 2022).   Digital exclusion, weak integration and inadaptable and </w:t>
      </w:r>
      <w:r w:rsidR="002D1012" w:rsidRPr="00DC1573">
        <w:rPr>
          <w:rFonts w:ascii="Arial" w:eastAsia="Times New Roman" w:hAnsi="Arial" w:cs="Arial"/>
        </w:rPr>
        <w:t xml:space="preserve">inaccessible </w:t>
      </w:r>
      <w:r w:rsidRPr="00DC1573">
        <w:rPr>
          <w:rFonts w:ascii="Arial" w:eastAsia="Times New Roman" w:hAnsi="Arial" w:cs="Arial"/>
        </w:rPr>
        <w:t xml:space="preserve">information </w:t>
      </w:r>
      <w:r w:rsidR="002D1012" w:rsidRPr="00DC1573">
        <w:rPr>
          <w:rFonts w:ascii="Arial" w:eastAsia="Times New Roman" w:hAnsi="Arial" w:cs="Arial"/>
        </w:rPr>
        <w:t xml:space="preserve">limit </w:t>
      </w:r>
      <w:r w:rsidRPr="00DC1573">
        <w:rPr>
          <w:rFonts w:ascii="Arial" w:eastAsia="Times New Roman" w:hAnsi="Arial" w:cs="Arial"/>
        </w:rPr>
        <w:t xml:space="preserve">ALLD access to MHS by reducing their treatment continuity and </w:t>
      </w:r>
      <w:r w:rsidR="00262EC3" w:rsidRPr="00DC1573">
        <w:rPr>
          <w:rFonts w:ascii="Arial" w:eastAsia="Times New Roman" w:hAnsi="Arial" w:cs="Arial"/>
        </w:rPr>
        <w:t>increasing</w:t>
      </w:r>
      <w:r w:rsidRPr="00DC1573">
        <w:rPr>
          <w:rFonts w:ascii="Arial" w:eastAsia="Times New Roman" w:hAnsi="Arial" w:cs="Arial"/>
        </w:rPr>
        <w:t xml:space="preserve"> fragmented care (Chaplin 2018, Whittle et al., 2019</w:t>
      </w:r>
      <w:ins w:id="84" w:author="Oritta Kanderera" w:date="2026-04-30T02:48:00Z" w16du:dateUtc="2026-04-30T01:48:00Z">
        <w:r w:rsidR="002D1012" w:rsidRPr="00DC1573">
          <w:rPr>
            <w:rFonts w:ascii="Arial" w:eastAsia="Times New Roman" w:hAnsi="Arial" w:cs="Arial"/>
          </w:rPr>
          <w:t>;</w:t>
        </w:r>
      </w:ins>
      <w:r w:rsidRPr="00DC1573">
        <w:rPr>
          <w:rFonts w:ascii="Arial" w:eastAsia="Times New Roman" w:hAnsi="Arial" w:cs="Arial"/>
        </w:rPr>
        <w:t xml:space="preserve"> and Melvin et al., 2022).  In agreement with the above statement, Lowther-Payne et al.</w:t>
      </w:r>
      <w:r w:rsidR="00A330D0" w:rsidRPr="00DC1573">
        <w:rPr>
          <w:rFonts w:ascii="Arial" w:eastAsia="Times New Roman" w:hAnsi="Arial" w:cs="Arial"/>
        </w:rPr>
        <w:t xml:space="preserve"> (</w:t>
      </w:r>
      <w:r w:rsidRPr="00DC1573">
        <w:rPr>
          <w:rFonts w:ascii="Arial" w:eastAsia="Times New Roman" w:hAnsi="Arial" w:cs="Arial"/>
        </w:rPr>
        <w:t>2023) also found barriers in structural access with ALLD who might find its accessibility remotely difficult without</w:t>
      </w:r>
      <w:r>
        <w:rPr>
          <w:rFonts w:ascii="Arial" w:eastAsia="Times New Roman" w:hAnsi="Arial" w:cs="Arial"/>
          <w:sz w:val="24"/>
          <w:szCs w:val="24"/>
        </w:rPr>
        <w:t xml:space="preserve"> </w:t>
      </w:r>
      <w:r w:rsidRPr="00DC1573">
        <w:rPr>
          <w:rFonts w:ascii="Arial" w:eastAsia="Times New Roman" w:hAnsi="Arial" w:cs="Arial"/>
        </w:rPr>
        <w:t>assistance</w:t>
      </w:r>
      <w:ins w:id="85" w:author="Oritta Kanderera" w:date="2026-04-30T02:42:00Z" w16du:dateUtc="2026-04-30T01:42:00Z">
        <w:r w:rsidR="002D1012" w:rsidRPr="00DC1573">
          <w:rPr>
            <w:rFonts w:ascii="Arial" w:eastAsia="Times New Roman" w:hAnsi="Arial" w:cs="Arial"/>
          </w:rPr>
          <w:t>,</w:t>
        </w:r>
      </w:ins>
      <w:r w:rsidRPr="00DC1573">
        <w:rPr>
          <w:rFonts w:ascii="Arial" w:eastAsia="Times New Roman" w:hAnsi="Arial" w:cs="Arial"/>
        </w:rPr>
        <w:t xml:space="preserve"> especially for those who are highly dependent on support systems.  Sometimes </w:t>
      </w:r>
      <w:r w:rsidR="005C77C0" w:rsidRPr="00DC1573">
        <w:rPr>
          <w:rFonts w:ascii="Arial" w:eastAsia="Times New Roman" w:hAnsi="Arial" w:cs="Arial"/>
        </w:rPr>
        <w:t>patients</w:t>
      </w:r>
      <w:proofErr w:type="gramStart"/>
      <w:r w:rsidR="005C77C0" w:rsidRPr="00DC1573">
        <w:rPr>
          <w:rFonts w:ascii="Arial" w:eastAsia="Times New Roman" w:hAnsi="Arial" w:cs="Arial"/>
        </w:rPr>
        <w:t xml:space="preserve">' </w:t>
      </w:r>
      <w:r w:rsidRPr="00DC1573">
        <w:rPr>
          <w:rFonts w:ascii="Arial" w:eastAsia="Times New Roman" w:hAnsi="Arial" w:cs="Arial"/>
        </w:rPr>
        <w:t xml:space="preserve"> complexities</w:t>
      </w:r>
      <w:proofErr w:type="gramEnd"/>
      <w:r w:rsidRPr="00DC1573">
        <w:rPr>
          <w:rFonts w:ascii="Arial" w:eastAsia="Times New Roman" w:hAnsi="Arial" w:cs="Arial"/>
        </w:rPr>
        <w:t xml:space="preserve"> put them at risk because of special data that could and might be rejected for being inaccurate</w:t>
      </w:r>
      <w:ins w:id="86" w:author="Oritta Kanderera" w:date="2026-04-30T02:42:00Z" w16du:dateUtc="2026-04-30T01:42:00Z">
        <w:r w:rsidR="005C77C0" w:rsidRPr="00DC1573">
          <w:rPr>
            <w:rFonts w:ascii="Arial" w:eastAsia="Times New Roman" w:hAnsi="Arial" w:cs="Arial"/>
          </w:rPr>
          <w:t>,</w:t>
        </w:r>
      </w:ins>
      <w:r w:rsidRPr="00DC1573">
        <w:rPr>
          <w:rFonts w:ascii="Arial" w:eastAsia="Times New Roman" w:hAnsi="Arial" w:cs="Arial"/>
        </w:rPr>
        <w:t xml:space="preserve"> thereby making it difficult for MHS accessibility (Pouls et al., 2022).  Some ALLD could feel overlooked or ignored, or misclassified because of digital exclusion in EHR coding errors, and or misdiagnosing and filing system (Doherty et al., 2020 and Baksh et al., 2022).  Pouls et al</w:t>
      </w:r>
      <w:r w:rsidR="002D1012" w:rsidRPr="00DC1573">
        <w:rPr>
          <w:rFonts w:ascii="Arial" w:eastAsia="Times New Roman" w:hAnsi="Arial" w:cs="Arial"/>
        </w:rPr>
        <w:t>. (</w:t>
      </w:r>
      <w:r w:rsidRPr="00DC1573">
        <w:rPr>
          <w:rFonts w:ascii="Arial" w:eastAsia="Times New Roman" w:hAnsi="Arial" w:cs="Arial"/>
        </w:rPr>
        <w:t>2022 and Doherty et al</w:t>
      </w:r>
      <w:r w:rsidR="005C77C0" w:rsidRPr="00DC1573">
        <w:rPr>
          <w:rFonts w:ascii="Arial" w:eastAsia="Times New Roman" w:hAnsi="Arial" w:cs="Arial"/>
        </w:rPr>
        <w:t>. (</w:t>
      </w:r>
      <w:r w:rsidRPr="00DC1573">
        <w:rPr>
          <w:rFonts w:ascii="Arial" w:eastAsia="Times New Roman" w:hAnsi="Arial" w:cs="Arial"/>
        </w:rPr>
        <w:t>2020) found limitations in technology positiveness because its clinical tools are underdeveloped for ALLD needs</w:t>
      </w:r>
      <w:ins w:id="87" w:author="Nyarai Oritta Kanderera (2243459)" w:date="2026-04-30T03:48:00Z" w16du:dateUtc="2026-04-30T02:48:00Z">
        <w:r w:rsidR="00E87240" w:rsidRPr="00DC1573">
          <w:rPr>
            <w:rFonts w:ascii="Arial" w:eastAsia="Times New Roman" w:hAnsi="Arial" w:cs="Arial"/>
          </w:rPr>
          <w:t>,</w:t>
        </w:r>
      </w:ins>
      <w:r w:rsidRPr="00DC1573">
        <w:rPr>
          <w:rFonts w:ascii="Arial" w:eastAsia="Times New Roman" w:hAnsi="Arial" w:cs="Arial"/>
        </w:rPr>
        <w:t xml:space="preserve"> and this </w:t>
      </w:r>
      <w:r w:rsidR="00A330D0" w:rsidRPr="00DC1573">
        <w:rPr>
          <w:rFonts w:ascii="Arial" w:eastAsia="Times New Roman" w:hAnsi="Arial" w:cs="Arial"/>
        </w:rPr>
        <w:t>leads</w:t>
      </w:r>
      <w:r w:rsidRPr="00DC1573">
        <w:rPr>
          <w:rFonts w:ascii="Arial" w:eastAsia="Times New Roman" w:hAnsi="Arial" w:cs="Arial"/>
        </w:rPr>
        <w:t xml:space="preserve"> to </w:t>
      </w:r>
      <w:r w:rsidR="00E87240" w:rsidRPr="00DC1573">
        <w:rPr>
          <w:rFonts w:ascii="Arial" w:eastAsia="Times New Roman" w:hAnsi="Arial" w:cs="Arial"/>
        </w:rPr>
        <w:t xml:space="preserve">an increase </w:t>
      </w:r>
      <w:r w:rsidRPr="00DC1573">
        <w:rPr>
          <w:rFonts w:ascii="Arial" w:eastAsia="Times New Roman" w:hAnsi="Arial" w:cs="Arial"/>
        </w:rPr>
        <w:t xml:space="preserve">in </w:t>
      </w:r>
      <w:r w:rsidR="002D1012" w:rsidRPr="00DC1573">
        <w:rPr>
          <w:rFonts w:ascii="Arial" w:eastAsia="Times New Roman" w:hAnsi="Arial" w:cs="Arial"/>
        </w:rPr>
        <w:t xml:space="preserve">the </w:t>
      </w:r>
      <w:r w:rsidRPr="00DC1573">
        <w:rPr>
          <w:rFonts w:ascii="Arial" w:eastAsia="Times New Roman" w:hAnsi="Arial" w:cs="Arial"/>
        </w:rPr>
        <w:t>inequality gap, misdiagnosis and unmet needs.  Though technology permits independence, assertive outreach, psychological therapies and access</w:t>
      </w:r>
      <w:ins w:id="88" w:author="Oritta Kanderera" w:date="2026-04-30T02:43:00Z" w16du:dateUtc="2026-04-30T01:43:00Z">
        <w:r w:rsidR="002D1012" w:rsidRPr="00DC1573">
          <w:rPr>
            <w:rFonts w:ascii="Arial" w:eastAsia="Times New Roman" w:hAnsi="Arial" w:cs="Arial"/>
          </w:rPr>
          <w:t>,</w:t>
        </w:r>
      </w:ins>
      <w:r w:rsidRPr="00DC1573">
        <w:rPr>
          <w:rFonts w:ascii="Arial" w:eastAsia="Times New Roman" w:hAnsi="Arial" w:cs="Arial"/>
        </w:rPr>
        <w:t xml:space="preserve"> however</w:t>
      </w:r>
      <w:ins w:id="89" w:author="Oritta Kanderera" w:date="2026-04-30T02:40:00Z" w16du:dateUtc="2026-04-30T01:40:00Z">
        <w:r w:rsidR="005C77C0" w:rsidRPr="00DC1573">
          <w:rPr>
            <w:rFonts w:ascii="Arial" w:eastAsia="Times New Roman" w:hAnsi="Arial" w:cs="Arial"/>
          </w:rPr>
          <w:t>,</w:t>
        </w:r>
      </w:ins>
      <w:r w:rsidRPr="00DC1573">
        <w:rPr>
          <w:rFonts w:ascii="Arial" w:eastAsia="Times New Roman" w:hAnsi="Arial" w:cs="Arial"/>
        </w:rPr>
        <w:t xml:space="preserve"> if not designed and implemented inclusively</w:t>
      </w:r>
      <w:ins w:id="90" w:author="Oritta Kanderera" w:date="2026-04-30T02:43:00Z" w16du:dateUtc="2026-04-30T01:43:00Z">
        <w:r w:rsidR="002D1012" w:rsidRPr="00DC1573">
          <w:rPr>
            <w:rFonts w:ascii="Arial" w:eastAsia="Times New Roman" w:hAnsi="Arial" w:cs="Arial"/>
          </w:rPr>
          <w:t>,</w:t>
        </w:r>
      </w:ins>
      <w:r w:rsidRPr="00DC1573">
        <w:rPr>
          <w:rFonts w:ascii="Arial" w:eastAsia="Times New Roman" w:hAnsi="Arial" w:cs="Arial"/>
        </w:rPr>
        <w:t xml:space="preserve"> it would promote </w:t>
      </w:r>
      <w:r w:rsidR="005C77C0" w:rsidRPr="00DC1573">
        <w:rPr>
          <w:rFonts w:ascii="Arial" w:eastAsia="Times New Roman" w:hAnsi="Arial" w:cs="Arial"/>
        </w:rPr>
        <w:t xml:space="preserve">inconsistency </w:t>
      </w:r>
      <w:r w:rsidRPr="00DC1573">
        <w:rPr>
          <w:rFonts w:ascii="Arial" w:eastAsia="Times New Roman" w:hAnsi="Arial" w:cs="Arial"/>
        </w:rPr>
        <w:t>and digital exclusion (Walton et al., 2022 and MacHale et al., 2023).</w:t>
      </w:r>
    </w:p>
    <w:p w14:paraId="28593B2B" w14:textId="77777777" w:rsidR="00A03EAC" w:rsidRDefault="00A03EAC" w:rsidP="00E26D3C">
      <w:pPr>
        <w:spacing w:line="360" w:lineRule="auto"/>
        <w:jc w:val="both"/>
        <w:rPr>
          <w:rFonts w:ascii="Arial" w:eastAsia="Times New Roman" w:hAnsi="Arial" w:cs="Arial"/>
        </w:rPr>
      </w:pPr>
    </w:p>
    <w:p w14:paraId="11E191E1" w14:textId="740DF920" w:rsidR="00C95FB4" w:rsidRDefault="00380EDF" w:rsidP="0069030C">
      <w:pPr>
        <w:spacing w:line="360" w:lineRule="auto"/>
        <w:jc w:val="both"/>
        <w:rPr>
          <w:rFonts w:ascii="Arial" w:eastAsia="Times New Roman" w:hAnsi="Arial" w:cs="Arial"/>
          <w:b/>
          <w:bCs/>
        </w:rPr>
      </w:pPr>
      <w:r w:rsidRPr="001C5DEA">
        <w:rPr>
          <w:rFonts w:ascii="Arial" w:eastAsia="Times New Roman" w:hAnsi="Arial" w:cs="Arial"/>
          <w:b/>
          <w:bCs/>
        </w:rPr>
        <w:t xml:space="preserve">4.3.9 </w:t>
      </w:r>
      <w:r w:rsidR="00C95FB4">
        <w:rPr>
          <w:rFonts w:ascii="Arial" w:eastAsia="Times New Roman" w:hAnsi="Arial" w:cs="Arial"/>
          <w:b/>
          <w:bCs/>
        </w:rPr>
        <w:t>L</w:t>
      </w:r>
      <w:r w:rsidR="002D4F7D">
        <w:rPr>
          <w:rFonts w:ascii="Arial" w:eastAsia="Times New Roman" w:hAnsi="Arial" w:cs="Arial"/>
          <w:b/>
          <w:bCs/>
        </w:rPr>
        <w:t>EGAL</w:t>
      </w:r>
    </w:p>
    <w:p w14:paraId="4A8E3982" w14:textId="3449E4F6" w:rsidR="00E26D3C" w:rsidRPr="001C5DEA" w:rsidRDefault="0069030C" w:rsidP="0069030C">
      <w:pPr>
        <w:spacing w:line="360" w:lineRule="auto"/>
        <w:jc w:val="both"/>
        <w:rPr>
          <w:rFonts w:ascii="Arial" w:eastAsia="Times New Roman" w:hAnsi="Arial" w:cs="Arial"/>
          <w:b/>
          <w:bCs/>
        </w:rPr>
      </w:pPr>
      <w:r w:rsidRPr="001C5DEA">
        <w:rPr>
          <w:rFonts w:ascii="Arial" w:eastAsia="Times New Roman" w:hAnsi="Arial" w:cs="Arial"/>
          <w:b/>
          <w:bCs/>
        </w:rPr>
        <w:t>Policy critique section (SDGs, ICSs, LD and mental health)</w:t>
      </w:r>
      <w:r w:rsidR="00F43B12">
        <w:rPr>
          <w:rFonts w:ascii="Arial" w:eastAsia="Times New Roman" w:hAnsi="Arial" w:cs="Arial"/>
          <w:b/>
          <w:bCs/>
        </w:rPr>
        <w:t xml:space="preserve"> LEGAL</w:t>
      </w:r>
    </w:p>
    <w:p w14:paraId="4D40FB61" w14:textId="2A93A1C7" w:rsidR="00E26D3C" w:rsidRPr="001C5DEA" w:rsidRDefault="00A231B7" w:rsidP="00E26D3C">
      <w:pPr>
        <w:spacing w:line="360" w:lineRule="auto"/>
        <w:jc w:val="both"/>
        <w:rPr>
          <w:rFonts w:ascii="Arial" w:eastAsia="Times New Roman" w:hAnsi="Arial" w:cs="Arial"/>
        </w:rPr>
      </w:pPr>
      <w:r w:rsidRPr="001C5DEA">
        <w:rPr>
          <w:rFonts w:ascii="Arial" w:eastAsia="Times New Roman" w:hAnsi="Arial" w:cs="Arial"/>
        </w:rPr>
        <w:t xml:space="preserve">Watson et al. (2022) highlighted the Equality Act 2010, which discourages stigmatisation and discrimination in appointments and in accessing communication. Any information provided should be easily accessible and in a readable format. The author emphasised that there should be flexibility to accommodate any situation for ALLD. Every medical establishment applies the Mental Capacity Act 2005 to those who walk in seeking help, referrals, and treatment. This means professionals act and make the best-informed decisions for their patients, regardless of their conditions. Professionals working with ALLD provide person-centred care and exercise the Human Rights Act by involving families, friends, and loved ones in making care decisions. </w:t>
      </w:r>
    </w:p>
    <w:p w14:paraId="50CEFEB3" w14:textId="77777777" w:rsidR="00A231B7" w:rsidRPr="001C5DEA" w:rsidRDefault="00A231B7" w:rsidP="00530C8A">
      <w:pPr>
        <w:spacing w:line="360" w:lineRule="auto"/>
        <w:jc w:val="both"/>
        <w:rPr>
          <w:rFonts w:ascii="Arial" w:eastAsia="Times New Roman" w:hAnsi="Arial" w:cs="Arial"/>
        </w:rPr>
      </w:pPr>
    </w:p>
    <w:p w14:paraId="1745DAFF" w14:textId="7D47FE74" w:rsidR="00530C8A" w:rsidRPr="001C5DEA" w:rsidRDefault="00E27F76" w:rsidP="00530C8A">
      <w:pPr>
        <w:spacing w:line="360" w:lineRule="auto"/>
        <w:jc w:val="both"/>
        <w:rPr>
          <w:rFonts w:ascii="Arial" w:eastAsia="Times New Roman" w:hAnsi="Arial" w:cs="Arial"/>
        </w:rPr>
      </w:pPr>
      <w:r w:rsidRPr="001C5DEA">
        <w:rPr>
          <w:rFonts w:ascii="Arial" w:eastAsia="Times New Roman" w:hAnsi="Arial" w:cs="Arial"/>
        </w:rPr>
        <w:t xml:space="preserve">From a critical perspective, UK policy on learning disability and mental health appears closely aligned with global frameworks such as the SDGs, WHO’s social determinants of health, and the CRPD. Documents such as the NHS Long Term Plan, Transforming Care, Building the Right Support, and Core20PLUS5 explicitly commit to reducing inequalities, expanding community-based support, and embedding co-production. Integrated Care Systems are presented as the key structural mechanism for delivering these ambitions through partnership </w:t>
      </w:r>
      <w:r w:rsidRPr="001C5DEA">
        <w:rPr>
          <w:rFonts w:ascii="Arial" w:eastAsia="Times New Roman" w:hAnsi="Arial" w:cs="Arial"/>
        </w:rPr>
        <w:lastRenderedPageBreak/>
        <w:t>working, population health management, and a focus on “place” and “neighbourhood”. On paper, this creates a coherent narrative of empowerment, inclusion, and rights.</w:t>
      </w:r>
    </w:p>
    <w:p w14:paraId="23EE4C05" w14:textId="77777777" w:rsidR="00A231B7" w:rsidRPr="001C5DEA" w:rsidRDefault="00A231B7" w:rsidP="00530C8A">
      <w:pPr>
        <w:spacing w:line="360" w:lineRule="auto"/>
        <w:jc w:val="both"/>
        <w:rPr>
          <w:rFonts w:ascii="Arial" w:eastAsia="Times New Roman" w:hAnsi="Arial" w:cs="Arial"/>
        </w:rPr>
      </w:pPr>
    </w:p>
    <w:p w14:paraId="6DEF3536" w14:textId="6F8E0184" w:rsidR="00530C8A" w:rsidRPr="001C5DEA" w:rsidRDefault="00E27F76" w:rsidP="00530C8A">
      <w:pPr>
        <w:spacing w:line="360" w:lineRule="auto"/>
        <w:jc w:val="both"/>
        <w:rPr>
          <w:rFonts w:ascii="Arial" w:eastAsia="Times New Roman" w:hAnsi="Arial" w:cs="Arial"/>
        </w:rPr>
      </w:pPr>
      <w:r w:rsidRPr="001C5DEA">
        <w:rPr>
          <w:rFonts w:ascii="Arial" w:eastAsia="Times New Roman" w:hAnsi="Arial" w:cs="Arial"/>
        </w:rPr>
        <w:t>However, the evidence base and lived experience reveal several gaps between policy rhetoric and practice. Despite longstanding recognition of premature mortality and poor health outcomes among people with learning disabilities and severe mental illness, progress has been slow and uneven, with persistent variation by region, ethnicity, and deprivation. This suggests that structural determinants, including poverty, housing, discrimination, and under-resourced community services, are not being addressed at the scale required, even though they are acknowledged in both the SDG and ICS frameworks.</w:t>
      </w:r>
    </w:p>
    <w:p w14:paraId="72CA5BD3" w14:textId="77777777" w:rsidR="00530C8A" w:rsidRPr="001C5DEA" w:rsidRDefault="00530C8A" w:rsidP="00E26D3C">
      <w:pPr>
        <w:spacing w:line="360" w:lineRule="auto"/>
        <w:jc w:val="both"/>
        <w:rPr>
          <w:rFonts w:ascii="Arial" w:eastAsia="Times New Roman" w:hAnsi="Arial" w:cs="Arial"/>
        </w:rPr>
      </w:pPr>
    </w:p>
    <w:p w14:paraId="60866BDB" w14:textId="77777777" w:rsidR="003D6FBA" w:rsidRPr="00DC1573" w:rsidRDefault="00380EDF" w:rsidP="003D6FBA">
      <w:pPr>
        <w:spacing w:line="360" w:lineRule="auto"/>
        <w:jc w:val="both"/>
        <w:rPr>
          <w:rFonts w:ascii="Arial" w:eastAsia="Times New Roman" w:hAnsi="Arial" w:cs="Arial"/>
          <w:b/>
          <w:bCs/>
        </w:rPr>
      </w:pPr>
      <w:r w:rsidRPr="001C5DEA">
        <w:rPr>
          <w:rFonts w:ascii="Arial" w:eastAsia="Times New Roman" w:hAnsi="Arial" w:cs="Arial"/>
          <w:b/>
          <w:bCs/>
        </w:rPr>
        <w:t>4.</w:t>
      </w:r>
      <w:r w:rsidRPr="00DC1573">
        <w:rPr>
          <w:rFonts w:ascii="Arial" w:eastAsia="Times New Roman" w:hAnsi="Arial" w:cs="Arial"/>
          <w:b/>
          <w:bCs/>
        </w:rPr>
        <w:t xml:space="preserve">3.10 </w:t>
      </w:r>
      <w:r w:rsidR="003D6FBA" w:rsidRPr="00DC1573">
        <w:rPr>
          <w:rFonts w:ascii="Arial" w:eastAsia="Times New Roman" w:hAnsi="Arial" w:cs="Arial"/>
          <w:b/>
          <w:bCs/>
        </w:rPr>
        <w:t>Environmental factors</w:t>
      </w:r>
    </w:p>
    <w:p w14:paraId="0D278BB7" w14:textId="1F578882" w:rsidR="001031C1" w:rsidRDefault="001031C1" w:rsidP="001031C1">
      <w:pPr>
        <w:spacing w:line="360" w:lineRule="auto"/>
        <w:jc w:val="both"/>
        <w:rPr>
          <w:rFonts w:ascii="Arial" w:eastAsia="Times New Roman" w:hAnsi="Arial" w:cs="Arial"/>
          <w:sz w:val="24"/>
          <w:szCs w:val="24"/>
        </w:rPr>
      </w:pPr>
      <w:r w:rsidRPr="00DC1573">
        <w:rPr>
          <w:rFonts w:ascii="Arial" w:eastAsia="Times New Roman" w:hAnsi="Arial" w:cs="Arial"/>
        </w:rPr>
        <w:t xml:space="preserve">ALLD </w:t>
      </w:r>
      <w:r w:rsidR="00DC1573" w:rsidRPr="00DC1573">
        <w:rPr>
          <w:rFonts w:ascii="Arial" w:eastAsia="Times New Roman" w:hAnsi="Arial" w:cs="Arial"/>
        </w:rPr>
        <w:t>have</w:t>
      </w:r>
      <w:r w:rsidRPr="00DC1573">
        <w:rPr>
          <w:rFonts w:ascii="Arial" w:eastAsia="Times New Roman" w:hAnsi="Arial" w:cs="Arial"/>
        </w:rPr>
        <w:t xml:space="preserve"> care needs </w:t>
      </w:r>
      <w:r w:rsidR="00DC1573" w:rsidRPr="00DC1573">
        <w:rPr>
          <w:rFonts w:ascii="Arial" w:eastAsia="Times New Roman" w:hAnsi="Arial" w:cs="Arial"/>
        </w:rPr>
        <w:t xml:space="preserve">that </w:t>
      </w:r>
      <w:r w:rsidRPr="00DC1573">
        <w:rPr>
          <w:rFonts w:ascii="Arial" w:eastAsia="Times New Roman" w:hAnsi="Arial" w:cs="Arial"/>
        </w:rPr>
        <w:t xml:space="preserve">are high </w:t>
      </w:r>
      <w:r w:rsidR="00DC1573" w:rsidRPr="00DC1573">
        <w:rPr>
          <w:rFonts w:ascii="Arial" w:eastAsia="Times New Roman" w:hAnsi="Arial" w:cs="Arial"/>
        </w:rPr>
        <w:t xml:space="preserve">and </w:t>
      </w:r>
      <w:r w:rsidRPr="00DC1573">
        <w:rPr>
          <w:rFonts w:ascii="Arial" w:eastAsia="Times New Roman" w:hAnsi="Arial" w:cs="Arial"/>
        </w:rPr>
        <w:t xml:space="preserve">could be worsened by support systems and </w:t>
      </w:r>
      <w:r w:rsidR="00DC1573" w:rsidRPr="00DC1573">
        <w:rPr>
          <w:rFonts w:ascii="Arial" w:eastAsia="Times New Roman" w:hAnsi="Arial" w:cs="Arial"/>
        </w:rPr>
        <w:t xml:space="preserve">social care gaps in settings that delay MHS access, rather than by </w:t>
      </w:r>
      <w:r w:rsidR="003D6FBA" w:rsidRPr="00DC1573">
        <w:rPr>
          <w:rFonts w:ascii="Arial" w:eastAsia="Times New Roman" w:hAnsi="Arial" w:cs="Arial"/>
        </w:rPr>
        <w:t xml:space="preserve">the </w:t>
      </w:r>
      <w:r w:rsidRPr="00DC1573">
        <w:rPr>
          <w:rFonts w:ascii="Arial" w:eastAsia="Times New Roman" w:hAnsi="Arial" w:cs="Arial"/>
        </w:rPr>
        <w:t>physical environment (Walton et al., 2022).  (Chaplin</w:t>
      </w:r>
      <w:ins w:id="91" w:author="Oritta Kanderera" w:date="2026-04-30T01:49:00Z" w16du:dateUtc="2026-04-30T00:49:00Z">
        <w:r w:rsidR="003D6FBA" w:rsidRPr="00DC1573">
          <w:rPr>
            <w:rFonts w:ascii="Arial" w:eastAsia="Times New Roman" w:hAnsi="Arial" w:cs="Arial"/>
          </w:rPr>
          <w:t>,</w:t>
        </w:r>
      </w:ins>
      <w:r w:rsidRPr="00DC1573">
        <w:rPr>
          <w:rFonts w:ascii="Arial" w:eastAsia="Times New Roman" w:hAnsi="Arial" w:cs="Arial"/>
        </w:rPr>
        <w:t xml:space="preserve"> 2018</w:t>
      </w:r>
      <w:ins w:id="92" w:author="Oritta Kanderera" w:date="2026-04-30T01:48:00Z" w16du:dateUtc="2026-04-30T00:48:00Z">
        <w:r w:rsidR="00E61316" w:rsidRPr="00DC1573">
          <w:rPr>
            <w:rFonts w:ascii="Arial" w:eastAsia="Times New Roman" w:hAnsi="Arial" w:cs="Arial"/>
          </w:rPr>
          <w:t>,</w:t>
        </w:r>
      </w:ins>
      <w:r w:rsidRPr="00DC1573">
        <w:rPr>
          <w:rFonts w:ascii="Arial" w:eastAsia="Times New Roman" w:hAnsi="Arial" w:cs="Arial"/>
        </w:rPr>
        <w:t xml:space="preserve"> and Doherty et al., 2020) found clinical settings that lack collaborative relationships, adjustable environments, respect and dignity are access barriers.   Fragmented system and care pathways increase unmet needs because ALLD find it challenging to navigate (Pouls et al., 2022). Shortage of experienced staff or volunteers, poor living standards, </w:t>
      </w:r>
      <w:r w:rsidR="003D6FBA" w:rsidRPr="00DC1573">
        <w:rPr>
          <w:rFonts w:ascii="Arial" w:eastAsia="Times New Roman" w:hAnsi="Arial" w:cs="Arial"/>
        </w:rPr>
        <w:t xml:space="preserve">and </w:t>
      </w:r>
      <w:r w:rsidRPr="00DC1573">
        <w:rPr>
          <w:rFonts w:ascii="Arial" w:eastAsia="Times New Roman" w:hAnsi="Arial" w:cs="Arial"/>
        </w:rPr>
        <w:t>unemployment</w:t>
      </w:r>
      <w:r w:rsidR="003D6FBA" w:rsidRPr="00DC1573">
        <w:rPr>
          <w:rFonts w:ascii="Arial" w:eastAsia="Times New Roman" w:hAnsi="Arial" w:cs="Arial"/>
        </w:rPr>
        <w:t>,</w:t>
      </w:r>
      <w:r w:rsidRPr="00DC1573">
        <w:rPr>
          <w:rFonts w:ascii="Arial" w:eastAsia="Times New Roman" w:hAnsi="Arial" w:cs="Arial"/>
        </w:rPr>
        <w:t xml:space="preserve"> according to Baksh et al.</w:t>
      </w:r>
      <w:r w:rsidR="003D6FBA" w:rsidRPr="00DC1573">
        <w:rPr>
          <w:rFonts w:ascii="Arial" w:eastAsia="Times New Roman" w:hAnsi="Arial" w:cs="Arial"/>
        </w:rPr>
        <w:t xml:space="preserve"> (</w:t>
      </w:r>
      <w:r w:rsidRPr="00DC1573">
        <w:rPr>
          <w:rFonts w:ascii="Arial" w:eastAsia="Times New Roman" w:hAnsi="Arial" w:cs="Arial"/>
        </w:rPr>
        <w:t>2023)</w:t>
      </w:r>
      <w:r w:rsidR="003D6FBA" w:rsidRPr="00DC1573">
        <w:rPr>
          <w:rFonts w:ascii="Arial" w:eastAsia="Times New Roman" w:hAnsi="Arial" w:cs="Arial"/>
        </w:rPr>
        <w:t>, decrease</w:t>
      </w:r>
      <w:r w:rsidRPr="00DC1573">
        <w:rPr>
          <w:rFonts w:ascii="Arial" w:eastAsia="Times New Roman" w:hAnsi="Arial" w:cs="Arial"/>
        </w:rPr>
        <w:t xml:space="preserve"> support</w:t>
      </w:r>
      <w:r w:rsidR="003D6FBA" w:rsidRPr="00DC1573">
        <w:rPr>
          <w:rFonts w:ascii="Arial" w:eastAsia="Times New Roman" w:hAnsi="Arial" w:cs="Arial"/>
        </w:rPr>
        <w:t>,</w:t>
      </w:r>
      <w:r w:rsidRPr="00DC1573">
        <w:rPr>
          <w:rFonts w:ascii="Arial" w:eastAsia="Times New Roman" w:hAnsi="Arial" w:cs="Arial"/>
        </w:rPr>
        <w:t xml:space="preserve"> which could trigger behavioural challenges resulting in social isolation</w:t>
      </w:r>
      <w:r w:rsidR="003D6FBA" w:rsidRPr="00DC1573">
        <w:rPr>
          <w:rFonts w:ascii="Arial" w:eastAsia="Times New Roman" w:hAnsi="Arial" w:cs="Arial"/>
        </w:rPr>
        <w:t>,</w:t>
      </w:r>
      <w:r w:rsidRPr="00DC1573">
        <w:rPr>
          <w:rFonts w:ascii="Arial" w:eastAsia="Times New Roman" w:hAnsi="Arial" w:cs="Arial"/>
        </w:rPr>
        <w:t xml:space="preserve"> thereby increasing hospitalisation due to increased MHS risk.  </w:t>
      </w:r>
      <w:r w:rsidR="003D6FBA" w:rsidRPr="00DC1573">
        <w:rPr>
          <w:rFonts w:ascii="Arial" w:eastAsia="Times New Roman" w:hAnsi="Arial" w:cs="Arial"/>
        </w:rPr>
        <w:t>Out-of-area</w:t>
      </w:r>
      <w:r w:rsidRPr="00DC1573">
        <w:rPr>
          <w:rFonts w:ascii="Arial" w:eastAsia="Times New Roman" w:hAnsi="Arial" w:cs="Arial"/>
        </w:rPr>
        <w:t xml:space="preserve"> hospital admissions or placements </w:t>
      </w:r>
      <w:r w:rsidR="00E61316" w:rsidRPr="00DC1573">
        <w:rPr>
          <w:rFonts w:ascii="Arial" w:eastAsia="Times New Roman" w:hAnsi="Arial" w:cs="Arial"/>
        </w:rPr>
        <w:t>disturb</w:t>
      </w:r>
      <w:r w:rsidRPr="00DC1573">
        <w:rPr>
          <w:rFonts w:ascii="Arial" w:eastAsia="Times New Roman" w:hAnsi="Arial" w:cs="Arial"/>
        </w:rPr>
        <w:t xml:space="preserve"> ALLD care continuity (Melvin et al., 2022)</w:t>
      </w:r>
      <w:r w:rsidR="003D6FBA" w:rsidRPr="00DC1573">
        <w:rPr>
          <w:rFonts w:ascii="Arial" w:eastAsia="Times New Roman" w:hAnsi="Arial" w:cs="Arial"/>
        </w:rPr>
        <w:t>,</w:t>
      </w:r>
      <w:r w:rsidRPr="00DC1573">
        <w:rPr>
          <w:rFonts w:ascii="Arial" w:eastAsia="Times New Roman" w:hAnsi="Arial" w:cs="Arial"/>
        </w:rPr>
        <w:t xml:space="preserve"> leading to longer and poorer </w:t>
      </w:r>
      <w:r w:rsidR="003D6FBA" w:rsidRPr="00DC1573">
        <w:rPr>
          <w:rFonts w:ascii="Arial" w:eastAsia="Times New Roman" w:hAnsi="Arial" w:cs="Arial"/>
        </w:rPr>
        <w:t>recovery aftermaths</w:t>
      </w:r>
      <w:r w:rsidRPr="00DC1573">
        <w:rPr>
          <w:rFonts w:ascii="Arial" w:eastAsia="Times New Roman" w:hAnsi="Arial" w:cs="Arial"/>
        </w:rPr>
        <w:t xml:space="preserve"> (Chaplin</w:t>
      </w:r>
      <w:r w:rsidR="00A330D0" w:rsidRPr="00DC1573">
        <w:rPr>
          <w:rFonts w:ascii="Arial" w:eastAsia="Times New Roman" w:hAnsi="Arial" w:cs="Arial"/>
        </w:rPr>
        <w:t>,</w:t>
      </w:r>
      <w:r w:rsidRPr="00DC1573">
        <w:rPr>
          <w:rFonts w:ascii="Arial" w:eastAsia="Times New Roman" w:hAnsi="Arial" w:cs="Arial"/>
        </w:rPr>
        <w:t xml:space="preserve"> 2018).  </w:t>
      </w:r>
      <w:r w:rsidR="003D6FBA" w:rsidRPr="00DC1573">
        <w:rPr>
          <w:rFonts w:ascii="Arial" w:eastAsia="Times New Roman" w:hAnsi="Arial" w:cs="Arial"/>
        </w:rPr>
        <w:t>ALLD's</w:t>
      </w:r>
      <w:r w:rsidRPr="00DC1573">
        <w:rPr>
          <w:rFonts w:ascii="Arial" w:eastAsia="Times New Roman" w:hAnsi="Arial" w:cs="Arial"/>
        </w:rPr>
        <w:t xml:space="preserve"> reluctance to </w:t>
      </w:r>
      <w:r w:rsidR="003D6FBA" w:rsidRPr="00DC1573">
        <w:rPr>
          <w:rFonts w:ascii="Arial" w:eastAsia="Times New Roman" w:hAnsi="Arial" w:cs="Arial"/>
        </w:rPr>
        <w:t>seek</w:t>
      </w:r>
      <w:r w:rsidRPr="00DC1573">
        <w:rPr>
          <w:rFonts w:ascii="Arial" w:eastAsia="Times New Roman" w:hAnsi="Arial" w:cs="Arial"/>
        </w:rPr>
        <w:t xml:space="preserve"> help due to external conditions </w:t>
      </w:r>
      <w:r w:rsidR="00DC1573" w:rsidRPr="00DC1573">
        <w:rPr>
          <w:rFonts w:ascii="Arial" w:eastAsia="Times New Roman" w:hAnsi="Arial" w:cs="Arial"/>
        </w:rPr>
        <w:t>leads their families, friends, carers, and communities to perceive that their loved ones have deteriorated; therefore, there is a need for</w:t>
      </w:r>
      <w:r w:rsidRPr="00DC1573">
        <w:rPr>
          <w:rFonts w:ascii="Arial" w:eastAsia="Times New Roman" w:hAnsi="Arial" w:cs="Arial"/>
        </w:rPr>
        <w:t xml:space="preserve"> a partially inclusive system that widens accessibility gaps (MacHale et al., 2023).  Agreeing with the above author, Walton et al.</w:t>
      </w:r>
      <w:r w:rsidR="00005FE1" w:rsidRPr="00DC1573">
        <w:rPr>
          <w:rFonts w:ascii="Arial" w:eastAsia="Times New Roman" w:hAnsi="Arial" w:cs="Arial"/>
        </w:rPr>
        <w:t xml:space="preserve"> </w:t>
      </w:r>
      <w:r w:rsidR="00E61316" w:rsidRPr="00DC1573">
        <w:rPr>
          <w:rFonts w:ascii="Arial" w:eastAsia="Times New Roman" w:hAnsi="Arial" w:cs="Arial"/>
        </w:rPr>
        <w:t>(</w:t>
      </w:r>
      <w:r w:rsidRPr="00DC1573">
        <w:rPr>
          <w:rFonts w:ascii="Arial" w:eastAsia="Times New Roman" w:hAnsi="Arial" w:cs="Arial"/>
        </w:rPr>
        <w:t>2022) reported that poor continuity of care is due to difficulties in system navigation</w:t>
      </w:r>
      <w:r w:rsidR="00E61316" w:rsidRPr="00DC1573">
        <w:rPr>
          <w:rFonts w:ascii="Arial" w:eastAsia="Times New Roman" w:hAnsi="Arial" w:cs="Arial"/>
        </w:rPr>
        <w:t>,</w:t>
      </w:r>
      <w:r w:rsidRPr="00DC1573">
        <w:rPr>
          <w:rFonts w:ascii="Arial" w:eastAsia="Times New Roman" w:hAnsi="Arial" w:cs="Arial"/>
        </w:rPr>
        <w:t xml:space="preserve"> which would eventually see an increase in risk crisis situations.  Environment services that are poorly coordinated </w:t>
      </w:r>
      <w:r w:rsidR="00E61316" w:rsidRPr="00DC1573">
        <w:rPr>
          <w:rFonts w:ascii="Arial" w:eastAsia="Times New Roman" w:hAnsi="Arial" w:cs="Arial"/>
        </w:rPr>
        <w:t>enhance</w:t>
      </w:r>
      <w:r w:rsidRPr="00DC1573">
        <w:rPr>
          <w:rFonts w:ascii="Arial" w:eastAsia="Times New Roman" w:hAnsi="Arial" w:cs="Arial"/>
        </w:rPr>
        <w:t xml:space="preserve"> risk outcomes</w:t>
      </w:r>
      <w:r w:rsidR="00DC1573" w:rsidRPr="00DC1573">
        <w:rPr>
          <w:rFonts w:ascii="Arial" w:eastAsia="Times New Roman" w:hAnsi="Arial" w:cs="Arial"/>
        </w:rPr>
        <w:t>,</w:t>
      </w:r>
      <w:r w:rsidRPr="00DC1573">
        <w:rPr>
          <w:rFonts w:ascii="Arial" w:eastAsia="Times New Roman" w:hAnsi="Arial" w:cs="Arial"/>
        </w:rPr>
        <w:t xml:space="preserve"> </w:t>
      </w:r>
      <w:r w:rsidR="003D6FBA" w:rsidRPr="00DC1573">
        <w:rPr>
          <w:rFonts w:ascii="Arial" w:eastAsia="Times New Roman" w:hAnsi="Arial" w:cs="Arial"/>
        </w:rPr>
        <w:t>and in</w:t>
      </w:r>
      <w:r w:rsidRPr="00DC1573">
        <w:rPr>
          <w:rFonts w:ascii="Arial" w:eastAsia="Times New Roman" w:hAnsi="Arial" w:cs="Arial"/>
        </w:rPr>
        <w:t xml:space="preserve"> most cases</w:t>
      </w:r>
      <w:ins w:id="93" w:author="Oritta Kanderera" w:date="2026-04-30T01:47:00Z" w16du:dateUtc="2026-04-30T00:47:00Z">
        <w:r w:rsidR="00E61316" w:rsidRPr="00DC1573">
          <w:rPr>
            <w:rFonts w:ascii="Arial" w:eastAsia="Times New Roman" w:hAnsi="Arial" w:cs="Arial"/>
          </w:rPr>
          <w:t>,</w:t>
        </w:r>
      </w:ins>
      <w:r w:rsidRPr="00DC1573">
        <w:rPr>
          <w:rFonts w:ascii="Arial" w:eastAsia="Times New Roman" w:hAnsi="Arial" w:cs="Arial"/>
        </w:rPr>
        <w:t xml:space="preserve"> the difference between </w:t>
      </w:r>
      <w:r w:rsidR="00E61316" w:rsidRPr="00DC1573">
        <w:rPr>
          <w:rFonts w:ascii="Arial" w:eastAsia="Times New Roman" w:hAnsi="Arial" w:cs="Arial"/>
        </w:rPr>
        <w:t xml:space="preserve">the </w:t>
      </w:r>
      <w:r w:rsidRPr="00DC1573">
        <w:rPr>
          <w:rFonts w:ascii="Arial" w:eastAsia="Times New Roman" w:hAnsi="Arial" w:cs="Arial"/>
        </w:rPr>
        <w:t xml:space="preserve">environment for the rich and poor living standards determines how long and challenging does ALLD with complex needs </w:t>
      </w:r>
      <w:r w:rsidR="00E61316" w:rsidRPr="00DC1573">
        <w:rPr>
          <w:rFonts w:ascii="Arial" w:eastAsia="Times New Roman" w:hAnsi="Arial" w:cs="Arial"/>
        </w:rPr>
        <w:t xml:space="preserve">to </w:t>
      </w:r>
      <w:r w:rsidRPr="00DC1573">
        <w:rPr>
          <w:rFonts w:ascii="Arial" w:eastAsia="Times New Roman" w:hAnsi="Arial" w:cs="Arial"/>
        </w:rPr>
        <w:t xml:space="preserve">access their MHS and care (Shady et al., 2022, and Baksh et al., 2023).  (Whittle et al., 2019) asserted that action done and services provided </w:t>
      </w:r>
      <w:r w:rsidR="003D6FBA" w:rsidRPr="00DC1573">
        <w:rPr>
          <w:rFonts w:ascii="Arial" w:eastAsia="Times New Roman" w:hAnsi="Arial" w:cs="Arial"/>
        </w:rPr>
        <w:t>in the</w:t>
      </w:r>
      <w:r w:rsidRPr="00DC1573">
        <w:rPr>
          <w:rFonts w:ascii="Arial" w:eastAsia="Times New Roman" w:hAnsi="Arial" w:cs="Arial"/>
        </w:rPr>
        <w:t xml:space="preserve"> physical environment </w:t>
      </w:r>
      <w:r w:rsidR="003D6FBA" w:rsidRPr="00DC1573">
        <w:rPr>
          <w:rFonts w:ascii="Arial" w:eastAsia="Times New Roman" w:hAnsi="Arial" w:cs="Arial"/>
        </w:rPr>
        <w:t>are</w:t>
      </w:r>
      <w:r w:rsidRPr="00DC1573">
        <w:rPr>
          <w:rFonts w:ascii="Arial" w:eastAsia="Times New Roman" w:hAnsi="Arial" w:cs="Arial"/>
        </w:rPr>
        <w:t xml:space="preserve"> a determinant to accessibility unless justified.</w:t>
      </w:r>
    </w:p>
    <w:p w14:paraId="05013D47" w14:textId="77777777" w:rsidR="00005FE1" w:rsidRDefault="00005FE1" w:rsidP="00327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ins w:id="94" w:author="Oritta Kanderera" w:date="2026-04-30T02:08:00Z" w16du:dateUtc="2026-04-30T01:08:00Z"/>
          <w:rFonts w:ascii="Arial" w:eastAsia="Times New Roman" w:hAnsi="Arial" w:cs="Arial"/>
        </w:rPr>
      </w:pPr>
    </w:p>
    <w:p w14:paraId="5F4ADDC7" w14:textId="3CEDAC8C" w:rsidR="0032788B" w:rsidRPr="0032788B" w:rsidRDefault="003B5854" w:rsidP="00327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Pr>
          <w:rFonts w:ascii="Arial" w:eastAsia="Arial Unicode MS" w:hAnsi="Arial" w:cs="Arial"/>
          <w:b/>
          <w:bCs/>
        </w:rPr>
        <w:t xml:space="preserve">4.3.11 </w:t>
      </w:r>
      <w:r w:rsidR="0032788B" w:rsidRPr="0032788B">
        <w:rPr>
          <w:rFonts w:ascii="Arial" w:eastAsia="Arial Unicode MS" w:hAnsi="Arial" w:cs="Arial"/>
          <w:b/>
          <w:bCs/>
        </w:rPr>
        <w:t>Strengths of this research</w:t>
      </w:r>
    </w:p>
    <w:p w14:paraId="513BC56A" w14:textId="77777777" w:rsidR="002D011F" w:rsidRDefault="00E61316" w:rsidP="00E872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ins w:id="95" w:author="Oritta Kanderera" w:date="2026-04-30T02:21:00Z" w16du:dateUtc="2026-04-30T01:21:00Z"/>
          <w:rFonts w:ascii="Arial" w:eastAsia="Arial Unicode MS" w:hAnsi="Arial" w:cs="Arial"/>
        </w:rPr>
      </w:pPr>
      <w:r>
        <w:rPr>
          <w:rFonts w:ascii="Arial" w:eastAsia="Arial Unicode MS" w:hAnsi="Arial" w:cs="Arial"/>
        </w:rPr>
        <w:t xml:space="preserve">The </w:t>
      </w:r>
      <w:r w:rsidRPr="0083613C">
        <w:rPr>
          <w:rFonts w:ascii="Arial" w:eastAsia="Arial Unicode MS" w:hAnsi="Arial" w:cs="Arial"/>
        </w:rPr>
        <w:t>strength of this research is its use of a systematic review methodology,</w:t>
      </w:r>
      <w:r>
        <w:rPr>
          <w:rFonts w:ascii="Arial" w:eastAsia="Arial Unicode MS" w:hAnsi="Arial" w:cs="Arial"/>
        </w:rPr>
        <w:t xml:space="preserve"> </w:t>
      </w:r>
      <w:r w:rsidRPr="0083613C">
        <w:rPr>
          <w:rFonts w:ascii="Arial" w:eastAsia="Arial Unicode MS" w:hAnsi="Arial" w:cs="Arial"/>
        </w:rPr>
        <w:t xml:space="preserve">which enables </w:t>
      </w:r>
      <w:r>
        <w:rPr>
          <w:rFonts w:ascii="Arial" w:eastAsia="Arial Unicode MS" w:hAnsi="Arial" w:cs="Arial"/>
        </w:rPr>
        <w:t xml:space="preserve">one to have a </w:t>
      </w:r>
      <w:r w:rsidRPr="0083613C">
        <w:rPr>
          <w:rFonts w:ascii="Arial" w:eastAsia="Arial Unicode MS" w:hAnsi="Arial" w:cs="Arial"/>
        </w:rPr>
        <w:t xml:space="preserve">comprehensive and transparent synthesis of existing evidence. The qualitative </w:t>
      </w:r>
      <w:r w:rsidRPr="0083613C">
        <w:rPr>
          <w:rFonts w:ascii="Arial" w:eastAsia="Arial Unicode MS" w:hAnsi="Arial" w:cs="Arial"/>
        </w:rPr>
        <w:lastRenderedPageBreak/>
        <w:t>thematic approach allowed for in-depth exploration of experiences, perceptions, and systemic factors influencing mental health outcomes.</w:t>
      </w:r>
      <w:r>
        <w:rPr>
          <w:rFonts w:ascii="Arial" w:eastAsia="Arial Unicode MS" w:hAnsi="Arial" w:cs="Arial"/>
        </w:rPr>
        <w:t xml:space="preserve">  </w:t>
      </w:r>
    </w:p>
    <w:p w14:paraId="0E93DD11" w14:textId="77777777" w:rsidR="002D011F" w:rsidRDefault="002D011F" w:rsidP="00E872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ins w:id="96" w:author="Oritta Kanderera" w:date="2026-04-30T02:21:00Z" w16du:dateUtc="2026-04-30T01:21:00Z"/>
          <w:rFonts w:ascii="Arial" w:eastAsia="Arial Unicode MS" w:hAnsi="Arial" w:cs="Arial"/>
        </w:rPr>
      </w:pPr>
    </w:p>
    <w:p w14:paraId="6EF96696" w14:textId="0FBFEEE0" w:rsidR="00E61316" w:rsidRDefault="00E61316" w:rsidP="00E872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There is also a strong agreement on core issues such as communication barriers, inadequate training and fragmented services. </w:t>
      </w:r>
      <w:r w:rsidRPr="0083613C">
        <w:rPr>
          <w:rFonts w:ascii="Arial" w:eastAsia="Arial Unicode MS" w:hAnsi="Arial" w:cs="Arial"/>
        </w:rPr>
        <w:t xml:space="preserve">Another strength lies in the comparative focus between disability groups, addressing a gap in the literature where studies often examine learning disabilities or physical disabilities in isolation. </w:t>
      </w:r>
    </w:p>
    <w:p w14:paraId="15892230" w14:textId="77777777" w:rsidR="002D011F" w:rsidRDefault="002D011F" w:rsidP="00E872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ins w:id="97" w:author="Oritta Kanderera" w:date="2026-04-30T02:21:00Z" w16du:dateUtc="2026-04-30T01:21:00Z"/>
          <w:rFonts w:ascii="Arial" w:eastAsia="Arial Unicode MS" w:hAnsi="Arial" w:cs="Arial"/>
        </w:rPr>
      </w:pPr>
    </w:p>
    <w:p w14:paraId="70E16B78" w14:textId="463FB82B" w:rsidR="00E61316" w:rsidRPr="0083613C" w:rsidRDefault="00E61316" w:rsidP="00E872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83613C">
        <w:rPr>
          <w:rFonts w:ascii="Arial" w:eastAsia="Arial Unicode MS" w:hAnsi="Arial" w:cs="Arial"/>
        </w:rPr>
        <w:t>Additionally,</w:t>
      </w:r>
      <w:r w:rsidR="00262EC3">
        <w:rPr>
          <w:rFonts w:ascii="Arial" w:eastAsia="Arial Unicode MS" w:hAnsi="Arial" w:cs="Arial"/>
        </w:rPr>
        <w:t xml:space="preserve"> many studies include stakeholders' perspectives, which improves the validity of the findings</w:t>
      </w:r>
      <w:r w:rsidR="002D011F">
        <w:rPr>
          <w:rFonts w:ascii="Arial" w:eastAsia="Arial Unicode MS" w:hAnsi="Arial" w:cs="Arial"/>
        </w:rPr>
        <w:t>. This supports a more holistic understanding of healthcare access and service delivery.</w:t>
      </w:r>
    </w:p>
    <w:p w14:paraId="2D747BC6" w14:textId="77777777" w:rsidR="0032788B" w:rsidRDefault="0032788B" w:rsidP="003278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62B0D42" w14:textId="393AC5F8" w:rsidR="0032788B" w:rsidRPr="0032788B" w:rsidRDefault="003B5854" w:rsidP="00E872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rPr>
      </w:pPr>
      <w:r>
        <w:rPr>
          <w:rFonts w:ascii="Arial" w:eastAsia="Arial Unicode MS" w:hAnsi="Arial" w:cs="Arial"/>
          <w:b/>
          <w:bCs/>
        </w:rPr>
        <w:t xml:space="preserve">4.3.12 </w:t>
      </w:r>
      <w:r w:rsidR="0032788B" w:rsidRPr="0032788B">
        <w:rPr>
          <w:rFonts w:ascii="Arial" w:eastAsia="Arial Unicode MS" w:hAnsi="Arial" w:cs="Arial"/>
          <w:b/>
          <w:bCs/>
        </w:rPr>
        <w:t>Limitations of the research that the student conducted.</w:t>
      </w:r>
    </w:p>
    <w:p w14:paraId="055A6F45" w14:textId="77777777" w:rsidR="00E61316" w:rsidRDefault="00E61316" w:rsidP="00E872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E8494F">
        <w:rPr>
          <w:rFonts w:ascii="Arial" w:eastAsia="Arial Unicode MS" w:hAnsi="Arial" w:cs="Arial"/>
        </w:rPr>
        <w:t>Despite its strengths, this research has several limitations. The review relied solely on secondary data, meaning findings are dependent on the quality and scope of existing studies. The predominance of UK-based research may limit the generalisability of findings to other international contexts.</w:t>
      </w:r>
      <w:r>
        <w:rPr>
          <w:rFonts w:ascii="Arial" w:eastAsia="Arial Unicode MS" w:hAnsi="Arial" w:cs="Arial"/>
        </w:rPr>
        <w:t xml:space="preserve"> </w:t>
      </w:r>
      <w:r w:rsidRPr="00E8494F">
        <w:rPr>
          <w:rFonts w:ascii="Arial" w:eastAsia="Arial Unicode MS" w:hAnsi="Arial" w:cs="Arial"/>
        </w:rPr>
        <w:t xml:space="preserve">There was also an imbalance in the available literature, with more studies focusing on learning disabilities than physical disabilities, reducing the depth of direct comparison. </w:t>
      </w:r>
      <w:r>
        <w:rPr>
          <w:rFonts w:ascii="Arial" w:eastAsia="Arial Unicode MS" w:hAnsi="Arial" w:cs="Arial"/>
        </w:rPr>
        <w:t xml:space="preserve">A key issue is the quality of the studies included. The differences in the study design, populations, and outcome measures make it difficult to compare results.  </w:t>
      </w:r>
    </w:p>
    <w:p w14:paraId="796B4B42" w14:textId="77777777" w:rsidR="00E61316" w:rsidRDefault="00E61316" w:rsidP="00E872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The primary studies rely on small, non-random, purposive samples, particularly in qualitative and mixed methods research. Another limitation is the over-reliance on qualitative and descriptive data, with few robust quantitative studies. This limits the ability to measure the effectiveness of interventions over time.</w:t>
      </w:r>
    </w:p>
    <w:p w14:paraId="510CB7C7" w14:textId="77777777" w:rsidR="002D011F" w:rsidRDefault="002D011F" w:rsidP="00E872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ins w:id="98" w:author="Oritta Kanderera" w:date="2026-04-30T02:21:00Z" w16du:dateUtc="2026-04-30T01:21:00Z"/>
          <w:rFonts w:ascii="Arial" w:eastAsia="Arial Unicode MS" w:hAnsi="Arial" w:cs="Arial"/>
        </w:rPr>
      </w:pPr>
    </w:p>
    <w:p w14:paraId="24330EBA" w14:textId="56A347F7" w:rsidR="00E61316" w:rsidRDefault="00E61316" w:rsidP="00E872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Furthermore, language restrictions in some reviews can limit the comprehensiveness of the evidence. Finally, some studies demonstrate limited reporting of methodological details</w:t>
      </w:r>
    </w:p>
    <w:p w14:paraId="55C8B0D6" w14:textId="77777777" w:rsidR="00E61316" w:rsidRPr="009F1406" w:rsidRDefault="00E61316" w:rsidP="00E872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9F1406">
        <w:rPr>
          <w:rFonts w:ascii="Arial" w:eastAsia="Arial Unicode MS" w:hAnsi="Arial" w:cs="Arial"/>
        </w:rPr>
        <w:t xml:space="preserve">around data analysis procedures or participant characteristics. This reduces </w:t>
      </w:r>
      <w:r w:rsidRPr="001A06A7">
        <w:rPr>
          <w:rFonts w:ascii="Arial" w:eastAsia="Arial Unicode MS" w:hAnsi="Arial" w:cs="Arial"/>
        </w:rPr>
        <w:t xml:space="preserve">transparency </w:t>
      </w:r>
      <w:r w:rsidRPr="009F1406">
        <w:rPr>
          <w:rFonts w:ascii="Arial" w:eastAsia="Arial Unicode MS" w:hAnsi="Arial" w:cs="Arial"/>
        </w:rPr>
        <w:t>and may affect the overall quality appraisal of the evidence.</w:t>
      </w:r>
    </w:p>
    <w:p w14:paraId="6AE66029" w14:textId="77777777" w:rsidR="000A3AAA" w:rsidRDefault="000A3AAA" w:rsidP="000A3AAA">
      <w:pPr>
        <w:shd w:val="clear" w:color="auto" w:fill="FFFFFF"/>
        <w:spacing w:before="100" w:after="100" w:line="360" w:lineRule="auto"/>
        <w:rPr>
          <w:rFonts w:ascii="Arial" w:hAnsi="Arial" w:cs="Arial"/>
          <w:b/>
          <w:bCs/>
        </w:rPr>
      </w:pPr>
    </w:p>
    <w:p w14:paraId="67D7D4C8" w14:textId="77777777" w:rsidR="000A3AAA" w:rsidRDefault="000A3AAA" w:rsidP="000A3AAA">
      <w:pPr>
        <w:shd w:val="clear" w:color="auto" w:fill="FFFFFF"/>
        <w:spacing w:before="100" w:after="100" w:line="360" w:lineRule="auto"/>
        <w:rPr>
          <w:rFonts w:ascii="Arial" w:hAnsi="Arial" w:cs="Arial"/>
          <w:b/>
          <w:bCs/>
        </w:rPr>
      </w:pPr>
    </w:p>
    <w:p w14:paraId="47DBF870" w14:textId="2303E794" w:rsidR="005C2C7A" w:rsidRPr="000A3AAA" w:rsidRDefault="005C2C7A" w:rsidP="000A3AAA">
      <w:pPr>
        <w:shd w:val="clear" w:color="auto" w:fill="FFFFFF"/>
        <w:spacing w:before="100" w:after="100" w:line="360" w:lineRule="auto"/>
        <w:rPr>
          <w:rFonts w:ascii="Arial" w:hAnsi="Arial" w:cs="Arial"/>
        </w:rPr>
      </w:pPr>
      <w:r w:rsidRPr="00A330D0">
        <w:rPr>
          <w:rFonts w:ascii="Arial" w:hAnsi="Arial" w:cs="Arial"/>
          <w:b/>
          <w:bCs/>
        </w:rPr>
        <w:t xml:space="preserve">CHAPTER </w:t>
      </w:r>
      <w:r w:rsidR="002B4534" w:rsidRPr="00A330D0">
        <w:rPr>
          <w:rFonts w:ascii="Arial" w:hAnsi="Arial" w:cs="Arial"/>
          <w:b/>
          <w:bCs/>
        </w:rPr>
        <w:t>5</w:t>
      </w:r>
      <w:r w:rsidRPr="00A330D0">
        <w:rPr>
          <w:rFonts w:ascii="Arial" w:hAnsi="Arial" w:cs="Arial"/>
          <w:b/>
          <w:bCs/>
        </w:rPr>
        <w:t>: RECOMMENDATIONS</w:t>
      </w:r>
      <w:r w:rsidR="00141A69" w:rsidRPr="00A330D0">
        <w:rPr>
          <w:rFonts w:ascii="Arial" w:hAnsi="Arial" w:cs="Arial"/>
          <w:b/>
          <w:bCs/>
        </w:rPr>
        <w:t xml:space="preserve"> AND CONCLUSION</w:t>
      </w:r>
      <w:r w:rsidR="00265180" w:rsidRPr="00A330D0">
        <w:rPr>
          <w:rFonts w:ascii="Arial" w:hAnsi="Arial" w:cs="Arial"/>
          <w:b/>
          <w:bCs/>
        </w:rPr>
        <w:t xml:space="preserve"> </w:t>
      </w:r>
    </w:p>
    <w:p w14:paraId="270371DC" w14:textId="5E0AE973" w:rsidR="00116CEA" w:rsidRPr="000A3AAA" w:rsidRDefault="000B5F85" w:rsidP="00116C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1C5DEA">
        <w:rPr>
          <w:rFonts w:ascii="Arial" w:eastAsia="Arial Unicode MS" w:hAnsi="Arial" w:cs="Arial"/>
        </w:rPr>
        <w:t xml:space="preserve"> </w:t>
      </w:r>
      <w:r w:rsidR="00116CEA" w:rsidRPr="00116CEA">
        <w:rPr>
          <w:rFonts w:ascii="Arial" w:eastAsia="Arial Unicode MS" w:hAnsi="Arial" w:cs="Arial"/>
          <w:b/>
          <w:bCs/>
        </w:rPr>
        <w:t>Recommendations</w:t>
      </w:r>
      <w:r w:rsidR="00CD6C39">
        <w:rPr>
          <w:rFonts w:ascii="Arial" w:eastAsia="Arial Unicode MS" w:hAnsi="Arial" w:cs="Arial"/>
          <w:b/>
          <w:bCs/>
        </w:rPr>
        <w:t xml:space="preserve"> </w:t>
      </w:r>
    </w:p>
    <w:p w14:paraId="40EE2669" w14:textId="566E011A" w:rsidR="00116CEA" w:rsidRDefault="005C77C0" w:rsidP="000077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Pr>
          <w:rFonts w:ascii="Arial" w:eastAsia="Arial Unicode MS" w:hAnsi="Arial" w:cs="Arial"/>
        </w:rPr>
        <w:t xml:space="preserve">This study emphasises the importance of targeted enhancements to social care systems to reduce disparities in mental health support for adults with disabilities. Future research should include comparative qualitative studies that directly explore the experiences of adults with </w:t>
      </w:r>
      <w:r>
        <w:rPr>
          <w:rFonts w:ascii="Arial" w:eastAsia="Arial Unicode MS" w:hAnsi="Arial" w:cs="Arial"/>
        </w:rPr>
        <w:lastRenderedPageBreak/>
        <w:t>learning disabilities and adults with physical disabilities within the same social care contexts. This would strengthen the evidence base, which this review identifies as limited. Primarily, social care staff, especially those working with adults with learning disabilities, require improved training. Such programmes should focus on recognising mental health symptoms, minimising diagnostic overshadowing, and fostering a more comprehensive view of behaviour. These changes could enable earlier detection and intervention, leading to better outcomes.</w:t>
      </w:r>
    </w:p>
    <w:p w14:paraId="29F7F682" w14:textId="77777777" w:rsidR="005C77C0" w:rsidRDefault="005C77C0" w:rsidP="000077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ins w:id="99" w:author="Oritta Kanderera" w:date="2026-04-30T02:32:00Z" w16du:dateUtc="2026-04-30T01:32:00Z"/>
          <w:rFonts w:ascii="Arial" w:eastAsia="Arial Unicode MS" w:hAnsi="Arial" w:cs="Arial"/>
        </w:rPr>
      </w:pPr>
    </w:p>
    <w:p w14:paraId="42E75129" w14:textId="7762F257" w:rsidR="00116CEA" w:rsidRPr="00116CEA" w:rsidRDefault="00116CEA" w:rsidP="000077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116CEA">
        <w:rPr>
          <w:rFonts w:ascii="Arial" w:eastAsia="Arial Unicode MS" w:hAnsi="Arial" w:cs="Arial"/>
        </w:rPr>
        <w:t>Secondly, clearer and more consistent referral pathways between social care and mental health services are essential. The development of standardised protocols would enable staff to respond more confidently to mental health concerns and ensure that individuals receive timely and appropriate support. In addition, embedding routine mental health assessments within care planning processes could facilitate early detection and preventative care.</w:t>
      </w:r>
    </w:p>
    <w:p w14:paraId="3F215987" w14:textId="77777777" w:rsidR="00116CEA" w:rsidRPr="00116CEA" w:rsidRDefault="00116CEA" w:rsidP="000077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r w:rsidRPr="00116CEA">
        <w:rPr>
          <w:rFonts w:ascii="Arial" w:eastAsia="Arial Unicode MS" w:hAnsi="Arial" w:cs="Arial"/>
        </w:rPr>
        <w:t>At a structural level, greater integration between social care and mental health services is required. Collaborative working between multidisciplinary teams would help to reduce fragmentation and improve continuity of care. Furthermore, increased investment in specialist services for adults with learning disabilities is necessary to address existing gaps in provision.</w:t>
      </w:r>
    </w:p>
    <w:p w14:paraId="577AC636" w14:textId="77777777" w:rsidR="00116CEA" w:rsidRDefault="00116CEA" w:rsidP="000077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68BE4243" w14:textId="247C4C8D" w:rsidR="006F748F" w:rsidRPr="00262EC3" w:rsidRDefault="005C77C0" w:rsidP="00262EC3">
      <w:pPr>
        <w:spacing w:line="360" w:lineRule="auto"/>
        <w:rPr>
          <w:rFonts w:ascii="Arial" w:hAnsi="Arial" w:cs="Arial"/>
        </w:rPr>
      </w:pPr>
      <w:r>
        <w:rPr>
          <w:rFonts w:ascii="Arial" w:eastAsia="Arial Unicode MS" w:hAnsi="Arial" w:cs="Arial"/>
        </w:rPr>
        <w:t>Finally, there</w:t>
      </w:r>
      <w:r w:rsidR="006F748F" w:rsidRPr="00262EC3">
        <w:rPr>
          <w:rFonts w:ascii="Arial" w:hAnsi="Arial" w:cs="Arial"/>
        </w:rPr>
        <w:t xml:space="preserve"> is </w:t>
      </w:r>
      <w:r>
        <w:rPr>
          <w:rFonts w:ascii="Arial" w:hAnsi="Arial" w:cs="Arial"/>
        </w:rPr>
        <w:t xml:space="preserve">a </w:t>
      </w:r>
      <w:r w:rsidR="006F748F" w:rsidRPr="00262EC3">
        <w:rPr>
          <w:rFonts w:ascii="Arial" w:hAnsi="Arial" w:cs="Arial"/>
        </w:rPr>
        <w:t>need to redesign and implement policy integration between Specialist and Primary care for ALLD.</w:t>
      </w:r>
      <w:r>
        <w:rPr>
          <w:rFonts w:ascii="Arial" w:hAnsi="Arial" w:cs="Arial"/>
        </w:rPr>
        <w:t xml:space="preserve"> Also</w:t>
      </w:r>
      <w:ins w:id="100" w:author="Oritta Kanderera" w:date="2026-04-30T02:39:00Z" w16du:dateUtc="2026-04-30T01:39:00Z">
        <w:r>
          <w:rPr>
            <w:rFonts w:ascii="Arial" w:hAnsi="Arial" w:cs="Arial"/>
          </w:rPr>
          <w:t>,</w:t>
        </w:r>
      </w:ins>
      <w:r>
        <w:rPr>
          <w:rFonts w:ascii="Arial" w:hAnsi="Arial" w:cs="Arial"/>
        </w:rPr>
        <w:t xml:space="preserve"> a need for the provision of accessible communication tools and resources to improve access</w:t>
      </w:r>
      <w:r w:rsidR="006F748F" w:rsidRPr="00262EC3">
        <w:rPr>
          <w:rFonts w:ascii="Arial" w:hAnsi="Arial" w:cs="Arial"/>
        </w:rPr>
        <w:t xml:space="preserve">  </w:t>
      </w:r>
    </w:p>
    <w:p w14:paraId="195677E2" w14:textId="77777777" w:rsidR="006F748F" w:rsidRPr="00116CEA" w:rsidRDefault="006F748F" w:rsidP="000077B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620E505F" w14:textId="5A2E3470" w:rsidR="00C17E2F" w:rsidRPr="001C5DEA" w:rsidRDefault="00C17E2F" w:rsidP="000077B5">
      <w:pPr>
        <w:adjustRightInd w:val="0"/>
        <w:spacing w:line="360" w:lineRule="auto"/>
        <w:mirrorIndents/>
        <w:jc w:val="both"/>
        <w:rPr>
          <w:rFonts w:ascii="Arial" w:eastAsia="Arial Unicode MS" w:hAnsi="Arial" w:cs="Arial"/>
        </w:rPr>
      </w:pPr>
    </w:p>
    <w:p w14:paraId="139514EC" w14:textId="6F23324B" w:rsidR="000A3AAA" w:rsidRPr="000A3AAA" w:rsidRDefault="001306B7" w:rsidP="000A3AAA">
      <w:pPr>
        <w:spacing w:line="360" w:lineRule="auto"/>
        <w:rPr>
          <w:rFonts w:ascii="Arial" w:eastAsia="Times New Roman" w:hAnsi="Arial" w:cs="Arial"/>
          <w:b/>
          <w:bCs/>
        </w:rPr>
      </w:pPr>
      <w:r w:rsidRPr="001C5DEA">
        <w:rPr>
          <w:rFonts w:ascii="Arial" w:eastAsia="Times New Roman" w:hAnsi="Arial" w:cs="Arial"/>
          <w:b/>
          <w:bCs/>
        </w:rPr>
        <w:t>Conclusion</w:t>
      </w:r>
      <w:r w:rsidR="00CD6C39">
        <w:rPr>
          <w:rFonts w:ascii="Arial" w:eastAsia="Times New Roman" w:hAnsi="Arial" w:cs="Arial"/>
          <w:b/>
          <w:bCs/>
        </w:rPr>
        <w:t xml:space="preserve"> </w:t>
      </w:r>
    </w:p>
    <w:p w14:paraId="59505895" w14:textId="77777777" w:rsidR="000A3AAA" w:rsidRPr="000A3AAA" w:rsidRDefault="000A3AAA" w:rsidP="000A3AAA">
      <w:pPr>
        <w:spacing w:line="360" w:lineRule="auto"/>
        <w:jc w:val="both"/>
        <w:rPr>
          <w:rFonts w:ascii="Arial" w:eastAsia="Times New Roman" w:hAnsi="Arial" w:cs="Arial"/>
          <w:color w:val="000000"/>
        </w:rPr>
      </w:pPr>
      <w:r w:rsidRPr="000A3AAA">
        <w:rPr>
          <w:rFonts w:ascii="Arial" w:eastAsia="Times New Roman" w:hAnsi="Arial" w:cs="Arial"/>
          <w:color w:val="000000"/>
        </w:rPr>
        <w:t xml:space="preserve">It is concluded that it is somehow depressing and time-consuming trying to access MHS as an ALLD in the UK because the NHS is an organisation fragmented by PEST Factors that increase inequality.  The NHS is marked with poor coordination, roles and responsibilities conflicts that are delaying ALLD treatment, and consultation due to unclear referral pathways, causing some to deteriorate while waiting to be supported. The reviewer emphasised that inefficiencies and unclear late referral pathways do decrease the effectiveness of available interventions, even with the professional services available.  Disorganised structures are the catalysts of poorer outcomes, raising ALLD barriers to accessing MHS.  Implemented policies that were meant to promote and encourage inclusion were found to be ineffective and inconsistent, which frustrates, depresses, and enables ALLD to be anxious and sometimes present challenging behaviours.  These policies were meant to help with ALLD inner healing and eliminate inequality, stigma, and discrimination; instead, an increase of the above is taking place within the community and clinical settings. What was intended by the policies is not what is happening in ALLD lives; however, it is driving them away from seeking help, risking </w:t>
      </w:r>
      <w:r w:rsidRPr="000A3AAA">
        <w:rPr>
          <w:rFonts w:ascii="Arial" w:eastAsia="Times New Roman" w:hAnsi="Arial" w:cs="Arial"/>
          <w:color w:val="000000"/>
        </w:rPr>
        <w:lastRenderedPageBreak/>
        <w:t>deterioration on their MH.  They feel they have already been judged, and sometimes, due to gaps created by these policies, they feel the policies were never designed for their existence and would consider self-isolation because of a lack of support. </w:t>
      </w:r>
    </w:p>
    <w:p w14:paraId="7A632477" w14:textId="77777777" w:rsidR="000A3AAA" w:rsidRPr="000A3AAA" w:rsidRDefault="000A3AAA" w:rsidP="000A3AAA">
      <w:pPr>
        <w:spacing w:line="360" w:lineRule="auto"/>
        <w:jc w:val="both"/>
        <w:rPr>
          <w:rFonts w:ascii="Arial" w:eastAsia="Times New Roman" w:hAnsi="Arial" w:cs="Arial"/>
          <w:color w:val="000000"/>
        </w:rPr>
      </w:pPr>
      <w:r w:rsidRPr="000A3AAA">
        <w:rPr>
          <w:rFonts w:ascii="Arial" w:eastAsia="Times New Roman" w:hAnsi="Arial" w:cs="Arial"/>
          <w:color w:val="000000"/>
        </w:rPr>
        <w:t> </w:t>
      </w:r>
    </w:p>
    <w:p w14:paraId="487AEF5A" w14:textId="77777777" w:rsidR="000A3AAA" w:rsidRPr="000A3AAA" w:rsidRDefault="000A3AAA" w:rsidP="000A3AAA">
      <w:pPr>
        <w:spacing w:line="360" w:lineRule="auto"/>
        <w:jc w:val="both"/>
        <w:rPr>
          <w:rFonts w:ascii="Arial" w:eastAsia="Times New Roman" w:hAnsi="Arial" w:cs="Arial"/>
          <w:color w:val="000000"/>
        </w:rPr>
      </w:pPr>
      <w:r w:rsidRPr="000A3AAA">
        <w:rPr>
          <w:rFonts w:ascii="Arial" w:eastAsia="Times New Roman" w:hAnsi="Arial" w:cs="Arial"/>
          <w:color w:val="000000"/>
        </w:rPr>
        <w:t>Poor funding and budget cuts limit specialist availability and unfair resource allocation, which would lengthen waiting times and reduce early intervention opportunities.  Economic pressure poses as an MHS access barrier that decreases continuity and quality of care due to learning disability workforce shortages; therefore, a targeted investment is required so that improved outcomes and access will be achievable.   ALLD service level is impacted by inadequate research, training and tailored guidelines.  Training for providers and supporters is needed because sometimes even specialists and GPs feel underprepared to manage and identify MH conditions, resulting in underdiagnosis or misdiagnosis, leading to treatment delays and unnecessary institutionalisation  </w:t>
      </w:r>
    </w:p>
    <w:p w14:paraId="2F3D2EEE" w14:textId="77777777" w:rsidR="000A3AAA" w:rsidRPr="000A3AAA" w:rsidRDefault="000A3AAA" w:rsidP="000A3AAA">
      <w:pPr>
        <w:spacing w:line="360" w:lineRule="auto"/>
        <w:jc w:val="both"/>
        <w:rPr>
          <w:rFonts w:ascii="Arial" w:eastAsia="Times New Roman" w:hAnsi="Arial" w:cs="Arial"/>
          <w:color w:val="000000"/>
        </w:rPr>
      </w:pPr>
      <w:r w:rsidRPr="000A3AAA">
        <w:rPr>
          <w:rFonts w:ascii="Arial" w:eastAsia="Times New Roman" w:hAnsi="Arial" w:cs="Arial"/>
          <w:color w:val="000000"/>
        </w:rPr>
        <w:t> </w:t>
      </w:r>
    </w:p>
    <w:p w14:paraId="593E3521" w14:textId="7E4D7774" w:rsidR="000A3AAA" w:rsidRPr="000A3AAA" w:rsidRDefault="000A3AAA" w:rsidP="000A3AAA">
      <w:pPr>
        <w:spacing w:line="360" w:lineRule="auto"/>
        <w:jc w:val="both"/>
        <w:rPr>
          <w:rFonts w:ascii="Arial" w:eastAsia="Times New Roman" w:hAnsi="Arial" w:cs="Arial"/>
          <w:color w:val="000000"/>
        </w:rPr>
      </w:pPr>
      <w:r w:rsidRPr="000A3AAA">
        <w:rPr>
          <w:rFonts w:ascii="Arial" w:eastAsia="Times New Roman" w:hAnsi="Arial" w:cs="Arial"/>
          <w:color w:val="000000"/>
        </w:rPr>
        <w:t>ALLD poor living standards create gaps that raise stigma levels</w:t>
      </w:r>
      <w:r>
        <w:rPr>
          <w:rFonts w:ascii="Arial" w:eastAsia="Times New Roman" w:hAnsi="Arial" w:cs="Arial"/>
          <w:color w:val="000000"/>
        </w:rPr>
        <w:t>,</w:t>
      </w:r>
      <w:r w:rsidRPr="000A3AAA">
        <w:rPr>
          <w:rFonts w:ascii="Arial" w:eastAsia="Times New Roman" w:hAnsi="Arial" w:cs="Arial"/>
          <w:color w:val="000000"/>
        </w:rPr>
        <w:t xml:space="preserve"> leading to social exclusion.  Barriers in communication between providers, ALLD, and caregivers could restrict accurate assessment of needs. Past negative experiences and societal stigma saw a reduction in seeking help, trust, and self-isolation, risking the increase of unmet MH needs.  Socially, the reviewer accessing MH is clinically set within a larger societal context.</w:t>
      </w:r>
    </w:p>
    <w:p w14:paraId="198BAA38" w14:textId="77777777" w:rsidR="000A3AAA" w:rsidRDefault="000A3AAA" w:rsidP="000A3AAA">
      <w:pPr>
        <w:spacing w:line="360" w:lineRule="auto"/>
        <w:jc w:val="both"/>
        <w:rPr>
          <w:rFonts w:ascii="Calibri" w:eastAsia="Times New Roman" w:hAnsi="Calibri" w:cs="Calibri"/>
          <w:color w:val="000000"/>
        </w:rPr>
      </w:pPr>
      <w:r>
        <w:rPr>
          <w:rFonts w:ascii="Calibri" w:eastAsia="Times New Roman" w:hAnsi="Calibri" w:cs="Calibri"/>
          <w:color w:val="000000"/>
        </w:rPr>
        <w:t> </w:t>
      </w:r>
    </w:p>
    <w:p w14:paraId="2033A1E1" w14:textId="47EE3C49" w:rsidR="000A3AAA" w:rsidRPr="000A3AAA" w:rsidRDefault="000A3AAA" w:rsidP="000A3AAA">
      <w:pPr>
        <w:spacing w:line="360" w:lineRule="auto"/>
        <w:jc w:val="both"/>
        <w:rPr>
          <w:rFonts w:ascii="Calibri" w:eastAsia="Times New Roman" w:hAnsi="Calibri" w:cs="Calibri"/>
          <w:color w:val="000000"/>
        </w:rPr>
      </w:pPr>
      <w:r w:rsidRPr="000A3AAA">
        <w:rPr>
          <w:rFonts w:ascii="Arial" w:eastAsia="Times New Roman" w:hAnsi="Arial" w:cs="Arial"/>
          <w:color w:val="000000"/>
        </w:rPr>
        <w:t xml:space="preserve">Technologically, the EHR intensified patients ‘record confidentiality, personalised care and improved coordination. It brought positives, but ALLD saw exclusion barriers in booking appointments, underdevelopment of ALLD tools and navigation without support for inequalities that already exist. Though technology can increase care management and understanding, it cannot be used to provide real access alone.  Finally, PEST factors should be </w:t>
      </w:r>
      <w:proofErr w:type="gramStart"/>
      <w:r w:rsidRPr="000A3AAA">
        <w:rPr>
          <w:rFonts w:ascii="Arial" w:eastAsia="Times New Roman" w:hAnsi="Arial" w:cs="Arial"/>
          <w:color w:val="000000"/>
        </w:rPr>
        <w:t>addressed  so</w:t>
      </w:r>
      <w:proofErr w:type="gramEnd"/>
      <w:r w:rsidRPr="000A3AAA">
        <w:rPr>
          <w:rFonts w:ascii="Arial" w:eastAsia="Times New Roman" w:hAnsi="Arial" w:cs="Arial"/>
          <w:color w:val="000000"/>
        </w:rPr>
        <w:t xml:space="preserve"> that new inequalities will not emerge, so that LLD can have an improved quality of life without suffering from poorer MH outcomes</w:t>
      </w:r>
    </w:p>
    <w:p w14:paraId="77D5E91C" w14:textId="77777777" w:rsidR="000A3AAA" w:rsidRDefault="000A3AAA" w:rsidP="000A3AAA">
      <w:pPr>
        <w:rPr>
          <w:rFonts w:ascii="Calibri" w:eastAsia="Times New Roman" w:hAnsi="Calibri" w:cs="Calibri"/>
          <w:color w:val="000000"/>
        </w:rPr>
      </w:pPr>
    </w:p>
    <w:p w14:paraId="23CE96B4" w14:textId="77777777" w:rsidR="000A3AAA" w:rsidRDefault="000A3AAA" w:rsidP="009C575D">
      <w:pPr>
        <w:spacing w:line="360" w:lineRule="auto"/>
        <w:jc w:val="both"/>
        <w:rPr>
          <w:rFonts w:ascii="Arial" w:eastAsia="Times New Roman" w:hAnsi="Arial" w:cs="Arial"/>
        </w:rPr>
      </w:pPr>
    </w:p>
    <w:p w14:paraId="6BDA0CBC" w14:textId="77777777" w:rsidR="000A3AAA" w:rsidRDefault="000A3AAA" w:rsidP="009C575D">
      <w:pPr>
        <w:spacing w:line="360" w:lineRule="auto"/>
        <w:jc w:val="both"/>
        <w:rPr>
          <w:rFonts w:ascii="Arial" w:eastAsia="Times New Roman" w:hAnsi="Arial" w:cs="Arial"/>
        </w:rPr>
      </w:pPr>
    </w:p>
    <w:p w14:paraId="3173166B" w14:textId="77777777" w:rsidR="000A3AAA" w:rsidRDefault="000A3AAA" w:rsidP="009C575D">
      <w:pPr>
        <w:spacing w:line="360" w:lineRule="auto"/>
        <w:jc w:val="both"/>
        <w:rPr>
          <w:rFonts w:ascii="Arial" w:eastAsia="Times New Roman" w:hAnsi="Arial" w:cs="Arial"/>
        </w:rPr>
      </w:pPr>
    </w:p>
    <w:p w14:paraId="732593C7" w14:textId="77777777" w:rsidR="000A3AAA" w:rsidRDefault="000A3AAA" w:rsidP="009C575D">
      <w:pPr>
        <w:spacing w:line="360" w:lineRule="auto"/>
        <w:jc w:val="both"/>
        <w:rPr>
          <w:rFonts w:ascii="Arial" w:eastAsia="Times New Roman" w:hAnsi="Arial" w:cs="Arial"/>
        </w:rPr>
      </w:pPr>
    </w:p>
    <w:p w14:paraId="25EA8571" w14:textId="77777777" w:rsidR="000A3AAA" w:rsidRDefault="000A3AAA" w:rsidP="009C575D">
      <w:pPr>
        <w:spacing w:line="360" w:lineRule="auto"/>
        <w:jc w:val="both"/>
        <w:rPr>
          <w:rFonts w:ascii="Arial" w:eastAsia="Times New Roman" w:hAnsi="Arial" w:cs="Arial"/>
        </w:rPr>
      </w:pPr>
    </w:p>
    <w:p w14:paraId="03CABF9A" w14:textId="77777777" w:rsidR="000A3AAA" w:rsidRDefault="000A3AAA" w:rsidP="009C575D">
      <w:pPr>
        <w:spacing w:line="360" w:lineRule="auto"/>
        <w:jc w:val="both"/>
        <w:rPr>
          <w:rFonts w:ascii="Arial" w:eastAsia="Times New Roman" w:hAnsi="Arial" w:cs="Arial"/>
        </w:rPr>
      </w:pPr>
    </w:p>
    <w:p w14:paraId="6F1BB6F3" w14:textId="77777777" w:rsidR="000A3AAA" w:rsidRDefault="000A3AAA" w:rsidP="009C575D">
      <w:pPr>
        <w:spacing w:line="360" w:lineRule="auto"/>
        <w:jc w:val="both"/>
        <w:rPr>
          <w:rFonts w:ascii="Arial" w:eastAsia="Times New Roman" w:hAnsi="Arial" w:cs="Arial"/>
        </w:rPr>
      </w:pPr>
    </w:p>
    <w:p w14:paraId="4BDAE06E" w14:textId="77777777" w:rsidR="000A3AAA" w:rsidRDefault="000A3AAA" w:rsidP="009C575D">
      <w:pPr>
        <w:spacing w:line="360" w:lineRule="auto"/>
        <w:jc w:val="both"/>
        <w:rPr>
          <w:rFonts w:ascii="Arial" w:eastAsia="Times New Roman" w:hAnsi="Arial" w:cs="Arial"/>
        </w:rPr>
      </w:pPr>
    </w:p>
    <w:p w14:paraId="794BEBE8" w14:textId="77777777" w:rsidR="000A3AAA" w:rsidRDefault="000A3AAA" w:rsidP="000A3AAA">
      <w:pPr>
        <w:rPr>
          <w:rFonts w:ascii="Arial" w:eastAsia="Times New Roman" w:hAnsi="Arial" w:cs="Arial"/>
        </w:rPr>
      </w:pPr>
    </w:p>
    <w:p w14:paraId="2E50FAF4" w14:textId="47CF5DBD" w:rsidR="005C2C7A" w:rsidRPr="000A3AAA" w:rsidRDefault="00585777" w:rsidP="000A3AAA">
      <w:pPr>
        <w:rPr>
          <w:rFonts w:ascii="Arial" w:eastAsia="Arial Unicode MS" w:hAnsi="Arial" w:cs="Arial"/>
          <w:b/>
          <w:bCs/>
        </w:rPr>
      </w:pPr>
      <w:r w:rsidRPr="000A3AAA">
        <w:rPr>
          <w:rFonts w:ascii="Arial" w:hAnsi="Arial" w:cs="Arial"/>
          <w:b/>
          <w:bCs/>
        </w:rPr>
        <w:lastRenderedPageBreak/>
        <w:t>REFERENCES</w:t>
      </w:r>
      <w:r w:rsidR="005C2C7A" w:rsidRPr="000A3AAA">
        <w:rPr>
          <w:rFonts w:ascii="Arial" w:hAnsi="Arial" w:cs="Arial"/>
          <w:b/>
          <w:bCs/>
        </w:rPr>
        <w:t xml:space="preserve"> </w:t>
      </w:r>
    </w:p>
    <w:p w14:paraId="73B83343" w14:textId="77777777" w:rsidR="005C2C7A" w:rsidRPr="001C5DEA"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61DDE72A" w14:textId="77777777" w:rsidR="0078483C" w:rsidRPr="0078483C" w:rsidRDefault="0078483C" w:rsidP="0078483C">
      <w:pPr>
        <w:spacing w:line="360" w:lineRule="auto"/>
        <w:mirrorIndents/>
        <w:jc w:val="both"/>
        <w:rPr>
          <w:rFonts w:ascii="Arial" w:eastAsia="Arial Unicode MS" w:hAnsi="Arial" w:cs="Arial"/>
        </w:rPr>
      </w:pPr>
      <w:r w:rsidRPr="0078483C">
        <w:rPr>
          <w:rFonts w:ascii="Arial" w:eastAsia="Arial Unicode MS" w:hAnsi="Arial" w:cs="Arial"/>
        </w:rPr>
        <w:t xml:space="preserve">Ali, Afia, et al. “Self-Reported Stigma and Its Association with Socio-Demographic Factors and Physical Disability in People with Intellectual Disabilities: Results from a Cross-Sectional Study in England.” </w:t>
      </w:r>
      <w:r w:rsidRPr="0078483C">
        <w:rPr>
          <w:rFonts w:ascii="Arial" w:eastAsia="Arial Unicode MS" w:hAnsi="Arial" w:cs="Arial"/>
          <w:i/>
          <w:iCs/>
        </w:rPr>
        <w:t>Social Psychiatry and Psychiatric Epidemiology</w:t>
      </w:r>
      <w:r w:rsidRPr="0078483C">
        <w:rPr>
          <w:rFonts w:ascii="Arial" w:eastAsia="Arial Unicode MS" w:hAnsi="Arial" w:cs="Arial"/>
        </w:rPr>
        <w:t>, vol. 51, no. 3, 24 Oct. 2015, pp. 465–474, link.springer.com/article/10.1007%2Fs00127-015-1133-z, https://doi.org/10.1007/s00127-015-1133-z.</w:t>
      </w:r>
    </w:p>
    <w:p w14:paraId="56CA5F3F" w14:textId="77777777" w:rsidR="0078483C" w:rsidRDefault="0078483C" w:rsidP="001F22A6">
      <w:pPr>
        <w:spacing w:line="360" w:lineRule="auto"/>
        <w:mirrorIndents/>
        <w:jc w:val="both"/>
        <w:rPr>
          <w:rFonts w:ascii="Arial" w:eastAsia="Arial Unicode MS" w:hAnsi="Arial" w:cs="Arial"/>
        </w:rPr>
      </w:pPr>
    </w:p>
    <w:p w14:paraId="2C778E2B" w14:textId="08739FE9" w:rsidR="001F22A6" w:rsidRPr="001C5DEA" w:rsidRDefault="001F22A6" w:rsidP="001F22A6">
      <w:pPr>
        <w:spacing w:line="360" w:lineRule="auto"/>
        <w:mirrorIndents/>
        <w:jc w:val="both"/>
        <w:rPr>
          <w:rFonts w:ascii="Arial" w:eastAsia="Arial Unicode MS" w:hAnsi="Arial" w:cs="Arial"/>
        </w:rPr>
      </w:pPr>
      <w:r w:rsidRPr="001C5DEA">
        <w:rPr>
          <w:rFonts w:ascii="Arial" w:eastAsia="Arial Unicode MS" w:hAnsi="Arial" w:cs="Arial"/>
        </w:rPr>
        <w:t>Andy. “</w:t>
      </w:r>
      <w:proofErr w:type="spellStart"/>
      <w:r w:rsidRPr="001C5DEA">
        <w:rPr>
          <w:rFonts w:ascii="Arial" w:eastAsia="Arial Unicode MS" w:hAnsi="Arial" w:cs="Arial"/>
        </w:rPr>
        <w:t>Healthtalk</w:t>
      </w:r>
      <w:proofErr w:type="spellEnd"/>
      <w:r w:rsidRPr="001C5DEA">
        <w:rPr>
          <w:rFonts w:ascii="Arial" w:eastAsia="Arial Unicode MS" w:hAnsi="Arial" w:cs="Arial"/>
        </w:rPr>
        <w:t>.” Healthtalk.org, 11 Jan. 2022, healthtalk.org/experiences/seeing-gp-advice-and-tips-young-people/what-primary-care/. Accessed 28 Nov. 2025.</w:t>
      </w:r>
    </w:p>
    <w:p w14:paraId="1C22B794" w14:textId="77777777" w:rsidR="001F22A6" w:rsidRPr="001C5DEA" w:rsidRDefault="001F22A6" w:rsidP="009D4806">
      <w:pPr>
        <w:spacing w:line="360" w:lineRule="auto"/>
        <w:mirrorIndents/>
        <w:jc w:val="both"/>
        <w:rPr>
          <w:rFonts w:ascii="Arial" w:eastAsia="Arial Unicode MS" w:hAnsi="Arial" w:cs="Arial"/>
        </w:rPr>
      </w:pPr>
    </w:p>
    <w:p w14:paraId="7340B596" w14:textId="77777777" w:rsidR="00433398" w:rsidRPr="001C5DEA" w:rsidRDefault="00433398" w:rsidP="00433398">
      <w:pPr>
        <w:spacing w:line="360" w:lineRule="auto"/>
        <w:mirrorIndents/>
        <w:jc w:val="both"/>
        <w:rPr>
          <w:rFonts w:ascii="Arial" w:eastAsia="Arial Unicode MS" w:hAnsi="Arial" w:cs="Arial"/>
        </w:rPr>
      </w:pPr>
      <w:r w:rsidRPr="001C5DEA">
        <w:rPr>
          <w:rFonts w:ascii="Arial" w:eastAsia="Arial Unicode MS" w:hAnsi="Arial" w:cs="Arial"/>
        </w:rPr>
        <w:t>Aro, T. et al. (2019) ‘Associations Between Childhood Learning Disabilities and Adult-Age Mental Health Problems, Lack of Education, and Unemployment’, Journal of learning disabilities, 52(1), pp. 71–83. Available at: https://doi.org/10.1177/0022219418775118.</w:t>
      </w:r>
    </w:p>
    <w:p w14:paraId="3502011A" w14:textId="77777777" w:rsidR="00771DE2" w:rsidRPr="001C5DEA" w:rsidRDefault="00771DE2" w:rsidP="00771DE2">
      <w:pPr>
        <w:spacing w:line="360" w:lineRule="auto"/>
        <w:jc w:val="both"/>
        <w:textAlignment w:val="baseline"/>
        <w:rPr>
          <w:rFonts w:ascii="Arial" w:eastAsia="Times New Roman" w:hAnsi="Arial" w:cs="Arial"/>
        </w:rPr>
      </w:pPr>
    </w:p>
    <w:p w14:paraId="40799D2A" w14:textId="77777777" w:rsidR="00ED5E45" w:rsidRPr="001C5DEA" w:rsidRDefault="00ED5E45" w:rsidP="00ED5E45">
      <w:pPr>
        <w:spacing w:line="360" w:lineRule="auto"/>
        <w:jc w:val="both"/>
        <w:textAlignment w:val="baseline"/>
        <w:rPr>
          <w:rFonts w:ascii="Arial" w:eastAsia="Times New Roman" w:hAnsi="Arial" w:cs="Arial"/>
        </w:rPr>
      </w:pPr>
      <w:r w:rsidRPr="001C5DEA">
        <w:rPr>
          <w:rFonts w:ascii="Arial" w:eastAsia="Times New Roman" w:hAnsi="Arial" w:cs="Arial"/>
        </w:rPr>
        <w:t>Beaudry, J.-S. (2025) ‘The Medical Model of Disability’, in A. Broadbent (ed.) The Oxford Handbook of Philosophy of Medicine. Oxford University Press. Available at: https://doi.org/10.1093/oxfordhb/9780197625835.013.0017.</w:t>
      </w:r>
    </w:p>
    <w:p w14:paraId="6E57976B" w14:textId="77777777" w:rsidR="00D35DC8" w:rsidRPr="001C5DEA" w:rsidRDefault="00D35DC8" w:rsidP="00D35DC8">
      <w:pPr>
        <w:spacing w:line="360" w:lineRule="auto"/>
        <w:jc w:val="both"/>
        <w:textAlignment w:val="baseline"/>
        <w:rPr>
          <w:rFonts w:ascii="Arial" w:eastAsia="Times New Roman" w:hAnsi="Arial" w:cs="Arial"/>
        </w:rPr>
      </w:pPr>
    </w:p>
    <w:p w14:paraId="713A2C1E" w14:textId="77777777" w:rsidR="00954283" w:rsidRPr="001C5DEA" w:rsidRDefault="00954283" w:rsidP="00954283">
      <w:pPr>
        <w:spacing w:line="360" w:lineRule="auto"/>
        <w:jc w:val="both"/>
        <w:textAlignment w:val="baseline"/>
        <w:rPr>
          <w:rFonts w:ascii="Arial" w:eastAsia="Times New Roman" w:hAnsi="Arial" w:cs="Arial"/>
        </w:rPr>
      </w:pPr>
      <w:proofErr w:type="spellStart"/>
      <w:r w:rsidRPr="001C5DEA">
        <w:rPr>
          <w:rFonts w:ascii="Arial" w:eastAsia="Times New Roman" w:hAnsi="Arial" w:cs="Arial"/>
        </w:rPr>
        <w:t>Belur</w:t>
      </w:r>
      <w:proofErr w:type="spellEnd"/>
      <w:r w:rsidRPr="001C5DEA">
        <w:rPr>
          <w:rFonts w:ascii="Arial" w:eastAsia="Times New Roman" w:hAnsi="Arial" w:cs="Arial"/>
        </w:rPr>
        <w:t xml:space="preserve">, J. </w:t>
      </w:r>
      <w:r w:rsidRPr="001C5DEA">
        <w:rPr>
          <w:rFonts w:ascii="Arial" w:eastAsia="Times New Roman" w:hAnsi="Arial" w:cs="Arial"/>
          <w:i/>
          <w:iCs/>
        </w:rPr>
        <w:t>et al.</w:t>
      </w:r>
      <w:r w:rsidRPr="001C5DEA">
        <w:rPr>
          <w:rFonts w:ascii="Arial" w:eastAsia="Times New Roman" w:hAnsi="Arial" w:cs="Arial"/>
        </w:rPr>
        <w:t xml:space="preserve"> (2021) “Interrater Reliability in Systematic Review Methodology: Exploring Variation in Coder Decision-Making,” </w:t>
      </w:r>
      <w:r w:rsidRPr="001C5DEA">
        <w:rPr>
          <w:rFonts w:ascii="Arial" w:eastAsia="Times New Roman" w:hAnsi="Arial" w:cs="Arial"/>
          <w:i/>
          <w:iCs/>
        </w:rPr>
        <w:t>Sociological methods &amp; research</w:t>
      </w:r>
      <w:r w:rsidRPr="001C5DEA">
        <w:rPr>
          <w:rFonts w:ascii="Arial" w:eastAsia="Times New Roman" w:hAnsi="Arial" w:cs="Arial"/>
        </w:rPr>
        <w:t>, 50(2), pp. 837–865. Available at: https://doi.org/10.1177/0049124118799372.</w:t>
      </w:r>
    </w:p>
    <w:p w14:paraId="3EB1BACB" w14:textId="77777777" w:rsidR="00954283" w:rsidRPr="001C5DEA" w:rsidRDefault="00954283" w:rsidP="00D35DC8">
      <w:pPr>
        <w:spacing w:line="360" w:lineRule="auto"/>
        <w:jc w:val="both"/>
        <w:textAlignment w:val="baseline"/>
        <w:rPr>
          <w:rFonts w:ascii="Arial" w:eastAsia="Times New Roman" w:hAnsi="Arial" w:cs="Arial"/>
        </w:rPr>
      </w:pPr>
    </w:p>
    <w:p w14:paraId="4A2BABD5" w14:textId="41BD5546" w:rsidR="00FB23AA" w:rsidRPr="001C5DEA" w:rsidRDefault="000A3DAB" w:rsidP="00FB23AA">
      <w:pPr>
        <w:spacing w:line="360" w:lineRule="auto"/>
        <w:jc w:val="both"/>
        <w:textAlignment w:val="baseline"/>
        <w:rPr>
          <w:rFonts w:ascii="Arial" w:eastAsia="Times New Roman" w:hAnsi="Arial" w:cs="Arial"/>
        </w:rPr>
      </w:pPr>
      <w:r w:rsidRPr="001C5DEA">
        <w:rPr>
          <w:rFonts w:ascii="Arial" w:eastAsia="Times New Roman" w:hAnsi="Arial" w:cs="Arial"/>
        </w:rPr>
        <w:t>BRAUN, V. and CLARKE, V., 2006. Using thematic analysis in psychology. Qualitative Research in Psychology, </w:t>
      </w:r>
      <w:r w:rsidRPr="001C5DEA">
        <w:rPr>
          <w:rFonts w:ascii="Arial" w:eastAsia="Times New Roman" w:hAnsi="Arial" w:cs="Arial"/>
          <w:b/>
          <w:bCs/>
        </w:rPr>
        <w:t>3</w:t>
      </w:r>
      <w:r w:rsidRPr="001C5DEA">
        <w:rPr>
          <w:rFonts w:ascii="Arial" w:eastAsia="Times New Roman" w:hAnsi="Arial" w:cs="Arial"/>
        </w:rPr>
        <w:t>(2), pp. 77-101.</w:t>
      </w:r>
    </w:p>
    <w:p w14:paraId="0B75603B" w14:textId="77777777" w:rsidR="00FB23AA" w:rsidRPr="001C5DEA" w:rsidRDefault="00FB23AA" w:rsidP="001A3C44">
      <w:pPr>
        <w:spacing w:line="360" w:lineRule="auto"/>
        <w:jc w:val="both"/>
        <w:textAlignment w:val="baseline"/>
        <w:rPr>
          <w:rFonts w:ascii="Arial" w:eastAsia="Times New Roman" w:hAnsi="Arial" w:cs="Arial"/>
        </w:rPr>
      </w:pPr>
    </w:p>
    <w:p w14:paraId="7CA3A260" w14:textId="5F9FDAF8" w:rsidR="001A3C44" w:rsidRPr="001C5DEA" w:rsidRDefault="001A3C44" w:rsidP="001A3C44">
      <w:pPr>
        <w:spacing w:line="360" w:lineRule="auto"/>
        <w:jc w:val="both"/>
        <w:textAlignment w:val="baseline"/>
        <w:rPr>
          <w:rFonts w:ascii="Arial" w:eastAsia="Times New Roman" w:hAnsi="Arial" w:cs="Arial"/>
        </w:rPr>
      </w:pPr>
      <w:r w:rsidRPr="001C5DEA">
        <w:rPr>
          <w:rFonts w:ascii="Arial" w:eastAsia="Times New Roman" w:hAnsi="Arial" w:cs="Arial"/>
        </w:rPr>
        <w:t xml:space="preserve">Chan, J. (2016) ‘Challenges to </w:t>
      </w:r>
      <w:r w:rsidR="00FB23AA" w:rsidRPr="001C5DEA">
        <w:rPr>
          <w:rFonts w:ascii="Arial" w:eastAsia="Times New Roman" w:hAnsi="Arial" w:cs="Arial"/>
        </w:rPr>
        <w:t>Realising</w:t>
      </w:r>
      <w:r w:rsidRPr="001C5DEA">
        <w:rPr>
          <w:rFonts w:ascii="Arial" w:eastAsia="Times New Roman" w:hAnsi="Arial" w:cs="Arial"/>
        </w:rPr>
        <w:t xml:space="preserve"> the Convention on the Rights of Persons with Disabilities (CRPD) in Australia for People with Intellectual Disability and Behaviours of Concern’, Psychiatry, </w:t>
      </w:r>
      <w:r w:rsidR="006745E0" w:rsidRPr="001C5DEA">
        <w:rPr>
          <w:rFonts w:ascii="Arial" w:eastAsia="Times New Roman" w:hAnsi="Arial" w:cs="Arial"/>
        </w:rPr>
        <w:t>Psychology</w:t>
      </w:r>
      <w:r w:rsidRPr="001C5DEA">
        <w:rPr>
          <w:rFonts w:ascii="Arial" w:eastAsia="Times New Roman" w:hAnsi="Arial" w:cs="Arial"/>
        </w:rPr>
        <w:t xml:space="preserve">, and </w:t>
      </w:r>
      <w:r w:rsidR="00FB23AA" w:rsidRPr="001C5DEA">
        <w:rPr>
          <w:rFonts w:ascii="Arial" w:eastAsia="Times New Roman" w:hAnsi="Arial" w:cs="Arial"/>
        </w:rPr>
        <w:t>Law</w:t>
      </w:r>
      <w:r w:rsidRPr="001C5DEA">
        <w:rPr>
          <w:rFonts w:ascii="Arial" w:eastAsia="Times New Roman" w:hAnsi="Arial" w:cs="Arial"/>
        </w:rPr>
        <w:t>, 23(2), pp. 207–214. Available at: https://doi.org/10.1080/13218719.2015.1039952.</w:t>
      </w:r>
    </w:p>
    <w:p w14:paraId="10F4A7BC" w14:textId="77777777" w:rsidR="00DC1573" w:rsidRDefault="00DC1573" w:rsidP="00DC1573">
      <w:pPr>
        <w:spacing w:line="360" w:lineRule="auto"/>
        <w:jc w:val="both"/>
        <w:textAlignment w:val="baseline"/>
        <w:rPr>
          <w:rFonts w:ascii="Arial" w:eastAsia="Times New Roman" w:hAnsi="Arial" w:cs="Arial"/>
        </w:rPr>
      </w:pPr>
    </w:p>
    <w:p w14:paraId="686ED6AC" w14:textId="7545F67F" w:rsidR="00DC1573" w:rsidRPr="00DC1573" w:rsidRDefault="00DC1573" w:rsidP="00DC1573">
      <w:pPr>
        <w:spacing w:line="360" w:lineRule="auto"/>
        <w:jc w:val="both"/>
        <w:textAlignment w:val="baseline"/>
        <w:rPr>
          <w:rFonts w:ascii="Arial" w:eastAsia="Times New Roman" w:hAnsi="Arial" w:cs="Arial"/>
        </w:rPr>
      </w:pPr>
      <w:r w:rsidRPr="00DC1573">
        <w:rPr>
          <w:rFonts w:ascii="Arial" w:eastAsia="Times New Roman" w:hAnsi="Arial" w:cs="Arial"/>
        </w:rPr>
        <w:t xml:space="preserve">Chaplin, Robert, and Andrew Flynn. “Adults with Learning Disability Admitted to Psychiatric Wards.” </w:t>
      </w:r>
      <w:r w:rsidRPr="00DC1573">
        <w:rPr>
          <w:rFonts w:ascii="Arial" w:eastAsia="Times New Roman" w:hAnsi="Arial" w:cs="Arial"/>
          <w:i/>
          <w:iCs/>
        </w:rPr>
        <w:t>Advances in Psychiatric Treatment</w:t>
      </w:r>
      <w:r w:rsidRPr="00DC1573">
        <w:rPr>
          <w:rFonts w:ascii="Arial" w:eastAsia="Times New Roman" w:hAnsi="Arial" w:cs="Arial"/>
        </w:rPr>
        <w:t>, vol. 6, no. 2, Mar. 20</w:t>
      </w:r>
      <w:r>
        <w:rPr>
          <w:rFonts w:ascii="Arial" w:eastAsia="Times New Roman" w:hAnsi="Arial" w:cs="Arial"/>
        </w:rPr>
        <w:t>18</w:t>
      </w:r>
      <w:r w:rsidRPr="00DC1573">
        <w:rPr>
          <w:rFonts w:ascii="Arial" w:eastAsia="Times New Roman" w:hAnsi="Arial" w:cs="Arial"/>
        </w:rPr>
        <w:t>, pp. 128–134, https://doi.org/10.1192/apt.6.2.128.</w:t>
      </w:r>
    </w:p>
    <w:p w14:paraId="2E40FA5C" w14:textId="77777777" w:rsidR="001A3C44" w:rsidRPr="001C5DEA" w:rsidRDefault="001A3C44" w:rsidP="00D35DC8">
      <w:pPr>
        <w:spacing w:line="360" w:lineRule="auto"/>
        <w:jc w:val="both"/>
        <w:textAlignment w:val="baseline"/>
        <w:rPr>
          <w:rFonts w:ascii="Arial" w:eastAsia="Times New Roman" w:hAnsi="Arial" w:cs="Arial"/>
        </w:rPr>
      </w:pPr>
    </w:p>
    <w:p w14:paraId="7A92F3B2" w14:textId="77777777" w:rsidR="00DC1573" w:rsidRDefault="00DC1573" w:rsidP="00D35DC8">
      <w:pPr>
        <w:spacing w:line="360" w:lineRule="auto"/>
        <w:jc w:val="both"/>
        <w:textAlignment w:val="baseline"/>
        <w:rPr>
          <w:rFonts w:ascii="Arial" w:eastAsia="Times New Roman" w:hAnsi="Arial" w:cs="Arial"/>
        </w:rPr>
      </w:pPr>
    </w:p>
    <w:p w14:paraId="628B8D1E" w14:textId="77777777" w:rsidR="00DC1573" w:rsidRDefault="00DC1573" w:rsidP="00D35DC8">
      <w:pPr>
        <w:spacing w:line="360" w:lineRule="auto"/>
        <w:jc w:val="both"/>
        <w:textAlignment w:val="baseline"/>
        <w:rPr>
          <w:rFonts w:ascii="Arial" w:eastAsia="Times New Roman" w:hAnsi="Arial" w:cs="Arial"/>
        </w:rPr>
      </w:pPr>
    </w:p>
    <w:p w14:paraId="186E1E09" w14:textId="729BEACC" w:rsidR="00D35DC8" w:rsidRPr="001C5DEA" w:rsidRDefault="00D35DC8" w:rsidP="00D35DC8">
      <w:pPr>
        <w:spacing w:line="360" w:lineRule="auto"/>
        <w:jc w:val="both"/>
        <w:textAlignment w:val="baseline"/>
        <w:rPr>
          <w:rFonts w:ascii="Arial" w:eastAsia="Times New Roman" w:hAnsi="Arial" w:cs="Arial"/>
        </w:rPr>
      </w:pPr>
      <w:r w:rsidRPr="001C5DEA">
        <w:rPr>
          <w:rFonts w:ascii="Arial" w:eastAsia="Times New Roman" w:hAnsi="Arial" w:cs="Arial"/>
        </w:rPr>
        <w:lastRenderedPageBreak/>
        <w:t>Chibaya, G., Govender, P. and Naidoo, D. (2021) ‘United Nations Convention on the Rights of Persons with Disabilities (UNCRPD) Implementation: Perspectives of Persons with Disabilities in Namibia’, Occupational Therapy International. Edited by E. McKay, 2021(NA), pp. 1–17. Available at: https://doi.org/10.1155/2021/6693141.</w:t>
      </w:r>
    </w:p>
    <w:p w14:paraId="46449DC0" w14:textId="77777777" w:rsidR="00ED5E45" w:rsidRPr="001C5DEA" w:rsidRDefault="00ED5E45" w:rsidP="00771DE2">
      <w:pPr>
        <w:spacing w:line="360" w:lineRule="auto"/>
        <w:jc w:val="both"/>
        <w:textAlignment w:val="baseline"/>
        <w:rPr>
          <w:rFonts w:ascii="Arial" w:eastAsia="Times New Roman" w:hAnsi="Arial" w:cs="Arial"/>
        </w:rPr>
      </w:pPr>
    </w:p>
    <w:p w14:paraId="580C8662" w14:textId="264AC184" w:rsidR="00771DE2" w:rsidRPr="001C5DEA" w:rsidRDefault="00771DE2" w:rsidP="00771DE2">
      <w:pPr>
        <w:spacing w:line="360" w:lineRule="auto"/>
        <w:jc w:val="both"/>
        <w:textAlignment w:val="baseline"/>
        <w:rPr>
          <w:rFonts w:ascii="Segoe UI" w:eastAsia="Times New Roman" w:hAnsi="Segoe UI" w:cs="Segoe UI"/>
        </w:rPr>
      </w:pPr>
      <w:r w:rsidRPr="001C5DEA">
        <w:rPr>
          <w:rFonts w:ascii="Arial" w:eastAsia="Times New Roman" w:hAnsi="Arial" w:cs="Arial"/>
        </w:rPr>
        <w:t xml:space="preserve">Dagnan, D. et al. (2022) ‘Improving Access to Psychological Therapies (IAPT) services outcomes for people with learning disabilities: national data 2012–2013 to 2019–2020’, Cognitive </w:t>
      </w:r>
      <w:r w:rsidR="00D35DC8" w:rsidRPr="001C5DEA">
        <w:rPr>
          <w:rFonts w:ascii="Arial" w:eastAsia="Times New Roman" w:hAnsi="Arial" w:cs="Arial"/>
        </w:rPr>
        <w:t>Behaviour Therapist</w:t>
      </w:r>
      <w:r w:rsidRPr="001C5DEA">
        <w:rPr>
          <w:rFonts w:ascii="Arial" w:eastAsia="Times New Roman" w:hAnsi="Arial" w:cs="Arial"/>
        </w:rPr>
        <w:t>, 15. Available at: https://doi.org/10.1017/S1754470X21000404. </w:t>
      </w:r>
    </w:p>
    <w:p w14:paraId="663C7FEB" w14:textId="77777777" w:rsidR="001F22A6" w:rsidRPr="001C5DEA" w:rsidRDefault="001F22A6" w:rsidP="009D4806">
      <w:pPr>
        <w:spacing w:line="360" w:lineRule="auto"/>
        <w:mirrorIndents/>
        <w:jc w:val="both"/>
        <w:rPr>
          <w:rFonts w:ascii="Arial" w:eastAsia="Arial Unicode MS" w:hAnsi="Arial" w:cs="Arial"/>
        </w:rPr>
      </w:pPr>
    </w:p>
    <w:p w14:paraId="277901EE" w14:textId="77777777" w:rsidR="00BB24BD" w:rsidRPr="001C5DEA" w:rsidRDefault="00BB24BD" w:rsidP="00BB24BD">
      <w:pPr>
        <w:spacing w:line="360" w:lineRule="auto"/>
        <w:mirrorIndents/>
        <w:jc w:val="both"/>
        <w:rPr>
          <w:rFonts w:ascii="Arial" w:eastAsia="Arial Unicode MS" w:hAnsi="Arial" w:cs="Arial"/>
        </w:rPr>
      </w:pPr>
      <w:r w:rsidRPr="001C5DEA">
        <w:rPr>
          <w:rFonts w:ascii="Arial" w:eastAsia="Arial Unicode MS" w:hAnsi="Arial" w:cs="Arial"/>
        </w:rPr>
        <w:t xml:space="preserve">Debenham, </w:t>
      </w:r>
      <w:proofErr w:type="gramStart"/>
      <w:r w:rsidRPr="001C5DEA">
        <w:rPr>
          <w:rFonts w:ascii="Arial" w:eastAsia="Arial Unicode MS" w:hAnsi="Arial" w:cs="Arial"/>
        </w:rPr>
        <w:t>Lucy .</w:t>
      </w:r>
      <w:proofErr w:type="gramEnd"/>
      <w:r w:rsidRPr="001C5DEA">
        <w:rPr>
          <w:rFonts w:ascii="Arial" w:eastAsia="Arial Unicode MS" w:hAnsi="Arial" w:cs="Arial"/>
        </w:rPr>
        <w:t xml:space="preserve"> “Normalisation and Learning Disabilities.” Www.aboutlearningdisabilities.co.uk, 17 Dec. 2022, www.aboutlearningdisabilities.co.uk/normalisation-learning-disabilities.html. Accessed 29 Nov. 2025.</w:t>
      </w:r>
    </w:p>
    <w:p w14:paraId="72CB0F18" w14:textId="77777777" w:rsidR="00BB24BD" w:rsidRPr="001C5DEA" w:rsidRDefault="00BB24BD" w:rsidP="009D4806">
      <w:pPr>
        <w:spacing w:line="360" w:lineRule="auto"/>
        <w:mirrorIndents/>
        <w:jc w:val="both"/>
        <w:rPr>
          <w:rFonts w:ascii="Arial" w:eastAsia="Arial Unicode MS" w:hAnsi="Arial" w:cs="Arial"/>
        </w:rPr>
      </w:pPr>
    </w:p>
    <w:p w14:paraId="75701773" w14:textId="77777777" w:rsidR="00985E13" w:rsidRPr="001C5DEA" w:rsidRDefault="00985E13" w:rsidP="00985E13">
      <w:pPr>
        <w:spacing w:line="360" w:lineRule="auto"/>
        <w:mirrorIndents/>
        <w:jc w:val="both"/>
        <w:rPr>
          <w:rFonts w:ascii="Arial" w:eastAsia="Arial Unicode MS" w:hAnsi="Arial" w:cs="Arial"/>
        </w:rPr>
      </w:pPr>
      <w:proofErr w:type="spellStart"/>
      <w:r w:rsidRPr="001C5DEA">
        <w:rPr>
          <w:rFonts w:ascii="Arial" w:eastAsia="Arial Unicode MS" w:hAnsi="Arial" w:cs="Arial"/>
        </w:rPr>
        <w:t>Dell’Armo</w:t>
      </w:r>
      <w:proofErr w:type="spellEnd"/>
      <w:r w:rsidRPr="001C5DEA">
        <w:rPr>
          <w:rFonts w:ascii="Arial" w:eastAsia="Arial Unicode MS" w:hAnsi="Arial" w:cs="Arial"/>
        </w:rPr>
        <w:t xml:space="preserve">, Kristin, and Marc J Tassé. “Diagnostic Overshadowing of Psychological Disorders in People with Intellectual Disability: A Systematic Review.” </w:t>
      </w:r>
      <w:r w:rsidRPr="001C5DEA">
        <w:rPr>
          <w:rFonts w:ascii="Arial" w:eastAsia="Arial Unicode MS" w:hAnsi="Arial" w:cs="Arial"/>
          <w:i/>
          <w:iCs/>
        </w:rPr>
        <w:t>American Journal on Intellectual and Developmental Disabilities</w:t>
      </w:r>
      <w:r w:rsidRPr="001C5DEA">
        <w:rPr>
          <w:rFonts w:ascii="Arial" w:eastAsia="Arial Unicode MS" w:hAnsi="Arial" w:cs="Arial"/>
        </w:rPr>
        <w:t>, vol. 129, no. 2, 27 Feb. 2024, pp. 116–134, meridian.allenpress.com/ajidd/article-abstract/129/2/116/499213/Diagnostic-Overshadowing-of-Psychological?redirectedFrom=fulltext, https://doi.org/10.1352/1944-7558-129.2.116.</w:t>
      </w:r>
    </w:p>
    <w:p w14:paraId="3FA3539D" w14:textId="77777777" w:rsidR="00985E13" w:rsidRPr="001C5DEA" w:rsidRDefault="00985E13" w:rsidP="00A1667D">
      <w:pPr>
        <w:spacing w:line="360" w:lineRule="auto"/>
        <w:mirrorIndents/>
        <w:jc w:val="both"/>
        <w:rPr>
          <w:rFonts w:ascii="Arial" w:eastAsia="Arial Unicode MS" w:hAnsi="Arial" w:cs="Arial"/>
        </w:rPr>
      </w:pPr>
    </w:p>
    <w:p w14:paraId="50C841EE" w14:textId="06993C1A" w:rsidR="00A1667D" w:rsidRPr="001C5DEA" w:rsidRDefault="00A1667D" w:rsidP="00A1667D">
      <w:pPr>
        <w:spacing w:line="360" w:lineRule="auto"/>
        <w:mirrorIndents/>
        <w:jc w:val="both"/>
        <w:rPr>
          <w:rFonts w:ascii="Arial" w:eastAsia="Arial Unicode MS" w:hAnsi="Arial" w:cs="Arial"/>
        </w:rPr>
      </w:pPr>
      <w:r w:rsidRPr="001C5DEA">
        <w:rPr>
          <w:rFonts w:ascii="Arial" w:eastAsia="Arial Unicode MS" w:hAnsi="Arial" w:cs="Arial"/>
        </w:rPr>
        <w:t>Department of Health. Valuing People Now</w:t>
      </w:r>
      <w:r w:rsidR="00417074" w:rsidRPr="001C5DEA">
        <w:rPr>
          <w:rFonts w:ascii="Arial" w:eastAsia="Arial Unicode MS" w:hAnsi="Arial" w:cs="Arial"/>
        </w:rPr>
        <w:t>:</w:t>
      </w:r>
      <w:r w:rsidRPr="001C5DEA">
        <w:rPr>
          <w:rFonts w:ascii="Arial" w:eastAsia="Arial Unicode MS" w:hAnsi="Arial" w:cs="Arial"/>
        </w:rPr>
        <w:t xml:space="preserve"> “Making It Happen for Everyone” Impact Assessment Report. 19 Jan. 2009.</w:t>
      </w:r>
    </w:p>
    <w:p w14:paraId="61FEFEFB" w14:textId="77777777" w:rsidR="00E341A7" w:rsidRPr="001C5DEA" w:rsidRDefault="00E341A7" w:rsidP="00693246">
      <w:pPr>
        <w:spacing w:line="360" w:lineRule="auto"/>
        <w:mirrorIndents/>
        <w:jc w:val="both"/>
        <w:rPr>
          <w:rFonts w:ascii="Arial" w:eastAsia="Arial Unicode MS" w:hAnsi="Arial" w:cs="Arial"/>
        </w:rPr>
      </w:pPr>
    </w:p>
    <w:p w14:paraId="7EC28591" w14:textId="797A19A2" w:rsidR="00693246" w:rsidRPr="001C5DEA" w:rsidRDefault="00693246" w:rsidP="00693246">
      <w:pPr>
        <w:spacing w:line="360" w:lineRule="auto"/>
        <w:mirrorIndents/>
        <w:jc w:val="both"/>
        <w:rPr>
          <w:rFonts w:ascii="Arial" w:eastAsia="Arial Unicode MS" w:hAnsi="Arial" w:cs="Arial"/>
        </w:rPr>
      </w:pPr>
      <w:r w:rsidRPr="001C5DEA">
        <w:rPr>
          <w:rFonts w:ascii="Arial" w:eastAsia="Arial Unicode MS" w:hAnsi="Arial" w:cs="Arial"/>
        </w:rPr>
        <w:t>Department of Health. Transforming Care: A National Response to Winterbourne View Hospital Department of Health Review: Final Report Easy Read Version. 2012.</w:t>
      </w:r>
    </w:p>
    <w:p w14:paraId="15B954EA" w14:textId="77777777" w:rsidR="00A1667D" w:rsidRDefault="00A1667D" w:rsidP="009D4806">
      <w:pPr>
        <w:spacing w:line="360" w:lineRule="auto"/>
        <w:mirrorIndents/>
        <w:jc w:val="both"/>
        <w:rPr>
          <w:rFonts w:ascii="Arial" w:eastAsia="Arial Unicode MS" w:hAnsi="Arial" w:cs="Arial"/>
        </w:rPr>
      </w:pPr>
    </w:p>
    <w:p w14:paraId="1FE9BC92" w14:textId="77777777" w:rsidR="00B41704" w:rsidRPr="00B41704" w:rsidRDefault="00B41704" w:rsidP="00B41704">
      <w:pPr>
        <w:spacing w:line="360" w:lineRule="auto"/>
        <w:mirrorIndents/>
        <w:jc w:val="both"/>
        <w:rPr>
          <w:rFonts w:ascii="Arial" w:eastAsia="Arial Unicode MS" w:hAnsi="Arial" w:cs="Arial"/>
        </w:rPr>
      </w:pPr>
      <w:r w:rsidRPr="00B41704">
        <w:rPr>
          <w:rFonts w:ascii="Arial" w:eastAsia="Arial Unicode MS" w:hAnsi="Arial" w:cs="Arial"/>
        </w:rPr>
        <w:t xml:space="preserve">Doherty, Alison Jayne, et al. “Barriers and Facilitators to Primary Health Care for People with Intellectual Disabilities And/or Autism: An Integrative Review.” </w:t>
      </w:r>
      <w:r w:rsidRPr="00B41704">
        <w:rPr>
          <w:rFonts w:ascii="Arial" w:eastAsia="Arial Unicode MS" w:hAnsi="Arial" w:cs="Arial"/>
          <w:i/>
          <w:iCs/>
        </w:rPr>
        <w:t>BJGP Open</w:t>
      </w:r>
      <w:r w:rsidRPr="00B41704">
        <w:rPr>
          <w:rFonts w:ascii="Arial" w:eastAsia="Arial Unicode MS" w:hAnsi="Arial" w:cs="Arial"/>
        </w:rPr>
        <w:t>, vol. 4, no. 3, 30 June 2020, bjgpopen.org/content/4/3/bjgpopen20X101030?utm_source=TrendMD&amp;utm_medium=cpc&amp;utm_campaign=BJGP_Open_TrendMD_0, https://doi.org/10.3399/bjgpopen20X101030.</w:t>
      </w:r>
    </w:p>
    <w:p w14:paraId="46B7F00F" w14:textId="77777777" w:rsidR="00B41704" w:rsidRPr="001C5DEA" w:rsidRDefault="00B41704" w:rsidP="009D4806">
      <w:pPr>
        <w:spacing w:line="360" w:lineRule="auto"/>
        <w:mirrorIndents/>
        <w:jc w:val="both"/>
        <w:rPr>
          <w:rFonts w:ascii="Arial" w:eastAsia="Arial Unicode MS" w:hAnsi="Arial" w:cs="Arial"/>
        </w:rPr>
      </w:pPr>
    </w:p>
    <w:p w14:paraId="1879D91A" w14:textId="35C9C640" w:rsidR="00FC74F7" w:rsidRPr="001C5DEA" w:rsidRDefault="00FC74F7" w:rsidP="00FC74F7">
      <w:pPr>
        <w:spacing w:line="360" w:lineRule="auto"/>
        <w:mirrorIndents/>
        <w:jc w:val="both"/>
        <w:rPr>
          <w:rFonts w:ascii="Arial" w:eastAsia="Arial Unicode MS" w:hAnsi="Arial" w:cs="Arial"/>
        </w:rPr>
      </w:pPr>
      <w:r w:rsidRPr="007F1834">
        <w:rPr>
          <w:rFonts w:ascii="Arial" w:eastAsia="Arial Unicode MS" w:hAnsi="Arial" w:cs="Arial"/>
          <w:lang w:val="nl-NL"/>
        </w:rPr>
        <w:t xml:space="preserve">Dong, M.Y. </w:t>
      </w:r>
      <w:r w:rsidRPr="007F1834">
        <w:rPr>
          <w:rFonts w:ascii="Arial" w:eastAsia="Arial Unicode MS" w:hAnsi="Arial" w:cs="Arial"/>
          <w:i/>
          <w:iCs/>
          <w:lang w:val="nl-NL"/>
        </w:rPr>
        <w:t>et al.</w:t>
      </w:r>
      <w:r w:rsidRPr="007F1834">
        <w:rPr>
          <w:rFonts w:ascii="Arial" w:eastAsia="Arial Unicode MS" w:hAnsi="Arial" w:cs="Arial"/>
          <w:lang w:val="nl-NL"/>
        </w:rPr>
        <w:t xml:space="preserve"> </w:t>
      </w:r>
      <w:r w:rsidRPr="001C5DEA">
        <w:rPr>
          <w:rFonts w:ascii="Arial" w:eastAsia="Arial Unicode MS" w:hAnsi="Arial" w:cs="Arial"/>
        </w:rPr>
        <w:t xml:space="preserve">(2024) ‘Individualised participatory care planning for individuals with intellectual and developmental disabilities: a qualitative descriptive study’, </w:t>
      </w:r>
      <w:r w:rsidRPr="001C5DEA">
        <w:rPr>
          <w:rFonts w:ascii="Arial" w:eastAsia="Arial Unicode MS" w:hAnsi="Arial" w:cs="Arial"/>
          <w:i/>
          <w:iCs/>
        </w:rPr>
        <w:t>BMC health services research</w:t>
      </w:r>
      <w:r w:rsidRPr="001C5DEA">
        <w:rPr>
          <w:rFonts w:ascii="Arial" w:eastAsia="Arial Unicode MS" w:hAnsi="Arial" w:cs="Arial"/>
        </w:rPr>
        <w:t>, 24(1). Available at: https://doi.org/10.1186/s12913-024-12009-5.</w:t>
      </w:r>
    </w:p>
    <w:p w14:paraId="431AA345" w14:textId="77777777" w:rsidR="00242BCD" w:rsidRPr="001C5DEA" w:rsidRDefault="00242BCD" w:rsidP="00F803CB">
      <w:pPr>
        <w:spacing w:line="360" w:lineRule="auto"/>
        <w:mirrorIndents/>
        <w:jc w:val="both"/>
        <w:rPr>
          <w:rFonts w:ascii="Arial" w:eastAsia="Arial Unicode MS" w:hAnsi="Arial" w:cs="Arial"/>
        </w:rPr>
      </w:pPr>
    </w:p>
    <w:p w14:paraId="69452B73" w14:textId="6FEDA520" w:rsidR="00F803CB" w:rsidRPr="001C5DEA" w:rsidRDefault="00F803CB" w:rsidP="00F803CB">
      <w:pPr>
        <w:spacing w:line="360" w:lineRule="auto"/>
        <w:mirrorIndents/>
        <w:jc w:val="both"/>
        <w:rPr>
          <w:rFonts w:ascii="Arial" w:eastAsia="Arial Unicode MS" w:hAnsi="Arial" w:cs="Arial"/>
        </w:rPr>
      </w:pPr>
      <w:r w:rsidRPr="001C5DEA">
        <w:rPr>
          <w:rFonts w:ascii="Arial" w:eastAsia="Arial Unicode MS" w:hAnsi="Arial" w:cs="Arial"/>
        </w:rPr>
        <w:lastRenderedPageBreak/>
        <w:t xml:space="preserve">Ee, J., </w:t>
      </w:r>
      <w:proofErr w:type="spellStart"/>
      <w:r w:rsidRPr="001C5DEA">
        <w:rPr>
          <w:rFonts w:ascii="Arial" w:eastAsia="Arial Unicode MS" w:hAnsi="Arial" w:cs="Arial"/>
        </w:rPr>
        <w:t>Stenfert</w:t>
      </w:r>
      <w:proofErr w:type="spellEnd"/>
      <w:r w:rsidRPr="001C5DEA">
        <w:rPr>
          <w:rFonts w:ascii="Arial" w:eastAsia="Arial Unicode MS" w:hAnsi="Arial" w:cs="Arial"/>
        </w:rPr>
        <w:t xml:space="preserve"> Kroese, B. and Rose, J. (2022) ‘A systematic review of the knowledge, attitudes and perceptions of health and social care professionals towards people with learning disabilities and mental health problems’, </w:t>
      </w:r>
      <w:r w:rsidRPr="001C5DEA">
        <w:rPr>
          <w:rFonts w:ascii="Arial" w:eastAsia="Arial Unicode MS" w:hAnsi="Arial" w:cs="Arial"/>
          <w:i/>
          <w:iCs/>
        </w:rPr>
        <w:t xml:space="preserve">British </w:t>
      </w:r>
      <w:r w:rsidR="0056303B">
        <w:rPr>
          <w:rFonts w:ascii="Arial" w:eastAsia="Arial Unicode MS" w:hAnsi="Arial" w:cs="Arial"/>
          <w:i/>
          <w:iCs/>
        </w:rPr>
        <w:t>Journal</w:t>
      </w:r>
      <w:r w:rsidRPr="001C5DEA">
        <w:rPr>
          <w:rFonts w:ascii="Arial" w:eastAsia="Arial Unicode MS" w:hAnsi="Arial" w:cs="Arial"/>
          <w:i/>
          <w:iCs/>
        </w:rPr>
        <w:t xml:space="preserve"> of learning disabilities</w:t>
      </w:r>
      <w:r w:rsidRPr="001C5DEA">
        <w:rPr>
          <w:rFonts w:ascii="Arial" w:eastAsia="Arial Unicode MS" w:hAnsi="Arial" w:cs="Arial"/>
        </w:rPr>
        <w:t>, 50(4), pp. 467–483. Available at: https://doi.org/10.1111/bld.12401.</w:t>
      </w:r>
    </w:p>
    <w:p w14:paraId="29BD30EA" w14:textId="77777777" w:rsidR="00FC74F7" w:rsidRPr="001C5DEA" w:rsidRDefault="00FC74F7" w:rsidP="009D4806">
      <w:pPr>
        <w:spacing w:line="360" w:lineRule="auto"/>
        <w:mirrorIndents/>
        <w:jc w:val="both"/>
        <w:rPr>
          <w:rFonts w:ascii="Arial" w:eastAsia="Arial Unicode MS" w:hAnsi="Arial" w:cs="Arial"/>
        </w:rPr>
      </w:pPr>
    </w:p>
    <w:p w14:paraId="7BF5B7AB" w14:textId="77777777" w:rsidR="00E66F0B" w:rsidRPr="00E66F0B" w:rsidRDefault="00E66F0B" w:rsidP="00E66F0B">
      <w:pPr>
        <w:spacing w:line="360" w:lineRule="auto"/>
        <w:mirrorIndents/>
        <w:jc w:val="both"/>
        <w:rPr>
          <w:rFonts w:ascii="Arial" w:eastAsia="Arial Unicode MS" w:hAnsi="Arial" w:cs="Arial"/>
        </w:rPr>
      </w:pPr>
      <w:r w:rsidRPr="00E66F0B">
        <w:rPr>
          <w:rFonts w:ascii="Arial" w:eastAsia="Arial Unicode MS" w:hAnsi="Arial" w:cs="Arial"/>
        </w:rPr>
        <w:t xml:space="preserve">Gault, Beth. “The Concerning State of Care for Patients with a Learning Disability.” </w:t>
      </w:r>
      <w:r w:rsidRPr="00E66F0B">
        <w:rPr>
          <w:rFonts w:ascii="Arial" w:eastAsia="Arial Unicode MS" w:hAnsi="Arial" w:cs="Arial"/>
          <w:i/>
          <w:iCs/>
        </w:rPr>
        <w:t>Healthcare Leader</w:t>
      </w:r>
      <w:r w:rsidRPr="00E66F0B">
        <w:rPr>
          <w:rFonts w:ascii="Arial" w:eastAsia="Arial Unicode MS" w:hAnsi="Arial" w:cs="Arial"/>
        </w:rPr>
        <w:t>, 11 Dec. 2025, healthcareleadernews.com/insight/the-concerning-state-of-care-for-patients-with-a-learning-disability/. Accessed 23 Apr. 2026.</w:t>
      </w:r>
    </w:p>
    <w:p w14:paraId="4B8BEDFC" w14:textId="77777777" w:rsidR="00E66F0B" w:rsidRDefault="00E66F0B" w:rsidP="009D4806">
      <w:pPr>
        <w:spacing w:line="360" w:lineRule="auto"/>
        <w:mirrorIndents/>
        <w:jc w:val="both"/>
        <w:rPr>
          <w:rFonts w:ascii="Arial" w:eastAsia="Arial Unicode MS" w:hAnsi="Arial" w:cs="Arial"/>
        </w:rPr>
      </w:pPr>
    </w:p>
    <w:p w14:paraId="42DB9730" w14:textId="30CD358B" w:rsidR="009D4806" w:rsidRPr="001C5DEA" w:rsidRDefault="009D4806" w:rsidP="009D4806">
      <w:pPr>
        <w:spacing w:line="360" w:lineRule="auto"/>
        <w:mirrorIndents/>
        <w:jc w:val="both"/>
        <w:rPr>
          <w:rFonts w:ascii="Arial" w:eastAsia="Arial Unicode MS" w:hAnsi="Arial" w:cs="Arial"/>
        </w:rPr>
      </w:pPr>
      <w:r w:rsidRPr="001C5DEA">
        <w:rPr>
          <w:rFonts w:ascii="Arial" w:eastAsia="Arial Unicode MS" w:hAnsi="Arial" w:cs="Arial"/>
        </w:rPr>
        <w:t xml:space="preserve">Gibson, R.C., </w:t>
      </w:r>
      <w:proofErr w:type="spellStart"/>
      <w:r w:rsidRPr="001C5DEA">
        <w:rPr>
          <w:rFonts w:ascii="Arial" w:eastAsia="Arial Unicode MS" w:hAnsi="Arial" w:cs="Arial"/>
        </w:rPr>
        <w:t>Bouamrane</w:t>
      </w:r>
      <w:proofErr w:type="spellEnd"/>
      <w:r w:rsidRPr="001C5DEA">
        <w:rPr>
          <w:rFonts w:ascii="Arial" w:eastAsia="Arial Unicode MS" w:hAnsi="Arial" w:cs="Arial"/>
        </w:rPr>
        <w:t xml:space="preserve">, M.-M. and Dunlop, M. (2019) ‘Design Requirements for a Digital Aid to Support Adults </w:t>
      </w:r>
      <w:proofErr w:type="gramStart"/>
      <w:r w:rsidRPr="001C5DEA">
        <w:rPr>
          <w:rFonts w:ascii="Arial" w:eastAsia="Arial Unicode MS" w:hAnsi="Arial" w:cs="Arial"/>
        </w:rPr>
        <w:t>With</w:t>
      </w:r>
      <w:proofErr w:type="gramEnd"/>
      <w:r w:rsidRPr="001C5DEA">
        <w:rPr>
          <w:rFonts w:ascii="Arial" w:eastAsia="Arial Unicode MS" w:hAnsi="Arial" w:cs="Arial"/>
        </w:rPr>
        <w:t xml:space="preserve"> Mild Learning Disabilities During Clinical Consultations: Qualitative Study </w:t>
      </w:r>
      <w:proofErr w:type="gramStart"/>
      <w:r w:rsidRPr="001C5DEA">
        <w:rPr>
          <w:rFonts w:ascii="Arial" w:eastAsia="Arial Unicode MS" w:hAnsi="Arial" w:cs="Arial"/>
        </w:rPr>
        <w:t>With</w:t>
      </w:r>
      <w:proofErr w:type="gramEnd"/>
      <w:r w:rsidRPr="001C5DEA">
        <w:rPr>
          <w:rFonts w:ascii="Arial" w:eastAsia="Arial Unicode MS" w:hAnsi="Arial" w:cs="Arial"/>
        </w:rPr>
        <w:t xml:space="preserve"> Experts’, JMIR rehabilitation and assistive technologies, 6(1), p. e10449. Available at: https://doi.org/10.2196/10449.</w:t>
      </w:r>
    </w:p>
    <w:p w14:paraId="32EFADF0" w14:textId="77777777" w:rsidR="006923CE" w:rsidRPr="001C5DEA" w:rsidRDefault="006923CE" w:rsidP="006923CE">
      <w:pPr>
        <w:spacing w:line="360" w:lineRule="auto"/>
        <w:mirrorIndents/>
        <w:jc w:val="both"/>
        <w:rPr>
          <w:rFonts w:ascii="Arial" w:eastAsia="Arial Unicode MS" w:hAnsi="Arial" w:cs="Arial"/>
        </w:rPr>
      </w:pPr>
    </w:p>
    <w:p w14:paraId="2DBDFD63" w14:textId="6038A753" w:rsidR="00CE7AD8" w:rsidRPr="00DC1573" w:rsidRDefault="00CE7AD8" w:rsidP="00CE7AD8">
      <w:pPr>
        <w:spacing w:line="360" w:lineRule="auto"/>
        <w:mirrorIndents/>
        <w:jc w:val="both"/>
        <w:rPr>
          <w:rFonts w:ascii="Arial" w:eastAsia="Arial Unicode MS" w:hAnsi="Arial" w:cs="Arial"/>
        </w:rPr>
      </w:pPr>
      <w:r w:rsidRPr="00DC1573">
        <w:rPr>
          <w:rFonts w:ascii="Arial" w:eastAsia="Arial Unicode MS" w:hAnsi="Arial" w:cs="Arial"/>
        </w:rPr>
        <w:t>Gongora-Salazar, P. et al. (2022) ‘Commissioning [Integrated] Care in England: An Analysis of the Current Decision Context’, International Journal of Integrated Care, 22(4), p. 3. Available at: https://doi.org/10.5334/ijic.6693.</w:t>
      </w:r>
    </w:p>
    <w:p w14:paraId="43506497" w14:textId="77777777" w:rsidR="00CE7AD8" w:rsidRPr="00DC1573" w:rsidRDefault="00CE7AD8" w:rsidP="006923CE">
      <w:pPr>
        <w:spacing w:line="360" w:lineRule="auto"/>
        <w:mirrorIndents/>
        <w:jc w:val="both"/>
        <w:rPr>
          <w:rFonts w:ascii="Arial" w:eastAsia="Arial Unicode MS" w:hAnsi="Arial" w:cs="Arial"/>
        </w:rPr>
      </w:pPr>
    </w:p>
    <w:p w14:paraId="2D4089D7" w14:textId="2D620C3B" w:rsidR="0020479C" w:rsidRPr="00DC1573" w:rsidRDefault="0020479C" w:rsidP="0020479C">
      <w:pPr>
        <w:spacing w:line="360" w:lineRule="auto"/>
        <w:mirrorIndents/>
        <w:jc w:val="both"/>
        <w:rPr>
          <w:rFonts w:ascii="Arial" w:eastAsia="Arial Unicode MS" w:hAnsi="Arial" w:cs="Arial"/>
        </w:rPr>
      </w:pPr>
      <w:r w:rsidRPr="00DC1573">
        <w:rPr>
          <w:rFonts w:ascii="Arial" w:eastAsia="Arial Unicode MS" w:hAnsi="Arial" w:cs="Arial"/>
        </w:rPr>
        <w:t xml:space="preserve">Gustavsson, A. and </w:t>
      </w:r>
      <w:proofErr w:type="spellStart"/>
      <w:r w:rsidRPr="00DC1573">
        <w:rPr>
          <w:rFonts w:ascii="Arial" w:eastAsia="Arial Unicode MS" w:hAnsi="Arial" w:cs="Arial"/>
        </w:rPr>
        <w:t>Tøssebro</w:t>
      </w:r>
      <w:proofErr w:type="spellEnd"/>
      <w:r w:rsidRPr="00DC1573">
        <w:rPr>
          <w:rFonts w:ascii="Arial" w:eastAsia="Arial Unicode MS" w:hAnsi="Arial" w:cs="Arial"/>
        </w:rPr>
        <w:t>, J. (2025) Deinstitutionalisation and Later Developments in the Lives of Persons with Intellectual Disabilities: Lessons from the Nordic Countries. Cham: Springer Nature. Available at: https://doi.org/10.1007/978-3-031-91652-6.</w:t>
      </w:r>
    </w:p>
    <w:p w14:paraId="1809207B" w14:textId="77777777" w:rsidR="0020479C" w:rsidRPr="001C5DEA" w:rsidRDefault="0020479C" w:rsidP="006923CE">
      <w:pPr>
        <w:spacing w:line="360" w:lineRule="auto"/>
        <w:mirrorIndents/>
        <w:jc w:val="both"/>
        <w:rPr>
          <w:rFonts w:ascii="Arial" w:eastAsia="Arial Unicode MS" w:hAnsi="Arial" w:cs="Arial"/>
        </w:rPr>
      </w:pPr>
    </w:p>
    <w:p w14:paraId="758F7B2A" w14:textId="240D7289" w:rsidR="006923CE" w:rsidRPr="001C5DEA" w:rsidRDefault="006923CE" w:rsidP="006923CE">
      <w:pPr>
        <w:spacing w:line="360" w:lineRule="auto"/>
        <w:mirrorIndents/>
        <w:jc w:val="both"/>
        <w:rPr>
          <w:rFonts w:ascii="Arial" w:eastAsia="Arial Unicode MS" w:hAnsi="Arial" w:cs="Arial"/>
        </w:rPr>
      </w:pPr>
      <w:proofErr w:type="spellStart"/>
      <w:r w:rsidRPr="001C5DEA">
        <w:rPr>
          <w:rFonts w:ascii="Arial" w:eastAsia="Arial Unicode MS" w:hAnsi="Arial" w:cs="Arial"/>
        </w:rPr>
        <w:t>Fanali</w:t>
      </w:r>
      <w:proofErr w:type="spellEnd"/>
      <w:r w:rsidRPr="001C5DEA">
        <w:rPr>
          <w:rFonts w:ascii="Arial" w:eastAsia="Arial Unicode MS" w:hAnsi="Arial" w:cs="Arial"/>
        </w:rPr>
        <w:t xml:space="preserve">, A., Giorgi, F. and Tramonti, F. (2024) ‘Thick description and systems thinking: Reiterating the importance of a biopsychosocial approach to mental health’, </w:t>
      </w:r>
      <w:r w:rsidRPr="001C5DEA">
        <w:rPr>
          <w:rFonts w:ascii="Arial" w:eastAsia="Arial Unicode MS" w:hAnsi="Arial" w:cs="Arial"/>
          <w:i/>
          <w:iCs/>
        </w:rPr>
        <w:t>Journal of evaluation in clinical practice</w:t>
      </w:r>
      <w:r w:rsidRPr="001C5DEA">
        <w:rPr>
          <w:rFonts w:ascii="Arial" w:eastAsia="Arial Unicode MS" w:hAnsi="Arial" w:cs="Arial"/>
        </w:rPr>
        <w:t>, 30(2), pp. 309–315. Available at: https://doi.org/10.1111/jep.13800.</w:t>
      </w:r>
    </w:p>
    <w:p w14:paraId="4DF4FB7D" w14:textId="77777777" w:rsidR="005C2C7A" w:rsidRPr="001C5DEA" w:rsidRDefault="005C2C7A" w:rsidP="00DA52F0">
      <w:pPr>
        <w:spacing w:line="360" w:lineRule="auto"/>
        <w:mirrorIndents/>
        <w:jc w:val="both"/>
        <w:rPr>
          <w:rFonts w:ascii="Arial" w:eastAsia="Arial Unicode MS" w:hAnsi="Arial" w:cs="Arial"/>
        </w:rPr>
      </w:pPr>
    </w:p>
    <w:p w14:paraId="62738372" w14:textId="52860AF7" w:rsidR="008A47D8" w:rsidRPr="001C5DEA" w:rsidRDefault="008A47D8" w:rsidP="008A47D8">
      <w:pPr>
        <w:spacing w:line="360" w:lineRule="auto"/>
        <w:jc w:val="both"/>
        <w:textAlignment w:val="baseline"/>
        <w:rPr>
          <w:rFonts w:ascii="Arial" w:eastAsia="Times New Roman" w:hAnsi="Arial" w:cs="Arial"/>
        </w:rPr>
      </w:pPr>
      <w:r w:rsidRPr="001C5DEA">
        <w:rPr>
          <w:rFonts w:ascii="Arial" w:eastAsia="Times New Roman" w:hAnsi="Arial" w:cs="Arial"/>
        </w:rPr>
        <w:t xml:space="preserve">Long, H.A., French, D.P. and Brooks, J.M. (2020) “Optimising the value of the critical appraisal skills programme (CASP) tool for quality appraisal in qualitative evidence synthesis,” </w:t>
      </w:r>
      <w:r w:rsidRPr="001C5DEA">
        <w:rPr>
          <w:rFonts w:ascii="Arial" w:eastAsia="Times New Roman" w:hAnsi="Arial" w:cs="Arial"/>
          <w:i/>
          <w:iCs/>
        </w:rPr>
        <w:t>Research methods in medicine &amp; health sciences</w:t>
      </w:r>
      <w:r w:rsidRPr="001C5DEA">
        <w:rPr>
          <w:rFonts w:ascii="Arial" w:eastAsia="Times New Roman" w:hAnsi="Arial" w:cs="Arial"/>
        </w:rPr>
        <w:t>, 1(1), pp. 31–42. Available at: https://doi.org/10.1177/2632084320947559.</w:t>
      </w:r>
    </w:p>
    <w:p w14:paraId="52740988" w14:textId="77777777" w:rsidR="008A47D8" w:rsidRPr="001C5DEA" w:rsidRDefault="008A47D8" w:rsidP="00771DE2">
      <w:pPr>
        <w:spacing w:line="360" w:lineRule="auto"/>
        <w:jc w:val="both"/>
        <w:textAlignment w:val="baseline"/>
        <w:rPr>
          <w:rFonts w:ascii="Arial" w:eastAsia="Times New Roman" w:hAnsi="Arial" w:cs="Arial"/>
        </w:rPr>
      </w:pPr>
    </w:p>
    <w:p w14:paraId="5B6ABCBF" w14:textId="77777777" w:rsidR="00373C69" w:rsidRPr="001C5DEA" w:rsidRDefault="00373C69" w:rsidP="00373C69">
      <w:pPr>
        <w:spacing w:line="360" w:lineRule="auto"/>
        <w:jc w:val="both"/>
        <w:textAlignment w:val="baseline"/>
        <w:rPr>
          <w:rFonts w:ascii="Arial" w:eastAsia="Times New Roman" w:hAnsi="Arial" w:cs="Arial"/>
        </w:rPr>
      </w:pPr>
      <w:r w:rsidRPr="001C5DEA">
        <w:rPr>
          <w:rFonts w:ascii="Arial" w:eastAsia="Times New Roman" w:hAnsi="Arial" w:cs="Arial"/>
        </w:rPr>
        <w:t xml:space="preserve">Lowther-Payne, Hayley J, et al. “Understanding Inequalities in Access to Adult Mental Health Services in the UK: A Systematic Mapping Review.” </w:t>
      </w:r>
      <w:r w:rsidRPr="001C5DEA">
        <w:rPr>
          <w:rFonts w:ascii="Arial" w:eastAsia="Times New Roman" w:hAnsi="Arial" w:cs="Arial"/>
          <w:i/>
          <w:iCs/>
        </w:rPr>
        <w:t>BMC Health Services Research</w:t>
      </w:r>
      <w:r w:rsidRPr="001C5DEA">
        <w:rPr>
          <w:rFonts w:ascii="Arial" w:eastAsia="Times New Roman" w:hAnsi="Arial" w:cs="Arial"/>
        </w:rPr>
        <w:t>, vol. 23, no. 1, 29 Sept. 2023, bmchealthservres.biomedcentral.com/articles/10.1186/s12913-023-10030-8.</w:t>
      </w:r>
    </w:p>
    <w:p w14:paraId="3CC0B091" w14:textId="77777777" w:rsidR="00373C69" w:rsidRPr="001C5DEA" w:rsidRDefault="00373C69" w:rsidP="00771DE2">
      <w:pPr>
        <w:spacing w:line="360" w:lineRule="auto"/>
        <w:jc w:val="both"/>
        <w:textAlignment w:val="baseline"/>
        <w:rPr>
          <w:rFonts w:ascii="Arial" w:eastAsia="Times New Roman" w:hAnsi="Arial" w:cs="Arial"/>
        </w:rPr>
      </w:pPr>
    </w:p>
    <w:p w14:paraId="76812643" w14:textId="50BB4E89" w:rsidR="00771DE2" w:rsidRPr="001C5DEA" w:rsidRDefault="00771DE2" w:rsidP="00771DE2">
      <w:pPr>
        <w:spacing w:line="360" w:lineRule="auto"/>
        <w:jc w:val="both"/>
        <w:textAlignment w:val="baseline"/>
        <w:rPr>
          <w:rFonts w:ascii="Segoe UI" w:eastAsia="Times New Roman" w:hAnsi="Segoe UI" w:cs="Segoe UI"/>
        </w:rPr>
      </w:pPr>
      <w:r w:rsidRPr="001C5DEA">
        <w:rPr>
          <w:rFonts w:ascii="Arial" w:eastAsia="Times New Roman" w:hAnsi="Arial" w:cs="Arial"/>
        </w:rPr>
        <w:lastRenderedPageBreak/>
        <w:t>Majid, M. </w:t>
      </w:r>
      <w:r w:rsidRPr="001C5DEA">
        <w:rPr>
          <w:rFonts w:ascii="Arial" w:eastAsia="Times New Roman" w:hAnsi="Arial" w:cs="Arial"/>
          <w:i/>
          <w:iCs/>
        </w:rPr>
        <w:t>et al.</w:t>
      </w:r>
      <w:r w:rsidRPr="001C5DEA">
        <w:rPr>
          <w:rFonts w:ascii="Arial" w:eastAsia="Times New Roman" w:hAnsi="Arial" w:cs="Arial"/>
        </w:rPr>
        <w:t> (2025) ‘Factors influencing physical healthcare quality for people with intellectual disabilities: psychiatry multidisciplinary team perspective’, </w:t>
      </w:r>
      <w:proofErr w:type="spellStart"/>
      <w:r w:rsidRPr="001C5DEA">
        <w:rPr>
          <w:rFonts w:ascii="Arial" w:eastAsia="Times New Roman" w:hAnsi="Arial" w:cs="Arial"/>
        </w:rPr>
        <w:t>BJPsych</w:t>
      </w:r>
      <w:proofErr w:type="spellEnd"/>
      <w:r w:rsidRPr="001C5DEA">
        <w:rPr>
          <w:rFonts w:ascii="Arial" w:eastAsia="Times New Roman" w:hAnsi="Arial" w:cs="Arial"/>
        </w:rPr>
        <w:t> open, 11(4). Available at: https://doi.org/10.1192/bjo.2025.10051. </w:t>
      </w:r>
    </w:p>
    <w:p w14:paraId="53A5D971" w14:textId="6FF8BFAC" w:rsidR="00771DE2" w:rsidRDefault="00771DE2" w:rsidP="00771DE2">
      <w:pPr>
        <w:spacing w:line="360" w:lineRule="auto"/>
        <w:jc w:val="both"/>
        <w:textAlignment w:val="baseline"/>
        <w:rPr>
          <w:rFonts w:ascii="Arial" w:eastAsia="Times New Roman" w:hAnsi="Arial" w:cs="Arial"/>
        </w:rPr>
      </w:pPr>
    </w:p>
    <w:p w14:paraId="1860B197" w14:textId="77777777" w:rsidR="005E2C48" w:rsidRDefault="005E2C48" w:rsidP="00EA2FD0">
      <w:pPr>
        <w:spacing w:line="360" w:lineRule="auto"/>
        <w:jc w:val="both"/>
        <w:textAlignment w:val="baseline"/>
        <w:rPr>
          <w:rFonts w:ascii="Segoe UI" w:eastAsia="Times New Roman" w:hAnsi="Segoe UI" w:cs="Segoe UI"/>
        </w:rPr>
      </w:pPr>
    </w:p>
    <w:p w14:paraId="1D3A7FF5" w14:textId="3AB53D38" w:rsidR="00EA2FD0" w:rsidRPr="005E2C48" w:rsidRDefault="00EA2FD0" w:rsidP="00EA2FD0">
      <w:pPr>
        <w:spacing w:line="360" w:lineRule="auto"/>
        <w:jc w:val="both"/>
        <w:textAlignment w:val="baseline"/>
        <w:rPr>
          <w:rFonts w:ascii="Arial" w:eastAsia="Times New Roman" w:hAnsi="Arial" w:cs="Arial"/>
        </w:rPr>
      </w:pPr>
      <w:r w:rsidRPr="005E2C48">
        <w:rPr>
          <w:rFonts w:ascii="Arial" w:eastAsia="Times New Roman" w:hAnsi="Arial" w:cs="Arial"/>
        </w:rPr>
        <w:t>Melvin-Freed, Jamie. A Qualitative Exploration of the Experiences of Adults with Physical Disabilities in Acute Mental Health Services. 2025.</w:t>
      </w:r>
      <w:r w:rsidR="00F57A0B">
        <w:rPr>
          <w:rFonts w:ascii="Arial" w:eastAsia="Times New Roman" w:hAnsi="Arial" w:cs="Arial"/>
        </w:rPr>
        <w:t xml:space="preserve"> </w:t>
      </w:r>
      <w:r w:rsidR="00F57A0B" w:rsidRPr="00F57A0B">
        <w:rPr>
          <w:rFonts w:ascii="Arial" w:eastAsia="Times New Roman" w:hAnsi="Arial" w:cs="Arial"/>
          <w:b/>
          <w:bCs/>
        </w:rPr>
        <w:t>DOI </w:t>
      </w:r>
      <w:hyperlink r:id="rId12" w:tgtFrame="_blank" w:history="1">
        <w:r w:rsidR="00F57A0B" w:rsidRPr="00F57A0B">
          <w:rPr>
            <w:rStyle w:val="Hyperlink"/>
            <w:rFonts w:ascii="Arial" w:eastAsia="Times New Roman" w:hAnsi="Arial" w:cs="Arial"/>
            <w:b/>
            <w:bCs/>
          </w:rPr>
          <w:t>https://doi.org/10.5526/ERR-00042958</w:t>
        </w:r>
      </w:hyperlink>
    </w:p>
    <w:p w14:paraId="0D77DE82" w14:textId="77777777" w:rsidR="00062E2F" w:rsidRPr="001C5DEA" w:rsidRDefault="00062E2F" w:rsidP="00771DE2">
      <w:pPr>
        <w:spacing w:line="360" w:lineRule="auto"/>
        <w:jc w:val="both"/>
        <w:textAlignment w:val="baseline"/>
        <w:rPr>
          <w:rFonts w:ascii="Segoe UI" w:eastAsia="Times New Roman" w:hAnsi="Segoe UI" w:cs="Segoe UI"/>
        </w:rPr>
      </w:pPr>
    </w:p>
    <w:p w14:paraId="1C939CB2" w14:textId="77777777" w:rsidR="00771DE2" w:rsidRPr="001C5DEA" w:rsidRDefault="00771DE2" w:rsidP="00771DE2">
      <w:pPr>
        <w:spacing w:line="360" w:lineRule="auto"/>
        <w:jc w:val="both"/>
        <w:textAlignment w:val="baseline"/>
        <w:rPr>
          <w:rFonts w:ascii="Segoe UI" w:eastAsia="Times New Roman" w:hAnsi="Segoe UI" w:cs="Segoe UI"/>
        </w:rPr>
      </w:pPr>
      <w:r w:rsidRPr="001C5DEA">
        <w:rPr>
          <w:rFonts w:ascii="Arial" w:eastAsia="Times New Roman" w:hAnsi="Arial" w:cs="Arial"/>
        </w:rPr>
        <w:t>Mencap. “Mental Health.” </w:t>
      </w:r>
      <w:r w:rsidRPr="001C5DEA">
        <w:rPr>
          <w:rFonts w:ascii="Arial" w:eastAsia="Times New Roman" w:hAnsi="Arial" w:cs="Arial"/>
          <w:i/>
          <w:iCs/>
        </w:rPr>
        <w:t>Mencap</w:t>
      </w:r>
      <w:r w:rsidRPr="001C5DEA">
        <w:rPr>
          <w:rFonts w:ascii="Arial" w:eastAsia="Times New Roman" w:hAnsi="Arial" w:cs="Arial"/>
        </w:rPr>
        <w:t>, 2018, www.mencap.org.uk/learning-disability-explained/research-and-statistics/health/mental-health. Accessed 24 Oct. 2025. </w:t>
      </w:r>
    </w:p>
    <w:p w14:paraId="59540B50" w14:textId="77777777" w:rsidR="0095352F" w:rsidRPr="001C5DEA" w:rsidRDefault="0095352F" w:rsidP="0095352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p>
    <w:p w14:paraId="5F527294" w14:textId="7C9ACA69" w:rsidR="0095352F" w:rsidRPr="001C5DEA" w:rsidRDefault="0095352F" w:rsidP="0095352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1C5DEA">
        <w:rPr>
          <w:rFonts w:ascii="Arial" w:eastAsia="Arial Unicode MS" w:hAnsi="Arial" w:cs="Arial"/>
          <w:color w:val="000000" w:themeColor="text1"/>
        </w:rPr>
        <w:t>Mencap. “Mencap.” Mencap, 6 Jan. 2026, www.mencap.org.uk/learning-disability-explained/research-and-statistics/mental-health. Accessed 10 Feb. 2026.</w:t>
      </w:r>
    </w:p>
    <w:p w14:paraId="71CDBB63" w14:textId="77777777" w:rsidR="0095352F" w:rsidRPr="001C5DEA" w:rsidRDefault="0095352F" w:rsidP="00BB4AD2">
      <w:pPr>
        <w:spacing w:line="360" w:lineRule="auto"/>
        <w:jc w:val="both"/>
        <w:textAlignment w:val="baseline"/>
        <w:rPr>
          <w:rFonts w:ascii="Segoe UI" w:eastAsia="Times New Roman" w:hAnsi="Segoe UI" w:cs="Segoe UI"/>
        </w:rPr>
      </w:pPr>
    </w:p>
    <w:p w14:paraId="4A6DC867" w14:textId="0ACBB8F8" w:rsidR="00BB4AD2" w:rsidRPr="001C5DEA" w:rsidRDefault="00BB4AD2" w:rsidP="00BB4AD2">
      <w:pPr>
        <w:spacing w:line="360" w:lineRule="auto"/>
        <w:jc w:val="both"/>
        <w:textAlignment w:val="baseline"/>
        <w:rPr>
          <w:rFonts w:ascii="Arial" w:eastAsia="Times New Roman" w:hAnsi="Arial" w:cs="Arial"/>
        </w:rPr>
      </w:pPr>
      <w:r w:rsidRPr="001C5DEA">
        <w:rPr>
          <w:rFonts w:ascii="Arial" w:eastAsia="Times New Roman" w:hAnsi="Arial" w:cs="Arial"/>
        </w:rPr>
        <w:t>Mezzina, R. (2025) ‘</w:t>
      </w:r>
      <w:r w:rsidR="00417074" w:rsidRPr="001C5DEA">
        <w:rPr>
          <w:rFonts w:ascii="Arial" w:eastAsia="Times New Roman" w:hAnsi="Arial" w:cs="Arial"/>
        </w:rPr>
        <w:t>Deinstitutionalisation</w:t>
      </w:r>
      <w:r w:rsidRPr="001C5DEA">
        <w:rPr>
          <w:rFonts w:ascii="Arial" w:eastAsia="Times New Roman" w:hAnsi="Arial" w:cs="Arial"/>
        </w:rPr>
        <w:t xml:space="preserve"> today: </w:t>
      </w:r>
      <w:r w:rsidR="00417074" w:rsidRPr="001C5DEA">
        <w:rPr>
          <w:rFonts w:ascii="Arial" w:eastAsia="Times New Roman" w:hAnsi="Arial" w:cs="Arial"/>
        </w:rPr>
        <w:t>person-centred</w:t>
      </w:r>
      <w:r w:rsidRPr="001C5DEA">
        <w:rPr>
          <w:rFonts w:ascii="Arial" w:eastAsia="Times New Roman" w:hAnsi="Arial" w:cs="Arial"/>
        </w:rPr>
        <w:t xml:space="preserve"> focus and system change toward community mental health’, </w:t>
      </w:r>
      <w:proofErr w:type="spellStart"/>
      <w:r w:rsidRPr="001C5DEA">
        <w:rPr>
          <w:rFonts w:ascii="Arial" w:eastAsia="Times New Roman" w:hAnsi="Arial" w:cs="Arial"/>
          <w:i/>
          <w:iCs/>
        </w:rPr>
        <w:t>Socialno</w:t>
      </w:r>
      <w:proofErr w:type="spellEnd"/>
      <w:r w:rsidRPr="001C5DEA">
        <w:rPr>
          <w:rFonts w:ascii="Arial" w:eastAsia="Times New Roman" w:hAnsi="Arial" w:cs="Arial"/>
          <w:i/>
          <w:iCs/>
        </w:rPr>
        <w:t xml:space="preserve"> Delo</w:t>
      </w:r>
      <w:r w:rsidRPr="001C5DEA">
        <w:rPr>
          <w:rFonts w:ascii="Arial" w:eastAsia="Times New Roman" w:hAnsi="Arial" w:cs="Arial"/>
        </w:rPr>
        <w:t>, 64(1/2), pp. 5–21. Available at: https://doi.org/10.51741/sd.2025.64.1-2.5-21.</w:t>
      </w:r>
    </w:p>
    <w:p w14:paraId="2777BBA8" w14:textId="77777777" w:rsidR="00417074" w:rsidRPr="001C5DEA" w:rsidRDefault="00417074" w:rsidP="00417074">
      <w:pPr>
        <w:spacing w:line="360" w:lineRule="auto"/>
        <w:jc w:val="both"/>
        <w:textAlignment w:val="baseline"/>
        <w:rPr>
          <w:rFonts w:ascii="Arial" w:hAnsi="Arial" w:cs="Arial"/>
        </w:rPr>
      </w:pPr>
    </w:p>
    <w:p w14:paraId="6623CB54" w14:textId="538EC711" w:rsidR="00417074" w:rsidRPr="001C5DEA" w:rsidRDefault="00417074" w:rsidP="00417074">
      <w:pPr>
        <w:spacing w:line="360" w:lineRule="auto"/>
        <w:jc w:val="both"/>
        <w:textAlignment w:val="baseline"/>
        <w:rPr>
          <w:rFonts w:ascii="Arial" w:hAnsi="Arial" w:cs="Arial"/>
        </w:rPr>
      </w:pPr>
      <w:r w:rsidRPr="001C5DEA">
        <w:rPr>
          <w:rFonts w:ascii="Arial" w:hAnsi="Arial" w:cs="Arial"/>
        </w:rPr>
        <w:t xml:space="preserve">Miles, Andrew. “Social Mobility.” </w:t>
      </w:r>
      <w:r w:rsidRPr="001C5DEA">
        <w:rPr>
          <w:rFonts w:ascii="Arial" w:hAnsi="Arial" w:cs="Arial"/>
          <w:i/>
          <w:iCs/>
        </w:rPr>
        <w:t xml:space="preserve">Routledge </w:t>
      </w:r>
      <w:proofErr w:type="spellStart"/>
      <w:r w:rsidRPr="001C5DEA">
        <w:rPr>
          <w:rFonts w:ascii="Arial" w:hAnsi="Arial" w:cs="Arial"/>
          <w:i/>
          <w:iCs/>
        </w:rPr>
        <w:t>EBooks</w:t>
      </w:r>
      <w:proofErr w:type="spellEnd"/>
      <w:r w:rsidRPr="001C5DEA">
        <w:rPr>
          <w:rFonts w:ascii="Arial" w:hAnsi="Arial" w:cs="Arial"/>
        </w:rPr>
        <w:t>, vol. 3rd, 7 Dec. 2022, pp. 216–229, https://doi.org/10.4324/9781003037118-16.</w:t>
      </w:r>
    </w:p>
    <w:p w14:paraId="69374A61" w14:textId="77777777" w:rsidR="005A2E5D" w:rsidRDefault="005A2E5D" w:rsidP="00877844">
      <w:pPr>
        <w:spacing w:line="360" w:lineRule="auto"/>
        <w:jc w:val="both"/>
        <w:textAlignment w:val="baseline"/>
        <w:rPr>
          <w:rFonts w:ascii="Arial" w:eastAsia="Times New Roman" w:hAnsi="Arial" w:cs="Arial"/>
        </w:rPr>
      </w:pPr>
    </w:p>
    <w:p w14:paraId="1F86DF8B" w14:textId="04F7A896" w:rsidR="00E87240" w:rsidRPr="00E87240" w:rsidRDefault="00E87240" w:rsidP="00E87240">
      <w:pPr>
        <w:spacing w:line="360" w:lineRule="auto"/>
        <w:jc w:val="both"/>
        <w:textAlignment w:val="baseline"/>
        <w:rPr>
          <w:rFonts w:ascii="Arial" w:eastAsia="Times New Roman" w:hAnsi="Arial" w:cs="Arial"/>
        </w:rPr>
      </w:pPr>
      <w:r w:rsidRPr="00E87240">
        <w:rPr>
          <w:rFonts w:ascii="Arial" w:eastAsia="Times New Roman" w:hAnsi="Arial" w:cs="Arial"/>
          <w:rPrChange w:id="101" w:author="Nyarai Oritta Kanderera (2243459)" w:date="2026-04-30T03:42:00Z" w16du:dateUtc="2026-04-30T02:42:00Z">
            <w:rPr>
              <w:rFonts w:ascii="Arial" w:eastAsia="Times New Roman" w:hAnsi="Arial" w:cs="Arial"/>
              <w:i/>
              <w:iCs/>
            </w:rPr>
          </w:rPrChange>
        </w:rPr>
        <w:t>NATIONAL INSTITUTE for HEALTH and CARE EXCELLENCE Health and Social Care Directorate Quality Standards and Indicators Briefing Paper Quality Standard Topic: Care and Support of People Growing Older with Learning Disabilities</w:t>
      </w:r>
      <w:r>
        <w:rPr>
          <w:rFonts w:ascii="Arial" w:eastAsia="Times New Roman" w:hAnsi="Arial" w:cs="Arial"/>
        </w:rPr>
        <w:t xml:space="preserve"> 2018</w:t>
      </w:r>
      <w:del w:id="102" w:author="Nyarai Oritta Kanderera (2243459)" w:date="2026-04-30T03:42:00Z" w16du:dateUtc="2026-04-30T02:42:00Z">
        <w:r w:rsidRPr="00E87240" w:rsidDel="00E87240">
          <w:rPr>
            <w:rFonts w:ascii="Arial" w:eastAsia="Times New Roman" w:hAnsi="Arial" w:cs="Arial"/>
          </w:rPr>
          <w:delText>.</w:delText>
        </w:r>
      </w:del>
    </w:p>
    <w:p w14:paraId="435A7AAA" w14:textId="77777777" w:rsidR="00E87240" w:rsidRDefault="00E87240" w:rsidP="00877844">
      <w:pPr>
        <w:spacing w:line="360" w:lineRule="auto"/>
        <w:jc w:val="both"/>
        <w:textAlignment w:val="baseline"/>
        <w:rPr>
          <w:ins w:id="103" w:author="Nyarai Oritta Kanderera (2243459)" w:date="2026-04-30T03:42:00Z" w16du:dateUtc="2026-04-30T02:42:00Z"/>
          <w:rFonts w:ascii="Arial" w:eastAsia="Times New Roman" w:hAnsi="Arial" w:cs="Arial"/>
        </w:rPr>
      </w:pPr>
    </w:p>
    <w:p w14:paraId="7E610734" w14:textId="543D00F4" w:rsidR="00877844" w:rsidRPr="00877844" w:rsidRDefault="00877844" w:rsidP="00877844">
      <w:pPr>
        <w:spacing w:line="360" w:lineRule="auto"/>
        <w:jc w:val="both"/>
        <w:textAlignment w:val="baseline"/>
        <w:rPr>
          <w:rFonts w:ascii="Arial" w:eastAsia="Times New Roman" w:hAnsi="Arial" w:cs="Arial"/>
        </w:rPr>
      </w:pPr>
      <w:r w:rsidRPr="00877844">
        <w:rPr>
          <w:rFonts w:ascii="Arial" w:eastAsia="Times New Roman" w:hAnsi="Arial" w:cs="Arial"/>
        </w:rPr>
        <w:t xml:space="preserve">Scherer, Nathaniel, et al. ““Do They Ever Think about People like Us?”: The Experiences of People with Learning Disabilities in England and Scotland during the COVID-19 Pandemic.” </w:t>
      </w:r>
      <w:r w:rsidRPr="00877844">
        <w:rPr>
          <w:rFonts w:ascii="Arial" w:eastAsia="Times New Roman" w:hAnsi="Arial" w:cs="Arial"/>
          <w:i/>
          <w:iCs/>
        </w:rPr>
        <w:t>Critical Social Policy</w:t>
      </w:r>
      <w:r w:rsidRPr="00877844">
        <w:rPr>
          <w:rFonts w:ascii="Arial" w:eastAsia="Times New Roman" w:hAnsi="Arial" w:cs="Arial"/>
        </w:rPr>
        <w:t>, vol. 43, no. 3, 27 June 2022, p. 026101832211091, journals.sagepub.com/</w:t>
      </w:r>
      <w:proofErr w:type="spellStart"/>
      <w:r w:rsidRPr="00877844">
        <w:rPr>
          <w:rFonts w:ascii="Arial" w:eastAsia="Times New Roman" w:hAnsi="Arial" w:cs="Arial"/>
        </w:rPr>
        <w:t>doi</w:t>
      </w:r>
      <w:proofErr w:type="spellEnd"/>
      <w:r w:rsidRPr="00877844">
        <w:rPr>
          <w:rFonts w:ascii="Arial" w:eastAsia="Times New Roman" w:hAnsi="Arial" w:cs="Arial"/>
        </w:rPr>
        <w:t>/full/10.1177/02610183221109147, https://doi.org/10.1177/02610183221109147.</w:t>
      </w:r>
    </w:p>
    <w:p w14:paraId="0ABDA24C" w14:textId="77777777" w:rsidR="003D3D0D" w:rsidRPr="001C5DEA" w:rsidRDefault="003D3D0D" w:rsidP="003D3D0D">
      <w:pPr>
        <w:spacing w:line="360" w:lineRule="auto"/>
        <w:jc w:val="both"/>
        <w:textAlignment w:val="baseline"/>
        <w:rPr>
          <w:rFonts w:ascii="Arial" w:eastAsia="Times New Roman" w:hAnsi="Arial" w:cs="Arial"/>
        </w:rPr>
      </w:pPr>
    </w:p>
    <w:p w14:paraId="38125F2B" w14:textId="77777777" w:rsidR="00E14FAC" w:rsidRPr="001C5DEA" w:rsidRDefault="003D3D0D" w:rsidP="00E14FAC">
      <w:pPr>
        <w:spacing w:line="360" w:lineRule="auto"/>
        <w:jc w:val="both"/>
        <w:textAlignment w:val="baseline"/>
        <w:rPr>
          <w:rFonts w:ascii="Arial" w:eastAsia="Times New Roman" w:hAnsi="Arial" w:cs="Arial"/>
        </w:rPr>
      </w:pPr>
      <w:r w:rsidRPr="001C5DEA">
        <w:rPr>
          <w:rFonts w:ascii="Arial" w:eastAsia="Times New Roman" w:hAnsi="Arial" w:cs="Arial"/>
        </w:rPr>
        <w:t xml:space="preserve">sense. “Home | Sense, for People with Complex Disabilities or Who Are Deafblind.” </w:t>
      </w:r>
      <w:r w:rsidRPr="001C5DEA">
        <w:rPr>
          <w:rFonts w:ascii="Arial" w:eastAsia="Times New Roman" w:hAnsi="Arial" w:cs="Arial"/>
          <w:i/>
          <w:iCs/>
        </w:rPr>
        <w:t>Sense.org.uk</w:t>
      </w:r>
      <w:r w:rsidRPr="001C5DEA">
        <w:rPr>
          <w:rFonts w:ascii="Arial" w:eastAsia="Times New Roman" w:hAnsi="Arial" w:cs="Arial"/>
        </w:rPr>
        <w:t>, 2019, www.sense.org.uk. Accessed 2 Dec. 2025.</w:t>
      </w:r>
    </w:p>
    <w:p w14:paraId="41BEE57C" w14:textId="77777777" w:rsidR="00E14FAC" w:rsidRPr="001C5DEA" w:rsidRDefault="00E14FAC" w:rsidP="00E14FAC">
      <w:pPr>
        <w:spacing w:line="360" w:lineRule="auto"/>
        <w:jc w:val="both"/>
        <w:textAlignment w:val="baseline"/>
        <w:rPr>
          <w:rFonts w:ascii="Arial" w:eastAsia="Times New Roman" w:hAnsi="Arial" w:cs="Arial"/>
        </w:rPr>
      </w:pPr>
    </w:p>
    <w:p w14:paraId="275E1F2E" w14:textId="77777777" w:rsidR="00566D52" w:rsidRPr="00566D52" w:rsidRDefault="00566D52" w:rsidP="00566D52">
      <w:pPr>
        <w:spacing w:line="360" w:lineRule="auto"/>
        <w:jc w:val="both"/>
        <w:textAlignment w:val="baseline"/>
        <w:rPr>
          <w:rFonts w:ascii="Arial" w:eastAsia="Times New Roman" w:hAnsi="Arial" w:cs="Arial"/>
        </w:rPr>
      </w:pPr>
      <w:r w:rsidRPr="00566D52">
        <w:rPr>
          <w:rFonts w:ascii="Arial" w:eastAsia="Times New Roman" w:hAnsi="Arial" w:cs="Arial"/>
        </w:rPr>
        <w:t xml:space="preserve">Shady, Kathryn, et al. “Barriers and Facilitators to Healthcare Access in Adults with Intellectual </w:t>
      </w:r>
      <w:r w:rsidRPr="00566D52">
        <w:rPr>
          <w:rFonts w:ascii="Arial" w:eastAsia="Times New Roman" w:hAnsi="Arial" w:cs="Arial"/>
        </w:rPr>
        <w:lastRenderedPageBreak/>
        <w:t xml:space="preserve">and Developmental Disorders and Communication Difficulties: An Integrative Review.” </w:t>
      </w:r>
      <w:r w:rsidRPr="00566D52">
        <w:rPr>
          <w:rFonts w:ascii="Arial" w:eastAsia="Times New Roman" w:hAnsi="Arial" w:cs="Arial"/>
          <w:i/>
          <w:iCs/>
        </w:rPr>
        <w:t>Review Journal of Autism and Developmental Disorders</w:t>
      </w:r>
      <w:r w:rsidRPr="00566D52">
        <w:rPr>
          <w:rFonts w:ascii="Arial" w:eastAsia="Times New Roman" w:hAnsi="Arial" w:cs="Arial"/>
        </w:rPr>
        <w:t>, vol. 11, no. 1, 30 May 2022.</w:t>
      </w:r>
    </w:p>
    <w:p w14:paraId="22A4D81E" w14:textId="77777777" w:rsidR="00DF7B7F" w:rsidRDefault="00DF7B7F" w:rsidP="00E14FAC">
      <w:pPr>
        <w:spacing w:line="360" w:lineRule="auto"/>
        <w:jc w:val="both"/>
        <w:textAlignment w:val="baseline"/>
        <w:rPr>
          <w:rFonts w:ascii="Arial" w:eastAsia="Times New Roman" w:hAnsi="Arial" w:cs="Arial"/>
        </w:rPr>
      </w:pPr>
    </w:p>
    <w:p w14:paraId="58A4A529" w14:textId="143DD1C3" w:rsidR="00E14FAC" w:rsidRPr="001C5DEA" w:rsidRDefault="00E14FAC" w:rsidP="00E14FAC">
      <w:pPr>
        <w:spacing w:line="360" w:lineRule="auto"/>
        <w:jc w:val="both"/>
        <w:textAlignment w:val="baseline"/>
        <w:rPr>
          <w:rFonts w:ascii="Arial" w:eastAsia="Times New Roman" w:hAnsi="Arial" w:cs="Arial"/>
        </w:rPr>
      </w:pPr>
      <w:r w:rsidRPr="001C5DEA">
        <w:rPr>
          <w:rFonts w:ascii="Arial" w:eastAsia="Times New Roman" w:hAnsi="Arial" w:cs="Arial"/>
        </w:rPr>
        <w:t xml:space="preserve">Sharma, S. and Kumar, S. (2017) ‘Accessible technological devices for people with disabilities: </w:t>
      </w:r>
      <w:proofErr w:type="spellStart"/>
      <w:r w:rsidRPr="001C5DEA">
        <w:rPr>
          <w:rFonts w:ascii="Arial" w:eastAsia="Times New Roman" w:hAnsi="Arial" w:cs="Arial"/>
        </w:rPr>
        <w:t>Divyangjan</w:t>
      </w:r>
      <w:proofErr w:type="spellEnd"/>
      <w:r w:rsidRPr="001C5DEA">
        <w:rPr>
          <w:rFonts w:ascii="Arial" w:eastAsia="Times New Roman" w:hAnsi="Arial" w:cs="Arial"/>
        </w:rPr>
        <w:t xml:space="preserve">’, </w:t>
      </w:r>
      <w:r w:rsidRPr="001C5DEA">
        <w:rPr>
          <w:rFonts w:ascii="Arial" w:eastAsia="Times New Roman" w:hAnsi="Arial" w:cs="Arial"/>
          <w:i/>
          <w:iCs/>
        </w:rPr>
        <w:t>Indian Journal of Health and Well-being</w:t>
      </w:r>
      <w:r w:rsidRPr="001C5DEA">
        <w:rPr>
          <w:rFonts w:ascii="Arial" w:eastAsia="Times New Roman" w:hAnsi="Arial" w:cs="Arial"/>
        </w:rPr>
        <w:t>, 8(8), pp. 799–801.</w:t>
      </w:r>
    </w:p>
    <w:p w14:paraId="65EF0791" w14:textId="0817FFF8" w:rsidR="00771DE2" w:rsidRPr="001C5DEA" w:rsidRDefault="00771DE2" w:rsidP="00771DE2">
      <w:pPr>
        <w:spacing w:line="360" w:lineRule="auto"/>
        <w:jc w:val="both"/>
        <w:textAlignment w:val="baseline"/>
        <w:rPr>
          <w:rFonts w:ascii="Segoe UI" w:eastAsia="Times New Roman" w:hAnsi="Segoe UI" w:cs="Segoe UI"/>
        </w:rPr>
      </w:pPr>
    </w:p>
    <w:p w14:paraId="1E023AA4" w14:textId="77777777" w:rsidR="00771DE2" w:rsidRPr="001C5DEA" w:rsidRDefault="00771DE2" w:rsidP="00771DE2">
      <w:pPr>
        <w:spacing w:line="360" w:lineRule="auto"/>
        <w:jc w:val="both"/>
        <w:textAlignment w:val="baseline"/>
        <w:rPr>
          <w:rFonts w:ascii="Segoe UI" w:eastAsia="Times New Roman" w:hAnsi="Segoe UI" w:cs="Segoe UI"/>
        </w:rPr>
      </w:pPr>
      <w:r w:rsidRPr="001C5DEA">
        <w:rPr>
          <w:rFonts w:ascii="Arial" w:eastAsia="Times New Roman" w:hAnsi="Arial" w:cs="Arial"/>
        </w:rPr>
        <w:t>Shukla, M. (2024) ‘Primary care identification of mental health issues in adults with learning disabilities requires screening measures, practitioner training, collaboration and raising awareness in this population’, Evidence-based nursing, 27(3), pp. 95–95. Available at: https://doi.org/10.1136/ebnurs-2023-103812. </w:t>
      </w:r>
    </w:p>
    <w:p w14:paraId="59E1194C" w14:textId="77777777" w:rsidR="008E1909" w:rsidRDefault="008E1909" w:rsidP="008E1909">
      <w:pPr>
        <w:spacing w:line="360" w:lineRule="auto"/>
        <w:mirrorIndents/>
        <w:jc w:val="both"/>
        <w:rPr>
          <w:rFonts w:ascii="Arial" w:eastAsia="Arial Unicode MS" w:hAnsi="Arial" w:cs="Arial"/>
        </w:rPr>
      </w:pPr>
    </w:p>
    <w:p w14:paraId="41AACBD9" w14:textId="77777777" w:rsidR="00E665A9" w:rsidRPr="00E665A9" w:rsidRDefault="00E665A9" w:rsidP="00E665A9">
      <w:pPr>
        <w:spacing w:line="360" w:lineRule="auto"/>
        <w:mirrorIndents/>
        <w:jc w:val="both"/>
        <w:rPr>
          <w:rFonts w:ascii="Arial" w:eastAsia="Arial Unicode MS" w:hAnsi="Arial" w:cs="Arial"/>
        </w:rPr>
      </w:pPr>
      <w:r w:rsidRPr="00E665A9">
        <w:rPr>
          <w:rFonts w:ascii="Arial" w:eastAsia="Arial Unicode MS" w:hAnsi="Arial" w:cs="Arial"/>
        </w:rPr>
        <w:t xml:space="preserve">Stangl, Anne L., et al. “The Health Stigma and Discrimination Framework: A Global, Crosscutting Framework to Inform Research, Intervention Development, and Policy on Health-Related Stigmas.” </w:t>
      </w:r>
      <w:r w:rsidRPr="00E665A9">
        <w:rPr>
          <w:rFonts w:ascii="Arial" w:eastAsia="Arial Unicode MS" w:hAnsi="Arial" w:cs="Arial"/>
          <w:i/>
          <w:iCs/>
        </w:rPr>
        <w:t>BMC Medicine</w:t>
      </w:r>
      <w:r w:rsidRPr="00E665A9">
        <w:rPr>
          <w:rFonts w:ascii="Arial" w:eastAsia="Arial Unicode MS" w:hAnsi="Arial" w:cs="Arial"/>
        </w:rPr>
        <w:t>, vol. 17, no. 1, 2019, pp. 1–13, bmcmedicine.biomedcentral.com/articles/10.1186/s12916-019-1271-3, https://doi.org/10.1186/s12916-019-1271-3.</w:t>
      </w:r>
    </w:p>
    <w:p w14:paraId="4189407E" w14:textId="77777777" w:rsidR="00876839" w:rsidRPr="001C5DEA" w:rsidRDefault="00876839" w:rsidP="008E1909">
      <w:pPr>
        <w:spacing w:line="360" w:lineRule="auto"/>
        <w:mirrorIndents/>
        <w:jc w:val="both"/>
        <w:rPr>
          <w:rFonts w:ascii="Arial" w:eastAsia="Arial Unicode MS" w:hAnsi="Arial" w:cs="Arial"/>
        </w:rPr>
      </w:pPr>
    </w:p>
    <w:p w14:paraId="44F440F5" w14:textId="1E2D88E8" w:rsidR="008E1909" w:rsidRPr="001C5DEA" w:rsidRDefault="008E1909" w:rsidP="008E1909">
      <w:pPr>
        <w:spacing w:line="360" w:lineRule="auto"/>
        <w:mirrorIndents/>
        <w:jc w:val="both"/>
        <w:rPr>
          <w:rFonts w:ascii="Arial" w:eastAsia="Arial Unicode MS" w:hAnsi="Arial" w:cs="Arial"/>
        </w:rPr>
      </w:pPr>
      <w:r w:rsidRPr="001C5DEA">
        <w:rPr>
          <w:rFonts w:ascii="Arial" w:eastAsia="Arial Unicode MS" w:hAnsi="Arial" w:cs="Arial"/>
        </w:rPr>
        <w:t xml:space="preserve">Swain, S. (2018) ‘Institutional Abuse: A Long History’, </w:t>
      </w:r>
      <w:r w:rsidRPr="001C5DEA">
        <w:rPr>
          <w:rFonts w:ascii="Arial" w:eastAsia="Arial Unicode MS" w:hAnsi="Arial" w:cs="Arial"/>
          <w:i/>
          <w:iCs/>
        </w:rPr>
        <w:t xml:space="preserve">Journal of Australian </w:t>
      </w:r>
      <w:r w:rsidR="00F360A7" w:rsidRPr="001C5DEA">
        <w:rPr>
          <w:rFonts w:ascii="Arial" w:eastAsia="Arial Unicode MS" w:hAnsi="Arial" w:cs="Arial"/>
          <w:i/>
          <w:iCs/>
        </w:rPr>
        <w:t>Studies</w:t>
      </w:r>
      <w:r w:rsidRPr="001C5DEA">
        <w:rPr>
          <w:rFonts w:ascii="Arial" w:eastAsia="Arial Unicode MS" w:hAnsi="Arial" w:cs="Arial"/>
        </w:rPr>
        <w:t>, 42(2), pp. 153–163. Available at: https://doi.org/10.1080/14443058.2018.1455064.</w:t>
      </w:r>
    </w:p>
    <w:p w14:paraId="0DE71E46" w14:textId="77777777" w:rsidR="00771DE2" w:rsidRDefault="00771DE2" w:rsidP="00DA52F0">
      <w:pPr>
        <w:spacing w:line="360" w:lineRule="auto"/>
        <w:mirrorIndents/>
        <w:jc w:val="both"/>
        <w:rPr>
          <w:rFonts w:ascii="Arial" w:eastAsia="Arial Unicode MS" w:hAnsi="Arial" w:cs="Arial"/>
        </w:rPr>
      </w:pPr>
    </w:p>
    <w:p w14:paraId="0ACE9437" w14:textId="77777777" w:rsidR="001B7484" w:rsidRPr="001B7484" w:rsidRDefault="001B7484" w:rsidP="001B7484">
      <w:pPr>
        <w:spacing w:line="360" w:lineRule="auto"/>
        <w:mirrorIndents/>
        <w:jc w:val="both"/>
        <w:rPr>
          <w:rFonts w:ascii="Arial" w:eastAsia="Arial Unicode MS" w:hAnsi="Arial" w:cs="Arial"/>
        </w:rPr>
      </w:pPr>
      <w:r w:rsidRPr="001B7484">
        <w:rPr>
          <w:rFonts w:ascii="Arial" w:eastAsia="Arial Unicode MS" w:hAnsi="Arial" w:cs="Arial"/>
        </w:rPr>
        <w:t xml:space="preserve">Pearce, Lynne. “Learning Disability and Mental Health.” </w:t>
      </w:r>
      <w:r w:rsidRPr="001B7484">
        <w:rPr>
          <w:rFonts w:ascii="Arial" w:eastAsia="Arial Unicode MS" w:hAnsi="Arial" w:cs="Arial"/>
          <w:i/>
          <w:iCs/>
        </w:rPr>
        <w:t>Nursing Standard</w:t>
      </w:r>
      <w:r w:rsidRPr="001B7484">
        <w:rPr>
          <w:rFonts w:ascii="Arial" w:eastAsia="Arial Unicode MS" w:hAnsi="Arial" w:cs="Arial"/>
        </w:rPr>
        <w:t>, vol. 31, no. 27, Mar. 2017, pp. 15–15, https://doi.org/10.7748/ns.31.27.15.s16. Accessed 20 Dec. 2021.</w:t>
      </w:r>
    </w:p>
    <w:p w14:paraId="2B44FCDD" w14:textId="77777777" w:rsidR="001B7484" w:rsidRPr="001C5DEA" w:rsidRDefault="001B7484" w:rsidP="00DA52F0">
      <w:pPr>
        <w:spacing w:line="360" w:lineRule="auto"/>
        <w:mirrorIndents/>
        <w:jc w:val="both"/>
        <w:rPr>
          <w:rFonts w:ascii="Arial" w:eastAsia="Arial Unicode MS" w:hAnsi="Arial" w:cs="Arial"/>
        </w:rPr>
      </w:pPr>
    </w:p>
    <w:p w14:paraId="333817E2" w14:textId="77777777" w:rsidR="00BE1AC9" w:rsidRDefault="00BE1AC9" w:rsidP="00733BA9">
      <w:pPr>
        <w:spacing w:line="360" w:lineRule="auto"/>
        <w:mirrorIndents/>
        <w:jc w:val="both"/>
        <w:rPr>
          <w:rFonts w:ascii="Arial" w:eastAsia="Arial Unicode MS" w:hAnsi="Arial" w:cs="Arial"/>
        </w:rPr>
      </w:pPr>
    </w:p>
    <w:p w14:paraId="636E21CD" w14:textId="52236720" w:rsidR="00733BA9" w:rsidRPr="001C5DEA" w:rsidRDefault="00733BA9" w:rsidP="00733BA9">
      <w:pPr>
        <w:spacing w:line="360" w:lineRule="auto"/>
        <w:mirrorIndents/>
        <w:jc w:val="both"/>
        <w:rPr>
          <w:rFonts w:ascii="Arial" w:eastAsia="Arial Unicode MS" w:hAnsi="Arial" w:cs="Arial"/>
        </w:rPr>
      </w:pPr>
      <w:r w:rsidRPr="001C5DEA">
        <w:rPr>
          <w:rFonts w:ascii="Arial" w:eastAsia="Arial Unicode MS" w:hAnsi="Arial" w:cs="Arial"/>
        </w:rPr>
        <w:t xml:space="preserve">Pearce, L. (2018) ‘Dignity in healthcare for people with learning disabilities’, </w:t>
      </w:r>
      <w:r w:rsidRPr="001C5DEA">
        <w:rPr>
          <w:rFonts w:ascii="Arial" w:eastAsia="Arial Unicode MS" w:hAnsi="Arial" w:cs="Arial"/>
          <w:i/>
          <w:iCs/>
        </w:rPr>
        <w:t>Learning disability practice</w:t>
      </w:r>
      <w:r w:rsidRPr="001C5DEA">
        <w:rPr>
          <w:rFonts w:ascii="Arial" w:eastAsia="Arial Unicode MS" w:hAnsi="Arial" w:cs="Arial"/>
        </w:rPr>
        <w:t>, 21(2), pp. 11–11. Available at: https://doi.org/10.7748/ldp.21.2.11.s11.</w:t>
      </w:r>
    </w:p>
    <w:p w14:paraId="601EFDAD" w14:textId="77777777" w:rsidR="004050F8" w:rsidRPr="001C5DEA" w:rsidRDefault="004050F8" w:rsidP="004050F8">
      <w:pPr>
        <w:spacing w:line="360" w:lineRule="auto"/>
        <w:mirrorIndents/>
        <w:jc w:val="both"/>
        <w:rPr>
          <w:rFonts w:ascii="Arial" w:eastAsia="Arial Unicode MS" w:hAnsi="Arial" w:cs="Arial"/>
        </w:rPr>
      </w:pPr>
    </w:p>
    <w:p w14:paraId="4181E673" w14:textId="52065113" w:rsidR="0014643F" w:rsidRPr="001C5DEA" w:rsidRDefault="0014643F" w:rsidP="0014643F">
      <w:pPr>
        <w:spacing w:line="360" w:lineRule="auto"/>
        <w:mirrorIndents/>
        <w:jc w:val="both"/>
        <w:rPr>
          <w:rFonts w:ascii="Arial" w:eastAsia="Arial Unicode MS" w:hAnsi="Arial" w:cs="Arial"/>
        </w:rPr>
      </w:pPr>
      <w:r w:rsidRPr="001C5DEA">
        <w:rPr>
          <w:rFonts w:ascii="Arial" w:eastAsia="Arial Unicode MS" w:hAnsi="Arial" w:cs="Arial"/>
        </w:rPr>
        <w:t xml:space="preserve">Pearce, L. (2022) ‘Reasonable adjustments: what do I need to </w:t>
      </w:r>
      <w:proofErr w:type="gramStart"/>
      <w:r w:rsidRPr="001C5DEA">
        <w:rPr>
          <w:rFonts w:ascii="Arial" w:eastAsia="Arial Unicode MS" w:hAnsi="Arial" w:cs="Arial"/>
        </w:rPr>
        <w:t>know?:</w:t>
      </w:r>
      <w:proofErr w:type="gramEnd"/>
      <w:r w:rsidRPr="001C5DEA">
        <w:rPr>
          <w:rFonts w:ascii="Arial" w:eastAsia="Arial Unicode MS" w:hAnsi="Arial" w:cs="Arial"/>
        </w:rPr>
        <w:t xml:space="preserve"> How to ensure your nursing practice meets the needs of every individual – plus, the </w:t>
      </w:r>
      <w:r w:rsidR="00D506EA" w:rsidRPr="001C5DEA">
        <w:rPr>
          <w:rFonts w:ascii="Arial" w:eastAsia="Arial Unicode MS" w:hAnsi="Arial" w:cs="Arial"/>
        </w:rPr>
        <w:t>adaptations</w:t>
      </w:r>
      <w:r w:rsidRPr="001C5DEA">
        <w:rPr>
          <w:rFonts w:ascii="Arial" w:eastAsia="Arial Unicode MS" w:hAnsi="Arial" w:cs="Arial"/>
        </w:rPr>
        <w:t xml:space="preserve"> that help nursing students thrive if they have a disability’, </w:t>
      </w:r>
      <w:r w:rsidRPr="001C5DEA">
        <w:rPr>
          <w:rFonts w:ascii="Arial" w:eastAsia="Arial Unicode MS" w:hAnsi="Arial" w:cs="Arial"/>
          <w:i/>
          <w:iCs/>
        </w:rPr>
        <w:t>Learning disability practice</w:t>
      </w:r>
      <w:r w:rsidRPr="001C5DEA">
        <w:rPr>
          <w:rFonts w:ascii="Arial" w:eastAsia="Arial Unicode MS" w:hAnsi="Arial" w:cs="Arial"/>
        </w:rPr>
        <w:t>, 25(3), pp. 15–17. Available at: https://doi.org/10.7748/ldp.25.3.15.s7.</w:t>
      </w:r>
    </w:p>
    <w:p w14:paraId="18E125A8" w14:textId="77777777" w:rsidR="0014643F" w:rsidRPr="001C5DEA" w:rsidRDefault="0014643F" w:rsidP="004050F8">
      <w:pPr>
        <w:spacing w:line="360" w:lineRule="auto"/>
        <w:mirrorIndents/>
        <w:jc w:val="both"/>
        <w:rPr>
          <w:rFonts w:ascii="Arial" w:eastAsia="Arial Unicode MS" w:hAnsi="Arial" w:cs="Arial"/>
        </w:rPr>
      </w:pPr>
    </w:p>
    <w:p w14:paraId="7E6A0D06" w14:textId="77777777" w:rsidR="00DC2CD9" w:rsidRPr="00DC2CD9" w:rsidRDefault="00DC2CD9" w:rsidP="00DC2CD9">
      <w:pPr>
        <w:spacing w:line="360" w:lineRule="auto"/>
        <w:mirrorIndents/>
        <w:jc w:val="both"/>
        <w:rPr>
          <w:rFonts w:ascii="Arial" w:eastAsia="Arial Unicode MS" w:hAnsi="Arial" w:cs="Arial"/>
        </w:rPr>
      </w:pPr>
      <w:r w:rsidRPr="007F1834">
        <w:rPr>
          <w:rFonts w:ascii="Arial" w:eastAsia="Arial Unicode MS" w:hAnsi="Arial" w:cs="Arial"/>
        </w:rPr>
        <w:t xml:space="preserve">Pouls, Katrien PM, et al. </w:t>
      </w:r>
      <w:r w:rsidRPr="00DC2CD9">
        <w:rPr>
          <w:rFonts w:ascii="Arial" w:eastAsia="Arial Unicode MS" w:hAnsi="Arial" w:cs="Arial"/>
        </w:rPr>
        <w:t xml:space="preserve">“Adults with Intellectual Disabilities and Mental Health Disorders in Primary Care: A Scoping Review.” </w:t>
      </w:r>
      <w:r w:rsidRPr="00DC2CD9">
        <w:rPr>
          <w:rFonts w:ascii="Arial" w:eastAsia="Arial Unicode MS" w:hAnsi="Arial" w:cs="Arial"/>
          <w:i/>
          <w:iCs/>
        </w:rPr>
        <w:t>British Journal of General Practice</w:t>
      </w:r>
      <w:r w:rsidRPr="00DC2CD9">
        <w:rPr>
          <w:rFonts w:ascii="Arial" w:eastAsia="Arial Unicode MS" w:hAnsi="Arial" w:cs="Arial"/>
        </w:rPr>
        <w:t>, vol. 72, no. 716, 20 Sept. 2021, p. BJGP.2021.0164, https://doi.org/10.3399/bjgp.2021.0164.</w:t>
      </w:r>
    </w:p>
    <w:p w14:paraId="3844C72A" w14:textId="77777777" w:rsidR="00DC2CD9" w:rsidRPr="00DC2CD9" w:rsidRDefault="00DC2CD9" w:rsidP="001112EF">
      <w:pPr>
        <w:spacing w:line="360" w:lineRule="auto"/>
        <w:mirrorIndents/>
        <w:jc w:val="both"/>
        <w:rPr>
          <w:rFonts w:ascii="Arial" w:eastAsia="Arial Unicode MS" w:hAnsi="Arial" w:cs="Arial"/>
        </w:rPr>
      </w:pPr>
    </w:p>
    <w:p w14:paraId="1618FD60" w14:textId="2AE89910" w:rsidR="001112EF" w:rsidRPr="001112EF" w:rsidRDefault="001112EF" w:rsidP="001112EF">
      <w:pPr>
        <w:spacing w:line="360" w:lineRule="auto"/>
        <w:mirrorIndents/>
        <w:jc w:val="both"/>
        <w:rPr>
          <w:rFonts w:ascii="Arial" w:eastAsia="Arial Unicode MS" w:hAnsi="Arial" w:cs="Arial"/>
        </w:rPr>
      </w:pPr>
      <w:r w:rsidRPr="001112EF">
        <w:rPr>
          <w:rFonts w:ascii="Arial" w:eastAsia="Arial Unicode MS" w:hAnsi="Arial" w:cs="Arial"/>
          <w:lang w:val="nl-NL"/>
        </w:rPr>
        <w:lastRenderedPageBreak/>
        <w:t xml:space="preserve">R. Asaad Baksh, et al. </w:t>
      </w:r>
      <w:r w:rsidRPr="001112EF">
        <w:rPr>
          <w:rFonts w:ascii="Arial" w:eastAsia="Arial Unicode MS" w:hAnsi="Arial" w:cs="Arial"/>
        </w:rPr>
        <w:t xml:space="preserve">“Identifying Individuals with Intellectual Disability Who Access Mental Health Support and Are at High Risk for Adverse Clinical Outcomes: Cohort Study.” </w:t>
      </w:r>
      <w:r w:rsidRPr="001112EF">
        <w:rPr>
          <w:rFonts w:ascii="Arial" w:eastAsia="Arial Unicode MS" w:hAnsi="Arial" w:cs="Arial"/>
          <w:i/>
          <w:iCs/>
        </w:rPr>
        <w:t>British Journal of Psychiatry Open</w:t>
      </w:r>
      <w:r w:rsidRPr="001112EF">
        <w:rPr>
          <w:rFonts w:ascii="Arial" w:eastAsia="Arial Unicode MS" w:hAnsi="Arial" w:cs="Arial"/>
        </w:rPr>
        <w:t>, vol. 9, no. 6, 10 Oct. 2023, https://doi.org/10.1192/bjo.2023.574. Accessed 20 Dec. 2023.</w:t>
      </w:r>
    </w:p>
    <w:p w14:paraId="21A24526" w14:textId="77777777" w:rsidR="001112EF" w:rsidRDefault="001112EF" w:rsidP="004050F8">
      <w:pPr>
        <w:spacing w:line="360" w:lineRule="auto"/>
        <w:mirrorIndents/>
        <w:jc w:val="both"/>
        <w:rPr>
          <w:rFonts w:ascii="Arial" w:eastAsia="Arial Unicode MS" w:hAnsi="Arial" w:cs="Arial"/>
        </w:rPr>
      </w:pPr>
    </w:p>
    <w:p w14:paraId="3C6BFE11" w14:textId="77777777" w:rsidR="00BF6984" w:rsidRPr="001C5DEA" w:rsidDel="00BF6984" w:rsidRDefault="00BF6984" w:rsidP="00BF6984">
      <w:pPr>
        <w:spacing w:line="360" w:lineRule="auto"/>
        <w:mirrorIndents/>
        <w:jc w:val="both"/>
        <w:rPr>
          <w:del w:id="104" w:author="Nyarai Oritta Kanderera (2243459)" w:date="2026-04-30T03:37:00Z" w16du:dateUtc="2026-04-30T02:37:00Z"/>
          <w:rFonts w:ascii="Arial" w:eastAsia="Arial Unicode MS" w:hAnsi="Arial" w:cs="Arial"/>
        </w:rPr>
      </w:pPr>
    </w:p>
    <w:p w14:paraId="15FEB2D6" w14:textId="77777777" w:rsidR="00BF6984" w:rsidRDefault="00BF6984" w:rsidP="00BF6984">
      <w:pPr>
        <w:spacing w:line="360" w:lineRule="auto"/>
        <w:jc w:val="both"/>
        <w:outlineLvl w:val="0"/>
        <w:rPr>
          <w:rFonts w:ascii="Arial" w:eastAsia="Times New Roman" w:hAnsi="Arial" w:cs="Arial"/>
          <w:sz w:val="24"/>
          <w:szCs w:val="24"/>
        </w:rPr>
      </w:pPr>
      <w:r w:rsidRPr="00B66787">
        <w:rPr>
          <w:rFonts w:ascii="Arial" w:eastAsia="Times New Roman" w:hAnsi="Arial" w:cs="Arial"/>
          <w:kern w:val="36"/>
          <w:sz w:val="24"/>
          <w:szCs w:val="24"/>
        </w:rPr>
        <w:t xml:space="preserve">Rana, D. (2025).  </w:t>
      </w:r>
      <w:r w:rsidRPr="00CF680F">
        <w:rPr>
          <w:rFonts w:ascii="Arial" w:eastAsia="Times New Roman" w:hAnsi="Arial" w:cs="Arial"/>
          <w:kern w:val="36"/>
          <w:sz w:val="24"/>
          <w:szCs w:val="24"/>
        </w:rPr>
        <w:t>Understanding the effectiveness and underlying mechanisms of lifestyle modification interventions in adults with learning disabilities: a mixed-methods systematic review.</w:t>
      </w:r>
      <w:r w:rsidRPr="00B66787">
        <w:rPr>
          <w:rFonts w:ascii="Arial" w:eastAsia="Times New Roman" w:hAnsi="Arial" w:cs="Arial"/>
          <w:kern w:val="36"/>
          <w:sz w:val="24"/>
          <w:szCs w:val="24"/>
        </w:rPr>
        <w:t xml:space="preserve"> </w:t>
      </w:r>
      <w:r w:rsidRPr="00181EFD">
        <w:rPr>
          <w:rFonts w:ascii="Arial" w:eastAsia="Times New Roman" w:hAnsi="Arial" w:cs="Arial"/>
          <w:color w:val="EE0000"/>
          <w:sz w:val="24"/>
          <w:szCs w:val="24"/>
        </w:rPr>
        <w:t> </w:t>
      </w:r>
      <w:r>
        <w:rPr>
          <w:rFonts w:ascii="Arial" w:eastAsia="Times New Roman" w:hAnsi="Arial" w:cs="Arial"/>
          <w:sz w:val="24"/>
          <w:szCs w:val="24"/>
        </w:rPr>
        <w:t>DOI</w:t>
      </w:r>
      <w:r w:rsidRPr="00181EFD">
        <w:rPr>
          <w:rFonts w:ascii="Arial" w:eastAsia="Times New Roman" w:hAnsi="Arial" w:cs="Arial"/>
          <w:sz w:val="24"/>
          <w:szCs w:val="24"/>
        </w:rPr>
        <w:t>: </w:t>
      </w:r>
      <w:hyperlink r:id="rId13" w:tgtFrame="_blank" w:history="1">
        <w:r w:rsidRPr="00181EFD">
          <w:rPr>
            <w:rFonts w:ascii="Arial" w:eastAsia="Times New Roman" w:hAnsi="Arial" w:cs="Arial"/>
            <w:color w:val="005EA2"/>
            <w:sz w:val="24"/>
            <w:szCs w:val="24"/>
            <w:u w:val="single"/>
          </w:rPr>
          <w:t>10.3310/BSTG4556</w:t>
        </w:r>
      </w:hyperlink>
      <w:r>
        <w:rPr>
          <w:rFonts w:ascii="Arial" w:eastAsia="Times New Roman" w:hAnsi="Arial" w:cs="Arial"/>
          <w:sz w:val="24"/>
          <w:szCs w:val="24"/>
        </w:rPr>
        <w:t xml:space="preserve">  </w:t>
      </w:r>
    </w:p>
    <w:p w14:paraId="4DF98D5A" w14:textId="77777777" w:rsidR="00BF6984" w:rsidRDefault="00BF6984" w:rsidP="004050F8">
      <w:pPr>
        <w:spacing w:line="360" w:lineRule="auto"/>
        <w:mirrorIndents/>
        <w:jc w:val="both"/>
        <w:rPr>
          <w:rFonts w:ascii="Arial" w:eastAsia="Arial Unicode MS" w:hAnsi="Arial" w:cs="Arial"/>
        </w:rPr>
      </w:pPr>
    </w:p>
    <w:p w14:paraId="63F70445" w14:textId="3DF2AB4C" w:rsidR="004050F8" w:rsidRPr="001C5DEA" w:rsidRDefault="004050F8" w:rsidP="004050F8">
      <w:pPr>
        <w:spacing w:line="360" w:lineRule="auto"/>
        <w:mirrorIndents/>
        <w:jc w:val="both"/>
        <w:rPr>
          <w:rFonts w:ascii="Arial" w:eastAsia="Arial Unicode MS" w:hAnsi="Arial" w:cs="Arial"/>
        </w:rPr>
      </w:pPr>
      <w:r w:rsidRPr="001C5DEA">
        <w:rPr>
          <w:rFonts w:ascii="Arial" w:eastAsia="Arial Unicode MS" w:hAnsi="Arial" w:cs="Arial"/>
        </w:rPr>
        <w:t xml:space="preserve">Raveesh, B., Gowda, G. and Gowda, M. (2019) ‘How right is right-based mental health law?’, Indian </w:t>
      </w:r>
      <w:r w:rsidR="00D506EA" w:rsidRPr="001C5DEA">
        <w:rPr>
          <w:rFonts w:ascii="Arial" w:eastAsia="Arial Unicode MS" w:hAnsi="Arial" w:cs="Arial"/>
        </w:rPr>
        <w:t>Journal</w:t>
      </w:r>
      <w:r w:rsidRPr="001C5DEA">
        <w:rPr>
          <w:rFonts w:ascii="Arial" w:eastAsia="Arial Unicode MS" w:hAnsi="Arial" w:cs="Arial"/>
        </w:rPr>
        <w:t xml:space="preserve"> of psychiatry, 61(10), pp. 640–644. Available at: https://doi.org/10.4103/psychiatry.IndianJPsychiatry_115_19.</w:t>
      </w:r>
    </w:p>
    <w:p w14:paraId="1A9DCD26" w14:textId="77777777" w:rsidR="00A37E0A" w:rsidRPr="001C5DEA" w:rsidRDefault="00A37E0A" w:rsidP="00A37E0A">
      <w:pPr>
        <w:spacing w:line="360" w:lineRule="auto"/>
        <w:mirrorIndents/>
        <w:jc w:val="both"/>
        <w:rPr>
          <w:rFonts w:ascii="Arial" w:eastAsia="Arial Unicode MS" w:hAnsi="Arial" w:cs="Arial"/>
        </w:rPr>
      </w:pPr>
    </w:p>
    <w:p w14:paraId="770CEABC" w14:textId="692B6BE5" w:rsidR="00A37E0A" w:rsidRPr="001C5DEA" w:rsidRDefault="00A37E0A" w:rsidP="00A37E0A">
      <w:pPr>
        <w:spacing w:line="360" w:lineRule="auto"/>
        <w:mirrorIndents/>
        <w:jc w:val="both"/>
        <w:rPr>
          <w:rFonts w:ascii="Arial" w:eastAsia="Arial Unicode MS" w:hAnsi="Arial" w:cs="Arial"/>
        </w:rPr>
      </w:pPr>
      <w:r w:rsidRPr="001C5DEA">
        <w:rPr>
          <w:rFonts w:ascii="Arial" w:eastAsia="Arial Unicode MS" w:hAnsi="Arial" w:cs="Arial"/>
        </w:rPr>
        <w:t>Reay, R.F. (2016)</w:t>
      </w:r>
      <w:r w:rsidR="009915E9" w:rsidRPr="001C5DEA">
        <w:rPr>
          <w:rFonts w:ascii="Arial" w:eastAsia="Arial Unicode MS" w:hAnsi="Arial" w:cs="Arial"/>
        </w:rPr>
        <w:t>.</w:t>
      </w:r>
      <w:r w:rsidRPr="001C5DEA">
        <w:rPr>
          <w:rFonts w:ascii="Arial" w:eastAsia="Arial Unicode MS" w:hAnsi="Arial" w:cs="Arial"/>
        </w:rPr>
        <w:t xml:space="preserve"> Equality Through the Lens of Disability: A Case Study. ProQuest Dissertations &amp; Theses.</w:t>
      </w:r>
    </w:p>
    <w:p w14:paraId="7E95E488" w14:textId="77777777" w:rsidR="005A5B66" w:rsidRPr="001C5DEA" w:rsidRDefault="005A5B66" w:rsidP="005A5B66">
      <w:pPr>
        <w:spacing w:line="360" w:lineRule="auto"/>
        <w:mirrorIndents/>
        <w:jc w:val="both"/>
        <w:rPr>
          <w:rFonts w:ascii="Arial" w:eastAsia="Arial Unicode MS" w:hAnsi="Arial" w:cs="Arial"/>
        </w:rPr>
      </w:pPr>
    </w:p>
    <w:p w14:paraId="2E966AF3" w14:textId="460D12C5" w:rsidR="005A5B66" w:rsidRPr="001C5DEA" w:rsidRDefault="005A5B66" w:rsidP="005A5B66">
      <w:pPr>
        <w:spacing w:line="360" w:lineRule="auto"/>
        <w:mirrorIndents/>
        <w:jc w:val="both"/>
        <w:rPr>
          <w:rFonts w:ascii="Arial" w:eastAsia="Arial Unicode MS" w:hAnsi="Arial" w:cs="Arial"/>
        </w:rPr>
      </w:pPr>
      <w:r w:rsidRPr="001C5DEA">
        <w:rPr>
          <w:rFonts w:ascii="Arial" w:eastAsia="Arial Unicode MS" w:hAnsi="Arial" w:cs="Arial"/>
        </w:rPr>
        <w:t xml:space="preserve">Rebernik, N. </w:t>
      </w:r>
      <w:r w:rsidRPr="001C5DEA">
        <w:rPr>
          <w:rFonts w:ascii="Arial" w:eastAsia="Arial Unicode MS" w:hAnsi="Arial" w:cs="Arial"/>
          <w:i/>
          <w:iCs/>
        </w:rPr>
        <w:t>et al.</w:t>
      </w:r>
      <w:r w:rsidRPr="001C5DEA">
        <w:rPr>
          <w:rFonts w:ascii="Arial" w:eastAsia="Arial Unicode MS" w:hAnsi="Arial" w:cs="Arial"/>
        </w:rPr>
        <w:t xml:space="preserve"> (2020) ‘Measuring Disability Inclusion Performance in Cities Using Disability Inclusion Evaluation Tool (</w:t>
      </w:r>
      <w:proofErr w:type="spellStart"/>
      <w:r w:rsidRPr="001C5DEA">
        <w:rPr>
          <w:rFonts w:ascii="Arial" w:eastAsia="Arial Unicode MS" w:hAnsi="Arial" w:cs="Arial"/>
        </w:rPr>
        <w:t>DIETool</w:t>
      </w:r>
      <w:proofErr w:type="spellEnd"/>
      <w:r w:rsidRPr="001C5DEA">
        <w:rPr>
          <w:rFonts w:ascii="Arial" w:eastAsia="Arial Unicode MS" w:hAnsi="Arial" w:cs="Arial"/>
        </w:rPr>
        <w:t xml:space="preserve">)’, </w:t>
      </w:r>
      <w:r w:rsidRPr="001C5DEA">
        <w:rPr>
          <w:rFonts w:ascii="Arial" w:eastAsia="Arial Unicode MS" w:hAnsi="Arial" w:cs="Arial"/>
          <w:i/>
          <w:iCs/>
        </w:rPr>
        <w:t>Sustainability</w:t>
      </w:r>
      <w:r w:rsidRPr="001C5DEA">
        <w:rPr>
          <w:rFonts w:ascii="Arial" w:eastAsia="Arial Unicode MS" w:hAnsi="Arial" w:cs="Arial"/>
        </w:rPr>
        <w:t>, 12(4), p. 1378. Available at: https://doi.org/10.3390/su12041378.</w:t>
      </w:r>
    </w:p>
    <w:p w14:paraId="770F1ECC" w14:textId="77777777" w:rsidR="005C2C7A" w:rsidRPr="001C5DEA" w:rsidRDefault="005C2C7A" w:rsidP="00DA52F0">
      <w:pPr>
        <w:spacing w:line="360" w:lineRule="auto"/>
        <w:mirrorIndents/>
        <w:jc w:val="both"/>
        <w:rPr>
          <w:rFonts w:ascii="Arial" w:eastAsia="Arial Unicode MS" w:hAnsi="Arial" w:cs="Arial"/>
        </w:rPr>
      </w:pPr>
    </w:p>
    <w:p w14:paraId="1A68D656" w14:textId="77777777" w:rsidR="006C2B53" w:rsidRPr="001C5DEA" w:rsidRDefault="006C2B53" w:rsidP="006C2B53">
      <w:pPr>
        <w:spacing w:line="360" w:lineRule="auto"/>
        <w:mirrorIndents/>
        <w:jc w:val="both"/>
        <w:rPr>
          <w:rFonts w:ascii="Arial" w:eastAsia="Arial Unicode MS" w:hAnsi="Arial" w:cs="Arial"/>
        </w:rPr>
      </w:pPr>
      <w:r w:rsidRPr="001C5DEA">
        <w:rPr>
          <w:rFonts w:ascii="Arial" w:eastAsia="Arial Unicode MS" w:hAnsi="Arial" w:cs="Arial"/>
        </w:rPr>
        <w:t xml:space="preserve">Ryan, S. </w:t>
      </w:r>
      <w:r w:rsidRPr="001C5DEA">
        <w:rPr>
          <w:rFonts w:ascii="Arial" w:eastAsia="Arial Unicode MS" w:hAnsi="Arial" w:cs="Arial"/>
          <w:i/>
          <w:iCs/>
        </w:rPr>
        <w:t>et al.</w:t>
      </w:r>
      <w:r w:rsidRPr="001C5DEA">
        <w:rPr>
          <w:rFonts w:ascii="Arial" w:eastAsia="Arial Unicode MS" w:hAnsi="Arial" w:cs="Arial"/>
        </w:rPr>
        <w:t xml:space="preserve"> (2024) ‘Improving support and planning ahead for older people with learning disabilities and family carers: a mixed-methods study’, </w:t>
      </w:r>
      <w:r w:rsidRPr="001C5DEA">
        <w:rPr>
          <w:rFonts w:ascii="Arial" w:eastAsia="Arial Unicode MS" w:hAnsi="Arial" w:cs="Arial"/>
          <w:i/>
          <w:iCs/>
        </w:rPr>
        <w:t>Health and social care delivery research</w:t>
      </w:r>
      <w:r w:rsidRPr="001C5DEA">
        <w:rPr>
          <w:rFonts w:ascii="Arial" w:eastAsia="Arial Unicode MS" w:hAnsi="Arial" w:cs="Arial"/>
        </w:rPr>
        <w:t>, 12(16), p. 1. Available at: https://doi.org/10.3310/MTHW2644.</w:t>
      </w:r>
    </w:p>
    <w:p w14:paraId="23D561A4" w14:textId="77777777" w:rsidR="006C2B53" w:rsidRPr="001C5DEA" w:rsidRDefault="006C2B53" w:rsidP="00DA52F0">
      <w:pPr>
        <w:spacing w:line="360" w:lineRule="auto"/>
        <w:mirrorIndents/>
        <w:jc w:val="both"/>
        <w:rPr>
          <w:rFonts w:ascii="Arial" w:eastAsia="Arial Unicode MS" w:hAnsi="Arial" w:cs="Arial"/>
        </w:rPr>
      </w:pPr>
    </w:p>
    <w:p w14:paraId="2D6E7D3B" w14:textId="77777777" w:rsidR="00565541" w:rsidRPr="00565541" w:rsidRDefault="00565541" w:rsidP="00565541">
      <w:pPr>
        <w:spacing w:line="360" w:lineRule="auto"/>
        <w:mirrorIndents/>
        <w:jc w:val="both"/>
        <w:rPr>
          <w:rFonts w:ascii="Arial" w:eastAsia="Arial Unicode MS" w:hAnsi="Arial" w:cs="Arial"/>
        </w:rPr>
      </w:pPr>
      <w:r w:rsidRPr="00565541">
        <w:rPr>
          <w:rFonts w:ascii="Arial" w:eastAsia="Arial Unicode MS" w:hAnsi="Arial" w:cs="Arial"/>
        </w:rPr>
        <w:t xml:space="preserve">Sambrook Smith, Megan, et al. “Barriers to Accessing Mental Health Services for Women with Perinatal Mental Illness: Systematic Review and Meta-Synthesis of Qualitative Studies in the UK.” </w:t>
      </w:r>
      <w:r w:rsidRPr="00565541">
        <w:rPr>
          <w:rFonts w:ascii="Arial" w:eastAsia="Arial Unicode MS" w:hAnsi="Arial" w:cs="Arial"/>
          <w:i/>
          <w:iCs/>
        </w:rPr>
        <w:t>BMJ Open</w:t>
      </w:r>
      <w:r w:rsidRPr="00565541">
        <w:rPr>
          <w:rFonts w:ascii="Arial" w:eastAsia="Arial Unicode MS" w:hAnsi="Arial" w:cs="Arial"/>
        </w:rPr>
        <w:t>, vol. 9, no. 1, 2019, https://doi.org/10.1136/bmjopen-2018-024803.</w:t>
      </w:r>
    </w:p>
    <w:p w14:paraId="567C09D8" w14:textId="6F927537" w:rsidR="002A29D5" w:rsidRDefault="002A29D5" w:rsidP="00BC27BB">
      <w:pPr>
        <w:spacing w:line="360" w:lineRule="auto"/>
        <w:mirrorIndents/>
        <w:jc w:val="both"/>
        <w:rPr>
          <w:rFonts w:ascii="Arial" w:eastAsia="Arial Unicode MS" w:hAnsi="Arial" w:cs="Arial"/>
        </w:rPr>
      </w:pPr>
    </w:p>
    <w:p w14:paraId="75967BD5" w14:textId="04E4BEE5" w:rsidR="00BC27BB" w:rsidRPr="001C5DEA" w:rsidRDefault="00BC27BB" w:rsidP="00BC27BB">
      <w:pPr>
        <w:spacing w:line="360" w:lineRule="auto"/>
        <w:mirrorIndents/>
        <w:jc w:val="both"/>
        <w:rPr>
          <w:rFonts w:ascii="Arial" w:eastAsia="Arial Unicode MS" w:hAnsi="Arial" w:cs="Arial"/>
        </w:rPr>
      </w:pPr>
      <w:r w:rsidRPr="001C5DEA">
        <w:rPr>
          <w:rFonts w:ascii="Arial" w:eastAsia="Arial Unicode MS" w:hAnsi="Arial" w:cs="Arial"/>
        </w:rPr>
        <w:t xml:space="preserve">Study Highlights Barriers to Healthcare for Patients with Learning Disabilities.” </w:t>
      </w:r>
      <w:r w:rsidRPr="001C5DEA">
        <w:rPr>
          <w:rFonts w:ascii="Arial" w:eastAsia="Arial Unicode MS" w:hAnsi="Arial" w:cs="Arial"/>
          <w:i/>
          <w:iCs/>
        </w:rPr>
        <w:t>UCL Faculty of Brain Sciences</w:t>
      </w:r>
      <w:r w:rsidRPr="001C5DEA">
        <w:rPr>
          <w:rFonts w:ascii="Arial" w:eastAsia="Arial Unicode MS" w:hAnsi="Arial" w:cs="Arial"/>
        </w:rPr>
        <w:t>, Study highlights barriers to healthcare for patients with learning disabilities | UCL Faculty of Brain Sciences, 18 Oct. 2024, www.ucl.ac.uk/brain-sciences/news/2024/oct/study-highlights-barriers-healthcare-patients-learning-disabilities?</w:t>
      </w:r>
    </w:p>
    <w:p w14:paraId="2A141533" w14:textId="77777777" w:rsidR="005A5B66" w:rsidRPr="001C5DEA" w:rsidRDefault="005A5B66" w:rsidP="00DA52F0">
      <w:pPr>
        <w:spacing w:line="360" w:lineRule="auto"/>
        <w:mirrorIndents/>
        <w:jc w:val="both"/>
        <w:rPr>
          <w:rFonts w:ascii="Arial" w:eastAsia="Arial Unicode MS" w:hAnsi="Arial" w:cs="Arial"/>
        </w:rPr>
      </w:pPr>
    </w:p>
    <w:p w14:paraId="398A55BA" w14:textId="57D8E0B1" w:rsidR="006332FD" w:rsidRPr="001C5DEA" w:rsidRDefault="006332FD" w:rsidP="006332FD">
      <w:pPr>
        <w:spacing w:line="360" w:lineRule="auto"/>
        <w:jc w:val="both"/>
        <w:textAlignment w:val="baseline"/>
        <w:rPr>
          <w:rFonts w:ascii="Arial" w:hAnsi="Arial" w:cs="Arial"/>
        </w:rPr>
      </w:pPr>
      <w:r w:rsidRPr="001C5DEA">
        <w:rPr>
          <w:rFonts w:ascii="Arial" w:hAnsi="Arial" w:cs="Arial"/>
        </w:rPr>
        <w:t xml:space="preserve">The Health Foundation. “National Health Service and Community Care Act 1990.” </w:t>
      </w:r>
      <w:r w:rsidRPr="001C5DEA">
        <w:rPr>
          <w:rFonts w:ascii="Arial" w:hAnsi="Arial" w:cs="Arial"/>
          <w:i/>
          <w:iCs/>
        </w:rPr>
        <w:t>Policy Navigator</w:t>
      </w:r>
      <w:r w:rsidRPr="001C5DEA">
        <w:rPr>
          <w:rFonts w:ascii="Arial" w:hAnsi="Arial" w:cs="Arial"/>
        </w:rPr>
        <w:t>, 29 June 1990, navigator.health.org.uk/theme/national-health-service-and-community-care-act-1990. Accessed 29 Nov. 2025.</w:t>
      </w:r>
    </w:p>
    <w:p w14:paraId="68519631" w14:textId="0B07A667" w:rsidR="00771DE2" w:rsidRDefault="00771DE2" w:rsidP="00771DE2">
      <w:pPr>
        <w:spacing w:line="360" w:lineRule="auto"/>
        <w:jc w:val="both"/>
        <w:textAlignment w:val="baseline"/>
        <w:rPr>
          <w:rFonts w:ascii="Segoe UI" w:eastAsia="Times New Roman" w:hAnsi="Segoe UI" w:cs="Segoe UI"/>
        </w:rPr>
      </w:pPr>
    </w:p>
    <w:p w14:paraId="286AF658" w14:textId="77777777" w:rsidR="0046701D" w:rsidRPr="0046701D" w:rsidRDefault="0046701D" w:rsidP="0046701D">
      <w:pPr>
        <w:spacing w:line="360" w:lineRule="auto"/>
        <w:jc w:val="both"/>
        <w:textAlignment w:val="baseline"/>
        <w:rPr>
          <w:rFonts w:ascii="Segoe UI" w:eastAsia="Times New Roman" w:hAnsi="Segoe UI" w:cs="Segoe UI"/>
        </w:rPr>
      </w:pPr>
      <w:r w:rsidRPr="0046701D">
        <w:rPr>
          <w:rFonts w:ascii="Segoe UI" w:eastAsia="Times New Roman" w:hAnsi="Segoe UI" w:cs="Segoe UI"/>
        </w:rPr>
        <w:t xml:space="preserve">Tudor, Sarah. “People with Learning Disabilities and Autism in Inpatient Mental Health Care.” </w:t>
      </w:r>
      <w:r w:rsidRPr="0046701D">
        <w:rPr>
          <w:rFonts w:ascii="Segoe UI" w:eastAsia="Times New Roman" w:hAnsi="Segoe UI" w:cs="Segoe UI"/>
          <w:i/>
          <w:iCs/>
        </w:rPr>
        <w:t>House of Lords Library</w:t>
      </w:r>
      <w:r w:rsidRPr="0046701D">
        <w:rPr>
          <w:rFonts w:ascii="Segoe UI" w:eastAsia="Times New Roman" w:hAnsi="Segoe UI" w:cs="Segoe UI"/>
        </w:rPr>
        <w:t>, 8 Dec. 2023, lordslibrary.parliament.uk/people-with-learning-disabilities-and-autism-in-inpatient-mental-</w:t>
      </w:r>
      <w:proofErr w:type="gramStart"/>
      <w:r w:rsidRPr="0046701D">
        <w:rPr>
          <w:rFonts w:ascii="Segoe UI" w:eastAsia="Times New Roman" w:hAnsi="Segoe UI" w:cs="Segoe UI"/>
        </w:rPr>
        <w:t>health-care</w:t>
      </w:r>
      <w:proofErr w:type="gramEnd"/>
      <w:r w:rsidRPr="0046701D">
        <w:rPr>
          <w:rFonts w:ascii="Segoe UI" w:eastAsia="Times New Roman" w:hAnsi="Segoe UI" w:cs="Segoe UI"/>
        </w:rPr>
        <w:t>/. Accessed 23 Apr. 2026.</w:t>
      </w:r>
    </w:p>
    <w:p w14:paraId="647D6998" w14:textId="77777777" w:rsidR="0067318D" w:rsidRPr="001C5DEA" w:rsidRDefault="0067318D" w:rsidP="00771DE2">
      <w:pPr>
        <w:spacing w:line="360" w:lineRule="auto"/>
        <w:jc w:val="both"/>
        <w:textAlignment w:val="baseline"/>
        <w:rPr>
          <w:rFonts w:ascii="Segoe UI" w:eastAsia="Times New Roman" w:hAnsi="Segoe UI" w:cs="Segoe UI"/>
        </w:rPr>
      </w:pPr>
    </w:p>
    <w:p w14:paraId="7C3038D2" w14:textId="77777777" w:rsidR="006308E3" w:rsidRPr="006308E3" w:rsidRDefault="006308E3" w:rsidP="006308E3">
      <w:pPr>
        <w:spacing w:line="360" w:lineRule="auto"/>
        <w:jc w:val="both"/>
        <w:textAlignment w:val="baseline"/>
        <w:rPr>
          <w:rFonts w:ascii="Arial" w:eastAsia="Times New Roman" w:hAnsi="Arial" w:cs="Arial"/>
        </w:rPr>
      </w:pPr>
      <w:r w:rsidRPr="006308E3">
        <w:rPr>
          <w:rFonts w:ascii="Arial" w:eastAsia="Times New Roman" w:hAnsi="Arial" w:cs="Arial"/>
        </w:rPr>
        <w:t xml:space="preserve">UK Parliament. “Inequalities in Healthcare and Employment for People with a Learning Disability and Autistic People - Women and Equalities Committee.” </w:t>
      </w:r>
      <w:r w:rsidRPr="006308E3">
        <w:rPr>
          <w:rFonts w:ascii="Arial" w:eastAsia="Times New Roman" w:hAnsi="Arial" w:cs="Arial"/>
          <w:i/>
          <w:iCs/>
        </w:rPr>
        <w:t>Parliament.uk</w:t>
      </w:r>
      <w:r w:rsidRPr="006308E3">
        <w:rPr>
          <w:rFonts w:ascii="Arial" w:eastAsia="Times New Roman" w:hAnsi="Arial" w:cs="Arial"/>
        </w:rPr>
        <w:t>, 2023, publications.parliament.uk/pa/cm5804/cmselect/cmwomeq/134/report.html.</w:t>
      </w:r>
    </w:p>
    <w:p w14:paraId="1D299EBF" w14:textId="77777777" w:rsidR="006308E3" w:rsidRDefault="006308E3" w:rsidP="00ED056A">
      <w:pPr>
        <w:spacing w:line="360" w:lineRule="auto"/>
        <w:jc w:val="both"/>
        <w:textAlignment w:val="baseline"/>
        <w:rPr>
          <w:rFonts w:ascii="Arial" w:eastAsia="Times New Roman" w:hAnsi="Arial" w:cs="Arial"/>
        </w:rPr>
      </w:pPr>
    </w:p>
    <w:p w14:paraId="53493AF7" w14:textId="53485F9D" w:rsidR="00696207" w:rsidRPr="00696207" w:rsidRDefault="00696207" w:rsidP="00696207">
      <w:pPr>
        <w:spacing w:line="360" w:lineRule="auto"/>
        <w:jc w:val="both"/>
        <w:textAlignment w:val="baseline"/>
        <w:rPr>
          <w:rFonts w:ascii="Arial" w:eastAsia="Times New Roman" w:hAnsi="Arial" w:cs="Arial"/>
        </w:rPr>
      </w:pPr>
      <w:r w:rsidRPr="00696207">
        <w:rPr>
          <w:rFonts w:ascii="Arial" w:eastAsia="Times New Roman" w:hAnsi="Arial" w:cs="Arial"/>
        </w:rPr>
        <w:t xml:space="preserve"> “Understanding Inequalities in Access to Adult Mental Health Services in the UK: A Systematic Mapping Review.” </w:t>
      </w:r>
      <w:r w:rsidRPr="00696207">
        <w:rPr>
          <w:rFonts w:ascii="Arial" w:eastAsia="Times New Roman" w:hAnsi="Arial" w:cs="Arial"/>
          <w:i/>
          <w:iCs/>
        </w:rPr>
        <w:t>BMC Health Services Research</w:t>
      </w:r>
      <w:r w:rsidRPr="00696207">
        <w:rPr>
          <w:rFonts w:ascii="Arial" w:eastAsia="Times New Roman" w:hAnsi="Arial" w:cs="Arial"/>
        </w:rPr>
        <w:t>, vol. 23, no. 1, 29 Sept. 2023, bmchealthservres.biomedcentral.com/articles/10.1186/s12913-023-10030-8.</w:t>
      </w:r>
    </w:p>
    <w:p w14:paraId="6510CF3D" w14:textId="77777777" w:rsidR="00696207" w:rsidRPr="006308E3" w:rsidRDefault="00696207" w:rsidP="00ED056A">
      <w:pPr>
        <w:spacing w:line="360" w:lineRule="auto"/>
        <w:jc w:val="both"/>
        <w:textAlignment w:val="baseline"/>
        <w:rPr>
          <w:rFonts w:ascii="Arial" w:eastAsia="Times New Roman" w:hAnsi="Arial" w:cs="Arial"/>
        </w:rPr>
      </w:pPr>
    </w:p>
    <w:p w14:paraId="60EBFF7D" w14:textId="250DCACB" w:rsidR="00ED056A" w:rsidRPr="001C5DEA" w:rsidRDefault="00ED056A" w:rsidP="00ED056A">
      <w:pPr>
        <w:spacing w:line="360" w:lineRule="auto"/>
        <w:jc w:val="both"/>
        <w:textAlignment w:val="baseline"/>
        <w:rPr>
          <w:rFonts w:ascii="Segoe UI" w:eastAsia="Times New Roman" w:hAnsi="Segoe UI" w:cs="Segoe UI"/>
        </w:rPr>
      </w:pPr>
      <w:r w:rsidRPr="00BD4D27">
        <w:rPr>
          <w:rFonts w:ascii="Arial" w:eastAsia="Times New Roman" w:hAnsi="Arial" w:cs="Arial"/>
          <w:lang w:val="nl-NL"/>
        </w:rPr>
        <w:t xml:space="preserve">Vincent, Britzer Paul, et al. </w:t>
      </w:r>
      <w:r w:rsidRPr="001C5DEA">
        <w:rPr>
          <w:rFonts w:ascii="Arial" w:eastAsia="Times New Roman" w:hAnsi="Arial" w:cs="Arial"/>
        </w:rPr>
        <w:t xml:space="preserve">“Barriers and Facilitators to Accessing Services for Neurodevelopmental Disorders among the Carers of Individuals from Black, Asian and Minority Ethnic Groups in the UK: A Scoping Review.” </w:t>
      </w:r>
      <w:r w:rsidRPr="001C5DEA">
        <w:rPr>
          <w:rFonts w:ascii="Arial" w:eastAsia="Times New Roman" w:hAnsi="Arial" w:cs="Arial"/>
          <w:i/>
          <w:iCs/>
        </w:rPr>
        <w:t>BMJ Open</w:t>
      </w:r>
      <w:r w:rsidRPr="001C5DEA">
        <w:rPr>
          <w:rFonts w:ascii="Arial" w:eastAsia="Times New Roman" w:hAnsi="Arial" w:cs="Arial"/>
        </w:rPr>
        <w:t>, vol. 15, no. 11, Nov. 2025, p. e104511, https://doi.org/10.1136/bmjopen-2025-104511. Accessed 29 Nov. 2025</w:t>
      </w:r>
      <w:r w:rsidRPr="001C5DEA">
        <w:rPr>
          <w:rFonts w:ascii="Segoe UI" w:eastAsia="Times New Roman" w:hAnsi="Segoe UI" w:cs="Segoe UI"/>
        </w:rPr>
        <w:t>.</w:t>
      </w:r>
    </w:p>
    <w:p w14:paraId="28EE4DBE" w14:textId="77777777" w:rsidR="00ED056A" w:rsidRDefault="00ED056A" w:rsidP="00771DE2">
      <w:pPr>
        <w:spacing w:line="360" w:lineRule="auto"/>
        <w:jc w:val="both"/>
        <w:textAlignment w:val="baseline"/>
        <w:rPr>
          <w:rFonts w:ascii="Segoe UI" w:eastAsia="Times New Roman" w:hAnsi="Segoe UI" w:cs="Segoe UI"/>
        </w:rPr>
      </w:pPr>
    </w:p>
    <w:p w14:paraId="652FD7C9" w14:textId="77777777" w:rsidR="007262C3" w:rsidRPr="007262C3" w:rsidRDefault="007262C3" w:rsidP="007262C3">
      <w:pPr>
        <w:spacing w:line="360" w:lineRule="auto"/>
        <w:jc w:val="both"/>
        <w:textAlignment w:val="baseline"/>
        <w:rPr>
          <w:rFonts w:ascii="Segoe UI" w:eastAsia="Times New Roman" w:hAnsi="Segoe UI" w:cs="Segoe UI"/>
        </w:rPr>
      </w:pPr>
      <w:r w:rsidRPr="007262C3">
        <w:rPr>
          <w:rFonts w:ascii="Arial" w:eastAsia="Times New Roman" w:hAnsi="Arial" w:cs="Arial"/>
        </w:rPr>
        <w:t xml:space="preserve">Walton, Catherine, et al. “The Current Provision of Mental Health Services for Individuals with Mild Intellectual Disability: A Scoping Review.” </w:t>
      </w:r>
      <w:r w:rsidRPr="007262C3">
        <w:rPr>
          <w:rFonts w:ascii="Arial" w:eastAsia="Times New Roman" w:hAnsi="Arial" w:cs="Arial"/>
          <w:i/>
          <w:iCs/>
        </w:rPr>
        <w:t>Journal of Mental Health Research in Intellectual Disabilities</w:t>
      </w:r>
      <w:r w:rsidRPr="007262C3">
        <w:rPr>
          <w:rFonts w:ascii="Arial" w:eastAsia="Times New Roman" w:hAnsi="Arial" w:cs="Arial"/>
        </w:rPr>
        <w:t>, vol. 15, no. 1, 10 Dec. 2021, pp. 1–27, https://doi.org/10.1080/19315864.2021.1992549</w:t>
      </w:r>
      <w:r w:rsidRPr="007262C3">
        <w:rPr>
          <w:rFonts w:ascii="Segoe UI" w:eastAsia="Times New Roman" w:hAnsi="Segoe UI" w:cs="Segoe UI"/>
        </w:rPr>
        <w:t>.</w:t>
      </w:r>
    </w:p>
    <w:p w14:paraId="13ADE3A8" w14:textId="77777777" w:rsidR="007262C3" w:rsidRPr="001C5DEA" w:rsidRDefault="007262C3" w:rsidP="00771DE2">
      <w:pPr>
        <w:spacing w:line="360" w:lineRule="auto"/>
        <w:jc w:val="both"/>
        <w:textAlignment w:val="baseline"/>
        <w:rPr>
          <w:rFonts w:ascii="Segoe UI" w:eastAsia="Times New Roman" w:hAnsi="Segoe UI" w:cs="Segoe UI"/>
        </w:rPr>
      </w:pPr>
    </w:p>
    <w:p w14:paraId="549F4239" w14:textId="74C1FC9E" w:rsidR="00C013D7" w:rsidRPr="001C5DEA" w:rsidRDefault="00C013D7" w:rsidP="00417074">
      <w:pPr>
        <w:spacing w:line="360" w:lineRule="auto"/>
        <w:jc w:val="both"/>
        <w:textAlignment w:val="baseline"/>
        <w:rPr>
          <w:rFonts w:ascii="Segoe UI" w:eastAsia="Times New Roman" w:hAnsi="Segoe UI" w:cs="Segoe UI"/>
        </w:rPr>
      </w:pPr>
      <w:r w:rsidRPr="001C5DEA">
        <w:rPr>
          <w:rFonts w:ascii="Arial" w:eastAsia="Arial Unicode MS" w:hAnsi="Arial" w:cs="Arial"/>
        </w:rPr>
        <w:t xml:space="preserve">Weise, J. </w:t>
      </w:r>
      <w:r w:rsidRPr="001C5DEA">
        <w:rPr>
          <w:rFonts w:ascii="Arial" w:eastAsia="Arial Unicode MS" w:hAnsi="Arial" w:cs="Arial"/>
          <w:i/>
          <w:iCs/>
        </w:rPr>
        <w:t>et al.</w:t>
      </w:r>
      <w:r w:rsidRPr="001C5DEA">
        <w:rPr>
          <w:rFonts w:ascii="Arial" w:eastAsia="Arial Unicode MS" w:hAnsi="Arial" w:cs="Arial"/>
        </w:rPr>
        <w:t xml:space="preserve"> (2021) ‘Salutary Lessons from the Delivery of Mental Health Services to People with Intellectual Disability - A Historical Perspective from Intellectual Disability Mental Health Experts in New South Wales, Australia’, Journal of </w:t>
      </w:r>
      <w:r w:rsidR="009915E9" w:rsidRPr="001C5DEA">
        <w:rPr>
          <w:rFonts w:ascii="Arial" w:eastAsia="Arial Unicode MS" w:hAnsi="Arial" w:cs="Arial"/>
        </w:rPr>
        <w:t>Mental Health Research</w:t>
      </w:r>
      <w:r w:rsidRPr="001C5DEA">
        <w:rPr>
          <w:rFonts w:ascii="Arial" w:eastAsia="Arial Unicode MS" w:hAnsi="Arial" w:cs="Arial"/>
        </w:rPr>
        <w:t xml:space="preserve"> in intellectual</w:t>
      </w:r>
      <w:r w:rsidRPr="001C5DEA">
        <w:rPr>
          <w:rFonts w:ascii="Arial" w:eastAsia="Arial Unicode MS" w:hAnsi="Arial" w:cs="Arial"/>
          <w:i/>
          <w:iCs/>
        </w:rPr>
        <w:t xml:space="preserve"> disabilities</w:t>
      </w:r>
      <w:r w:rsidRPr="001C5DEA">
        <w:rPr>
          <w:rFonts w:ascii="Arial" w:eastAsia="Arial Unicode MS" w:hAnsi="Arial" w:cs="Arial"/>
        </w:rPr>
        <w:t>, 14(1), pp. 70–88. Available at: https://doi.org/10.1080/19315864.2020.1856243.</w:t>
      </w:r>
    </w:p>
    <w:p w14:paraId="0E9D29B4" w14:textId="77777777" w:rsidR="00A60AE0" w:rsidRPr="001C5DEA" w:rsidRDefault="00A60AE0" w:rsidP="00B463C7">
      <w:pPr>
        <w:spacing w:line="360" w:lineRule="auto"/>
        <w:mirrorIndents/>
        <w:jc w:val="both"/>
        <w:rPr>
          <w:rFonts w:ascii="Arial" w:eastAsia="Arial Unicode MS" w:hAnsi="Arial" w:cs="Arial"/>
        </w:rPr>
      </w:pPr>
    </w:p>
    <w:p w14:paraId="273B35A0" w14:textId="77777777" w:rsidR="003F2D4C" w:rsidRPr="001C5DEA" w:rsidRDefault="003F2D4C" w:rsidP="003F2D4C">
      <w:pPr>
        <w:spacing w:line="360" w:lineRule="auto"/>
        <w:mirrorIndents/>
        <w:jc w:val="both"/>
        <w:rPr>
          <w:rFonts w:ascii="Arial" w:eastAsia="Arial Unicode MS" w:hAnsi="Arial" w:cs="Arial"/>
        </w:rPr>
      </w:pPr>
      <w:r w:rsidRPr="001C5DEA">
        <w:rPr>
          <w:rFonts w:ascii="Arial" w:eastAsia="Arial Unicode MS" w:hAnsi="Arial" w:cs="Arial"/>
        </w:rPr>
        <w:t xml:space="preserve">Whittle, Erin Louise, et al. “Access to Mental Health Services: The Experiences of People with Intellectual Disabilities.” </w:t>
      </w:r>
      <w:r w:rsidRPr="001C5DEA">
        <w:rPr>
          <w:rFonts w:ascii="Arial" w:eastAsia="Arial Unicode MS" w:hAnsi="Arial" w:cs="Arial"/>
          <w:i/>
          <w:iCs/>
        </w:rPr>
        <w:t>Journal of Applied Research in Intellectual Disabilities</w:t>
      </w:r>
      <w:r w:rsidRPr="001C5DEA">
        <w:rPr>
          <w:rFonts w:ascii="Arial" w:eastAsia="Arial Unicode MS" w:hAnsi="Arial" w:cs="Arial"/>
        </w:rPr>
        <w:t>, vol. 32, no. 2, 10 Oct. 2018, pp. 368–379, https://doi.org/10.1111/jar.12533.</w:t>
      </w:r>
    </w:p>
    <w:p w14:paraId="4507CB66" w14:textId="77777777" w:rsidR="003F2D4C" w:rsidRDefault="003F2D4C" w:rsidP="00203E1A">
      <w:pPr>
        <w:spacing w:line="360" w:lineRule="auto"/>
        <w:mirrorIndents/>
        <w:jc w:val="both"/>
        <w:rPr>
          <w:rFonts w:ascii="Arial" w:eastAsia="Arial Unicode MS" w:hAnsi="Arial" w:cs="Arial"/>
        </w:rPr>
      </w:pPr>
    </w:p>
    <w:p w14:paraId="1597BA9D" w14:textId="77777777" w:rsidR="00931513" w:rsidRPr="00931513" w:rsidRDefault="00931513" w:rsidP="00931513">
      <w:pPr>
        <w:spacing w:line="360" w:lineRule="auto"/>
        <w:mirrorIndents/>
        <w:jc w:val="both"/>
        <w:rPr>
          <w:rFonts w:ascii="Arial" w:eastAsia="Arial Unicode MS" w:hAnsi="Arial" w:cs="Arial"/>
        </w:rPr>
      </w:pPr>
      <w:r w:rsidRPr="00931513">
        <w:rPr>
          <w:rFonts w:ascii="Arial" w:eastAsia="Arial Unicode MS" w:hAnsi="Arial" w:cs="Arial"/>
        </w:rPr>
        <w:t xml:space="preserve">WHO. “World Mental Health Report.” </w:t>
      </w:r>
      <w:r w:rsidRPr="00931513">
        <w:rPr>
          <w:rFonts w:ascii="Arial" w:eastAsia="Arial Unicode MS" w:hAnsi="Arial" w:cs="Arial"/>
          <w:i/>
          <w:iCs/>
        </w:rPr>
        <w:t>Www.who.int</w:t>
      </w:r>
      <w:r w:rsidRPr="00931513">
        <w:rPr>
          <w:rFonts w:ascii="Arial" w:eastAsia="Arial Unicode MS" w:hAnsi="Arial" w:cs="Arial"/>
        </w:rPr>
        <w:t>, 16 June 2022, www.who.int/teams/mental-health-and-substance-use/world-mental-health-report.</w:t>
      </w:r>
    </w:p>
    <w:p w14:paraId="189B2F25" w14:textId="77777777" w:rsidR="00931513" w:rsidRPr="001C5DEA" w:rsidRDefault="00931513" w:rsidP="00203E1A">
      <w:pPr>
        <w:spacing w:line="360" w:lineRule="auto"/>
        <w:mirrorIndents/>
        <w:jc w:val="both"/>
        <w:rPr>
          <w:rFonts w:ascii="Arial" w:eastAsia="Arial Unicode MS" w:hAnsi="Arial" w:cs="Arial"/>
        </w:rPr>
      </w:pPr>
    </w:p>
    <w:p w14:paraId="6D550D3D" w14:textId="79D6EB24" w:rsidR="00203E1A" w:rsidRPr="001C5DEA" w:rsidRDefault="00203E1A" w:rsidP="00203E1A">
      <w:pPr>
        <w:spacing w:line="360" w:lineRule="auto"/>
        <w:mirrorIndents/>
        <w:jc w:val="both"/>
        <w:rPr>
          <w:rFonts w:ascii="Arial" w:eastAsia="Arial Unicode MS" w:hAnsi="Arial" w:cs="Arial"/>
        </w:rPr>
      </w:pPr>
      <w:r w:rsidRPr="001C5DEA">
        <w:rPr>
          <w:rFonts w:ascii="Arial" w:eastAsia="Arial Unicode MS" w:hAnsi="Arial" w:cs="Arial"/>
          <w:lang w:val="nl-NL"/>
        </w:rPr>
        <w:lastRenderedPageBreak/>
        <w:t xml:space="preserve">Wood, B.L. </w:t>
      </w:r>
      <w:r w:rsidRPr="001C5DEA">
        <w:rPr>
          <w:rFonts w:ascii="Arial" w:eastAsia="Arial Unicode MS" w:hAnsi="Arial" w:cs="Arial"/>
          <w:i/>
          <w:iCs/>
          <w:lang w:val="nl-NL"/>
        </w:rPr>
        <w:t>et al.</w:t>
      </w:r>
      <w:r w:rsidRPr="001C5DEA">
        <w:rPr>
          <w:rFonts w:ascii="Arial" w:eastAsia="Arial Unicode MS" w:hAnsi="Arial" w:cs="Arial"/>
          <w:lang w:val="nl-NL"/>
        </w:rPr>
        <w:t xml:space="preserve"> </w:t>
      </w:r>
      <w:r w:rsidRPr="001C5DEA">
        <w:rPr>
          <w:rFonts w:ascii="Arial" w:eastAsia="Arial Unicode MS" w:hAnsi="Arial" w:cs="Arial"/>
        </w:rPr>
        <w:t xml:space="preserve">(2021) ‘The </w:t>
      </w:r>
      <w:proofErr w:type="spellStart"/>
      <w:r w:rsidRPr="001C5DEA">
        <w:rPr>
          <w:rFonts w:ascii="Arial" w:eastAsia="Arial Unicode MS" w:hAnsi="Arial" w:cs="Arial"/>
        </w:rPr>
        <w:t>Biobehavioral</w:t>
      </w:r>
      <w:proofErr w:type="spellEnd"/>
      <w:r w:rsidRPr="001C5DEA">
        <w:rPr>
          <w:rFonts w:ascii="Arial" w:eastAsia="Arial Unicode MS" w:hAnsi="Arial" w:cs="Arial"/>
        </w:rPr>
        <w:t xml:space="preserve"> Family Model: An Evidence-Based Approach to Biopsychosocial Research, Residency Training, and Patient Care’, </w:t>
      </w:r>
      <w:r w:rsidRPr="001C5DEA">
        <w:rPr>
          <w:rFonts w:ascii="Arial" w:eastAsia="Arial Unicode MS" w:hAnsi="Arial" w:cs="Arial"/>
          <w:i/>
          <w:iCs/>
        </w:rPr>
        <w:t>Frontiers in psychiatry</w:t>
      </w:r>
      <w:r w:rsidRPr="001C5DEA">
        <w:rPr>
          <w:rFonts w:ascii="Arial" w:eastAsia="Arial Unicode MS" w:hAnsi="Arial" w:cs="Arial"/>
        </w:rPr>
        <w:t>, 12, p. 725045. Available at: https://doi.org/10.3389/fpsyt.2021.725045.</w:t>
      </w:r>
    </w:p>
    <w:p w14:paraId="3F516BF5" w14:textId="77777777" w:rsidR="00B463C7" w:rsidRPr="001C5DEA" w:rsidRDefault="00B463C7" w:rsidP="00AD59E8">
      <w:pPr>
        <w:spacing w:line="360" w:lineRule="auto"/>
        <w:mirrorIndents/>
        <w:jc w:val="both"/>
        <w:rPr>
          <w:rFonts w:ascii="Arial" w:eastAsia="Arial Unicode MS" w:hAnsi="Arial" w:cs="Arial"/>
        </w:rPr>
      </w:pPr>
    </w:p>
    <w:p w14:paraId="54F0D937" w14:textId="1EF1DA53" w:rsidR="00AD59E8" w:rsidRPr="001C5DEA" w:rsidRDefault="00AD59E8" w:rsidP="00AD59E8">
      <w:pPr>
        <w:spacing w:line="360" w:lineRule="auto"/>
        <w:mirrorIndents/>
        <w:jc w:val="both"/>
        <w:rPr>
          <w:rFonts w:ascii="Arial" w:eastAsia="Arial Unicode MS" w:hAnsi="Arial" w:cs="Arial"/>
        </w:rPr>
      </w:pPr>
      <w:r w:rsidRPr="001C5DEA">
        <w:rPr>
          <w:rFonts w:ascii="Arial" w:eastAsia="Arial Unicode MS" w:hAnsi="Arial" w:cs="Arial"/>
        </w:rPr>
        <w:t>Zaks, Zosia. “Changing the Medical Model of Disability to the Normalisation Model of Disability: Clarifying the Past to Create a New Future Direction.” Disability &amp; Society, vol. 39, no. 12, 2023, pp. 1–28, https://doi.org/10.1080/09687599.2023.2255926.</w:t>
      </w:r>
    </w:p>
    <w:p w14:paraId="4FF71C8F" w14:textId="560F6FF7" w:rsidR="00FB62BF" w:rsidRPr="001C5DEA" w:rsidRDefault="00FB62BF" w:rsidP="00DA52F0">
      <w:pPr>
        <w:spacing w:line="360" w:lineRule="auto"/>
        <w:mirrorIndents/>
        <w:jc w:val="both"/>
        <w:rPr>
          <w:rFonts w:ascii="Arial" w:eastAsia="Arial Unicode MS" w:hAnsi="Arial" w:cs="Arial"/>
        </w:rPr>
      </w:pPr>
    </w:p>
    <w:p w14:paraId="4FC795DB" w14:textId="77777777" w:rsidR="006745E0" w:rsidRPr="001C5DEA" w:rsidRDefault="006745E0" w:rsidP="006745E0">
      <w:pPr>
        <w:spacing w:line="360" w:lineRule="auto"/>
        <w:mirrorIndents/>
        <w:jc w:val="both"/>
        <w:rPr>
          <w:rFonts w:ascii="Arial" w:eastAsia="Arial Unicode MS" w:hAnsi="Arial" w:cs="Arial"/>
        </w:rPr>
      </w:pPr>
      <w:r w:rsidRPr="001C5DEA">
        <w:rPr>
          <w:rFonts w:ascii="Arial" w:eastAsia="Arial Unicode MS" w:hAnsi="Arial" w:cs="Arial"/>
        </w:rPr>
        <w:t>Ziegler, M.E. (2020) ‘Disabling language: why legal terminology should comport with a social model of disability’, Boston College Law Review, 61(3), pp. 1182–1221.</w:t>
      </w:r>
    </w:p>
    <w:p w14:paraId="294744A7" w14:textId="77777777" w:rsidR="00FB62BF" w:rsidRPr="001C5DEA" w:rsidRDefault="00FB62BF" w:rsidP="00DA52F0">
      <w:pPr>
        <w:spacing w:line="360" w:lineRule="auto"/>
        <w:mirrorIndents/>
        <w:jc w:val="both"/>
        <w:rPr>
          <w:rFonts w:ascii="Arial" w:eastAsia="Arial Unicode MS" w:hAnsi="Arial" w:cs="Arial"/>
        </w:rPr>
      </w:pPr>
    </w:p>
    <w:p w14:paraId="285D1846" w14:textId="3A7BCE08" w:rsidR="00235C65" w:rsidRDefault="00235C65" w:rsidP="00235C65">
      <w:pPr>
        <w:spacing w:line="360" w:lineRule="auto"/>
        <w:jc w:val="both"/>
        <w:outlineLvl w:val="0"/>
        <w:rPr>
          <w:rFonts w:ascii="Arial" w:eastAsia="Times New Roman" w:hAnsi="Arial" w:cs="Arial"/>
          <w:sz w:val="24"/>
          <w:szCs w:val="24"/>
        </w:rPr>
      </w:pPr>
      <w:r>
        <w:rPr>
          <w:rFonts w:ascii="Arial" w:eastAsia="Times New Roman" w:hAnsi="Arial" w:cs="Arial"/>
          <w:sz w:val="24"/>
          <w:szCs w:val="24"/>
        </w:rPr>
        <w:t xml:space="preserve">  </w:t>
      </w:r>
    </w:p>
    <w:p w14:paraId="1678F08D" w14:textId="77777777" w:rsidR="00235C65" w:rsidRDefault="00235C65" w:rsidP="00235C65">
      <w:pPr>
        <w:spacing w:line="360" w:lineRule="auto"/>
        <w:jc w:val="both"/>
        <w:outlineLvl w:val="0"/>
        <w:rPr>
          <w:rFonts w:ascii="Arial" w:eastAsia="Times New Roman" w:hAnsi="Arial" w:cs="Arial"/>
          <w:sz w:val="24"/>
          <w:szCs w:val="24"/>
        </w:rPr>
      </w:pPr>
    </w:p>
    <w:p w14:paraId="38B110C3" w14:textId="77777777" w:rsidR="00235C65" w:rsidRPr="00CF680F" w:rsidRDefault="00235C65" w:rsidP="00235C65">
      <w:pPr>
        <w:spacing w:line="360" w:lineRule="auto"/>
        <w:jc w:val="both"/>
        <w:outlineLvl w:val="0"/>
        <w:rPr>
          <w:rFonts w:ascii="Arial" w:eastAsia="Times New Roman" w:hAnsi="Arial" w:cs="Arial"/>
          <w:kern w:val="36"/>
          <w:sz w:val="24"/>
          <w:szCs w:val="24"/>
        </w:rPr>
      </w:pPr>
      <w:hyperlink r:id="rId14" w:anchor=":~:text=Stakeholders%20suggested%20that%20people%20with,able%20to%20make%20informed%20decisions." w:history="1">
        <w:r w:rsidRPr="00914F7C">
          <w:rPr>
            <w:rStyle w:val="Hyperlink"/>
            <w:rFonts w:ascii="Arial" w:eastAsia="Times New Roman" w:hAnsi="Arial" w:cs="Arial"/>
            <w:kern w:val="36"/>
            <w:sz w:val="24"/>
            <w:szCs w:val="24"/>
          </w:rPr>
          <w:t>https://www.nice.org.uk/guidance/qs187/documents/briefing-paper</w:t>
        </w:r>
      </w:hyperlink>
      <w:r>
        <w:rPr>
          <w:rFonts w:ascii="Arial" w:eastAsia="Times New Roman" w:hAnsi="Arial" w:cs="Arial"/>
          <w:kern w:val="36"/>
          <w:sz w:val="24"/>
          <w:szCs w:val="24"/>
        </w:rPr>
        <w:t xml:space="preserve"> NICE 2018</w:t>
      </w:r>
    </w:p>
    <w:p w14:paraId="28AB60AB" w14:textId="77777777" w:rsidR="005C2C7A" w:rsidRPr="001C5DEA"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1A84727" w14:textId="77777777" w:rsidR="005C2C7A" w:rsidRPr="001C5DEA" w:rsidRDefault="005C2C7A" w:rsidP="00DA52F0">
      <w:pPr>
        <w:spacing w:line="360" w:lineRule="auto"/>
        <w:mirrorIndents/>
        <w:rPr>
          <w:rFonts w:ascii="Arial" w:eastAsia="Arial Unicode MS" w:hAnsi="Arial" w:cs="Arial"/>
          <w:b/>
          <w:i/>
        </w:rPr>
      </w:pPr>
    </w:p>
    <w:p w14:paraId="068C953B" w14:textId="77777777" w:rsidR="002B4534" w:rsidRPr="001C5DEA" w:rsidRDefault="002B4534">
      <w:pPr>
        <w:rPr>
          <w:rFonts w:ascii="Arial" w:eastAsia="Arial Unicode MS" w:hAnsi="Arial" w:cs="Arial"/>
          <w:b/>
        </w:rPr>
      </w:pPr>
      <w:r w:rsidRPr="001C5DEA">
        <w:rPr>
          <w:rFonts w:ascii="Arial" w:eastAsia="Arial Unicode MS" w:hAnsi="Arial" w:cs="Arial"/>
          <w:b/>
        </w:rPr>
        <w:br w:type="page"/>
      </w:r>
    </w:p>
    <w:p w14:paraId="3BAD74AA" w14:textId="77777777" w:rsidR="002B4534" w:rsidRPr="001C5DEA" w:rsidRDefault="005C2C7A" w:rsidP="002B4534">
      <w:pPr>
        <w:pStyle w:val="Heading1"/>
        <w:ind w:left="0"/>
        <w:rPr>
          <w:sz w:val="22"/>
          <w:szCs w:val="22"/>
        </w:rPr>
      </w:pPr>
      <w:r w:rsidRPr="001C5DEA">
        <w:rPr>
          <w:sz w:val="22"/>
          <w:szCs w:val="22"/>
        </w:rPr>
        <w:lastRenderedPageBreak/>
        <w:t xml:space="preserve">APPENDICES </w:t>
      </w:r>
    </w:p>
    <w:p w14:paraId="0AEDFA78" w14:textId="77777777" w:rsidR="005C2C7A" w:rsidRPr="001C5DEA"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72E0069B" w14:textId="77777777" w:rsidR="005C2C7A" w:rsidRPr="001C5DEA" w:rsidRDefault="005C2C7A" w:rsidP="00DA52F0">
      <w:pPr>
        <w:spacing w:line="360" w:lineRule="auto"/>
        <w:mirrorIndents/>
        <w:jc w:val="both"/>
        <w:rPr>
          <w:rFonts w:ascii="Arial" w:eastAsia="Arial Unicode MS" w:hAnsi="Arial" w:cs="Arial"/>
        </w:rPr>
      </w:pPr>
    </w:p>
    <w:p w14:paraId="0B2A5587" w14:textId="43DCAD3E" w:rsidR="005C2C7A" w:rsidRPr="001C5DEA" w:rsidRDefault="005C2C7A"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5C2C7A" w:rsidRPr="001C5DEA" w:rsidSect="00911CFE">
      <w:headerReference w:type="default"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9E72B7" w14:textId="77777777" w:rsidR="00440925" w:rsidRDefault="00440925">
      <w:r>
        <w:separator/>
      </w:r>
    </w:p>
  </w:endnote>
  <w:endnote w:type="continuationSeparator" w:id="0">
    <w:p w14:paraId="007A72FB" w14:textId="77777777" w:rsidR="00440925" w:rsidRDefault="00440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00"/>
    <w:family w:val="swiss"/>
    <w:pitch w:val="variable"/>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8BE4EBA" w:rsidR="00D63D2C" w:rsidRDefault="00CB1C32" w:rsidP="00CB1C32">
        <w:pPr>
          <w:pStyle w:val="Footer"/>
        </w:pPr>
        <w:r>
          <w:t xml:space="preserve">                                                                             </w:t>
        </w:r>
        <w:r w:rsidR="00D65A4A" w:rsidRPr="00911CFE">
          <w:rPr>
            <w:rFonts w:ascii="Arial" w:hAnsi="Arial" w:cs="Arial"/>
          </w:rPr>
          <w:fldChar w:fldCharType="begin"/>
        </w:r>
        <w:r w:rsidR="00D65A4A" w:rsidRPr="00911CFE">
          <w:rPr>
            <w:rFonts w:ascii="Arial" w:hAnsi="Arial" w:cs="Arial"/>
          </w:rPr>
          <w:instrText xml:space="preserve"> PAGE   \* MERGEFORMAT </w:instrText>
        </w:r>
        <w:r w:rsidR="00D65A4A" w:rsidRPr="00911CFE">
          <w:rPr>
            <w:rFonts w:ascii="Arial" w:hAnsi="Arial" w:cs="Arial"/>
          </w:rPr>
          <w:fldChar w:fldCharType="separate"/>
        </w:r>
        <w:r w:rsidR="00C764A3" w:rsidRPr="00911CFE">
          <w:rPr>
            <w:rFonts w:ascii="Arial" w:hAnsi="Arial" w:cs="Arial"/>
            <w:noProof/>
          </w:rPr>
          <w:t>2</w:t>
        </w:r>
        <w:r w:rsidR="00D65A4A"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85219F" w14:textId="77777777" w:rsidR="00440925" w:rsidRDefault="00440925">
      <w:r>
        <w:separator/>
      </w:r>
    </w:p>
  </w:footnote>
  <w:footnote w:type="continuationSeparator" w:id="0">
    <w:p w14:paraId="465FE8CD" w14:textId="77777777" w:rsidR="00440925" w:rsidRDefault="0044092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7670B"/>
    <w:multiLevelType w:val="multilevel"/>
    <w:tmpl w:val="D3DAF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4439F"/>
    <w:multiLevelType w:val="multilevel"/>
    <w:tmpl w:val="CBB460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6B2E5C"/>
    <w:multiLevelType w:val="hybridMultilevel"/>
    <w:tmpl w:val="51C8C98E"/>
    <w:lvl w:ilvl="0" w:tplc="E7180BE0">
      <w:start w:val="1"/>
      <w:numFmt w:val="bullet"/>
      <w:lvlText w:val="•"/>
      <w:lvlJc w:val="left"/>
      <w:pPr>
        <w:tabs>
          <w:tab w:val="num" w:pos="720"/>
        </w:tabs>
        <w:ind w:left="720" w:hanging="360"/>
      </w:pPr>
      <w:rPr>
        <w:rFonts w:ascii="Times New Roman" w:hAnsi="Times New Roman" w:hint="default"/>
      </w:rPr>
    </w:lvl>
    <w:lvl w:ilvl="1" w:tplc="E52C4F28" w:tentative="1">
      <w:start w:val="1"/>
      <w:numFmt w:val="bullet"/>
      <w:lvlText w:val="•"/>
      <w:lvlJc w:val="left"/>
      <w:pPr>
        <w:tabs>
          <w:tab w:val="num" w:pos="1440"/>
        </w:tabs>
        <w:ind w:left="1440" w:hanging="360"/>
      </w:pPr>
      <w:rPr>
        <w:rFonts w:ascii="Times New Roman" w:hAnsi="Times New Roman" w:hint="default"/>
      </w:rPr>
    </w:lvl>
    <w:lvl w:ilvl="2" w:tplc="3E046DFE" w:tentative="1">
      <w:start w:val="1"/>
      <w:numFmt w:val="bullet"/>
      <w:lvlText w:val="•"/>
      <w:lvlJc w:val="left"/>
      <w:pPr>
        <w:tabs>
          <w:tab w:val="num" w:pos="2160"/>
        </w:tabs>
        <w:ind w:left="2160" w:hanging="360"/>
      </w:pPr>
      <w:rPr>
        <w:rFonts w:ascii="Times New Roman" w:hAnsi="Times New Roman" w:hint="default"/>
      </w:rPr>
    </w:lvl>
    <w:lvl w:ilvl="3" w:tplc="3DF42534" w:tentative="1">
      <w:start w:val="1"/>
      <w:numFmt w:val="bullet"/>
      <w:lvlText w:val="•"/>
      <w:lvlJc w:val="left"/>
      <w:pPr>
        <w:tabs>
          <w:tab w:val="num" w:pos="2880"/>
        </w:tabs>
        <w:ind w:left="2880" w:hanging="360"/>
      </w:pPr>
      <w:rPr>
        <w:rFonts w:ascii="Times New Roman" w:hAnsi="Times New Roman" w:hint="default"/>
      </w:rPr>
    </w:lvl>
    <w:lvl w:ilvl="4" w:tplc="AC5CD6B8" w:tentative="1">
      <w:start w:val="1"/>
      <w:numFmt w:val="bullet"/>
      <w:lvlText w:val="•"/>
      <w:lvlJc w:val="left"/>
      <w:pPr>
        <w:tabs>
          <w:tab w:val="num" w:pos="3600"/>
        </w:tabs>
        <w:ind w:left="3600" w:hanging="360"/>
      </w:pPr>
      <w:rPr>
        <w:rFonts w:ascii="Times New Roman" w:hAnsi="Times New Roman" w:hint="default"/>
      </w:rPr>
    </w:lvl>
    <w:lvl w:ilvl="5" w:tplc="058C42E6" w:tentative="1">
      <w:start w:val="1"/>
      <w:numFmt w:val="bullet"/>
      <w:lvlText w:val="•"/>
      <w:lvlJc w:val="left"/>
      <w:pPr>
        <w:tabs>
          <w:tab w:val="num" w:pos="4320"/>
        </w:tabs>
        <w:ind w:left="4320" w:hanging="360"/>
      </w:pPr>
      <w:rPr>
        <w:rFonts w:ascii="Times New Roman" w:hAnsi="Times New Roman" w:hint="default"/>
      </w:rPr>
    </w:lvl>
    <w:lvl w:ilvl="6" w:tplc="FFBC7170" w:tentative="1">
      <w:start w:val="1"/>
      <w:numFmt w:val="bullet"/>
      <w:lvlText w:val="•"/>
      <w:lvlJc w:val="left"/>
      <w:pPr>
        <w:tabs>
          <w:tab w:val="num" w:pos="5040"/>
        </w:tabs>
        <w:ind w:left="5040" w:hanging="360"/>
      </w:pPr>
      <w:rPr>
        <w:rFonts w:ascii="Times New Roman" w:hAnsi="Times New Roman" w:hint="default"/>
      </w:rPr>
    </w:lvl>
    <w:lvl w:ilvl="7" w:tplc="6DAE41FA" w:tentative="1">
      <w:start w:val="1"/>
      <w:numFmt w:val="bullet"/>
      <w:lvlText w:val="•"/>
      <w:lvlJc w:val="left"/>
      <w:pPr>
        <w:tabs>
          <w:tab w:val="num" w:pos="5760"/>
        </w:tabs>
        <w:ind w:left="5760" w:hanging="360"/>
      </w:pPr>
      <w:rPr>
        <w:rFonts w:ascii="Times New Roman" w:hAnsi="Times New Roman" w:hint="default"/>
      </w:rPr>
    </w:lvl>
    <w:lvl w:ilvl="8" w:tplc="A902242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5E300E7"/>
    <w:multiLevelType w:val="hybridMultilevel"/>
    <w:tmpl w:val="BC4AE6D6"/>
    <w:lvl w:ilvl="0" w:tplc="3AA6861E">
      <w:start w:val="1"/>
      <w:numFmt w:val="bullet"/>
      <w:lvlText w:val="•"/>
      <w:lvlJc w:val="left"/>
      <w:pPr>
        <w:tabs>
          <w:tab w:val="num" w:pos="720"/>
        </w:tabs>
        <w:ind w:left="720" w:hanging="360"/>
      </w:pPr>
      <w:rPr>
        <w:rFonts w:ascii="Times New Roman" w:hAnsi="Times New Roman" w:hint="default"/>
      </w:rPr>
    </w:lvl>
    <w:lvl w:ilvl="1" w:tplc="CB7E45FC" w:tentative="1">
      <w:start w:val="1"/>
      <w:numFmt w:val="bullet"/>
      <w:lvlText w:val="•"/>
      <w:lvlJc w:val="left"/>
      <w:pPr>
        <w:tabs>
          <w:tab w:val="num" w:pos="1440"/>
        </w:tabs>
        <w:ind w:left="1440" w:hanging="360"/>
      </w:pPr>
      <w:rPr>
        <w:rFonts w:ascii="Times New Roman" w:hAnsi="Times New Roman" w:hint="default"/>
      </w:rPr>
    </w:lvl>
    <w:lvl w:ilvl="2" w:tplc="5B460AEE" w:tentative="1">
      <w:start w:val="1"/>
      <w:numFmt w:val="bullet"/>
      <w:lvlText w:val="•"/>
      <w:lvlJc w:val="left"/>
      <w:pPr>
        <w:tabs>
          <w:tab w:val="num" w:pos="2160"/>
        </w:tabs>
        <w:ind w:left="2160" w:hanging="360"/>
      </w:pPr>
      <w:rPr>
        <w:rFonts w:ascii="Times New Roman" w:hAnsi="Times New Roman" w:hint="default"/>
      </w:rPr>
    </w:lvl>
    <w:lvl w:ilvl="3" w:tplc="AFA24D5A" w:tentative="1">
      <w:start w:val="1"/>
      <w:numFmt w:val="bullet"/>
      <w:lvlText w:val="•"/>
      <w:lvlJc w:val="left"/>
      <w:pPr>
        <w:tabs>
          <w:tab w:val="num" w:pos="2880"/>
        </w:tabs>
        <w:ind w:left="2880" w:hanging="360"/>
      </w:pPr>
      <w:rPr>
        <w:rFonts w:ascii="Times New Roman" w:hAnsi="Times New Roman" w:hint="default"/>
      </w:rPr>
    </w:lvl>
    <w:lvl w:ilvl="4" w:tplc="D9067764" w:tentative="1">
      <w:start w:val="1"/>
      <w:numFmt w:val="bullet"/>
      <w:lvlText w:val="•"/>
      <w:lvlJc w:val="left"/>
      <w:pPr>
        <w:tabs>
          <w:tab w:val="num" w:pos="3600"/>
        </w:tabs>
        <w:ind w:left="3600" w:hanging="360"/>
      </w:pPr>
      <w:rPr>
        <w:rFonts w:ascii="Times New Roman" w:hAnsi="Times New Roman" w:hint="default"/>
      </w:rPr>
    </w:lvl>
    <w:lvl w:ilvl="5" w:tplc="C8423F74" w:tentative="1">
      <w:start w:val="1"/>
      <w:numFmt w:val="bullet"/>
      <w:lvlText w:val="•"/>
      <w:lvlJc w:val="left"/>
      <w:pPr>
        <w:tabs>
          <w:tab w:val="num" w:pos="4320"/>
        </w:tabs>
        <w:ind w:left="4320" w:hanging="360"/>
      </w:pPr>
      <w:rPr>
        <w:rFonts w:ascii="Times New Roman" w:hAnsi="Times New Roman" w:hint="default"/>
      </w:rPr>
    </w:lvl>
    <w:lvl w:ilvl="6" w:tplc="97B2FD0A" w:tentative="1">
      <w:start w:val="1"/>
      <w:numFmt w:val="bullet"/>
      <w:lvlText w:val="•"/>
      <w:lvlJc w:val="left"/>
      <w:pPr>
        <w:tabs>
          <w:tab w:val="num" w:pos="5040"/>
        </w:tabs>
        <w:ind w:left="5040" w:hanging="360"/>
      </w:pPr>
      <w:rPr>
        <w:rFonts w:ascii="Times New Roman" w:hAnsi="Times New Roman" w:hint="default"/>
      </w:rPr>
    </w:lvl>
    <w:lvl w:ilvl="7" w:tplc="2DC435F8" w:tentative="1">
      <w:start w:val="1"/>
      <w:numFmt w:val="bullet"/>
      <w:lvlText w:val="•"/>
      <w:lvlJc w:val="left"/>
      <w:pPr>
        <w:tabs>
          <w:tab w:val="num" w:pos="5760"/>
        </w:tabs>
        <w:ind w:left="5760" w:hanging="360"/>
      </w:pPr>
      <w:rPr>
        <w:rFonts w:ascii="Times New Roman" w:hAnsi="Times New Roman" w:hint="default"/>
      </w:rPr>
    </w:lvl>
    <w:lvl w:ilvl="8" w:tplc="EC46D88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09D26562"/>
    <w:multiLevelType w:val="hybridMultilevel"/>
    <w:tmpl w:val="3A1CBE4A"/>
    <w:lvl w:ilvl="0" w:tplc="A720EC62">
      <w:start w:val="1"/>
      <w:numFmt w:val="bullet"/>
      <w:lvlText w:val="•"/>
      <w:lvlJc w:val="left"/>
      <w:pPr>
        <w:tabs>
          <w:tab w:val="num" w:pos="720"/>
        </w:tabs>
        <w:ind w:left="720" w:hanging="360"/>
      </w:pPr>
      <w:rPr>
        <w:rFonts w:ascii="Times New Roman" w:hAnsi="Times New Roman" w:hint="default"/>
      </w:rPr>
    </w:lvl>
    <w:lvl w:ilvl="1" w:tplc="EB70F104" w:tentative="1">
      <w:start w:val="1"/>
      <w:numFmt w:val="bullet"/>
      <w:lvlText w:val="•"/>
      <w:lvlJc w:val="left"/>
      <w:pPr>
        <w:tabs>
          <w:tab w:val="num" w:pos="1440"/>
        </w:tabs>
        <w:ind w:left="1440" w:hanging="360"/>
      </w:pPr>
      <w:rPr>
        <w:rFonts w:ascii="Times New Roman" w:hAnsi="Times New Roman" w:hint="default"/>
      </w:rPr>
    </w:lvl>
    <w:lvl w:ilvl="2" w:tplc="EB0A6374" w:tentative="1">
      <w:start w:val="1"/>
      <w:numFmt w:val="bullet"/>
      <w:lvlText w:val="•"/>
      <w:lvlJc w:val="left"/>
      <w:pPr>
        <w:tabs>
          <w:tab w:val="num" w:pos="2160"/>
        </w:tabs>
        <w:ind w:left="2160" w:hanging="360"/>
      </w:pPr>
      <w:rPr>
        <w:rFonts w:ascii="Times New Roman" w:hAnsi="Times New Roman" w:hint="default"/>
      </w:rPr>
    </w:lvl>
    <w:lvl w:ilvl="3" w:tplc="C0505D10" w:tentative="1">
      <w:start w:val="1"/>
      <w:numFmt w:val="bullet"/>
      <w:lvlText w:val="•"/>
      <w:lvlJc w:val="left"/>
      <w:pPr>
        <w:tabs>
          <w:tab w:val="num" w:pos="2880"/>
        </w:tabs>
        <w:ind w:left="2880" w:hanging="360"/>
      </w:pPr>
      <w:rPr>
        <w:rFonts w:ascii="Times New Roman" w:hAnsi="Times New Roman" w:hint="default"/>
      </w:rPr>
    </w:lvl>
    <w:lvl w:ilvl="4" w:tplc="9EC0DA4E" w:tentative="1">
      <w:start w:val="1"/>
      <w:numFmt w:val="bullet"/>
      <w:lvlText w:val="•"/>
      <w:lvlJc w:val="left"/>
      <w:pPr>
        <w:tabs>
          <w:tab w:val="num" w:pos="3600"/>
        </w:tabs>
        <w:ind w:left="3600" w:hanging="360"/>
      </w:pPr>
      <w:rPr>
        <w:rFonts w:ascii="Times New Roman" w:hAnsi="Times New Roman" w:hint="default"/>
      </w:rPr>
    </w:lvl>
    <w:lvl w:ilvl="5" w:tplc="93EEAC5C" w:tentative="1">
      <w:start w:val="1"/>
      <w:numFmt w:val="bullet"/>
      <w:lvlText w:val="•"/>
      <w:lvlJc w:val="left"/>
      <w:pPr>
        <w:tabs>
          <w:tab w:val="num" w:pos="4320"/>
        </w:tabs>
        <w:ind w:left="4320" w:hanging="360"/>
      </w:pPr>
      <w:rPr>
        <w:rFonts w:ascii="Times New Roman" w:hAnsi="Times New Roman" w:hint="default"/>
      </w:rPr>
    </w:lvl>
    <w:lvl w:ilvl="6" w:tplc="F17A8B5E" w:tentative="1">
      <w:start w:val="1"/>
      <w:numFmt w:val="bullet"/>
      <w:lvlText w:val="•"/>
      <w:lvlJc w:val="left"/>
      <w:pPr>
        <w:tabs>
          <w:tab w:val="num" w:pos="5040"/>
        </w:tabs>
        <w:ind w:left="5040" w:hanging="360"/>
      </w:pPr>
      <w:rPr>
        <w:rFonts w:ascii="Times New Roman" w:hAnsi="Times New Roman" w:hint="default"/>
      </w:rPr>
    </w:lvl>
    <w:lvl w:ilvl="7" w:tplc="074435E8" w:tentative="1">
      <w:start w:val="1"/>
      <w:numFmt w:val="bullet"/>
      <w:lvlText w:val="•"/>
      <w:lvlJc w:val="left"/>
      <w:pPr>
        <w:tabs>
          <w:tab w:val="num" w:pos="5760"/>
        </w:tabs>
        <w:ind w:left="5760" w:hanging="360"/>
      </w:pPr>
      <w:rPr>
        <w:rFonts w:ascii="Times New Roman" w:hAnsi="Times New Roman" w:hint="default"/>
      </w:rPr>
    </w:lvl>
    <w:lvl w:ilvl="8" w:tplc="73C0205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09E71821"/>
    <w:multiLevelType w:val="multilevel"/>
    <w:tmpl w:val="E1342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0F7FF4"/>
    <w:multiLevelType w:val="multilevel"/>
    <w:tmpl w:val="018E20E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72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EEA647D"/>
    <w:multiLevelType w:val="multilevel"/>
    <w:tmpl w:val="018E20E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72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0F847110"/>
    <w:multiLevelType w:val="multilevel"/>
    <w:tmpl w:val="78D4D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2B61342"/>
    <w:multiLevelType w:val="hybridMultilevel"/>
    <w:tmpl w:val="FB1890B4"/>
    <w:lvl w:ilvl="0" w:tplc="C994DC98">
      <w:start w:val="1"/>
      <w:numFmt w:val="bullet"/>
      <w:lvlText w:val="•"/>
      <w:lvlJc w:val="left"/>
      <w:pPr>
        <w:tabs>
          <w:tab w:val="num" w:pos="720"/>
        </w:tabs>
        <w:ind w:left="720" w:hanging="360"/>
      </w:pPr>
      <w:rPr>
        <w:rFonts w:ascii="Times New Roman" w:hAnsi="Times New Roman" w:hint="default"/>
      </w:rPr>
    </w:lvl>
    <w:lvl w:ilvl="1" w:tplc="2E0C06F4" w:tentative="1">
      <w:start w:val="1"/>
      <w:numFmt w:val="bullet"/>
      <w:lvlText w:val="•"/>
      <w:lvlJc w:val="left"/>
      <w:pPr>
        <w:tabs>
          <w:tab w:val="num" w:pos="1440"/>
        </w:tabs>
        <w:ind w:left="1440" w:hanging="360"/>
      </w:pPr>
      <w:rPr>
        <w:rFonts w:ascii="Times New Roman" w:hAnsi="Times New Roman" w:hint="default"/>
      </w:rPr>
    </w:lvl>
    <w:lvl w:ilvl="2" w:tplc="1C60E360" w:tentative="1">
      <w:start w:val="1"/>
      <w:numFmt w:val="bullet"/>
      <w:lvlText w:val="•"/>
      <w:lvlJc w:val="left"/>
      <w:pPr>
        <w:tabs>
          <w:tab w:val="num" w:pos="2160"/>
        </w:tabs>
        <w:ind w:left="2160" w:hanging="360"/>
      </w:pPr>
      <w:rPr>
        <w:rFonts w:ascii="Times New Roman" w:hAnsi="Times New Roman" w:hint="default"/>
      </w:rPr>
    </w:lvl>
    <w:lvl w:ilvl="3" w:tplc="75FCC514" w:tentative="1">
      <w:start w:val="1"/>
      <w:numFmt w:val="bullet"/>
      <w:lvlText w:val="•"/>
      <w:lvlJc w:val="left"/>
      <w:pPr>
        <w:tabs>
          <w:tab w:val="num" w:pos="2880"/>
        </w:tabs>
        <w:ind w:left="2880" w:hanging="360"/>
      </w:pPr>
      <w:rPr>
        <w:rFonts w:ascii="Times New Roman" w:hAnsi="Times New Roman" w:hint="default"/>
      </w:rPr>
    </w:lvl>
    <w:lvl w:ilvl="4" w:tplc="4C18BB26" w:tentative="1">
      <w:start w:val="1"/>
      <w:numFmt w:val="bullet"/>
      <w:lvlText w:val="•"/>
      <w:lvlJc w:val="left"/>
      <w:pPr>
        <w:tabs>
          <w:tab w:val="num" w:pos="3600"/>
        </w:tabs>
        <w:ind w:left="3600" w:hanging="360"/>
      </w:pPr>
      <w:rPr>
        <w:rFonts w:ascii="Times New Roman" w:hAnsi="Times New Roman" w:hint="default"/>
      </w:rPr>
    </w:lvl>
    <w:lvl w:ilvl="5" w:tplc="4F446454" w:tentative="1">
      <w:start w:val="1"/>
      <w:numFmt w:val="bullet"/>
      <w:lvlText w:val="•"/>
      <w:lvlJc w:val="left"/>
      <w:pPr>
        <w:tabs>
          <w:tab w:val="num" w:pos="4320"/>
        </w:tabs>
        <w:ind w:left="4320" w:hanging="360"/>
      </w:pPr>
      <w:rPr>
        <w:rFonts w:ascii="Times New Roman" w:hAnsi="Times New Roman" w:hint="default"/>
      </w:rPr>
    </w:lvl>
    <w:lvl w:ilvl="6" w:tplc="50C292EC" w:tentative="1">
      <w:start w:val="1"/>
      <w:numFmt w:val="bullet"/>
      <w:lvlText w:val="•"/>
      <w:lvlJc w:val="left"/>
      <w:pPr>
        <w:tabs>
          <w:tab w:val="num" w:pos="5040"/>
        </w:tabs>
        <w:ind w:left="5040" w:hanging="360"/>
      </w:pPr>
      <w:rPr>
        <w:rFonts w:ascii="Times New Roman" w:hAnsi="Times New Roman" w:hint="default"/>
      </w:rPr>
    </w:lvl>
    <w:lvl w:ilvl="7" w:tplc="DE702568" w:tentative="1">
      <w:start w:val="1"/>
      <w:numFmt w:val="bullet"/>
      <w:lvlText w:val="•"/>
      <w:lvlJc w:val="left"/>
      <w:pPr>
        <w:tabs>
          <w:tab w:val="num" w:pos="5760"/>
        </w:tabs>
        <w:ind w:left="5760" w:hanging="360"/>
      </w:pPr>
      <w:rPr>
        <w:rFonts w:ascii="Times New Roman" w:hAnsi="Times New Roman" w:hint="default"/>
      </w:rPr>
    </w:lvl>
    <w:lvl w:ilvl="8" w:tplc="56E8828C"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38240DBF"/>
    <w:multiLevelType w:val="multilevel"/>
    <w:tmpl w:val="392836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4B7E45"/>
    <w:multiLevelType w:val="hybridMultilevel"/>
    <w:tmpl w:val="E5720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EE1C3D"/>
    <w:multiLevelType w:val="hybridMultilevel"/>
    <w:tmpl w:val="184091E6"/>
    <w:lvl w:ilvl="0" w:tplc="B82CE446">
      <w:start w:val="1"/>
      <w:numFmt w:val="bullet"/>
      <w:lvlText w:val="•"/>
      <w:lvlJc w:val="left"/>
      <w:pPr>
        <w:tabs>
          <w:tab w:val="num" w:pos="720"/>
        </w:tabs>
        <w:ind w:left="720" w:hanging="360"/>
      </w:pPr>
      <w:rPr>
        <w:rFonts w:ascii="Times New Roman" w:hAnsi="Times New Roman" w:hint="default"/>
      </w:rPr>
    </w:lvl>
    <w:lvl w:ilvl="1" w:tplc="CE7CF510" w:tentative="1">
      <w:start w:val="1"/>
      <w:numFmt w:val="bullet"/>
      <w:lvlText w:val="•"/>
      <w:lvlJc w:val="left"/>
      <w:pPr>
        <w:tabs>
          <w:tab w:val="num" w:pos="1440"/>
        </w:tabs>
        <w:ind w:left="1440" w:hanging="360"/>
      </w:pPr>
      <w:rPr>
        <w:rFonts w:ascii="Times New Roman" w:hAnsi="Times New Roman" w:hint="default"/>
      </w:rPr>
    </w:lvl>
    <w:lvl w:ilvl="2" w:tplc="2BB2CD56" w:tentative="1">
      <w:start w:val="1"/>
      <w:numFmt w:val="bullet"/>
      <w:lvlText w:val="•"/>
      <w:lvlJc w:val="left"/>
      <w:pPr>
        <w:tabs>
          <w:tab w:val="num" w:pos="2160"/>
        </w:tabs>
        <w:ind w:left="2160" w:hanging="360"/>
      </w:pPr>
      <w:rPr>
        <w:rFonts w:ascii="Times New Roman" w:hAnsi="Times New Roman" w:hint="default"/>
      </w:rPr>
    </w:lvl>
    <w:lvl w:ilvl="3" w:tplc="187006DA" w:tentative="1">
      <w:start w:val="1"/>
      <w:numFmt w:val="bullet"/>
      <w:lvlText w:val="•"/>
      <w:lvlJc w:val="left"/>
      <w:pPr>
        <w:tabs>
          <w:tab w:val="num" w:pos="2880"/>
        </w:tabs>
        <w:ind w:left="2880" w:hanging="360"/>
      </w:pPr>
      <w:rPr>
        <w:rFonts w:ascii="Times New Roman" w:hAnsi="Times New Roman" w:hint="default"/>
      </w:rPr>
    </w:lvl>
    <w:lvl w:ilvl="4" w:tplc="3210F276" w:tentative="1">
      <w:start w:val="1"/>
      <w:numFmt w:val="bullet"/>
      <w:lvlText w:val="•"/>
      <w:lvlJc w:val="left"/>
      <w:pPr>
        <w:tabs>
          <w:tab w:val="num" w:pos="3600"/>
        </w:tabs>
        <w:ind w:left="3600" w:hanging="360"/>
      </w:pPr>
      <w:rPr>
        <w:rFonts w:ascii="Times New Roman" w:hAnsi="Times New Roman" w:hint="default"/>
      </w:rPr>
    </w:lvl>
    <w:lvl w:ilvl="5" w:tplc="333499D8" w:tentative="1">
      <w:start w:val="1"/>
      <w:numFmt w:val="bullet"/>
      <w:lvlText w:val="•"/>
      <w:lvlJc w:val="left"/>
      <w:pPr>
        <w:tabs>
          <w:tab w:val="num" w:pos="4320"/>
        </w:tabs>
        <w:ind w:left="4320" w:hanging="360"/>
      </w:pPr>
      <w:rPr>
        <w:rFonts w:ascii="Times New Roman" w:hAnsi="Times New Roman" w:hint="default"/>
      </w:rPr>
    </w:lvl>
    <w:lvl w:ilvl="6" w:tplc="683C5FEC" w:tentative="1">
      <w:start w:val="1"/>
      <w:numFmt w:val="bullet"/>
      <w:lvlText w:val="•"/>
      <w:lvlJc w:val="left"/>
      <w:pPr>
        <w:tabs>
          <w:tab w:val="num" w:pos="5040"/>
        </w:tabs>
        <w:ind w:left="5040" w:hanging="360"/>
      </w:pPr>
      <w:rPr>
        <w:rFonts w:ascii="Times New Roman" w:hAnsi="Times New Roman" w:hint="default"/>
      </w:rPr>
    </w:lvl>
    <w:lvl w:ilvl="7" w:tplc="529E01E2" w:tentative="1">
      <w:start w:val="1"/>
      <w:numFmt w:val="bullet"/>
      <w:lvlText w:val="•"/>
      <w:lvlJc w:val="left"/>
      <w:pPr>
        <w:tabs>
          <w:tab w:val="num" w:pos="5760"/>
        </w:tabs>
        <w:ind w:left="5760" w:hanging="360"/>
      </w:pPr>
      <w:rPr>
        <w:rFonts w:ascii="Times New Roman" w:hAnsi="Times New Roman" w:hint="default"/>
      </w:rPr>
    </w:lvl>
    <w:lvl w:ilvl="8" w:tplc="AC887772"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5CD5226A"/>
    <w:multiLevelType w:val="multilevel"/>
    <w:tmpl w:val="D7E4C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6CC77E1"/>
    <w:multiLevelType w:val="hybridMultilevel"/>
    <w:tmpl w:val="AF9A3FC2"/>
    <w:lvl w:ilvl="0" w:tplc="752C75F0">
      <w:start w:val="1"/>
      <w:numFmt w:val="bullet"/>
      <w:lvlText w:val="•"/>
      <w:lvlJc w:val="left"/>
      <w:pPr>
        <w:tabs>
          <w:tab w:val="num" w:pos="720"/>
        </w:tabs>
        <w:ind w:left="720" w:hanging="360"/>
      </w:pPr>
      <w:rPr>
        <w:rFonts w:ascii="Times New Roman" w:hAnsi="Times New Roman" w:hint="default"/>
      </w:rPr>
    </w:lvl>
    <w:lvl w:ilvl="1" w:tplc="FA124372" w:tentative="1">
      <w:start w:val="1"/>
      <w:numFmt w:val="bullet"/>
      <w:lvlText w:val="•"/>
      <w:lvlJc w:val="left"/>
      <w:pPr>
        <w:tabs>
          <w:tab w:val="num" w:pos="1440"/>
        </w:tabs>
        <w:ind w:left="1440" w:hanging="360"/>
      </w:pPr>
      <w:rPr>
        <w:rFonts w:ascii="Times New Roman" w:hAnsi="Times New Roman" w:hint="default"/>
      </w:rPr>
    </w:lvl>
    <w:lvl w:ilvl="2" w:tplc="02DAC4E0" w:tentative="1">
      <w:start w:val="1"/>
      <w:numFmt w:val="bullet"/>
      <w:lvlText w:val="•"/>
      <w:lvlJc w:val="left"/>
      <w:pPr>
        <w:tabs>
          <w:tab w:val="num" w:pos="2160"/>
        </w:tabs>
        <w:ind w:left="2160" w:hanging="360"/>
      </w:pPr>
      <w:rPr>
        <w:rFonts w:ascii="Times New Roman" w:hAnsi="Times New Roman" w:hint="default"/>
      </w:rPr>
    </w:lvl>
    <w:lvl w:ilvl="3" w:tplc="42C4ACFE" w:tentative="1">
      <w:start w:val="1"/>
      <w:numFmt w:val="bullet"/>
      <w:lvlText w:val="•"/>
      <w:lvlJc w:val="left"/>
      <w:pPr>
        <w:tabs>
          <w:tab w:val="num" w:pos="2880"/>
        </w:tabs>
        <w:ind w:left="2880" w:hanging="360"/>
      </w:pPr>
      <w:rPr>
        <w:rFonts w:ascii="Times New Roman" w:hAnsi="Times New Roman" w:hint="default"/>
      </w:rPr>
    </w:lvl>
    <w:lvl w:ilvl="4" w:tplc="37F07018" w:tentative="1">
      <w:start w:val="1"/>
      <w:numFmt w:val="bullet"/>
      <w:lvlText w:val="•"/>
      <w:lvlJc w:val="left"/>
      <w:pPr>
        <w:tabs>
          <w:tab w:val="num" w:pos="3600"/>
        </w:tabs>
        <w:ind w:left="3600" w:hanging="360"/>
      </w:pPr>
      <w:rPr>
        <w:rFonts w:ascii="Times New Roman" w:hAnsi="Times New Roman" w:hint="default"/>
      </w:rPr>
    </w:lvl>
    <w:lvl w:ilvl="5" w:tplc="AC76D136" w:tentative="1">
      <w:start w:val="1"/>
      <w:numFmt w:val="bullet"/>
      <w:lvlText w:val="•"/>
      <w:lvlJc w:val="left"/>
      <w:pPr>
        <w:tabs>
          <w:tab w:val="num" w:pos="4320"/>
        </w:tabs>
        <w:ind w:left="4320" w:hanging="360"/>
      </w:pPr>
      <w:rPr>
        <w:rFonts w:ascii="Times New Roman" w:hAnsi="Times New Roman" w:hint="default"/>
      </w:rPr>
    </w:lvl>
    <w:lvl w:ilvl="6" w:tplc="8376BD4E" w:tentative="1">
      <w:start w:val="1"/>
      <w:numFmt w:val="bullet"/>
      <w:lvlText w:val="•"/>
      <w:lvlJc w:val="left"/>
      <w:pPr>
        <w:tabs>
          <w:tab w:val="num" w:pos="5040"/>
        </w:tabs>
        <w:ind w:left="5040" w:hanging="360"/>
      </w:pPr>
      <w:rPr>
        <w:rFonts w:ascii="Times New Roman" w:hAnsi="Times New Roman" w:hint="default"/>
      </w:rPr>
    </w:lvl>
    <w:lvl w:ilvl="7" w:tplc="F14A6CB8" w:tentative="1">
      <w:start w:val="1"/>
      <w:numFmt w:val="bullet"/>
      <w:lvlText w:val="•"/>
      <w:lvlJc w:val="left"/>
      <w:pPr>
        <w:tabs>
          <w:tab w:val="num" w:pos="5760"/>
        </w:tabs>
        <w:ind w:left="5760" w:hanging="360"/>
      </w:pPr>
      <w:rPr>
        <w:rFonts w:ascii="Times New Roman" w:hAnsi="Times New Roman" w:hint="default"/>
      </w:rPr>
    </w:lvl>
    <w:lvl w:ilvl="8" w:tplc="45D0D34E"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6C665814"/>
    <w:multiLevelType w:val="multilevel"/>
    <w:tmpl w:val="018E20E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720" w:hanging="360"/>
      </w:pPr>
      <w:rPr>
        <w:rFonts w:ascii="Symbol" w:hAnsi="Symbol"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2377B3E"/>
    <w:multiLevelType w:val="hybridMultilevel"/>
    <w:tmpl w:val="82509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DCA0C20"/>
    <w:multiLevelType w:val="multilevel"/>
    <w:tmpl w:val="D550D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5245531">
    <w:abstractNumId w:val="13"/>
  </w:num>
  <w:num w:numId="2" w16cid:durableId="1728913964">
    <w:abstractNumId w:val="11"/>
  </w:num>
  <w:num w:numId="3" w16cid:durableId="1042906510">
    <w:abstractNumId w:val="8"/>
  </w:num>
  <w:num w:numId="4" w16cid:durableId="342779184">
    <w:abstractNumId w:val="0"/>
  </w:num>
  <w:num w:numId="5" w16cid:durableId="1639913706">
    <w:abstractNumId w:val="9"/>
  </w:num>
  <w:num w:numId="6" w16cid:durableId="164982320">
    <w:abstractNumId w:val="14"/>
  </w:num>
  <w:num w:numId="7" w16cid:durableId="1456218625">
    <w:abstractNumId w:val="3"/>
  </w:num>
  <w:num w:numId="8" w16cid:durableId="1737894434">
    <w:abstractNumId w:val="2"/>
  </w:num>
  <w:num w:numId="9" w16cid:durableId="1952861130">
    <w:abstractNumId w:val="12"/>
  </w:num>
  <w:num w:numId="10" w16cid:durableId="20983608">
    <w:abstractNumId w:val="4"/>
  </w:num>
  <w:num w:numId="11" w16cid:durableId="958030149">
    <w:abstractNumId w:val="16"/>
  </w:num>
  <w:num w:numId="12" w16cid:durableId="927689071">
    <w:abstractNumId w:val="5"/>
  </w:num>
  <w:num w:numId="13" w16cid:durableId="745416441">
    <w:abstractNumId w:val="17"/>
  </w:num>
  <w:num w:numId="14" w16cid:durableId="80109730">
    <w:abstractNumId w:val="6"/>
  </w:num>
  <w:num w:numId="15" w16cid:durableId="841166416">
    <w:abstractNumId w:val="15"/>
  </w:num>
  <w:num w:numId="16" w16cid:durableId="1183975324">
    <w:abstractNumId w:val="7"/>
  </w:num>
  <w:num w:numId="17" w16cid:durableId="1694072165">
    <w:abstractNumId w:val="10"/>
  </w:num>
  <w:num w:numId="18" w16cid:durableId="1488092507">
    <w:abstractNumId w:val="1"/>
  </w:num>
  <w:numIdMacAtCleanup w:val="16"/>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udrey Sabawo">
    <w15:presenceInfo w15:providerId="Windows Live" w15:userId="de71f0540f44828e"/>
  </w15:person>
  <w15:person w15:author="Oritta Kanderera">
    <w15:presenceInfo w15:providerId="Windows Live" w15:userId="dd7e013cfa210ada"/>
  </w15:person>
  <w15:person w15:author="Nyarai Oritta Kanderera (2243459)">
    <w15:presenceInfo w15:providerId="AD" w15:userId="S::2243459@student.uwtsd.ac.uk::56e969f3-fecd-4780-be1e-7202a3b9802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0CC7"/>
    <w:rsid w:val="00001015"/>
    <w:rsid w:val="00003EAC"/>
    <w:rsid w:val="00005135"/>
    <w:rsid w:val="000051D6"/>
    <w:rsid w:val="0000572A"/>
    <w:rsid w:val="00005FE1"/>
    <w:rsid w:val="00006868"/>
    <w:rsid w:val="000072E9"/>
    <w:rsid w:val="000077B5"/>
    <w:rsid w:val="00010650"/>
    <w:rsid w:val="00012771"/>
    <w:rsid w:val="00013313"/>
    <w:rsid w:val="000135A3"/>
    <w:rsid w:val="00015FEA"/>
    <w:rsid w:val="00016022"/>
    <w:rsid w:val="00017ECA"/>
    <w:rsid w:val="00020266"/>
    <w:rsid w:val="000214A3"/>
    <w:rsid w:val="00022572"/>
    <w:rsid w:val="00022B0A"/>
    <w:rsid w:val="0002646D"/>
    <w:rsid w:val="00026A90"/>
    <w:rsid w:val="000274C0"/>
    <w:rsid w:val="00031773"/>
    <w:rsid w:val="000323DF"/>
    <w:rsid w:val="00032A1E"/>
    <w:rsid w:val="00032EE7"/>
    <w:rsid w:val="00033458"/>
    <w:rsid w:val="00034942"/>
    <w:rsid w:val="000349FB"/>
    <w:rsid w:val="00034F0B"/>
    <w:rsid w:val="000363F5"/>
    <w:rsid w:val="00036E9D"/>
    <w:rsid w:val="00036F22"/>
    <w:rsid w:val="0003735E"/>
    <w:rsid w:val="0004027F"/>
    <w:rsid w:val="00041C1C"/>
    <w:rsid w:val="0004307E"/>
    <w:rsid w:val="0004362F"/>
    <w:rsid w:val="00044216"/>
    <w:rsid w:val="00044ADA"/>
    <w:rsid w:val="00045086"/>
    <w:rsid w:val="00046B89"/>
    <w:rsid w:val="00046D81"/>
    <w:rsid w:val="00046F7A"/>
    <w:rsid w:val="0005132A"/>
    <w:rsid w:val="00052FF7"/>
    <w:rsid w:val="00057C0C"/>
    <w:rsid w:val="00062E2F"/>
    <w:rsid w:val="000635F8"/>
    <w:rsid w:val="000649A1"/>
    <w:rsid w:val="00067E24"/>
    <w:rsid w:val="00071BB4"/>
    <w:rsid w:val="000724AA"/>
    <w:rsid w:val="00076536"/>
    <w:rsid w:val="00077BED"/>
    <w:rsid w:val="00080307"/>
    <w:rsid w:val="000807AF"/>
    <w:rsid w:val="00085D59"/>
    <w:rsid w:val="00087D64"/>
    <w:rsid w:val="000900B6"/>
    <w:rsid w:val="000922D9"/>
    <w:rsid w:val="00092B79"/>
    <w:rsid w:val="00093292"/>
    <w:rsid w:val="0009466F"/>
    <w:rsid w:val="00096B7B"/>
    <w:rsid w:val="000A0342"/>
    <w:rsid w:val="000A2C43"/>
    <w:rsid w:val="000A3AAA"/>
    <w:rsid w:val="000A3DAB"/>
    <w:rsid w:val="000A422D"/>
    <w:rsid w:val="000A5182"/>
    <w:rsid w:val="000A63F3"/>
    <w:rsid w:val="000A67BA"/>
    <w:rsid w:val="000B0146"/>
    <w:rsid w:val="000B4D41"/>
    <w:rsid w:val="000B5F85"/>
    <w:rsid w:val="000B69C2"/>
    <w:rsid w:val="000B7338"/>
    <w:rsid w:val="000B7EE6"/>
    <w:rsid w:val="000C1498"/>
    <w:rsid w:val="000C15AF"/>
    <w:rsid w:val="000C195E"/>
    <w:rsid w:val="000C241C"/>
    <w:rsid w:val="000C3583"/>
    <w:rsid w:val="000C54E9"/>
    <w:rsid w:val="000C5821"/>
    <w:rsid w:val="000C5D67"/>
    <w:rsid w:val="000D15ED"/>
    <w:rsid w:val="000D2658"/>
    <w:rsid w:val="000D2AEC"/>
    <w:rsid w:val="000D2C02"/>
    <w:rsid w:val="000D38A4"/>
    <w:rsid w:val="000D4677"/>
    <w:rsid w:val="000D4A13"/>
    <w:rsid w:val="000D5C17"/>
    <w:rsid w:val="000D734C"/>
    <w:rsid w:val="000E0D0A"/>
    <w:rsid w:val="000E1468"/>
    <w:rsid w:val="000E153D"/>
    <w:rsid w:val="000E2CF7"/>
    <w:rsid w:val="000E46EE"/>
    <w:rsid w:val="000E4ED6"/>
    <w:rsid w:val="000E56A4"/>
    <w:rsid w:val="000E6135"/>
    <w:rsid w:val="000E676D"/>
    <w:rsid w:val="000E77BC"/>
    <w:rsid w:val="000F5A70"/>
    <w:rsid w:val="000F688A"/>
    <w:rsid w:val="001031C1"/>
    <w:rsid w:val="001062D9"/>
    <w:rsid w:val="001112EF"/>
    <w:rsid w:val="00113B40"/>
    <w:rsid w:val="001141DF"/>
    <w:rsid w:val="001143C4"/>
    <w:rsid w:val="00114BFD"/>
    <w:rsid w:val="00116598"/>
    <w:rsid w:val="00116CEA"/>
    <w:rsid w:val="00116FF5"/>
    <w:rsid w:val="001176A9"/>
    <w:rsid w:val="0012161D"/>
    <w:rsid w:val="001238C0"/>
    <w:rsid w:val="00124E4B"/>
    <w:rsid w:val="001306B7"/>
    <w:rsid w:val="00132956"/>
    <w:rsid w:val="00132A1B"/>
    <w:rsid w:val="00134BA3"/>
    <w:rsid w:val="001374CD"/>
    <w:rsid w:val="00140AD3"/>
    <w:rsid w:val="00141A69"/>
    <w:rsid w:val="00143A9B"/>
    <w:rsid w:val="00144BE0"/>
    <w:rsid w:val="00145320"/>
    <w:rsid w:val="001462ED"/>
    <w:rsid w:val="0014643F"/>
    <w:rsid w:val="00146674"/>
    <w:rsid w:val="0014698B"/>
    <w:rsid w:val="001502E6"/>
    <w:rsid w:val="00153400"/>
    <w:rsid w:val="00153866"/>
    <w:rsid w:val="00156B1C"/>
    <w:rsid w:val="00156FF3"/>
    <w:rsid w:val="00162D8D"/>
    <w:rsid w:val="001703B2"/>
    <w:rsid w:val="00172C22"/>
    <w:rsid w:val="00173D3F"/>
    <w:rsid w:val="00175B5D"/>
    <w:rsid w:val="00176792"/>
    <w:rsid w:val="001817E8"/>
    <w:rsid w:val="00183D61"/>
    <w:rsid w:val="00184B54"/>
    <w:rsid w:val="0019059B"/>
    <w:rsid w:val="00192496"/>
    <w:rsid w:val="00193AD1"/>
    <w:rsid w:val="00194185"/>
    <w:rsid w:val="001A03E5"/>
    <w:rsid w:val="001A154B"/>
    <w:rsid w:val="001A1845"/>
    <w:rsid w:val="001A3C44"/>
    <w:rsid w:val="001A3F84"/>
    <w:rsid w:val="001A4C62"/>
    <w:rsid w:val="001A71DC"/>
    <w:rsid w:val="001B2C0F"/>
    <w:rsid w:val="001B5157"/>
    <w:rsid w:val="001B53E7"/>
    <w:rsid w:val="001B6538"/>
    <w:rsid w:val="001B695B"/>
    <w:rsid w:val="001B7216"/>
    <w:rsid w:val="001B7484"/>
    <w:rsid w:val="001C1237"/>
    <w:rsid w:val="001C1CA9"/>
    <w:rsid w:val="001C1EC3"/>
    <w:rsid w:val="001C3275"/>
    <w:rsid w:val="001C4060"/>
    <w:rsid w:val="001C4B3A"/>
    <w:rsid w:val="001C5DEA"/>
    <w:rsid w:val="001C5FEE"/>
    <w:rsid w:val="001C7A2A"/>
    <w:rsid w:val="001C7A87"/>
    <w:rsid w:val="001D0207"/>
    <w:rsid w:val="001D058E"/>
    <w:rsid w:val="001D09FA"/>
    <w:rsid w:val="001D1A18"/>
    <w:rsid w:val="001D1C20"/>
    <w:rsid w:val="001D2987"/>
    <w:rsid w:val="001D2FE3"/>
    <w:rsid w:val="001D461B"/>
    <w:rsid w:val="001D51F8"/>
    <w:rsid w:val="001D520F"/>
    <w:rsid w:val="001D6FF9"/>
    <w:rsid w:val="001E2B56"/>
    <w:rsid w:val="001F0C5A"/>
    <w:rsid w:val="001F1324"/>
    <w:rsid w:val="001F22A6"/>
    <w:rsid w:val="001F2E4C"/>
    <w:rsid w:val="001F5DC2"/>
    <w:rsid w:val="002001DB"/>
    <w:rsid w:val="00201535"/>
    <w:rsid w:val="00203E1A"/>
    <w:rsid w:val="0020479C"/>
    <w:rsid w:val="00204939"/>
    <w:rsid w:val="00206BA3"/>
    <w:rsid w:val="0020772A"/>
    <w:rsid w:val="00207EE1"/>
    <w:rsid w:val="0021150E"/>
    <w:rsid w:val="00213DAC"/>
    <w:rsid w:val="0021547A"/>
    <w:rsid w:val="002163E5"/>
    <w:rsid w:val="00217761"/>
    <w:rsid w:val="00220E7F"/>
    <w:rsid w:val="002217D6"/>
    <w:rsid w:val="00221A8F"/>
    <w:rsid w:val="00221D8D"/>
    <w:rsid w:val="00223FD1"/>
    <w:rsid w:val="002258EA"/>
    <w:rsid w:val="00227140"/>
    <w:rsid w:val="0022728E"/>
    <w:rsid w:val="0022759B"/>
    <w:rsid w:val="00230829"/>
    <w:rsid w:val="00231707"/>
    <w:rsid w:val="00231DF6"/>
    <w:rsid w:val="00232401"/>
    <w:rsid w:val="0023301C"/>
    <w:rsid w:val="00233388"/>
    <w:rsid w:val="00233911"/>
    <w:rsid w:val="00235C65"/>
    <w:rsid w:val="00237225"/>
    <w:rsid w:val="00240277"/>
    <w:rsid w:val="00241437"/>
    <w:rsid w:val="00242BCD"/>
    <w:rsid w:val="0024467E"/>
    <w:rsid w:val="002468EB"/>
    <w:rsid w:val="00246AE5"/>
    <w:rsid w:val="00246DA8"/>
    <w:rsid w:val="00252027"/>
    <w:rsid w:val="0025454C"/>
    <w:rsid w:val="00260310"/>
    <w:rsid w:val="002609D4"/>
    <w:rsid w:val="002610DB"/>
    <w:rsid w:val="00262EC3"/>
    <w:rsid w:val="00265180"/>
    <w:rsid w:val="00267E8C"/>
    <w:rsid w:val="00271AD7"/>
    <w:rsid w:val="00271BBA"/>
    <w:rsid w:val="002742BD"/>
    <w:rsid w:val="00275621"/>
    <w:rsid w:val="002757AC"/>
    <w:rsid w:val="002760B9"/>
    <w:rsid w:val="00280C42"/>
    <w:rsid w:val="0028410E"/>
    <w:rsid w:val="0028454F"/>
    <w:rsid w:val="00284EC7"/>
    <w:rsid w:val="00287C35"/>
    <w:rsid w:val="0029140A"/>
    <w:rsid w:val="00291866"/>
    <w:rsid w:val="002923EA"/>
    <w:rsid w:val="00295B79"/>
    <w:rsid w:val="00297A8C"/>
    <w:rsid w:val="002A25BC"/>
    <w:rsid w:val="002A29D5"/>
    <w:rsid w:val="002A5C9B"/>
    <w:rsid w:val="002A68A5"/>
    <w:rsid w:val="002B0918"/>
    <w:rsid w:val="002B4302"/>
    <w:rsid w:val="002B4534"/>
    <w:rsid w:val="002B74A0"/>
    <w:rsid w:val="002C381B"/>
    <w:rsid w:val="002C4939"/>
    <w:rsid w:val="002C4DB6"/>
    <w:rsid w:val="002C5BAC"/>
    <w:rsid w:val="002C720B"/>
    <w:rsid w:val="002C76B4"/>
    <w:rsid w:val="002D011F"/>
    <w:rsid w:val="002D1012"/>
    <w:rsid w:val="002D2ED1"/>
    <w:rsid w:val="002D4F7D"/>
    <w:rsid w:val="002D5F8B"/>
    <w:rsid w:val="002D63F3"/>
    <w:rsid w:val="002D6829"/>
    <w:rsid w:val="002D6F71"/>
    <w:rsid w:val="002D7A6B"/>
    <w:rsid w:val="002E19B0"/>
    <w:rsid w:val="002E6C3E"/>
    <w:rsid w:val="002F0563"/>
    <w:rsid w:val="002F451C"/>
    <w:rsid w:val="002F45FE"/>
    <w:rsid w:val="00304563"/>
    <w:rsid w:val="00304A2B"/>
    <w:rsid w:val="00304AB7"/>
    <w:rsid w:val="00305597"/>
    <w:rsid w:val="00305C78"/>
    <w:rsid w:val="00306F6F"/>
    <w:rsid w:val="00310265"/>
    <w:rsid w:val="00310F25"/>
    <w:rsid w:val="00312FB7"/>
    <w:rsid w:val="003155A2"/>
    <w:rsid w:val="00323841"/>
    <w:rsid w:val="00324329"/>
    <w:rsid w:val="00324488"/>
    <w:rsid w:val="00324E3B"/>
    <w:rsid w:val="00325664"/>
    <w:rsid w:val="0032788B"/>
    <w:rsid w:val="00327E3F"/>
    <w:rsid w:val="00330F90"/>
    <w:rsid w:val="00333B11"/>
    <w:rsid w:val="00337A60"/>
    <w:rsid w:val="003432E4"/>
    <w:rsid w:val="00343EB4"/>
    <w:rsid w:val="00346BDA"/>
    <w:rsid w:val="00347ABB"/>
    <w:rsid w:val="00353682"/>
    <w:rsid w:val="0035604B"/>
    <w:rsid w:val="00360589"/>
    <w:rsid w:val="0036114B"/>
    <w:rsid w:val="00361808"/>
    <w:rsid w:val="003701E9"/>
    <w:rsid w:val="003702A2"/>
    <w:rsid w:val="00373C69"/>
    <w:rsid w:val="00373E4A"/>
    <w:rsid w:val="003741BB"/>
    <w:rsid w:val="003772F5"/>
    <w:rsid w:val="00380EDF"/>
    <w:rsid w:val="00381637"/>
    <w:rsid w:val="00381ACD"/>
    <w:rsid w:val="00385C94"/>
    <w:rsid w:val="0038666A"/>
    <w:rsid w:val="00392354"/>
    <w:rsid w:val="003928C0"/>
    <w:rsid w:val="00393380"/>
    <w:rsid w:val="00393412"/>
    <w:rsid w:val="00396EC2"/>
    <w:rsid w:val="00397EA2"/>
    <w:rsid w:val="003A127B"/>
    <w:rsid w:val="003A31ED"/>
    <w:rsid w:val="003A46DE"/>
    <w:rsid w:val="003A7223"/>
    <w:rsid w:val="003A7A83"/>
    <w:rsid w:val="003B5854"/>
    <w:rsid w:val="003B6737"/>
    <w:rsid w:val="003C2AE9"/>
    <w:rsid w:val="003C2DDA"/>
    <w:rsid w:val="003C412F"/>
    <w:rsid w:val="003C4B8D"/>
    <w:rsid w:val="003C53F4"/>
    <w:rsid w:val="003C5764"/>
    <w:rsid w:val="003C6F8A"/>
    <w:rsid w:val="003D1279"/>
    <w:rsid w:val="003D134D"/>
    <w:rsid w:val="003D1D76"/>
    <w:rsid w:val="003D246D"/>
    <w:rsid w:val="003D3D0D"/>
    <w:rsid w:val="003D497E"/>
    <w:rsid w:val="003D5B85"/>
    <w:rsid w:val="003D6D8C"/>
    <w:rsid w:val="003D6FBA"/>
    <w:rsid w:val="003E0708"/>
    <w:rsid w:val="003E08D0"/>
    <w:rsid w:val="003E252F"/>
    <w:rsid w:val="003E254E"/>
    <w:rsid w:val="003E285F"/>
    <w:rsid w:val="003E4421"/>
    <w:rsid w:val="003E50B3"/>
    <w:rsid w:val="003E5842"/>
    <w:rsid w:val="003F0363"/>
    <w:rsid w:val="003F149A"/>
    <w:rsid w:val="003F2B6D"/>
    <w:rsid w:val="003F2C94"/>
    <w:rsid w:val="003F2D4C"/>
    <w:rsid w:val="003F3EB9"/>
    <w:rsid w:val="003F3FF7"/>
    <w:rsid w:val="003F4AA4"/>
    <w:rsid w:val="003F5865"/>
    <w:rsid w:val="003F5C64"/>
    <w:rsid w:val="003F607D"/>
    <w:rsid w:val="003F6EA9"/>
    <w:rsid w:val="003F7C94"/>
    <w:rsid w:val="004000AD"/>
    <w:rsid w:val="00402BA5"/>
    <w:rsid w:val="00402CDB"/>
    <w:rsid w:val="00403EEB"/>
    <w:rsid w:val="00403FAF"/>
    <w:rsid w:val="004050F8"/>
    <w:rsid w:val="00406092"/>
    <w:rsid w:val="00407B87"/>
    <w:rsid w:val="00407D45"/>
    <w:rsid w:val="004117EE"/>
    <w:rsid w:val="00412D6A"/>
    <w:rsid w:val="0041536D"/>
    <w:rsid w:val="00415FE8"/>
    <w:rsid w:val="00416F97"/>
    <w:rsid w:val="00417074"/>
    <w:rsid w:val="004219FF"/>
    <w:rsid w:val="004243C0"/>
    <w:rsid w:val="00424B93"/>
    <w:rsid w:val="00430BE0"/>
    <w:rsid w:val="004310B9"/>
    <w:rsid w:val="004327DD"/>
    <w:rsid w:val="004327E9"/>
    <w:rsid w:val="00432B34"/>
    <w:rsid w:val="00433398"/>
    <w:rsid w:val="004333AE"/>
    <w:rsid w:val="00435064"/>
    <w:rsid w:val="00440925"/>
    <w:rsid w:val="00441649"/>
    <w:rsid w:val="00441D90"/>
    <w:rsid w:val="00441FA9"/>
    <w:rsid w:val="00442358"/>
    <w:rsid w:val="004428A9"/>
    <w:rsid w:val="00444219"/>
    <w:rsid w:val="00450542"/>
    <w:rsid w:val="004511FA"/>
    <w:rsid w:val="00451DCA"/>
    <w:rsid w:val="00452D11"/>
    <w:rsid w:val="00452E71"/>
    <w:rsid w:val="00452FF3"/>
    <w:rsid w:val="00456D1D"/>
    <w:rsid w:val="00456D2F"/>
    <w:rsid w:val="00456DB7"/>
    <w:rsid w:val="004612B7"/>
    <w:rsid w:val="004618BD"/>
    <w:rsid w:val="00462CD8"/>
    <w:rsid w:val="00462E8A"/>
    <w:rsid w:val="00463F23"/>
    <w:rsid w:val="0046403C"/>
    <w:rsid w:val="0046701D"/>
    <w:rsid w:val="0046736D"/>
    <w:rsid w:val="00467517"/>
    <w:rsid w:val="00467BDE"/>
    <w:rsid w:val="004703A7"/>
    <w:rsid w:val="00470D3A"/>
    <w:rsid w:val="00471F58"/>
    <w:rsid w:val="00472D1C"/>
    <w:rsid w:val="004730C9"/>
    <w:rsid w:val="00475D3A"/>
    <w:rsid w:val="00476F62"/>
    <w:rsid w:val="00482085"/>
    <w:rsid w:val="004826B4"/>
    <w:rsid w:val="004827B7"/>
    <w:rsid w:val="004831AD"/>
    <w:rsid w:val="0048336D"/>
    <w:rsid w:val="00483551"/>
    <w:rsid w:val="00484C51"/>
    <w:rsid w:val="00486A3B"/>
    <w:rsid w:val="00486F09"/>
    <w:rsid w:val="00487A31"/>
    <w:rsid w:val="004901B2"/>
    <w:rsid w:val="004914C4"/>
    <w:rsid w:val="00491ABF"/>
    <w:rsid w:val="0049688D"/>
    <w:rsid w:val="004A347D"/>
    <w:rsid w:val="004A6B6D"/>
    <w:rsid w:val="004A6BE9"/>
    <w:rsid w:val="004B4AF0"/>
    <w:rsid w:val="004B7A13"/>
    <w:rsid w:val="004B7BC5"/>
    <w:rsid w:val="004C08BA"/>
    <w:rsid w:val="004C5188"/>
    <w:rsid w:val="004C6475"/>
    <w:rsid w:val="004C67D2"/>
    <w:rsid w:val="004C6DEC"/>
    <w:rsid w:val="004C748D"/>
    <w:rsid w:val="004C7F19"/>
    <w:rsid w:val="004D01C5"/>
    <w:rsid w:val="004D1F60"/>
    <w:rsid w:val="004D217A"/>
    <w:rsid w:val="004D35A7"/>
    <w:rsid w:val="004D4AC4"/>
    <w:rsid w:val="004D6AE4"/>
    <w:rsid w:val="004D75E5"/>
    <w:rsid w:val="004E02A6"/>
    <w:rsid w:val="004E04E4"/>
    <w:rsid w:val="004E4111"/>
    <w:rsid w:val="004E654B"/>
    <w:rsid w:val="004F0403"/>
    <w:rsid w:val="004F094D"/>
    <w:rsid w:val="004F262D"/>
    <w:rsid w:val="004F27F1"/>
    <w:rsid w:val="004F3FBF"/>
    <w:rsid w:val="004F422F"/>
    <w:rsid w:val="004F5039"/>
    <w:rsid w:val="004F6C01"/>
    <w:rsid w:val="00500E15"/>
    <w:rsid w:val="0050123B"/>
    <w:rsid w:val="0050449F"/>
    <w:rsid w:val="00505657"/>
    <w:rsid w:val="005063AE"/>
    <w:rsid w:val="00510C16"/>
    <w:rsid w:val="00511797"/>
    <w:rsid w:val="0051366D"/>
    <w:rsid w:val="00514176"/>
    <w:rsid w:val="00516DC3"/>
    <w:rsid w:val="00517C4C"/>
    <w:rsid w:val="0052025B"/>
    <w:rsid w:val="0052286B"/>
    <w:rsid w:val="005256D9"/>
    <w:rsid w:val="005278FE"/>
    <w:rsid w:val="00530B3A"/>
    <w:rsid w:val="00530C8A"/>
    <w:rsid w:val="00532710"/>
    <w:rsid w:val="00533077"/>
    <w:rsid w:val="00533383"/>
    <w:rsid w:val="00533749"/>
    <w:rsid w:val="00535BBA"/>
    <w:rsid w:val="005368FC"/>
    <w:rsid w:val="00537491"/>
    <w:rsid w:val="00540967"/>
    <w:rsid w:val="00541684"/>
    <w:rsid w:val="0054380E"/>
    <w:rsid w:val="00545075"/>
    <w:rsid w:val="00545828"/>
    <w:rsid w:val="00546821"/>
    <w:rsid w:val="005500C7"/>
    <w:rsid w:val="005508F4"/>
    <w:rsid w:val="005527C3"/>
    <w:rsid w:val="00554D8A"/>
    <w:rsid w:val="00554E00"/>
    <w:rsid w:val="00555B8F"/>
    <w:rsid w:val="0055644E"/>
    <w:rsid w:val="00560EB6"/>
    <w:rsid w:val="0056303B"/>
    <w:rsid w:val="00563BC3"/>
    <w:rsid w:val="00565541"/>
    <w:rsid w:val="005658D7"/>
    <w:rsid w:val="00565C90"/>
    <w:rsid w:val="00566D52"/>
    <w:rsid w:val="005675AC"/>
    <w:rsid w:val="005700D1"/>
    <w:rsid w:val="00570829"/>
    <w:rsid w:val="00571F25"/>
    <w:rsid w:val="00572AAB"/>
    <w:rsid w:val="00575E64"/>
    <w:rsid w:val="00577E7D"/>
    <w:rsid w:val="00582BA4"/>
    <w:rsid w:val="00584EC9"/>
    <w:rsid w:val="00585286"/>
    <w:rsid w:val="0058549A"/>
    <w:rsid w:val="00585777"/>
    <w:rsid w:val="00585828"/>
    <w:rsid w:val="00585994"/>
    <w:rsid w:val="005861CF"/>
    <w:rsid w:val="00587D09"/>
    <w:rsid w:val="00590526"/>
    <w:rsid w:val="00590537"/>
    <w:rsid w:val="005915D4"/>
    <w:rsid w:val="00591E47"/>
    <w:rsid w:val="005942F3"/>
    <w:rsid w:val="00597177"/>
    <w:rsid w:val="005A04D7"/>
    <w:rsid w:val="005A28B4"/>
    <w:rsid w:val="005A2E5D"/>
    <w:rsid w:val="005A3356"/>
    <w:rsid w:val="005A5B66"/>
    <w:rsid w:val="005B02D0"/>
    <w:rsid w:val="005B1853"/>
    <w:rsid w:val="005B217D"/>
    <w:rsid w:val="005B572A"/>
    <w:rsid w:val="005C0FBE"/>
    <w:rsid w:val="005C15E2"/>
    <w:rsid w:val="005C28E4"/>
    <w:rsid w:val="005C2C7A"/>
    <w:rsid w:val="005C311D"/>
    <w:rsid w:val="005C63EE"/>
    <w:rsid w:val="005C72FF"/>
    <w:rsid w:val="005C77C0"/>
    <w:rsid w:val="005D00B2"/>
    <w:rsid w:val="005D1E67"/>
    <w:rsid w:val="005D2D9A"/>
    <w:rsid w:val="005D3973"/>
    <w:rsid w:val="005D3E5C"/>
    <w:rsid w:val="005D3EC9"/>
    <w:rsid w:val="005D5112"/>
    <w:rsid w:val="005D5EB7"/>
    <w:rsid w:val="005E0A26"/>
    <w:rsid w:val="005E2C48"/>
    <w:rsid w:val="005E63DE"/>
    <w:rsid w:val="005E7250"/>
    <w:rsid w:val="005F6DD6"/>
    <w:rsid w:val="006006C1"/>
    <w:rsid w:val="00600FE5"/>
    <w:rsid w:val="00601B42"/>
    <w:rsid w:val="00602A11"/>
    <w:rsid w:val="00603C8D"/>
    <w:rsid w:val="006042C5"/>
    <w:rsid w:val="00605B49"/>
    <w:rsid w:val="00607853"/>
    <w:rsid w:val="006112CC"/>
    <w:rsid w:val="0061272F"/>
    <w:rsid w:val="00617411"/>
    <w:rsid w:val="00620BFE"/>
    <w:rsid w:val="00620D31"/>
    <w:rsid w:val="00621168"/>
    <w:rsid w:val="006217F0"/>
    <w:rsid w:val="00622D10"/>
    <w:rsid w:val="00624AF2"/>
    <w:rsid w:val="00625CE2"/>
    <w:rsid w:val="006260C9"/>
    <w:rsid w:val="006266AD"/>
    <w:rsid w:val="00627F6F"/>
    <w:rsid w:val="006308E3"/>
    <w:rsid w:val="00631CF5"/>
    <w:rsid w:val="00632087"/>
    <w:rsid w:val="006322A5"/>
    <w:rsid w:val="006332FD"/>
    <w:rsid w:val="006333CE"/>
    <w:rsid w:val="00633640"/>
    <w:rsid w:val="00634411"/>
    <w:rsid w:val="00637BEE"/>
    <w:rsid w:val="006400C5"/>
    <w:rsid w:val="00640A13"/>
    <w:rsid w:val="00640B41"/>
    <w:rsid w:val="00646DA6"/>
    <w:rsid w:val="006475E4"/>
    <w:rsid w:val="00647C72"/>
    <w:rsid w:val="00652D11"/>
    <w:rsid w:val="0065342A"/>
    <w:rsid w:val="0065574A"/>
    <w:rsid w:val="00656A5F"/>
    <w:rsid w:val="00661DCB"/>
    <w:rsid w:val="00667E5E"/>
    <w:rsid w:val="0067318D"/>
    <w:rsid w:val="00673457"/>
    <w:rsid w:val="00673824"/>
    <w:rsid w:val="006745E0"/>
    <w:rsid w:val="0067594E"/>
    <w:rsid w:val="00677439"/>
    <w:rsid w:val="006804D5"/>
    <w:rsid w:val="00680599"/>
    <w:rsid w:val="00680B40"/>
    <w:rsid w:val="0068400A"/>
    <w:rsid w:val="0068739D"/>
    <w:rsid w:val="006879FD"/>
    <w:rsid w:val="00687A9D"/>
    <w:rsid w:val="0069030C"/>
    <w:rsid w:val="00691A95"/>
    <w:rsid w:val="006923CE"/>
    <w:rsid w:val="00693246"/>
    <w:rsid w:val="006944E5"/>
    <w:rsid w:val="00696207"/>
    <w:rsid w:val="006A16BF"/>
    <w:rsid w:val="006A1957"/>
    <w:rsid w:val="006B14ED"/>
    <w:rsid w:val="006B7A71"/>
    <w:rsid w:val="006B7C10"/>
    <w:rsid w:val="006C057F"/>
    <w:rsid w:val="006C0844"/>
    <w:rsid w:val="006C1AA7"/>
    <w:rsid w:val="006C1E90"/>
    <w:rsid w:val="006C2B3D"/>
    <w:rsid w:val="006C2B53"/>
    <w:rsid w:val="006C407A"/>
    <w:rsid w:val="006C4FDB"/>
    <w:rsid w:val="006C5681"/>
    <w:rsid w:val="006C5F86"/>
    <w:rsid w:val="006D0ECF"/>
    <w:rsid w:val="006D0FEA"/>
    <w:rsid w:val="006D2849"/>
    <w:rsid w:val="006D4856"/>
    <w:rsid w:val="006D6156"/>
    <w:rsid w:val="006D6671"/>
    <w:rsid w:val="006D7DE4"/>
    <w:rsid w:val="006E0984"/>
    <w:rsid w:val="006E2BF0"/>
    <w:rsid w:val="006E444A"/>
    <w:rsid w:val="006E6C1F"/>
    <w:rsid w:val="006F0FAD"/>
    <w:rsid w:val="006F1424"/>
    <w:rsid w:val="006F2AA4"/>
    <w:rsid w:val="006F39CF"/>
    <w:rsid w:val="006F5A5B"/>
    <w:rsid w:val="006F6575"/>
    <w:rsid w:val="006F748F"/>
    <w:rsid w:val="00700AB4"/>
    <w:rsid w:val="00701501"/>
    <w:rsid w:val="00701508"/>
    <w:rsid w:val="00701A1E"/>
    <w:rsid w:val="00701E12"/>
    <w:rsid w:val="007039AA"/>
    <w:rsid w:val="00704312"/>
    <w:rsid w:val="00704847"/>
    <w:rsid w:val="00704B0E"/>
    <w:rsid w:val="00704C9D"/>
    <w:rsid w:val="00705F5A"/>
    <w:rsid w:val="00707B99"/>
    <w:rsid w:val="00716446"/>
    <w:rsid w:val="0071660F"/>
    <w:rsid w:val="007177F3"/>
    <w:rsid w:val="0072052E"/>
    <w:rsid w:val="0072304C"/>
    <w:rsid w:val="00724E4D"/>
    <w:rsid w:val="007251DB"/>
    <w:rsid w:val="007262C3"/>
    <w:rsid w:val="00726F23"/>
    <w:rsid w:val="007275FF"/>
    <w:rsid w:val="00727819"/>
    <w:rsid w:val="00727931"/>
    <w:rsid w:val="007300ED"/>
    <w:rsid w:val="00731437"/>
    <w:rsid w:val="00731BFA"/>
    <w:rsid w:val="00733BA9"/>
    <w:rsid w:val="00734627"/>
    <w:rsid w:val="00735DEA"/>
    <w:rsid w:val="00737D7C"/>
    <w:rsid w:val="007408A2"/>
    <w:rsid w:val="00740B51"/>
    <w:rsid w:val="00743C08"/>
    <w:rsid w:val="00747F2F"/>
    <w:rsid w:val="00750F5F"/>
    <w:rsid w:val="00752419"/>
    <w:rsid w:val="007529F6"/>
    <w:rsid w:val="00752B9C"/>
    <w:rsid w:val="00754128"/>
    <w:rsid w:val="00754F60"/>
    <w:rsid w:val="00755421"/>
    <w:rsid w:val="00755E0C"/>
    <w:rsid w:val="00757B00"/>
    <w:rsid w:val="0076058F"/>
    <w:rsid w:val="00760660"/>
    <w:rsid w:val="00762D0F"/>
    <w:rsid w:val="00762F21"/>
    <w:rsid w:val="00763A80"/>
    <w:rsid w:val="00766AA1"/>
    <w:rsid w:val="00766D97"/>
    <w:rsid w:val="007678FB"/>
    <w:rsid w:val="00771628"/>
    <w:rsid w:val="00771DE2"/>
    <w:rsid w:val="0077218A"/>
    <w:rsid w:val="007767C1"/>
    <w:rsid w:val="00777F86"/>
    <w:rsid w:val="00777FDC"/>
    <w:rsid w:val="00782603"/>
    <w:rsid w:val="00784103"/>
    <w:rsid w:val="0078483C"/>
    <w:rsid w:val="00786175"/>
    <w:rsid w:val="007879F5"/>
    <w:rsid w:val="00791749"/>
    <w:rsid w:val="00794C77"/>
    <w:rsid w:val="007A17DC"/>
    <w:rsid w:val="007A4B8C"/>
    <w:rsid w:val="007A7D4C"/>
    <w:rsid w:val="007B333F"/>
    <w:rsid w:val="007B39D5"/>
    <w:rsid w:val="007B70FD"/>
    <w:rsid w:val="007C0749"/>
    <w:rsid w:val="007C0AF9"/>
    <w:rsid w:val="007C2923"/>
    <w:rsid w:val="007C5C01"/>
    <w:rsid w:val="007C6167"/>
    <w:rsid w:val="007D2478"/>
    <w:rsid w:val="007D3701"/>
    <w:rsid w:val="007D4A24"/>
    <w:rsid w:val="007D501C"/>
    <w:rsid w:val="007D5E4A"/>
    <w:rsid w:val="007D648A"/>
    <w:rsid w:val="007D742E"/>
    <w:rsid w:val="007D78C1"/>
    <w:rsid w:val="007E0070"/>
    <w:rsid w:val="007E027E"/>
    <w:rsid w:val="007E083D"/>
    <w:rsid w:val="007E12D5"/>
    <w:rsid w:val="007E1433"/>
    <w:rsid w:val="007E1773"/>
    <w:rsid w:val="007E1BA8"/>
    <w:rsid w:val="007E45D8"/>
    <w:rsid w:val="007F079A"/>
    <w:rsid w:val="007F1834"/>
    <w:rsid w:val="007F5FC1"/>
    <w:rsid w:val="00802A09"/>
    <w:rsid w:val="0080332F"/>
    <w:rsid w:val="00804ECA"/>
    <w:rsid w:val="00806F13"/>
    <w:rsid w:val="008108FD"/>
    <w:rsid w:val="0081197D"/>
    <w:rsid w:val="00812591"/>
    <w:rsid w:val="008148EA"/>
    <w:rsid w:val="00815A81"/>
    <w:rsid w:val="00816664"/>
    <w:rsid w:val="0081707A"/>
    <w:rsid w:val="00817F41"/>
    <w:rsid w:val="00821A79"/>
    <w:rsid w:val="00821F96"/>
    <w:rsid w:val="00822BA9"/>
    <w:rsid w:val="008233A6"/>
    <w:rsid w:val="0082478D"/>
    <w:rsid w:val="008276F8"/>
    <w:rsid w:val="00831AF4"/>
    <w:rsid w:val="008332F4"/>
    <w:rsid w:val="00834878"/>
    <w:rsid w:val="00836E5A"/>
    <w:rsid w:val="00840A5A"/>
    <w:rsid w:val="00840F76"/>
    <w:rsid w:val="0084188C"/>
    <w:rsid w:val="00844EFE"/>
    <w:rsid w:val="0085088A"/>
    <w:rsid w:val="00852FBF"/>
    <w:rsid w:val="008557FB"/>
    <w:rsid w:val="0085745D"/>
    <w:rsid w:val="0085781E"/>
    <w:rsid w:val="00863687"/>
    <w:rsid w:val="008643AF"/>
    <w:rsid w:val="00876839"/>
    <w:rsid w:val="00877844"/>
    <w:rsid w:val="00877B91"/>
    <w:rsid w:val="008825E0"/>
    <w:rsid w:val="00882D1F"/>
    <w:rsid w:val="00885AAD"/>
    <w:rsid w:val="008923DB"/>
    <w:rsid w:val="008925B2"/>
    <w:rsid w:val="00896E39"/>
    <w:rsid w:val="00897A20"/>
    <w:rsid w:val="008A2F5E"/>
    <w:rsid w:val="008A47D8"/>
    <w:rsid w:val="008A591F"/>
    <w:rsid w:val="008A696E"/>
    <w:rsid w:val="008A6FB8"/>
    <w:rsid w:val="008B00BA"/>
    <w:rsid w:val="008B4073"/>
    <w:rsid w:val="008B74F3"/>
    <w:rsid w:val="008C412A"/>
    <w:rsid w:val="008D33E2"/>
    <w:rsid w:val="008D571C"/>
    <w:rsid w:val="008D5AA2"/>
    <w:rsid w:val="008D6C04"/>
    <w:rsid w:val="008D79BE"/>
    <w:rsid w:val="008E0A73"/>
    <w:rsid w:val="008E0E66"/>
    <w:rsid w:val="008E1119"/>
    <w:rsid w:val="008E1909"/>
    <w:rsid w:val="008E4015"/>
    <w:rsid w:val="008E508D"/>
    <w:rsid w:val="008E574B"/>
    <w:rsid w:val="008E6397"/>
    <w:rsid w:val="008E6428"/>
    <w:rsid w:val="008E6F1D"/>
    <w:rsid w:val="008E72EF"/>
    <w:rsid w:val="008E7DCC"/>
    <w:rsid w:val="008F05C7"/>
    <w:rsid w:val="008F0CB0"/>
    <w:rsid w:val="008F109D"/>
    <w:rsid w:val="008F1A69"/>
    <w:rsid w:val="008F1EB6"/>
    <w:rsid w:val="008F4773"/>
    <w:rsid w:val="008F4D99"/>
    <w:rsid w:val="008F67CB"/>
    <w:rsid w:val="008F7407"/>
    <w:rsid w:val="008F746C"/>
    <w:rsid w:val="00902DC1"/>
    <w:rsid w:val="00903D19"/>
    <w:rsid w:val="00903E73"/>
    <w:rsid w:val="00904F90"/>
    <w:rsid w:val="009055F6"/>
    <w:rsid w:val="009067C5"/>
    <w:rsid w:val="00906C12"/>
    <w:rsid w:val="00911CFE"/>
    <w:rsid w:val="009120A3"/>
    <w:rsid w:val="0091383C"/>
    <w:rsid w:val="009154A1"/>
    <w:rsid w:val="00920472"/>
    <w:rsid w:val="00921509"/>
    <w:rsid w:val="00921DC3"/>
    <w:rsid w:val="00922C3E"/>
    <w:rsid w:val="00922D12"/>
    <w:rsid w:val="00925BF0"/>
    <w:rsid w:val="0092744B"/>
    <w:rsid w:val="00927EAB"/>
    <w:rsid w:val="00931513"/>
    <w:rsid w:val="009315B8"/>
    <w:rsid w:val="00931BE7"/>
    <w:rsid w:val="009336C4"/>
    <w:rsid w:val="00935B0D"/>
    <w:rsid w:val="00936051"/>
    <w:rsid w:val="00936729"/>
    <w:rsid w:val="0093691E"/>
    <w:rsid w:val="00940FCD"/>
    <w:rsid w:val="00941A58"/>
    <w:rsid w:val="0094360B"/>
    <w:rsid w:val="009437F1"/>
    <w:rsid w:val="00946361"/>
    <w:rsid w:val="00950B4B"/>
    <w:rsid w:val="00950C0F"/>
    <w:rsid w:val="00951698"/>
    <w:rsid w:val="0095352F"/>
    <w:rsid w:val="00954283"/>
    <w:rsid w:val="009545D9"/>
    <w:rsid w:val="00954711"/>
    <w:rsid w:val="009556DF"/>
    <w:rsid w:val="0095581B"/>
    <w:rsid w:val="009565F3"/>
    <w:rsid w:val="00964D57"/>
    <w:rsid w:val="00967837"/>
    <w:rsid w:val="00970B97"/>
    <w:rsid w:val="009711C5"/>
    <w:rsid w:val="009717ED"/>
    <w:rsid w:val="0097425C"/>
    <w:rsid w:val="00975708"/>
    <w:rsid w:val="00975D8B"/>
    <w:rsid w:val="009769AC"/>
    <w:rsid w:val="00977BF1"/>
    <w:rsid w:val="0098060B"/>
    <w:rsid w:val="00984086"/>
    <w:rsid w:val="00985E13"/>
    <w:rsid w:val="009879C0"/>
    <w:rsid w:val="009900D3"/>
    <w:rsid w:val="009907F0"/>
    <w:rsid w:val="009915E9"/>
    <w:rsid w:val="00991E21"/>
    <w:rsid w:val="0099285C"/>
    <w:rsid w:val="00992ECE"/>
    <w:rsid w:val="009972D6"/>
    <w:rsid w:val="00997DF1"/>
    <w:rsid w:val="009A0509"/>
    <w:rsid w:val="009A1EB4"/>
    <w:rsid w:val="009A5BAE"/>
    <w:rsid w:val="009A62BC"/>
    <w:rsid w:val="009A6465"/>
    <w:rsid w:val="009A7A24"/>
    <w:rsid w:val="009B0598"/>
    <w:rsid w:val="009B1E22"/>
    <w:rsid w:val="009B29C7"/>
    <w:rsid w:val="009B31EF"/>
    <w:rsid w:val="009B3F1F"/>
    <w:rsid w:val="009B499B"/>
    <w:rsid w:val="009B61C0"/>
    <w:rsid w:val="009B7B21"/>
    <w:rsid w:val="009C0C33"/>
    <w:rsid w:val="009C1FEA"/>
    <w:rsid w:val="009C5026"/>
    <w:rsid w:val="009C575D"/>
    <w:rsid w:val="009C59B7"/>
    <w:rsid w:val="009C59C7"/>
    <w:rsid w:val="009C5E00"/>
    <w:rsid w:val="009C6D6E"/>
    <w:rsid w:val="009D292D"/>
    <w:rsid w:val="009D4806"/>
    <w:rsid w:val="009D5057"/>
    <w:rsid w:val="009D5430"/>
    <w:rsid w:val="009E31C7"/>
    <w:rsid w:val="009E6587"/>
    <w:rsid w:val="009E707E"/>
    <w:rsid w:val="009F0779"/>
    <w:rsid w:val="009F2E4C"/>
    <w:rsid w:val="009F727B"/>
    <w:rsid w:val="009F7819"/>
    <w:rsid w:val="009F7D9E"/>
    <w:rsid w:val="00A0189C"/>
    <w:rsid w:val="00A02A21"/>
    <w:rsid w:val="00A02F12"/>
    <w:rsid w:val="00A03EAC"/>
    <w:rsid w:val="00A0508F"/>
    <w:rsid w:val="00A053FF"/>
    <w:rsid w:val="00A061F7"/>
    <w:rsid w:val="00A079AF"/>
    <w:rsid w:val="00A102BC"/>
    <w:rsid w:val="00A10FF7"/>
    <w:rsid w:val="00A1130E"/>
    <w:rsid w:val="00A11C7F"/>
    <w:rsid w:val="00A13695"/>
    <w:rsid w:val="00A1667D"/>
    <w:rsid w:val="00A174EB"/>
    <w:rsid w:val="00A231B7"/>
    <w:rsid w:val="00A23494"/>
    <w:rsid w:val="00A24404"/>
    <w:rsid w:val="00A251EA"/>
    <w:rsid w:val="00A258CC"/>
    <w:rsid w:val="00A2734C"/>
    <w:rsid w:val="00A30391"/>
    <w:rsid w:val="00A31617"/>
    <w:rsid w:val="00A330D0"/>
    <w:rsid w:val="00A332B1"/>
    <w:rsid w:val="00A33451"/>
    <w:rsid w:val="00A3471E"/>
    <w:rsid w:val="00A34FD2"/>
    <w:rsid w:val="00A36DF9"/>
    <w:rsid w:val="00A37732"/>
    <w:rsid w:val="00A37E0A"/>
    <w:rsid w:val="00A407CC"/>
    <w:rsid w:val="00A40A29"/>
    <w:rsid w:val="00A41D9F"/>
    <w:rsid w:val="00A436C1"/>
    <w:rsid w:val="00A46228"/>
    <w:rsid w:val="00A467B7"/>
    <w:rsid w:val="00A4775B"/>
    <w:rsid w:val="00A54B8E"/>
    <w:rsid w:val="00A5509C"/>
    <w:rsid w:val="00A551AF"/>
    <w:rsid w:val="00A55525"/>
    <w:rsid w:val="00A55F2E"/>
    <w:rsid w:val="00A566F1"/>
    <w:rsid w:val="00A573B5"/>
    <w:rsid w:val="00A57D20"/>
    <w:rsid w:val="00A60AE0"/>
    <w:rsid w:val="00A60BF1"/>
    <w:rsid w:val="00A637BC"/>
    <w:rsid w:val="00A6383C"/>
    <w:rsid w:val="00A64A73"/>
    <w:rsid w:val="00A66280"/>
    <w:rsid w:val="00A67AC3"/>
    <w:rsid w:val="00A72502"/>
    <w:rsid w:val="00A72565"/>
    <w:rsid w:val="00A7359A"/>
    <w:rsid w:val="00A800E9"/>
    <w:rsid w:val="00A81CC3"/>
    <w:rsid w:val="00A81E1B"/>
    <w:rsid w:val="00A84759"/>
    <w:rsid w:val="00A906BF"/>
    <w:rsid w:val="00A90767"/>
    <w:rsid w:val="00A90C54"/>
    <w:rsid w:val="00A95079"/>
    <w:rsid w:val="00A9771F"/>
    <w:rsid w:val="00A97BE1"/>
    <w:rsid w:val="00AA1E31"/>
    <w:rsid w:val="00AA2CD4"/>
    <w:rsid w:val="00AA5336"/>
    <w:rsid w:val="00AA6A43"/>
    <w:rsid w:val="00AB03A8"/>
    <w:rsid w:val="00AB7625"/>
    <w:rsid w:val="00AB7F6D"/>
    <w:rsid w:val="00AC03F3"/>
    <w:rsid w:val="00AC1C11"/>
    <w:rsid w:val="00AC2930"/>
    <w:rsid w:val="00AC3CB7"/>
    <w:rsid w:val="00AC403C"/>
    <w:rsid w:val="00AC5664"/>
    <w:rsid w:val="00AC5A48"/>
    <w:rsid w:val="00AD2814"/>
    <w:rsid w:val="00AD2D5D"/>
    <w:rsid w:val="00AD322B"/>
    <w:rsid w:val="00AD5515"/>
    <w:rsid w:val="00AD59E8"/>
    <w:rsid w:val="00AD63F5"/>
    <w:rsid w:val="00AD6745"/>
    <w:rsid w:val="00AD6D02"/>
    <w:rsid w:val="00AD7B36"/>
    <w:rsid w:val="00AE4E45"/>
    <w:rsid w:val="00AE654D"/>
    <w:rsid w:val="00AF2AE9"/>
    <w:rsid w:val="00AF4A2F"/>
    <w:rsid w:val="00AF549C"/>
    <w:rsid w:val="00AF63C1"/>
    <w:rsid w:val="00AF72BE"/>
    <w:rsid w:val="00B00B08"/>
    <w:rsid w:val="00B04305"/>
    <w:rsid w:val="00B045CF"/>
    <w:rsid w:val="00B05270"/>
    <w:rsid w:val="00B05FD7"/>
    <w:rsid w:val="00B101FB"/>
    <w:rsid w:val="00B116BA"/>
    <w:rsid w:val="00B12964"/>
    <w:rsid w:val="00B13A75"/>
    <w:rsid w:val="00B13D53"/>
    <w:rsid w:val="00B1745E"/>
    <w:rsid w:val="00B22AF1"/>
    <w:rsid w:val="00B23ED6"/>
    <w:rsid w:val="00B249EB"/>
    <w:rsid w:val="00B269AF"/>
    <w:rsid w:val="00B26E6A"/>
    <w:rsid w:val="00B27F7D"/>
    <w:rsid w:val="00B32045"/>
    <w:rsid w:val="00B334F9"/>
    <w:rsid w:val="00B41704"/>
    <w:rsid w:val="00B42173"/>
    <w:rsid w:val="00B43CD6"/>
    <w:rsid w:val="00B441EA"/>
    <w:rsid w:val="00B463C7"/>
    <w:rsid w:val="00B46AD9"/>
    <w:rsid w:val="00B47688"/>
    <w:rsid w:val="00B477F0"/>
    <w:rsid w:val="00B47FD1"/>
    <w:rsid w:val="00B505BC"/>
    <w:rsid w:val="00B50C5A"/>
    <w:rsid w:val="00B51782"/>
    <w:rsid w:val="00B53ECB"/>
    <w:rsid w:val="00B5439F"/>
    <w:rsid w:val="00B57AAC"/>
    <w:rsid w:val="00B60C49"/>
    <w:rsid w:val="00B619F9"/>
    <w:rsid w:val="00B62511"/>
    <w:rsid w:val="00B63680"/>
    <w:rsid w:val="00B645EA"/>
    <w:rsid w:val="00B65FF3"/>
    <w:rsid w:val="00B70B9C"/>
    <w:rsid w:val="00B7175B"/>
    <w:rsid w:val="00B72395"/>
    <w:rsid w:val="00B744FF"/>
    <w:rsid w:val="00B74A1C"/>
    <w:rsid w:val="00B74DE1"/>
    <w:rsid w:val="00B76E8C"/>
    <w:rsid w:val="00B77077"/>
    <w:rsid w:val="00B77DDD"/>
    <w:rsid w:val="00B80583"/>
    <w:rsid w:val="00B8452B"/>
    <w:rsid w:val="00B85039"/>
    <w:rsid w:val="00B86263"/>
    <w:rsid w:val="00B868F6"/>
    <w:rsid w:val="00B9046A"/>
    <w:rsid w:val="00B906DB"/>
    <w:rsid w:val="00B91F4C"/>
    <w:rsid w:val="00B930FA"/>
    <w:rsid w:val="00B965D0"/>
    <w:rsid w:val="00BA27AB"/>
    <w:rsid w:val="00BA27F6"/>
    <w:rsid w:val="00BA3144"/>
    <w:rsid w:val="00BA47BB"/>
    <w:rsid w:val="00BA5379"/>
    <w:rsid w:val="00BA7AE2"/>
    <w:rsid w:val="00BB24BD"/>
    <w:rsid w:val="00BB482A"/>
    <w:rsid w:val="00BB4AD2"/>
    <w:rsid w:val="00BB4D15"/>
    <w:rsid w:val="00BB547C"/>
    <w:rsid w:val="00BB7BB1"/>
    <w:rsid w:val="00BC185C"/>
    <w:rsid w:val="00BC1C53"/>
    <w:rsid w:val="00BC27BB"/>
    <w:rsid w:val="00BC30A2"/>
    <w:rsid w:val="00BC43CF"/>
    <w:rsid w:val="00BC509A"/>
    <w:rsid w:val="00BC6AE1"/>
    <w:rsid w:val="00BD3C83"/>
    <w:rsid w:val="00BD4D0A"/>
    <w:rsid w:val="00BD4D27"/>
    <w:rsid w:val="00BD5D0C"/>
    <w:rsid w:val="00BE1AC9"/>
    <w:rsid w:val="00BE774E"/>
    <w:rsid w:val="00BE7E23"/>
    <w:rsid w:val="00BF00CB"/>
    <w:rsid w:val="00BF1BBB"/>
    <w:rsid w:val="00BF60F8"/>
    <w:rsid w:val="00BF6984"/>
    <w:rsid w:val="00BF7567"/>
    <w:rsid w:val="00BF7694"/>
    <w:rsid w:val="00C013D7"/>
    <w:rsid w:val="00C014A0"/>
    <w:rsid w:val="00C01823"/>
    <w:rsid w:val="00C01D7C"/>
    <w:rsid w:val="00C0200F"/>
    <w:rsid w:val="00C0232A"/>
    <w:rsid w:val="00C0244B"/>
    <w:rsid w:val="00C05099"/>
    <w:rsid w:val="00C0687C"/>
    <w:rsid w:val="00C1037F"/>
    <w:rsid w:val="00C10421"/>
    <w:rsid w:val="00C129E1"/>
    <w:rsid w:val="00C13760"/>
    <w:rsid w:val="00C13E20"/>
    <w:rsid w:val="00C14374"/>
    <w:rsid w:val="00C14ED8"/>
    <w:rsid w:val="00C15495"/>
    <w:rsid w:val="00C16B22"/>
    <w:rsid w:val="00C16BC4"/>
    <w:rsid w:val="00C17391"/>
    <w:rsid w:val="00C17E2F"/>
    <w:rsid w:val="00C23A7E"/>
    <w:rsid w:val="00C24437"/>
    <w:rsid w:val="00C24865"/>
    <w:rsid w:val="00C24C6C"/>
    <w:rsid w:val="00C31755"/>
    <w:rsid w:val="00C319E8"/>
    <w:rsid w:val="00C33AB9"/>
    <w:rsid w:val="00C33D7C"/>
    <w:rsid w:val="00C33F99"/>
    <w:rsid w:val="00C37146"/>
    <w:rsid w:val="00C41067"/>
    <w:rsid w:val="00C41069"/>
    <w:rsid w:val="00C42106"/>
    <w:rsid w:val="00C42D1E"/>
    <w:rsid w:val="00C430F2"/>
    <w:rsid w:val="00C43CE8"/>
    <w:rsid w:val="00C44241"/>
    <w:rsid w:val="00C47EA3"/>
    <w:rsid w:val="00C50493"/>
    <w:rsid w:val="00C517DC"/>
    <w:rsid w:val="00C51C99"/>
    <w:rsid w:val="00C51D8D"/>
    <w:rsid w:val="00C52980"/>
    <w:rsid w:val="00C52D03"/>
    <w:rsid w:val="00C5316E"/>
    <w:rsid w:val="00C53D47"/>
    <w:rsid w:val="00C600FA"/>
    <w:rsid w:val="00C60E8B"/>
    <w:rsid w:val="00C623EF"/>
    <w:rsid w:val="00C6305E"/>
    <w:rsid w:val="00C64738"/>
    <w:rsid w:val="00C65B66"/>
    <w:rsid w:val="00C65FBF"/>
    <w:rsid w:val="00C66532"/>
    <w:rsid w:val="00C66760"/>
    <w:rsid w:val="00C70382"/>
    <w:rsid w:val="00C708D7"/>
    <w:rsid w:val="00C71BB9"/>
    <w:rsid w:val="00C75972"/>
    <w:rsid w:val="00C764A3"/>
    <w:rsid w:val="00C76EA1"/>
    <w:rsid w:val="00C845A8"/>
    <w:rsid w:val="00C85BE9"/>
    <w:rsid w:val="00C860FA"/>
    <w:rsid w:val="00C87DFE"/>
    <w:rsid w:val="00C90E94"/>
    <w:rsid w:val="00C91248"/>
    <w:rsid w:val="00C91350"/>
    <w:rsid w:val="00C92426"/>
    <w:rsid w:val="00C93C3A"/>
    <w:rsid w:val="00C941AA"/>
    <w:rsid w:val="00C95FB4"/>
    <w:rsid w:val="00C97A4F"/>
    <w:rsid w:val="00C97CC9"/>
    <w:rsid w:val="00CA3D02"/>
    <w:rsid w:val="00CA3D37"/>
    <w:rsid w:val="00CA477E"/>
    <w:rsid w:val="00CA5FE3"/>
    <w:rsid w:val="00CA60EA"/>
    <w:rsid w:val="00CA6C1C"/>
    <w:rsid w:val="00CA6E28"/>
    <w:rsid w:val="00CA7AF1"/>
    <w:rsid w:val="00CA7C0E"/>
    <w:rsid w:val="00CB05D6"/>
    <w:rsid w:val="00CB10C6"/>
    <w:rsid w:val="00CB1C32"/>
    <w:rsid w:val="00CB2B1F"/>
    <w:rsid w:val="00CB416E"/>
    <w:rsid w:val="00CB45A4"/>
    <w:rsid w:val="00CB4C70"/>
    <w:rsid w:val="00CB4D56"/>
    <w:rsid w:val="00CB63DC"/>
    <w:rsid w:val="00CB6866"/>
    <w:rsid w:val="00CB6903"/>
    <w:rsid w:val="00CC13F8"/>
    <w:rsid w:val="00CC26CC"/>
    <w:rsid w:val="00CC2BFB"/>
    <w:rsid w:val="00CC3A27"/>
    <w:rsid w:val="00CC3DA7"/>
    <w:rsid w:val="00CC4D9E"/>
    <w:rsid w:val="00CC53A6"/>
    <w:rsid w:val="00CC63A0"/>
    <w:rsid w:val="00CD0B60"/>
    <w:rsid w:val="00CD1C9E"/>
    <w:rsid w:val="00CD1E2E"/>
    <w:rsid w:val="00CD3370"/>
    <w:rsid w:val="00CD38AB"/>
    <w:rsid w:val="00CD3A2A"/>
    <w:rsid w:val="00CD3A9A"/>
    <w:rsid w:val="00CD531C"/>
    <w:rsid w:val="00CD629E"/>
    <w:rsid w:val="00CD6510"/>
    <w:rsid w:val="00CD6A31"/>
    <w:rsid w:val="00CD6C39"/>
    <w:rsid w:val="00CD744D"/>
    <w:rsid w:val="00CD7DB8"/>
    <w:rsid w:val="00CE08E8"/>
    <w:rsid w:val="00CE3714"/>
    <w:rsid w:val="00CE60A6"/>
    <w:rsid w:val="00CE7AD8"/>
    <w:rsid w:val="00CF08C3"/>
    <w:rsid w:val="00CF2CC6"/>
    <w:rsid w:val="00CF2D4E"/>
    <w:rsid w:val="00CF349B"/>
    <w:rsid w:val="00CF41DE"/>
    <w:rsid w:val="00D02D60"/>
    <w:rsid w:val="00D03F1F"/>
    <w:rsid w:val="00D07FA3"/>
    <w:rsid w:val="00D10637"/>
    <w:rsid w:val="00D10B9C"/>
    <w:rsid w:val="00D116CF"/>
    <w:rsid w:val="00D13D07"/>
    <w:rsid w:val="00D155FF"/>
    <w:rsid w:val="00D244F0"/>
    <w:rsid w:val="00D24DFC"/>
    <w:rsid w:val="00D25780"/>
    <w:rsid w:val="00D270DA"/>
    <w:rsid w:val="00D3062E"/>
    <w:rsid w:val="00D31194"/>
    <w:rsid w:val="00D32616"/>
    <w:rsid w:val="00D32FA8"/>
    <w:rsid w:val="00D35DC8"/>
    <w:rsid w:val="00D35E46"/>
    <w:rsid w:val="00D370FF"/>
    <w:rsid w:val="00D42965"/>
    <w:rsid w:val="00D474A4"/>
    <w:rsid w:val="00D5067F"/>
    <w:rsid w:val="00D506EA"/>
    <w:rsid w:val="00D50FC2"/>
    <w:rsid w:val="00D517D3"/>
    <w:rsid w:val="00D61741"/>
    <w:rsid w:val="00D62504"/>
    <w:rsid w:val="00D63D2C"/>
    <w:rsid w:val="00D650E2"/>
    <w:rsid w:val="00D65A4A"/>
    <w:rsid w:val="00D71E06"/>
    <w:rsid w:val="00D72450"/>
    <w:rsid w:val="00D73B81"/>
    <w:rsid w:val="00D744AC"/>
    <w:rsid w:val="00D75F06"/>
    <w:rsid w:val="00D76502"/>
    <w:rsid w:val="00D769F9"/>
    <w:rsid w:val="00D775B6"/>
    <w:rsid w:val="00D81E9C"/>
    <w:rsid w:val="00D8375B"/>
    <w:rsid w:val="00D8465E"/>
    <w:rsid w:val="00D85C33"/>
    <w:rsid w:val="00D86480"/>
    <w:rsid w:val="00D8768E"/>
    <w:rsid w:val="00D87BE6"/>
    <w:rsid w:val="00D9035F"/>
    <w:rsid w:val="00D93795"/>
    <w:rsid w:val="00D948AC"/>
    <w:rsid w:val="00D9787B"/>
    <w:rsid w:val="00DA09AF"/>
    <w:rsid w:val="00DA1BC7"/>
    <w:rsid w:val="00DA52F0"/>
    <w:rsid w:val="00DA70E2"/>
    <w:rsid w:val="00DB1D8B"/>
    <w:rsid w:val="00DB4F34"/>
    <w:rsid w:val="00DB6335"/>
    <w:rsid w:val="00DC1573"/>
    <w:rsid w:val="00DC1687"/>
    <w:rsid w:val="00DC2CD9"/>
    <w:rsid w:val="00DC3BD0"/>
    <w:rsid w:val="00DC6115"/>
    <w:rsid w:val="00DC67E5"/>
    <w:rsid w:val="00DC6A38"/>
    <w:rsid w:val="00DD0CC4"/>
    <w:rsid w:val="00DD1D73"/>
    <w:rsid w:val="00DD4BF4"/>
    <w:rsid w:val="00DD5032"/>
    <w:rsid w:val="00DD73CE"/>
    <w:rsid w:val="00DD7BBF"/>
    <w:rsid w:val="00DE2CB1"/>
    <w:rsid w:val="00DE38BF"/>
    <w:rsid w:val="00DE435E"/>
    <w:rsid w:val="00DE5A8F"/>
    <w:rsid w:val="00DE6A63"/>
    <w:rsid w:val="00DF1679"/>
    <w:rsid w:val="00DF1B6D"/>
    <w:rsid w:val="00DF1D15"/>
    <w:rsid w:val="00DF3736"/>
    <w:rsid w:val="00DF5D76"/>
    <w:rsid w:val="00DF7B7F"/>
    <w:rsid w:val="00E010B7"/>
    <w:rsid w:val="00E020AC"/>
    <w:rsid w:val="00E023BC"/>
    <w:rsid w:val="00E04531"/>
    <w:rsid w:val="00E067D5"/>
    <w:rsid w:val="00E1259B"/>
    <w:rsid w:val="00E138E7"/>
    <w:rsid w:val="00E14FAC"/>
    <w:rsid w:val="00E15C19"/>
    <w:rsid w:val="00E160A8"/>
    <w:rsid w:val="00E20C76"/>
    <w:rsid w:val="00E21802"/>
    <w:rsid w:val="00E23709"/>
    <w:rsid w:val="00E26D3C"/>
    <w:rsid w:val="00E27F76"/>
    <w:rsid w:val="00E30674"/>
    <w:rsid w:val="00E30FBC"/>
    <w:rsid w:val="00E326B1"/>
    <w:rsid w:val="00E335E2"/>
    <w:rsid w:val="00E341A7"/>
    <w:rsid w:val="00E34B91"/>
    <w:rsid w:val="00E414E5"/>
    <w:rsid w:val="00E43A2E"/>
    <w:rsid w:val="00E43DDA"/>
    <w:rsid w:val="00E44756"/>
    <w:rsid w:val="00E44C80"/>
    <w:rsid w:val="00E45478"/>
    <w:rsid w:val="00E462C1"/>
    <w:rsid w:val="00E472A9"/>
    <w:rsid w:val="00E54498"/>
    <w:rsid w:val="00E559C0"/>
    <w:rsid w:val="00E5796D"/>
    <w:rsid w:val="00E61316"/>
    <w:rsid w:val="00E61DFC"/>
    <w:rsid w:val="00E64CF3"/>
    <w:rsid w:val="00E65674"/>
    <w:rsid w:val="00E665A9"/>
    <w:rsid w:val="00E66F0B"/>
    <w:rsid w:val="00E7413E"/>
    <w:rsid w:val="00E75BE3"/>
    <w:rsid w:val="00E76657"/>
    <w:rsid w:val="00E805F3"/>
    <w:rsid w:val="00E827DD"/>
    <w:rsid w:val="00E83251"/>
    <w:rsid w:val="00E83A97"/>
    <w:rsid w:val="00E85A90"/>
    <w:rsid w:val="00E8636C"/>
    <w:rsid w:val="00E870FC"/>
    <w:rsid w:val="00E871FD"/>
    <w:rsid w:val="00E87240"/>
    <w:rsid w:val="00E875D6"/>
    <w:rsid w:val="00E90757"/>
    <w:rsid w:val="00E915FB"/>
    <w:rsid w:val="00E920E4"/>
    <w:rsid w:val="00E93CF9"/>
    <w:rsid w:val="00E97925"/>
    <w:rsid w:val="00EA1149"/>
    <w:rsid w:val="00EA1DAA"/>
    <w:rsid w:val="00EA2FD0"/>
    <w:rsid w:val="00EA2FDF"/>
    <w:rsid w:val="00EA4932"/>
    <w:rsid w:val="00EA6A8D"/>
    <w:rsid w:val="00EA6EA5"/>
    <w:rsid w:val="00EB03ED"/>
    <w:rsid w:val="00EB0E93"/>
    <w:rsid w:val="00EB1AA7"/>
    <w:rsid w:val="00EB1DBD"/>
    <w:rsid w:val="00EB1ECF"/>
    <w:rsid w:val="00EB2029"/>
    <w:rsid w:val="00EB3B1C"/>
    <w:rsid w:val="00EB4F6A"/>
    <w:rsid w:val="00EB687F"/>
    <w:rsid w:val="00EB6F64"/>
    <w:rsid w:val="00EB7A2B"/>
    <w:rsid w:val="00EC3411"/>
    <w:rsid w:val="00EC468D"/>
    <w:rsid w:val="00EC4E9B"/>
    <w:rsid w:val="00EC5BD5"/>
    <w:rsid w:val="00EC6C46"/>
    <w:rsid w:val="00EC6F09"/>
    <w:rsid w:val="00ED056A"/>
    <w:rsid w:val="00ED08A8"/>
    <w:rsid w:val="00ED0B9E"/>
    <w:rsid w:val="00ED0C3B"/>
    <w:rsid w:val="00ED1B57"/>
    <w:rsid w:val="00ED5029"/>
    <w:rsid w:val="00ED5E45"/>
    <w:rsid w:val="00ED64CE"/>
    <w:rsid w:val="00ED7141"/>
    <w:rsid w:val="00ED72AA"/>
    <w:rsid w:val="00ED7D42"/>
    <w:rsid w:val="00EE3223"/>
    <w:rsid w:val="00EE354A"/>
    <w:rsid w:val="00EE391F"/>
    <w:rsid w:val="00EE4370"/>
    <w:rsid w:val="00EE44B4"/>
    <w:rsid w:val="00EE606C"/>
    <w:rsid w:val="00EE6E09"/>
    <w:rsid w:val="00EF10CE"/>
    <w:rsid w:val="00EF217B"/>
    <w:rsid w:val="00EF2FD7"/>
    <w:rsid w:val="00EF36F9"/>
    <w:rsid w:val="00EF4CB0"/>
    <w:rsid w:val="00EF50F8"/>
    <w:rsid w:val="00F00CD4"/>
    <w:rsid w:val="00F01CD7"/>
    <w:rsid w:val="00F02A49"/>
    <w:rsid w:val="00F0306E"/>
    <w:rsid w:val="00F0494D"/>
    <w:rsid w:val="00F050DF"/>
    <w:rsid w:val="00F12CCB"/>
    <w:rsid w:val="00F138B1"/>
    <w:rsid w:val="00F14A41"/>
    <w:rsid w:val="00F157A4"/>
    <w:rsid w:val="00F15BC2"/>
    <w:rsid w:val="00F16009"/>
    <w:rsid w:val="00F1792E"/>
    <w:rsid w:val="00F17C51"/>
    <w:rsid w:val="00F20DDB"/>
    <w:rsid w:val="00F2105E"/>
    <w:rsid w:val="00F21829"/>
    <w:rsid w:val="00F22DC3"/>
    <w:rsid w:val="00F2381A"/>
    <w:rsid w:val="00F24C41"/>
    <w:rsid w:val="00F25742"/>
    <w:rsid w:val="00F277E1"/>
    <w:rsid w:val="00F31AEF"/>
    <w:rsid w:val="00F3249A"/>
    <w:rsid w:val="00F32B59"/>
    <w:rsid w:val="00F34027"/>
    <w:rsid w:val="00F35916"/>
    <w:rsid w:val="00F35E54"/>
    <w:rsid w:val="00F360A7"/>
    <w:rsid w:val="00F41887"/>
    <w:rsid w:val="00F424AB"/>
    <w:rsid w:val="00F42E51"/>
    <w:rsid w:val="00F43B12"/>
    <w:rsid w:val="00F4452D"/>
    <w:rsid w:val="00F44601"/>
    <w:rsid w:val="00F45046"/>
    <w:rsid w:val="00F45285"/>
    <w:rsid w:val="00F46368"/>
    <w:rsid w:val="00F55808"/>
    <w:rsid w:val="00F57A0B"/>
    <w:rsid w:val="00F60DDA"/>
    <w:rsid w:val="00F632C4"/>
    <w:rsid w:val="00F63710"/>
    <w:rsid w:val="00F64400"/>
    <w:rsid w:val="00F64C12"/>
    <w:rsid w:val="00F66719"/>
    <w:rsid w:val="00F66D63"/>
    <w:rsid w:val="00F72790"/>
    <w:rsid w:val="00F72F98"/>
    <w:rsid w:val="00F730CB"/>
    <w:rsid w:val="00F74A52"/>
    <w:rsid w:val="00F74D57"/>
    <w:rsid w:val="00F757E3"/>
    <w:rsid w:val="00F76438"/>
    <w:rsid w:val="00F76AD5"/>
    <w:rsid w:val="00F80319"/>
    <w:rsid w:val="00F803CB"/>
    <w:rsid w:val="00F808DD"/>
    <w:rsid w:val="00F80F8A"/>
    <w:rsid w:val="00F86CD9"/>
    <w:rsid w:val="00F87A4A"/>
    <w:rsid w:val="00F87F25"/>
    <w:rsid w:val="00F93A6F"/>
    <w:rsid w:val="00F943B2"/>
    <w:rsid w:val="00F94472"/>
    <w:rsid w:val="00F946F1"/>
    <w:rsid w:val="00F95386"/>
    <w:rsid w:val="00F96C1E"/>
    <w:rsid w:val="00FA024B"/>
    <w:rsid w:val="00FA08DC"/>
    <w:rsid w:val="00FA2D5D"/>
    <w:rsid w:val="00FA2DDD"/>
    <w:rsid w:val="00FA341C"/>
    <w:rsid w:val="00FA44C6"/>
    <w:rsid w:val="00FA5A9D"/>
    <w:rsid w:val="00FB0D49"/>
    <w:rsid w:val="00FB1B9B"/>
    <w:rsid w:val="00FB1EE5"/>
    <w:rsid w:val="00FB23AA"/>
    <w:rsid w:val="00FB27E5"/>
    <w:rsid w:val="00FB2F22"/>
    <w:rsid w:val="00FB5172"/>
    <w:rsid w:val="00FB57C8"/>
    <w:rsid w:val="00FB62BF"/>
    <w:rsid w:val="00FB7459"/>
    <w:rsid w:val="00FC2FFE"/>
    <w:rsid w:val="00FC6339"/>
    <w:rsid w:val="00FC74F7"/>
    <w:rsid w:val="00FC7F26"/>
    <w:rsid w:val="00FD1889"/>
    <w:rsid w:val="00FD3AF1"/>
    <w:rsid w:val="00FD556D"/>
    <w:rsid w:val="00FD6E3E"/>
    <w:rsid w:val="00FE24DC"/>
    <w:rsid w:val="00FE2E06"/>
    <w:rsid w:val="00FE30A9"/>
    <w:rsid w:val="00FE48F7"/>
    <w:rsid w:val="00FE4B9E"/>
    <w:rsid w:val="00FE5978"/>
    <w:rsid w:val="00FE66C2"/>
    <w:rsid w:val="00FE74EC"/>
    <w:rsid w:val="00FE7C7B"/>
    <w:rsid w:val="00FF02D2"/>
    <w:rsid w:val="00FF0EEF"/>
    <w:rsid w:val="00FF167F"/>
    <w:rsid w:val="00FF2931"/>
    <w:rsid w:val="00FF2E20"/>
    <w:rsid w:val="00FF3FF4"/>
    <w:rsid w:val="00FF6158"/>
    <w:rsid w:val="00FF7C2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0B83DF"/>
  <w15:docId w15:val="{AAEB787C-4A3F-43F4-B0A6-53C194F96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link w:val="Heading2Char"/>
    <w:uiPriority w:val="9"/>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paragraph" w:styleId="Heading4">
    <w:name w:val="heading 4"/>
    <w:basedOn w:val="Normal"/>
    <w:next w:val="Normal"/>
    <w:link w:val="Heading4Char"/>
    <w:uiPriority w:val="9"/>
    <w:semiHidden/>
    <w:unhideWhenUsed/>
    <w:qFormat/>
    <w:rsid w:val="00DC1573"/>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9B1E22"/>
    <w:rPr>
      <w:rFonts w:ascii="Calibri Light" w:eastAsia="Calibri Light" w:hAnsi="Calibri Light" w:cs="Calibri Light"/>
      <w:sz w:val="28"/>
      <w:szCs w:val="28"/>
      <w:lang w:val="en-GB" w:eastAsia="en-GB" w:bidi="en-GB"/>
    </w:rPr>
  </w:style>
  <w:style w:type="character" w:customStyle="1" w:styleId="id-label">
    <w:name w:val="id-label"/>
    <w:basedOn w:val="DefaultParagraphFont"/>
    <w:rsid w:val="00E26D3C"/>
  </w:style>
  <w:style w:type="character" w:styleId="Hyperlink">
    <w:name w:val="Hyperlink"/>
    <w:basedOn w:val="DefaultParagraphFont"/>
    <w:uiPriority w:val="99"/>
    <w:rsid w:val="00E26D3C"/>
    <w:rPr>
      <w:color w:val="0000FF"/>
      <w:u w:val="single"/>
    </w:rPr>
  </w:style>
  <w:style w:type="character" w:styleId="UnresolvedMention">
    <w:name w:val="Unresolved Mention"/>
    <w:basedOn w:val="DefaultParagraphFont"/>
    <w:uiPriority w:val="99"/>
    <w:semiHidden/>
    <w:unhideWhenUsed/>
    <w:rsid w:val="00486F09"/>
    <w:rPr>
      <w:color w:val="605E5C"/>
      <w:shd w:val="clear" w:color="auto" w:fill="E1DFDD"/>
    </w:rPr>
  </w:style>
  <w:style w:type="character" w:styleId="FollowedHyperlink">
    <w:name w:val="FollowedHyperlink"/>
    <w:basedOn w:val="DefaultParagraphFont"/>
    <w:uiPriority w:val="99"/>
    <w:semiHidden/>
    <w:unhideWhenUsed/>
    <w:rsid w:val="00F2105E"/>
    <w:rPr>
      <w:color w:val="800080" w:themeColor="followedHyperlink"/>
      <w:u w:val="single"/>
    </w:rPr>
  </w:style>
  <w:style w:type="paragraph" w:styleId="Revision">
    <w:name w:val="Revision"/>
    <w:hidden/>
    <w:uiPriority w:val="99"/>
    <w:semiHidden/>
    <w:rsid w:val="00931BE7"/>
    <w:pPr>
      <w:widowControl/>
      <w:autoSpaceDE/>
      <w:autoSpaceDN/>
    </w:pPr>
    <w:rPr>
      <w:rFonts w:ascii="Calibri Light" w:eastAsia="Calibri Light" w:hAnsi="Calibri Light" w:cs="Calibri Light"/>
      <w:lang w:val="en-GB" w:eastAsia="en-GB" w:bidi="en-GB"/>
    </w:rPr>
  </w:style>
  <w:style w:type="character" w:customStyle="1" w:styleId="Heading4Char">
    <w:name w:val="Heading 4 Char"/>
    <w:basedOn w:val="DefaultParagraphFont"/>
    <w:link w:val="Heading4"/>
    <w:uiPriority w:val="9"/>
    <w:semiHidden/>
    <w:rsid w:val="00DC1573"/>
    <w:rPr>
      <w:rFonts w:asciiTheme="majorHAnsi" w:eastAsiaTheme="majorEastAsia" w:hAnsiTheme="majorHAnsi" w:cstheme="majorBidi"/>
      <w:i/>
      <w:iCs/>
      <w:color w:val="365F91" w:themeColor="accent1" w:themeShade="BF"/>
      <w:lang w:val="en-GB" w:eastAsia="en-GB"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3310/BSTG4556" TargetMode="External"/><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5526/ERR-00042958"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ice.org.uk/guidance/qs187/documents/briefing-pap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f17ef84-858d-4fc5-b07a-82fb949f8bd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B0F3145A047094AB60CD5D504391E8C" ma:contentTypeVersion="10" ma:contentTypeDescription="Create a new document." ma:contentTypeScope="" ma:versionID="baaf15a6c4e933ee8a45f4d1905951b8">
  <xsd:schema xmlns:xsd="http://www.w3.org/2001/XMLSchema" xmlns:xs="http://www.w3.org/2001/XMLSchema" xmlns:p="http://schemas.microsoft.com/office/2006/metadata/properties" xmlns:ns3="ef17ef84-858d-4fc5-b07a-82fb949f8bd5" targetNamespace="http://schemas.microsoft.com/office/2006/metadata/properties" ma:root="true" ma:fieldsID="dd54e592ccf5dffea4c8c2666eac0176" ns3:_="">
    <xsd:import namespace="ef17ef84-858d-4fc5-b07a-82fb949f8bd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17ef84-858d-4fc5-b07a-82fb949f8bd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69210E6-8225-43FE-86D1-3D0B2DE4484A}">
  <ds:schemaRefs>
    <ds:schemaRef ds:uri="http://schemas.microsoft.com/sharepoint/v3/contenttype/forms"/>
  </ds:schemaRefs>
</ds:datastoreItem>
</file>

<file path=customXml/itemProps2.xml><?xml version="1.0" encoding="utf-8"?>
<ds:datastoreItem xmlns:ds="http://schemas.openxmlformats.org/officeDocument/2006/customXml" ds:itemID="{0D7BBAF2-E394-4195-9307-656E8147775E}">
  <ds:schemaRefs>
    <ds:schemaRef ds:uri="http://schemas.microsoft.com/office/2006/metadata/properties"/>
    <ds:schemaRef ds:uri="http://schemas.microsoft.com/office/infopath/2007/PartnerControls"/>
    <ds:schemaRef ds:uri="ef17ef84-858d-4fc5-b07a-82fb949f8bd5"/>
  </ds:schemaRefs>
</ds:datastoreItem>
</file>

<file path=customXml/itemProps3.xml><?xml version="1.0" encoding="utf-8"?>
<ds:datastoreItem xmlns:ds="http://schemas.openxmlformats.org/officeDocument/2006/customXml" ds:itemID="{B68E6278-CD0C-4A21-9ADB-9695985B14C1}">
  <ds:schemaRefs>
    <ds:schemaRef ds:uri="http://schemas.openxmlformats.org/officeDocument/2006/bibliography"/>
  </ds:schemaRefs>
</ds:datastoreItem>
</file>

<file path=customXml/itemProps4.xml><?xml version="1.0" encoding="utf-8"?>
<ds:datastoreItem xmlns:ds="http://schemas.openxmlformats.org/officeDocument/2006/customXml" ds:itemID="{A80563C4-AEF1-430C-AF3D-C7D418F935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17ef84-858d-4fc5-b07a-82fb949f8bd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47</Pages>
  <Words>13175</Words>
  <Characters>75102</Characters>
  <Application>Microsoft Office Word</Application>
  <DocSecurity>0</DocSecurity>
  <Lines>625</Lines>
  <Paragraphs>176</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88101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dc:description/>
  <cp:lastModifiedBy>Oritta Kanderera</cp:lastModifiedBy>
  <cp:revision>3</cp:revision>
  <dcterms:created xsi:type="dcterms:W3CDTF">2026-05-01T00:45:00Z</dcterms:created>
  <dcterms:modified xsi:type="dcterms:W3CDTF">2026-05-01T00:45:00Z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70f24771-5a18-42d6-8aed-826ec929e66b</vt:lpwstr>
  </property>
  <property fmtid="{D5CDD505-2E9C-101B-9397-08002B2CF9AE}" pid="6" name="ContentTypeId">
    <vt:lpwstr>0x0101009B0F3145A047094AB60CD5D504391E8C</vt:lpwstr>
  </property>
</Properties>
</file>