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DA2FB0" w14:textId="5A9D5DFA" w:rsidR="00924930" w:rsidRPr="00DB4BA6" w:rsidRDefault="00517AB5" w:rsidP="00D5676D">
      <w:pPr>
        <w:spacing w:before="240" w:line="360" w:lineRule="auto"/>
        <w:jc w:val="both"/>
        <w:rPr>
          <w:rFonts w:ascii="Times New Roman" w:eastAsia="Times New Roman" w:hAnsi="Times New Roman" w:cs="Times New Roman"/>
          <w:color w:val="000000" w:themeColor="text1"/>
          <w:sz w:val="24"/>
          <w:szCs w:val="24"/>
          <w:lang w:val="en-GB"/>
        </w:rPr>
      </w:pPr>
      <w:r>
        <w:t xml:space="preserve">                                                 </w:t>
      </w:r>
      <w:r w:rsidR="00856EA9">
        <w:object w:dxaOrig="5109" w:dyaOrig="2044" w14:anchorId="1AE84000">
          <v:rect id="rectole0000000000" o:spid="_x0000_i1025" style="width:269.25pt;height:102.95pt" o:ole="" o:preferrelative="t" stroked="f">
            <v:imagedata r:id="rId8" o:title=""/>
          </v:rect>
          <o:OLEObject Type="Embed" ProgID="StaticMetafile" ShapeID="rectole0000000000" DrawAspect="Content" ObjectID="_1713035541" r:id="rId9"/>
        </w:object>
      </w:r>
    </w:p>
    <w:p w14:paraId="29DA2FB4" w14:textId="4E269813" w:rsidR="00BA010F" w:rsidRPr="00BA52DC" w:rsidRDefault="00EA02F5" w:rsidP="00D5676D">
      <w:pPr>
        <w:spacing w:before="24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w:t>
      </w:r>
      <w:r w:rsidRPr="00A97A94">
        <w:rPr>
          <w:b/>
          <w:sz w:val="96"/>
          <w:szCs w:val="96"/>
          <w:u w:val="single"/>
        </w:rPr>
        <w:t>Assignmen</w:t>
      </w:r>
      <w:r>
        <w:rPr>
          <w:b/>
          <w:sz w:val="96"/>
          <w:szCs w:val="96"/>
          <w:u w:val="single"/>
        </w:rPr>
        <w:t>t</w:t>
      </w:r>
    </w:p>
    <w:p w14:paraId="29DA2FB5" w14:textId="586F9A8A" w:rsidR="00BA010F" w:rsidRPr="00BA52DC" w:rsidRDefault="009433A6" w:rsidP="00D5676D">
      <w:pPr>
        <w:spacing w:before="240" w:line="360" w:lineRule="auto"/>
        <w:jc w:val="center"/>
        <w:rPr>
          <w:rFonts w:ascii="Times New Roman" w:eastAsia="Times New Roman" w:hAnsi="Times New Roman" w:cs="Times New Roman"/>
          <w:b/>
          <w:bCs/>
          <w:color w:val="000000" w:themeColor="text1"/>
          <w:sz w:val="44"/>
          <w:szCs w:val="44"/>
          <w:u w:val="single"/>
          <w:lang w:val="en-GB"/>
        </w:rPr>
      </w:pPr>
      <w:r w:rsidRPr="00BA52DC">
        <w:rPr>
          <w:rFonts w:ascii="Times New Roman" w:eastAsia="Times New Roman" w:hAnsi="Times New Roman" w:cs="Times New Roman"/>
          <w:b/>
          <w:bCs/>
          <w:color w:val="000000" w:themeColor="text1"/>
          <w:sz w:val="44"/>
          <w:szCs w:val="44"/>
          <w:u w:val="single"/>
          <w:lang w:val="en-GB"/>
        </w:rPr>
        <w:t>I</w:t>
      </w:r>
      <w:r w:rsidR="00856EA9" w:rsidRPr="00BA52DC">
        <w:rPr>
          <w:rFonts w:ascii="Times New Roman" w:eastAsia="Times New Roman" w:hAnsi="Times New Roman" w:cs="Times New Roman"/>
          <w:b/>
          <w:bCs/>
          <w:color w:val="000000" w:themeColor="text1"/>
          <w:sz w:val="44"/>
          <w:szCs w:val="44"/>
          <w:u w:val="single"/>
          <w:lang w:val="en-GB"/>
        </w:rPr>
        <w:t>nternational Financial Management</w:t>
      </w:r>
    </w:p>
    <w:p w14:paraId="1E87D51D" w14:textId="26E0D482" w:rsidR="00BA52DC" w:rsidRPr="00BA52DC" w:rsidRDefault="00BA52DC" w:rsidP="00BA52DC">
      <w:pPr>
        <w:tabs>
          <w:tab w:val="center" w:pos="4680"/>
        </w:tabs>
        <w:spacing w:before="240" w:line="360" w:lineRule="auto"/>
        <w:jc w:val="center"/>
        <w:rPr>
          <w:rFonts w:ascii="Times New Roman" w:eastAsia="Times New Roman" w:hAnsi="Times New Roman" w:cs="Times New Roman"/>
          <w:b/>
          <w:bCs/>
          <w:color w:val="000000" w:themeColor="text1"/>
          <w:sz w:val="48"/>
          <w:szCs w:val="48"/>
          <w:u w:val="single"/>
          <w:lang w:val="en-GB"/>
        </w:rPr>
      </w:pPr>
      <w:r w:rsidRPr="00BA52DC">
        <w:rPr>
          <w:rFonts w:ascii="Times New Roman" w:eastAsia="Times New Roman" w:hAnsi="Times New Roman" w:cs="Times New Roman"/>
          <w:b/>
          <w:bCs/>
          <w:color w:val="000000" w:themeColor="text1"/>
          <w:sz w:val="48"/>
          <w:szCs w:val="48"/>
          <w:u w:val="single"/>
          <w:lang w:val="en-GB"/>
        </w:rPr>
        <w:t>Assessment 1</w:t>
      </w:r>
    </w:p>
    <w:p w14:paraId="7C064F73" w14:textId="77777777" w:rsidR="00D720C3" w:rsidRDefault="00D720C3" w:rsidP="00D720C3">
      <w:pPr>
        <w:spacing w:line="360" w:lineRule="auto"/>
        <w:jc w:val="both"/>
        <w:rPr>
          <w:rFonts w:ascii="Times New Roman" w:eastAsia="Times New Roman" w:hAnsi="Times New Roman" w:cs="Times New Roman"/>
          <w:b/>
          <w:i/>
          <w:sz w:val="24"/>
        </w:rPr>
      </w:pPr>
    </w:p>
    <w:p w14:paraId="6D5657FF" w14:textId="77777777" w:rsidR="00D720C3" w:rsidRDefault="00D720C3" w:rsidP="00D720C3">
      <w:pPr>
        <w:spacing w:line="360" w:lineRule="auto"/>
        <w:jc w:val="both"/>
        <w:rPr>
          <w:rFonts w:ascii="Times New Roman" w:eastAsia="Times New Roman" w:hAnsi="Times New Roman" w:cs="Times New Roman"/>
          <w:b/>
          <w:i/>
          <w:sz w:val="24"/>
        </w:rPr>
      </w:pPr>
    </w:p>
    <w:p w14:paraId="1386BCD3" w14:textId="77777777" w:rsidR="00D720C3" w:rsidRDefault="00D720C3" w:rsidP="00D720C3">
      <w:pPr>
        <w:spacing w:line="360" w:lineRule="auto"/>
        <w:jc w:val="both"/>
        <w:rPr>
          <w:rFonts w:ascii="Times New Roman" w:eastAsia="Times New Roman" w:hAnsi="Times New Roman" w:cs="Times New Roman"/>
          <w:b/>
          <w:i/>
          <w:sz w:val="24"/>
        </w:rPr>
      </w:pPr>
    </w:p>
    <w:p w14:paraId="670F876E" w14:textId="118C8630" w:rsidR="00D720C3" w:rsidRDefault="00D720C3" w:rsidP="00D720C3">
      <w:pPr>
        <w:spacing w:line="360" w:lineRule="auto"/>
        <w:jc w:val="both"/>
        <w:rPr>
          <w:rFonts w:ascii="Times New Roman" w:eastAsia="Times New Roman" w:hAnsi="Times New Roman" w:cs="Times New Roman"/>
          <w:b/>
          <w:i/>
          <w:sz w:val="24"/>
        </w:rPr>
      </w:pPr>
      <w:r>
        <w:rPr>
          <w:rFonts w:ascii="Times New Roman" w:eastAsia="Times New Roman" w:hAnsi="Times New Roman" w:cs="Times New Roman"/>
          <w:b/>
          <w:i/>
          <w:sz w:val="24"/>
        </w:rPr>
        <w:t xml:space="preserve">Lecturer:  </w:t>
      </w:r>
      <w:r w:rsidR="00F710D9">
        <w:rPr>
          <w:rFonts w:ascii="Times New Roman" w:eastAsia="Times New Roman" w:hAnsi="Times New Roman" w:cs="Times New Roman"/>
          <w:b/>
          <w:sz w:val="24"/>
        </w:rPr>
        <w:t xml:space="preserve">Taye </w:t>
      </w:r>
      <w:proofErr w:type="spellStart"/>
      <w:r w:rsidR="00F710D9">
        <w:rPr>
          <w:rFonts w:ascii="Times New Roman" w:eastAsia="Times New Roman" w:hAnsi="Times New Roman" w:cs="Times New Roman"/>
          <w:b/>
          <w:sz w:val="24"/>
        </w:rPr>
        <w:t>Osa</w:t>
      </w:r>
      <w:r w:rsidR="00B95838">
        <w:rPr>
          <w:rFonts w:ascii="Times New Roman" w:eastAsia="Times New Roman" w:hAnsi="Times New Roman" w:cs="Times New Roman"/>
          <w:b/>
          <w:sz w:val="24"/>
        </w:rPr>
        <w:t>diya</w:t>
      </w:r>
      <w:proofErr w:type="spellEnd"/>
      <w:r>
        <w:rPr>
          <w:rFonts w:ascii="Times New Roman" w:eastAsia="Times New Roman" w:hAnsi="Times New Roman" w:cs="Times New Roman"/>
          <w:b/>
          <w:sz w:val="24"/>
        </w:rPr>
        <w:t xml:space="preserve">                                                                                           </w:t>
      </w:r>
      <w:r>
        <w:rPr>
          <w:rFonts w:ascii="Times New Roman" w:eastAsia="Times New Roman" w:hAnsi="Times New Roman" w:cs="Times New Roman"/>
          <w:b/>
          <w:i/>
          <w:sz w:val="24"/>
        </w:rPr>
        <w:t xml:space="preserve">                                                                                             </w:t>
      </w:r>
    </w:p>
    <w:p w14:paraId="59CB7BC6" w14:textId="77777777" w:rsidR="00D720C3" w:rsidRDefault="00D720C3" w:rsidP="00D720C3">
      <w:pPr>
        <w:spacing w:line="360" w:lineRule="auto"/>
        <w:jc w:val="both"/>
        <w:rPr>
          <w:rFonts w:ascii="Times New Roman" w:eastAsia="Times New Roman" w:hAnsi="Times New Roman" w:cs="Times New Roman"/>
          <w:b/>
          <w:i/>
          <w:sz w:val="24"/>
        </w:rPr>
      </w:pPr>
      <w:r>
        <w:rPr>
          <w:rFonts w:ascii="Times New Roman" w:eastAsia="Times New Roman" w:hAnsi="Times New Roman" w:cs="Times New Roman"/>
          <w:b/>
          <w:i/>
          <w:sz w:val="24"/>
        </w:rPr>
        <w:t xml:space="preserve">Submitted by: </w:t>
      </w:r>
      <w:r>
        <w:rPr>
          <w:rFonts w:ascii="Times New Roman" w:eastAsia="Times New Roman" w:hAnsi="Times New Roman" w:cs="Times New Roman"/>
          <w:b/>
          <w:sz w:val="24"/>
        </w:rPr>
        <w:t>Alina Foltea</w:t>
      </w:r>
    </w:p>
    <w:p w14:paraId="6E58470C" w14:textId="77777777" w:rsidR="00D720C3" w:rsidRDefault="00D720C3" w:rsidP="00D720C3">
      <w:pPr>
        <w:spacing w:line="360" w:lineRule="auto"/>
        <w:jc w:val="both"/>
        <w:rPr>
          <w:rFonts w:ascii="Times New Roman" w:eastAsia="Times New Roman" w:hAnsi="Times New Roman" w:cs="Times New Roman"/>
          <w:b/>
          <w:i/>
          <w:sz w:val="24"/>
        </w:rPr>
      </w:pPr>
      <w:r>
        <w:rPr>
          <w:rFonts w:ascii="Times New Roman" w:eastAsia="Times New Roman" w:hAnsi="Times New Roman" w:cs="Times New Roman"/>
          <w:b/>
          <w:i/>
          <w:sz w:val="24"/>
          <w:u w:val="single"/>
        </w:rPr>
        <w:t>Student number</w:t>
      </w:r>
      <w:r>
        <w:rPr>
          <w:rFonts w:ascii="Times New Roman" w:eastAsia="Times New Roman" w:hAnsi="Times New Roman" w:cs="Times New Roman"/>
          <w:b/>
          <w:sz w:val="24"/>
          <w:u w:val="single"/>
        </w:rPr>
        <w:t>: 1917686</w:t>
      </w:r>
    </w:p>
    <w:p w14:paraId="3C833833" w14:textId="77777777" w:rsidR="00D720C3" w:rsidRDefault="00D720C3" w:rsidP="00BA52DC">
      <w:pPr>
        <w:tabs>
          <w:tab w:val="center" w:pos="4680"/>
        </w:tabs>
        <w:spacing w:before="240" w:line="360" w:lineRule="auto"/>
        <w:rPr>
          <w:rFonts w:ascii="Times New Roman" w:eastAsia="Times New Roman" w:hAnsi="Times New Roman" w:cs="Times New Roman"/>
          <w:sz w:val="24"/>
          <w:szCs w:val="24"/>
          <w:lang w:val="en-GB"/>
        </w:rPr>
      </w:pPr>
    </w:p>
    <w:p w14:paraId="267D52E2" w14:textId="77777777" w:rsidR="00D720C3" w:rsidRPr="00D720C3" w:rsidRDefault="00D720C3" w:rsidP="00D720C3">
      <w:pPr>
        <w:rPr>
          <w:rFonts w:ascii="Times New Roman" w:eastAsia="Times New Roman" w:hAnsi="Times New Roman" w:cs="Times New Roman"/>
          <w:sz w:val="24"/>
          <w:szCs w:val="24"/>
          <w:lang w:val="en-GB"/>
        </w:rPr>
      </w:pPr>
    </w:p>
    <w:p w14:paraId="555436F5" w14:textId="2A5DC722" w:rsidR="00D720C3" w:rsidRPr="00D720C3" w:rsidRDefault="00D720C3" w:rsidP="00D720C3">
      <w:pPr>
        <w:tabs>
          <w:tab w:val="left" w:pos="3468"/>
        </w:tabs>
        <w:spacing w:before="240" w:line="360" w:lineRule="auto"/>
        <w:rPr>
          <w:rFonts w:ascii="Times New Roman" w:eastAsia="Times New Roman" w:hAnsi="Times New Roman" w:cs="Times New Roman"/>
          <w:b/>
          <w:bCs/>
          <w:sz w:val="24"/>
          <w:szCs w:val="24"/>
          <w:lang w:val="en-GB"/>
        </w:rPr>
      </w:pPr>
      <w:r>
        <w:rPr>
          <w:rFonts w:ascii="Times New Roman" w:eastAsia="Times New Roman" w:hAnsi="Times New Roman" w:cs="Times New Roman"/>
          <w:sz w:val="24"/>
          <w:szCs w:val="24"/>
          <w:lang w:val="en-GB"/>
        </w:rPr>
        <w:tab/>
        <w:t xml:space="preserve">  </w:t>
      </w:r>
      <w:r w:rsidRPr="00D720C3">
        <w:rPr>
          <w:rFonts w:ascii="Times New Roman" w:eastAsia="Times New Roman" w:hAnsi="Times New Roman" w:cs="Times New Roman"/>
          <w:b/>
          <w:bCs/>
          <w:sz w:val="24"/>
          <w:szCs w:val="24"/>
          <w:lang w:val="en-GB"/>
        </w:rPr>
        <w:t>February 2022</w:t>
      </w:r>
    </w:p>
    <w:p w14:paraId="29DA2FB8" w14:textId="30E17BB9" w:rsidR="00F60D0D" w:rsidRPr="00DB4BA6" w:rsidRDefault="00F60D0D" w:rsidP="00BA52DC">
      <w:pPr>
        <w:tabs>
          <w:tab w:val="center" w:pos="4680"/>
        </w:tabs>
        <w:spacing w:before="240" w:line="360" w:lineRule="auto"/>
        <w:rPr>
          <w:rFonts w:ascii="Times New Roman" w:eastAsia="Times New Roman" w:hAnsi="Times New Roman" w:cs="Times New Roman"/>
          <w:b/>
          <w:bCs/>
          <w:color w:val="000000" w:themeColor="text1"/>
          <w:sz w:val="24"/>
          <w:szCs w:val="24"/>
          <w:lang w:val="en-GB"/>
        </w:rPr>
      </w:pPr>
      <w:r w:rsidRPr="00D720C3">
        <w:rPr>
          <w:rFonts w:ascii="Times New Roman" w:eastAsia="Times New Roman" w:hAnsi="Times New Roman" w:cs="Times New Roman"/>
          <w:sz w:val="24"/>
          <w:szCs w:val="24"/>
          <w:lang w:val="en-GB"/>
        </w:rPr>
        <w:br w:type="page"/>
      </w:r>
      <w:r w:rsidR="00BA52DC">
        <w:rPr>
          <w:rFonts w:ascii="Times New Roman" w:eastAsia="Times New Roman" w:hAnsi="Times New Roman" w:cs="Times New Roman"/>
          <w:b/>
          <w:bCs/>
          <w:color w:val="000000" w:themeColor="text1"/>
          <w:sz w:val="24"/>
          <w:szCs w:val="24"/>
          <w:lang w:val="en-GB"/>
        </w:rPr>
        <w:lastRenderedPageBreak/>
        <w:tab/>
      </w:r>
    </w:p>
    <w:sdt>
      <w:sdtPr>
        <w:rPr>
          <w:rFonts w:ascii="Times New Roman" w:eastAsiaTheme="minorHAnsi" w:hAnsi="Times New Roman" w:cs="Times New Roman"/>
          <w:b w:val="0"/>
          <w:bCs w:val="0"/>
          <w:color w:val="000000" w:themeColor="text1"/>
          <w:sz w:val="22"/>
          <w:szCs w:val="22"/>
          <w:lang w:val="en-GB"/>
        </w:rPr>
        <w:id w:val="22037938"/>
        <w:docPartObj>
          <w:docPartGallery w:val="Table of Contents"/>
          <w:docPartUnique/>
        </w:docPartObj>
      </w:sdtPr>
      <w:sdtEndPr/>
      <w:sdtContent>
        <w:p w14:paraId="29DA2FB9" w14:textId="77777777" w:rsidR="00F60D0D" w:rsidRPr="00DB4BA6" w:rsidRDefault="00F60D0D" w:rsidP="00D5676D">
          <w:pPr>
            <w:pStyle w:val="TOCHeading"/>
            <w:spacing w:before="240" w:after="200" w:line="360" w:lineRule="auto"/>
            <w:jc w:val="center"/>
            <w:rPr>
              <w:rFonts w:ascii="Times New Roman" w:hAnsi="Times New Roman" w:cs="Times New Roman"/>
              <w:color w:val="000000" w:themeColor="text1"/>
              <w:sz w:val="24"/>
              <w:szCs w:val="24"/>
              <w:lang w:val="en-GB"/>
            </w:rPr>
          </w:pPr>
          <w:r w:rsidRPr="00DB4BA6">
            <w:rPr>
              <w:rFonts w:ascii="Times New Roman" w:hAnsi="Times New Roman" w:cs="Times New Roman"/>
              <w:color w:val="000000" w:themeColor="text1"/>
              <w:sz w:val="24"/>
              <w:szCs w:val="24"/>
              <w:lang w:val="en-GB"/>
            </w:rPr>
            <w:t>Table of Contents</w:t>
          </w:r>
        </w:p>
        <w:p w14:paraId="29DA2FBA" w14:textId="77777777" w:rsidR="00F60D0D" w:rsidRPr="00DB4BA6" w:rsidRDefault="00677466" w:rsidP="00D5676D">
          <w:pPr>
            <w:pStyle w:val="TOC1"/>
            <w:tabs>
              <w:tab w:val="right" w:leader="dot" w:pos="9350"/>
            </w:tabs>
            <w:spacing w:before="240" w:after="200" w:line="360" w:lineRule="auto"/>
            <w:jc w:val="center"/>
            <w:rPr>
              <w:rFonts w:ascii="Times New Roman" w:hAnsi="Times New Roman" w:cs="Times New Roman"/>
              <w:noProof/>
              <w:color w:val="000000" w:themeColor="text1"/>
              <w:sz w:val="24"/>
              <w:szCs w:val="24"/>
              <w:lang w:val="en-GB"/>
            </w:rPr>
          </w:pPr>
          <w:r w:rsidRPr="00DB4BA6">
            <w:rPr>
              <w:rFonts w:ascii="Times New Roman" w:hAnsi="Times New Roman" w:cs="Times New Roman"/>
              <w:color w:val="000000" w:themeColor="text1"/>
              <w:sz w:val="24"/>
              <w:szCs w:val="24"/>
              <w:lang w:val="en-GB"/>
            </w:rPr>
            <w:fldChar w:fldCharType="begin"/>
          </w:r>
          <w:r w:rsidR="00F60D0D" w:rsidRPr="00DB4BA6">
            <w:rPr>
              <w:rFonts w:ascii="Times New Roman" w:hAnsi="Times New Roman" w:cs="Times New Roman"/>
              <w:color w:val="000000" w:themeColor="text1"/>
              <w:sz w:val="24"/>
              <w:szCs w:val="24"/>
              <w:lang w:val="en-GB"/>
            </w:rPr>
            <w:instrText xml:space="preserve"> TOC \o "1-3" \h \z \u </w:instrText>
          </w:r>
          <w:r w:rsidRPr="00DB4BA6">
            <w:rPr>
              <w:rFonts w:ascii="Times New Roman" w:hAnsi="Times New Roman" w:cs="Times New Roman"/>
              <w:color w:val="000000" w:themeColor="text1"/>
              <w:sz w:val="24"/>
              <w:szCs w:val="24"/>
              <w:lang w:val="en-GB"/>
            </w:rPr>
            <w:fldChar w:fldCharType="separate"/>
          </w:r>
          <w:hyperlink w:anchor="_Toc101611896" w:history="1">
            <w:r w:rsidR="00F60D0D" w:rsidRPr="00DB4BA6">
              <w:rPr>
                <w:rStyle w:val="Hyperlink"/>
                <w:rFonts w:ascii="Times New Roman" w:eastAsia="Times New Roman" w:hAnsi="Times New Roman" w:cs="Times New Roman"/>
                <w:noProof/>
                <w:color w:val="000000" w:themeColor="text1"/>
                <w:sz w:val="24"/>
                <w:szCs w:val="24"/>
                <w:lang w:val="en-GB"/>
              </w:rPr>
              <w:t>Introduction</w:t>
            </w:r>
            <w:r w:rsidR="00F60D0D" w:rsidRPr="00DB4BA6">
              <w:rPr>
                <w:rFonts w:ascii="Times New Roman" w:hAnsi="Times New Roman" w:cs="Times New Roman"/>
                <w:noProof/>
                <w:webHidden/>
                <w:color w:val="000000" w:themeColor="text1"/>
                <w:sz w:val="24"/>
                <w:szCs w:val="24"/>
                <w:lang w:val="en-GB"/>
              </w:rPr>
              <w:tab/>
            </w:r>
            <w:r w:rsidRPr="00DB4BA6">
              <w:rPr>
                <w:rFonts w:ascii="Times New Roman" w:hAnsi="Times New Roman" w:cs="Times New Roman"/>
                <w:noProof/>
                <w:webHidden/>
                <w:color w:val="000000" w:themeColor="text1"/>
                <w:sz w:val="24"/>
                <w:szCs w:val="24"/>
                <w:lang w:val="en-GB"/>
              </w:rPr>
              <w:fldChar w:fldCharType="begin"/>
            </w:r>
            <w:r w:rsidR="00F60D0D" w:rsidRPr="00DB4BA6">
              <w:rPr>
                <w:rFonts w:ascii="Times New Roman" w:hAnsi="Times New Roman" w:cs="Times New Roman"/>
                <w:noProof/>
                <w:webHidden/>
                <w:color w:val="000000" w:themeColor="text1"/>
                <w:sz w:val="24"/>
                <w:szCs w:val="24"/>
                <w:lang w:val="en-GB"/>
              </w:rPr>
              <w:instrText xml:space="preserve"> PAGEREF _Toc101611896 \h </w:instrText>
            </w:r>
            <w:r w:rsidRPr="00DB4BA6">
              <w:rPr>
                <w:rFonts w:ascii="Times New Roman" w:hAnsi="Times New Roman" w:cs="Times New Roman"/>
                <w:noProof/>
                <w:webHidden/>
                <w:color w:val="000000" w:themeColor="text1"/>
                <w:sz w:val="24"/>
                <w:szCs w:val="24"/>
                <w:lang w:val="en-GB"/>
              </w:rPr>
            </w:r>
            <w:r w:rsidRPr="00DB4BA6">
              <w:rPr>
                <w:rFonts w:ascii="Times New Roman" w:hAnsi="Times New Roman" w:cs="Times New Roman"/>
                <w:noProof/>
                <w:webHidden/>
                <w:color w:val="000000" w:themeColor="text1"/>
                <w:sz w:val="24"/>
                <w:szCs w:val="24"/>
                <w:lang w:val="en-GB"/>
              </w:rPr>
              <w:fldChar w:fldCharType="separate"/>
            </w:r>
            <w:r w:rsidR="00F60D0D" w:rsidRPr="00DB4BA6">
              <w:rPr>
                <w:rFonts w:ascii="Times New Roman" w:hAnsi="Times New Roman" w:cs="Times New Roman"/>
                <w:noProof/>
                <w:webHidden/>
                <w:color w:val="000000" w:themeColor="text1"/>
                <w:sz w:val="24"/>
                <w:szCs w:val="24"/>
                <w:lang w:val="en-GB"/>
              </w:rPr>
              <w:t>3</w:t>
            </w:r>
            <w:r w:rsidRPr="00DB4BA6">
              <w:rPr>
                <w:rFonts w:ascii="Times New Roman" w:hAnsi="Times New Roman" w:cs="Times New Roman"/>
                <w:noProof/>
                <w:webHidden/>
                <w:color w:val="000000" w:themeColor="text1"/>
                <w:sz w:val="24"/>
                <w:szCs w:val="24"/>
                <w:lang w:val="en-GB"/>
              </w:rPr>
              <w:fldChar w:fldCharType="end"/>
            </w:r>
          </w:hyperlink>
        </w:p>
        <w:p w14:paraId="29DA2FBB" w14:textId="77777777" w:rsidR="00F60D0D" w:rsidRPr="00DB4BA6" w:rsidRDefault="004233A5" w:rsidP="00D5676D">
          <w:pPr>
            <w:pStyle w:val="TOC1"/>
            <w:tabs>
              <w:tab w:val="right" w:leader="dot" w:pos="9350"/>
            </w:tabs>
            <w:spacing w:before="240" w:after="200" w:line="360" w:lineRule="auto"/>
            <w:jc w:val="center"/>
            <w:rPr>
              <w:rFonts w:ascii="Times New Roman" w:hAnsi="Times New Roman" w:cs="Times New Roman"/>
              <w:noProof/>
              <w:color w:val="000000" w:themeColor="text1"/>
              <w:sz w:val="24"/>
              <w:szCs w:val="24"/>
              <w:lang w:val="en-GB"/>
            </w:rPr>
          </w:pPr>
          <w:hyperlink w:anchor="_Toc101611897" w:history="1">
            <w:r w:rsidR="00F60D0D" w:rsidRPr="00DB4BA6">
              <w:rPr>
                <w:rStyle w:val="Hyperlink"/>
                <w:rFonts w:ascii="Times New Roman" w:eastAsia="Times New Roman" w:hAnsi="Times New Roman" w:cs="Times New Roman"/>
                <w:noProof/>
                <w:color w:val="000000" w:themeColor="text1"/>
                <w:sz w:val="24"/>
                <w:szCs w:val="24"/>
                <w:lang w:val="en-GB"/>
              </w:rPr>
              <w:t>1. Dividend distribution policies of the company</w:t>
            </w:r>
            <w:r w:rsidR="00F60D0D" w:rsidRPr="00DB4BA6">
              <w:rPr>
                <w:rFonts w:ascii="Times New Roman" w:hAnsi="Times New Roman" w:cs="Times New Roman"/>
                <w:noProof/>
                <w:webHidden/>
                <w:color w:val="000000" w:themeColor="text1"/>
                <w:sz w:val="24"/>
                <w:szCs w:val="24"/>
                <w:lang w:val="en-GB"/>
              </w:rPr>
              <w:tab/>
            </w:r>
            <w:r w:rsidR="00677466" w:rsidRPr="00DB4BA6">
              <w:rPr>
                <w:rFonts w:ascii="Times New Roman" w:hAnsi="Times New Roman" w:cs="Times New Roman"/>
                <w:noProof/>
                <w:webHidden/>
                <w:color w:val="000000" w:themeColor="text1"/>
                <w:sz w:val="24"/>
                <w:szCs w:val="24"/>
                <w:lang w:val="en-GB"/>
              </w:rPr>
              <w:fldChar w:fldCharType="begin"/>
            </w:r>
            <w:r w:rsidR="00F60D0D" w:rsidRPr="00DB4BA6">
              <w:rPr>
                <w:rFonts w:ascii="Times New Roman" w:hAnsi="Times New Roman" w:cs="Times New Roman"/>
                <w:noProof/>
                <w:webHidden/>
                <w:color w:val="000000" w:themeColor="text1"/>
                <w:sz w:val="24"/>
                <w:szCs w:val="24"/>
                <w:lang w:val="en-GB"/>
              </w:rPr>
              <w:instrText xml:space="preserve"> PAGEREF _Toc101611897 \h </w:instrText>
            </w:r>
            <w:r w:rsidR="00677466" w:rsidRPr="00DB4BA6">
              <w:rPr>
                <w:rFonts w:ascii="Times New Roman" w:hAnsi="Times New Roman" w:cs="Times New Roman"/>
                <w:noProof/>
                <w:webHidden/>
                <w:color w:val="000000" w:themeColor="text1"/>
                <w:sz w:val="24"/>
                <w:szCs w:val="24"/>
                <w:lang w:val="en-GB"/>
              </w:rPr>
            </w:r>
            <w:r w:rsidR="00677466" w:rsidRPr="00DB4BA6">
              <w:rPr>
                <w:rFonts w:ascii="Times New Roman" w:hAnsi="Times New Roman" w:cs="Times New Roman"/>
                <w:noProof/>
                <w:webHidden/>
                <w:color w:val="000000" w:themeColor="text1"/>
                <w:sz w:val="24"/>
                <w:szCs w:val="24"/>
                <w:lang w:val="en-GB"/>
              </w:rPr>
              <w:fldChar w:fldCharType="separate"/>
            </w:r>
            <w:r w:rsidR="00F60D0D" w:rsidRPr="00DB4BA6">
              <w:rPr>
                <w:rFonts w:ascii="Times New Roman" w:hAnsi="Times New Roman" w:cs="Times New Roman"/>
                <w:noProof/>
                <w:webHidden/>
                <w:color w:val="000000" w:themeColor="text1"/>
                <w:sz w:val="24"/>
                <w:szCs w:val="24"/>
                <w:lang w:val="en-GB"/>
              </w:rPr>
              <w:t>3</w:t>
            </w:r>
            <w:r w:rsidR="00677466" w:rsidRPr="00DB4BA6">
              <w:rPr>
                <w:rFonts w:ascii="Times New Roman" w:hAnsi="Times New Roman" w:cs="Times New Roman"/>
                <w:noProof/>
                <w:webHidden/>
                <w:color w:val="000000" w:themeColor="text1"/>
                <w:sz w:val="24"/>
                <w:szCs w:val="24"/>
                <w:lang w:val="en-GB"/>
              </w:rPr>
              <w:fldChar w:fldCharType="end"/>
            </w:r>
          </w:hyperlink>
        </w:p>
        <w:p w14:paraId="29DA2FBC" w14:textId="77777777" w:rsidR="00F60D0D" w:rsidRPr="00DB4BA6" w:rsidRDefault="004233A5" w:rsidP="00D5676D">
          <w:pPr>
            <w:pStyle w:val="TOC2"/>
            <w:tabs>
              <w:tab w:val="right" w:leader="dot" w:pos="9350"/>
            </w:tabs>
            <w:spacing w:before="240" w:after="200" w:line="360" w:lineRule="auto"/>
            <w:jc w:val="center"/>
            <w:rPr>
              <w:rFonts w:ascii="Times New Roman" w:hAnsi="Times New Roman" w:cs="Times New Roman"/>
              <w:noProof/>
              <w:color w:val="000000" w:themeColor="text1"/>
              <w:sz w:val="24"/>
              <w:szCs w:val="24"/>
              <w:lang w:val="en-GB"/>
            </w:rPr>
          </w:pPr>
          <w:hyperlink w:anchor="_Toc101611898" w:history="1">
            <w:r w:rsidR="00F60D0D" w:rsidRPr="00DB4BA6">
              <w:rPr>
                <w:rStyle w:val="Hyperlink"/>
                <w:rFonts w:ascii="Times New Roman" w:eastAsia="Times New Roman" w:hAnsi="Times New Roman" w:cs="Times New Roman"/>
                <w:noProof/>
                <w:color w:val="000000" w:themeColor="text1"/>
                <w:sz w:val="24"/>
                <w:szCs w:val="24"/>
                <w:lang w:val="en-GB"/>
              </w:rPr>
              <w:t>Internal factors</w:t>
            </w:r>
            <w:r w:rsidR="00F60D0D" w:rsidRPr="00DB4BA6">
              <w:rPr>
                <w:rFonts w:ascii="Times New Roman" w:hAnsi="Times New Roman" w:cs="Times New Roman"/>
                <w:noProof/>
                <w:webHidden/>
                <w:color w:val="000000" w:themeColor="text1"/>
                <w:sz w:val="24"/>
                <w:szCs w:val="24"/>
                <w:lang w:val="en-GB"/>
              </w:rPr>
              <w:tab/>
            </w:r>
            <w:r w:rsidR="00677466" w:rsidRPr="00DB4BA6">
              <w:rPr>
                <w:rFonts w:ascii="Times New Roman" w:hAnsi="Times New Roman" w:cs="Times New Roman"/>
                <w:noProof/>
                <w:webHidden/>
                <w:color w:val="000000" w:themeColor="text1"/>
                <w:sz w:val="24"/>
                <w:szCs w:val="24"/>
                <w:lang w:val="en-GB"/>
              </w:rPr>
              <w:fldChar w:fldCharType="begin"/>
            </w:r>
            <w:r w:rsidR="00F60D0D" w:rsidRPr="00DB4BA6">
              <w:rPr>
                <w:rFonts w:ascii="Times New Roman" w:hAnsi="Times New Roman" w:cs="Times New Roman"/>
                <w:noProof/>
                <w:webHidden/>
                <w:color w:val="000000" w:themeColor="text1"/>
                <w:sz w:val="24"/>
                <w:szCs w:val="24"/>
                <w:lang w:val="en-GB"/>
              </w:rPr>
              <w:instrText xml:space="preserve"> PAGEREF _Toc101611898 \h </w:instrText>
            </w:r>
            <w:r w:rsidR="00677466" w:rsidRPr="00DB4BA6">
              <w:rPr>
                <w:rFonts w:ascii="Times New Roman" w:hAnsi="Times New Roman" w:cs="Times New Roman"/>
                <w:noProof/>
                <w:webHidden/>
                <w:color w:val="000000" w:themeColor="text1"/>
                <w:sz w:val="24"/>
                <w:szCs w:val="24"/>
                <w:lang w:val="en-GB"/>
              </w:rPr>
            </w:r>
            <w:r w:rsidR="00677466" w:rsidRPr="00DB4BA6">
              <w:rPr>
                <w:rFonts w:ascii="Times New Roman" w:hAnsi="Times New Roman" w:cs="Times New Roman"/>
                <w:noProof/>
                <w:webHidden/>
                <w:color w:val="000000" w:themeColor="text1"/>
                <w:sz w:val="24"/>
                <w:szCs w:val="24"/>
                <w:lang w:val="en-GB"/>
              </w:rPr>
              <w:fldChar w:fldCharType="separate"/>
            </w:r>
            <w:r w:rsidR="00F60D0D" w:rsidRPr="00DB4BA6">
              <w:rPr>
                <w:rFonts w:ascii="Times New Roman" w:hAnsi="Times New Roman" w:cs="Times New Roman"/>
                <w:noProof/>
                <w:webHidden/>
                <w:color w:val="000000" w:themeColor="text1"/>
                <w:sz w:val="24"/>
                <w:szCs w:val="24"/>
                <w:lang w:val="en-GB"/>
              </w:rPr>
              <w:t>4</w:t>
            </w:r>
            <w:r w:rsidR="00677466" w:rsidRPr="00DB4BA6">
              <w:rPr>
                <w:rFonts w:ascii="Times New Roman" w:hAnsi="Times New Roman" w:cs="Times New Roman"/>
                <w:noProof/>
                <w:webHidden/>
                <w:color w:val="000000" w:themeColor="text1"/>
                <w:sz w:val="24"/>
                <w:szCs w:val="24"/>
                <w:lang w:val="en-GB"/>
              </w:rPr>
              <w:fldChar w:fldCharType="end"/>
            </w:r>
          </w:hyperlink>
        </w:p>
        <w:p w14:paraId="29DA2FBD" w14:textId="77777777" w:rsidR="00F60D0D" w:rsidRPr="00DB4BA6" w:rsidRDefault="004233A5" w:rsidP="00D5676D">
          <w:pPr>
            <w:pStyle w:val="TOC2"/>
            <w:tabs>
              <w:tab w:val="right" w:leader="dot" w:pos="9350"/>
            </w:tabs>
            <w:spacing w:before="240" w:after="200" w:line="360" w:lineRule="auto"/>
            <w:jc w:val="center"/>
            <w:rPr>
              <w:rFonts w:ascii="Times New Roman" w:hAnsi="Times New Roman" w:cs="Times New Roman"/>
              <w:noProof/>
              <w:color w:val="000000" w:themeColor="text1"/>
              <w:sz w:val="24"/>
              <w:szCs w:val="24"/>
              <w:lang w:val="en-GB"/>
            </w:rPr>
          </w:pPr>
          <w:hyperlink w:anchor="_Toc101611899" w:history="1">
            <w:r w:rsidR="00F60D0D" w:rsidRPr="00DB4BA6">
              <w:rPr>
                <w:rStyle w:val="Hyperlink"/>
                <w:rFonts w:ascii="Times New Roman" w:eastAsia="Times New Roman" w:hAnsi="Times New Roman" w:cs="Times New Roman"/>
                <w:noProof/>
                <w:color w:val="000000" w:themeColor="text1"/>
                <w:sz w:val="24"/>
                <w:szCs w:val="24"/>
                <w:lang w:val="en-GB"/>
              </w:rPr>
              <w:t>External factors</w:t>
            </w:r>
            <w:r w:rsidR="00F60D0D" w:rsidRPr="00DB4BA6">
              <w:rPr>
                <w:rFonts w:ascii="Times New Roman" w:hAnsi="Times New Roman" w:cs="Times New Roman"/>
                <w:noProof/>
                <w:webHidden/>
                <w:color w:val="000000" w:themeColor="text1"/>
                <w:sz w:val="24"/>
                <w:szCs w:val="24"/>
                <w:lang w:val="en-GB"/>
              </w:rPr>
              <w:tab/>
            </w:r>
            <w:r w:rsidR="00677466" w:rsidRPr="00DB4BA6">
              <w:rPr>
                <w:rFonts w:ascii="Times New Roman" w:hAnsi="Times New Roman" w:cs="Times New Roman"/>
                <w:noProof/>
                <w:webHidden/>
                <w:color w:val="000000" w:themeColor="text1"/>
                <w:sz w:val="24"/>
                <w:szCs w:val="24"/>
                <w:lang w:val="en-GB"/>
              </w:rPr>
              <w:fldChar w:fldCharType="begin"/>
            </w:r>
            <w:r w:rsidR="00F60D0D" w:rsidRPr="00DB4BA6">
              <w:rPr>
                <w:rFonts w:ascii="Times New Roman" w:hAnsi="Times New Roman" w:cs="Times New Roman"/>
                <w:noProof/>
                <w:webHidden/>
                <w:color w:val="000000" w:themeColor="text1"/>
                <w:sz w:val="24"/>
                <w:szCs w:val="24"/>
                <w:lang w:val="en-GB"/>
              </w:rPr>
              <w:instrText xml:space="preserve"> PAGEREF _Toc101611899 \h </w:instrText>
            </w:r>
            <w:r w:rsidR="00677466" w:rsidRPr="00DB4BA6">
              <w:rPr>
                <w:rFonts w:ascii="Times New Roman" w:hAnsi="Times New Roman" w:cs="Times New Roman"/>
                <w:noProof/>
                <w:webHidden/>
                <w:color w:val="000000" w:themeColor="text1"/>
                <w:sz w:val="24"/>
                <w:szCs w:val="24"/>
                <w:lang w:val="en-GB"/>
              </w:rPr>
            </w:r>
            <w:r w:rsidR="00677466" w:rsidRPr="00DB4BA6">
              <w:rPr>
                <w:rFonts w:ascii="Times New Roman" w:hAnsi="Times New Roman" w:cs="Times New Roman"/>
                <w:noProof/>
                <w:webHidden/>
                <w:color w:val="000000" w:themeColor="text1"/>
                <w:sz w:val="24"/>
                <w:szCs w:val="24"/>
                <w:lang w:val="en-GB"/>
              </w:rPr>
              <w:fldChar w:fldCharType="separate"/>
            </w:r>
            <w:r w:rsidR="00F60D0D" w:rsidRPr="00DB4BA6">
              <w:rPr>
                <w:rFonts w:ascii="Times New Roman" w:hAnsi="Times New Roman" w:cs="Times New Roman"/>
                <w:noProof/>
                <w:webHidden/>
                <w:color w:val="000000" w:themeColor="text1"/>
                <w:sz w:val="24"/>
                <w:szCs w:val="24"/>
                <w:lang w:val="en-GB"/>
              </w:rPr>
              <w:t>4</w:t>
            </w:r>
            <w:r w:rsidR="00677466" w:rsidRPr="00DB4BA6">
              <w:rPr>
                <w:rFonts w:ascii="Times New Roman" w:hAnsi="Times New Roman" w:cs="Times New Roman"/>
                <w:noProof/>
                <w:webHidden/>
                <w:color w:val="000000" w:themeColor="text1"/>
                <w:sz w:val="24"/>
                <w:szCs w:val="24"/>
                <w:lang w:val="en-GB"/>
              </w:rPr>
              <w:fldChar w:fldCharType="end"/>
            </w:r>
          </w:hyperlink>
        </w:p>
        <w:p w14:paraId="29DA2FBE" w14:textId="77777777" w:rsidR="00F60D0D" w:rsidRPr="00DB4BA6" w:rsidRDefault="004233A5" w:rsidP="00D5676D">
          <w:pPr>
            <w:pStyle w:val="TOC1"/>
            <w:tabs>
              <w:tab w:val="right" w:leader="dot" w:pos="9350"/>
            </w:tabs>
            <w:spacing w:before="240" w:after="200" w:line="360" w:lineRule="auto"/>
            <w:jc w:val="center"/>
            <w:rPr>
              <w:rFonts w:ascii="Times New Roman" w:hAnsi="Times New Roman" w:cs="Times New Roman"/>
              <w:noProof/>
              <w:color w:val="000000" w:themeColor="text1"/>
              <w:sz w:val="24"/>
              <w:szCs w:val="24"/>
              <w:lang w:val="en-GB"/>
            </w:rPr>
          </w:pPr>
          <w:hyperlink w:anchor="_Toc101611900" w:history="1">
            <w:r w:rsidR="00F60D0D" w:rsidRPr="00DB4BA6">
              <w:rPr>
                <w:rStyle w:val="Hyperlink"/>
                <w:rFonts w:ascii="Times New Roman" w:eastAsia="Times New Roman" w:hAnsi="Times New Roman" w:cs="Times New Roman"/>
                <w:noProof/>
                <w:color w:val="000000" w:themeColor="text1"/>
                <w:sz w:val="24"/>
                <w:szCs w:val="24"/>
                <w:lang w:val="en-GB"/>
              </w:rPr>
              <w:t>2. Analysis of efficient market hypothesis theory</w:t>
            </w:r>
            <w:r w:rsidR="00F60D0D" w:rsidRPr="00DB4BA6">
              <w:rPr>
                <w:rFonts w:ascii="Times New Roman" w:hAnsi="Times New Roman" w:cs="Times New Roman"/>
                <w:noProof/>
                <w:webHidden/>
                <w:color w:val="000000" w:themeColor="text1"/>
                <w:sz w:val="24"/>
                <w:szCs w:val="24"/>
                <w:lang w:val="en-GB"/>
              </w:rPr>
              <w:tab/>
            </w:r>
            <w:r w:rsidR="00677466" w:rsidRPr="00DB4BA6">
              <w:rPr>
                <w:rFonts w:ascii="Times New Roman" w:hAnsi="Times New Roman" w:cs="Times New Roman"/>
                <w:noProof/>
                <w:webHidden/>
                <w:color w:val="000000" w:themeColor="text1"/>
                <w:sz w:val="24"/>
                <w:szCs w:val="24"/>
                <w:lang w:val="en-GB"/>
              </w:rPr>
              <w:fldChar w:fldCharType="begin"/>
            </w:r>
            <w:r w:rsidR="00F60D0D" w:rsidRPr="00DB4BA6">
              <w:rPr>
                <w:rFonts w:ascii="Times New Roman" w:hAnsi="Times New Roman" w:cs="Times New Roman"/>
                <w:noProof/>
                <w:webHidden/>
                <w:color w:val="000000" w:themeColor="text1"/>
                <w:sz w:val="24"/>
                <w:szCs w:val="24"/>
                <w:lang w:val="en-GB"/>
              </w:rPr>
              <w:instrText xml:space="preserve"> PAGEREF _Toc101611900 \h </w:instrText>
            </w:r>
            <w:r w:rsidR="00677466" w:rsidRPr="00DB4BA6">
              <w:rPr>
                <w:rFonts w:ascii="Times New Roman" w:hAnsi="Times New Roman" w:cs="Times New Roman"/>
                <w:noProof/>
                <w:webHidden/>
                <w:color w:val="000000" w:themeColor="text1"/>
                <w:sz w:val="24"/>
                <w:szCs w:val="24"/>
                <w:lang w:val="en-GB"/>
              </w:rPr>
            </w:r>
            <w:r w:rsidR="00677466" w:rsidRPr="00DB4BA6">
              <w:rPr>
                <w:rFonts w:ascii="Times New Roman" w:hAnsi="Times New Roman" w:cs="Times New Roman"/>
                <w:noProof/>
                <w:webHidden/>
                <w:color w:val="000000" w:themeColor="text1"/>
                <w:sz w:val="24"/>
                <w:szCs w:val="24"/>
                <w:lang w:val="en-GB"/>
              </w:rPr>
              <w:fldChar w:fldCharType="separate"/>
            </w:r>
            <w:r w:rsidR="00F60D0D" w:rsidRPr="00DB4BA6">
              <w:rPr>
                <w:rFonts w:ascii="Times New Roman" w:hAnsi="Times New Roman" w:cs="Times New Roman"/>
                <w:noProof/>
                <w:webHidden/>
                <w:color w:val="000000" w:themeColor="text1"/>
                <w:sz w:val="24"/>
                <w:szCs w:val="24"/>
                <w:lang w:val="en-GB"/>
              </w:rPr>
              <w:t>5</w:t>
            </w:r>
            <w:r w:rsidR="00677466" w:rsidRPr="00DB4BA6">
              <w:rPr>
                <w:rFonts w:ascii="Times New Roman" w:hAnsi="Times New Roman" w:cs="Times New Roman"/>
                <w:noProof/>
                <w:webHidden/>
                <w:color w:val="000000" w:themeColor="text1"/>
                <w:sz w:val="24"/>
                <w:szCs w:val="24"/>
                <w:lang w:val="en-GB"/>
              </w:rPr>
              <w:fldChar w:fldCharType="end"/>
            </w:r>
          </w:hyperlink>
        </w:p>
        <w:p w14:paraId="29DA2FBF" w14:textId="77777777" w:rsidR="00F60D0D" w:rsidRPr="00DB4BA6" w:rsidRDefault="004233A5" w:rsidP="00D5676D">
          <w:pPr>
            <w:pStyle w:val="TOC1"/>
            <w:tabs>
              <w:tab w:val="right" w:leader="dot" w:pos="9350"/>
            </w:tabs>
            <w:spacing w:before="240" w:after="200" w:line="360" w:lineRule="auto"/>
            <w:jc w:val="center"/>
            <w:rPr>
              <w:rFonts w:ascii="Times New Roman" w:hAnsi="Times New Roman" w:cs="Times New Roman"/>
              <w:noProof/>
              <w:color w:val="000000" w:themeColor="text1"/>
              <w:sz w:val="24"/>
              <w:szCs w:val="24"/>
              <w:lang w:val="en-GB"/>
            </w:rPr>
          </w:pPr>
          <w:hyperlink w:anchor="_Toc101611901" w:history="1">
            <w:r w:rsidR="00F60D0D" w:rsidRPr="00DB4BA6">
              <w:rPr>
                <w:rStyle w:val="Hyperlink"/>
                <w:rFonts w:ascii="Times New Roman" w:eastAsia="Times New Roman" w:hAnsi="Times New Roman" w:cs="Times New Roman"/>
                <w:noProof/>
                <w:color w:val="000000" w:themeColor="text1"/>
                <w:sz w:val="24"/>
                <w:szCs w:val="24"/>
                <w:lang w:val="en-GB"/>
              </w:rPr>
              <w:t>3. Methods of appraising projects of the company</w:t>
            </w:r>
            <w:r w:rsidR="00F60D0D" w:rsidRPr="00DB4BA6">
              <w:rPr>
                <w:rFonts w:ascii="Times New Roman" w:hAnsi="Times New Roman" w:cs="Times New Roman"/>
                <w:noProof/>
                <w:webHidden/>
                <w:color w:val="000000" w:themeColor="text1"/>
                <w:sz w:val="24"/>
                <w:szCs w:val="24"/>
                <w:lang w:val="en-GB"/>
              </w:rPr>
              <w:tab/>
            </w:r>
            <w:r w:rsidR="00677466" w:rsidRPr="00DB4BA6">
              <w:rPr>
                <w:rFonts w:ascii="Times New Roman" w:hAnsi="Times New Roman" w:cs="Times New Roman"/>
                <w:noProof/>
                <w:webHidden/>
                <w:color w:val="000000" w:themeColor="text1"/>
                <w:sz w:val="24"/>
                <w:szCs w:val="24"/>
                <w:lang w:val="en-GB"/>
              </w:rPr>
              <w:fldChar w:fldCharType="begin"/>
            </w:r>
            <w:r w:rsidR="00F60D0D" w:rsidRPr="00DB4BA6">
              <w:rPr>
                <w:rFonts w:ascii="Times New Roman" w:hAnsi="Times New Roman" w:cs="Times New Roman"/>
                <w:noProof/>
                <w:webHidden/>
                <w:color w:val="000000" w:themeColor="text1"/>
                <w:sz w:val="24"/>
                <w:szCs w:val="24"/>
                <w:lang w:val="en-GB"/>
              </w:rPr>
              <w:instrText xml:space="preserve"> PAGEREF _Toc101611901 \h </w:instrText>
            </w:r>
            <w:r w:rsidR="00677466" w:rsidRPr="00DB4BA6">
              <w:rPr>
                <w:rFonts w:ascii="Times New Roman" w:hAnsi="Times New Roman" w:cs="Times New Roman"/>
                <w:noProof/>
                <w:webHidden/>
                <w:color w:val="000000" w:themeColor="text1"/>
                <w:sz w:val="24"/>
                <w:szCs w:val="24"/>
                <w:lang w:val="en-GB"/>
              </w:rPr>
            </w:r>
            <w:r w:rsidR="00677466" w:rsidRPr="00DB4BA6">
              <w:rPr>
                <w:rFonts w:ascii="Times New Roman" w:hAnsi="Times New Roman" w:cs="Times New Roman"/>
                <w:noProof/>
                <w:webHidden/>
                <w:color w:val="000000" w:themeColor="text1"/>
                <w:sz w:val="24"/>
                <w:szCs w:val="24"/>
                <w:lang w:val="en-GB"/>
              </w:rPr>
              <w:fldChar w:fldCharType="separate"/>
            </w:r>
            <w:r w:rsidR="00F60D0D" w:rsidRPr="00DB4BA6">
              <w:rPr>
                <w:rFonts w:ascii="Times New Roman" w:hAnsi="Times New Roman" w:cs="Times New Roman"/>
                <w:noProof/>
                <w:webHidden/>
                <w:color w:val="000000" w:themeColor="text1"/>
                <w:sz w:val="24"/>
                <w:szCs w:val="24"/>
                <w:lang w:val="en-GB"/>
              </w:rPr>
              <w:t>6</w:t>
            </w:r>
            <w:r w:rsidR="00677466" w:rsidRPr="00DB4BA6">
              <w:rPr>
                <w:rFonts w:ascii="Times New Roman" w:hAnsi="Times New Roman" w:cs="Times New Roman"/>
                <w:noProof/>
                <w:webHidden/>
                <w:color w:val="000000" w:themeColor="text1"/>
                <w:sz w:val="24"/>
                <w:szCs w:val="24"/>
                <w:lang w:val="en-GB"/>
              </w:rPr>
              <w:fldChar w:fldCharType="end"/>
            </w:r>
          </w:hyperlink>
        </w:p>
        <w:p w14:paraId="29DA2FC0" w14:textId="77777777" w:rsidR="00F60D0D" w:rsidRPr="00DB4BA6" w:rsidRDefault="004233A5" w:rsidP="00D5676D">
          <w:pPr>
            <w:pStyle w:val="TOC2"/>
            <w:tabs>
              <w:tab w:val="right" w:leader="dot" w:pos="9350"/>
            </w:tabs>
            <w:spacing w:before="240" w:after="200" w:line="360" w:lineRule="auto"/>
            <w:jc w:val="center"/>
            <w:rPr>
              <w:rFonts w:ascii="Times New Roman" w:hAnsi="Times New Roman" w:cs="Times New Roman"/>
              <w:noProof/>
              <w:color w:val="000000" w:themeColor="text1"/>
              <w:sz w:val="24"/>
              <w:szCs w:val="24"/>
              <w:lang w:val="en-GB"/>
            </w:rPr>
          </w:pPr>
          <w:hyperlink w:anchor="_Toc101611902" w:history="1">
            <w:r w:rsidR="00F60D0D" w:rsidRPr="00DB4BA6">
              <w:rPr>
                <w:rStyle w:val="Hyperlink"/>
                <w:rFonts w:ascii="Times New Roman" w:eastAsia="Times New Roman" w:hAnsi="Times New Roman" w:cs="Times New Roman"/>
                <w:noProof/>
                <w:color w:val="000000" w:themeColor="text1"/>
                <w:sz w:val="24"/>
                <w:szCs w:val="24"/>
                <w:lang w:val="en-GB"/>
              </w:rPr>
              <w:t>Economic analysis</w:t>
            </w:r>
            <w:r w:rsidR="00F60D0D" w:rsidRPr="00DB4BA6">
              <w:rPr>
                <w:rFonts w:ascii="Times New Roman" w:hAnsi="Times New Roman" w:cs="Times New Roman"/>
                <w:noProof/>
                <w:webHidden/>
                <w:color w:val="000000" w:themeColor="text1"/>
                <w:sz w:val="24"/>
                <w:szCs w:val="24"/>
                <w:lang w:val="en-GB"/>
              </w:rPr>
              <w:tab/>
            </w:r>
            <w:r w:rsidR="00677466" w:rsidRPr="00DB4BA6">
              <w:rPr>
                <w:rFonts w:ascii="Times New Roman" w:hAnsi="Times New Roman" w:cs="Times New Roman"/>
                <w:noProof/>
                <w:webHidden/>
                <w:color w:val="000000" w:themeColor="text1"/>
                <w:sz w:val="24"/>
                <w:szCs w:val="24"/>
                <w:lang w:val="en-GB"/>
              </w:rPr>
              <w:fldChar w:fldCharType="begin"/>
            </w:r>
            <w:r w:rsidR="00F60D0D" w:rsidRPr="00DB4BA6">
              <w:rPr>
                <w:rFonts w:ascii="Times New Roman" w:hAnsi="Times New Roman" w:cs="Times New Roman"/>
                <w:noProof/>
                <w:webHidden/>
                <w:color w:val="000000" w:themeColor="text1"/>
                <w:sz w:val="24"/>
                <w:szCs w:val="24"/>
                <w:lang w:val="en-GB"/>
              </w:rPr>
              <w:instrText xml:space="preserve"> PAGEREF _Toc101611902 \h </w:instrText>
            </w:r>
            <w:r w:rsidR="00677466" w:rsidRPr="00DB4BA6">
              <w:rPr>
                <w:rFonts w:ascii="Times New Roman" w:hAnsi="Times New Roman" w:cs="Times New Roman"/>
                <w:noProof/>
                <w:webHidden/>
                <w:color w:val="000000" w:themeColor="text1"/>
                <w:sz w:val="24"/>
                <w:szCs w:val="24"/>
                <w:lang w:val="en-GB"/>
              </w:rPr>
            </w:r>
            <w:r w:rsidR="00677466" w:rsidRPr="00DB4BA6">
              <w:rPr>
                <w:rFonts w:ascii="Times New Roman" w:hAnsi="Times New Roman" w:cs="Times New Roman"/>
                <w:noProof/>
                <w:webHidden/>
                <w:color w:val="000000" w:themeColor="text1"/>
                <w:sz w:val="24"/>
                <w:szCs w:val="24"/>
                <w:lang w:val="en-GB"/>
              </w:rPr>
              <w:fldChar w:fldCharType="separate"/>
            </w:r>
            <w:r w:rsidR="00F60D0D" w:rsidRPr="00DB4BA6">
              <w:rPr>
                <w:rFonts w:ascii="Times New Roman" w:hAnsi="Times New Roman" w:cs="Times New Roman"/>
                <w:noProof/>
                <w:webHidden/>
                <w:color w:val="000000" w:themeColor="text1"/>
                <w:sz w:val="24"/>
                <w:szCs w:val="24"/>
                <w:lang w:val="en-GB"/>
              </w:rPr>
              <w:t>6</w:t>
            </w:r>
            <w:r w:rsidR="00677466" w:rsidRPr="00DB4BA6">
              <w:rPr>
                <w:rFonts w:ascii="Times New Roman" w:hAnsi="Times New Roman" w:cs="Times New Roman"/>
                <w:noProof/>
                <w:webHidden/>
                <w:color w:val="000000" w:themeColor="text1"/>
                <w:sz w:val="24"/>
                <w:szCs w:val="24"/>
                <w:lang w:val="en-GB"/>
              </w:rPr>
              <w:fldChar w:fldCharType="end"/>
            </w:r>
          </w:hyperlink>
        </w:p>
        <w:p w14:paraId="29DA2FC1" w14:textId="77777777" w:rsidR="00F60D0D" w:rsidRPr="00DB4BA6" w:rsidRDefault="004233A5" w:rsidP="00D5676D">
          <w:pPr>
            <w:pStyle w:val="TOC2"/>
            <w:tabs>
              <w:tab w:val="right" w:leader="dot" w:pos="9350"/>
            </w:tabs>
            <w:spacing w:before="240" w:after="200" w:line="360" w:lineRule="auto"/>
            <w:jc w:val="center"/>
            <w:rPr>
              <w:rFonts w:ascii="Times New Roman" w:hAnsi="Times New Roman" w:cs="Times New Roman"/>
              <w:noProof/>
              <w:color w:val="000000" w:themeColor="text1"/>
              <w:sz w:val="24"/>
              <w:szCs w:val="24"/>
              <w:lang w:val="en-GB"/>
            </w:rPr>
          </w:pPr>
          <w:hyperlink w:anchor="_Toc101611903" w:history="1">
            <w:r w:rsidR="00F60D0D" w:rsidRPr="00DB4BA6">
              <w:rPr>
                <w:rStyle w:val="Hyperlink"/>
                <w:rFonts w:ascii="Times New Roman" w:eastAsia="Times New Roman" w:hAnsi="Times New Roman" w:cs="Times New Roman"/>
                <w:noProof/>
                <w:color w:val="000000" w:themeColor="text1"/>
                <w:sz w:val="24"/>
                <w:szCs w:val="24"/>
                <w:lang w:val="en-GB"/>
              </w:rPr>
              <w:t>Market analysis</w:t>
            </w:r>
            <w:r w:rsidR="00F60D0D" w:rsidRPr="00DB4BA6">
              <w:rPr>
                <w:rFonts w:ascii="Times New Roman" w:hAnsi="Times New Roman" w:cs="Times New Roman"/>
                <w:noProof/>
                <w:webHidden/>
                <w:color w:val="000000" w:themeColor="text1"/>
                <w:sz w:val="24"/>
                <w:szCs w:val="24"/>
                <w:lang w:val="en-GB"/>
              </w:rPr>
              <w:tab/>
            </w:r>
            <w:r w:rsidR="00677466" w:rsidRPr="00DB4BA6">
              <w:rPr>
                <w:rFonts w:ascii="Times New Roman" w:hAnsi="Times New Roman" w:cs="Times New Roman"/>
                <w:noProof/>
                <w:webHidden/>
                <w:color w:val="000000" w:themeColor="text1"/>
                <w:sz w:val="24"/>
                <w:szCs w:val="24"/>
                <w:lang w:val="en-GB"/>
              </w:rPr>
              <w:fldChar w:fldCharType="begin"/>
            </w:r>
            <w:r w:rsidR="00F60D0D" w:rsidRPr="00DB4BA6">
              <w:rPr>
                <w:rFonts w:ascii="Times New Roman" w:hAnsi="Times New Roman" w:cs="Times New Roman"/>
                <w:noProof/>
                <w:webHidden/>
                <w:color w:val="000000" w:themeColor="text1"/>
                <w:sz w:val="24"/>
                <w:szCs w:val="24"/>
                <w:lang w:val="en-GB"/>
              </w:rPr>
              <w:instrText xml:space="preserve"> PAGEREF _Toc101611903 \h </w:instrText>
            </w:r>
            <w:r w:rsidR="00677466" w:rsidRPr="00DB4BA6">
              <w:rPr>
                <w:rFonts w:ascii="Times New Roman" w:hAnsi="Times New Roman" w:cs="Times New Roman"/>
                <w:noProof/>
                <w:webHidden/>
                <w:color w:val="000000" w:themeColor="text1"/>
                <w:sz w:val="24"/>
                <w:szCs w:val="24"/>
                <w:lang w:val="en-GB"/>
              </w:rPr>
            </w:r>
            <w:r w:rsidR="00677466" w:rsidRPr="00DB4BA6">
              <w:rPr>
                <w:rFonts w:ascii="Times New Roman" w:hAnsi="Times New Roman" w:cs="Times New Roman"/>
                <w:noProof/>
                <w:webHidden/>
                <w:color w:val="000000" w:themeColor="text1"/>
                <w:sz w:val="24"/>
                <w:szCs w:val="24"/>
                <w:lang w:val="en-GB"/>
              </w:rPr>
              <w:fldChar w:fldCharType="separate"/>
            </w:r>
            <w:r w:rsidR="00F60D0D" w:rsidRPr="00DB4BA6">
              <w:rPr>
                <w:rFonts w:ascii="Times New Roman" w:hAnsi="Times New Roman" w:cs="Times New Roman"/>
                <w:noProof/>
                <w:webHidden/>
                <w:color w:val="000000" w:themeColor="text1"/>
                <w:sz w:val="24"/>
                <w:szCs w:val="24"/>
                <w:lang w:val="en-GB"/>
              </w:rPr>
              <w:t>7</w:t>
            </w:r>
            <w:r w:rsidR="00677466" w:rsidRPr="00DB4BA6">
              <w:rPr>
                <w:rFonts w:ascii="Times New Roman" w:hAnsi="Times New Roman" w:cs="Times New Roman"/>
                <w:noProof/>
                <w:webHidden/>
                <w:color w:val="000000" w:themeColor="text1"/>
                <w:sz w:val="24"/>
                <w:szCs w:val="24"/>
                <w:lang w:val="en-GB"/>
              </w:rPr>
              <w:fldChar w:fldCharType="end"/>
            </w:r>
          </w:hyperlink>
        </w:p>
        <w:p w14:paraId="29DA2FC2" w14:textId="77777777" w:rsidR="00F60D0D" w:rsidRPr="00DB4BA6" w:rsidRDefault="004233A5" w:rsidP="00D5676D">
          <w:pPr>
            <w:pStyle w:val="TOC2"/>
            <w:tabs>
              <w:tab w:val="right" w:leader="dot" w:pos="9350"/>
            </w:tabs>
            <w:spacing w:before="240" w:after="200" w:line="360" w:lineRule="auto"/>
            <w:jc w:val="center"/>
            <w:rPr>
              <w:rFonts w:ascii="Times New Roman" w:hAnsi="Times New Roman" w:cs="Times New Roman"/>
              <w:noProof/>
              <w:color w:val="000000" w:themeColor="text1"/>
              <w:sz w:val="24"/>
              <w:szCs w:val="24"/>
              <w:lang w:val="en-GB"/>
            </w:rPr>
          </w:pPr>
          <w:hyperlink w:anchor="_Toc101611904" w:history="1">
            <w:r w:rsidR="00F60D0D" w:rsidRPr="00DB4BA6">
              <w:rPr>
                <w:rStyle w:val="Hyperlink"/>
                <w:rFonts w:ascii="Times New Roman" w:eastAsia="Times New Roman" w:hAnsi="Times New Roman" w:cs="Times New Roman"/>
                <w:noProof/>
                <w:color w:val="000000" w:themeColor="text1"/>
                <w:sz w:val="24"/>
                <w:szCs w:val="24"/>
                <w:lang w:val="en-GB"/>
              </w:rPr>
              <w:t>Financial analysis</w:t>
            </w:r>
            <w:r w:rsidR="00F60D0D" w:rsidRPr="00DB4BA6">
              <w:rPr>
                <w:rFonts w:ascii="Times New Roman" w:hAnsi="Times New Roman" w:cs="Times New Roman"/>
                <w:noProof/>
                <w:webHidden/>
                <w:color w:val="000000" w:themeColor="text1"/>
                <w:sz w:val="24"/>
                <w:szCs w:val="24"/>
                <w:lang w:val="en-GB"/>
              </w:rPr>
              <w:tab/>
            </w:r>
            <w:r w:rsidR="00677466" w:rsidRPr="00DB4BA6">
              <w:rPr>
                <w:rFonts w:ascii="Times New Roman" w:hAnsi="Times New Roman" w:cs="Times New Roman"/>
                <w:noProof/>
                <w:webHidden/>
                <w:color w:val="000000" w:themeColor="text1"/>
                <w:sz w:val="24"/>
                <w:szCs w:val="24"/>
                <w:lang w:val="en-GB"/>
              </w:rPr>
              <w:fldChar w:fldCharType="begin"/>
            </w:r>
            <w:r w:rsidR="00F60D0D" w:rsidRPr="00DB4BA6">
              <w:rPr>
                <w:rFonts w:ascii="Times New Roman" w:hAnsi="Times New Roman" w:cs="Times New Roman"/>
                <w:noProof/>
                <w:webHidden/>
                <w:color w:val="000000" w:themeColor="text1"/>
                <w:sz w:val="24"/>
                <w:szCs w:val="24"/>
                <w:lang w:val="en-GB"/>
              </w:rPr>
              <w:instrText xml:space="preserve"> PAGEREF _Toc101611904 \h </w:instrText>
            </w:r>
            <w:r w:rsidR="00677466" w:rsidRPr="00DB4BA6">
              <w:rPr>
                <w:rFonts w:ascii="Times New Roman" w:hAnsi="Times New Roman" w:cs="Times New Roman"/>
                <w:noProof/>
                <w:webHidden/>
                <w:color w:val="000000" w:themeColor="text1"/>
                <w:sz w:val="24"/>
                <w:szCs w:val="24"/>
                <w:lang w:val="en-GB"/>
              </w:rPr>
            </w:r>
            <w:r w:rsidR="00677466" w:rsidRPr="00DB4BA6">
              <w:rPr>
                <w:rFonts w:ascii="Times New Roman" w:hAnsi="Times New Roman" w:cs="Times New Roman"/>
                <w:noProof/>
                <w:webHidden/>
                <w:color w:val="000000" w:themeColor="text1"/>
                <w:sz w:val="24"/>
                <w:szCs w:val="24"/>
                <w:lang w:val="en-GB"/>
              </w:rPr>
              <w:fldChar w:fldCharType="separate"/>
            </w:r>
            <w:r w:rsidR="00F60D0D" w:rsidRPr="00DB4BA6">
              <w:rPr>
                <w:rFonts w:ascii="Times New Roman" w:hAnsi="Times New Roman" w:cs="Times New Roman"/>
                <w:noProof/>
                <w:webHidden/>
                <w:color w:val="000000" w:themeColor="text1"/>
                <w:sz w:val="24"/>
                <w:szCs w:val="24"/>
                <w:lang w:val="en-GB"/>
              </w:rPr>
              <w:t>7</w:t>
            </w:r>
            <w:r w:rsidR="00677466" w:rsidRPr="00DB4BA6">
              <w:rPr>
                <w:rFonts w:ascii="Times New Roman" w:hAnsi="Times New Roman" w:cs="Times New Roman"/>
                <w:noProof/>
                <w:webHidden/>
                <w:color w:val="000000" w:themeColor="text1"/>
                <w:sz w:val="24"/>
                <w:szCs w:val="24"/>
                <w:lang w:val="en-GB"/>
              </w:rPr>
              <w:fldChar w:fldCharType="end"/>
            </w:r>
          </w:hyperlink>
        </w:p>
        <w:p w14:paraId="29DA2FC3" w14:textId="77777777" w:rsidR="00F60D0D" w:rsidRPr="00DB4BA6" w:rsidRDefault="004233A5" w:rsidP="00D5676D">
          <w:pPr>
            <w:pStyle w:val="TOC1"/>
            <w:tabs>
              <w:tab w:val="right" w:leader="dot" w:pos="9350"/>
            </w:tabs>
            <w:spacing w:before="240" w:after="200" w:line="360" w:lineRule="auto"/>
            <w:jc w:val="center"/>
            <w:rPr>
              <w:rFonts w:ascii="Times New Roman" w:hAnsi="Times New Roman" w:cs="Times New Roman"/>
              <w:noProof/>
              <w:color w:val="000000" w:themeColor="text1"/>
              <w:sz w:val="24"/>
              <w:szCs w:val="24"/>
              <w:lang w:val="en-GB"/>
            </w:rPr>
          </w:pPr>
          <w:hyperlink w:anchor="_Toc101611905" w:history="1">
            <w:r w:rsidR="00F60D0D" w:rsidRPr="00DB4BA6">
              <w:rPr>
                <w:rStyle w:val="Hyperlink"/>
                <w:rFonts w:ascii="Times New Roman" w:eastAsia="Times New Roman" w:hAnsi="Times New Roman" w:cs="Times New Roman"/>
                <w:noProof/>
                <w:color w:val="000000" w:themeColor="text1"/>
                <w:sz w:val="24"/>
                <w:szCs w:val="24"/>
                <w:lang w:val="en-GB"/>
              </w:rPr>
              <w:t>Conclusion</w:t>
            </w:r>
            <w:r w:rsidR="00F60D0D" w:rsidRPr="00DB4BA6">
              <w:rPr>
                <w:rFonts w:ascii="Times New Roman" w:hAnsi="Times New Roman" w:cs="Times New Roman"/>
                <w:noProof/>
                <w:webHidden/>
                <w:color w:val="000000" w:themeColor="text1"/>
                <w:sz w:val="24"/>
                <w:szCs w:val="24"/>
                <w:lang w:val="en-GB"/>
              </w:rPr>
              <w:tab/>
            </w:r>
            <w:r w:rsidR="00677466" w:rsidRPr="00DB4BA6">
              <w:rPr>
                <w:rFonts w:ascii="Times New Roman" w:hAnsi="Times New Roman" w:cs="Times New Roman"/>
                <w:noProof/>
                <w:webHidden/>
                <w:color w:val="000000" w:themeColor="text1"/>
                <w:sz w:val="24"/>
                <w:szCs w:val="24"/>
                <w:lang w:val="en-GB"/>
              </w:rPr>
              <w:fldChar w:fldCharType="begin"/>
            </w:r>
            <w:r w:rsidR="00F60D0D" w:rsidRPr="00DB4BA6">
              <w:rPr>
                <w:rFonts w:ascii="Times New Roman" w:hAnsi="Times New Roman" w:cs="Times New Roman"/>
                <w:noProof/>
                <w:webHidden/>
                <w:color w:val="000000" w:themeColor="text1"/>
                <w:sz w:val="24"/>
                <w:szCs w:val="24"/>
                <w:lang w:val="en-GB"/>
              </w:rPr>
              <w:instrText xml:space="preserve"> PAGEREF _Toc101611905 \h </w:instrText>
            </w:r>
            <w:r w:rsidR="00677466" w:rsidRPr="00DB4BA6">
              <w:rPr>
                <w:rFonts w:ascii="Times New Roman" w:hAnsi="Times New Roman" w:cs="Times New Roman"/>
                <w:noProof/>
                <w:webHidden/>
                <w:color w:val="000000" w:themeColor="text1"/>
                <w:sz w:val="24"/>
                <w:szCs w:val="24"/>
                <w:lang w:val="en-GB"/>
              </w:rPr>
            </w:r>
            <w:r w:rsidR="00677466" w:rsidRPr="00DB4BA6">
              <w:rPr>
                <w:rFonts w:ascii="Times New Roman" w:hAnsi="Times New Roman" w:cs="Times New Roman"/>
                <w:noProof/>
                <w:webHidden/>
                <w:color w:val="000000" w:themeColor="text1"/>
                <w:sz w:val="24"/>
                <w:szCs w:val="24"/>
                <w:lang w:val="en-GB"/>
              </w:rPr>
              <w:fldChar w:fldCharType="separate"/>
            </w:r>
            <w:r w:rsidR="00F60D0D" w:rsidRPr="00DB4BA6">
              <w:rPr>
                <w:rFonts w:ascii="Times New Roman" w:hAnsi="Times New Roman" w:cs="Times New Roman"/>
                <w:noProof/>
                <w:webHidden/>
                <w:color w:val="000000" w:themeColor="text1"/>
                <w:sz w:val="24"/>
                <w:szCs w:val="24"/>
                <w:lang w:val="en-GB"/>
              </w:rPr>
              <w:t>7</w:t>
            </w:r>
            <w:r w:rsidR="00677466" w:rsidRPr="00DB4BA6">
              <w:rPr>
                <w:rFonts w:ascii="Times New Roman" w:hAnsi="Times New Roman" w:cs="Times New Roman"/>
                <w:noProof/>
                <w:webHidden/>
                <w:color w:val="000000" w:themeColor="text1"/>
                <w:sz w:val="24"/>
                <w:szCs w:val="24"/>
                <w:lang w:val="en-GB"/>
              </w:rPr>
              <w:fldChar w:fldCharType="end"/>
            </w:r>
          </w:hyperlink>
        </w:p>
        <w:p w14:paraId="29DA2FC4" w14:textId="77777777" w:rsidR="00F60D0D" w:rsidRPr="00DB4BA6" w:rsidRDefault="004233A5" w:rsidP="00D5676D">
          <w:pPr>
            <w:pStyle w:val="TOC1"/>
            <w:tabs>
              <w:tab w:val="right" w:leader="dot" w:pos="9350"/>
            </w:tabs>
            <w:spacing w:before="240" w:after="200" w:line="360" w:lineRule="auto"/>
            <w:jc w:val="center"/>
            <w:rPr>
              <w:rFonts w:ascii="Times New Roman" w:hAnsi="Times New Roman" w:cs="Times New Roman"/>
              <w:noProof/>
              <w:color w:val="000000" w:themeColor="text1"/>
              <w:sz w:val="24"/>
              <w:szCs w:val="24"/>
              <w:lang w:val="en-GB"/>
            </w:rPr>
          </w:pPr>
          <w:hyperlink w:anchor="_Toc101611906" w:history="1">
            <w:r w:rsidR="00F60D0D" w:rsidRPr="00DB4BA6">
              <w:rPr>
                <w:rStyle w:val="Hyperlink"/>
                <w:rFonts w:ascii="Times New Roman" w:hAnsi="Times New Roman" w:cs="Times New Roman"/>
                <w:noProof/>
                <w:color w:val="000000" w:themeColor="text1"/>
                <w:sz w:val="24"/>
                <w:szCs w:val="24"/>
                <w:lang w:val="en-GB"/>
              </w:rPr>
              <w:t>References</w:t>
            </w:r>
            <w:r w:rsidR="00F60D0D" w:rsidRPr="00DB4BA6">
              <w:rPr>
                <w:rFonts w:ascii="Times New Roman" w:hAnsi="Times New Roman" w:cs="Times New Roman"/>
                <w:noProof/>
                <w:webHidden/>
                <w:color w:val="000000" w:themeColor="text1"/>
                <w:sz w:val="24"/>
                <w:szCs w:val="24"/>
                <w:lang w:val="en-GB"/>
              </w:rPr>
              <w:tab/>
            </w:r>
            <w:r w:rsidR="00677466" w:rsidRPr="00DB4BA6">
              <w:rPr>
                <w:rFonts w:ascii="Times New Roman" w:hAnsi="Times New Roman" w:cs="Times New Roman"/>
                <w:noProof/>
                <w:webHidden/>
                <w:color w:val="000000" w:themeColor="text1"/>
                <w:sz w:val="24"/>
                <w:szCs w:val="24"/>
                <w:lang w:val="en-GB"/>
              </w:rPr>
              <w:fldChar w:fldCharType="begin"/>
            </w:r>
            <w:r w:rsidR="00F60D0D" w:rsidRPr="00DB4BA6">
              <w:rPr>
                <w:rFonts w:ascii="Times New Roman" w:hAnsi="Times New Roman" w:cs="Times New Roman"/>
                <w:noProof/>
                <w:webHidden/>
                <w:color w:val="000000" w:themeColor="text1"/>
                <w:sz w:val="24"/>
                <w:szCs w:val="24"/>
                <w:lang w:val="en-GB"/>
              </w:rPr>
              <w:instrText xml:space="preserve"> PAGEREF _Toc101611906 \h </w:instrText>
            </w:r>
            <w:r w:rsidR="00677466" w:rsidRPr="00DB4BA6">
              <w:rPr>
                <w:rFonts w:ascii="Times New Roman" w:hAnsi="Times New Roman" w:cs="Times New Roman"/>
                <w:noProof/>
                <w:webHidden/>
                <w:color w:val="000000" w:themeColor="text1"/>
                <w:sz w:val="24"/>
                <w:szCs w:val="24"/>
                <w:lang w:val="en-GB"/>
              </w:rPr>
            </w:r>
            <w:r w:rsidR="00677466" w:rsidRPr="00DB4BA6">
              <w:rPr>
                <w:rFonts w:ascii="Times New Roman" w:hAnsi="Times New Roman" w:cs="Times New Roman"/>
                <w:noProof/>
                <w:webHidden/>
                <w:color w:val="000000" w:themeColor="text1"/>
                <w:sz w:val="24"/>
                <w:szCs w:val="24"/>
                <w:lang w:val="en-GB"/>
              </w:rPr>
              <w:fldChar w:fldCharType="separate"/>
            </w:r>
            <w:r w:rsidR="00F60D0D" w:rsidRPr="00DB4BA6">
              <w:rPr>
                <w:rFonts w:ascii="Times New Roman" w:hAnsi="Times New Roman" w:cs="Times New Roman"/>
                <w:noProof/>
                <w:webHidden/>
                <w:color w:val="000000" w:themeColor="text1"/>
                <w:sz w:val="24"/>
                <w:szCs w:val="24"/>
                <w:lang w:val="en-GB"/>
              </w:rPr>
              <w:t>9</w:t>
            </w:r>
            <w:r w:rsidR="00677466" w:rsidRPr="00DB4BA6">
              <w:rPr>
                <w:rFonts w:ascii="Times New Roman" w:hAnsi="Times New Roman" w:cs="Times New Roman"/>
                <w:noProof/>
                <w:webHidden/>
                <w:color w:val="000000" w:themeColor="text1"/>
                <w:sz w:val="24"/>
                <w:szCs w:val="24"/>
                <w:lang w:val="en-GB"/>
              </w:rPr>
              <w:fldChar w:fldCharType="end"/>
            </w:r>
          </w:hyperlink>
        </w:p>
        <w:p w14:paraId="29DA2FC5" w14:textId="77777777" w:rsidR="00F60D0D" w:rsidRPr="00DB4BA6" w:rsidRDefault="00677466" w:rsidP="00D5676D">
          <w:pPr>
            <w:spacing w:before="240" w:line="360" w:lineRule="auto"/>
            <w:jc w:val="center"/>
            <w:rPr>
              <w:rFonts w:ascii="Times New Roman" w:hAnsi="Times New Roman" w:cs="Times New Roman"/>
              <w:color w:val="000000" w:themeColor="text1"/>
              <w:lang w:val="en-GB"/>
            </w:rPr>
          </w:pPr>
          <w:r w:rsidRPr="00DB4BA6">
            <w:rPr>
              <w:rFonts w:ascii="Times New Roman" w:hAnsi="Times New Roman" w:cs="Times New Roman"/>
              <w:color w:val="000000" w:themeColor="text1"/>
              <w:sz w:val="24"/>
              <w:szCs w:val="24"/>
              <w:lang w:val="en-GB"/>
            </w:rPr>
            <w:fldChar w:fldCharType="end"/>
          </w:r>
        </w:p>
      </w:sdtContent>
    </w:sdt>
    <w:p w14:paraId="29DA2FC6" w14:textId="77777777" w:rsidR="00924930" w:rsidRPr="00DB4BA6" w:rsidRDefault="009433A6" w:rsidP="00D5676D">
      <w:pPr>
        <w:spacing w:before="240" w:line="360" w:lineRule="auto"/>
        <w:rPr>
          <w:rFonts w:ascii="Times New Roman" w:eastAsia="Times New Roman" w:hAnsi="Times New Roman" w:cs="Times New Roman"/>
          <w:b/>
          <w:bCs/>
          <w:color w:val="000000" w:themeColor="text1"/>
          <w:sz w:val="24"/>
          <w:szCs w:val="24"/>
          <w:lang w:val="en-GB"/>
        </w:rPr>
      </w:pPr>
      <w:r w:rsidRPr="00DB4BA6">
        <w:rPr>
          <w:rFonts w:ascii="Times New Roman" w:eastAsia="Times New Roman" w:hAnsi="Times New Roman" w:cs="Times New Roman"/>
          <w:b/>
          <w:bCs/>
          <w:color w:val="000000" w:themeColor="text1"/>
          <w:sz w:val="24"/>
          <w:szCs w:val="24"/>
          <w:lang w:val="en-GB"/>
        </w:rPr>
        <w:br w:type="page"/>
      </w:r>
    </w:p>
    <w:p w14:paraId="29DA2FC7" w14:textId="77777777" w:rsidR="00BA010F" w:rsidRPr="00DB4BA6" w:rsidRDefault="009433A6" w:rsidP="00D5676D">
      <w:pPr>
        <w:pStyle w:val="Heading1"/>
        <w:spacing w:before="240" w:after="200"/>
        <w:rPr>
          <w:rFonts w:eastAsia="Times New Roman" w:cs="Times New Roman"/>
          <w:color w:val="000000" w:themeColor="text1"/>
          <w:lang w:val="en-GB"/>
        </w:rPr>
      </w:pPr>
      <w:bookmarkStart w:id="0" w:name="_Toc101611896"/>
      <w:r w:rsidRPr="00DB4BA6">
        <w:rPr>
          <w:rFonts w:eastAsia="Times New Roman" w:cs="Times New Roman"/>
          <w:color w:val="000000" w:themeColor="text1"/>
          <w:lang w:val="en-GB"/>
        </w:rPr>
        <w:lastRenderedPageBreak/>
        <w:t>Introduction</w:t>
      </w:r>
      <w:bookmarkEnd w:id="0"/>
      <w:r w:rsidRPr="00DB4BA6">
        <w:rPr>
          <w:rFonts w:eastAsia="Times New Roman" w:cs="Times New Roman"/>
          <w:color w:val="000000" w:themeColor="text1"/>
          <w:lang w:val="en-GB"/>
        </w:rPr>
        <w:t> </w:t>
      </w:r>
    </w:p>
    <w:p w14:paraId="29DA2FC8" w14:textId="1E43C27D" w:rsidR="00BA010F" w:rsidRPr="00DB4BA6" w:rsidRDefault="009433A6" w:rsidP="00D5676D">
      <w:pPr>
        <w:spacing w:before="240" w:line="360" w:lineRule="auto"/>
        <w:jc w:val="both"/>
        <w:rPr>
          <w:rFonts w:ascii="Times New Roman" w:eastAsia="Times New Roman" w:hAnsi="Times New Roman" w:cs="Times New Roman"/>
          <w:color w:val="000000" w:themeColor="text1"/>
          <w:sz w:val="24"/>
          <w:szCs w:val="24"/>
          <w:lang w:val="en-GB"/>
        </w:rPr>
      </w:pPr>
      <w:r w:rsidRPr="00DB4BA6">
        <w:rPr>
          <w:rFonts w:ascii="Times New Roman" w:eastAsia="Times New Roman" w:hAnsi="Times New Roman" w:cs="Times New Roman"/>
          <w:color w:val="000000" w:themeColor="text1"/>
          <w:sz w:val="24"/>
          <w:szCs w:val="24"/>
          <w:lang w:val="en-GB"/>
        </w:rPr>
        <w:t xml:space="preserve">International financial management plays a crucial role in managing the finances of a company by which they can maintain its financial operations with much ease. International financial management is also helpful in understanding the exchange rate of different countries since it associates the monetary transactions of foreign companies. Moreover, the selected multinational corporation for this study is Unilever Plc which has extended market operations in more than 190 countries of the world. Hence, the study </w:t>
      </w:r>
      <w:r w:rsidR="00F21C59" w:rsidRPr="00DB4BA6">
        <w:rPr>
          <w:rFonts w:ascii="Times New Roman" w:eastAsia="Times New Roman" w:hAnsi="Times New Roman" w:cs="Times New Roman"/>
          <w:color w:val="000000" w:themeColor="text1"/>
          <w:sz w:val="24"/>
          <w:szCs w:val="24"/>
          <w:lang w:val="en-GB"/>
        </w:rPr>
        <w:t>aims</w:t>
      </w:r>
      <w:r w:rsidRPr="00DB4BA6">
        <w:rPr>
          <w:rFonts w:ascii="Times New Roman" w:eastAsia="Times New Roman" w:hAnsi="Times New Roman" w:cs="Times New Roman"/>
          <w:color w:val="000000" w:themeColor="text1"/>
          <w:sz w:val="24"/>
          <w:szCs w:val="24"/>
          <w:lang w:val="en-GB"/>
        </w:rPr>
        <w:t xml:space="preserve"> to measure the dividend distribution policies and market hypothesis theory for the company for estimating its performance at the international level. Lastly, the study is focusing on the project appraisal method of Unilever by which they make finances for their acquisitions significantly</w:t>
      </w:r>
      <w:r w:rsidR="004233A5" w:rsidRPr="00DB4BA6">
        <w:rPr>
          <w:rFonts w:ascii="Times New Roman" w:eastAsia="Times New Roman" w:hAnsi="Times New Roman" w:cs="Times New Roman"/>
          <w:color w:val="000000" w:themeColor="text1"/>
          <w:sz w:val="24"/>
          <w:szCs w:val="24"/>
          <w:lang w:val="en-GB"/>
        </w:rPr>
        <w:t xml:space="preserve">. </w:t>
      </w:r>
      <w:r w:rsidRPr="00DB4BA6">
        <w:rPr>
          <w:rFonts w:ascii="Times New Roman" w:eastAsia="Times New Roman" w:hAnsi="Times New Roman" w:cs="Times New Roman"/>
          <w:color w:val="000000" w:themeColor="text1"/>
          <w:sz w:val="24"/>
          <w:szCs w:val="24"/>
          <w:lang w:val="en-GB"/>
        </w:rPr>
        <w:t xml:space="preserve">  </w:t>
      </w:r>
    </w:p>
    <w:p w14:paraId="29DA2FC9" w14:textId="77777777" w:rsidR="00BA010F" w:rsidRPr="00DB4BA6" w:rsidRDefault="009433A6" w:rsidP="00D5676D">
      <w:pPr>
        <w:pStyle w:val="Heading1"/>
        <w:spacing w:before="240" w:after="200"/>
        <w:rPr>
          <w:rFonts w:eastAsia="Times New Roman" w:cs="Times New Roman"/>
          <w:color w:val="000000" w:themeColor="text1"/>
          <w:lang w:val="en-GB"/>
        </w:rPr>
      </w:pPr>
      <w:bookmarkStart w:id="1" w:name="_Toc101611897"/>
      <w:r w:rsidRPr="00DB4BA6">
        <w:rPr>
          <w:rFonts w:eastAsia="Times New Roman" w:cs="Times New Roman"/>
          <w:color w:val="000000" w:themeColor="text1"/>
          <w:lang w:val="en-GB"/>
        </w:rPr>
        <w:t>1. Dividend distribution policies of the company</w:t>
      </w:r>
      <w:bookmarkEnd w:id="1"/>
      <w:r w:rsidRPr="00DB4BA6">
        <w:rPr>
          <w:rFonts w:eastAsia="Times New Roman" w:cs="Times New Roman"/>
          <w:color w:val="000000" w:themeColor="text1"/>
          <w:lang w:val="en-GB"/>
        </w:rPr>
        <w:t>  </w:t>
      </w:r>
    </w:p>
    <w:p w14:paraId="29DA2FCA" w14:textId="7895D6BA" w:rsidR="00BA010F" w:rsidRPr="00DB4BA6" w:rsidRDefault="009433A6" w:rsidP="00D5676D">
      <w:pPr>
        <w:spacing w:before="240" w:line="360" w:lineRule="auto"/>
        <w:jc w:val="both"/>
        <w:rPr>
          <w:rFonts w:ascii="Times New Roman" w:eastAsia="Times New Roman" w:hAnsi="Times New Roman" w:cs="Times New Roman"/>
          <w:color w:val="000000" w:themeColor="text1"/>
          <w:sz w:val="24"/>
          <w:szCs w:val="24"/>
          <w:lang w:val="en-GB"/>
        </w:rPr>
      </w:pPr>
      <w:r w:rsidRPr="00DB4BA6">
        <w:rPr>
          <w:rFonts w:ascii="Times New Roman" w:eastAsia="Times New Roman" w:hAnsi="Times New Roman" w:cs="Times New Roman"/>
          <w:color w:val="000000" w:themeColor="text1"/>
          <w:sz w:val="24"/>
          <w:szCs w:val="24"/>
          <w:lang w:val="en-GB"/>
        </w:rPr>
        <w:t xml:space="preserve">The dividend distribution policy is one of the financial policies of Unilever by which they estimated the cash value of dividends for their payment to their equity holders. Unilever Plc has its own created dividend policy by which they maintain the balance between </w:t>
      </w:r>
      <w:r w:rsidRPr="00DB4BA6">
        <w:rPr>
          <w:rFonts w:ascii="Times New Roman" w:eastAsia="Times New Roman" w:hAnsi="Times New Roman" w:cs="Times New Roman"/>
          <w:b/>
          <w:bCs/>
          <w:i/>
          <w:iCs/>
          <w:color w:val="000000" w:themeColor="text1"/>
          <w:sz w:val="24"/>
          <w:szCs w:val="24"/>
          <w:lang w:val="en-GB"/>
        </w:rPr>
        <w:t xml:space="preserve">dividend pay-out and retained earnings </w:t>
      </w:r>
      <w:r w:rsidRPr="00DB4BA6">
        <w:rPr>
          <w:rFonts w:ascii="Times New Roman" w:eastAsia="Times New Roman" w:hAnsi="Times New Roman" w:cs="Times New Roman"/>
          <w:color w:val="000000" w:themeColor="text1"/>
          <w:sz w:val="24"/>
          <w:szCs w:val="24"/>
          <w:lang w:val="en-GB"/>
        </w:rPr>
        <w:t>of the firm</w:t>
      </w:r>
      <w:r w:rsidR="00322C7E" w:rsidRPr="00DB4BA6">
        <w:rPr>
          <w:rFonts w:ascii="Times New Roman" w:eastAsia="Times New Roman" w:hAnsi="Times New Roman" w:cs="Times New Roman"/>
          <w:color w:val="000000" w:themeColor="text1"/>
          <w:sz w:val="24"/>
          <w:szCs w:val="24"/>
          <w:lang w:val="en-GB"/>
        </w:rPr>
        <w:t xml:space="preserve"> (Agrawal, 2021)</w:t>
      </w:r>
      <w:r w:rsidRPr="00DB4BA6">
        <w:rPr>
          <w:rFonts w:ascii="Times New Roman" w:eastAsia="Times New Roman" w:hAnsi="Times New Roman" w:cs="Times New Roman"/>
          <w:color w:val="000000" w:themeColor="text1"/>
          <w:sz w:val="24"/>
          <w:szCs w:val="24"/>
          <w:lang w:val="en-GB"/>
        </w:rPr>
        <w:t xml:space="preserve">. It is quite evident that the company paid a dividend every year to </w:t>
      </w:r>
      <w:r w:rsidR="0000442D">
        <w:rPr>
          <w:rFonts w:ascii="Times New Roman" w:eastAsia="Times New Roman" w:hAnsi="Times New Roman" w:cs="Times New Roman"/>
          <w:color w:val="000000" w:themeColor="text1"/>
          <w:sz w:val="24"/>
          <w:szCs w:val="24"/>
          <w:lang w:val="en-GB"/>
        </w:rPr>
        <w:t>its</w:t>
      </w:r>
      <w:r w:rsidRPr="00DB4BA6">
        <w:rPr>
          <w:rFonts w:ascii="Times New Roman" w:eastAsia="Times New Roman" w:hAnsi="Times New Roman" w:cs="Times New Roman"/>
          <w:color w:val="000000" w:themeColor="text1"/>
          <w:sz w:val="24"/>
          <w:szCs w:val="24"/>
          <w:lang w:val="en-GB"/>
        </w:rPr>
        <w:t xml:space="preserve"> shareholders based on their retained earnings of the business. The retained earnings balance of the company depends upon the generation of net income which will be further utilized in uncertain events. The main reason behind the payment of the dividend is to depict </w:t>
      </w:r>
      <w:r w:rsidRPr="00DB4BA6">
        <w:rPr>
          <w:rFonts w:ascii="Times New Roman" w:eastAsia="Times New Roman" w:hAnsi="Times New Roman" w:cs="Times New Roman"/>
          <w:b/>
          <w:bCs/>
          <w:i/>
          <w:iCs/>
          <w:color w:val="000000" w:themeColor="text1"/>
          <w:sz w:val="24"/>
          <w:szCs w:val="24"/>
          <w:lang w:val="en-GB"/>
        </w:rPr>
        <w:t>clarification in the distribution network adopted</w:t>
      </w:r>
      <w:r w:rsidRPr="00DB4BA6">
        <w:rPr>
          <w:rFonts w:ascii="Times New Roman" w:eastAsia="Times New Roman" w:hAnsi="Times New Roman" w:cs="Times New Roman"/>
          <w:color w:val="000000" w:themeColor="text1"/>
          <w:sz w:val="24"/>
          <w:szCs w:val="24"/>
          <w:lang w:val="en-GB"/>
        </w:rPr>
        <w:t xml:space="preserve"> by the company. Moreover, the dividend distribution policy of Unilever Plc ensures that the investments made by their shareholders in the company will be returned in form of cash after the compilation of the accounting year</w:t>
      </w:r>
      <w:r w:rsidR="00322C7E" w:rsidRPr="00DB4BA6">
        <w:rPr>
          <w:rFonts w:ascii="Times New Roman" w:eastAsia="Times New Roman" w:hAnsi="Times New Roman" w:cs="Times New Roman"/>
          <w:color w:val="000000" w:themeColor="text1"/>
          <w:sz w:val="24"/>
          <w:szCs w:val="24"/>
          <w:lang w:val="en-GB"/>
        </w:rPr>
        <w:t xml:space="preserve"> (Barros and Joaquim, 2020, p. 88)</w:t>
      </w:r>
      <w:r w:rsidRPr="00DB4BA6">
        <w:rPr>
          <w:rFonts w:ascii="Times New Roman" w:eastAsia="Times New Roman" w:hAnsi="Times New Roman" w:cs="Times New Roman"/>
          <w:color w:val="000000" w:themeColor="text1"/>
          <w:sz w:val="24"/>
          <w:szCs w:val="24"/>
          <w:lang w:val="en-GB"/>
        </w:rPr>
        <w:t xml:space="preserve">. Hence, after the closure of accounting years, the company distributes some part of </w:t>
      </w:r>
      <w:r w:rsidR="00F35323">
        <w:rPr>
          <w:rFonts w:ascii="Times New Roman" w:eastAsia="Times New Roman" w:hAnsi="Times New Roman" w:cs="Times New Roman"/>
          <w:color w:val="000000" w:themeColor="text1"/>
          <w:sz w:val="24"/>
          <w:szCs w:val="24"/>
          <w:lang w:val="en-GB"/>
        </w:rPr>
        <w:t>its</w:t>
      </w:r>
      <w:r w:rsidRPr="00DB4BA6">
        <w:rPr>
          <w:rFonts w:ascii="Times New Roman" w:eastAsia="Times New Roman" w:hAnsi="Times New Roman" w:cs="Times New Roman"/>
          <w:color w:val="000000" w:themeColor="text1"/>
          <w:sz w:val="24"/>
          <w:szCs w:val="24"/>
          <w:lang w:val="en-GB"/>
        </w:rPr>
        <w:t xml:space="preserve"> profit to shareholders in cash so that they invest more in their business.  </w:t>
      </w:r>
    </w:p>
    <w:p w14:paraId="29DA2FCB" w14:textId="49E81D96" w:rsidR="00BA010F" w:rsidRPr="00DB4BA6" w:rsidRDefault="009433A6" w:rsidP="00D5676D">
      <w:pPr>
        <w:spacing w:before="240" w:line="360" w:lineRule="auto"/>
        <w:jc w:val="both"/>
        <w:rPr>
          <w:rFonts w:ascii="Times New Roman" w:eastAsia="Times New Roman" w:hAnsi="Times New Roman" w:cs="Times New Roman"/>
          <w:color w:val="000000" w:themeColor="text1"/>
          <w:sz w:val="24"/>
          <w:szCs w:val="24"/>
          <w:lang w:val="en-GB"/>
        </w:rPr>
      </w:pPr>
      <w:r w:rsidRPr="00DB4BA6">
        <w:rPr>
          <w:rFonts w:ascii="Times New Roman" w:eastAsia="Times New Roman" w:hAnsi="Times New Roman" w:cs="Times New Roman"/>
          <w:color w:val="000000" w:themeColor="text1"/>
          <w:sz w:val="24"/>
          <w:szCs w:val="24"/>
          <w:lang w:val="en-GB"/>
        </w:rPr>
        <w:t xml:space="preserve">In addition, Unilever Plc believes in continuous shareholder value enhancement and for this, they pay attractive and growing dividends to their shareholders. Hence, the company follows the </w:t>
      </w:r>
      <w:r w:rsidRPr="00DB4BA6">
        <w:rPr>
          <w:rFonts w:ascii="Times New Roman" w:eastAsia="Times New Roman" w:hAnsi="Times New Roman" w:cs="Times New Roman"/>
          <w:b/>
          <w:bCs/>
          <w:i/>
          <w:iCs/>
          <w:color w:val="000000" w:themeColor="text1"/>
          <w:sz w:val="24"/>
          <w:szCs w:val="24"/>
          <w:lang w:val="en-GB"/>
        </w:rPr>
        <w:t>Relevance Theory of Dividend</w:t>
      </w:r>
      <w:r w:rsidRPr="00DB4BA6">
        <w:rPr>
          <w:rFonts w:ascii="Times New Roman" w:eastAsia="Times New Roman" w:hAnsi="Times New Roman" w:cs="Times New Roman"/>
          <w:color w:val="000000" w:themeColor="text1"/>
          <w:sz w:val="24"/>
          <w:szCs w:val="24"/>
          <w:lang w:val="en-GB"/>
        </w:rPr>
        <w:t>, which depicts that the payment of dividends ensures the firm's position in the international market</w:t>
      </w:r>
      <w:r w:rsidR="00F35323">
        <w:rPr>
          <w:rFonts w:ascii="Times New Roman" w:eastAsia="Times New Roman" w:hAnsi="Times New Roman" w:cs="Times New Roman"/>
          <w:color w:val="000000" w:themeColor="text1"/>
          <w:sz w:val="24"/>
          <w:szCs w:val="24"/>
          <w:lang w:val="en-GB"/>
        </w:rPr>
        <w:t>,</w:t>
      </w:r>
      <w:r w:rsidRPr="00DB4BA6">
        <w:rPr>
          <w:rFonts w:ascii="Times New Roman" w:eastAsia="Times New Roman" w:hAnsi="Times New Roman" w:cs="Times New Roman"/>
          <w:color w:val="000000" w:themeColor="text1"/>
          <w:sz w:val="24"/>
          <w:szCs w:val="24"/>
          <w:lang w:val="en-GB"/>
        </w:rPr>
        <w:t xml:space="preserve"> and for </w:t>
      </w:r>
      <w:r w:rsidR="001F146B" w:rsidRPr="00DB4BA6">
        <w:rPr>
          <w:rFonts w:ascii="Times New Roman" w:eastAsia="Times New Roman" w:hAnsi="Times New Roman" w:cs="Times New Roman"/>
          <w:color w:val="000000" w:themeColor="text1"/>
          <w:sz w:val="24"/>
          <w:szCs w:val="24"/>
          <w:lang w:val="en-GB"/>
        </w:rPr>
        <w:t>this;</w:t>
      </w:r>
      <w:r w:rsidRPr="00DB4BA6">
        <w:rPr>
          <w:rFonts w:ascii="Times New Roman" w:eastAsia="Times New Roman" w:hAnsi="Times New Roman" w:cs="Times New Roman"/>
          <w:color w:val="000000" w:themeColor="text1"/>
          <w:sz w:val="24"/>
          <w:szCs w:val="24"/>
          <w:lang w:val="en-GB"/>
        </w:rPr>
        <w:t xml:space="preserve"> the company became successful in payment of growing dividends</w:t>
      </w:r>
      <w:r w:rsidR="001F146B" w:rsidRPr="00DB4BA6">
        <w:rPr>
          <w:rFonts w:ascii="Times New Roman" w:eastAsia="Times New Roman" w:hAnsi="Times New Roman" w:cs="Times New Roman"/>
          <w:color w:val="000000" w:themeColor="text1"/>
          <w:sz w:val="24"/>
          <w:szCs w:val="24"/>
          <w:lang w:val="en-GB"/>
        </w:rPr>
        <w:t xml:space="preserve"> (</w:t>
      </w:r>
      <w:proofErr w:type="spellStart"/>
      <w:r w:rsidR="001F146B" w:rsidRPr="00DB4BA6">
        <w:rPr>
          <w:rFonts w:ascii="Times New Roman" w:eastAsia="Times New Roman" w:hAnsi="Times New Roman" w:cs="Times New Roman"/>
          <w:color w:val="000000" w:themeColor="text1"/>
          <w:sz w:val="24"/>
          <w:szCs w:val="24"/>
          <w:lang w:val="en-GB"/>
        </w:rPr>
        <w:t>Kilincarslan</w:t>
      </w:r>
      <w:proofErr w:type="spellEnd"/>
      <w:r w:rsidR="001F146B" w:rsidRPr="00DB4BA6">
        <w:rPr>
          <w:rFonts w:ascii="Times New Roman" w:eastAsia="Times New Roman" w:hAnsi="Times New Roman" w:cs="Times New Roman"/>
          <w:color w:val="000000" w:themeColor="text1"/>
          <w:sz w:val="24"/>
          <w:szCs w:val="24"/>
          <w:lang w:val="en-GB"/>
        </w:rPr>
        <w:t xml:space="preserve"> and </w:t>
      </w:r>
      <w:proofErr w:type="spellStart"/>
      <w:r w:rsidR="001F146B" w:rsidRPr="00DB4BA6">
        <w:rPr>
          <w:rFonts w:ascii="Times New Roman" w:eastAsia="Times New Roman" w:hAnsi="Times New Roman" w:cs="Times New Roman"/>
          <w:color w:val="000000" w:themeColor="text1"/>
          <w:sz w:val="24"/>
          <w:szCs w:val="24"/>
          <w:lang w:val="en-GB"/>
        </w:rPr>
        <w:t>Demiralay</w:t>
      </w:r>
      <w:proofErr w:type="spellEnd"/>
      <w:r w:rsidR="001F146B" w:rsidRPr="00DB4BA6">
        <w:rPr>
          <w:rFonts w:ascii="Times New Roman" w:eastAsia="Times New Roman" w:hAnsi="Times New Roman" w:cs="Times New Roman"/>
          <w:color w:val="000000" w:themeColor="text1"/>
          <w:sz w:val="24"/>
          <w:szCs w:val="24"/>
          <w:lang w:val="en-GB"/>
        </w:rPr>
        <w:t>, 2021)</w:t>
      </w:r>
      <w:r w:rsidRPr="00DB4BA6">
        <w:rPr>
          <w:rFonts w:ascii="Times New Roman" w:eastAsia="Times New Roman" w:hAnsi="Times New Roman" w:cs="Times New Roman"/>
          <w:color w:val="000000" w:themeColor="text1"/>
          <w:sz w:val="24"/>
          <w:szCs w:val="24"/>
          <w:lang w:val="en-GB"/>
        </w:rPr>
        <w:t xml:space="preserve">. Besides, Unilever Plc </w:t>
      </w:r>
      <w:r w:rsidR="00C71E59" w:rsidRPr="00DB4BA6">
        <w:rPr>
          <w:rFonts w:ascii="Times New Roman" w:eastAsia="Times New Roman" w:hAnsi="Times New Roman" w:cs="Times New Roman"/>
          <w:color w:val="000000" w:themeColor="text1"/>
          <w:sz w:val="24"/>
          <w:szCs w:val="24"/>
          <w:lang w:val="en-GB"/>
        </w:rPr>
        <w:t>follows</w:t>
      </w:r>
      <w:r w:rsidRPr="00DB4BA6">
        <w:rPr>
          <w:rFonts w:ascii="Times New Roman" w:eastAsia="Times New Roman" w:hAnsi="Times New Roman" w:cs="Times New Roman"/>
          <w:color w:val="000000" w:themeColor="text1"/>
          <w:sz w:val="24"/>
          <w:szCs w:val="24"/>
          <w:lang w:val="en-GB"/>
        </w:rPr>
        <w:t xml:space="preserve"> the </w:t>
      </w:r>
      <w:r w:rsidRPr="00DB4BA6">
        <w:rPr>
          <w:rFonts w:ascii="Times New Roman" w:eastAsia="Times New Roman" w:hAnsi="Times New Roman" w:cs="Times New Roman"/>
          <w:b/>
          <w:bCs/>
          <w:i/>
          <w:iCs/>
          <w:color w:val="000000" w:themeColor="text1"/>
          <w:sz w:val="24"/>
          <w:szCs w:val="24"/>
          <w:shd w:val="clear" w:color="auto" w:fill="FFFFFF"/>
          <w:lang w:val="en-GB"/>
        </w:rPr>
        <w:t>Gordon Growth Model</w:t>
      </w:r>
      <w:r w:rsidRPr="00DB4BA6">
        <w:rPr>
          <w:rFonts w:ascii="Times New Roman" w:eastAsia="Times New Roman" w:hAnsi="Times New Roman" w:cs="Times New Roman"/>
          <w:color w:val="000000" w:themeColor="text1"/>
          <w:sz w:val="24"/>
          <w:szCs w:val="24"/>
          <w:shd w:val="clear" w:color="auto" w:fill="FFFFFF"/>
          <w:lang w:val="en-GB"/>
        </w:rPr>
        <w:t xml:space="preserve"> in their payment of dividends that estimates all the future payments of </w:t>
      </w:r>
      <w:r w:rsidRPr="00DB4BA6">
        <w:rPr>
          <w:rFonts w:ascii="Times New Roman" w:eastAsia="Times New Roman" w:hAnsi="Times New Roman" w:cs="Times New Roman"/>
          <w:color w:val="000000" w:themeColor="text1"/>
          <w:sz w:val="24"/>
          <w:szCs w:val="24"/>
          <w:shd w:val="clear" w:color="auto" w:fill="FFFFFF"/>
          <w:lang w:val="en-GB"/>
        </w:rPr>
        <w:lastRenderedPageBreak/>
        <w:t xml:space="preserve">dividends to their shareholders. Hence, a higher estimation of dividends attracts more shareholders in </w:t>
      </w:r>
      <w:r w:rsidR="001F146B" w:rsidRPr="00DB4BA6">
        <w:rPr>
          <w:rFonts w:ascii="Times New Roman" w:eastAsia="Times New Roman" w:hAnsi="Times New Roman" w:cs="Times New Roman"/>
          <w:color w:val="000000" w:themeColor="text1"/>
          <w:sz w:val="24"/>
          <w:szCs w:val="24"/>
          <w:shd w:val="clear" w:color="auto" w:fill="FFFFFF"/>
          <w:lang w:val="en-GB"/>
        </w:rPr>
        <w:t>business who invests</w:t>
      </w:r>
      <w:r w:rsidRPr="00DB4BA6">
        <w:rPr>
          <w:rFonts w:ascii="Times New Roman" w:eastAsia="Times New Roman" w:hAnsi="Times New Roman" w:cs="Times New Roman"/>
          <w:color w:val="000000" w:themeColor="text1"/>
          <w:sz w:val="24"/>
          <w:szCs w:val="24"/>
          <w:shd w:val="clear" w:color="auto" w:fill="FFFFFF"/>
          <w:lang w:val="en-GB"/>
        </w:rPr>
        <w:t xml:space="preserve"> their money in Unilever's business for making the business grow in the future periods. The board of directors of Unilever is responsible for determining the time for declaration of dividend and the rate at which dividend will be paid as well</w:t>
      </w:r>
      <w:r w:rsidR="00C71E59" w:rsidRPr="00DB4BA6">
        <w:rPr>
          <w:rFonts w:ascii="Times New Roman" w:eastAsia="Times New Roman" w:hAnsi="Times New Roman" w:cs="Times New Roman"/>
          <w:color w:val="000000" w:themeColor="text1"/>
          <w:sz w:val="24"/>
          <w:szCs w:val="24"/>
          <w:shd w:val="clear" w:color="auto" w:fill="FFFFFF"/>
          <w:lang w:val="en-GB"/>
        </w:rPr>
        <w:t xml:space="preserve">. </w:t>
      </w:r>
      <w:r w:rsidRPr="00DB4BA6">
        <w:rPr>
          <w:rFonts w:ascii="Times New Roman" w:eastAsia="Times New Roman" w:hAnsi="Times New Roman" w:cs="Times New Roman"/>
          <w:color w:val="000000" w:themeColor="text1"/>
          <w:sz w:val="24"/>
          <w:szCs w:val="24"/>
          <w:shd w:val="clear" w:color="auto" w:fill="FFFFFF"/>
          <w:lang w:val="en-GB"/>
        </w:rPr>
        <w:t xml:space="preserve"> </w:t>
      </w:r>
    </w:p>
    <w:p w14:paraId="29DA2FCC" w14:textId="79519BE5" w:rsidR="00BA010F" w:rsidRPr="00DB4BA6" w:rsidRDefault="009433A6" w:rsidP="00D5676D">
      <w:pPr>
        <w:spacing w:before="240" w:line="360" w:lineRule="auto"/>
        <w:jc w:val="both"/>
        <w:rPr>
          <w:rFonts w:ascii="Times New Roman" w:eastAsia="Times New Roman" w:hAnsi="Times New Roman" w:cs="Times New Roman"/>
          <w:color w:val="000000" w:themeColor="text1"/>
          <w:sz w:val="24"/>
          <w:szCs w:val="24"/>
          <w:lang w:val="en-GB"/>
        </w:rPr>
      </w:pPr>
      <w:r w:rsidRPr="00DB4BA6">
        <w:rPr>
          <w:rFonts w:ascii="Times New Roman" w:eastAsia="Times New Roman" w:hAnsi="Times New Roman" w:cs="Times New Roman"/>
          <w:color w:val="000000" w:themeColor="text1"/>
          <w:sz w:val="24"/>
          <w:szCs w:val="24"/>
          <w:lang w:val="en-GB"/>
        </w:rPr>
        <w:t xml:space="preserve">Based on the performance of the company, the BOD of Unilever can pay the interim and final dividend simultaneously. However, the proposed dividend by BOD of Unilever needs the </w:t>
      </w:r>
      <w:r w:rsidRPr="00DB4BA6">
        <w:rPr>
          <w:rFonts w:ascii="Times New Roman" w:eastAsia="Times New Roman" w:hAnsi="Times New Roman" w:cs="Times New Roman"/>
          <w:b/>
          <w:bCs/>
          <w:i/>
          <w:iCs/>
          <w:color w:val="000000" w:themeColor="text1"/>
          <w:sz w:val="24"/>
          <w:szCs w:val="24"/>
          <w:lang w:val="en-GB"/>
        </w:rPr>
        <w:t>approval of shareholders at the annual general meeting</w:t>
      </w:r>
      <w:r w:rsidRPr="00DB4BA6">
        <w:rPr>
          <w:rFonts w:ascii="Times New Roman" w:eastAsia="Times New Roman" w:hAnsi="Times New Roman" w:cs="Times New Roman"/>
          <w:color w:val="000000" w:themeColor="text1"/>
          <w:sz w:val="24"/>
          <w:szCs w:val="24"/>
          <w:lang w:val="en-GB"/>
        </w:rPr>
        <w:t xml:space="preserve"> of the company</w:t>
      </w:r>
      <w:r w:rsidR="001F146B" w:rsidRPr="00DB4BA6">
        <w:rPr>
          <w:rFonts w:ascii="Times New Roman" w:eastAsia="Times New Roman" w:hAnsi="Times New Roman" w:cs="Times New Roman"/>
          <w:color w:val="000000" w:themeColor="text1"/>
          <w:sz w:val="24"/>
          <w:szCs w:val="24"/>
          <w:lang w:val="en-GB"/>
        </w:rPr>
        <w:t xml:space="preserve"> (Zou and Bai, 2022)</w:t>
      </w:r>
      <w:r w:rsidRPr="00DB4BA6">
        <w:rPr>
          <w:rFonts w:ascii="Times New Roman" w:eastAsia="Times New Roman" w:hAnsi="Times New Roman" w:cs="Times New Roman"/>
          <w:color w:val="000000" w:themeColor="text1"/>
          <w:sz w:val="24"/>
          <w:szCs w:val="24"/>
          <w:lang w:val="en-GB"/>
        </w:rPr>
        <w:t xml:space="preserve">. The meeting portrays that the shareholders will be eligible for the value of the dividend recommended by the BOD. Lastly, the dividend distribution policy of Unilever depends on several </w:t>
      </w:r>
      <w:r w:rsidRPr="00DB4BA6">
        <w:rPr>
          <w:rFonts w:ascii="Times New Roman" w:eastAsia="Times New Roman" w:hAnsi="Times New Roman" w:cs="Times New Roman"/>
          <w:b/>
          <w:bCs/>
          <w:i/>
          <w:iCs/>
          <w:color w:val="000000" w:themeColor="text1"/>
          <w:sz w:val="24"/>
          <w:szCs w:val="24"/>
          <w:lang w:val="en-GB"/>
        </w:rPr>
        <w:t>internal and external factors</w:t>
      </w:r>
      <w:r w:rsidRPr="00DB4BA6">
        <w:rPr>
          <w:rFonts w:ascii="Times New Roman" w:eastAsia="Times New Roman" w:hAnsi="Times New Roman" w:cs="Times New Roman"/>
          <w:color w:val="000000" w:themeColor="text1"/>
          <w:sz w:val="24"/>
          <w:szCs w:val="24"/>
          <w:lang w:val="en-GB"/>
        </w:rPr>
        <w:t xml:space="preserve"> which </w:t>
      </w:r>
      <w:r w:rsidR="00924930" w:rsidRPr="00DB4BA6">
        <w:rPr>
          <w:rFonts w:ascii="Times New Roman" w:eastAsia="Times New Roman" w:hAnsi="Times New Roman" w:cs="Times New Roman"/>
          <w:color w:val="000000" w:themeColor="text1"/>
          <w:sz w:val="24"/>
          <w:szCs w:val="24"/>
          <w:lang w:val="en-GB"/>
        </w:rPr>
        <w:t>are</w:t>
      </w:r>
      <w:r w:rsidRPr="00DB4BA6">
        <w:rPr>
          <w:rFonts w:ascii="Times New Roman" w:eastAsia="Times New Roman" w:hAnsi="Times New Roman" w:cs="Times New Roman"/>
          <w:color w:val="000000" w:themeColor="text1"/>
          <w:sz w:val="24"/>
          <w:szCs w:val="24"/>
          <w:lang w:val="en-GB"/>
        </w:rPr>
        <w:t xml:space="preserve"> provided below: </w:t>
      </w:r>
    </w:p>
    <w:p w14:paraId="29DA2FCD" w14:textId="77777777" w:rsidR="00BA010F" w:rsidRPr="00DB4BA6" w:rsidRDefault="009433A6" w:rsidP="00D5676D">
      <w:pPr>
        <w:pStyle w:val="Heading2"/>
        <w:spacing w:before="240" w:after="200"/>
        <w:rPr>
          <w:rFonts w:eastAsia="Times New Roman" w:cs="Times New Roman"/>
          <w:color w:val="000000" w:themeColor="text1"/>
          <w:lang w:val="en-GB"/>
        </w:rPr>
      </w:pPr>
      <w:bookmarkStart w:id="2" w:name="_Toc101611898"/>
      <w:r w:rsidRPr="00DB4BA6">
        <w:rPr>
          <w:rFonts w:eastAsia="Times New Roman" w:cs="Times New Roman"/>
          <w:color w:val="000000" w:themeColor="text1"/>
          <w:lang w:val="en-GB"/>
        </w:rPr>
        <w:t>Internal factors</w:t>
      </w:r>
      <w:bookmarkEnd w:id="2"/>
      <w:r w:rsidRPr="00DB4BA6">
        <w:rPr>
          <w:rFonts w:eastAsia="Times New Roman" w:cs="Times New Roman"/>
          <w:color w:val="000000" w:themeColor="text1"/>
          <w:lang w:val="en-GB"/>
        </w:rPr>
        <w:t> </w:t>
      </w:r>
    </w:p>
    <w:p w14:paraId="29DA2FCE" w14:textId="77777777" w:rsidR="00BA010F" w:rsidRPr="00DB4BA6" w:rsidRDefault="009433A6" w:rsidP="00D5676D">
      <w:pPr>
        <w:numPr>
          <w:ilvl w:val="0"/>
          <w:numId w:val="1"/>
        </w:numPr>
        <w:spacing w:before="240" w:line="360" w:lineRule="auto"/>
        <w:jc w:val="both"/>
        <w:textAlignment w:val="baseline"/>
        <w:rPr>
          <w:rFonts w:ascii="Times New Roman" w:eastAsia="Times New Roman" w:hAnsi="Times New Roman" w:cs="Times New Roman"/>
          <w:color w:val="000000" w:themeColor="text1"/>
          <w:sz w:val="24"/>
          <w:szCs w:val="24"/>
          <w:lang w:val="en-GB"/>
        </w:rPr>
      </w:pPr>
      <w:r w:rsidRPr="00DB4BA6">
        <w:rPr>
          <w:rFonts w:ascii="Times New Roman" w:eastAsia="Times New Roman" w:hAnsi="Times New Roman" w:cs="Times New Roman"/>
          <w:color w:val="000000" w:themeColor="text1"/>
          <w:sz w:val="24"/>
          <w:szCs w:val="24"/>
          <w:lang w:val="en-GB"/>
        </w:rPr>
        <w:t>Expected and existing performance </w:t>
      </w:r>
    </w:p>
    <w:p w14:paraId="29DA2FCF" w14:textId="77777777" w:rsidR="00BA010F" w:rsidRPr="00DB4BA6" w:rsidRDefault="009433A6" w:rsidP="00D5676D">
      <w:pPr>
        <w:numPr>
          <w:ilvl w:val="0"/>
          <w:numId w:val="1"/>
        </w:numPr>
        <w:spacing w:before="240" w:line="360" w:lineRule="auto"/>
        <w:jc w:val="both"/>
        <w:textAlignment w:val="baseline"/>
        <w:rPr>
          <w:rFonts w:ascii="Times New Roman" w:eastAsia="Times New Roman" w:hAnsi="Times New Roman" w:cs="Times New Roman"/>
          <w:color w:val="000000" w:themeColor="text1"/>
          <w:sz w:val="24"/>
          <w:szCs w:val="24"/>
          <w:lang w:val="en-GB"/>
        </w:rPr>
      </w:pPr>
      <w:r w:rsidRPr="00DB4BA6">
        <w:rPr>
          <w:rFonts w:ascii="Times New Roman" w:eastAsia="Times New Roman" w:hAnsi="Times New Roman" w:cs="Times New Roman"/>
          <w:color w:val="000000" w:themeColor="text1"/>
          <w:sz w:val="24"/>
          <w:szCs w:val="24"/>
          <w:lang w:val="en-GB"/>
        </w:rPr>
        <w:t>Investment plans and capital expenditures </w:t>
      </w:r>
    </w:p>
    <w:p w14:paraId="29DA2FD0" w14:textId="77777777" w:rsidR="00BA010F" w:rsidRPr="00DB4BA6" w:rsidRDefault="009433A6" w:rsidP="00D5676D">
      <w:pPr>
        <w:numPr>
          <w:ilvl w:val="0"/>
          <w:numId w:val="1"/>
        </w:numPr>
        <w:spacing w:before="240" w:line="360" w:lineRule="auto"/>
        <w:jc w:val="both"/>
        <w:textAlignment w:val="baseline"/>
        <w:rPr>
          <w:rFonts w:ascii="Times New Roman" w:eastAsia="Times New Roman" w:hAnsi="Times New Roman" w:cs="Times New Roman"/>
          <w:color w:val="000000" w:themeColor="text1"/>
          <w:sz w:val="24"/>
          <w:szCs w:val="24"/>
          <w:lang w:val="en-GB"/>
        </w:rPr>
      </w:pPr>
      <w:r w:rsidRPr="00DB4BA6">
        <w:rPr>
          <w:rFonts w:ascii="Times New Roman" w:eastAsia="Times New Roman" w:hAnsi="Times New Roman" w:cs="Times New Roman"/>
          <w:color w:val="000000" w:themeColor="text1"/>
          <w:sz w:val="24"/>
          <w:szCs w:val="24"/>
          <w:lang w:val="en-GB"/>
        </w:rPr>
        <w:t>Liquidity position and cash flow </w:t>
      </w:r>
    </w:p>
    <w:p w14:paraId="29DA2FD1" w14:textId="77777777" w:rsidR="00BA010F" w:rsidRPr="00DB4BA6" w:rsidRDefault="009433A6" w:rsidP="00D5676D">
      <w:pPr>
        <w:numPr>
          <w:ilvl w:val="0"/>
          <w:numId w:val="1"/>
        </w:numPr>
        <w:spacing w:before="240" w:line="360" w:lineRule="auto"/>
        <w:jc w:val="both"/>
        <w:textAlignment w:val="baseline"/>
        <w:rPr>
          <w:rFonts w:ascii="Times New Roman" w:eastAsia="Times New Roman" w:hAnsi="Times New Roman" w:cs="Times New Roman"/>
          <w:color w:val="000000" w:themeColor="text1"/>
          <w:sz w:val="24"/>
          <w:szCs w:val="24"/>
          <w:lang w:val="en-GB"/>
        </w:rPr>
      </w:pPr>
      <w:r w:rsidRPr="00DB4BA6">
        <w:rPr>
          <w:rFonts w:ascii="Times New Roman" w:eastAsia="Times New Roman" w:hAnsi="Times New Roman" w:cs="Times New Roman"/>
          <w:color w:val="000000" w:themeColor="text1"/>
          <w:sz w:val="24"/>
          <w:szCs w:val="24"/>
          <w:lang w:val="en-GB"/>
        </w:rPr>
        <w:t>Disposals and acquisitions   </w:t>
      </w:r>
    </w:p>
    <w:p w14:paraId="29DA2FD2" w14:textId="77777777" w:rsidR="00BA010F" w:rsidRPr="00DB4BA6" w:rsidRDefault="009433A6" w:rsidP="00D5676D">
      <w:pPr>
        <w:pStyle w:val="Heading2"/>
        <w:spacing w:before="240" w:after="200"/>
        <w:rPr>
          <w:rFonts w:eastAsia="Times New Roman" w:cs="Times New Roman"/>
          <w:color w:val="000000" w:themeColor="text1"/>
          <w:lang w:val="en-GB"/>
        </w:rPr>
      </w:pPr>
      <w:bookmarkStart w:id="3" w:name="_Toc101611899"/>
      <w:r w:rsidRPr="00DB4BA6">
        <w:rPr>
          <w:rFonts w:eastAsia="Times New Roman" w:cs="Times New Roman"/>
          <w:color w:val="000000" w:themeColor="text1"/>
          <w:lang w:val="en-GB"/>
        </w:rPr>
        <w:t>External factors</w:t>
      </w:r>
      <w:bookmarkEnd w:id="3"/>
      <w:r w:rsidRPr="00DB4BA6">
        <w:rPr>
          <w:rFonts w:eastAsia="Times New Roman" w:cs="Times New Roman"/>
          <w:color w:val="000000" w:themeColor="text1"/>
          <w:lang w:val="en-GB"/>
        </w:rPr>
        <w:t> </w:t>
      </w:r>
    </w:p>
    <w:p w14:paraId="29DA2FD3" w14:textId="77777777" w:rsidR="00BA010F" w:rsidRPr="00DB4BA6" w:rsidRDefault="009433A6" w:rsidP="00D5676D">
      <w:pPr>
        <w:numPr>
          <w:ilvl w:val="0"/>
          <w:numId w:val="2"/>
        </w:numPr>
        <w:spacing w:before="240" w:line="360" w:lineRule="auto"/>
        <w:jc w:val="both"/>
        <w:textAlignment w:val="baseline"/>
        <w:rPr>
          <w:rFonts w:ascii="Times New Roman" w:eastAsia="Times New Roman" w:hAnsi="Times New Roman" w:cs="Times New Roman"/>
          <w:color w:val="000000" w:themeColor="text1"/>
          <w:sz w:val="24"/>
          <w:szCs w:val="24"/>
          <w:lang w:val="en-GB"/>
        </w:rPr>
      </w:pPr>
      <w:r w:rsidRPr="00DB4BA6">
        <w:rPr>
          <w:rFonts w:ascii="Times New Roman" w:eastAsia="Times New Roman" w:hAnsi="Times New Roman" w:cs="Times New Roman"/>
          <w:color w:val="000000" w:themeColor="text1"/>
          <w:sz w:val="24"/>
          <w:szCs w:val="24"/>
          <w:lang w:val="en-GB"/>
        </w:rPr>
        <w:t xml:space="preserve">The environment of macroeconomic </w:t>
      </w:r>
    </w:p>
    <w:p w14:paraId="29DA2FD4" w14:textId="77777777" w:rsidR="00BA010F" w:rsidRPr="00DB4BA6" w:rsidRDefault="009433A6" w:rsidP="00D5676D">
      <w:pPr>
        <w:numPr>
          <w:ilvl w:val="0"/>
          <w:numId w:val="2"/>
        </w:numPr>
        <w:spacing w:before="240" w:line="360" w:lineRule="auto"/>
        <w:jc w:val="both"/>
        <w:textAlignment w:val="baseline"/>
        <w:rPr>
          <w:rFonts w:ascii="Times New Roman" w:eastAsia="Times New Roman" w:hAnsi="Times New Roman" w:cs="Times New Roman"/>
          <w:color w:val="000000" w:themeColor="text1"/>
          <w:sz w:val="24"/>
          <w:szCs w:val="24"/>
          <w:lang w:val="en-GB"/>
        </w:rPr>
      </w:pPr>
      <w:r w:rsidRPr="00DB4BA6">
        <w:rPr>
          <w:rFonts w:ascii="Times New Roman" w:eastAsia="Times New Roman" w:hAnsi="Times New Roman" w:cs="Times New Roman"/>
          <w:color w:val="000000" w:themeColor="text1"/>
          <w:sz w:val="24"/>
          <w:szCs w:val="24"/>
          <w:lang w:val="en-GB"/>
        </w:rPr>
        <w:t>Consumer trends and market conditions </w:t>
      </w:r>
    </w:p>
    <w:p w14:paraId="29DA2FD5" w14:textId="77777777" w:rsidR="00BA010F" w:rsidRPr="00DB4BA6" w:rsidRDefault="009433A6" w:rsidP="00D5676D">
      <w:pPr>
        <w:numPr>
          <w:ilvl w:val="0"/>
          <w:numId w:val="2"/>
        </w:numPr>
        <w:spacing w:before="240" w:line="360" w:lineRule="auto"/>
        <w:jc w:val="both"/>
        <w:textAlignment w:val="baseline"/>
        <w:rPr>
          <w:rFonts w:ascii="Times New Roman" w:eastAsia="Times New Roman" w:hAnsi="Times New Roman" w:cs="Times New Roman"/>
          <w:color w:val="000000" w:themeColor="text1"/>
          <w:sz w:val="24"/>
          <w:szCs w:val="24"/>
          <w:lang w:val="en-GB"/>
        </w:rPr>
      </w:pPr>
      <w:r w:rsidRPr="00DB4BA6">
        <w:rPr>
          <w:rFonts w:ascii="Times New Roman" w:eastAsia="Times New Roman" w:hAnsi="Times New Roman" w:cs="Times New Roman"/>
          <w:color w:val="000000" w:themeColor="text1"/>
          <w:sz w:val="24"/>
          <w:szCs w:val="24"/>
          <w:lang w:val="en-GB"/>
        </w:rPr>
        <w:t>Expectations of shareholders </w:t>
      </w:r>
    </w:p>
    <w:p w14:paraId="29DA2FD6" w14:textId="77777777" w:rsidR="00BA010F" w:rsidRPr="00DB4BA6" w:rsidRDefault="009433A6" w:rsidP="00D5676D">
      <w:pPr>
        <w:numPr>
          <w:ilvl w:val="0"/>
          <w:numId w:val="2"/>
        </w:numPr>
        <w:spacing w:before="240" w:line="360" w:lineRule="auto"/>
        <w:jc w:val="both"/>
        <w:textAlignment w:val="baseline"/>
        <w:rPr>
          <w:rFonts w:ascii="Times New Roman" w:eastAsia="Times New Roman" w:hAnsi="Times New Roman" w:cs="Times New Roman"/>
          <w:color w:val="000000" w:themeColor="text1"/>
          <w:sz w:val="24"/>
          <w:szCs w:val="24"/>
          <w:lang w:val="en-GB"/>
        </w:rPr>
      </w:pPr>
      <w:r w:rsidRPr="00DB4BA6">
        <w:rPr>
          <w:rFonts w:ascii="Times New Roman" w:eastAsia="Times New Roman" w:hAnsi="Times New Roman" w:cs="Times New Roman"/>
          <w:color w:val="000000" w:themeColor="text1"/>
          <w:sz w:val="24"/>
          <w:szCs w:val="24"/>
          <w:lang w:val="en-GB"/>
        </w:rPr>
        <w:t>Changes in regulatory requirements    </w:t>
      </w:r>
    </w:p>
    <w:p w14:paraId="29DA2FD7" w14:textId="77777777" w:rsidR="00BA010F" w:rsidRPr="00DB4BA6" w:rsidRDefault="009433A6" w:rsidP="00D5676D">
      <w:pPr>
        <w:pStyle w:val="Heading1"/>
        <w:spacing w:before="240" w:after="200"/>
        <w:rPr>
          <w:rFonts w:eastAsia="Times New Roman" w:cs="Times New Roman"/>
          <w:color w:val="000000" w:themeColor="text1"/>
          <w:lang w:val="en-GB"/>
        </w:rPr>
      </w:pPr>
      <w:bookmarkStart w:id="4" w:name="_Toc101611900"/>
      <w:r w:rsidRPr="00DB4BA6">
        <w:rPr>
          <w:rFonts w:eastAsia="Times New Roman" w:cs="Times New Roman"/>
          <w:color w:val="000000" w:themeColor="text1"/>
          <w:lang w:val="en-GB"/>
        </w:rPr>
        <w:t>2. Analysis of efficient market hypothesis theory</w:t>
      </w:r>
      <w:bookmarkEnd w:id="4"/>
      <w:r w:rsidRPr="00DB4BA6">
        <w:rPr>
          <w:rFonts w:eastAsia="Times New Roman" w:cs="Times New Roman"/>
          <w:color w:val="000000" w:themeColor="text1"/>
          <w:lang w:val="en-GB"/>
        </w:rPr>
        <w:t> </w:t>
      </w:r>
    </w:p>
    <w:p w14:paraId="29DA2FD8" w14:textId="4535D673" w:rsidR="00BA010F" w:rsidRPr="00DB4BA6" w:rsidRDefault="009433A6" w:rsidP="00D5676D">
      <w:pPr>
        <w:spacing w:before="240" w:line="360" w:lineRule="auto"/>
        <w:jc w:val="both"/>
        <w:rPr>
          <w:rFonts w:ascii="Times New Roman" w:eastAsia="Times New Roman" w:hAnsi="Times New Roman" w:cs="Times New Roman"/>
          <w:color w:val="000000" w:themeColor="text1"/>
          <w:sz w:val="24"/>
          <w:szCs w:val="24"/>
          <w:lang w:val="en-GB"/>
        </w:rPr>
      </w:pPr>
      <w:r w:rsidRPr="00DB4BA6">
        <w:rPr>
          <w:rFonts w:ascii="Times New Roman" w:eastAsia="Times New Roman" w:hAnsi="Times New Roman" w:cs="Times New Roman"/>
          <w:color w:val="000000" w:themeColor="text1"/>
          <w:sz w:val="24"/>
          <w:szCs w:val="24"/>
          <w:lang w:val="en-GB"/>
        </w:rPr>
        <w:t xml:space="preserve">The </w:t>
      </w:r>
      <w:r w:rsidRPr="00DB4BA6">
        <w:rPr>
          <w:rFonts w:ascii="Times New Roman" w:eastAsia="Times New Roman" w:hAnsi="Times New Roman" w:cs="Times New Roman"/>
          <w:b/>
          <w:bCs/>
          <w:i/>
          <w:iCs/>
          <w:color w:val="000000" w:themeColor="text1"/>
          <w:sz w:val="24"/>
          <w:szCs w:val="24"/>
          <w:lang w:val="en-GB"/>
        </w:rPr>
        <w:t>efficiency market hypothesis theory (EMHT)</w:t>
      </w:r>
      <w:r w:rsidRPr="00DB4BA6">
        <w:rPr>
          <w:rFonts w:ascii="Times New Roman" w:eastAsia="Times New Roman" w:hAnsi="Times New Roman" w:cs="Times New Roman"/>
          <w:color w:val="000000" w:themeColor="text1"/>
          <w:sz w:val="24"/>
          <w:szCs w:val="24"/>
          <w:lang w:val="en-GB"/>
        </w:rPr>
        <w:t xml:space="preserve"> can be defined as the theory which reflects that the share price of a company depicts the financial and non-financial information about their business. Therefore, by using this theory one can understand the financial and non-financial </w:t>
      </w:r>
      <w:r w:rsidRPr="00DB4BA6">
        <w:rPr>
          <w:rFonts w:ascii="Times New Roman" w:eastAsia="Times New Roman" w:hAnsi="Times New Roman" w:cs="Times New Roman"/>
          <w:color w:val="000000" w:themeColor="text1"/>
          <w:sz w:val="24"/>
          <w:szCs w:val="24"/>
          <w:lang w:val="en-GB"/>
        </w:rPr>
        <w:lastRenderedPageBreak/>
        <w:t xml:space="preserve">business information of Unilever and </w:t>
      </w:r>
      <w:r w:rsidR="00F35323">
        <w:rPr>
          <w:rFonts w:ascii="Times New Roman" w:eastAsia="Times New Roman" w:hAnsi="Times New Roman" w:cs="Times New Roman"/>
          <w:color w:val="000000" w:themeColor="text1"/>
          <w:sz w:val="24"/>
          <w:szCs w:val="24"/>
          <w:lang w:val="en-GB"/>
        </w:rPr>
        <w:t>its</w:t>
      </w:r>
      <w:r w:rsidRPr="00DB4BA6">
        <w:rPr>
          <w:rFonts w:ascii="Times New Roman" w:eastAsia="Times New Roman" w:hAnsi="Times New Roman" w:cs="Times New Roman"/>
          <w:color w:val="000000" w:themeColor="text1"/>
          <w:sz w:val="24"/>
          <w:szCs w:val="24"/>
          <w:lang w:val="en-GB"/>
        </w:rPr>
        <w:t xml:space="preserve"> expected performance as well</w:t>
      </w:r>
      <w:r w:rsidR="001F146B" w:rsidRPr="00DB4BA6">
        <w:rPr>
          <w:rFonts w:ascii="Times New Roman" w:eastAsia="Times New Roman" w:hAnsi="Times New Roman" w:cs="Times New Roman"/>
          <w:color w:val="000000" w:themeColor="text1"/>
          <w:sz w:val="24"/>
          <w:szCs w:val="24"/>
          <w:lang w:val="en-GB"/>
        </w:rPr>
        <w:t xml:space="preserve"> (</w:t>
      </w:r>
      <w:proofErr w:type="spellStart"/>
      <w:r w:rsidR="001F146B" w:rsidRPr="00DB4BA6">
        <w:rPr>
          <w:rFonts w:ascii="Times New Roman" w:eastAsia="Times New Roman" w:hAnsi="Times New Roman" w:cs="Times New Roman"/>
          <w:color w:val="000000" w:themeColor="text1"/>
          <w:sz w:val="24"/>
          <w:szCs w:val="24"/>
          <w:lang w:val="en-GB"/>
        </w:rPr>
        <w:t>Dreżewski</w:t>
      </w:r>
      <w:proofErr w:type="spellEnd"/>
      <w:r w:rsidR="001F146B" w:rsidRPr="00DB4BA6">
        <w:rPr>
          <w:rFonts w:ascii="Times New Roman" w:eastAsia="Times New Roman" w:hAnsi="Times New Roman" w:cs="Times New Roman"/>
          <w:color w:val="000000" w:themeColor="text1"/>
          <w:sz w:val="24"/>
          <w:szCs w:val="24"/>
          <w:lang w:val="en-GB"/>
        </w:rPr>
        <w:t xml:space="preserve"> </w:t>
      </w:r>
      <w:r w:rsidR="001F146B" w:rsidRPr="00DB4BA6">
        <w:rPr>
          <w:rFonts w:ascii="Times New Roman" w:eastAsia="Times New Roman" w:hAnsi="Times New Roman" w:cs="Times New Roman"/>
          <w:i/>
          <w:color w:val="000000" w:themeColor="text1"/>
          <w:sz w:val="24"/>
          <w:szCs w:val="24"/>
          <w:lang w:val="en-GB"/>
        </w:rPr>
        <w:t>et al.</w:t>
      </w:r>
      <w:r w:rsidR="001F146B" w:rsidRPr="00DB4BA6">
        <w:rPr>
          <w:rFonts w:ascii="Times New Roman" w:eastAsia="Times New Roman" w:hAnsi="Times New Roman" w:cs="Times New Roman"/>
          <w:color w:val="000000" w:themeColor="text1"/>
          <w:sz w:val="24"/>
          <w:szCs w:val="24"/>
          <w:lang w:val="en-GB"/>
        </w:rPr>
        <w:t xml:space="preserve"> 2018)</w:t>
      </w:r>
      <w:r w:rsidRPr="00DB4BA6">
        <w:rPr>
          <w:rFonts w:ascii="Times New Roman" w:eastAsia="Times New Roman" w:hAnsi="Times New Roman" w:cs="Times New Roman"/>
          <w:color w:val="000000" w:themeColor="text1"/>
          <w:sz w:val="24"/>
          <w:szCs w:val="24"/>
          <w:lang w:val="en-GB"/>
        </w:rPr>
        <w:t>. This is because the trend in their share price or changes in share price reflects whether the company will be profitable in the industry or not. Moreover, according to this theory</w:t>
      </w:r>
      <w:r w:rsidR="00E924A9">
        <w:rPr>
          <w:rFonts w:ascii="Times New Roman" w:eastAsia="Times New Roman" w:hAnsi="Times New Roman" w:cs="Times New Roman"/>
          <w:color w:val="000000" w:themeColor="text1"/>
          <w:sz w:val="24"/>
          <w:szCs w:val="24"/>
          <w:lang w:val="en-GB"/>
        </w:rPr>
        <w:t>,</w:t>
      </w:r>
      <w:r w:rsidRPr="00DB4BA6">
        <w:rPr>
          <w:rFonts w:ascii="Times New Roman" w:eastAsia="Times New Roman" w:hAnsi="Times New Roman" w:cs="Times New Roman"/>
          <w:color w:val="000000" w:themeColor="text1"/>
          <w:sz w:val="24"/>
          <w:szCs w:val="24"/>
          <w:lang w:val="en-GB"/>
        </w:rPr>
        <w:t xml:space="preserve"> if Unilever will make any changes in their </w:t>
      </w:r>
      <w:r w:rsidR="00582FAE" w:rsidRPr="00DB4BA6">
        <w:rPr>
          <w:rFonts w:ascii="Times New Roman" w:eastAsia="Times New Roman" w:hAnsi="Times New Roman" w:cs="Times New Roman"/>
          <w:color w:val="000000" w:themeColor="text1"/>
          <w:sz w:val="24"/>
          <w:szCs w:val="24"/>
          <w:lang w:val="en-GB"/>
        </w:rPr>
        <w:t>business,</w:t>
      </w:r>
      <w:r w:rsidRPr="00DB4BA6">
        <w:rPr>
          <w:rFonts w:ascii="Times New Roman" w:eastAsia="Times New Roman" w:hAnsi="Times New Roman" w:cs="Times New Roman"/>
          <w:color w:val="000000" w:themeColor="text1"/>
          <w:sz w:val="24"/>
          <w:szCs w:val="24"/>
          <w:lang w:val="en-GB"/>
        </w:rPr>
        <w:t xml:space="preserve"> it will be measured or understood by their share price performance. However, the t</w:t>
      </w:r>
      <w:r w:rsidRPr="00DB4BA6">
        <w:rPr>
          <w:rFonts w:ascii="Times New Roman" w:eastAsia="Times New Roman" w:hAnsi="Times New Roman" w:cs="Times New Roman"/>
          <w:b/>
          <w:bCs/>
          <w:i/>
          <w:iCs/>
          <w:color w:val="000000" w:themeColor="text1"/>
          <w:sz w:val="24"/>
          <w:szCs w:val="24"/>
          <w:lang w:val="en-GB"/>
        </w:rPr>
        <w:t xml:space="preserve">heory has criticism that the changes in one company can be identified by either </w:t>
      </w:r>
      <w:r w:rsidR="004F28D0" w:rsidRPr="00DB4BA6">
        <w:rPr>
          <w:rFonts w:ascii="Times New Roman" w:eastAsia="Times New Roman" w:hAnsi="Times New Roman" w:cs="Times New Roman"/>
          <w:b/>
          <w:bCs/>
          <w:i/>
          <w:iCs/>
          <w:color w:val="000000" w:themeColor="text1"/>
          <w:sz w:val="24"/>
          <w:szCs w:val="24"/>
          <w:lang w:val="en-GB"/>
        </w:rPr>
        <w:t>company</w:t>
      </w:r>
      <w:r w:rsidRPr="00DB4BA6">
        <w:rPr>
          <w:rFonts w:ascii="Times New Roman" w:eastAsia="Times New Roman" w:hAnsi="Times New Roman" w:cs="Times New Roman"/>
          <w:color w:val="000000" w:themeColor="text1"/>
          <w:sz w:val="24"/>
          <w:szCs w:val="24"/>
          <w:lang w:val="en-GB"/>
        </w:rPr>
        <w:t xml:space="preserve"> by which they can take </w:t>
      </w:r>
      <w:r w:rsidR="004F28D0" w:rsidRPr="00DB4BA6">
        <w:rPr>
          <w:rFonts w:ascii="Times New Roman" w:eastAsia="Times New Roman" w:hAnsi="Times New Roman" w:cs="Times New Roman"/>
          <w:color w:val="000000" w:themeColor="text1"/>
          <w:sz w:val="24"/>
          <w:szCs w:val="24"/>
          <w:lang w:val="en-GB"/>
        </w:rPr>
        <w:t>market</w:t>
      </w:r>
      <w:r w:rsidRPr="00DB4BA6">
        <w:rPr>
          <w:rFonts w:ascii="Times New Roman" w:eastAsia="Times New Roman" w:hAnsi="Times New Roman" w:cs="Times New Roman"/>
          <w:color w:val="000000" w:themeColor="text1"/>
          <w:sz w:val="24"/>
          <w:szCs w:val="24"/>
          <w:lang w:val="en-GB"/>
        </w:rPr>
        <w:t xml:space="preserve"> advantage by deceiving the business of the firm. Moreover, the past share price of 5 years of Unilever Plc is used below for illustrating the </w:t>
      </w:r>
      <w:r w:rsidRPr="00DB4BA6">
        <w:rPr>
          <w:rFonts w:ascii="Times New Roman" w:eastAsia="Times New Roman" w:hAnsi="Times New Roman" w:cs="Times New Roman"/>
          <w:b/>
          <w:bCs/>
          <w:i/>
          <w:iCs/>
          <w:color w:val="000000" w:themeColor="text1"/>
          <w:sz w:val="24"/>
          <w:szCs w:val="24"/>
          <w:lang w:val="en-GB"/>
        </w:rPr>
        <w:t>efficiency market hypothesis theory</w:t>
      </w:r>
      <w:r w:rsidRPr="00DB4BA6">
        <w:rPr>
          <w:rFonts w:ascii="Times New Roman" w:eastAsia="Times New Roman" w:hAnsi="Times New Roman" w:cs="Times New Roman"/>
          <w:color w:val="000000" w:themeColor="text1"/>
          <w:sz w:val="24"/>
          <w:szCs w:val="24"/>
          <w:lang w:val="en-GB"/>
        </w:rPr>
        <w:t>: </w:t>
      </w:r>
    </w:p>
    <w:p w14:paraId="29DA2FD9" w14:textId="77777777" w:rsidR="00BA010F" w:rsidRPr="00DB4BA6" w:rsidRDefault="009433A6" w:rsidP="00D5676D">
      <w:pPr>
        <w:spacing w:before="240" w:line="360" w:lineRule="auto"/>
        <w:jc w:val="center"/>
        <w:rPr>
          <w:rFonts w:ascii="Times New Roman" w:eastAsia="Times New Roman" w:hAnsi="Times New Roman" w:cs="Times New Roman"/>
          <w:color w:val="000000" w:themeColor="text1"/>
          <w:sz w:val="24"/>
          <w:szCs w:val="24"/>
          <w:lang w:val="en-GB"/>
        </w:rPr>
      </w:pPr>
      <w:r w:rsidRPr="00DB4BA6">
        <w:rPr>
          <w:rFonts w:ascii="Times New Roman" w:eastAsia="Times New Roman" w:hAnsi="Times New Roman" w:cs="Times New Roman"/>
          <w:noProof/>
          <w:color w:val="000000" w:themeColor="text1"/>
          <w:sz w:val="24"/>
          <w:szCs w:val="24"/>
          <w:bdr w:val="none" w:sz="0" w:space="0" w:color="auto" w:frame="1"/>
        </w:rPr>
        <w:drawing>
          <wp:inline distT="0" distB="0" distL="0" distR="0" wp14:anchorId="29DA2FFE" wp14:editId="29DA2FFF">
            <wp:extent cx="5943600" cy="3057525"/>
            <wp:effectExtent l="19050" t="0" r="0" b="0"/>
            <wp:docPr id="1" name="Picture 1" descr="https://lh4.googleusercontent.com/dJiA23DqRHy0MkVkbDHvwa1PSfn4KQIJmO8Ex7c3REoReOHhMmfVJB-JwVx0Ef7D_TSgMwuRnuW2VrzyfLJ5FcY8XFHrk9XhS3Oq3phEcW4idi0dYQrhQMgKGKYZr0G0yxuAf-I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ttps://lh4.googleusercontent.com/dJiA23DqRHy0MkVkbDHvwa1PSfn4KQIJmO8Ex7c3REoReOHhMmfVJB-JwVx0Ef7D_TSgMwuRnuW2VrzyfLJ5FcY8XFHrk9XhS3Oq3phEcW4idi0dYQrhQMgKGKYZr0G0yxuAf-Iv"/>
                    <pic:cNvPicPr>
                      <a:picLocks noChangeAspect="1" noChangeArrowheads="1"/>
                    </pic:cNvPicPr>
                  </pic:nvPicPr>
                  <pic:blipFill>
                    <a:blip r:embed="rId10"/>
                    <a:stretch>
                      <a:fillRect/>
                    </a:stretch>
                  </pic:blipFill>
                  <pic:spPr bwMode="auto">
                    <a:xfrm>
                      <a:off x="0" y="0"/>
                      <a:ext cx="5943600" cy="3057525"/>
                    </a:xfrm>
                    <a:prstGeom prst="rect">
                      <a:avLst/>
                    </a:prstGeom>
                    <a:noFill/>
                    <a:ln w="9525">
                      <a:noFill/>
                      <a:miter lim="800000"/>
                      <a:headEnd/>
                      <a:tailEnd/>
                    </a:ln>
                  </pic:spPr>
                </pic:pic>
              </a:graphicData>
            </a:graphic>
          </wp:inline>
        </w:drawing>
      </w:r>
    </w:p>
    <w:p w14:paraId="29DA2FDA" w14:textId="77777777" w:rsidR="00BA010F" w:rsidRPr="00DB4BA6" w:rsidRDefault="009433A6" w:rsidP="00D5676D">
      <w:pPr>
        <w:spacing w:before="240" w:line="360" w:lineRule="auto"/>
        <w:jc w:val="center"/>
        <w:rPr>
          <w:rFonts w:ascii="Times New Roman" w:eastAsia="Times New Roman" w:hAnsi="Times New Roman" w:cs="Times New Roman"/>
          <w:color w:val="000000" w:themeColor="text1"/>
          <w:sz w:val="24"/>
          <w:szCs w:val="24"/>
          <w:lang w:val="en-GB"/>
        </w:rPr>
      </w:pPr>
      <w:r w:rsidRPr="00DB4BA6">
        <w:rPr>
          <w:rFonts w:ascii="Times New Roman" w:eastAsia="Times New Roman" w:hAnsi="Times New Roman" w:cs="Times New Roman"/>
          <w:b/>
          <w:bCs/>
          <w:color w:val="000000" w:themeColor="text1"/>
          <w:sz w:val="24"/>
          <w:szCs w:val="24"/>
          <w:lang w:val="en-GB"/>
        </w:rPr>
        <w:t>Figure 1: Share price (Unilever)</w:t>
      </w:r>
    </w:p>
    <w:p w14:paraId="29DA2FDB" w14:textId="77777777" w:rsidR="00BA010F" w:rsidRPr="00DB4BA6" w:rsidRDefault="009433A6" w:rsidP="00D5676D">
      <w:pPr>
        <w:spacing w:before="240" w:line="360" w:lineRule="auto"/>
        <w:jc w:val="center"/>
        <w:rPr>
          <w:rFonts w:ascii="Times New Roman" w:eastAsia="Times New Roman" w:hAnsi="Times New Roman" w:cs="Times New Roman"/>
          <w:color w:val="000000" w:themeColor="text1"/>
          <w:sz w:val="24"/>
          <w:szCs w:val="24"/>
          <w:lang w:val="en-GB"/>
        </w:rPr>
      </w:pPr>
      <w:r w:rsidRPr="00DB4BA6">
        <w:rPr>
          <w:rFonts w:ascii="Times New Roman" w:eastAsia="Times New Roman" w:hAnsi="Times New Roman" w:cs="Times New Roman"/>
          <w:color w:val="000000" w:themeColor="text1"/>
          <w:sz w:val="24"/>
          <w:szCs w:val="24"/>
          <w:lang w:val="en-GB"/>
        </w:rPr>
        <w:t>(Source: Hl.co.uk, 2022)</w:t>
      </w:r>
    </w:p>
    <w:p w14:paraId="29DA2FDC" w14:textId="22A0008E" w:rsidR="00BA010F" w:rsidRPr="00DB4BA6" w:rsidRDefault="009433A6" w:rsidP="00D5676D">
      <w:pPr>
        <w:spacing w:before="240" w:line="360" w:lineRule="auto"/>
        <w:jc w:val="both"/>
        <w:rPr>
          <w:rFonts w:ascii="Times New Roman" w:eastAsia="Times New Roman" w:hAnsi="Times New Roman" w:cs="Times New Roman"/>
          <w:color w:val="000000" w:themeColor="text1"/>
          <w:sz w:val="24"/>
          <w:szCs w:val="24"/>
          <w:lang w:val="en-GB"/>
        </w:rPr>
      </w:pPr>
      <w:r w:rsidRPr="00DB4BA6">
        <w:rPr>
          <w:rFonts w:ascii="Times New Roman" w:eastAsia="Times New Roman" w:hAnsi="Times New Roman" w:cs="Times New Roman"/>
          <w:color w:val="000000" w:themeColor="text1"/>
          <w:sz w:val="24"/>
          <w:szCs w:val="24"/>
          <w:lang w:val="en-GB"/>
        </w:rPr>
        <w:t>The above graph of Unilever Plc depicts the share price information of the company in the last five years</w:t>
      </w:r>
      <w:r w:rsidR="001F146B" w:rsidRPr="00DB4BA6">
        <w:rPr>
          <w:rFonts w:ascii="Times New Roman" w:eastAsia="Times New Roman" w:hAnsi="Times New Roman" w:cs="Times New Roman"/>
          <w:color w:val="000000" w:themeColor="text1"/>
          <w:sz w:val="24"/>
          <w:szCs w:val="24"/>
          <w:lang w:val="en-GB"/>
        </w:rPr>
        <w:t xml:space="preserve"> (Liu</w:t>
      </w:r>
      <w:r w:rsidR="004410B5" w:rsidRPr="00DB4BA6">
        <w:rPr>
          <w:rFonts w:ascii="Times New Roman" w:eastAsia="Times New Roman" w:hAnsi="Times New Roman" w:cs="Times New Roman"/>
          <w:color w:val="000000" w:themeColor="text1"/>
          <w:sz w:val="24"/>
          <w:szCs w:val="24"/>
          <w:lang w:val="en-GB"/>
        </w:rPr>
        <w:t xml:space="preserve"> </w:t>
      </w:r>
      <w:r w:rsidR="004410B5" w:rsidRPr="00DB4BA6">
        <w:rPr>
          <w:rFonts w:ascii="Times New Roman" w:eastAsia="Times New Roman" w:hAnsi="Times New Roman" w:cs="Times New Roman"/>
          <w:i/>
          <w:color w:val="000000" w:themeColor="text1"/>
          <w:sz w:val="24"/>
          <w:szCs w:val="24"/>
          <w:lang w:val="en-GB"/>
        </w:rPr>
        <w:t>et al.</w:t>
      </w:r>
      <w:r w:rsidR="004410B5" w:rsidRPr="00DB4BA6">
        <w:rPr>
          <w:rFonts w:ascii="Times New Roman" w:eastAsia="Times New Roman" w:hAnsi="Times New Roman" w:cs="Times New Roman"/>
          <w:color w:val="000000" w:themeColor="text1"/>
          <w:sz w:val="24"/>
          <w:szCs w:val="24"/>
          <w:lang w:val="en-GB"/>
        </w:rPr>
        <w:t xml:space="preserve"> </w:t>
      </w:r>
      <w:r w:rsidR="001F146B" w:rsidRPr="00DB4BA6">
        <w:rPr>
          <w:rFonts w:ascii="Times New Roman" w:eastAsia="Times New Roman" w:hAnsi="Times New Roman" w:cs="Times New Roman"/>
          <w:color w:val="000000" w:themeColor="text1"/>
          <w:sz w:val="24"/>
          <w:szCs w:val="24"/>
          <w:lang w:val="en-GB"/>
        </w:rPr>
        <w:t>2022)</w:t>
      </w:r>
      <w:r w:rsidRPr="00DB4BA6">
        <w:rPr>
          <w:rFonts w:ascii="Times New Roman" w:eastAsia="Times New Roman" w:hAnsi="Times New Roman" w:cs="Times New Roman"/>
          <w:color w:val="000000" w:themeColor="text1"/>
          <w:sz w:val="24"/>
          <w:szCs w:val="24"/>
          <w:lang w:val="en-GB"/>
        </w:rPr>
        <w:t xml:space="preserve">. The graph of the share price is depicted above since the </w:t>
      </w:r>
      <w:r w:rsidRPr="00DB4BA6">
        <w:rPr>
          <w:rFonts w:ascii="Times New Roman" w:eastAsia="Times New Roman" w:hAnsi="Times New Roman" w:cs="Times New Roman"/>
          <w:b/>
          <w:bCs/>
          <w:i/>
          <w:iCs/>
          <w:color w:val="000000" w:themeColor="text1"/>
          <w:sz w:val="24"/>
          <w:szCs w:val="24"/>
          <w:lang w:val="en-GB"/>
        </w:rPr>
        <w:t>efficiency market hypothesis theory</w:t>
      </w:r>
      <w:r w:rsidRPr="00DB4BA6">
        <w:rPr>
          <w:rFonts w:ascii="Times New Roman" w:eastAsia="Times New Roman" w:hAnsi="Times New Roman" w:cs="Times New Roman"/>
          <w:color w:val="000000" w:themeColor="text1"/>
          <w:sz w:val="24"/>
          <w:szCs w:val="24"/>
          <w:lang w:val="en-GB"/>
        </w:rPr>
        <w:t xml:space="preserve"> </w:t>
      </w:r>
      <w:r w:rsidR="009E3C2E" w:rsidRPr="00DB4BA6">
        <w:rPr>
          <w:rFonts w:ascii="Times New Roman" w:eastAsia="Times New Roman" w:hAnsi="Times New Roman" w:cs="Times New Roman"/>
          <w:color w:val="000000" w:themeColor="text1"/>
          <w:sz w:val="24"/>
          <w:szCs w:val="24"/>
          <w:lang w:val="en-GB"/>
        </w:rPr>
        <w:t>depends</w:t>
      </w:r>
      <w:r w:rsidRPr="00DB4BA6">
        <w:rPr>
          <w:rFonts w:ascii="Times New Roman" w:eastAsia="Times New Roman" w:hAnsi="Times New Roman" w:cs="Times New Roman"/>
          <w:color w:val="000000" w:themeColor="text1"/>
          <w:sz w:val="24"/>
          <w:szCs w:val="24"/>
          <w:lang w:val="en-GB"/>
        </w:rPr>
        <w:t xml:space="preserve"> on the share price information of a company. Due to this reason, one needs to understand the trends in the share price of Unilever before understanding the hypothesis theory of the market. Moreover, based on the above graph it is illustrating that during 2018 and 2019 the share price of Unilever Plc was at its peak when the Covid-19 pandemic has not affected the globe. However, the share price of the company has fluctuated </w:t>
      </w:r>
      <w:r w:rsidRPr="00DB4BA6">
        <w:rPr>
          <w:rFonts w:ascii="Times New Roman" w:eastAsia="Times New Roman" w:hAnsi="Times New Roman" w:cs="Times New Roman"/>
          <w:color w:val="000000" w:themeColor="text1"/>
          <w:sz w:val="24"/>
          <w:szCs w:val="24"/>
          <w:lang w:val="en-GB"/>
        </w:rPr>
        <w:lastRenderedPageBreak/>
        <w:t xml:space="preserve">after 2019 and it increases and decreases but never goes away from the 2018-19 </w:t>
      </w:r>
      <w:r w:rsidR="00DA5EAD" w:rsidRPr="00DB4BA6">
        <w:rPr>
          <w:rFonts w:ascii="Times New Roman" w:eastAsia="Times New Roman" w:hAnsi="Times New Roman" w:cs="Times New Roman"/>
          <w:color w:val="000000" w:themeColor="text1"/>
          <w:sz w:val="24"/>
          <w:szCs w:val="24"/>
          <w:lang w:val="en-GB"/>
        </w:rPr>
        <w:t>prices</w:t>
      </w:r>
      <w:r w:rsidR="004410B5" w:rsidRPr="00DB4BA6">
        <w:rPr>
          <w:rFonts w:ascii="Times New Roman" w:eastAsia="Times New Roman" w:hAnsi="Times New Roman" w:cs="Times New Roman"/>
          <w:color w:val="000000" w:themeColor="text1"/>
          <w:sz w:val="24"/>
          <w:szCs w:val="24"/>
          <w:lang w:val="en-GB"/>
        </w:rPr>
        <w:t xml:space="preserve"> (Serrano-Monge, 2022)</w:t>
      </w:r>
      <w:r w:rsidRPr="00DB4BA6">
        <w:rPr>
          <w:rFonts w:ascii="Times New Roman" w:eastAsia="Times New Roman" w:hAnsi="Times New Roman" w:cs="Times New Roman"/>
          <w:color w:val="000000" w:themeColor="text1"/>
          <w:sz w:val="24"/>
          <w:szCs w:val="24"/>
          <w:lang w:val="en-GB"/>
        </w:rPr>
        <w:t>. Moreover, the highest share price of the company in the last five years was 5324 and at the end of the year, it declined significantly due to the negative impact of the Covid outbreak across the globe</w:t>
      </w:r>
      <w:r w:rsidR="009E3C2E" w:rsidRPr="00DB4BA6">
        <w:rPr>
          <w:rFonts w:ascii="Times New Roman" w:eastAsia="Times New Roman" w:hAnsi="Times New Roman" w:cs="Times New Roman"/>
          <w:color w:val="000000" w:themeColor="text1"/>
          <w:sz w:val="24"/>
          <w:szCs w:val="24"/>
          <w:lang w:val="en-GB"/>
        </w:rPr>
        <w:t xml:space="preserve">. </w:t>
      </w:r>
    </w:p>
    <w:p w14:paraId="29DA2FDD" w14:textId="6D2922C0" w:rsidR="00BA010F" w:rsidRPr="00DB4BA6" w:rsidRDefault="009433A6" w:rsidP="00D5676D">
      <w:pPr>
        <w:spacing w:before="240" w:line="360" w:lineRule="auto"/>
        <w:jc w:val="both"/>
        <w:rPr>
          <w:rFonts w:ascii="Times New Roman" w:eastAsia="Times New Roman" w:hAnsi="Times New Roman" w:cs="Times New Roman"/>
          <w:color w:val="000000" w:themeColor="text1"/>
          <w:sz w:val="24"/>
          <w:szCs w:val="24"/>
          <w:lang w:val="en-GB"/>
        </w:rPr>
      </w:pPr>
      <w:r w:rsidRPr="00DB4BA6">
        <w:rPr>
          <w:rFonts w:ascii="Times New Roman" w:eastAsia="Times New Roman" w:hAnsi="Times New Roman" w:cs="Times New Roman"/>
          <w:color w:val="000000" w:themeColor="text1"/>
          <w:sz w:val="24"/>
          <w:szCs w:val="24"/>
          <w:lang w:val="en-GB"/>
        </w:rPr>
        <w:t>Lastly, it is illustrating that the use of the efficient market hypothesis theory enables the shareholders or competitors of Unilever to understand the trends and changes in their business. According to this theory, the investors of Unilever can earn significantly by investing at a low-cost investment in their business</w:t>
      </w:r>
      <w:r w:rsidR="004410B5" w:rsidRPr="00DB4BA6">
        <w:rPr>
          <w:rFonts w:ascii="Times New Roman" w:eastAsia="Times New Roman" w:hAnsi="Times New Roman" w:cs="Times New Roman"/>
          <w:color w:val="000000" w:themeColor="text1"/>
          <w:sz w:val="24"/>
          <w:szCs w:val="24"/>
          <w:lang w:val="en-GB"/>
        </w:rPr>
        <w:t xml:space="preserve"> (Ying </w:t>
      </w:r>
      <w:r w:rsidR="004410B5" w:rsidRPr="00DB4BA6">
        <w:rPr>
          <w:rFonts w:ascii="Times New Roman" w:eastAsia="Times New Roman" w:hAnsi="Times New Roman" w:cs="Times New Roman"/>
          <w:i/>
          <w:color w:val="000000" w:themeColor="text1"/>
          <w:sz w:val="24"/>
          <w:szCs w:val="24"/>
          <w:lang w:val="en-GB"/>
        </w:rPr>
        <w:t>et al.</w:t>
      </w:r>
      <w:r w:rsidR="004410B5" w:rsidRPr="00DB4BA6">
        <w:rPr>
          <w:rFonts w:ascii="Times New Roman" w:eastAsia="Times New Roman" w:hAnsi="Times New Roman" w:cs="Times New Roman"/>
          <w:color w:val="000000" w:themeColor="text1"/>
          <w:sz w:val="24"/>
          <w:szCs w:val="24"/>
          <w:lang w:val="en-GB"/>
        </w:rPr>
        <w:t xml:space="preserve"> 2019)</w:t>
      </w:r>
      <w:r w:rsidRPr="00DB4BA6">
        <w:rPr>
          <w:rFonts w:ascii="Times New Roman" w:eastAsia="Times New Roman" w:hAnsi="Times New Roman" w:cs="Times New Roman"/>
          <w:color w:val="000000" w:themeColor="text1"/>
          <w:sz w:val="24"/>
          <w:szCs w:val="24"/>
          <w:lang w:val="en-GB"/>
        </w:rPr>
        <w:t xml:space="preserve">. This is because the </w:t>
      </w:r>
      <w:r w:rsidRPr="00DB4BA6">
        <w:rPr>
          <w:rFonts w:ascii="Times New Roman" w:eastAsia="Times New Roman" w:hAnsi="Times New Roman" w:cs="Times New Roman"/>
          <w:b/>
          <w:bCs/>
          <w:i/>
          <w:iCs/>
          <w:color w:val="000000" w:themeColor="text1"/>
          <w:sz w:val="24"/>
          <w:szCs w:val="24"/>
          <w:lang w:val="en-GB"/>
        </w:rPr>
        <w:t>use of theory stated that changes made by the company either increase their share price or decrease their share price</w:t>
      </w:r>
      <w:r w:rsidRPr="00DB4BA6">
        <w:rPr>
          <w:rFonts w:ascii="Times New Roman" w:eastAsia="Times New Roman" w:hAnsi="Times New Roman" w:cs="Times New Roman"/>
          <w:color w:val="000000" w:themeColor="text1"/>
          <w:sz w:val="24"/>
          <w:szCs w:val="24"/>
          <w:lang w:val="en-GB"/>
        </w:rPr>
        <w:t xml:space="preserve">. Hence, once the share price decreases the investor can invest their money in the company so that when the price </w:t>
      </w:r>
      <w:r w:rsidR="001C76CB" w:rsidRPr="00DB4BA6">
        <w:rPr>
          <w:rFonts w:ascii="Times New Roman" w:eastAsia="Times New Roman" w:hAnsi="Times New Roman" w:cs="Times New Roman"/>
          <w:color w:val="000000" w:themeColor="text1"/>
          <w:sz w:val="24"/>
          <w:szCs w:val="24"/>
          <w:lang w:val="en-GB"/>
        </w:rPr>
        <w:t>rises,</w:t>
      </w:r>
      <w:r w:rsidRPr="00DB4BA6">
        <w:rPr>
          <w:rFonts w:ascii="Times New Roman" w:eastAsia="Times New Roman" w:hAnsi="Times New Roman" w:cs="Times New Roman"/>
          <w:color w:val="000000" w:themeColor="text1"/>
          <w:sz w:val="24"/>
          <w:szCs w:val="24"/>
          <w:lang w:val="en-GB"/>
        </w:rPr>
        <w:t xml:space="preserve"> they will earn a high rate of profit for their investment</w:t>
      </w:r>
      <w:r w:rsidR="004233A5" w:rsidRPr="00DB4BA6">
        <w:rPr>
          <w:rFonts w:ascii="Times New Roman" w:eastAsia="Times New Roman" w:hAnsi="Times New Roman" w:cs="Times New Roman"/>
          <w:color w:val="000000" w:themeColor="text1"/>
          <w:sz w:val="24"/>
          <w:szCs w:val="24"/>
          <w:lang w:val="en-GB"/>
        </w:rPr>
        <w:t xml:space="preserve">. </w:t>
      </w:r>
      <w:r w:rsidRPr="00DB4BA6">
        <w:rPr>
          <w:rFonts w:ascii="Times New Roman" w:eastAsia="Times New Roman" w:hAnsi="Times New Roman" w:cs="Times New Roman"/>
          <w:color w:val="000000" w:themeColor="text1"/>
          <w:sz w:val="24"/>
          <w:szCs w:val="24"/>
          <w:lang w:val="en-GB"/>
        </w:rPr>
        <w:t xml:space="preserve">     </w:t>
      </w:r>
    </w:p>
    <w:p w14:paraId="29DA2FDE" w14:textId="77777777" w:rsidR="00BA010F" w:rsidRPr="00DB4BA6" w:rsidRDefault="009433A6" w:rsidP="00D5676D">
      <w:pPr>
        <w:pStyle w:val="Heading1"/>
        <w:spacing w:before="240" w:after="200"/>
        <w:rPr>
          <w:rFonts w:eastAsia="Times New Roman" w:cs="Times New Roman"/>
          <w:color w:val="000000" w:themeColor="text1"/>
          <w:lang w:val="en-GB"/>
        </w:rPr>
      </w:pPr>
      <w:bookmarkStart w:id="5" w:name="_Toc101611901"/>
      <w:r w:rsidRPr="00DB4BA6">
        <w:rPr>
          <w:rFonts w:eastAsia="Times New Roman" w:cs="Times New Roman"/>
          <w:color w:val="000000" w:themeColor="text1"/>
          <w:lang w:val="en-GB"/>
        </w:rPr>
        <w:t>3. Methods of appraising projects of the company</w:t>
      </w:r>
      <w:bookmarkEnd w:id="5"/>
      <w:r w:rsidRPr="00DB4BA6">
        <w:rPr>
          <w:rFonts w:eastAsia="Times New Roman" w:cs="Times New Roman"/>
          <w:color w:val="000000" w:themeColor="text1"/>
          <w:lang w:val="en-GB"/>
        </w:rPr>
        <w:t>  </w:t>
      </w:r>
    </w:p>
    <w:p w14:paraId="29DA2FDF" w14:textId="1D9B8281" w:rsidR="00BA010F" w:rsidRPr="00DB4BA6" w:rsidRDefault="009433A6" w:rsidP="00D5676D">
      <w:pPr>
        <w:spacing w:before="240" w:line="360" w:lineRule="auto"/>
        <w:jc w:val="both"/>
        <w:rPr>
          <w:rFonts w:ascii="Times New Roman" w:eastAsia="Times New Roman" w:hAnsi="Times New Roman" w:cs="Times New Roman"/>
          <w:color w:val="000000" w:themeColor="text1"/>
          <w:sz w:val="24"/>
          <w:szCs w:val="24"/>
          <w:lang w:val="en-GB"/>
        </w:rPr>
      </w:pPr>
      <w:r w:rsidRPr="00DB4BA6">
        <w:rPr>
          <w:rFonts w:ascii="Times New Roman" w:eastAsia="Times New Roman" w:hAnsi="Times New Roman" w:cs="Times New Roman"/>
          <w:color w:val="000000" w:themeColor="text1"/>
          <w:sz w:val="24"/>
          <w:szCs w:val="24"/>
          <w:lang w:val="en-GB"/>
        </w:rPr>
        <w:t>A project appraisal is done by Unilever Plc after making critical research on the acquisition and if the company thinks that the acquisition will be profitable for them then they will undertake the project. Moreover, Unilever Plc appraises a project by undertaking several methods, which provide the suitability and reliability of the projects</w:t>
      </w:r>
      <w:r w:rsidR="00143703" w:rsidRPr="00DB4BA6">
        <w:rPr>
          <w:rFonts w:ascii="Times New Roman" w:eastAsia="Times New Roman" w:hAnsi="Times New Roman" w:cs="Times New Roman"/>
          <w:color w:val="000000" w:themeColor="text1"/>
          <w:sz w:val="24"/>
          <w:szCs w:val="24"/>
          <w:lang w:val="en-GB"/>
        </w:rPr>
        <w:t xml:space="preserve"> (</w:t>
      </w:r>
      <w:proofErr w:type="spellStart"/>
      <w:r w:rsidR="00143703" w:rsidRPr="00DB4BA6">
        <w:rPr>
          <w:rFonts w:ascii="Times New Roman" w:eastAsia="Times New Roman" w:hAnsi="Times New Roman" w:cs="Times New Roman"/>
          <w:color w:val="000000" w:themeColor="text1"/>
          <w:sz w:val="24"/>
          <w:szCs w:val="24"/>
          <w:lang w:val="en-GB"/>
        </w:rPr>
        <w:t>Abbati</w:t>
      </w:r>
      <w:proofErr w:type="spellEnd"/>
      <w:r w:rsidR="00143703" w:rsidRPr="00DB4BA6">
        <w:rPr>
          <w:rFonts w:ascii="Times New Roman" w:eastAsia="Times New Roman" w:hAnsi="Times New Roman" w:cs="Times New Roman"/>
          <w:color w:val="000000" w:themeColor="text1"/>
          <w:sz w:val="24"/>
          <w:szCs w:val="24"/>
          <w:lang w:val="en-GB"/>
        </w:rPr>
        <w:t xml:space="preserve"> </w:t>
      </w:r>
      <w:r w:rsidR="00143703" w:rsidRPr="00DB4BA6">
        <w:rPr>
          <w:rFonts w:ascii="Times New Roman" w:eastAsia="Times New Roman" w:hAnsi="Times New Roman" w:cs="Times New Roman"/>
          <w:i/>
          <w:color w:val="000000" w:themeColor="text1"/>
          <w:sz w:val="24"/>
          <w:szCs w:val="24"/>
          <w:lang w:val="en-GB"/>
        </w:rPr>
        <w:t>et al.</w:t>
      </w:r>
      <w:r w:rsidR="00143703" w:rsidRPr="00DB4BA6">
        <w:rPr>
          <w:rFonts w:ascii="Times New Roman" w:eastAsia="Times New Roman" w:hAnsi="Times New Roman" w:cs="Times New Roman"/>
          <w:color w:val="000000" w:themeColor="text1"/>
          <w:sz w:val="24"/>
          <w:szCs w:val="24"/>
          <w:lang w:val="en-GB"/>
        </w:rPr>
        <w:t xml:space="preserve"> 2021)</w:t>
      </w:r>
      <w:r w:rsidRPr="00DB4BA6">
        <w:rPr>
          <w:rFonts w:ascii="Times New Roman" w:eastAsia="Times New Roman" w:hAnsi="Times New Roman" w:cs="Times New Roman"/>
          <w:color w:val="000000" w:themeColor="text1"/>
          <w:sz w:val="24"/>
          <w:szCs w:val="24"/>
          <w:lang w:val="en-GB"/>
        </w:rPr>
        <w:t xml:space="preserve">. Hence, the </w:t>
      </w:r>
      <w:r w:rsidR="00727163" w:rsidRPr="00DB4BA6">
        <w:rPr>
          <w:rFonts w:ascii="Times New Roman" w:eastAsia="Times New Roman" w:hAnsi="Times New Roman" w:cs="Times New Roman"/>
          <w:color w:val="000000" w:themeColor="text1"/>
          <w:sz w:val="24"/>
          <w:szCs w:val="24"/>
          <w:lang w:val="en-GB"/>
        </w:rPr>
        <w:t>methods appraised by Unilever Plc are</w:t>
      </w:r>
      <w:r w:rsidRPr="00DB4BA6">
        <w:rPr>
          <w:rFonts w:ascii="Times New Roman" w:eastAsia="Times New Roman" w:hAnsi="Times New Roman" w:cs="Times New Roman"/>
          <w:color w:val="000000" w:themeColor="text1"/>
          <w:sz w:val="24"/>
          <w:szCs w:val="24"/>
          <w:lang w:val="en-GB"/>
        </w:rPr>
        <w:t xml:space="preserve"> </w:t>
      </w:r>
      <w:r w:rsidRPr="00DB4BA6">
        <w:rPr>
          <w:rFonts w:ascii="Times New Roman" w:eastAsia="Times New Roman" w:hAnsi="Times New Roman" w:cs="Times New Roman"/>
          <w:b/>
          <w:bCs/>
          <w:i/>
          <w:iCs/>
          <w:color w:val="000000" w:themeColor="text1"/>
          <w:sz w:val="24"/>
          <w:szCs w:val="24"/>
          <w:lang w:val="en-GB"/>
        </w:rPr>
        <w:t xml:space="preserve">“Economic analysis, Market analysis, and </w:t>
      </w:r>
      <w:r w:rsidR="00727163" w:rsidRPr="00DB4BA6">
        <w:rPr>
          <w:rFonts w:ascii="Times New Roman" w:eastAsia="Times New Roman" w:hAnsi="Times New Roman" w:cs="Times New Roman"/>
          <w:b/>
          <w:bCs/>
          <w:i/>
          <w:iCs/>
          <w:color w:val="000000" w:themeColor="text1"/>
          <w:sz w:val="24"/>
          <w:szCs w:val="24"/>
          <w:lang w:val="en-GB"/>
        </w:rPr>
        <w:t>financial</w:t>
      </w:r>
      <w:r w:rsidRPr="00DB4BA6">
        <w:rPr>
          <w:rFonts w:ascii="Times New Roman" w:eastAsia="Times New Roman" w:hAnsi="Times New Roman" w:cs="Times New Roman"/>
          <w:b/>
          <w:bCs/>
          <w:i/>
          <w:iCs/>
          <w:color w:val="000000" w:themeColor="text1"/>
          <w:sz w:val="24"/>
          <w:szCs w:val="24"/>
          <w:lang w:val="en-GB"/>
        </w:rPr>
        <w:t xml:space="preserve"> analysis”</w:t>
      </w:r>
      <w:r w:rsidRPr="00DB4BA6">
        <w:rPr>
          <w:rFonts w:ascii="Times New Roman" w:eastAsia="Times New Roman" w:hAnsi="Times New Roman" w:cs="Times New Roman"/>
          <w:color w:val="000000" w:themeColor="text1"/>
          <w:sz w:val="24"/>
          <w:szCs w:val="24"/>
          <w:lang w:val="en-GB"/>
        </w:rPr>
        <w:t>. The illustration of the analysis methods along with the acquisitions made by Unilever is provided below: </w:t>
      </w:r>
    </w:p>
    <w:p w14:paraId="29DA2FE0" w14:textId="77777777" w:rsidR="00BA010F" w:rsidRPr="00DB4BA6" w:rsidRDefault="009433A6" w:rsidP="00D5676D">
      <w:pPr>
        <w:pStyle w:val="Heading2"/>
        <w:spacing w:before="240" w:after="200"/>
        <w:rPr>
          <w:rFonts w:eastAsia="Times New Roman" w:cs="Times New Roman"/>
          <w:color w:val="000000" w:themeColor="text1"/>
          <w:lang w:val="en-GB"/>
        </w:rPr>
      </w:pPr>
      <w:bookmarkStart w:id="6" w:name="_Toc101611902"/>
      <w:r w:rsidRPr="00DB4BA6">
        <w:rPr>
          <w:rFonts w:eastAsia="Times New Roman" w:cs="Times New Roman"/>
          <w:color w:val="000000" w:themeColor="text1"/>
          <w:lang w:val="en-GB"/>
        </w:rPr>
        <w:t>Economic analysis</w:t>
      </w:r>
      <w:bookmarkEnd w:id="6"/>
      <w:r w:rsidRPr="00DB4BA6">
        <w:rPr>
          <w:rFonts w:eastAsia="Times New Roman" w:cs="Times New Roman"/>
          <w:color w:val="000000" w:themeColor="text1"/>
          <w:lang w:val="en-GB"/>
        </w:rPr>
        <w:t> </w:t>
      </w:r>
    </w:p>
    <w:p w14:paraId="29DA2FE1" w14:textId="16389F90" w:rsidR="00BA010F" w:rsidRPr="00DB4BA6" w:rsidRDefault="009433A6" w:rsidP="00D5676D">
      <w:pPr>
        <w:spacing w:before="240" w:line="360" w:lineRule="auto"/>
        <w:jc w:val="both"/>
        <w:rPr>
          <w:rFonts w:ascii="Times New Roman" w:eastAsia="Times New Roman" w:hAnsi="Times New Roman" w:cs="Times New Roman"/>
          <w:color w:val="000000" w:themeColor="text1"/>
          <w:sz w:val="24"/>
          <w:szCs w:val="24"/>
          <w:lang w:val="en-GB"/>
        </w:rPr>
      </w:pPr>
      <w:r w:rsidRPr="00DB4BA6">
        <w:rPr>
          <w:rFonts w:ascii="Times New Roman" w:eastAsia="Times New Roman" w:hAnsi="Times New Roman" w:cs="Times New Roman"/>
          <w:color w:val="000000" w:themeColor="text1"/>
          <w:sz w:val="24"/>
          <w:szCs w:val="24"/>
          <w:lang w:val="en-GB"/>
        </w:rPr>
        <w:t xml:space="preserve">Economic analysis can be done by Unilever Plc by considering the economic variables such as </w:t>
      </w:r>
      <w:r w:rsidRPr="00DB4BA6">
        <w:rPr>
          <w:rFonts w:ascii="Times New Roman" w:eastAsia="Times New Roman" w:hAnsi="Times New Roman" w:cs="Times New Roman"/>
          <w:b/>
          <w:bCs/>
          <w:i/>
          <w:iCs/>
          <w:color w:val="000000" w:themeColor="text1"/>
          <w:sz w:val="24"/>
          <w:szCs w:val="24"/>
          <w:lang w:val="en-GB"/>
        </w:rPr>
        <w:t>sales, purchases, and expenses</w:t>
      </w:r>
      <w:r w:rsidRPr="00DB4BA6">
        <w:rPr>
          <w:rFonts w:ascii="Times New Roman" w:eastAsia="Times New Roman" w:hAnsi="Times New Roman" w:cs="Times New Roman"/>
          <w:color w:val="000000" w:themeColor="text1"/>
          <w:sz w:val="24"/>
          <w:szCs w:val="24"/>
          <w:lang w:val="en-GB"/>
        </w:rPr>
        <w:t>. Moreover, under this analysis, Unilever Plc highlights the requirements of raw materials for the project and anticipates the profit of the project in future periods</w:t>
      </w:r>
      <w:r w:rsidR="00143703" w:rsidRPr="00DB4BA6">
        <w:rPr>
          <w:rFonts w:ascii="Times New Roman" w:eastAsia="Times New Roman" w:hAnsi="Times New Roman" w:cs="Times New Roman"/>
          <w:color w:val="000000" w:themeColor="text1"/>
          <w:sz w:val="24"/>
          <w:szCs w:val="24"/>
          <w:lang w:val="en-GB"/>
        </w:rPr>
        <w:t xml:space="preserve"> (Bosch-</w:t>
      </w:r>
      <w:proofErr w:type="spellStart"/>
      <w:r w:rsidR="00143703" w:rsidRPr="00DB4BA6">
        <w:rPr>
          <w:rFonts w:ascii="Times New Roman" w:eastAsia="Times New Roman" w:hAnsi="Times New Roman" w:cs="Times New Roman"/>
          <w:color w:val="000000" w:themeColor="text1"/>
          <w:sz w:val="24"/>
          <w:szCs w:val="24"/>
          <w:lang w:val="en-GB"/>
        </w:rPr>
        <w:t>Badia</w:t>
      </w:r>
      <w:proofErr w:type="spellEnd"/>
      <w:r w:rsidR="00143703" w:rsidRPr="00DB4BA6">
        <w:rPr>
          <w:rFonts w:ascii="Times New Roman" w:eastAsia="Times New Roman" w:hAnsi="Times New Roman" w:cs="Times New Roman"/>
          <w:color w:val="000000" w:themeColor="text1"/>
          <w:sz w:val="24"/>
          <w:szCs w:val="24"/>
          <w:lang w:val="en-GB"/>
        </w:rPr>
        <w:t xml:space="preserve"> </w:t>
      </w:r>
      <w:r w:rsidR="00143703" w:rsidRPr="00DB4BA6">
        <w:rPr>
          <w:rFonts w:ascii="Times New Roman" w:eastAsia="Times New Roman" w:hAnsi="Times New Roman" w:cs="Times New Roman"/>
          <w:i/>
          <w:color w:val="000000" w:themeColor="text1"/>
          <w:sz w:val="24"/>
          <w:szCs w:val="24"/>
          <w:lang w:val="en-GB"/>
        </w:rPr>
        <w:t>et al.</w:t>
      </w:r>
      <w:r w:rsidR="00143703" w:rsidRPr="00DB4BA6">
        <w:rPr>
          <w:rFonts w:ascii="Times New Roman" w:eastAsia="Times New Roman" w:hAnsi="Times New Roman" w:cs="Times New Roman"/>
          <w:color w:val="000000" w:themeColor="text1"/>
          <w:sz w:val="24"/>
          <w:szCs w:val="24"/>
          <w:lang w:val="en-GB"/>
        </w:rPr>
        <w:t xml:space="preserve"> 2020)</w:t>
      </w:r>
      <w:r w:rsidRPr="00DB4BA6">
        <w:rPr>
          <w:rFonts w:ascii="Times New Roman" w:eastAsia="Times New Roman" w:hAnsi="Times New Roman" w:cs="Times New Roman"/>
          <w:color w:val="000000" w:themeColor="text1"/>
          <w:sz w:val="24"/>
          <w:szCs w:val="24"/>
          <w:lang w:val="en-GB"/>
        </w:rPr>
        <w:t>. For instance,</w:t>
      </w:r>
      <w:r w:rsidRPr="00DB4BA6">
        <w:rPr>
          <w:rFonts w:ascii="Times New Roman" w:eastAsia="Times New Roman" w:hAnsi="Times New Roman" w:cs="Times New Roman"/>
          <w:b/>
          <w:bCs/>
          <w:i/>
          <w:iCs/>
          <w:color w:val="000000" w:themeColor="text1"/>
          <w:sz w:val="24"/>
          <w:szCs w:val="24"/>
          <w:lang w:val="en-GB"/>
        </w:rPr>
        <w:t xml:space="preserve"> Paula's Choice, a leading digital-led skincare brand,</w:t>
      </w:r>
      <w:r w:rsidRPr="00DB4BA6">
        <w:rPr>
          <w:rFonts w:ascii="Times New Roman" w:eastAsia="Times New Roman" w:hAnsi="Times New Roman" w:cs="Times New Roman"/>
          <w:color w:val="000000" w:themeColor="text1"/>
          <w:sz w:val="24"/>
          <w:szCs w:val="24"/>
          <w:lang w:val="en-GB"/>
        </w:rPr>
        <w:t xml:space="preserve"> was acquired by Unilever in 2021 for which the company first estimated the profitability of the brand and goodwill as well in the market (Unilever.com, 2022). Therefore, Unilever has done the economic analysis before the final announcement of the acquisition of Paula's Choice in which they successfully estimated the required materials and revenue of the brand in past years</w:t>
      </w:r>
      <w:r w:rsidR="004233A5" w:rsidRPr="00DB4BA6">
        <w:rPr>
          <w:rFonts w:ascii="Times New Roman" w:eastAsia="Times New Roman" w:hAnsi="Times New Roman" w:cs="Times New Roman"/>
          <w:color w:val="000000" w:themeColor="text1"/>
          <w:sz w:val="24"/>
          <w:szCs w:val="24"/>
          <w:lang w:val="en-GB"/>
        </w:rPr>
        <w:t xml:space="preserve">. </w:t>
      </w:r>
      <w:r w:rsidRPr="00DB4BA6">
        <w:rPr>
          <w:rFonts w:ascii="Times New Roman" w:eastAsia="Times New Roman" w:hAnsi="Times New Roman" w:cs="Times New Roman"/>
          <w:color w:val="000000" w:themeColor="text1"/>
          <w:sz w:val="24"/>
          <w:szCs w:val="24"/>
          <w:lang w:val="en-GB"/>
        </w:rPr>
        <w:t xml:space="preserve">   </w:t>
      </w:r>
    </w:p>
    <w:p w14:paraId="29DA2FE2" w14:textId="77777777" w:rsidR="00BA010F" w:rsidRPr="00DB4BA6" w:rsidRDefault="009433A6" w:rsidP="00D5676D">
      <w:pPr>
        <w:pStyle w:val="Heading2"/>
        <w:spacing w:before="240" w:after="200"/>
        <w:rPr>
          <w:rFonts w:eastAsia="Times New Roman" w:cs="Times New Roman"/>
          <w:color w:val="000000" w:themeColor="text1"/>
          <w:lang w:val="en-GB"/>
        </w:rPr>
      </w:pPr>
      <w:bookmarkStart w:id="7" w:name="_Toc101611903"/>
      <w:r w:rsidRPr="00DB4BA6">
        <w:rPr>
          <w:rFonts w:eastAsia="Times New Roman" w:cs="Times New Roman"/>
          <w:color w:val="000000" w:themeColor="text1"/>
          <w:lang w:val="en-GB"/>
        </w:rPr>
        <w:lastRenderedPageBreak/>
        <w:t>Market analysis</w:t>
      </w:r>
      <w:bookmarkEnd w:id="7"/>
      <w:r w:rsidRPr="00DB4BA6">
        <w:rPr>
          <w:rFonts w:eastAsia="Times New Roman" w:cs="Times New Roman"/>
          <w:color w:val="000000" w:themeColor="text1"/>
          <w:lang w:val="en-GB"/>
        </w:rPr>
        <w:t> </w:t>
      </w:r>
    </w:p>
    <w:p w14:paraId="29DA2FE3" w14:textId="3E685DAA" w:rsidR="00BA010F" w:rsidRPr="00DB4BA6" w:rsidRDefault="009433A6" w:rsidP="00D5676D">
      <w:pPr>
        <w:spacing w:before="240" w:line="360" w:lineRule="auto"/>
        <w:jc w:val="both"/>
        <w:rPr>
          <w:rFonts w:ascii="Times New Roman" w:eastAsia="Times New Roman" w:hAnsi="Times New Roman" w:cs="Times New Roman"/>
          <w:color w:val="000000" w:themeColor="text1"/>
          <w:sz w:val="24"/>
          <w:szCs w:val="24"/>
          <w:lang w:val="en-GB"/>
        </w:rPr>
      </w:pPr>
      <w:r w:rsidRPr="00DB4BA6">
        <w:rPr>
          <w:rFonts w:ascii="Times New Roman" w:eastAsia="Times New Roman" w:hAnsi="Times New Roman" w:cs="Times New Roman"/>
          <w:color w:val="000000" w:themeColor="text1"/>
          <w:sz w:val="24"/>
          <w:szCs w:val="24"/>
          <w:lang w:val="en-GB"/>
        </w:rPr>
        <w:t xml:space="preserve">Market analysis is the technique for measuring the marketing of a project before appraising the project. </w:t>
      </w:r>
      <w:r w:rsidR="00727163" w:rsidRPr="00DB4BA6">
        <w:rPr>
          <w:rFonts w:ascii="Times New Roman" w:eastAsia="Times New Roman" w:hAnsi="Times New Roman" w:cs="Times New Roman"/>
          <w:color w:val="000000" w:themeColor="text1"/>
          <w:sz w:val="24"/>
          <w:szCs w:val="24"/>
          <w:lang w:val="en-GB"/>
        </w:rPr>
        <w:t>Hence</w:t>
      </w:r>
      <w:r w:rsidRPr="00DB4BA6">
        <w:rPr>
          <w:rFonts w:ascii="Times New Roman" w:eastAsia="Times New Roman" w:hAnsi="Times New Roman" w:cs="Times New Roman"/>
          <w:color w:val="000000" w:themeColor="text1"/>
          <w:sz w:val="24"/>
          <w:szCs w:val="24"/>
          <w:lang w:val="en-GB"/>
        </w:rPr>
        <w:t>, in this analysis, Unilever Plc first measures the possible future market benefits of the project by which they can earn high growth in business and significant profitability as well</w:t>
      </w:r>
      <w:r w:rsidR="00B94372" w:rsidRPr="00DB4BA6">
        <w:rPr>
          <w:rFonts w:ascii="Times New Roman" w:eastAsia="Times New Roman" w:hAnsi="Times New Roman" w:cs="Times New Roman"/>
          <w:color w:val="000000" w:themeColor="text1"/>
          <w:sz w:val="24"/>
          <w:szCs w:val="24"/>
          <w:lang w:val="en-GB"/>
        </w:rPr>
        <w:t xml:space="preserve"> (Lima </w:t>
      </w:r>
      <w:r w:rsidR="00B94372" w:rsidRPr="00DB4BA6">
        <w:rPr>
          <w:rFonts w:ascii="Times New Roman" w:eastAsia="Times New Roman" w:hAnsi="Times New Roman" w:cs="Times New Roman"/>
          <w:i/>
          <w:color w:val="000000" w:themeColor="text1"/>
          <w:sz w:val="24"/>
          <w:szCs w:val="24"/>
          <w:lang w:val="en-GB"/>
        </w:rPr>
        <w:t>et al.</w:t>
      </w:r>
      <w:r w:rsidR="00B94372" w:rsidRPr="00DB4BA6">
        <w:rPr>
          <w:rFonts w:ascii="Times New Roman" w:eastAsia="Times New Roman" w:hAnsi="Times New Roman" w:cs="Times New Roman"/>
          <w:color w:val="000000" w:themeColor="text1"/>
          <w:sz w:val="24"/>
          <w:szCs w:val="24"/>
          <w:lang w:val="en-GB"/>
        </w:rPr>
        <w:t xml:space="preserve"> 2017)</w:t>
      </w:r>
      <w:r w:rsidRPr="00DB4BA6">
        <w:rPr>
          <w:rFonts w:ascii="Times New Roman" w:eastAsia="Times New Roman" w:hAnsi="Times New Roman" w:cs="Times New Roman"/>
          <w:color w:val="000000" w:themeColor="text1"/>
          <w:sz w:val="24"/>
          <w:szCs w:val="24"/>
          <w:lang w:val="en-GB"/>
        </w:rPr>
        <w:t xml:space="preserve">. For instance, </w:t>
      </w:r>
      <w:proofErr w:type="spellStart"/>
      <w:r w:rsidRPr="00DB4BA6">
        <w:rPr>
          <w:rFonts w:ascii="Times New Roman" w:eastAsia="Times New Roman" w:hAnsi="Times New Roman" w:cs="Times New Roman"/>
          <w:b/>
          <w:bCs/>
          <w:i/>
          <w:iCs/>
          <w:color w:val="000000" w:themeColor="text1"/>
          <w:sz w:val="24"/>
          <w:szCs w:val="24"/>
          <w:lang w:val="en-GB"/>
        </w:rPr>
        <w:t>SmartyPants</w:t>
      </w:r>
      <w:proofErr w:type="spellEnd"/>
      <w:r w:rsidRPr="00DB4BA6">
        <w:rPr>
          <w:rFonts w:ascii="Times New Roman" w:eastAsia="Times New Roman" w:hAnsi="Times New Roman" w:cs="Times New Roman"/>
          <w:b/>
          <w:bCs/>
          <w:i/>
          <w:iCs/>
          <w:color w:val="000000" w:themeColor="text1"/>
          <w:sz w:val="24"/>
          <w:szCs w:val="24"/>
          <w:lang w:val="en-GB"/>
        </w:rPr>
        <w:t xml:space="preserve"> Vitamins was acquired by Unilever plc in December 2020</w:t>
      </w:r>
      <w:r w:rsidRPr="00DB4BA6">
        <w:rPr>
          <w:rFonts w:ascii="Times New Roman" w:eastAsia="Times New Roman" w:hAnsi="Times New Roman" w:cs="Times New Roman"/>
          <w:color w:val="000000" w:themeColor="text1"/>
          <w:sz w:val="24"/>
          <w:szCs w:val="24"/>
          <w:lang w:val="en-GB"/>
        </w:rPr>
        <w:t xml:space="preserve"> after doing market research and analysis (Unilever.com, 2022). </w:t>
      </w:r>
      <w:r w:rsidR="00FB3AFB" w:rsidRPr="00DB4BA6">
        <w:rPr>
          <w:rFonts w:ascii="Times New Roman" w:eastAsia="Times New Roman" w:hAnsi="Times New Roman" w:cs="Times New Roman"/>
          <w:color w:val="000000" w:themeColor="text1"/>
          <w:sz w:val="24"/>
          <w:szCs w:val="24"/>
          <w:lang w:val="en-GB"/>
        </w:rPr>
        <w:t>Smarty-pants</w:t>
      </w:r>
      <w:r w:rsidRPr="00DB4BA6">
        <w:rPr>
          <w:rFonts w:ascii="Times New Roman" w:eastAsia="Times New Roman" w:hAnsi="Times New Roman" w:cs="Times New Roman"/>
          <w:color w:val="000000" w:themeColor="text1"/>
          <w:sz w:val="24"/>
          <w:szCs w:val="24"/>
          <w:lang w:val="en-GB"/>
        </w:rPr>
        <w:t xml:space="preserve"> Vitamins was a US-based </w:t>
      </w:r>
      <w:r w:rsidR="00B94372" w:rsidRPr="00DB4BA6">
        <w:rPr>
          <w:rFonts w:ascii="Times New Roman" w:eastAsia="Times New Roman" w:hAnsi="Times New Roman" w:cs="Times New Roman"/>
          <w:color w:val="000000" w:themeColor="text1"/>
          <w:sz w:val="24"/>
          <w:szCs w:val="24"/>
          <w:lang w:val="en-GB"/>
        </w:rPr>
        <w:t>vitamin</w:t>
      </w:r>
      <w:r w:rsidRPr="00DB4BA6">
        <w:rPr>
          <w:rFonts w:ascii="Times New Roman" w:eastAsia="Times New Roman" w:hAnsi="Times New Roman" w:cs="Times New Roman"/>
          <w:color w:val="000000" w:themeColor="text1"/>
          <w:sz w:val="24"/>
          <w:szCs w:val="24"/>
          <w:lang w:val="en-GB"/>
        </w:rPr>
        <w:t xml:space="preserve"> and </w:t>
      </w:r>
      <w:r w:rsidR="00F35323">
        <w:rPr>
          <w:rFonts w:ascii="Times New Roman" w:eastAsia="Times New Roman" w:hAnsi="Times New Roman" w:cs="Times New Roman"/>
          <w:color w:val="000000" w:themeColor="text1"/>
          <w:sz w:val="24"/>
          <w:szCs w:val="24"/>
          <w:lang w:val="en-GB"/>
        </w:rPr>
        <w:t>supplements-based</w:t>
      </w:r>
      <w:r w:rsidRPr="00DB4BA6">
        <w:rPr>
          <w:rFonts w:ascii="Times New Roman" w:eastAsia="Times New Roman" w:hAnsi="Times New Roman" w:cs="Times New Roman"/>
          <w:color w:val="000000" w:themeColor="text1"/>
          <w:sz w:val="24"/>
          <w:szCs w:val="24"/>
          <w:lang w:val="en-GB"/>
        </w:rPr>
        <w:t xml:space="preserve"> company that had a market reputation in the US for providing excellent services to their customers. Hence, </w:t>
      </w:r>
      <w:r w:rsidR="00D46566" w:rsidRPr="00DB4BA6">
        <w:rPr>
          <w:rFonts w:ascii="Times New Roman" w:eastAsia="Times New Roman" w:hAnsi="Times New Roman" w:cs="Times New Roman"/>
          <w:color w:val="000000" w:themeColor="text1"/>
          <w:sz w:val="24"/>
          <w:szCs w:val="24"/>
          <w:lang w:val="en-GB"/>
        </w:rPr>
        <w:t>Unilever appraised this project</w:t>
      </w:r>
      <w:r w:rsidR="004233A5">
        <w:rPr>
          <w:rFonts w:ascii="Times New Roman" w:eastAsia="Times New Roman" w:hAnsi="Times New Roman" w:cs="Times New Roman"/>
          <w:color w:val="000000" w:themeColor="text1"/>
          <w:sz w:val="24"/>
          <w:szCs w:val="24"/>
          <w:lang w:val="en-GB"/>
        </w:rPr>
        <w:t>.</w:t>
      </w:r>
      <w:r w:rsidR="004233A5" w:rsidRPr="00DB4BA6">
        <w:rPr>
          <w:rFonts w:ascii="Times New Roman" w:eastAsia="Times New Roman" w:hAnsi="Times New Roman" w:cs="Times New Roman"/>
          <w:color w:val="000000" w:themeColor="text1"/>
          <w:sz w:val="24"/>
          <w:szCs w:val="24"/>
          <w:lang w:val="en-GB"/>
        </w:rPr>
        <w:t xml:space="preserve"> </w:t>
      </w:r>
    </w:p>
    <w:p w14:paraId="29DA2FE4" w14:textId="77777777" w:rsidR="00BA010F" w:rsidRPr="00DB4BA6" w:rsidRDefault="009433A6" w:rsidP="00D5676D">
      <w:pPr>
        <w:pStyle w:val="Heading2"/>
        <w:spacing w:before="240" w:after="200"/>
        <w:rPr>
          <w:rFonts w:eastAsia="Times New Roman" w:cs="Times New Roman"/>
          <w:color w:val="000000" w:themeColor="text1"/>
          <w:lang w:val="en-GB"/>
        </w:rPr>
      </w:pPr>
      <w:bookmarkStart w:id="8" w:name="_Toc101611904"/>
      <w:r w:rsidRPr="00DB4BA6">
        <w:rPr>
          <w:rFonts w:eastAsia="Times New Roman" w:cs="Times New Roman"/>
          <w:color w:val="000000" w:themeColor="text1"/>
          <w:lang w:val="en-GB"/>
        </w:rPr>
        <w:t>Financial analysis</w:t>
      </w:r>
      <w:bookmarkEnd w:id="8"/>
      <w:r w:rsidRPr="00DB4BA6">
        <w:rPr>
          <w:rFonts w:eastAsia="Times New Roman" w:cs="Times New Roman"/>
          <w:color w:val="000000" w:themeColor="text1"/>
          <w:lang w:val="en-GB"/>
        </w:rPr>
        <w:t> </w:t>
      </w:r>
    </w:p>
    <w:p w14:paraId="29DA2FE5" w14:textId="367F92C7" w:rsidR="00BA010F" w:rsidRPr="00DB4BA6" w:rsidRDefault="009433A6" w:rsidP="00D5676D">
      <w:pPr>
        <w:spacing w:before="240" w:line="360" w:lineRule="auto"/>
        <w:jc w:val="both"/>
        <w:rPr>
          <w:rFonts w:ascii="Times New Roman" w:eastAsia="Times New Roman" w:hAnsi="Times New Roman" w:cs="Times New Roman"/>
          <w:color w:val="000000" w:themeColor="text1"/>
          <w:sz w:val="24"/>
          <w:szCs w:val="24"/>
          <w:lang w:val="en-GB"/>
        </w:rPr>
      </w:pPr>
      <w:r w:rsidRPr="00DB4BA6">
        <w:rPr>
          <w:rFonts w:ascii="Times New Roman" w:eastAsia="Times New Roman" w:hAnsi="Times New Roman" w:cs="Times New Roman"/>
          <w:color w:val="000000" w:themeColor="text1"/>
          <w:sz w:val="24"/>
          <w:szCs w:val="24"/>
          <w:lang w:val="en-GB"/>
        </w:rPr>
        <w:t xml:space="preserve">Financial analysis can be defined as the analysis of finance estimated by a company before making acquisitions </w:t>
      </w:r>
      <w:r w:rsidR="00BB3659" w:rsidRPr="00DB4BA6">
        <w:rPr>
          <w:rFonts w:ascii="Times New Roman" w:eastAsia="Times New Roman" w:hAnsi="Times New Roman" w:cs="Times New Roman"/>
          <w:color w:val="000000" w:themeColor="text1"/>
          <w:sz w:val="24"/>
          <w:szCs w:val="24"/>
          <w:lang w:val="en-GB"/>
        </w:rPr>
        <w:t>and</w:t>
      </w:r>
      <w:r w:rsidRPr="00DB4BA6">
        <w:rPr>
          <w:rFonts w:ascii="Times New Roman" w:eastAsia="Times New Roman" w:hAnsi="Times New Roman" w:cs="Times New Roman"/>
          <w:color w:val="000000" w:themeColor="text1"/>
          <w:sz w:val="24"/>
          <w:szCs w:val="24"/>
          <w:lang w:val="en-GB"/>
        </w:rPr>
        <w:t xml:space="preserve"> investments in a project. In the same way, Unilever Plc always estimated the cost and benefits of a project before undertaking the project</w:t>
      </w:r>
      <w:r w:rsidR="00B94372" w:rsidRPr="00DB4BA6">
        <w:rPr>
          <w:rFonts w:ascii="Times New Roman" w:eastAsia="Times New Roman" w:hAnsi="Times New Roman" w:cs="Times New Roman"/>
          <w:color w:val="000000" w:themeColor="text1"/>
          <w:sz w:val="24"/>
          <w:szCs w:val="24"/>
          <w:lang w:val="en-GB"/>
        </w:rPr>
        <w:t xml:space="preserve"> (</w:t>
      </w:r>
      <w:proofErr w:type="spellStart"/>
      <w:r w:rsidR="00B94372" w:rsidRPr="00DB4BA6">
        <w:rPr>
          <w:rFonts w:ascii="Times New Roman" w:eastAsia="Times New Roman" w:hAnsi="Times New Roman" w:cs="Times New Roman"/>
          <w:color w:val="000000" w:themeColor="text1"/>
          <w:sz w:val="24"/>
          <w:szCs w:val="24"/>
          <w:lang w:val="en-GB"/>
        </w:rPr>
        <w:t>Sarwary</w:t>
      </w:r>
      <w:proofErr w:type="spellEnd"/>
      <w:r w:rsidR="00B94372" w:rsidRPr="00DB4BA6">
        <w:rPr>
          <w:rFonts w:ascii="Times New Roman" w:eastAsia="Times New Roman" w:hAnsi="Times New Roman" w:cs="Times New Roman"/>
          <w:color w:val="000000" w:themeColor="text1"/>
          <w:sz w:val="24"/>
          <w:szCs w:val="24"/>
          <w:lang w:val="en-GB"/>
        </w:rPr>
        <w:t>, 2019)</w:t>
      </w:r>
      <w:r w:rsidRPr="00DB4BA6">
        <w:rPr>
          <w:rFonts w:ascii="Times New Roman" w:eastAsia="Times New Roman" w:hAnsi="Times New Roman" w:cs="Times New Roman"/>
          <w:color w:val="000000" w:themeColor="text1"/>
          <w:sz w:val="24"/>
          <w:szCs w:val="24"/>
          <w:lang w:val="en-GB"/>
        </w:rPr>
        <w:t xml:space="preserve">. For instance, </w:t>
      </w:r>
      <w:proofErr w:type="spellStart"/>
      <w:r w:rsidRPr="00DB4BA6">
        <w:rPr>
          <w:rFonts w:ascii="Times New Roman" w:eastAsia="Times New Roman" w:hAnsi="Times New Roman" w:cs="Times New Roman"/>
          <w:b/>
          <w:bCs/>
          <w:i/>
          <w:iCs/>
          <w:color w:val="000000" w:themeColor="text1"/>
          <w:sz w:val="24"/>
          <w:szCs w:val="24"/>
          <w:lang w:val="en-GB"/>
        </w:rPr>
        <w:t>Astrix</w:t>
      </w:r>
      <w:proofErr w:type="spellEnd"/>
      <w:r w:rsidRPr="00DB4BA6">
        <w:rPr>
          <w:rFonts w:ascii="Times New Roman" w:eastAsia="Times New Roman" w:hAnsi="Times New Roman" w:cs="Times New Roman"/>
          <w:b/>
          <w:bCs/>
          <w:i/>
          <w:iCs/>
          <w:color w:val="000000" w:themeColor="text1"/>
          <w:sz w:val="24"/>
          <w:szCs w:val="24"/>
          <w:lang w:val="en-GB"/>
        </w:rPr>
        <w:t xml:space="preserve"> was the manufacturer of home and personal care brands and was acquired by Unilever in 2019 </w:t>
      </w:r>
      <w:r w:rsidRPr="00DB4BA6">
        <w:rPr>
          <w:rFonts w:ascii="Times New Roman" w:eastAsia="Times New Roman" w:hAnsi="Times New Roman" w:cs="Times New Roman"/>
          <w:color w:val="000000" w:themeColor="text1"/>
          <w:sz w:val="24"/>
          <w:szCs w:val="24"/>
          <w:lang w:val="en-GB"/>
        </w:rPr>
        <w:t>(Unilever.com, 2022). Before the acquisition of the company, Unilever made the estimations of the finances required for the company. Hence, after successfully estimating finances for the company Unilever acquired the company in 2019 and it becomes a subsidiary part of the company</w:t>
      </w:r>
      <w:r w:rsidR="00D46566" w:rsidRPr="00DB4BA6">
        <w:rPr>
          <w:rFonts w:ascii="Times New Roman" w:eastAsia="Times New Roman" w:hAnsi="Times New Roman" w:cs="Times New Roman"/>
          <w:color w:val="000000" w:themeColor="text1"/>
          <w:sz w:val="24"/>
          <w:szCs w:val="24"/>
          <w:lang w:val="en-GB"/>
        </w:rPr>
        <w:t xml:space="preserve">. </w:t>
      </w:r>
    </w:p>
    <w:p w14:paraId="068D75BF" w14:textId="77777777" w:rsidR="00ED63D5" w:rsidRDefault="00ED63D5" w:rsidP="00D5676D">
      <w:pPr>
        <w:pStyle w:val="Heading1"/>
        <w:spacing w:before="240" w:after="200"/>
        <w:rPr>
          <w:rFonts w:eastAsia="Times New Roman" w:cs="Times New Roman"/>
          <w:color w:val="000000" w:themeColor="text1"/>
          <w:lang w:val="en-GB"/>
        </w:rPr>
      </w:pPr>
      <w:bookmarkStart w:id="9" w:name="_Toc101611905"/>
    </w:p>
    <w:p w14:paraId="7CAEA15B" w14:textId="77777777" w:rsidR="00ED63D5" w:rsidRDefault="00ED63D5" w:rsidP="00D5676D">
      <w:pPr>
        <w:pStyle w:val="Heading1"/>
        <w:spacing w:before="240" w:after="200"/>
        <w:rPr>
          <w:rFonts w:eastAsia="Times New Roman" w:cs="Times New Roman"/>
          <w:color w:val="000000" w:themeColor="text1"/>
          <w:lang w:val="en-GB"/>
        </w:rPr>
      </w:pPr>
    </w:p>
    <w:p w14:paraId="593A38B9" w14:textId="77777777" w:rsidR="00ED63D5" w:rsidRDefault="00ED63D5" w:rsidP="00D5676D">
      <w:pPr>
        <w:pStyle w:val="Heading1"/>
        <w:spacing w:before="240" w:after="200"/>
        <w:rPr>
          <w:rFonts w:eastAsia="Times New Roman" w:cs="Times New Roman"/>
          <w:color w:val="000000" w:themeColor="text1"/>
          <w:lang w:val="en-GB"/>
        </w:rPr>
      </w:pPr>
    </w:p>
    <w:p w14:paraId="52D6C412" w14:textId="77777777" w:rsidR="00ED63D5" w:rsidRDefault="00ED63D5" w:rsidP="00D5676D">
      <w:pPr>
        <w:pStyle w:val="Heading1"/>
        <w:spacing w:before="240" w:after="200"/>
        <w:rPr>
          <w:rFonts w:eastAsia="Times New Roman" w:cs="Times New Roman"/>
          <w:color w:val="000000" w:themeColor="text1"/>
          <w:lang w:val="en-GB"/>
        </w:rPr>
      </w:pPr>
    </w:p>
    <w:p w14:paraId="29DA2FE6" w14:textId="299EF982" w:rsidR="00BA010F" w:rsidRPr="00DB4BA6" w:rsidRDefault="009433A6" w:rsidP="00D5676D">
      <w:pPr>
        <w:pStyle w:val="Heading1"/>
        <w:spacing w:before="240" w:after="200"/>
        <w:rPr>
          <w:rFonts w:eastAsia="Times New Roman" w:cs="Times New Roman"/>
          <w:color w:val="000000" w:themeColor="text1"/>
          <w:lang w:val="en-GB"/>
        </w:rPr>
      </w:pPr>
      <w:r w:rsidRPr="00DB4BA6">
        <w:rPr>
          <w:rFonts w:eastAsia="Times New Roman" w:cs="Times New Roman"/>
          <w:color w:val="000000" w:themeColor="text1"/>
          <w:lang w:val="en-GB"/>
        </w:rPr>
        <w:t>Conclusion</w:t>
      </w:r>
      <w:bookmarkEnd w:id="9"/>
      <w:r w:rsidRPr="00DB4BA6">
        <w:rPr>
          <w:rFonts w:eastAsia="Times New Roman" w:cs="Times New Roman"/>
          <w:color w:val="000000" w:themeColor="text1"/>
          <w:lang w:val="en-GB"/>
        </w:rPr>
        <w:t xml:space="preserve">  </w:t>
      </w:r>
    </w:p>
    <w:p w14:paraId="29DA2FE7" w14:textId="20819882" w:rsidR="00BA010F" w:rsidRPr="00DB4BA6" w:rsidRDefault="009433A6" w:rsidP="00D5676D">
      <w:pPr>
        <w:spacing w:before="240" w:line="360" w:lineRule="auto"/>
        <w:jc w:val="both"/>
        <w:rPr>
          <w:rFonts w:ascii="Times New Roman" w:eastAsia="Times New Roman" w:hAnsi="Times New Roman" w:cs="Times New Roman"/>
          <w:color w:val="000000" w:themeColor="text1"/>
          <w:sz w:val="24"/>
          <w:szCs w:val="24"/>
          <w:lang w:val="en-GB"/>
        </w:rPr>
      </w:pPr>
      <w:r w:rsidRPr="00DB4BA6">
        <w:rPr>
          <w:rFonts w:ascii="Times New Roman" w:eastAsia="Times New Roman" w:hAnsi="Times New Roman" w:cs="Times New Roman"/>
          <w:color w:val="000000" w:themeColor="text1"/>
          <w:sz w:val="24"/>
          <w:szCs w:val="24"/>
          <w:lang w:val="en-GB"/>
        </w:rPr>
        <w:t xml:space="preserve">The above </w:t>
      </w:r>
      <w:r w:rsidR="00BB3659" w:rsidRPr="00DB4BA6">
        <w:rPr>
          <w:rFonts w:ascii="Times New Roman" w:eastAsia="Times New Roman" w:hAnsi="Times New Roman" w:cs="Times New Roman"/>
          <w:color w:val="000000" w:themeColor="text1"/>
          <w:sz w:val="24"/>
          <w:szCs w:val="24"/>
          <w:lang w:val="en-GB"/>
        </w:rPr>
        <w:t>discussions depict</w:t>
      </w:r>
      <w:r w:rsidRPr="00DB4BA6">
        <w:rPr>
          <w:rFonts w:ascii="Times New Roman" w:eastAsia="Times New Roman" w:hAnsi="Times New Roman" w:cs="Times New Roman"/>
          <w:color w:val="000000" w:themeColor="text1"/>
          <w:sz w:val="24"/>
          <w:szCs w:val="24"/>
          <w:lang w:val="en-GB"/>
        </w:rPr>
        <w:t xml:space="preserve"> the international financial management of Unilever Plc in which several critical aspects </w:t>
      </w:r>
      <w:r w:rsidR="00BB3659" w:rsidRPr="00DB4BA6">
        <w:rPr>
          <w:rFonts w:ascii="Times New Roman" w:eastAsia="Times New Roman" w:hAnsi="Times New Roman" w:cs="Times New Roman"/>
          <w:color w:val="000000" w:themeColor="text1"/>
          <w:sz w:val="24"/>
          <w:szCs w:val="24"/>
          <w:lang w:val="en-GB"/>
        </w:rPr>
        <w:t>of</w:t>
      </w:r>
      <w:r w:rsidRPr="00DB4BA6">
        <w:rPr>
          <w:rFonts w:ascii="Times New Roman" w:eastAsia="Times New Roman" w:hAnsi="Times New Roman" w:cs="Times New Roman"/>
          <w:color w:val="000000" w:themeColor="text1"/>
          <w:sz w:val="24"/>
          <w:szCs w:val="24"/>
          <w:lang w:val="en-GB"/>
        </w:rPr>
        <w:t xml:space="preserve"> their business have been depicted. It is concluded from the above statements that Unilever Plc </w:t>
      </w:r>
      <w:r w:rsidR="00D46566" w:rsidRPr="00DB4BA6">
        <w:rPr>
          <w:rFonts w:ascii="Times New Roman" w:eastAsia="Times New Roman" w:hAnsi="Times New Roman" w:cs="Times New Roman"/>
          <w:color w:val="000000" w:themeColor="text1"/>
          <w:sz w:val="24"/>
          <w:szCs w:val="24"/>
          <w:lang w:val="en-GB"/>
        </w:rPr>
        <w:t>follows</w:t>
      </w:r>
      <w:r w:rsidRPr="00DB4BA6">
        <w:rPr>
          <w:rFonts w:ascii="Times New Roman" w:eastAsia="Times New Roman" w:hAnsi="Times New Roman" w:cs="Times New Roman"/>
          <w:color w:val="000000" w:themeColor="text1"/>
          <w:sz w:val="24"/>
          <w:szCs w:val="24"/>
          <w:lang w:val="en-GB"/>
        </w:rPr>
        <w:t xml:space="preserve"> the relevance theory in their dividend distribution so that </w:t>
      </w:r>
      <w:r w:rsidRPr="00DB4BA6">
        <w:rPr>
          <w:rFonts w:ascii="Times New Roman" w:eastAsia="Times New Roman" w:hAnsi="Times New Roman" w:cs="Times New Roman"/>
          <w:color w:val="000000" w:themeColor="text1"/>
          <w:sz w:val="24"/>
          <w:szCs w:val="24"/>
          <w:lang w:val="en-GB"/>
        </w:rPr>
        <w:lastRenderedPageBreak/>
        <w:t>every shareholder can receive an equal dividend based on their investments. Moreover, it is also found from the statements that Unilever has acquired a range of businesses</w:t>
      </w:r>
      <w:r w:rsidR="00F35323">
        <w:rPr>
          <w:rFonts w:ascii="Times New Roman" w:eastAsia="Times New Roman" w:hAnsi="Times New Roman" w:cs="Times New Roman"/>
          <w:color w:val="000000" w:themeColor="text1"/>
          <w:sz w:val="24"/>
          <w:szCs w:val="24"/>
          <w:lang w:val="en-GB"/>
        </w:rPr>
        <w:t>,</w:t>
      </w:r>
      <w:r w:rsidRPr="00DB4BA6">
        <w:rPr>
          <w:rFonts w:ascii="Times New Roman" w:eastAsia="Times New Roman" w:hAnsi="Times New Roman" w:cs="Times New Roman"/>
          <w:color w:val="000000" w:themeColor="text1"/>
          <w:sz w:val="24"/>
          <w:szCs w:val="24"/>
          <w:lang w:val="en-GB"/>
        </w:rPr>
        <w:t xml:space="preserve"> and for </w:t>
      </w:r>
      <w:r w:rsidR="00DA5EAD" w:rsidRPr="00DB4BA6">
        <w:rPr>
          <w:rFonts w:ascii="Times New Roman" w:eastAsia="Times New Roman" w:hAnsi="Times New Roman" w:cs="Times New Roman"/>
          <w:color w:val="000000" w:themeColor="text1"/>
          <w:sz w:val="24"/>
          <w:szCs w:val="24"/>
          <w:lang w:val="en-GB"/>
        </w:rPr>
        <w:t>this;</w:t>
      </w:r>
      <w:r w:rsidRPr="00DB4BA6">
        <w:rPr>
          <w:rFonts w:ascii="Times New Roman" w:eastAsia="Times New Roman" w:hAnsi="Times New Roman" w:cs="Times New Roman"/>
          <w:color w:val="000000" w:themeColor="text1"/>
          <w:sz w:val="24"/>
          <w:szCs w:val="24"/>
          <w:lang w:val="en-GB"/>
        </w:rPr>
        <w:t xml:space="preserve"> they used the project appraisal methods, which successfully helped the company in estimating the reliable and viable estimations of the project. </w:t>
      </w:r>
      <w:r w:rsidR="00E4579E" w:rsidRPr="00DB4BA6">
        <w:rPr>
          <w:rFonts w:ascii="Times New Roman" w:eastAsia="Times New Roman" w:hAnsi="Times New Roman" w:cs="Times New Roman"/>
          <w:color w:val="000000" w:themeColor="text1"/>
          <w:sz w:val="24"/>
          <w:szCs w:val="24"/>
          <w:lang w:val="en-GB"/>
        </w:rPr>
        <w:t xml:space="preserve">Vitamins were a US-based vitamin and </w:t>
      </w:r>
      <w:r w:rsidR="00F35323">
        <w:rPr>
          <w:rFonts w:ascii="Times New Roman" w:eastAsia="Times New Roman" w:hAnsi="Times New Roman" w:cs="Times New Roman"/>
          <w:color w:val="000000" w:themeColor="text1"/>
          <w:sz w:val="24"/>
          <w:szCs w:val="24"/>
          <w:lang w:val="en-GB"/>
        </w:rPr>
        <w:t>supplements-based</w:t>
      </w:r>
      <w:r w:rsidR="00E4579E" w:rsidRPr="00DB4BA6">
        <w:rPr>
          <w:rFonts w:ascii="Times New Roman" w:eastAsia="Times New Roman" w:hAnsi="Times New Roman" w:cs="Times New Roman"/>
          <w:color w:val="000000" w:themeColor="text1"/>
          <w:sz w:val="24"/>
          <w:szCs w:val="24"/>
          <w:lang w:val="en-GB"/>
        </w:rPr>
        <w:t xml:space="preserve"> company that had a market reputation in the US for providing excellent services to their customers. Hence, </w:t>
      </w:r>
      <w:r w:rsidR="00D46566" w:rsidRPr="00DB4BA6">
        <w:rPr>
          <w:rFonts w:ascii="Times New Roman" w:eastAsia="Times New Roman" w:hAnsi="Times New Roman" w:cs="Times New Roman"/>
          <w:color w:val="000000" w:themeColor="text1"/>
          <w:sz w:val="24"/>
          <w:szCs w:val="24"/>
          <w:lang w:val="en-GB"/>
        </w:rPr>
        <w:t>Unilever appraised this project.</w:t>
      </w:r>
      <w:r w:rsidR="00E4579E" w:rsidRPr="00DB4BA6">
        <w:rPr>
          <w:rFonts w:ascii="Times New Roman" w:eastAsia="Times New Roman" w:hAnsi="Times New Roman" w:cs="Times New Roman"/>
          <w:color w:val="000000" w:themeColor="text1"/>
          <w:sz w:val="24"/>
          <w:szCs w:val="24"/>
          <w:lang w:val="en-GB"/>
        </w:rPr>
        <w:t xml:space="preserve">   </w:t>
      </w:r>
    </w:p>
    <w:p w14:paraId="29DA2FE8" w14:textId="77777777" w:rsidR="00B94372" w:rsidRPr="00DB4BA6" w:rsidRDefault="00B94372" w:rsidP="00D5676D">
      <w:pPr>
        <w:spacing w:before="240" w:line="360" w:lineRule="auto"/>
        <w:rPr>
          <w:rFonts w:ascii="Times New Roman" w:eastAsia="Times New Roman" w:hAnsi="Times New Roman" w:cs="Times New Roman"/>
          <w:color w:val="000000" w:themeColor="text1"/>
          <w:sz w:val="24"/>
          <w:szCs w:val="24"/>
          <w:lang w:val="en-GB"/>
        </w:rPr>
      </w:pPr>
      <w:r w:rsidRPr="00DB4BA6">
        <w:rPr>
          <w:rFonts w:ascii="Times New Roman" w:eastAsia="Times New Roman" w:hAnsi="Times New Roman" w:cs="Times New Roman"/>
          <w:color w:val="000000" w:themeColor="text1"/>
          <w:sz w:val="24"/>
          <w:szCs w:val="24"/>
          <w:lang w:val="en-GB"/>
        </w:rPr>
        <w:br w:type="page"/>
      </w:r>
    </w:p>
    <w:p w14:paraId="29DA2FE9" w14:textId="77777777" w:rsidR="00B94372" w:rsidRPr="00DB4BA6" w:rsidRDefault="00B94372" w:rsidP="00D5676D">
      <w:pPr>
        <w:pStyle w:val="Heading1"/>
        <w:spacing w:before="240" w:after="200"/>
        <w:rPr>
          <w:rFonts w:cs="Times New Roman"/>
          <w:color w:val="000000" w:themeColor="text1"/>
          <w:lang w:val="en-GB"/>
        </w:rPr>
      </w:pPr>
      <w:bookmarkStart w:id="10" w:name="_Toc101611906"/>
      <w:r w:rsidRPr="00DB4BA6">
        <w:rPr>
          <w:rFonts w:cs="Times New Roman"/>
          <w:color w:val="000000" w:themeColor="text1"/>
          <w:lang w:val="en-GB"/>
        </w:rPr>
        <w:lastRenderedPageBreak/>
        <w:t>References</w:t>
      </w:r>
      <w:bookmarkEnd w:id="10"/>
      <w:r w:rsidRPr="00DB4BA6">
        <w:rPr>
          <w:rFonts w:cs="Times New Roman"/>
          <w:color w:val="000000" w:themeColor="text1"/>
          <w:lang w:val="en-GB"/>
        </w:rPr>
        <w:t xml:space="preserve"> </w:t>
      </w:r>
    </w:p>
    <w:p w14:paraId="29DA2FEA" w14:textId="77777777" w:rsidR="00B94372" w:rsidRPr="00DB4BA6" w:rsidRDefault="00B94372" w:rsidP="00D5676D">
      <w:pPr>
        <w:spacing w:before="240" w:line="360" w:lineRule="auto"/>
        <w:jc w:val="both"/>
        <w:rPr>
          <w:rFonts w:ascii="Times New Roman" w:hAnsi="Times New Roman" w:cs="Times New Roman"/>
          <w:color w:val="000000" w:themeColor="text1"/>
          <w:sz w:val="24"/>
          <w:lang w:val="en-GB"/>
        </w:rPr>
      </w:pPr>
      <w:r w:rsidRPr="00DB4BA6">
        <w:rPr>
          <w:rFonts w:ascii="Times New Roman" w:hAnsi="Times New Roman" w:cs="Times New Roman"/>
          <w:b/>
          <w:color w:val="000000" w:themeColor="text1"/>
          <w:sz w:val="24"/>
          <w:lang w:val="en-GB"/>
        </w:rPr>
        <w:t>Journals</w:t>
      </w:r>
      <w:r w:rsidRPr="00DB4BA6">
        <w:rPr>
          <w:rFonts w:ascii="Times New Roman" w:hAnsi="Times New Roman" w:cs="Times New Roman"/>
          <w:color w:val="000000" w:themeColor="text1"/>
          <w:sz w:val="24"/>
          <w:lang w:val="en-GB"/>
        </w:rPr>
        <w:t xml:space="preserve"> </w:t>
      </w:r>
    </w:p>
    <w:p w14:paraId="29DA2FEB" w14:textId="77777777" w:rsidR="00B94372" w:rsidRPr="00DB4BA6" w:rsidRDefault="00B94372" w:rsidP="00D5676D">
      <w:pPr>
        <w:spacing w:before="240" w:line="360" w:lineRule="auto"/>
        <w:jc w:val="both"/>
        <w:rPr>
          <w:rFonts w:ascii="Times New Roman" w:hAnsi="Times New Roman" w:cs="Times New Roman"/>
          <w:color w:val="000000" w:themeColor="text1"/>
          <w:sz w:val="24"/>
          <w:lang w:val="en-GB"/>
        </w:rPr>
      </w:pPr>
      <w:proofErr w:type="spellStart"/>
      <w:r w:rsidRPr="00DB4BA6">
        <w:rPr>
          <w:rFonts w:ascii="Times New Roman" w:hAnsi="Times New Roman" w:cs="Times New Roman"/>
          <w:color w:val="000000" w:themeColor="text1"/>
          <w:sz w:val="24"/>
          <w:lang w:val="en-GB"/>
        </w:rPr>
        <w:t>Abbati</w:t>
      </w:r>
      <w:proofErr w:type="spellEnd"/>
      <w:r w:rsidRPr="00DB4BA6">
        <w:rPr>
          <w:rFonts w:ascii="Times New Roman" w:hAnsi="Times New Roman" w:cs="Times New Roman"/>
          <w:color w:val="000000" w:themeColor="text1"/>
          <w:sz w:val="24"/>
          <w:lang w:val="en-GB"/>
        </w:rPr>
        <w:t xml:space="preserve"> De Assis, C., Suarez, A., </w:t>
      </w:r>
      <w:proofErr w:type="spellStart"/>
      <w:r w:rsidRPr="00DB4BA6">
        <w:rPr>
          <w:rFonts w:ascii="Times New Roman" w:hAnsi="Times New Roman" w:cs="Times New Roman"/>
          <w:color w:val="000000" w:themeColor="text1"/>
          <w:sz w:val="24"/>
          <w:lang w:val="en-GB"/>
        </w:rPr>
        <w:t>Prestemon</w:t>
      </w:r>
      <w:proofErr w:type="spellEnd"/>
      <w:r w:rsidRPr="00DB4BA6">
        <w:rPr>
          <w:rFonts w:ascii="Times New Roman" w:hAnsi="Times New Roman" w:cs="Times New Roman"/>
          <w:color w:val="000000" w:themeColor="text1"/>
          <w:sz w:val="24"/>
          <w:lang w:val="en-GB"/>
        </w:rPr>
        <w:t xml:space="preserve">, J.P., </w:t>
      </w:r>
      <w:proofErr w:type="spellStart"/>
      <w:r w:rsidRPr="00DB4BA6">
        <w:rPr>
          <w:rFonts w:ascii="Times New Roman" w:hAnsi="Times New Roman" w:cs="Times New Roman"/>
          <w:color w:val="000000" w:themeColor="text1"/>
          <w:sz w:val="24"/>
          <w:lang w:val="en-GB"/>
        </w:rPr>
        <w:t>Stonebraker</w:t>
      </w:r>
      <w:proofErr w:type="spellEnd"/>
      <w:r w:rsidRPr="00DB4BA6">
        <w:rPr>
          <w:rFonts w:ascii="Times New Roman" w:hAnsi="Times New Roman" w:cs="Times New Roman"/>
          <w:color w:val="000000" w:themeColor="text1"/>
          <w:sz w:val="24"/>
          <w:lang w:val="en-GB"/>
        </w:rPr>
        <w:t xml:space="preserve">, J., Carrillo, C., </w:t>
      </w:r>
      <w:proofErr w:type="spellStart"/>
      <w:r w:rsidRPr="00DB4BA6">
        <w:rPr>
          <w:rFonts w:ascii="Times New Roman" w:hAnsi="Times New Roman" w:cs="Times New Roman"/>
          <w:color w:val="000000" w:themeColor="text1"/>
          <w:sz w:val="24"/>
          <w:lang w:val="en-GB"/>
        </w:rPr>
        <w:t>Dasmohapatra</w:t>
      </w:r>
      <w:proofErr w:type="spellEnd"/>
      <w:r w:rsidRPr="00DB4BA6">
        <w:rPr>
          <w:rFonts w:ascii="Times New Roman" w:hAnsi="Times New Roman" w:cs="Times New Roman"/>
          <w:color w:val="000000" w:themeColor="text1"/>
          <w:sz w:val="24"/>
          <w:lang w:val="en-GB"/>
        </w:rPr>
        <w:t>, S., Jameel, H. and Gonzalez, R., 2021. Risk analysis, practice, and considerations in capital budgeting: Evidence from the field for the bio-based industry. </w:t>
      </w:r>
      <w:proofErr w:type="spellStart"/>
      <w:r w:rsidRPr="00DB4BA6">
        <w:rPr>
          <w:rFonts w:ascii="Times New Roman" w:hAnsi="Times New Roman" w:cs="Times New Roman"/>
          <w:i/>
          <w:iCs/>
          <w:color w:val="000000" w:themeColor="text1"/>
          <w:sz w:val="24"/>
          <w:lang w:val="en-GB"/>
        </w:rPr>
        <w:t>BioResources</w:t>
      </w:r>
      <w:proofErr w:type="spellEnd"/>
      <w:r w:rsidRPr="00DB4BA6">
        <w:rPr>
          <w:rFonts w:ascii="Times New Roman" w:hAnsi="Times New Roman" w:cs="Times New Roman"/>
          <w:i/>
          <w:iCs/>
          <w:color w:val="000000" w:themeColor="text1"/>
          <w:sz w:val="24"/>
          <w:lang w:val="en-GB"/>
        </w:rPr>
        <w:t>, </w:t>
      </w:r>
      <w:r w:rsidRPr="00DB4BA6">
        <w:rPr>
          <w:rFonts w:ascii="Times New Roman" w:hAnsi="Times New Roman" w:cs="Times New Roman"/>
          <w:b/>
          <w:bCs/>
          <w:color w:val="000000" w:themeColor="text1"/>
          <w:sz w:val="24"/>
          <w:lang w:val="en-GB"/>
        </w:rPr>
        <w:t>16</w:t>
      </w:r>
      <w:r w:rsidRPr="00DB4BA6">
        <w:rPr>
          <w:rFonts w:ascii="Times New Roman" w:hAnsi="Times New Roman" w:cs="Times New Roman"/>
          <w:color w:val="000000" w:themeColor="text1"/>
          <w:sz w:val="24"/>
          <w:lang w:val="en-GB"/>
        </w:rPr>
        <w:t>(1), pp. 19-45.</w:t>
      </w:r>
    </w:p>
    <w:p w14:paraId="29DA2FEC" w14:textId="77777777" w:rsidR="00B94372" w:rsidRPr="00DB4BA6" w:rsidRDefault="00B94372" w:rsidP="00D5676D">
      <w:pPr>
        <w:spacing w:before="240" w:line="360" w:lineRule="auto"/>
        <w:jc w:val="both"/>
        <w:rPr>
          <w:rFonts w:ascii="Times New Roman" w:hAnsi="Times New Roman" w:cs="Times New Roman"/>
          <w:color w:val="000000" w:themeColor="text1"/>
          <w:sz w:val="24"/>
          <w:lang w:val="en-GB"/>
        </w:rPr>
      </w:pPr>
      <w:r w:rsidRPr="00DB4BA6">
        <w:rPr>
          <w:rFonts w:ascii="Times New Roman" w:hAnsi="Times New Roman" w:cs="Times New Roman"/>
          <w:color w:val="000000" w:themeColor="text1"/>
          <w:sz w:val="24"/>
          <w:lang w:val="en-GB"/>
        </w:rPr>
        <w:t>Agrawal, A., 2021. Impact of Elimination of Dividend Distribution Tax on Indian Corporate Firms Amid COVID Disruptions. </w:t>
      </w:r>
      <w:r w:rsidRPr="00DB4BA6">
        <w:rPr>
          <w:rFonts w:ascii="Times New Roman" w:hAnsi="Times New Roman" w:cs="Times New Roman"/>
          <w:i/>
          <w:iCs/>
          <w:color w:val="000000" w:themeColor="text1"/>
          <w:sz w:val="24"/>
          <w:lang w:val="en-GB"/>
        </w:rPr>
        <w:t>Journal of Risk and Financial Management, </w:t>
      </w:r>
      <w:r w:rsidRPr="00DB4BA6">
        <w:rPr>
          <w:rFonts w:ascii="Times New Roman" w:hAnsi="Times New Roman" w:cs="Times New Roman"/>
          <w:b/>
          <w:bCs/>
          <w:color w:val="000000" w:themeColor="text1"/>
          <w:sz w:val="24"/>
          <w:lang w:val="en-GB"/>
        </w:rPr>
        <w:t>14</w:t>
      </w:r>
      <w:r w:rsidRPr="00DB4BA6">
        <w:rPr>
          <w:rFonts w:ascii="Times New Roman" w:hAnsi="Times New Roman" w:cs="Times New Roman"/>
          <w:color w:val="000000" w:themeColor="text1"/>
          <w:sz w:val="24"/>
          <w:lang w:val="en-GB"/>
        </w:rPr>
        <w:t>(9), pp. 413.</w:t>
      </w:r>
    </w:p>
    <w:p w14:paraId="29DA2FED" w14:textId="77777777" w:rsidR="00B94372" w:rsidRPr="00DB4BA6" w:rsidRDefault="00B94372" w:rsidP="00D5676D">
      <w:pPr>
        <w:spacing w:before="240" w:line="360" w:lineRule="auto"/>
        <w:jc w:val="both"/>
        <w:rPr>
          <w:rFonts w:ascii="Times New Roman" w:hAnsi="Times New Roman" w:cs="Times New Roman"/>
          <w:color w:val="000000" w:themeColor="text1"/>
          <w:sz w:val="24"/>
          <w:lang w:val="en-GB"/>
        </w:rPr>
      </w:pPr>
      <w:r w:rsidRPr="00DB4BA6">
        <w:rPr>
          <w:rFonts w:ascii="Times New Roman" w:hAnsi="Times New Roman" w:cs="Times New Roman"/>
          <w:color w:val="000000" w:themeColor="text1"/>
          <w:sz w:val="24"/>
          <w:lang w:val="en-GB"/>
        </w:rPr>
        <w:t>Barros, V. and Joaquim, M.S., 2020. Does ESG Affect the Stability of Dividend Policies in Europe? </w:t>
      </w:r>
      <w:r w:rsidRPr="00DB4BA6">
        <w:rPr>
          <w:rFonts w:ascii="Times New Roman" w:hAnsi="Times New Roman" w:cs="Times New Roman"/>
          <w:i/>
          <w:iCs/>
          <w:color w:val="000000" w:themeColor="text1"/>
          <w:sz w:val="24"/>
          <w:lang w:val="en-GB"/>
        </w:rPr>
        <w:t>Sustainability, </w:t>
      </w:r>
      <w:r w:rsidRPr="00DB4BA6">
        <w:rPr>
          <w:rFonts w:ascii="Times New Roman" w:hAnsi="Times New Roman" w:cs="Times New Roman"/>
          <w:b/>
          <w:bCs/>
          <w:color w:val="000000" w:themeColor="text1"/>
          <w:sz w:val="24"/>
          <w:lang w:val="en-GB"/>
        </w:rPr>
        <w:t>12</w:t>
      </w:r>
      <w:r w:rsidRPr="00DB4BA6">
        <w:rPr>
          <w:rFonts w:ascii="Times New Roman" w:hAnsi="Times New Roman" w:cs="Times New Roman"/>
          <w:color w:val="000000" w:themeColor="text1"/>
          <w:sz w:val="24"/>
          <w:lang w:val="en-GB"/>
        </w:rPr>
        <w:t>(21), pp. 8804.</w:t>
      </w:r>
    </w:p>
    <w:p w14:paraId="29DA2FEE" w14:textId="77777777" w:rsidR="00B94372" w:rsidRPr="00DB4BA6" w:rsidRDefault="00B94372" w:rsidP="00D5676D">
      <w:pPr>
        <w:spacing w:before="240" w:line="360" w:lineRule="auto"/>
        <w:jc w:val="both"/>
        <w:rPr>
          <w:rFonts w:ascii="Times New Roman" w:hAnsi="Times New Roman" w:cs="Times New Roman"/>
          <w:color w:val="000000" w:themeColor="text1"/>
          <w:sz w:val="24"/>
          <w:lang w:val="en-GB"/>
        </w:rPr>
      </w:pPr>
      <w:r w:rsidRPr="00DB4BA6">
        <w:rPr>
          <w:rFonts w:ascii="Times New Roman" w:hAnsi="Times New Roman" w:cs="Times New Roman"/>
          <w:color w:val="000000" w:themeColor="text1"/>
          <w:sz w:val="24"/>
          <w:lang w:val="en-GB"/>
        </w:rPr>
        <w:t>Bosch-</w:t>
      </w:r>
      <w:proofErr w:type="spellStart"/>
      <w:r w:rsidRPr="00DB4BA6">
        <w:rPr>
          <w:rFonts w:ascii="Times New Roman" w:hAnsi="Times New Roman" w:cs="Times New Roman"/>
          <w:color w:val="000000" w:themeColor="text1"/>
          <w:sz w:val="24"/>
          <w:lang w:val="en-GB"/>
        </w:rPr>
        <w:t>Badia</w:t>
      </w:r>
      <w:proofErr w:type="spellEnd"/>
      <w:r w:rsidRPr="00DB4BA6">
        <w:rPr>
          <w:rFonts w:ascii="Times New Roman" w:hAnsi="Times New Roman" w:cs="Times New Roman"/>
          <w:color w:val="000000" w:themeColor="text1"/>
          <w:sz w:val="24"/>
          <w:lang w:val="en-GB"/>
        </w:rPr>
        <w:t xml:space="preserve">, M., </w:t>
      </w:r>
      <w:proofErr w:type="spellStart"/>
      <w:r w:rsidRPr="00DB4BA6">
        <w:rPr>
          <w:rFonts w:ascii="Times New Roman" w:hAnsi="Times New Roman" w:cs="Times New Roman"/>
          <w:color w:val="000000" w:themeColor="text1"/>
          <w:sz w:val="24"/>
          <w:lang w:val="en-GB"/>
        </w:rPr>
        <w:t>Montllor-Serrats</w:t>
      </w:r>
      <w:proofErr w:type="spellEnd"/>
      <w:r w:rsidRPr="00DB4BA6">
        <w:rPr>
          <w:rFonts w:ascii="Times New Roman" w:hAnsi="Times New Roman" w:cs="Times New Roman"/>
          <w:color w:val="000000" w:themeColor="text1"/>
          <w:sz w:val="24"/>
          <w:lang w:val="en-GB"/>
        </w:rPr>
        <w:t xml:space="preserve">, J. and Maria-Antonia </w:t>
      </w:r>
      <w:proofErr w:type="spellStart"/>
      <w:r w:rsidRPr="00DB4BA6">
        <w:rPr>
          <w:rFonts w:ascii="Times New Roman" w:hAnsi="Times New Roman" w:cs="Times New Roman"/>
          <w:color w:val="000000" w:themeColor="text1"/>
          <w:sz w:val="24"/>
          <w:lang w:val="en-GB"/>
        </w:rPr>
        <w:t>Tarrazon</w:t>
      </w:r>
      <w:proofErr w:type="spellEnd"/>
      <w:r w:rsidRPr="00DB4BA6">
        <w:rPr>
          <w:rFonts w:ascii="Times New Roman" w:hAnsi="Times New Roman" w:cs="Times New Roman"/>
          <w:color w:val="000000" w:themeColor="text1"/>
          <w:sz w:val="24"/>
          <w:lang w:val="en-GB"/>
        </w:rPr>
        <w:t>-Rodon, 2020. The Capital Budgeting of Corporate Social Responsibility. </w:t>
      </w:r>
      <w:r w:rsidRPr="00DB4BA6">
        <w:rPr>
          <w:rFonts w:ascii="Times New Roman" w:hAnsi="Times New Roman" w:cs="Times New Roman"/>
          <w:i/>
          <w:iCs/>
          <w:color w:val="000000" w:themeColor="text1"/>
          <w:sz w:val="24"/>
          <w:lang w:val="en-GB"/>
        </w:rPr>
        <w:t>Sustainability, </w:t>
      </w:r>
      <w:r w:rsidRPr="00DB4BA6">
        <w:rPr>
          <w:rFonts w:ascii="Times New Roman" w:hAnsi="Times New Roman" w:cs="Times New Roman"/>
          <w:b/>
          <w:bCs/>
          <w:color w:val="000000" w:themeColor="text1"/>
          <w:sz w:val="24"/>
          <w:lang w:val="en-GB"/>
        </w:rPr>
        <w:t>12</w:t>
      </w:r>
      <w:r w:rsidRPr="00DB4BA6">
        <w:rPr>
          <w:rFonts w:ascii="Times New Roman" w:hAnsi="Times New Roman" w:cs="Times New Roman"/>
          <w:color w:val="000000" w:themeColor="text1"/>
          <w:sz w:val="24"/>
          <w:lang w:val="en-GB"/>
        </w:rPr>
        <w:t>(9), pp. 3542.</w:t>
      </w:r>
    </w:p>
    <w:p w14:paraId="29DA2FEF" w14:textId="77777777" w:rsidR="00B94372" w:rsidRPr="00DB4BA6" w:rsidRDefault="00B94372" w:rsidP="00D5676D">
      <w:pPr>
        <w:spacing w:before="240" w:line="360" w:lineRule="auto"/>
        <w:jc w:val="both"/>
        <w:rPr>
          <w:rFonts w:ascii="Times New Roman" w:hAnsi="Times New Roman" w:cs="Times New Roman"/>
          <w:color w:val="000000" w:themeColor="text1"/>
          <w:sz w:val="24"/>
          <w:lang w:val="en-GB"/>
        </w:rPr>
      </w:pPr>
      <w:proofErr w:type="spellStart"/>
      <w:r w:rsidRPr="00DB4BA6">
        <w:rPr>
          <w:rFonts w:ascii="Times New Roman" w:hAnsi="Times New Roman" w:cs="Times New Roman"/>
          <w:color w:val="000000" w:themeColor="text1"/>
          <w:sz w:val="24"/>
          <w:lang w:val="en-GB"/>
        </w:rPr>
        <w:t>Dreżewski</w:t>
      </w:r>
      <w:proofErr w:type="spellEnd"/>
      <w:r w:rsidRPr="00DB4BA6">
        <w:rPr>
          <w:rFonts w:ascii="Times New Roman" w:hAnsi="Times New Roman" w:cs="Times New Roman"/>
          <w:color w:val="000000" w:themeColor="text1"/>
          <w:sz w:val="24"/>
          <w:lang w:val="en-GB"/>
        </w:rPr>
        <w:t xml:space="preserve">, R., </w:t>
      </w:r>
      <w:proofErr w:type="spellStart"/>
      <w:r w:rsidRPr="00DB4BA6">
        <w:rPr>
          <w:rFonts w:ascii="Times New Roman" w:hAnsi="Times New Roman" w:cs="Times New Roman"/>
          <w:color w:val="000000" w:themeColor="text1"/>
          <w:sz w:val="24"/>
          <w:lang w:val="en-GB"/>
        </w:rPr>
        <w:t>Dziuban</w:t>
      </w:r>
      <w:proofErr w:type="spellEnd"/>
      <w:r w:rsidRPr="00DB4BA6">
        <w:rPr>
          <w:rFonts w:ascii="Times New Roman" w:hAnsi="Times New Roman" w:cs="Times New Roman"/>
          <w:color w:val="000000" w:themeColor="text1"/>
          <w:sz w:val="24"/>
          <w:lang w:val="en-GB"/>
        </w:rPr>
        <w:t xml:space="preserve">, G. and </w:t>
      </w:r>
      <w:proofErr w:type="spellStart"/>
      <w:r w:rsidRPr="00DB4BA6">
        <w:rPr>
          <w:rFonts w:ascii="Times New Roman" w:hAnsi="Times New Roman" w:cs="Times New Roman"/>
          <w:color w:val="000000" w:themeColor="text1"/>
          <w:sz w:val="24"/>
          <w:lang w:val="en-GB"/>
        </w:rPr>
        <w:t>Pająk</w:t>
      </w:r>
      <w:proofErr w:type="spellEnd"/>
      <w:r w:rsidRPr="00DB4BA6">
        <w:rPr>
          <w:rFonts w:ascii="Times New Roman" w:hAnsi="Times New Roman" w:cs="Times New Roman"/>
          <w:color w:val="000000" w:themeColor="text1"/>
          <w:sz w:val="24"/>
          <w:lang w:val="en-GB"/>
        </w:rPr>
        <w:t>, K., 2018. The Bio-Inspired Optimization of Trading Strategies and Its Impact on the Efficient Market Hypothesis and Sustainable Development Strategies. </w:t>
      </w:r>
      <w:r w:rsidRPr="00DB4BA6">
        <w:rPr>
          <w:rFonts w:ascii="Times New Roman" w:hAnsi="Times New Roman" w:cs="Times New Roman"/>
          <w:i/>
          <w:iCs/>
          <w:color w:val="000000" w:themeColor="text1"/>
          <w:sz w:val="24"/>
          <w:lang w:val="en-GB"/>
        </w:rPr>
        <w:t>Sustainability, </w:t>
      </w:r>
      <w:r w:rsidRPr="00DB4BA6">
        <w:rPr>
          <w:rFonts w:ascii="Times New Roman" w:hAnsi="Times New Roman" w:cs="Times New Roman"/>
          <w:b/>
          <w:bCs/>
          <w:color w:val="000000" w:themeColor="text1"/>
          <w:sz w:val="24"/>
          <w:lang w:val="en-GB"/>
        </w:rPr>
        <w:t>10</w:t>
      </w:r>
      <w:r w:rsidRPr="00DB4BA6">
        <w:rPr>
          <w:rFonts w:ascii="Times New Roman" w:hAnsi="Times New Roman" w:cs="Times New Roman"/>
          <w:color w:val="000000" w:themeColor="text1"/>
          <w:sz w:val="24"/>
          <w:lang w:val="en-GB"/>
        </w:rPr>
        <w:t>(5), pp. 1460.</w:t>
      </w:r>
    </w:p>
    <w:p w14:paraId="29DA2FF0" w14:textId="77777777" w:rsidR="00B94372" w:rsidRPr="00DB4BA6" w:rsidRDefault="00B94372" w:rsidP="00D5676D">
      <w:pPr>
        <w:spacing w:before="240" w:line="360" w:lineRule="auto"/>
        <w:jc w:val="both"/>
        <w:rPr>
          <w:rFonts w:ascii="Times New Roman" w:hAnsi="Times New Roman" w:cs="Times New Roman"/>
          <w:color w:val="000000" w:themeColor="text1"/>
          <w:sz w:val="24"/>
          <w:lang w:val="en-GB"/>
        </w:rPr>
      </w:pPr>
      <w:proofErr w:type="spellStart"/>
      <w:r w:rsidRPr="00DB4BA6">
        <w:rPr>
          <w:rFonts w:ascii="Times New Roman" w:hAnsi="Times New Roman" w:cs="Times New Roman"/>
          <w:color w:val="000000" w:themeColor="text1"/>
          <w:sz w:val="24"/>
          <w:lang w:val="en-GB"/>
        </w:rPr>
        <w:t>Kilincarslan</w:t>
      </w:r>
      <w:proofErr w:type="spellEnd"/>
      <w:r w:rsidRPr="00DB4BA6">
        <w:rPr>
          <w:rFonts w:ascii="Times New Roman" w:hAnsi="Times New Roman" w:cs="Times New Roman"/>
          <w:color w:val="000000" w:themeColor="text1"/>
          <w:sz w:val="24"/>
          <w:lang w:val="en-GB"/>
        </w:rPr>
        <w:t xml:space="preserve">, E. and </w:t>
      </w:r>
      <w:proofErr w:type="spellStart"/>
      <w:r w:rsidRPr="00DB4BA6">
        <w:rPr>
          <w:rFonts w:ascii="Times New Roman" w:hAnsi="Times New Roman" w:cs="Times New Roman"/>
          <w:color w:val="000000" w:themeColor="text1"/>
          <w:sz w:val="24"/>
          <w:lang w:val="en-GB"/>
        </w:rPr>
        <w:t>Demiralay</w:t>
      </w:r>
      <w:proofErr w:type="spellEnd"/>
      <w:r w:rsidRPr="00DB4BA6">
        <w:rPr>
          <w:rFonts w:ascii="Times New Roman" w:hAnsi="Times New Roman" w:cs="Times New Roman"/>
          <w:color w:val="000000" w:themeColor="text1"/>
          <w:sz w:val="24"/>
          <w:lang w:val="en-GB"/>
        </w:rPr>
        <w:t>, S., 2021. Dividend policies of travel and leisure firms in the UK. </w:t>
      </w:r>
      <w:r w:rsidRPr="00DB4BA6">
        <w:rPr>
          <w:rFonts w:ascii="Times New Roman" w:hAnsi="Times New Roman" w:cs="Times New Roman"/>
          <w:i/>
          <w:iCs/>
          <w:color w:val="000000" w:themeColor="text1"/>
          <w:sz w:val="24"/>
          <w:lang w:val="en-GB"/>
        </w:rPr>
        <w:t>International Journal of Accounting and Information Management, </w:t>
      </w:r>
      <w:r w:rsidRPr="00DB4BA6">
        <w:rPr>
          <w:rFonts w:ascii="Times New Roman" w:hAnsi="Times New Roman" w:cs="Times New Roman"/>
          <w:b/>
          <w:bCs/>
          <w:color w:val="000000" w:themeColor="text1"/>
          <w:sz w:val="24"/>
          <w:lang w:val="en-GB"/>
        </w:rPr>
        <w:t>29</w:t>
      </w:r>
      <w:r w:rsidRPr="00DB4BA6">
        <w:rPr>
          <w:rFonts w:ascii="Times New Roman" w:hAnsi="Times New Roman" w:cs="Times New Roman"/>
          <w:color w:val="000000" w:themeColor="text1"/>
          <w:sz w:val="24"/>
          <w:lang w:val="en-GB"/>
        </w:rPr>
        <w:t>(2), pp. 324-344.</w:t>
      </w:r>
    </w:p>
    <w:p w14:paraId="29DA2FF1" w14:textId="77777777" w:rsidR="00B94372" w:rsidRPr="00DB4BA6" w:rsidRDefault="00B94372" w:rsidP="00D5676D">
      <w:pPr>
        <w:spacing w:before="240" w:line="360" w:lineRule="auto"/>
        <w:jc w:val="both"/>
        <w:rPr>
          <w:rFonts w:ascii="Times New Roman" w:hAnsi="Times New Roman" w:cs="Times New Roman"/>
          <w:color w:val="000000" w:themeColor="text1"/>
          <w:sz w:val="24"/>
          <w:lang w:val="en-GB"/>
        </w:rPr>
      </w:pPr>
      <w:r w:rsidRPr="00DB4BA6">
        <w:rPr>
          <w:rFonts w:ascii="Times New Roman" w:hAnsi="Times New Roman" w:cs="Times New Roman"/>
          <w:color w:val="000000" w:themeColor="text1"/>
          <w:sz w:val="24"/>
          <w:lang w:val="en-GB"/>
        </w:rPr>
        <w:t xml:space="preserve">Lima, A.C., Da Silveira, </w:t>
      </w:r>
      <w:proofErr w:type="spellStart"/>
      <w:r w:rsidRPr="00DB4BA6">
        <w:rPr>
          <w:rFonts w:ascii="Times New Roman" w:hAnsi="Times New Roman" w:cs="Times New Roman"/>
          <w:color w:val="000000" w:themeColor="text1"/>
          <w:sz w:val="24"/>
          <w:lang w:val="en-GB"/>
        </w:rPr>
        <w:t>J.,Augusto</w:t>
      </w:r>
      <w:proofErr w:type="spellEnd"/>
      <w:r w:rsidRPr="00DB4BA6">
        <w:rPr>
          <w:rFonts w:ascii="Times New Roman" w:hAnsi="Times New Roman" w:cs="Times New Roman"/>
          <w:color w:val="000000" w:themeColor="text1"/>
          <w:sz w:val="24"/>
          <w:lang w:val="en-GB"/>
        </w:rPr>
        <w:t xml:space="preserve"> Giesbrecht, </w:t>
      </w:r>
      <w:proofErr w:type="spellStart"/>
      <w:r w:rsidRPr="00DB4BA6">
        <w:rPr>
          <w:rFonts w:ascii="Times New Roman" w:hAnsi="Times New Roman" w:cs="Times New Roman"/>
          <w:color w:val="000000" w:themeColor="text1"/>
          <w:sz w:val="24"/>
          <w:lang w:val="en-GB"/>
        </w:rPr>
        <w:t>MatoS</w:t>
      </w:r>
      <w:proofErr w:type="spellEnd"/>
      <w:r w:rsidRPr="00DB4BA6">
        <w:rPr>
          <w:rFonts w:ascii="Times New Roman" w:hAnsi="Times New Roman" w:cs="Times New Roman"/>
          <w:color w:val="000000" w:themeColor="text1"/>
          <w:sz w:val="24"/>
          <w:lang w:val="en-GB"/>
        </w:rPr>
        <w:t>, F. and Xavier, A.M., 2017. A qualitative analysis of capital budgeting in cotton ginning plants. </w:t>
      </w:r>
      <w:r w:rsidRPr="00DB4BA6">
        <w:rPr>
          <w:rFonts w:ascii="Times New Roman" w:hAnsi="Times New Roman" w:cs="Times New Roman"/>
          <w:i/>
          <w:iCs/>
          <w:color w:val="000000" w:themeColor="text1"/>
          <w:sz w:val="24"/>
          <w:lang w:val="en-GB"/>
        </w:rPr>
        <w:t>Qualitative Research in Accounting and Management, </w:t>
      </w:r>
      <w:r w:rsidRPr="00DB4BA6">
        <w:rPr>
          <w:rFonts w:ascii="Times New Roman" w:hAnsi="Times New Roman" w:cs="Times New Roman"/>
          <w:b/>
          <w:bCs/>
          <w:color w:val="000000" w:themeColor="text1"/>
          <w:sz w:val="24"/>
          <w:lang w:val="en-GB"/>
        </w:rPr>
        <w:t>14</w:t>
      </w:r>
      <w:r w:rsidRPr="00DB4BA6">
        <w:rPr>
          <w:rFonts w:ascii="Times New Roman" w:hAnsi="Times New Roman" w:cs="Times New Roman"/>
          <w:color w:val="000000" w:themeColor="text1"/>
          <w:sz w:val="24"/>
          <w:lang w:val="en-GB"/>
        </w:rPr>
        <w:t>(3), pp. 210-229.</w:t>
      </w:r>
    </w:p>
    <w:p w14:paraId="29DA2FF2" w14:textId="77777777" w:rsidR="00B94372" w:rsidRPr="00DB4BA6" w:rsidRDefault="00B94372" w:rsidP="00D5676D">
      <w:pPr>
        <w:spacing w:before="240" w:line="360" w:lineRule="auto"/>
        <w:jc w:val="both"/>
        <w:rPr>
          <w:rFonts w:ascii="Times New Roman" w:hAnsi="Times New Roman" w:cs="Times New Roman"/>
          <w:color w:val="000000" w:themeColor="text1"/>
          <w:sz w:val="24"/>
          <w:lang w:val="en-GB"/>
        </w:rPr>
      </w:pPr>
      <w:r w:rsidRPr="00DB4BA6">
        <w:rPr>
          <w:rFonts w:ascii="Times New Roman" w:hAnsi="Times New Roman" w:cs="Times New Roman"/>
          <w:color w:val="000000" w:themeColor="text1"/>
          <w:sz w:val="24"/>
          <w:lang w:val="en-GB"/>
        </w:rPr>
        <w:t>Liu, G., Yu, C., Shan-</w:t>
      </w:r>
      <w:proofErr w:type="spellStart"/>
      <w:r w:rsidRPr="00DB4BA6">
        <w:rPr>
          <w:rFonts w:ascii="Times New Roman" w:hAnsi="Times New Roman" w:cs="Times New Roman"/>
          <w:color w:val="000000" w:themeColor="text1"/>
          <w:sz w:val="24"/>
          <w:lang w:val="en-GB"/>
        </w:rPr>
        <w:t>Neng</w:t>
      </w:r>
      <w:proofErr w:type="spellEnd"/>
      <w:r w:rsidRPr="00DB4BA6">
        <w:rPr>
          <w:rFonts w:ascii="Times New Roman" w:hAnsi="Times New Roman" w:cs="Times New Roman"/>
          <w:color w:val="000000" w:themeColor="text1"/>
          <w:sz w:val="24"/>
          <w:lang w:val="en-GB"/>
        </w:rPr>
        <w:t>, S. and I-Tung, S., 2022. The Efficient Market Hypothesis and the Fractal Market Hypothesis: Interfluves, Fusions, and Evolutions. </w:t>
      </w:r>
      <w:r w:rsidRPr="00DB4BA6">
        <w:rPr>
          <w:rFonts w:ascii="Times New Roman" w:hAnsi="Times New Roman" w:cs="Times New Roman"/>
          <w:i/>
          <w:iCs/>
          <w:color w:val="000000" w:themeColor="text1"/>
          <w:sz w:val="24"/>
          <w:lang w:val="en-GB"/>
        </w:rPr>
        <w:t>Sage Open, </w:t>
      </w:r>
      <w:r w:rsidRPr="001E3767">
        <w:rPr>
          <w:rFonts w:ascii="Times New Roman" w:hAnsi="Times New Roman" w:cs="Times New Roman"/>
          <w:bCs/>
          <w:color w:val="000000" w:themeColor="text1"/>
          <w:sz w:val="24"/>
          <w:lang w:val="en-GB"/>
        </w:rPr>
        <w:t>12</w:t>
      </w:r>
      <w:r w:rsidRPr="001E3767">
        <w:rPr>
          <w:rFonts w:ascii="Times New Roman" w:hAnsi="Times New Roman" w:cs="Times New Roman"/>
          <w:color w:val="000000" w:themeColor="text1"/>
          <w:sz w:val="24"/>
          <w:lang w:val="en-GB"/>
        </w:rPr>
        <w:t>(1),.</w:t>
      </w:r>
    </w:p>
    <w:p w14:paraId="29DA2FF3" w14:textId="4E02921C" w:rsidR="00B94372" w:rsidRPr="00DB4BA6" w:rsidRDefault="00B94372" w:rsidP="00D5676D">
      <w:pPr>
        <w:spacing w:before="240" w:line="360" w:lineRule="auto"/>
        <w:jc w:val="both"/>
        <w:rPr>
          <w:rFonts w:ascii="Times New Roman" w:hAnsi="Times New Roman" w:cs="Times New Roman"/>
          <w:color w:val="000000" w:themeColor="text1"/>
          <w:sz w:val="24"/>
          <w:lang w:val="en-GB"/>
        </w:rPr>
      </w:pPr>
      <w:proofErr w:type="spellStart"/>
      <w:r w:rsidRPr="00DB4BA6">
        <w:rPr>
          <w:rFonts w:ascii="Times New Roman" w:hAnsi="Times New Roman" w:cs="Times New Roman"/>
          <w:color w:val="000000" w:themeColor="text1"/>
          <w:sz w:val="24"/>
          <w:lang w:val="en-GB"/>
        </w:rPr>
        <w:t>Sarwary</w:t>
      </w:r>
      <w:proofErr w:type="spellEnd"/>
      <w:r w:rsidRPr="00DB4BA6">
        <w:rPr>
          <w:rFonts w:ascii="Times New Roman" w:hAnsi="Times New Roman" w:cs="Times New Roman"/>
          <w:color w:val="000000" w:themeColor="text1"/>
          <w:sz w:val="24"/>
          <w:lang w:val="en-GB"/>
        </w:rPr>
        <w:t xml:space="preserve">, Z., 2019. Capital budgeting techniques in SMEs: A </w:t>
      </w:r>
      <w:r w:rsidR="00FA5540">
        <w:rPr>
          <w:rFonts w:ascii="Times New Roman" w:hAnsi="Times New Roman" w:cs="Times New Roman"/>
          <w:color w:val="000000" w:themeColor="text1"/>
          <w:sz w:val="24"/>
          <w:lang w:val="en-GB"/>
        </w:rPr>
        <w:t>literature</w:t>
      </w:r>
      <w:r w:rsidRPr="00DB4BA6">
        <w:rPr>
          <w:rFonts w:ascii="Times New Roman" w:hAnsi="Times New Roman" w:cs="Times New Roman"/>
          <w:color w:val="000000" w:themeColor="text1"/>
          <w:sz w:val="24"/>
          <w:lang w:val="en-GB"/>
        </w:rPr>
        <w:t xml:space="preserve"> review. </w:t>
      </w:r>
      <w:r w:rsidRPr="00DB4BA6">
        <w:rPr>
          <w:rFonts w:ascii="Times New Roman" w:hAnsi="Times New Roman" w:cs="Times New Roman"/>
          <w:i/>
          <w:iCs/>
          <w:color w:val="000000" w:themeColor="text1"/>
          <w:sz w:val="24"/>
          <w:lang w:val="en-GB"/>
        </w:rPr>
        <w:t>Journal of Accounting and Finance, </w:t>
      </w:r>
      <w:r w:rsidRPr="00DB4BA6">
        <w:rPr>
          <w:rFonts w:ascii="Times New Roman" w:hAnsi="Times New Roman" w:cs="Times New Roman"/>
          <w:b/>
          <w:bCs/>
          <w:color w:val="000000" w:themeColor="text1"/>
          <w:sz w:val="24"/>
          <w:lang w:val="en-GB"/>
        </w:rPr>
        <w:t>19</w:t>
      </w:r>
      <w:r w:rsidRPr="00DB4BA6">
        <w:rPr>
          <w:rFonts w:ascii="Times New Roman" w:hAnsi="Times New Roman" w:cs="Times New Roman"/>
          <w:color w:val="000000" w:themeColor="text1"/>
          <w:sz w:val="24"/>
          <w:lang w:val="en-GB"/>
        </w:rPr>
        <w:t>(3), pp. 97-114.</w:t>
      </w:r>
    </w:p>
    <w:p w14:paraId="29DA2FF4" w14:textId="77777777" w:rsidR="00B94372" w:rsidRPr="00DB4BA6" w:rsidRDefault="00B94372" w:rsidP="00D5676D">
      <w:pPr>
        <w:spacing w:before="240" w:line="360" w:lineRule="auto"/>
        <w:jc w:val="both"/>
        <w:rPr>
          <w:rFonts w:ascii="Times New Roman" w:hAnsi="Times New Roman" w:cs="Times New Roman"/>
          <w:color w:val="000000" w:themeColor="text1"/>
          <w:sz w:val="24"/>
          <w:lang w:val="en-GB"/>
        </w:rPr>
      </w:pPr>
      <w:r w:rsidRPr="00DB4BA6">
        <w:rPr>
          <w:rFonts w:ascii="Times New Roman" w:hAnsi="Times New Roman" w:cs="Times New Roman"/>
          <w:color w:val="000000" w:themeColor="text1"/>
          <w:sz w:val="24"/>
          <w:lang w:val="en-GB"/>
        </w:rPr>
        <w:lastRenderedPageBreak/>
        <w:t>Serrano-Monge, E., 2022. Inferences from Portfolio Theory and Efficient Market Hypothesis to the Impact of Social Media on Sovereign Debt: Colombia, Ecuador, and Peru. </w:t>
      </w:r>
      <w:r w:rsidRPr="00DB4BA6">
        <w:rPr>
          <w:rFonts w:ascii="Times New Roman" w:hAnsi="Times New Roman" w:cs="Times New Roman"/>
          <w:i/>
          <w:iCs/>
          <w:color w:val="000000" w:themeColor="text1"/>
          <w:sz w:val="24"/>
          <w:lang w:val="en-GB"/>
        </w:rPr>
        <w:t>Journal of Risk and Financial Management, </w:t>
      </w:r>
      <w:r w:rsidRPr="00DB4BA6">
        <w:rPr>
          <w:rFonts w:ascii="Times New Roman" w:hAnsi="Times New Roman" w:cs="Times New Roman"/>
          <w:b/>
          <w:bCs/>
          <w:color w:val="000000" w:themeColor="text1"/>
          <w:sz w:val="24"/>
          <w:lang w:val="en-GB"/>
        </w:rPr>
        <w:t>15</w:t>
      </w:r>
      <w:r w:rsidRPr="00DB4BA6">
        <w:rPr>
          <w:rFonts w:ascii="Times New Roman" w:hAnsi="Times New Roman" w:cs="Times New Roman"/>
          <w:color w:val="000000" w:themeColor="text1"/>
          <w:sz w:val="24"/>
          <w:lang w:val="en-GB"/>
        </w:rPr>
        <w:t>(4), pp. 160.</w:t>
      </w:r>
    </w:p>
    <w:p w14:paraId="29DA2FF5" w14:textId="110D87D1" w:rsidR="00B94372" w:rsidRPr="00DB4BA6" w:rsidRDefault="00B94372" w:rsidP="00D5676D">
      <w:pPr>
        <w:spacing w:before="240" w:line="360" w:lineRule="auto"/>
        <w:jc w:val="both"/>
        <w:rPr>
          <w:rFonts w:ascii="Times New Roman" w:hAnsi="Times New Roman" w:cs="Times New Roman"/>
          <w:color w:val="000000" w:themeColor="text1"/>
          <w:sz w:val="24"/>
          <w:lang w:val="en-GB"/>
        </w:rPr>
      </w:pPr>
      <w:r w:rsidRPr="00DB4BA6">
        <w:rPr>
          <w:rFonts w:ascii="Times New Roman" w:hAnsi="Times New Roman" w:cs="Times New Roman"/>
          <w:color w:val="000000" w:themeColor="text1"/>
          <w:sz w:val="24"/>
          <w:lang w:val="en-GB"/>
        </w:rPr>
        <w:t xml:space="preserve">Ying, Q., Yousaf, T., </w:t>
      </w:r>
      <w:proofErr w:type="spellStart"/>
      <w:r w:rsidRPr="00DB4BA6">
        <w:rPr>
          <w:rFonts w:ascii="Times New Roman" w:hAnsi="Times New Roman" w:cs="Times New Roman"/>
          <w:color w:val="000000" w:themeColor="text1"/>
          <w:sz w:val="24"/>
          <w:lang w:val="en-GB"/>
        </w:rPr>
        <w:t>Qurat</w:t>
      </w:r>
      <w:proofErr w:type="spellEnd"/>
      <w:r w:rsidRPr="00DB4BA6">
        <w:rPr>
          <w:rFonts w:ascii="Times New Roman" w:hAnsi="Times New Roman" w:cs="Times New Roman"/>
          <w:color w:val="000000" w:themeColor="text1"/>
          <w:sz w:val="24"/>
          <w:lang w:val="en-GB"/>
        </w:rPr>
        <w:t>, U.A., Akhtar, Y.</w:t>
      </w:r>
      <w:r w:rsidR="00FA5540">
        <w:rPr>
          <w:rFonts w:ascii="Times New Roman" w:hAnsi="Times New Roman" w:cs="Times New Roman"/>
          <w:color w:val="000000" w:themeColor="text1"/>
          <w:sz w:val="24"/>
          <w:lang w:val="en-GB"/>
        </w:rPr>
        <w:t>,</w:t>
      </w:r>
      <w:r w:rsidRPr="00DB4BA6">
        <w:rPr>
          <w:rFonts w:ascii="Times New Roman" w:hAnsi="Times New Roman" w:cs="Times New Roman"/>
          <w:color w:val="000000" w:themeColor="text1"/>
          <w:sz w:val="24"/>
          <w:lang w:val="en-GB"/>
        </w:rPr>
        <w:t xml:space="preserve"> and Muhammad, S.R., 2019. Stock Investment and Excess </w:t>
      </w:r>
      <w:r w:rsidR="008C6BC6">
        <w:rPr>
          <w:rFonts w:ascii="Times New Roman" w:hAnsi="Times New Roman" w:cs="Times New Roman"/>
          <w:color w:val="000000" w:themeColor="text1"/>
          <w:sz w:val="24"/>
          <w:lang w:val="en-GB"/>
        </w:rPr>
        <w:t>Return</w:t>
      </w:r>
      <w:r w:rsidRPr="00DB4BA6">
        <w:rPr>
          <w:rFonts w:ascii="Times New Roman" w:hAnsi="Times New Roman" w:cs="Times New Roman"/>
          <w:color w:val="000000" w:themeColor="text1"/>
          <w:sz w:val="24"/>
          <w:lang w:val="en-GB"/>
        </w:rPr>
        <w:t xml:space="preserve"> A Critical Review in the Light of the Efficient Market Hypothesis. </w:t>
      </w:r>
      <w:r w:rsidRPr="00DB4BA6">
        <w:rPr>
          <w:rFonts w:ascii="Times New Roman" w:hAnsi="Times New Roman" w:cs="Times New Roman"/>
          <w:i/>
          <w:iCs/>
          <w:color w:val="000000" w:themeColor="text1"/>
          <w:sz w:val="24"/>
          <w:lang w:val="en-GB"/>
        </w:rPr>
        <w:t>Journal of Risk and Financial Management, </w:t>
      </w:r>
      <w:r w:rsidRPr="00DB4BA6">
        <w:rPr>
          <w:rFonts w:ascii="Times New Roman" w:hAnsi="Times New Roman" w:cs="Times New Roman"/>
          <w:b/>
          <w:bCs/>
          <w:color w:val="000000" w:themeColor="text1"/>
          <w:sz w:val="24"/>
          <w:lang w:val="en-GB"/>
        </w:rPr>
        <w:t>12</w:t>
      </w:r>
      <w:r w:rsidRPr="00DB4BA6">
        <w:rPr>
          <w:rFonts w:ascii="Times New Roman" w:hAnsi="Times New Roman" w:cs="Times New Roman"/>
          <w:color w:val="000000" w:themeColor="text1"/>
          <w:sz w:val="24"/>
          <w:lang w:val="en-GB"/>
        </w:rPr>
        <w:t>(2), pp. 97.</w:t>
      </w:r>
    </w:p>
    <w:p w14:paraId="29DA2FF6" w14:textId="77777777" w:rsidR="00B94372" w:rsidRPr="00DB4BA6" w:rsidRDefault="00B94372" w:rsidP="00D5676D">
      <w:pPr>
        <w:spacing w:before="240" w:line="360" w:lineRule="auto"/>
        <w:jc w:val="both"/>
        <w:rPr>
          <w:rFonts w:ascii="Times New Roman" w:hAnsi="Times New Roman" w:cs="Times New Roman"/>
          <w:color w:val="000000" w:themeColor="text1"/>
          <w:sz w:val="24"/>
          <w:lang w:val="en-GB"/>
        </w:rPr>
      </w:pPr>
      <w:r w:rsidRPr="00DB4BA6">
        <w:rPr>
          <w:rFonts w:ascii="Times New Roman" w:hAnsi="Times New Roman" w:cs="Times New Roman"/>
          <w:color w:val="000000" w:themeColor="text1"/>
          <w:sz w:val="24"/>
          <w:lang w:val="en-GB"/>
        </w:rPr>
        <w:t>Zou, Y. and Bai, Q., 2022. The Impact of Dividend Policies and Financing Strategies on the Speed of Firms’ Capital Structure Adjustment. </w:t>
      </w:r>
      <w:r w:rsidRPr="00DB4BA6">
        <w:rPr>
          <w:rFonts w:ascii="Times New Roman" w:hAnsi="Times New Roman" w:cs="Times New Roman"/>
          <w:i/>
          <w:iCs/>
          <w:color w:val="000000" w:themeColor="text1"/>
          <w:sz w:val="24"/>
          <w:lang w:val="en-GB"/>
        </w:rPr>
        <w:t>Discrete Dynamics in Nature and Society, </w:t>
      </w:r>
      <w:r w:rsidRPr="001E3767">
        <w:rPr>
          <w:rFonts w:ascii="Times New Roman" w:hAnsi="Times New Roman" w:cs="Times New Roman"/>
          <w:bCs/>
          <w:color w:val="000000" w:themeColor="text1"/>
          <w:sz w:val="24"/>
          <w:lang w:val="en-GB"/>
        </w:rPr>
        <w:t>2022</w:t>
      </w:r>
      <w:r w:rsidRPr="001E3767">
        <w:rPr>
          <w:rFonts w:ascii="Times New Roman" w:hAnsi="Times New Roman" w:cs="Times New Roman"/>
          <w:color w:val="000000" w:themeColor="text1"/>
          <w:sz w:val="24"/>
          <w:lang w:val="en-GB"/>
        </w:rPr>
        <w:t>.</w:t>
      </w:r>
    </w:p>
    <w:p w14:paraId="29DA2FF7" w14:textId="77777777" w:rsidR="00B94372" w:rsidRPr="00DB4BA6" w:rsidRDefault="00B94372" w:rsidP="00D5676D">
      <w:pPr>
        <w:spacing w:before="240" w:line="360" w:lineRule="auto"/>
        <w:jc w:val="both"/>
        <w:rPr>
          <w:rFonts w:ascii="Times New Roman" w:hAnsi="Times New Roman" w:cs="Times New Roman"/>
          <w:color w:val="000000" w:themeColor="text1"/>
          <w:sz w:val="24"/>
          <w:lang w:val="en-GB"/>
        </w:rPr>
      </w:pPr>
      <w:r w:rsidRPr="00DB4BA6">
        <w:rPr>
          <w:rFonts w:ascii="Times New Roman" w:hAnsi="Times New Roman" w:cs="Times New Roman"/>
          <w:b/>
          <w:color w:val="000000" w:themeColor="text1"/>
          <w:sz w:val="24"/>
          <w:lang w:val="en-GB"/>
        </w:rPr>
        <w:t>Website</w:t>
      </w:r>
      <w:r w:rsidRPr="00DB4BA6">
        <w:rPr>
          <w:rFonts w:ascii="Times New Roman" w:hAnsi="Times New Roman" w:cs="Times New Roman"/>
          <w:color w:val="000000" w:themeColor="text1"/>
          <w:sz w:val="24"/>
          <w:lang w:val="en-GB"/>
        </w:rPr>
        <w:t xml:space="preserve"> </w:t>
      </w:r>
    </w:p>
    <w:p w14:paraId="29DA2FF8" w14:textId="77777777" w:rsidR="00CD3F75" w:rsidRPr="00DB4BA6" w:rsidRDefault="00CD3F75" w:rsidP="00D5676D">
      <w:pPr>
        <w:spacing w:before="240" w:line="360" w:lineRule="auto"/>
        <w:jc w:val="both"/>
        <w:rPr>
          <w:rFonts w:ascii="Times New Roman" w:hAnsi="Times New Roman" w:cs="Times New Roman"/>
          <w:color w:val="000000" w:themeColor="text1"/>
          <w:sz w:val="24"/>
          <w:lang w:val="en-GB"/>
        </w:rPr>
      </w:pPr>
      <w:r w:rsidRPr="00DB4BA6">
        <w:rPr>
          <w:rFonts w:ascii="Times New Roman" w:hAnsi="Times New Roman" w:cs="Times New Roman"/>
          <w:color w:val="000000" w:themeColor="text1"/>
          <w:sz w:val="24"/>
          <w:lang w:val="en-GB"/>
        </w:rPr>
        <w:t xml:space="preserve">Hl.co.uk, 2022, </w:t>
      </w:r>
      <w:r w:rsidRPr="00DB4BA6">
        <w:rPr>
          <w:rFonts w:ascii="Times New Roman" w:hAnsi="Times New Roman" w:cs="Times New Roman"/>
          <w:i/>
          <w:color w:val="000000" w:themeColor="text1"/>
          <w:sz w:val="24"/>
          <w:lang w:val="en-GB"/>
        </w:rPr>
        <w:t>Overview</w:t>
      </w:r>
      <w:r w:rsidRPr="00DB4BA6">
        <w:rPr>
          <w:rFonts w:ascii="Times New Roman" w:hAnsi="Times New Roman" w:cs="Times New Roman"/>
          <w:color w:val="000000" w:themeColor="text1"/>
          <w:sz w:val="24"/>
          <w:lang w:val="en-GB"/>
        </w:rPr>
        <w:t>, Viewed on 22</w:t>
      </w:r>
      <w:r w:rsidRPr="00DB4BA6">
        <w:rPr>
          <w:rFonts w:ascii="Times New Roman" w:hAnsi="Times New Roman" w:cs="Times New Roman"/>
          <w:color w:val="000000" w:themeColor="text1"/>
          <w:sz w:val="24"/>
          <w:vertAlign w:val="superscript"/>
          <w:lang w:val="en-GB"/>
        </w:rPr>
        <w:t>nd</w:t>
      </w:r>
      <w:r w:rsidRPr="00DB4BA6">
        <w:rPr>
          <w:rFonts w:ascii="Times New Roman" w:hAnsi="Times New Roman" w:cs="Times New Roman"/>
          <w:color w:val="000000" w:themeColor="text1"/>
          <w:sz w:val="24"/>
          <w:lang w:val="en-GB"/>
        </w:rPr>
        <w:t xml:space="preserve"> April 2022&lt;https://www.hl.co.uk/shares/shares-search-results/u/unilever-plc-ordinary-3.11p/share-charts&gt; </w:t>
      </w:r>
    </w:p>
    <w:p w14:paraId="29DA2FF9" w14:textId="77777777" w:rsidR="00CD3F75" w:rsidRPr="00DB4BA6" w:rsidRDefault="00CD3F75" w:rsidP="00D5676D">
      <w:pPr>
        <w:spacing w:before="240" w:line="360" w:lineRule="auto"/>
        <w:jc w:val="both"/>
        <w:rPr>
          <w:rFonts w:ascii="Times New Roman" w:hAnsi="Times New Roman" w:cs="Times New Roman"/>
          <w:color w:val="000000" w:themeColor="text1"/>
          <w:sz w:val="24"/>
          <w:lang w:val="en-GB"/>
        </w:rPr>
      </w:pPr>
      <w:r w:rsidRPr="00DB4BA6">
        <w:rPr>
          <w:rFonts w:ascii="Times New Roman" w:hAnsi="Times New Roman" w:cs="Times New Roman"/>
          <w:color w:val="000000" w:themeColor="text1"/>
          <w:sz w:val="24"/>
          <w:lang w:val="en-GB"/>
        </w:rPr>
        <w:t xml:space="preserve">Unilever.com, 2022, </w:t>
      </w:r>
      <w:r w:rsidRPr="00DB4BA6">
        <w:rPr>
          <w:rFonts w:ascii="Times New Roman" w:hAnsi="Times New Roman" w:cs="Times New Roman"/>
          <w:i/>
          <w:color w:val="000000" w:themeColor="text1"/>
          <w:sz w:val="24"/>
          <w:lang w:val="en-GB"/>
        </w:rPr>
        <w:t>Overview</w:t>
      </w:r>
      <w:r w:rsidRPr="00DB4BA6">
        <w:rPr>
          <w:rFonts w:ascii="Times New Roman" w:hAnsi="Times New Roman" w:cs="Times New Roman"/>
          <w:color w:val="000000" w:themeColor="text1"/>
          <w:sz w:val="24"/>
          <w:lang w:val="en-GB"/>
        </w:rPr>
        <w:t>, Viewed on 22</w:t>
      </w:r>
      <w:r w:rsidRPr="00DB4BA6">
        <w:rPr>
          <w:rFonts w:ascii="Times New Roman" w:hAnsi="Times New Roman" w:cs="Times New Roman"/>
          <w:color w:val="000000" w:themeColor="text1"/>
          <w:sz w:val="24"/>
          <w:vertAlign w:val="superscript"/>
          <w:lang w:val="en-GB"/>
        </w:rPr>
        <w:t>nd</w:t>
      </w:r>
      <w:r w:rsidRPr="00DB4BA6">
        <w:rPr>
          <w:rFonts w:ascii="Times New Roman" w:hAnsi="Times New Roman" w:cs="Times New Roman"/>
          <w:color w:val="000000" w:themeColor="text1"/>
          <w:sz w:val="24"/>
          <w:lang w:val="en-GB"/>
        </w:rPr>
        <w:t xml:space="preserve"> April 2022&lt;https://www.unilever.com/investors/news-and-announcements/acquisitions-disposals/&gt; </w:t>
      </w:r>
    </w:p>
    <w:p w14:paraId="29DA2FFA" w14:textId="77777777" w:rsidR="00B94372" w:rsidRPr="00DB4BA6" w:rsidRDefault="00B94372" w:rsidP="00D5676D">
      <w:pPr>
        <w:spacing w:before="240" w:line="360" w:lineRule="auto"/>
        <w:jc w:val="both"/>
        <w:rPr>
          <w:rFonts w:ascii="Times New Roman" w:hAnsi="Times New Roman" w:cs="Times New Roman"/>
          <w:color w:val="000000" w:themeColor="text1"/>
          <w:sz w:val="24"/>
          <w:lang w:val="en-GB"/>
        </w:rPr>
      </w:pPr>
    </w:p>
    <w:p w14:paraId="29DA2FFB" w14:textId="77777777" w:rsidR="00B94372" w:rsidRPr="00DB4BA6" w:rsidRDefault="00B94372" w:rsidP="00D5676D">
      <w:pPr>
        <w:spacing w:before="240" w:line="360" w:lineRule="auto"/>
        <w:jc w:val="both"/>
        <w:rPr>
          <w:rFonts w:ascii="Times New Roman" w:hAnsi="Times New Roman" w:cs="Times New Roman"/>
          <w:color w:val="000000" w:themeColor="text1"/>
          <w:sz w:val="24"/>
          <w:lang w:val="en-GB"/>
        </w:rPr>
      </w:pPr>
    </w:p>
    <w:p w14:paraId="29DA2FFC" w14:textId="77777777" w:rsidR="00B94372" w:rsidRPr="00DB4BA6" w:rsidRDefault="00B94372" w:rsidP="00D5676D">
      <w:pPr>
        <w:spacing w:before="240" w:line="360" w:lineRule="auto"/>
        <w:jc w:val="both"/>
        <w:rPr>
          <w:rFonts w:ascii="Times New Roman" w:eastAsia="Times New Roman" w:hAnsi="Times New Roman" w:cs="Times New Roman"/>
          <w:color w:val="000000" w:themeColor="text1"/>
          <w:sz w:val="24"/>
          <w:szCs w:val="24"/>
          <w:lang w:val="en-GB"/>
        </w:rPr>
      </w:pPr>
    </w:p>
    <w:p w14:paraId="29DA2FFD" w14:textId="77777777" w:rsidR="0055605E" w:rsidRPr="00DB4BA6" w:rsidRDefault="0055605E" w:rsidP="00D5676D">
      <w:pPr>
        <w:spacing w:before="240" w:line="360" w:lineRule="auto"/>
        <w:jc w:val="both"/>
        <w:rPr>
          <w:rFonts w:ascii="Times New Roman" w:hAnsi="Times New Roman" w:cs="Times New Roman"/>
          <w:color w:val="000000" w:themeColor="text1"/>
          <w:sz w:val="24"/>
          <w:szCs w:val="24"/>
          <w:lang w:val="en-GB"/>
        </w:rPr>
      </w:pPr>
    </w:p>
    <w:sectPr w:rsidR="0055605E" w:rsidRPr="00DB4BA6" w:rsidSect="00924930">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138647" w14:textId="77777777" w:rsidR="005B26D7" w:rsidRDefault="005B26D7" w:rsidP="00927138">
      <w:pPr>
        <w:spacing w:after="0" w:line="240" w:lineRule="auto"/>
      </w:pPr>
      <w:r>
        <w:separator/>
      </w:r>
    </w:p>
  </w:endnote>
  <w:endnote w:type="continuationSeparator" w:id="0">
    <w:p w14:paraId="00BB19DF" w14:textId="77777777" w:rsidR="005B26D7" w:rsidRDefault="005B26D7" w:rsidP="009271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037934"/>
      <w:docPartObj>
        <w:docPartGallery w:val="Page Numbers (Bottom of Page)"/>
        <w:docPartUnique/>
      </w:docPartObj>
    </w:sdtPr>
    <w:sdtEndPr>
      <w:rPr>
        <w:rFonts w:ascii="Times New Roman" w:hAnsi="Times New Roman" w:cs="Times New Roman"/>
        <w:sz w:val="20"/>
      </w:rPr>
    </w:sdtEndPr>
    <w:sdtContent>
      <w:p w14:paraId="29DA3004" w14:textId="77777777" w:rsidR="00924930" w:rsidRPr="00924930" w:rsidRDefault="00677466">
        <w:pPr>
          <w:pStyle w:val="Footer"/>
          <w:jc w:val="right"/>
          <w:rPr>
            <w:rFonts w:ascii="Times New Roman" w:hAnsi="Times New Roman" w:cs="Times New Roman"/>
            <w:sz w:val="20"/>
          </w:rPr>
        </w:pPr>
        <w:r w:rsidRPr="00924930">
          <w:rPr>
            <w:rFonts w:ascii="Times New Roman" w:hAnsi="Times New Roman" w:cs="Times New Roman"/>
            <w:sz w:val="20"/>
          </w:rPr>
          <w:fldChar w:fldCharType="begin"/>
        </w:r>
        <w:r w:rsidR="009433A6" w:rsidRPr="00924930">
          <w:rPr>
            <w:rFonts w:ascii="Times New Roman" w:hAnsi="Times New Roman" w:cs="Times New Roman"/>
            <w:sz w:val="20"/>
          </w:rPr>
          <w:instrText xml:space="preserve"> PAGE   \* MERGEFORMAT </w:instrText>
        </w:r>
        <w:r w:rsidRPr="00924930">
          <w:rPr>
            <w:rFonts w:ascii="Times New Roman" w:hAnsi="Times New Roman" w:cs="Times New Roman"/>
            <w:sz w:val="20"/>
          </w:rPr>
          <w:fldChar w:fldCharType="separate"/>
        </w:r>
        <w:r w:rsidR="00B40DC2">
          <w:rPr>
            <w:rFonts w:ascii="Times New Roman" w:hAnsi="Times New Roman" w:cs="Times New Roman"/>
            <w:noProof/>
            <w:sz w:val="20"/>
          </w:rPr>
          <w:t>2</w:t>
        </w:r>
        <w:r w:rsidRPr="00924930">
          <w:rPr>
            <w:rFonts w:ascii="Times New Roman" w:hAnsi="Times New Roman" w:cs="Times New Roman"/>
            <w:sz w:val="20"/>
          </w:rPr>
          <w:fldChar w:fldCharType="end"/>
        </w:r>
      </w:p>
    </w:sdtContent>
  </w:sdt>
  <w:p w14:paraId="29DA3005" w14:textId="77777777" w:rsidR="00924930" w:rsidRDefault="009249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455750" w14:textId="77777777" w:rsidR="005B26D7" w:rsidRDefault="005B26D7" w:rsidP="00927138">
      <w:pPr>
        <w:spacing w:after="0" w:line="240" w:lineRule="auto"/>
      </w:pPr>
      <w:r>
        <w:separator/>
      </w:r>
    </w:p>
  </w:footnote>
  <w:footnote w:type="continuationSeparator" w:id="0">
    <w:p w14:paraId="33ED0256" w14:textId="77777777" w:rsidR="005B26D7" w:rsidRDefault="005B26D7" w:rsidP="009271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8C5B0C"/>
    <w:multiLevelType w:val="multilevel"/>
    <w:tmpl w:val="3272B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D852C58"/>
    <w:multiLevelType w:val="multilevel"/>
    <w:tmpl w:val="E4BEE7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17342692">
    <w:abstractNumId w:val="1"/>
  </w:num>
  <w:num w:numId="2" w16cid:durableId="12353182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A010F"/>
    <w:rsid w:val="0000442D"/>
    <w:rsid w:val="000161F7"/>
    <w:rsid w:val="00073EA3"/>
    <w:rsid w:val="00143703"/>
    <w:rsid w:val="001C76CB"/>
    <w:rsid w:val="001E3767"/>
    <w:rsid w:val="001F146B"/>
    <w:rsid w:val="00322C7E"/>
    <w:rsid w:val="00324865"/>
    <w:rsid w:val="0039113B"/>
    <w:rsid w:val="004233A5"/>
    <w:rsid w:val="00431673"/>
    <w:rsid w:val="004410B5"/>
    <w:rsid w:val="0045633A"/>
    <w:rsid w:val="00461685"/>
    <w:rsid w:val="004F28D0"/>
    <w:rsid w:val="004F7974"/>
    <w:rsid w:val="00517AB5"/>
    <w:rsid w:val="0055605E"/>
    <w:rsid w:val="00582FAE"/>
    <w:rsid w:val="005B26D7"/>
    <w:rsid w:val="005D18DF"/>
    <w:rsid w:val="0060709B"/>
    <w:rsid w:val="00625CDD"/>
    <w:rsid w:val="00677466"/>
    <w:rsid w:val="00705225"/>
    <w:rsid w:val="00725E44"/>
    <w:rsid w:val="00727163"/>
    <w:rsid w:val="00856EA9"/>
    <w:rsid w:val="008C6BC6"/>
    <w:rsid w:val="00924930"/>
    <w:rsid w:val="00927138"/>
    <w:rsid w:val="009433A6"/>
    <w:rsid w:val="009E3C2E"/>
    <w:rsid w:val="00AD2CCE"/>
    <w:rsid w:val="00AD5B80"/>
    <w:rsid w:val="00B40DC2"/>
    <w:rsid w:val="00B94372"/>
    <w:rsid w:val="00B95838"/>
    <w:rsid w:val="00BA010F"/>
    <w:rsid w:val="00BA52DC"/>
    <w:rsid w:val="00BB3659"/>
    <w:rsid w:val="00C71E59"/>
    <w:rsid w:val="00CD09CE"/>
    <w:rsid w:val="00CD3F75"/>
    <w:rsid w:val="00D173E3"/>
    <w:rsid w:val="00D46566"/>
    <w:rsid w:val="00D54CC7"/>
    <w:rsid w:val="00D5676D"/>
    <w:rsid w:val="00D720C3"/>
    <w:rsid w:val="00DA5EAD"/>
    <w:rsid w:val="00DB4BA6"/>
    <w:rsid w:val="00E4579E"/>
    <w:rsid w:val="00E924A9"/>
    <w:rsid w:val="00EA02F5"/>
    <w:rsid w:val="00ED63D5"/>
    <w:rsid w:val="00F21C59"/>
    <w:rsid w:val="00F35323"/>
    <w:rsid w:val="00F60D0D"/>
    <w:rsid w:val="00F710D9"/>
    <w:rsid w:val="00F74AEC"/>
    <w:rsid w:val="00FA5540"/>
    <w:rsid w:val="00FB3AFB"/>
    <w:rsid w:val="00FC0405"/>
    <w:rsid w:val="00FD78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9DA2FAE"/>
  <w15:docId w15:val="{0F8B0391-0786-41D3-A8E3-EBFE7498A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605E"/>
  </w:style>
  <w:style w:type="paragraph" w:styleId="Heading1">
    <w:name w:val="heading 1"/>
    <w:basedOn w:val="Normal"/>
    <w:next w:val="Normal"/>
    <w:link w:val="Heading1Char"/>
    <w:autoRedefine/>
    <w:uiPriority w:val="9"/>
    <w:qFormat/>
    <w:rsid w:val="0060709B"/>
    <w:pPr>
      <w:keepNext/>
      <w:keepLines/>
      <w:spacing w:before="480" w:after="0" w:line="360" w:lineRule="auto"/>
      <w:jc w:val="both"/>
      <w:outlineLvl w:val="0"/>
    </w:pPr>
    <w:rPr>
      <w:rFonts w:ascii="Times New Roman" w:eastAsiaTheme="majorEastAsia" w:hAnsi="Times New Roman" w:cstheme="majorBidi"/>
      <w:b/>
      <w:bCs/>
      <w:sz w:val="24"/>
      <w:szCs w:val="28"/>
    </w:rPr>
  </w:style>
  <w:style w:type="paragraph" w:styleId="Heading2">
    <w:name w:val="heading 2"/>
    <w:basedOn w:val="Normal"/>
    <w:next w:val="Normal"/>
    <w:link w:val="Heading2Char"/>
    <w:autoRedefine/>
    <w:uiPriority w:val="9"/>
    <w:unhideWhenUsed/>
    <w:qFormat/>
    <w:rsid w:val="0060709B"/>
    <w:pPr>
      <w:keepNext/>
      <w:keepLines/>
      <w:spacing w:before="200" w:after="0" w:line="360" w:lineRule="auto"/>
      <w:jc w:val="both"/>
      <w:outlineLvl w:val="1"/>
    </w:pPr>
    <w:rPr>
      <w:rFonts w:ascii="Times New Roman" w:eastAsiaTheme="majorEastAsia" w:hAnsi="Times New Roman" w:cstheme="majorBidi"/>
      <w:b/>
      <w:bCs/>
      <w:sz w:val="24"/>
      <w:szCs w:val="26"/>
    </w:rPr>
  </w:style>
  <w:style w:type="paragraph" w:styleId="Heading3">
    <w:name w:val="heading 3"/>
    <w:basedOn w:val="Normal"/>
    <w:next w:val="Normal"/>
    <w:link w:val="Heading3Char"/>
    <w:autoRedefine/>
    <w:uiPriority w:val="9"/>
    <w:semiHidden/>
    <w:unhideWhenUsed/>
    <w:qFormat/>
    <w:rsid w:val="005D18DF"/>
    <w:pPr>
      <w:keepNext/>
      <w:keepLines/>
      <w:spacing w:before="200" w:after="0" w:line="360" w:lineRule="auto"/>
      <w:jc w:val="both"/>
      <w:outlineLvl w:val="2"/>
    </w:pPr>
    <w:rPr>
      <w:rFonts w:ascii="Times New Roman" w:eastAsiaTheme="majorEastAsia" w:hAnsi="Times New Roman" w:cstheme="majorBidi"/>
      <w:b/>
      <w:bCs/>
      <w:sz w:val="24"/>
    </w:rPr>
  </w:style>
  <w:style w:type="paragraph" w:styleId="Heading4">
    <w:name w:val="heading 4"/>
    <w:basedOn w:val="Normal"/>
    <w:next w:val="Normal"/>
    <w:link w:val="Heading4Char"/>
    <w:autoRedefine/>
    <w:uiPriority w:val="9"/>
    <w:unhideWhenUsed/>
    <w:qFormat/>
    <w:rsid w:val="00AD5B80"/>
    <w:pPr>
      <w:keepNext/>
      <w:keepLines/>
      <w:spacing w:before="200" w:after="0" w:line="360" w:lineRule="auto"/>
      <w:jc w:val="center"/>
      <w:outlineLvl w:val="3"/>
    </w:pPr>
    <w:rPr>
      <w:rFonts w:ascii="Times New Roman" w:eastAsiaTheme="majorEastAsia" w:hAnsi="Times New Roman"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709B"/>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60709B"/>
    <w:rPr>
      <w:rFonts w:ascii="Times New Roman" w:eastAsiaTheme="majorEastAsia" w:hAnsi="Times New Roman" w:cstheme="majorBidi"/>
      <w:b/>
      <w:bCs/>
      <w:sz w:val="24"/>
      <w:szCs w:val="26"/>
    </w:rPr>
  </w:style>
  <w:style w:type="character" w:customStyle="1" w:styleId="Heading3Char">
    <w:name w:val="Heading 3 Char"/>
    <w:basedOn w:val="DefaultParagraphFont"/>
    <w:link w:val="Heading3"/>
    <w:uiPriority w:val="9"/>
    <w:semiHidden/>
    <w:rsid w:val="005D18DF"/>
    <w:rPr>
      <w:rFonts w:ascii="Times New Roman" w:eastAsiaTheme="majorEastAsia" w:hAnsi="Times New Roman" w:cstheme="majorBidi"/>
      <w:b/>
      <w:bCs/>
      <w:sz w:val="24"/>
    </w:rPr>
  </w:style>
  <w:style w:type="character" w:customStyle="1" w:styleId="Heading4Char">
    <w:name w:val="Heading 4 Char"/>
    <w:basedOn w:val="DefaultParagraphFont"/>
    <w:link w:val="Heading4"/>
    <w:uiPriority w:val="9"/>
    <w:rsid w:val="00AD5B80"/>
    <w:rPr>
      <w:rFonts w:ascii="Times New Roman" w:eastAsiaTheme="majorEastAsia" w:hAnsi="Times New Roman" w:cstheme="majorBidi"/>
      <w:b/>
      <w:bCs/>
      <w:iCs/>
      <w:sz w:val="24"/>
    </w:rPr>
  </w:style>
  <w:style w:type="paragraph" w:styleId="NormalWeb">
    <w:name w:val="Normal (Web)"/>
    <w:basedOn w:val="Normal"/>
    <w:uiPriority w:val="99"/>
    <w:semiHidden/>
    <w:unhideWhenUsed/>
    <w:rsid w:val="00BA010F"/>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A01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010F"/>
    <w:rPr>
      <w:rFonts w:ascii="Tahoma" w:hAnsi="Tahoma" w:cs="Tahoma"/>
      <w:sz w:val="16"/>
      <w:szCs w:val="16"/>
    </w:rPr>
  </w:style>
  <w:style w:type="paragraph" w:styleId="Header">
    <w:name w:val="header"/>
    <w:basedOn w:val="Normal"/>
    <w:link w:val="HeaderChar"/>
    <w:uiPriority w:val="99"/>
    <w:unhideWhenUsed/>
    <w:rsid w:val="0092493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4930"/>
  </w:style>
  <w:style w:type="paragraph" w:styleId="Footer">
    <w:name w:val="footer"/>
    <w:basedOn w:val="Normal"/>
    <w:link w:val="FooterChar"/>
    <w:uiPriority w:val="99"/>
    <w:unhideWhenUsed/>
    <w:rsid w:val="009249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4930"/>
  </w:style>
  <w:style w:type="paragraph" w:styleId="TOCHeading">
    <w:name w:val="TOC Heading"/>
    <w:basedOn w:val="Heading1"/>
    <w:next w:val="Normal"/>
    <w:uiPriority w:val="39"/>
    <w:semiHidden/>
    <w:unhideWhenUsed/>
    <w:qFormat/>
    <w:rsid w:val="00F60D0D"/>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F60D0D"/>
    <w:pPr>
      <w:spacing w:after="100"/>
    </w:pPr>
  </w:style>
  <w:style w:type="paragraph" w:styleId="TOC2">
    <w:name w:val="toc 2"/>
    <w:basedOn w:val="Normal"/>
    <w:next w:val="Normal"/>
    <w:autoRedefine/>
    <w:uiPriority w:val="39"/>
    <w:unhideWhenUsed/>
    <w:rsid w:val="00F60D0D"/>
    <w:pPr>
      <w:spacing w:after="100"/>
      <w:ind w:left="220"/>
    </w:pPr>
  </w:style>
  <w:style w:type="character" w:styleId="Hyperlink">
    <w:name w:val="Hyperlink"/>
    <w:basedOn w:val="DefaultParagraphFont"/>
    <w:uiPriority w:val="99"/>
    <w:unhideWhenUsed/>
    <w:rsid w:val="00F60D0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350099-84BC-4EB8-8F2E-A4A8CA548A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10</Pages>
  <Words>2132</Words>
  <Characters>12159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Alina Foltea</cp:lastModifiedBy>
  <cp:revision>47</cp:revision>
  <dcterms:created xsi:type="dcterms:W3CDTF">2022-04-23T07:29:00Z</dcterms:created>
  <dcterms:modified xsi:type="dcterms:W3CDTF">2022-05-02T21:26:00Z</dcterms:modified>
</cp:coreProperties>
</file>