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A568FA" w:rsidR="007539BE" w:rsidP="007539BE" w:rsidRDefault="007539BE" w14:paraId="32DFA9BB" wp14:textId="77777777">
      <w:pPr>
        <w:jc w:val="center"/>
        <w:rPr>
          <w:rFonts w:ascii="Arial" w:hAnsi="Arial" w:eastAsia="Times New Roman" w:cs="Arial"/>
          <w:b/>
          <w:bCs/>
          <w:sz w:val="32"/>
          <w:szCs w:val="36"/>
        </w:rPr>
      </w:pPr>
      <w:r w:rsidRPr="00A568FA">
        <w:rPr>
          <w:rFonts w:ascii="Arial" w:hAnsi="Arial" w:eastAsia="Times New Roman" w:cs="Arial"/>
          <w:b/>
          <w:bCs/>
          <w:sz w:val="32"/>
          <w:szCs w:val="36"/>
        </w:rPr>
        <w:t>University of Wales Trinity Saint David</w:t>
      </w:r>
    </w:p>
    <w:p xmlns:wp14="http://schemas.microsoft.com/office/word/2010/wordml" w:rsidRPr="00A568FA" w:rsidR="007539BE" w:rsidP="007539BE" w:rsidRDefault="007539BE" w14:paraId="17E6D2D1" wp14:textId="77777777">
      <w:pPr>
        <w:spacing w:line="360" w:lineRule="auto"/>
        <w:jc w:val="center"/>
        <w:rPr>
          <w:rFonts w:ascii="Arial" w:hAnsi="Arial" w:eastAsia="Times New Roman" w:cs="Arial"/>
          <w:b/>
          <w:bCs/>
          <w:sz w:val="32"/>
          <w:szCs w:val="36"/>
        </w:rPr>
      </w:pPr>
      <w:r w:rsidRPr="00A568FA">
        <w:rPr>
          <w:rFonts w:ascii="Arial" w:hAnsi="Arial" w:cs="Arial"/>
          <w:noProof/>
        </w:rPr>
        <w:drawing>
          <wp:anchor xmlns:wp14="http://schemas.microsoft.com/office/word/2010/wordprocessingDrawing" distT="0" distB="0" distL="114300" distR="114300" simplePos="0" relativeHeight="251659264" behindDoc="0" locked="0" layoutInCell="1" allowOverlap="1" wp14:anchorId="2C7FA354" wp14:editId="37A99A3E">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Pr="00A568FA" w:rsidR="007539BE" w:rsidP="007539BE" w:rsidRDefault="007539BE" w14:paraId="672A6659" wp14:textId="77777777">
      <w:pPr>
        <w:spacing w:line="360" w:lineRule="auto"/>
        <w:jc w:val="center"/>
        <w:rPr>
          <w:rFonts w:ascii="Arial" w:hAnsi="Arial" w:eastAsia="Times New Roman" w:cs="Arial"/>
          <w:b/>
          <w:bCs/>
          <w:sz w:val="28"/>
          <w:szCs w:val="24"/>
        </w:rPr>
      </w:pPr>
    </w:p>
    <w:p xmlns:wp14="http://schemas.microsoft.com/office/word/2010/wordml" w:rsidRPr="00A568FA" w:rsidR="007539BE" w:rsidP="007539BE" w:rsidRDefault="007539BE" w14:paraId="0A37501D" wp14:textId="77777777">
      <w:pPr>
        <w:spacing w:line="360" w:lineRule="auto"/>
        <w:jc w:val="center"/>
        <w:rPr>
          <w:rFonts w:ascii="Arial" w:hAnsi="Arial" w:eastAsia="Times New Roman" w:cs="Arial"/>
          <w:b/>
          <w:bCs/>
          <w:sz w:val="28"/>
          <w:szCs w:val="24"/>
        </w:rPr>
      </w:pPr>
    </w:p>
    <w:p xmlns:wp14="http://schemas.microsoft.com/office/word/2010/wordml" w:rsidRPr="00A568FA" w:rsidR="007539BE" w:rsidP="007539BE" w:rsidRDefault="007539BE" w14:paraId="69EB3439" wp14:textId="77777777">
      <w:pPr>
        <w:spacing w:line="360" w:lineRule="auto"/>
        <w:jc w:val="center"/>
        <w:rPr>
          <w:rFonts w:ascii="Arial" w:hAnsi="Arial" w:eastAsia="Times New Roman" w:cs="Arial"/>
          <w:bCs/>
          <w:sz w:val="28"/>
          <w:szCs w:val="36"/>
        </w:rPr>
      </w:pPr>
      <w:r w:rsidRPr="00A568FA">
        <w:rPr>
          <w:rFonts w:ascii="Arial" w:hAnsi="Arial" w:eastAsia="Times New Roman" w:cs="Arial"/>
          <w:bCs/>
          <w:sz w:val="28"/>
          <w:szCs w:val="36"/>
        </w:rPr>
        <w:t xml:space="preserve">Component 2- Individual Report </w:t>
      </w:r>
    </w:p>
    <w:p xmlns:wp14="http://schemas.microsoft.com/office/word/2010/wordml" w:rsidRPr="00A568FA" w:rsidR="007539BE" w:rsidP="007539BE" w:rsidRDefault="007539BE" w14:paraId="5ED90B35" wp14:textId="77777777">
      <w:pPr>
        <w:spacing w:line="360" w:lineRule="auto"/>
        <w:jc w:val="center"/>
        <w:rPr>
          <w:rFonts w:ascii="Arial" w:hAnsi="Arial" w:eastAsia="Times New Roman" w:cs="Arial"/>
          <w:bCs/>
          <w:sz w:val="28"/>
          <w:szCs w:val="36"/>
        </w:rPr>
      </w:pPr>
      <w:r w:rsidRPr="00A568FA">
        <w:rPr>
          <w:rFonts w:ascii="Arial" w:hAnsi="Arial" w:eastAsia="Times New Roman" w:cs="Arial"/>
          <w:bCs/>
          <w:sz w:val="28"/>
          <w:szCs w:val="36"/>
        </w:rPr>
        <w:t>Name:</w:t>
      </w:r>
    </w:p>
    <w:p xmlns:wp14="http://schemas.microsoft.com/office/word/2010/wordml" w:rsidRPr="00A568FA" w:rsidR="007539BE" w:rsidP="3F4FC054" w:rsidRDefault="007539BE" w14:paraId="7E1AB4EB" wp14:textId="0CFB0541">
      <w:pPr>
        <w:spacing w:line="360" w:lineRule="auto"/>
        <w:jc w:val="center"/>
        <w:rPr>
          <w:rFonts w:ascii="Arial" w:hAnsi="Arial" w:eastAsia="Times New Roman" w:cs="Arial"/>
          <w:sz w:val="28"/>
          <w:szCs w:val="28"/>
        </w:rPr>
      </w:pPr>
      <w:r w:rsidRPr="3F4FC054" w:rsidR="2B9F7A13">
        <w:rPr>
          <w:rFonts w:ascii="Arial" w:hAnsi="Arial" w:eastAsia="Times New Roman" w:cs="Arial"/>
          <w:sz w:val="28"/>
          <w:szCs w:val="28"/>
        </w:rPr>
        <w:t xml:space="preserve">Samia </w:t>
      </w:r>
      <w:r w:rsidRPr="3F4FC054" w:rsidR="4307292C">
        <w:rPr>
          <w:rFonts w:ascii="Arial" w:hAnsi="Arial" w:eastAsia="Times New Roman" w:cs="Arial"/>
          <w:sz w:val="28"/>
          <w:szCs w:val="28"/>
        </w:rPr>
        <w:t>K</w:t>
      </w:r>
      <w:r w:rsidRPr="3F4FC054" w:rsidR="2B9F7A13">
        <w:rPr>
          <w:rFonts w:ascii="Arial" w:hAnsi="Arial" w:eastAsia="Times New Roman" w:cs="Arial"/>
          <w:sz w:val="28"/>
          <w:szCs w:val="28"/>
        </w:rPr>
        <w:t>ousar</w:t>
      </w:r>
    </w:p>
    <w:p xmlns:wp14="http://schemas.microsoft.com/office/word/2010/wordml" w:rsidRPr="00A568FA" w:rsidR="007539BE" w:rsidP="3F4FC054" w:rsidRDefault="007539BE" w14:paraId="4B4655DF" wp14:textId="587879F4">
      <w:pPr>
        <w:spacing w:line="360" w:lineRule="auto"/>
        <w:jc w:val="center"/>
        <w:rPr>
          <w:rFonts w:ascii="Arial" w:hAnsi="Arial" w:eastAsia="Times New Roman" w:cs="Arial"/>
          <w:sz w:val="28"/>
          <w:szCs w:val="28"/>
        </w:rPr>
      </w:pPr>
      <w:r w:rsidRPr="3F4FC054" w:rsidR="007539BE">
        <w:rPr>
          <w:rFonts w:ascii="Arial" w:hAnsi="Arial" w:eastAsia="Times New Roman" w:cs="Arial"/>
          <w:sz w:val="28"/>
          <w:szCs w:val="28"/>
        </w:rPr>
        <w:t>ID</w:t>
      </w:r>
      <w:r w:rsidRPr="3F4FC054" w:rsidR="458DF23E">
        <w:rPr>
          <w:rFonts w:ascii="Arial" w:hAnsi="Arial" w:eastAsia="Times New Roman" w:cs="Arial"/>
          <w:sz w:val="28"/>
          <w:szCs w:val="28"/>
        </w:rPr>
        <w:t xml:space="preserve"> Number:</w:t>
      </w:r>
    </w:p>
    <w:p xmlns:wp14="http://schemas.microsoft.com/office/word/2010/wordml" w:rsidRPr="00A568FA" w:rsidR="007539BE" w:rsidP="3F4FC054" w:rsidRDefault="007539BE" w14:paraId="18F999B5" wp14:textId="35C0CFBC">
      <w:pPr>
        <w:spacing w:line="360" w:lineRule="auto"/>
        <w:jc w:val="center"/>
        <w:rPr>
          <w:rFonts w:ascii="Arial" w:hAnsi="Arial" w:eastAsia="Times New Roman" w:cs="Arial"/>
          <w:sz w:val="28"/>
          <w:szCs w:val="28"/>
        </w:rPr>
      </w:pPr>
      <w:r w:rsidRPr="3F4FC054" w:rsidR="458DF23E">
        <w:rPr>
          <w:rFonts w:ascii="Arial" w:hAnsi="Arial" w:eastAsia="Times New Roman" w:cs="Arial"/>
          <w:sz w:val="28"/>
          <w:szCs w:val="28"/>
        </w:rPr>
        <w:t>2211601</w:t>
      </w:r>
    </w:p>
    <w:p xmlns:wp14="http://schemas.microsoft.com/office/word/2010/wordml" w:rsidRPr="00A568FA" w:rsidR="007539BE" w:rsidP="3F4FC054" w:rsidRDefault="007539BE" w14:paraId="4637B2E8" wp14:textId="77777777">
      <w:pPr>
        <w:spacing w:line="360" w:lineRule="auto"/>
        <w:jc w:val="center"/>
        <w:rPr>
          <w:rFonts w:ascii="Arial" w:hAnsi="Arial" w:eastAsia="Times New Roman" w:cs="Arial"/>
          <w:b w:val="1"/>
          <w:bCs w:val="1"/>
          <w:sz w:val="36"/>
          <w:szCs w:val="36"/>
        </w:rPr>
      </w:pPr>
      <w:r w:rsidRPr="3F4FC054" w:rsidR="007539BE">
        <w:rPr>
          <w:rFonts w:ascii="Arial" w:hAnsi="Arial" w:eastAsia="Times New Roman" w:cs="Arial"/>
          <w:sz w:val="28"/>
          <w:szCs w:val="28"/>
        </w:rPr>
        <w:t>Module:</w:t>
      </w:r>
    </w:p>
    <w:p xmlns:wp14="http://schemas.microsoft.com/office/word/2010/wordml" w:rsidRPr="00A568FA" w:rsidR="007539BE" w:rsidP="3F4FC054" w:rsidRDefault="007539BE" w14:paraId="599FF857" wp14:textId="77777777">
      <w:pPr>
        <w:spacing w:line="360" w:lineRule="auto"/>
        <w:jc w:val="center"/>
        <w:rPr>
          <w:rFonts w:ascii="Arial" w:hAnsi="Arial" w:eastAsia="Times New Roman" w:cs="Arial"/>
          <w:b w:val="1"/>
          <w:bCs w:val="1"/>
          <w:sz w:val="36"/>
          <w:szCs w:val="36"/>
        </w:rPr>
      </w:pPr>
      <w:r w:rsidRPr="3F4FC054" w:rsidR="007539BE">
        <w:rPr>
          <w:rFonts w:ascii="Arial" w:hAnsi="Arial" w:eastAsia="Times New Roman" w:cs="Arial"/>
          <w:b w:val="1"/>
          <w:bCs w:val="1"/>
          <w:sz w:val="36"/>
          <w:szCs w:val="36"/>
        </w:rPr>
        <w:t>LCLM5002 Developing and Managing Individuals and Teams</w:t>
      </w:r>
    </w:p>
    <w:p xmlns:wp14="http://schemas.microsoft.com/office/word/2010/wordml" w:rsidRPr="00A568FA" w:rsidR="007539BE" w:rsidP="135740D9" w:rsidRDefault="007539BE" w14:paraId="43F6C256" wp14:textId="2A17981B">
      <w:pPr>
        <w:spacing w:line="360" w:lineRule="auto"/>
        <w:jc w:val="center"/>
        <w:rPr>
          <w:rFonts w:ascii="Arial" w:hAnsi="Arial" w:eastAsia="Times New Roman" w:cs="Arial"/>
          <w:sz w:val="28"/>
          <w:szCs w:val="28"/>
        </w:rPr>
      </w:pPr>
      <w:r w:rsidRPr="135740D9" w:rsidR="007539BE">
        <w:rPr>
          <w:rFonts w:ascii="Arial" w:hAnsi="Arial" w:eastAsia="Times New Roman" w:cs="Arial"/>
          <w:sz w:val="28"/>
          <w:szCs w:val="28"/>
        </w:rPr>
        <w:t>Date</w:t>
      </w:r>
      <w:r w:rsidRPr="135740D9" w:rsidR="007539BE">
        <w:rPr>
          <w:rFonts w:ascii="Arial" w:hAnsi="Arial" w:eastAsia="Times New Roman" w:cs="Arial"/>
          <w:sz w:val="28"/>
          <w:szCs w:val="28"/>
        </w:rPr>
        <w:t>:</w:t>
      </w:r>
      <w:r w:rsidRPr="135740D9" w:rsidR="4B7F0033">
        <w:rPr>
          <w:rFonts w:ascii="Arial" w:hAnsi="Arial" w:eastAsia="Times New Roman" w:cs="Arial"/>
          <w:sz w:val="28"/>
          <w:szCs w:val="28"/>
        </w:rPr>
        <w:t xml:space="preserve">  </w:t>
      </w:r>
      <w:r w:rsidRPr="135740D9" w:rsidR="007539BE">
        <w:rPr>
          <w:rFonts w:ascii="Arial" w:hAnsi="Arial" w:eastAsia="Times New Roman" w:cs="Arial"/>
          <w:sz w:val="28"/>
          <w:szCs w:val="28"/>
        </w:rPr>
        <w:t>2</w:t>
      </w:r>
      <w:r w:rsidRPr="135740D9" w:rsidR="16FA2D85">
        <w:rPr>
          <w:rFonts w:ascii="Arial" w:hAnsi="Arial" w:eastAsia="Times New Roman" w:cs="Arial"/>
          <w:sz w:val="28"/>
          <w:szCs w:val="28"/>
        </w:rPr>
        <w:t>1</w:t>
      </w:r>
      <w:r w:rsidRPr="135740D9" w:rsidR="007539BE">
        <w:rPr>
          <w:rFonts w:ascii="Arial" w:hAnsi="Arial" w:eastAsia="Times New Roman" w:cs="Arial"/>
          <w:sz w:val="28"/>
          <w:szCs w:val="28"/>
        </w:rPr>
        <w:t>November 2025</w:t>
      </w:r>
    </w:p>
    <w:p xmlns:wp14="http://schemas.microsoft.com/office/word/2010/wordml" w:rsidR="00BB67B9" w:rsidP="007539BE" w:rsidRDefault="007539BE" w14:paraId="066828E3" wp14:textId="77777777">
      <w:pPr>
        <w:spacing w:line="360" w:lineRule="auto"/>
        <w:jc w:val="center"/>
        <w:rPr>
          <w:rFonts w:ascii="Arial" w:hAnsi="Arial" w:eastAsia="Times New Roman" w:cs="Arial"/>
          <w:bCs/>
          <w:sz w:val="28"/>
          <w:szCs w:val="36"/>
        </w:rPr>
      </w:pPr>
      <w:r w:rsidRPr="00A568FA">
        <w:rPr>
          <w:rFonts w:ascii="Arial" w:hAnsi="Arial" w:eastAsia="Times New Roman" w:cs="Arial"/>
          <w:bCs/>
          <w:sz w:val="28"/>
          <w:szCs w:val="36"/>
        </w:rPr>
        <w:t>Word count: 2501</w:t>
      </w:r>
    </w:p>
    <w:p xmlns:wp14="http://schemas.microsoft.com/office/word/2010/wordml" w:rsidR="00BB67B9" w:rsidRDefault="00BB67B9" w14:paraId="5DAB6C7B" wp14:textId="77777777">
      <w:pPr>
        <w:rPr>
          <w:rFonts w:ascii="Arial" w:hAnsi="Arial" w:eastAsia="Times New Roman" w:cs="Arial"/>
          <w:bCs/>
          <w:sz w:val="28"/>
          <w:szCs w:val="36"/>
        </w:rPr>
      </w:pPr>
    </w:p>
    <w:p xmlns:wp14="http://schemas.microsoft.com/office/word/2010/wordml" w:rsidR="00BB67B9" w:rsidP="007539BE" w:rsidRDefault="00BB67B9" w14:paraId="60E33DF5" wp14:textId="77777777">
      <w:pPr>
        <w:spacing w:line="360" w:lineRule="auto"/>
        <w:jc w:val="center"/>
        <w:rPr>
          <w:rFonts w:ascii="Arial" w:hAnsi="Arial" w:eastAsia="Times New Roman" w:cs="Arial"/>
          <w:bCs/>
          <w:sz w:val="28"/>
          <w:szCs w:val="36"/>
        </w:rPr>
      </w:pPr>
      <w:r>
        <w:rPr>
          <w:noProof/>
        </w:rPr>
        <mc:AlternateContent>
          <mc:Choice Requires="wps">
            <w:drawing>
              <wp:anchor xmlns:wp14="http://schemas.microsoft.com/office/word/2010/wordprocessingDrawing" distT="0" distB="0" distL="114300" distR="114300" simplePos="0" relativeHeight="251661312" behindDoc="0" locked="0" layoutInCell="1" allowOverlap="1" wp14:anchorId="28F8D28F" wp14:editId="6CB28CB1">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xmlns:wp14="http://schemas.microsoft.com/office/word/2010/wordml" w:rsidRPr="00CC4F1B" w:rsidR="00BB67B9" w:rsidP="00BB67B9" w:rsidRDefault="00BB67B9" w14:paraId="41211E37" wp14:textId="77777777">
                            <w:pPr>
                              <w:spacing w:line="360" w:lineRule="auto"/>
                              <w:jc w:val="center"/>
                              <w:rPr>
                                <w:rFonts w:ascii="Arial" w:hAnsi="Arial" w:eastAsia="Arial" w:cs="Arial"/>
                                <w:b/>
                                <w:color w:val="4BACC6" w:themeColor="accent5"/>
                                <w:sz w:val="28"/>
                                <w:szCs w:val="28"/>
                                <w14:glow w14:rad="101600">
                                  <w14:srgbClr w14:val="FFC000">
                                    <w14:alpha w14:val="40000"/>
                                  </w14:srgbClr>
                                </w14:glow>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pPr>
                            <w:r w:rsidRPr="00CC4F1B">
                              <w:rPr>
                                <w:rFonts w:ascii="Arial" w:hAnsi="Arial" w:eastAsia="Arial" w:cs="Arial"/>
                                <w:b/>
                                <w:color w:val="4BACC6" w:themeColor="accent5"/>
                                <w:sz w:val="28"/>
                                <w:szCs w:val="28"/>
                                <w14:glow w14:rad="101600">
                                  <w14:srgbClr w14:val="FFC000">
                                    <w14:alpha w14:val="40000"/>
                                  </w14:srgbClr>
                                </w14:glow>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Business transformation using digital technological trends and flexible working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glow" dir="tl">
                            <a:rot lat="0" lon="0" rev="5400000"/>
                          </a:lightRig>
                        </a:scene3d>
                        <a:sp3d contourW="12700">
                          <a:bevelT w="25400" h="25400"/>
                          <a:contourClr>
                            <a:schemeClr val="accent6">
                              <a:shade val="73000"/>
                            </a:schemeClr>
                          </a:contourClr>
                        </a:sp3d>
                      </wps:bodyPr>
                    </wps:wsp>
                  </a:graphicData>
                </a:graphic>
              </wp:anchor>
            </w:drawing>
          </mc:Choice>
          <mc:Fallback>
            <w:pict w14:anchorId="525D4841">
              <v:shapetype id="_x0000_t202" coordsize="21600,21600" o:spt="202" path="m,l,21600r21600,l21600,xe">
                <v:stroke joinstyle="miter"/>
                <v:path gradientshapeok="t" o:connecttype="rect"/>
              </v:shapetype>
              <v:shape id="Text Box 2" style="position:absolute;left:0;text-align:left;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6HMsQIAAIAFAAAOAAAAZHJzL2Uyb0RvYy54bWysVF1v2jAUfZ+0/2D5fQ2ktGWooWKtmCZV&#10;bbUy9dk4Donk2JZtIN2v37lOoKzb0zQewv08vveea1/fdK1mO+VDY03Bx2cjzpSRtmzMpuA/VstP&#10;U85CFKYU2hpV8FcV+M3844frvZup3NZWl8ozgJgw27uC1zG6WZYFWatWhDPrlIGzsr4VEarfZKUX&#10;e6C3OstHo8tsb33pvJUqBFjveiefJ/yqUjI+VlVQkemCo7aYvj591/TN5tditvHC1Y0cyhD/UEUr&#10;GoNDj1B3Igq29c0fUG0jvQ22imfStpmtqkaq1AO6GY/edfNcC6dSLxhOcMcxhf8HKx92T541ZcFz&#10;zoxoQdFKdZF9sR3LaTp7F2YIenYIix3MYPlgDzBS013lW/pHOwx+zPn1OFsCk5Q0zafTEVwSvoMC&#10;/Owt3fkQvyrbMhIK7kFemqnY3YfYhx5C6DRjl43WiUBtfjMAs7eotAFDNnXSV0xS7Nbd0N7alq/o&#10;ztt+O4KTywYV3IsQn4THOqBqrHh8xKfSdl9wO0ic1db//Jud4sESvJztsV4FN9h/zvQ3A/Y+jycT&#10;2sakTC6ucij+1LM+9Zhte2uxv2NcJSeTSPFRH8TK2/YF92BBZ8IljMTJBY8H8Tb2K497JNVikYKw&#10;f07Ee/PsJEHTAGm6q+5FeDdQEMHegz2soZi9Y6KPpczgFtsIPogmaFIZdV6SKLFSXgxw1sfaDpdt&#10;6a2J/fXTzaaO35sN8w0ejQ0mzFnZUP06lQVimBZ9a3hFUvVe7Qp+MRnRj1CI8gEmKSclBHdeMonT&#10;7Na/oNX8CilU21rtlF4x8JkTEsg8SKmLIeVW+74nvEgKCtsJcCEkeoyXCSfUolS9+er8rZ70hlFG&#10;KugUDcVSUbDTJvbrNyi45il8mBK9I6d6inp7OOe/AAAA//8DAFBLAwQUAAYACAAAACEAS4kmzdYA&#10;AAAFAQAADwAAAGRycy9kb3ducmV2LnhtbEyP0U7DMAxF35H4h8hIvLF0FaBSmk5owDMw+ACvMU1p&#10;41RNthW+HoOQxovlq2tdn1utZj+oPU2xC2xguchAETfBdtwaeHt9vChAxYRscQhMBj4pwqo+Pamw&#10;tOHAL7TfpFZJCMcSDbiUxlLr2DjyGBdhJBbvPUwek8ip1XbCg4T7QedZdq09diwfHI60dtT0m503&#10;UGT+qe9v8ufoL7+WV259Hx7GD2POz+a7W1CJ5nQ8hh98QYdamLZhxzaqwYAUSb9TvLwoRG7/Fl1X&#10;+j99/Q0AAP//AwBQSwECLQAUAAYACAAAACEAtoM4kv4AAADhAQAAEwAAAAAAAAAAAAAAAAAAAAAA&#10;W0NvbnRlbnRfVHlwZXNdLnhtbFBLAQItABQABgAIAAAAIQA4/SH/1gAAAJQBAAALAAAAAAAAAAAA&#10;AAAAAC8BAABfcmVscy8ucmVsc1BLAQItABQABgAIAAAAIQALs6HMsQIAAIAFAAAOAAAAAAAAAAAA&#10;AAAAAC4CAABkcnMvZTJvRG9jLnhtbFBLAQItABQABgAIAAAAIQBLiSbN1gAAAAUBAAAPAAAAAAAA&#10;AAAAAAAAAAsFAABkcnMvZG93bnJldi54bWxQSwUGAAAAAAQABADzAAAADgYAAAAA&#10;">
                <v:textbox style="mso-fit-shape-to-text:t">
                  <w:txbxContent>
                    <w:p w:rsidRPr="00CC4F1B" w:rsidR="00BB67B9" w:rsidP="00BB67B9" w:rsidRDefault="00BB67B9" w14:paraId="130FCC7D" wp14:textId="77777777">
                      <w:pPr>
                        <w:spacing w:line="360" w:lineRule="auto"/>
                        <w:jc w:val="center"/>
                        <w:rPr>
                          <w:rFonts w:ascii="Arial" w:hAnsi="Arial" w:eastAsia="Arial" w:cs="Arial"/>
                          <w:b/>
                          <w:color w:val="4BACC6" w:themeColor="accent5"/>
                          <w:sz w:val="28"/>
                          <w:szCs w:val="28"/>
                          <w14:glow w14:rad="101600">
                            <w14:srgbClr w14:val="FFC000">
                              <w14:alpha w14:val="40000"/>
                            </w14:srgbClr>
                          </w14:glow>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pPr>
                      <w:r w:rsidRPr="00CC4F1B">
                        <w:rPr>
                          <w:rFonts w:ascii="Arial" w:hAnsi="Arial" w:eastAsia="Arial" w:cs="Arial"/>
                          <w:b/>
                          <w:color w:val="4BACC6" w:themeColor="accent5"/>
                          <w:sz w:val="28"/>
                          <w:szCs w:val="28"/>
                          <w14:glow w14:rad="101600">
                            <w14:srgbClr w14:val="FFC000">
                              <w14:alpha w14:val="40000"/>
                            </w14:srgbClr>
                          </w14:glow>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Business transformation using digital technological trends and flexible working</w:t>
                      </w:r>
                    </w:p>
                  </w:txbxContent>
                </v:textbox>
                <w10:wrap type="square"/>
              </v:shape>
            </w:pict>
          </mc:Fallback>
        </mc:AlternateContent>
      </w:r>
      <w:r>
        <w:rPr>
          <w:noProof/>
        </w:rPr>
        <w:drawing>
          <wp:inline xmlns:wp14="http://schemas.microsoft.com/office/word/2010/wordprocessingDrawing" distT="0" distB="0" distL="0" distR="0" wp14:anchorId="6722E4A2" wp14:editId="521C178E">
            <wp:extent cx="5943600" cy="49250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4925060"/>
                    </a:xfrm>
                    <a:prstGeom prst="rect">
                      <a:avLst/>
                    </a:prstGeom>
                  </pic:spPr>
                </pic:pic>
              </a:graphicData>
            </a:graphic>
          </wp:inline>
        </w:drawing>
      </w:r>
    </w:p>
    <w:p xmlns:wp14="http://schemas.microsoft.com/office/word/2010/wordml" w:rsidR="00BB67B9" w:rsidRDefault="00BB67B9" w14:paraId="02EB378F" wp14:textId="77777777">
      <w:pPr>
        <w:rPr>
          <w:rFonts w:ascii="Arial" w:hAnsi="Arial" w:eastAsia="Times New Roman" w:cs="Arial"/>
          <w:bCs/>
          <w:sz w:val="28"/>
          <w:szCs w:val="36"/>
        </w:rPr>
      </w:pPr>
      <w:r>
        <w:rPr>
          <w:rFonts w:ascii="Arial" w:hAnsi="Arial" w:eastAsia="Times New Roman" w:cs="Arial"/>
          <w:bCs/>
          <w:sz w:val="28"/>
          <w:szCs w:val="36"/>
        </w:rPr>
        <w:br w:type="page"/>
      </w:r>
    </w:p>
    <w:p xmlns:wp14="http://schemas.microsoft.com/office/word/2010/wordml" w:rsidRPr="00A568FA" w:rsidR="00BB67B9" w:rsidP="007539BE" w:rsidRDefault="00BB67B9" w14:paraId="6A05A809" wp14:textId="77777777">
      <w:pPr>
        <w:spacing w:line="360" w:lineRule="auto"/>
        <w:jc w:val="center"/>
        <w:rPr>
          <w:rFonts w:ascii="Arial" w:hAnsi="Arial" w:eastAsia="Times New Roman" w:cs="Arial"/>
          <w:bCs/>
          <w:sz w:val="28"/>
          <w:szCs w:val="36"/>
        </w:rPr>
      </w:pPr>
    </w:p>
    <w:sdt>
      <w:sdtPr>
        <w:id w:val="446518971"/>
        <w:docPartObj>
          <w:docPartGallery w:val="Table of Contents"/>
          <w:docPartUnique/>
        </w:docPartObj>
        <w:rPr>
          <w:rFonts w:ascii="Calibri" w:hAnsi="Calibri" w:eastAsia="Calibri" w:cs="" w:asciiTheme="minorAscii" w:hAnsiTheme="minorAscii" w:eastAsiaTheme="minorAscii" w:cstheme="minorBidi"/>
          <w:b w:val="0"/>
          <w:bCs w:val="0"/>
          <w:color w:val="auto"/>
          <w:sz w:val="22"/>
          <w:szCs w:val="22"/>
          <w:lang w:eastAsia="en-US"/>
        </w:rPr>
      </w:sdtPr>
      <w:sdtEndPr>
        <w:rPr>
          <w:rFonts w:ascii="Calibri" w:hAnsi="Calibri" w:eastAsia="Calibri" w:cs="" w:asciiTheme="minorAscii" w:hAnsiTheme="minorAscii" w:eastAsiaTheme="minorAscii" w:cstheme="minorBidi"/>
          <w:b w:val="0"/>
          <w:bCs w:val="0"/>
          <w:noProof/>
          <w:color w:val="auto"/>
          <w:sz w:val="22"/>
          <w:szCs w:val="22"/>
          <w:lang w:eastAsia="en-US"/>
        </w:rPr>
      </w:sdtEndPr>
      <w:sdtContent>
        <w:p xmlns:wp14="http://schemas.microsoft.com/office/word/2010/wordml" w:rsidR="00EA7D93" w:rsidRDefault="00EA7D93" w14:paraId="406425CA" wp14:textId="77777777">
          <w:pPr>
            <w:pStyle w:val="TOCHeading"/>
          </w:pPr>
          <w:r>
            <w:t>Contents</w:t>
          </w:r>
        </w:p>
        <w:p xmlns:wp14="http://schemas.microsoft.com/office/word/2010/wordml" w:rsidR="00BB67B9" w:rsidRDefault="00EA7D93" w14:paraId="34153FA1" wp14:textId="77777777">
          <w:pPr>
            <w:pStyle w:val="TOC1"/>
            <w:tabs>
              <w:tab w:val="right" w:leader="dot" w:pos="9350"/>
            </w:tabs>
            <w:rPr>
              <w:rFonts w:eastAsiaTheme="minorEastAsia"/>
              <w:noProof/>
            </w:rPr>
          </w:pPr>
          <w:r>
            <w:fldChar w:fldCharType="begin"/>
          </w:r>
          <w:r>
            <w:instrText xml:space="preserve"> TOC \o "1-3" \h \z \u </w:instrText>
          </w:r>
          <w:r>
            <w:fldChar w:fldCharType="separate"/>
          </w:r>
          <w:hyperlink w:history="1" w:anchor="_Toc214003453">
            <w:r w:rsidRPr="00D63A6F" w:rsidR="00BB67B9">
              <w:rPr>
                <w:rStyle w:val="Hyperlink"/>
                <w:rFonts w:ascii="Arial" w:hAnsi="Arial" w:cs="Arial"/>
                <w:noProof/>
              </w:rPr>
              <w:t>Report</w:t>
            </w:r>
            <w:r w:rsidR="00BB67B9">
              <w:rPr>
                <w:noProof/>
                <w:webHidden/>
              </w:rPr>
              <w:tab/>
            </w:r>
            <w:r w:rsidR="00BB67B9">
              <w:rPr>
                <w:noProof/>
                <w:webHidden/>
              </w:rPr>
              <w:fldChar w:fldCharType="begin"/>
            </w:r>
            <w:r w:rsidR="00BB67B9">
              <w:rPr>
                <w:noProof/>
                <w:webHidden/>
              </w:rPr>
              <w:instrText xml:space="preserve"> PAGEREF _Toc214003453 \h </w:instrText>
            </w:r>
            <w:r w:rsidR="00BB67B9">
              <w:rPr>
                <w:noProof/>
                <w:webHidden/>
              </w:rPr>
            </w:r>
            <w:r w:rsidR="00BB67B9">
              <w:rPr>
                <w:noProof/>
                <w:webHidden/>
              </w:rPr>
              <w:fldChar w:fldCharType="separate"/>
            </w:r>
            <w:r w:rsidR="00BB67B9">
              <w:rPr>
                <w:noProof/>
                <w:webHidden/>
              </w:rPr>
              <w:t>1</w:t>
            </w:r>
            <w:r w:rsidR="00BB67B9">
              <w:rPr>
                <w:noProof/>
                <w:webHidden/>
              </w:rPr>
              <w:fldChar w:fldCharType="end"/>
            </w:r>
          </w:hyperlink>
        </w:p>
        <w:p xmlns:wp14="http://schemas.microsoft.com/office/word/2010/wordml" w:rsidR="00BB67B9" w:rsidRDefault="008344D3" w14:paraId="63F5838D" wp14:textId="77777777">
          <w:pPr>
            <w:pStyle w:val="TOC1"/>
            <w:tabs>
              <w:tab w:val="right" w:leader="dot" w:pos="9350"/>
            </w:tabs>
            <w:rPr>
              <w:rFonts w:eastAsiaTheme="minorEastAsia"/>
              <w:noProof/>
            </w:rPr>
          </w:pPr>
          <w:hyperlink w:history="1" w:anchor="_Toc214003454">
            <w:r w:rsidRPr="00D63A6F" w:rsidR="00BB67B9">
              <w:rPr>
                <w:rStyle w:val="Hyperlink"/>
                <w:rFonts w:ascii="Arial" w:hAnsi="Arial" w:cs="Arial"/>
                <w:noProof/>
              </w:rPr>
              <w:t>1.0 Introduction</w:t>
            </w:r>
            <w:r w:rsidR="00BB67B9">
              <w:rPr>
                <w:noProof/>
                <w:webHidden/>
              </w:rPr>
              <w:tab/>
            </w:r>
            <w:r w:rsidR="00BB67B9">
              <w:rPr>
                <w:noProof/>
                <w:webHidden/>
              </w:rPr>
              <w:fldChar w:fldCharType="begin"/>
            </w:r>
            <w:r w:rsidR="00BB67B9">
              <w:rPr>
                <w:noProof/>
                <w:webHidden/>
              </w:rPr>
              <w:instrText xml:space="preserve"> PAGEREF _Toc214003454 \h </w:instrText>
            </w:r>
            <w:r w:rsidR="00BB67B9">
              <w:rPr>
                <w:noProof/>
                <w:webHidden/>
              </w:rPr>
            </w:r>
            <w:r w:rsidR="00BB67B9">
              <w:rPr>
                <w:noProof/>
                <w:webHidden/>
              </w:rPr>
              <w:fldChar w:fldCharType="separate"/>
            </w:r>
            <w:r w:rsidR="00BB67B9">
              <w:rPr>
                <w:noProof/>
                <w:webHidden/>
              </w:rPr>
              <w:t>1</w:t>
            </w:r>
            <w:r w:rsidR="00BB67B9">
              <w:rPr>
                <w:noProof/>
                <w:webHidden/>
              </w:rPr>
              <w:fldChar w:fldCharType="end"/>
            </w:r>
          </w:hyperlink>
        </w:p>
        <w:p xmlns:wp14="http://schemas.microsoft.com/office/word/2010/wordml" w:rsidR="00BB67B9" w:rsidRDefault="008344D3" w14:paraId="2EA2ADCF" wp14:textId="77777777">
          <w:pPr>
            <w:pStyle w:val="TOC1"/>
            <w:tabs>
              <w:tab w:val="left" w:pos="440"/>
              <w:tab w:val="right" w:leader="dot" w:pos="9350"/>
            </w:tabs>
            <w:rPr>
              <w:rFonts w:eastAsiaTheme="minorEastAsia"/>
              <w:noProof/>
            </w:rPr>
          </w:pPr>
          <w:hyperlink w:history="1" w:anchor="_Toc214003455">
            <w:r w:rsidRPr="00D63A6F" w:rsidR="00BB67B9">
              <w:rPr>
                <w:rStyle w:val="Hyperlink"/>
                <w:rFonts w:ascii="Arial" w:hAnsi="Arial" w:cs="Arial"/>
                <w:noProof/>
              </w:rPr>
              <w:t>1.</w:t>
            </w:r>
            <w:r w:rsidR="00BB67B9">
              <w:rPr>
                <w:rFonts w:eastAsiaTheme="minorEastAsia"/>
                <w:noProof/>
              </w:rPr>
              <w:tab/>
            </w:r>
            <w:r w:rsidRPr="00D63A6F" w:rsidR="00BB67B9">
              <w:rPr>
                <w:rStyle w:val="Hyperlink"/>
                <w:rFonts w:ascii="Arial" w:hAnsi="Arial" w:cs="Arial"/>
                <w:noProof/>
              </w:rPr>
              <w:t>Factors related to business transformation, digital technology trends and flexible working arrangements</w:t>
            </w:r>
            <w:r w:rsidR="00BB67B9">
              <w:rPr>
                <w:noProof/>
                <w:webHidden/>
              </w:rPr>
              <w:tab/>
            </w:r>
            <w:r w:rsidR="00BB67B9">
              <w:rPr>
                <w:noProof/>
                <w:webHidden/>
              </w:rPr>
              <w:fldChar w:fldCharType="begin"/>
            </w:r>
            <w:r w:rsidR="00BB67B9">
              <w:rPr>
                <w:noProof/>
                <w:webHidden/>
              </w:rPr>
              <w:instrText xml:space="preserve"> PAGEREF _Toc214003455 \h </w:instrText>
            </w:r>
            <w:r w:rsidR="00BB67B9">
              <w:rPr>
                <w:noProof/>
                <w:webHidden/>
              </w:rPr>
            </w:r>
            <w:r w:rsidR="00BB67B9">
              <w:rPr>
                <w:noProof/>
                <w:webHidden/>
              </w:rPr>
              <w:fldChar w:fldCharType="separate"/>
            </w:r>
            <w:r w:rsidR="00BB67B9">
              <w:rPr>
                <w:noProof/>
                <w:webHidden/>
              </w:rPr>
              <w:t>1</w:t>
            </w:r>
            <w:r w:rsidR="00BB67B9">
              <w:rPr>
                <w:noProof/>
                <w:webHidden/>
              </w:rPr>
              <w:fldChar w:fldCharType="end"/>
            </w:r>
          </w:hyperlink>
        </w:p>
        <w:p xmlns:wp14="http://schemas.microsoft.com/office/word/2010/wordml" w:rsidR="00BB67B9" w:rsidRDefault="008344D3" w14:paraId="620697E8" wp14:textId="77777777">
          <w:pPr>
            <w:pStyle w:val="TOC2"/>
            <w:tabs>
              <w:tab w:val="right" w:leader="dot" w:pos="9350"/>
            </w:tabs>
            <w:rPr>
              <w:rFonts w:eastAsiaTheme="minorEastAsia"/>
              <w:noProof/>
            </w:rPr>
          </w:pPr>
          <w:hyperlink w:history="1" w:anchor="_Toc214003456">
            <w:r w:rsidRPr="00D63A6F" w:rsidR="00BB67B9">
              <w:rPr>
                <w:rStyle w:val="Hyperlink"/>
                <w:noProof/>
              </w:rPr>
              <w:t>1.1 Business Transformation, Digital Technology</w:t>
            </w:r>
            <w:r w:rsidR="00BB67B9">
              <w:rPr>
                <w:noProof/>
                <w:webHidden/>
              </w:rPr>
              <w:tab/>
            </w:r>
            <w:r w:rsidR="00BB67B9">
              <w:rPr>
                <w:noProof/>
                <w:webHidden/>
              </w:rPr>
              <w:fldChar w:fldCharType="begin"/>
            </w:r>
            <w:r w:rsidR="00BB67B9">
              <w:rPr>
                <w:noProof/>
                <w:webHidden/>
              </w:rPr>
              <w:instrText xml:space="preserve"> PAGEREF _Toc214003456 \h </w:instrText>
            </w:r>
            <w:r w:rsidR="00BB67B9">
              <w:rPr>
                <w:noProof/>
                <w:webHidden/>
              </w:rPr>
            </w:r>
            <w:r w:rsidR="00BB67B9">
              <w:rPr>
                <w:noProof/>
                <w:webHidden/>
              </w:rPr>
              <w:fldChar w:fldCharType="separate"/>
            </w:r>
            <w:r w:rsidR="00BB67B9">
              <w:rPr>
                <w:noProof/>
                <w:webHidden/>
              </w:rPr>
              <w:t>1</w:t>
            </w:r>
            <w:r w:rsidR="00BB67B9">
              <w:rPr>
                <w:noProof/>
                <w:webHidden/>
              </w:rPr>
              <w:fldChar w:fldCharType="end"/>
            </w:r>
          </w:hyperlink>
        </w:p>
        <w:p xmlns:wp14="http://schemas.microsoft.com/office/word/2010/wordml" w:rsidR="00BB67B9" w:rsidRDefault="008344D3" w14:paraId="495AB2A7" wp14:textId="77777777">
          <w:pPr>
            <w:pStyle w:val="TOC2"/>
            <w:tabs>
              <w:tab w:val="right" w:leader="dot" w:pos="9350"/>
            </w:tabs>
            <w:rPr>
              <w:rFonts w:eastAsiaTheme="minorEastAsia"/>
              <w:noProof/>
            </w:rPr>
          </w:pPr>
          <w:hyperlink w:history="1" w:anchor="_Toc214003457">
            <w:r w:rsidRPr="00D63A6F" w:rsidR="00BB67B9">
              <w:rPr>
                <w:rStyle w:val="Hyperlink"/>
                <w:rFonts w:ascii="Arial" w:hAnsi="Arial" w:cs="Arial"/>
                <w:noProof/>
              </w:rPr>
              <w:t>1.2 Flexible Working Arrangements (FWA) and Employee Experience</w:t>
            </w:r>
            <w:r w:rsidR="00BB67B9">
              <w:rPr>
                <w:noProof/>
                <w:webHidden/>
              </w:rPr>
              <w:tab/>
            </w:r>
            <w:r w:rsidR="00BB67B9">
              <w:rPr>
                <w:noProof/>
                <w:webHidden/>
              </w:rPr>
              <w:fldChar w:fldCharType="begin"/>
            </w:r>
            <w:r w:rsidR="00BB67B9">
              <w:rPr>
                <w:noProof/>
                <w:webHidden/>
              </w:rPr>
              <w:instrText xml:space="preserve"> PAGEREF _Toc214003457 \h </w:instrText>
            </w:r>
            <w:r w:rsidR="00BB67B9">
              <w:rPr>
                <w:noProof/>
                <w:webHidden/>
              </w:rPr>
            </w:r>
            <w:r w:rsidR="00BB67B9">
              <w:rPr>
                <w:noProof/>
                <w:webHidden/>
              </w:rPr>
              <w:fldChar w:fldCharType="separate"/>
            </w:r>
            <w:r w:rsidR="00BB67B9">
              <w:rPr>
                <w:noProof/>
                <w:webHidden/>
              </w:rPr>
              <w:t>2</w:t>
            </w:r>
            <w:r w:rsidR="00BB67B9">
              <w:rPr>
                <w:noProof/>
                <w:webHidden/>
              </w:rPr>
              <w:fldChar w:fldCharType="end"/>
            </w:r>
          </w:hyperlink>
        </w:p>
        <w:p xmlns:wp14="http://schemas.microsoft.com/office/word/2010/wordml" w:rsidR="00BB67B9" w:rsidRDefault="008344D3" w14:paraId="7B0FD80C" wp14:textId="77777777">
          <w:pPr>
            <w:pStyle w:val="TOC1"/>
            <w:tabs>
              <w:tab w:val="left" w:pos="440"/>
              <w:tab w:val="right" w:leader="dot" w:pos="9350"/>
            </w:tabs>
            <w:rPr>
              <w:rFonts w:eastAsiaTheme="minorEastAsia"/>
              <w:noProof/>
            </w:rPr>
          </w:pPr>
          <w:hyperlink w:history="1" w:anchor="_Toc214003458">
            <w:r w:rsidRPr="00D63A6F" w:rsidR="00BB67B9">
              <w:rPr>
                <w:rStyle w:val="Hyperlink"/>
                <w:rFonts w:ascii="Arial" w:hAnsi="Arial" w:cs="Arial"/>
                <w:noProof/>
              </w:rPr>
              <w:t>2.</w:t>
            </w:r>
            <w:r w:rsidR="00BB67B9">
              <w:rPr>
                <w:rFonts w:eastAsiaTheme="minorEastAsia"/>
                <w:noProof/>
              </w:rPr>
              <w:tab/>
            </w:r>
            <w:r w:rsidRPr="00D63A6F" w:rsidR="00BB67B9">
              <w:rPr>
                <w:rStyle w:val="Hyperlink"/>
                <w:rFonts w:ascii="Arial" w:hAnsi="Arial" w:cs="Arial"/>
                <w:noProof/>
              </w:rPr>
              <w:t>Evaluation of Contemporary HR Practices to Address Transformation Factors</w:t>
            </w:r>
            <w:r w:rsidR="00BB67B9">
              <w:rPr>
                <w:noProof/>
                <w:webHidden/>
              </w:rPr>
              <w:tab/>
            </w:r>
            <w:r w:rsidR="00BB67B9">
              <w:rPr>
                <w:noProof/>
                <w:webHidden/>
              </w:rPr>
              <w:fldChar w:fldCharType="begin"/>
            </w:r>
            <w:r w:rsidR="00BB67B9">
              <w:rPr>
                <w:noProof/>
                <w:webHidden/>
              </w:rPr>
              <w:instrText xml:space="preserve"> PAGEREF _Toc214003458 \h </w:instrText>
            </w:r>
            <w:r w:rsidR="00BB67B9">
              <w:rPr>
                <w:noProof/>
                <w:webHidden/>
              </w:rPr>
            </w:r>
            <w:r w:rsidR="00BB67B9">
              <w:rPr>
                <w:noProof/>
                <w:webHidden/>
              </w:rPr>
              <w:fldChar w:fldCharType="separate"/>
            </w:r>
            <w:r w:rsidR="00BB67B9">
              <w:rPr>
                <w:noProof/>
                <w:webHidden/>
              </w:rPr>
              <w:t>3</w:t>
            </w:r>
            <w:r w:rsidR="00BB67B9">
              <w:rPr>
                <w:noProof/>
                <w:webHidden/>
              </w:rPr>
              <w:fldChar w:fldCharType="end"/>
            </w:r>
          </w:hyperlink>
        </w:p>
        <w:p xmlns:wp14="http://schemas.microsoft.com/office/word/2010/wordml" w:rsidR="00BB67B9" w:rsidRDefault="008344D3" w14:paraId="6996FAF7" wp14:textId="77777777">
          <w:pPr>
            <w:pStyle w:val="TOC2"/>
            <w:tabs>
              <w:tab w:val="right" w:leader="dot" w:pos="9350"/>
            </w:tabs>
            <w:rPr>
              <w:rFonts w:eastAsiaTheme="minorEastAsia"/>
              <w:noProof/>
            </w:rPr>
          </w:pPr>
          <w:hyperlink w:history="1" w:anchor="_Toc214003459">
            <w:r w:rsidRPr="00D63A6F" w:rsidR="00BB67B9">
              <w:rPr>
                <w:rStyle w:val="Hyperlink"/>
                <w:noProof/>
              </w:rPr>
              <w:t>2.1 Addressing Digital Upskilling and Digital Fatigue</w:t>
            </w:r>
            <w:r w:rsidR="00BB67B9">
              <w:rPr>
                <w:noProof/>
                <w:webHidden/>
              </w:rPr>
              <w:tab/>
            </w:r>
            <w:r w:rsidR="00BB67B9">
              <w:rPr>
                <w:noProof/>
                <w:webHidden/>
              </w:rPr>
              <w:fldChar w:fldCharType="begin"/>
            </w:r>
            <w:r w:rsidR="00BB67B9">
              <w:rPr>
                <w:noProof/>
                <w:webHidden/>
              </w:rPr>
              <w:instrText xml:space="preserve"> PAGEREF _Toc214003459 \h </w:instrText>
            </w:r>
            <w:r w:rsidR="00BB67B9">
              <w:rPr>
                <w:noProof/>
                <w:webHidden/>
              </w:rPr>
            </w:r>
            <w:r w:rsidR="00BB67B9">
              <w:rPr>
                <w:noProof/>
                <w:webHidden/>
              </w:rPr>
              <w:fldChar w:fldCharType="separate"/>
            </w:r>
            <w:r w:rsidR="00BB67B9">
              <w:rPr>
                <w:noProof/>
                <w:webHidden/>
              </w:rPr>
              <w:t>3</w:t>
            </w:r>
            <w:r w:rsidR="00BB67B9">
              <w:rPr>
                <w:noProof/>
                <w:webHidden/>
              </w:rPr>
              <w:fldChar w:fldCharType="end"/>
            </w:r>
          </w:hyperlink>
        </w:p>
        <w:p xmlns:wp14="http://schemas.microsoft.com/office/word/2010/wordml" w:rsidR="00BB67B9" w:rsidRDefault="008344D3" w14:paraId="026FA89E" wp14:textId="77777777">
          <w:pPr>
            <w:pStyle w:val="TOC2"/>
            <w:tabs>
              <w:tab w:val="right" w:leader="dot" w:pos="9350"/>
            </w:tabs>
            <w:rPr>
              <w:rFonts w:eastAsiaTheme="minorEastAsia"/>
              <w:noProof/>
            </w:rPr>
          </w:pPr>
          <w:hyperlink w:history="1" w:anchor="_Toc214003460">
            <w:r w:rsidRPr="00D63A6F" w:rsidR="00BB67B9">
              <w:rPr>
                <w:rStyle w:val="Hyperlink"/>
                <w:noProof/>
              </w:rPr>
              <w:t>2.2 Resolving Hybrid Inconsistency and Supervisory Support Gaps</w:t>
            </w:r>
            <w:r w:rsidR="00BB67B9">
              <w:rPr>
                <w:noProof/>
                <w:webHidden/>
              </w:rPr>
              <w:tab/>
            </w:r>
            <w:r w:rsidR="00BB67B9">
              <w:rPr>
                <w:noProof/>
                <w:webHidden/>
              </w:rPr>
              <w:fldChar w:fldCharType="begin"/>
            </w:r>
            <w:r w:rsidR="00BB67B9">
              <w:rPr>
                <w:noProof/>
                <w:webHidden/>
              </w:rPr>
              <w:instrText xml:space="preserve"> PAGEREF _Toc214003460 \h </w:instrText>
            </w:r>
            <w:r w:rsidR="00BB67B9">
              <w:rPr>
                <w:noProof/>
                <w:webHidden/>
              </w:rPr>
            </w:r>
            <w:r w:rsidR="00BB67B9">
              <w:rPr>
                <w:noProof/>
                <w:webHidden/>
              </w:rPr>
              <w:fldChar w:fldCharType="separate"/>
            </w:r>
            <w:r w:rsidR="00BB67B9">
              <w:rPr>
                <w:noProof/>
                <w:webHidden/>
              </w:rPr>
              <w:t>4</w:t>
            </w:r>
            <w:r w:rsidR="00BB67B9">
              <w:rPr>
                <w:noProof/>
                <w:webHidden/>
              </w:rPr>
              <w:fldChar w:fldCharType="end"/>
            </w:r>
          </w:hyperlink>
        </w:p>
        <w:p xmlns:wp14="http://schemas.microsoft.com/office/word/2010/wordml" w:rsidR="00BB67B9" w:rsidRDefault="008344D3" w14:paraId="6FE9A659" wp14:textId="77777777">
          <w:pPr>
            <w:pStyle w:val="TOC2"/>
            <w:tabs>
              <w:tab w:val="right" w:leader="dot" w:pos="9350"/>
            </w:tabs>
            <w:rPr>
              <w:rFonts w:eastAsiaTheme="minorEastAsia"/>
              <w:noProof/>
            </w:rPr>
          </w:pPr>
          <w:hyperlink w:history="1" w:anchor="_Toc214003461">
            <w:r w:rsidRPr="00D63A6F" w:rsidR="00BB67B9">
              <w:rPr>
                <w:rStyle w:val="Hyperlink"/>
                <w:noProof/>
              </w:rPr>
              <w:t>2.3 Mitigating Loyalty Erosion and Grievance Overload</w:t>
            </w:r>
            <w:r w:rsidR="00BB67B9">
              <w:rPr>
                <w:noProof/>
                <w:webHidden/>
              </w:rPr>
              <w:tab/>
            </w:r>
            <w:r w:rsidR="00BB67B9">
              <w:rPr>
                <w:noProof/>
                <w:webHidden/>
              </w:rPr>
              <w:fldChar w:fldCharType="begin"/>
            </w:r>
            <w:r w:rsidR="00BB67B9">
              <w:rPr>
                <w:noProof/>
                <w:webHidden/>
              </w:rPr>
              <w:instrText xml:space="preserve"> PAGEREF _Toc214003461 \h </w:instrText>
            </w:r>
            <w:r w:rsidR="00BB67B9">
              <w:rPr>
                <w:noProof/>
                <w:webHidden/>
              </w:rPr>
            </w:r>
            <w:r w:rsidR="00BB67B9">
              <w:rPr>
                <w:noProof/>
                <w:webHidden/>
              </w:rPr>
              <w:fldChar w:fldCharType="separate"/>
            </w:r>
            <w:r w:rsidR="00BB67B9">
              <w:rPr>
                <w:noProof/>
                <w:webHidden/>
              </w:rPr>
              <w:t>4</w:t>
            </w:r>
            <w:r w:rsidR="00BB67B9">
              <w:rPr>
                <w:noProof/>
                <w:webHidden/>
              </w:rPr>
              <w:fldChar w:fldCharType="end"/>
            </w:r>
          </w:hyperlink>
        </w:p>
        <w:p xmlns:wp14="http://schemas.microsoft.com/office/word/2010/wordml" w:rsidR="00BB67B9" w:rsidRDefault="008344D3" w14:paraId="2B10EEA5" wp14:textId="77777777">
          <w:pPr>
            <w:pStyle w:val="TOC1"/>
            <w:tabs>
              <w:tab w:val="left" w:pos="440"/>
              <w:tab w:val="right" w:leader="dot" w:pos="9350"/>
            </w:tabs>
            <w:rPr>
              <w:rFonts w:eastAsiaTheme="minorEastAsia"/>
              <w:noProof/>
            </w:rPr>
          </w:pPr>
          <w:hyperlink w:history="1" w:anchor="_Toc214003462">
            <w:r w:rsidRPr="00D63A6F" w:rsidR="00BB67B9">
              <w:rPr>
                <w:rStyle w:val="Hyperlink"/>
                <w:rFonts w:ascii="Arial" w:hAnsi="Arial" w:cs="Arial"/>
                <w:noProof/>
              </w:rPr>
              <w:t>3.</w:t>
            </w:r>
            <w:r w:rsidR="00BB67B9">
              <w:rPr>
                <w:rFonts w:eastAsiaTheme="minorEastAsia"/>
                <w:noProof/>
              </w:rPr>
              <w:tab/>
            </w:r>
            <w:r w:rsidRPr="00D63A6F" w:rsidR="00BB67B9">
              <w:rPr>
                <w:rStyle w:val="Hyperlink"/>
                <w:rFonts w:ascii="Arial" w:hAnsi="Arial" w:cs="Arial"/>
                <w:noProof/>
              </w:rPr>
              <w:t>Critical Evaluation of Urgent Implementation: The Manager's Role</w:t>
            </w:r>
            <w:r w:rsidR="00BB67B9">
              <w:rPr>
                <w:noProof/>
                <w:webHidden/>
              </w:rPr>
              <w:tab/>
            </w:r>
            <w:r w:rsidR="00BB67B9">
              <w:rPr>
                <w:noProof/>
                <w:webHidden/>
              </w:rPr>
              <w:fldChar w:fldCharType="begin"/>
            </w:r>
            <w:r w:rsidR="00BB67B9">
              <w:rPr>
                <w:noProof/>
                <w:webHidden/>
              </w:rPr>
              <w:instrText xml:space="preserve"> PAGEREF _Toc214003462 \h </w:instrText>
            </w:r>
            <w:r w:rsidR="00BB67B9">
              <w:rPr>
                <w:noProof/>
                <w:webHidden/>
              </w:rPr>
            </w:r>
            <w:r w:rsidR="00BB67B9">
              <w:rPr>
                <w:noProof/>
                <w:webHidden/>
              </w:rPr>
              <w:fldChar w:fldCharType="separate"/>
            </w:r>
            <w:r w:rsidR="00BB67B9">
              <w:rPr>
                <w:noProof/>
                <w:webHidden/>
              </w:rPr>
              <w:t>5</w:t>
            </w:r>
            <w:r w:rsidR="00BB67B9">
              <w:rPr>
                <w:noProof/>
                <w:webHidden/>
              </w:rPr>
              <w:fldChar w:fldCharType="end"/>
            </w:r>
          </w:hyperlink>
        </w:p>
        <w:p xmlns:wp14="http://schemas.microsoft.com/office/word/2010/wordml" w:rsidR="00BB67B9" w:rsidRDefault="008344D3" w14:paraId="62836EAA" wp14:textId="77777777">
          <w:pPr>
            <w:pStyle w:val="TOC2"/>
            <w:tabs>
              <w:tab w:val="right" w:leader="dot" w:pos="9350"/>
            </w:tabs>
            <w:rPr>
              <w:rFonts w:eastAsiaTheme="minorEastAsia"/>
              <w:noProof/>
            </w:rPr>
          </w:pPr>
          <w:hyperlink w:history="1" w:anchor="_Toc214003463">
            <w:r w:rsidRPr="00D63A6F" w:rsidR="00BB67B9">
              <w:rPr>
                <w:rStyle w:val="Hyperlink"/>
                <w:noProof/>
              </w:rPr>
              <w:t>3.1 Establishing Accountability for Digital and Skills Adoption</w:t>
            </w:r>
            <w:r w:rsidR="00BB67B9">
              <w:rPr>
                <w:noProof/>
                <w:webHidden/>
              </w:rPr>
              <w:tab/>
            </w:r>
            <w:r w:rsidR="00BB67B9">
              <w:rPr>
                <w:noProof/>
                <w:webHidden/>
              </w:rPr>
              <w:fldChar w:fldCharType="begin"/>
            </w:r>
            <w:r w:rsidR="00BB67B9">
              <w:rPr>
                <w:noProof/>
                <w:webHidden/>
              </w:rPr>
              <w:instrText xml:space="preserve"> PAGEREF _Toc214003463 \h </w:instrText>
            </w:r>
            <w:r w:rsidR="00BB67B9">
              <w:rPr>
                <w:noProof/>
                <w:webHidden/>
              </w:rPr>
            </w:r>
            <w:r w:rsidR="00BB67B9">
              <w:rPr>
                <w:noProof/>
                <w:webHidden/>
              </w:rPr>
              <w:fldChar w:fldCharType="separate"/>
            </w:r>
            <w:r w:rsidR="00BB67B9">
              <w:rPr>
                <w:noProof/>
                <w:webHidden/>
              </w:rPr>
              <w:t>5</w:t>
            </w:r>
            <w:r w:rsidR="00BB67B9">
              <w:rPr>
                <w:noProof/>
                <w:webHidden/>
              </w:rPr>
              <w:fldChar w:fldCharType="end"/>
            </w:r>
          </w:hyperlink>
        </w:p>
        <w:p xmlns:wp14="http://schemas.microsoft.com/office/word/2010/wordml" w:rsidR="00BB67B9" w:rsidRDefault="008344D3" w14:paraId="7B14F5E6" wp14:textId="77777777">
          <w:pPr>
            <w:pStyle w:val="TOC2"/>
            <w:tabs>
              <w:tab w:val="right" w:leader="dot" w:pos="9350"/>
            </w:tabs>
            <w:rPr>
              <w:rFonts w:eastAsiaTheme="minorEastAsia"/>
              <w:noProof/>
            </w:rPr>
          </w:pPr>
          <w:hyperlink w:history="1" w:anchor="_Toc214003464">
            <w:r w:rsidRPr="00D63A6F" w:rsidR="00BB67B9">
              <w:rPr>
                <w:rStyle w:val="Hyperlink"/>
                <w:noProof/>
              </w:rPr>
              <w:t>3.2 Proximal Leadership and Outcome-Based Discipline</w:t>
            </w:r>
            <w:r w:rsidR="00BB67B9">
              <w:rPr>
                <w:noProof/>
                <w:webHidden/>
              </w:rPr>
              <w:tab/>
            </w:r>
            <w:r w:rsidR="00BB67B9">
              <w:rPr>
                <w:noProof/>
                <w:webHidden/>
              </w:rPr>
              <w:fldChar w:fldCharType="begin"/>
            </w:r>
            <w:r w:rsidR="00BB67B9">
              <w:rPr>
                <w:noProof/>
                <w:webHidden/>
              </w:rPr>
              <w:instrText xml:space="preserve"> PAGEREF _Toc214003464 \h </w:instrText>
            </w:r>
            <w:r w:rsidR="00BB67B9">
              <w:rPr>
                <w:noProof/>
                <w:webHidden/>
              </w:rPr>
            </w:r>
            <w:r w:rsidR="00BB67B9">
              <w:rPr>
                <w:noProof/>
                <w:webHidden/>
              </w:rPr>
              <w:fldChar w:fldCharType="separate"/>
            </w:r>
            <w:r w:rsidR="00BB67B9">
              <w:rPr>
                <w:noProof/>
                <w:webHidden/>
              </w:rPr>
              <w:t>5</w:t>
            </w:r>
            <w:r w:rsidR="00BB67B9">
              <w:rPr>
                <w:noProof/>
                <w:webHidden/>
              </w:rPr>
              <w:fldChar w:fldCharType="end"/>
            </w:r>
          </w:hyperlink>
        </w:p>
        <w:p xmlns:wp14="http://schemas.microsoft.com/office/word/2010/wordml" w:rsidR="00BB67B9" w:rsidRDefault="008344D3" w14:paraId="1FE7152F" wp14:textId="77777777">
          <w:pPr>
            <w:pStyle w:val="TOC2"/>
            <w:tabs>
              <w:tab w:val="right" w:leader="dot" w:pos="9350"/>
            </w:tabs>
            <w:rPr>
              <w:rFonts w:eastAsiaTheme="minorEastAsia"/>
              <w:noProof/>
            </w:rPr>
          </w:pPr>
          <w:hyperlink w:history="1" w:anchor="_Toc214003465">
            <w:r w:rsidRPr="00D63A6F" w:rsidR="00BB67B9">
              <w:rPr>
                <w:rStyle w:val="Hyperlink"/>
                <w:noProof/>
              </w:rPr>
              <w:t>3.3 Immediate Action on Continuous Feedback and Grievance Data</w:t>
            </w:r>
            <w:r w:rsidR="00BB67B9">
              <w:rPr>
                <w:noProof/>
                <w:webHidden/>
              </w:rPr>
              <w:tab/>
            </w:r>
            <w:r w:rsidR="00BB67B9">
              <w:rPr>
                <w:noProof/>
                <w:webHidden/>
              </w:rPr>
              <w:fldChar w:fldCharType="begin"/>
            </w:r>
            <w:r w:rsidR="00BB67B9">
              <w:rPr>
                <w:noProof/>
                <w:webHidden/>
              </w:rPr>
              <w:instrText xml:space="preserve"> PAGEREF _Toc214003465 \h </w:instrText>
            </w:r>
            <w:r w:rsidR="00BB67B9">
              <w:rPr>
                <w:noProof/>
                <w:webHidden/>
              </w:rPr>
            </w:r>
            <w:r w:rsidR="00BB67B9">
              <w:rPr>
                <w:noProof/>
                <w:webHidden/>
              </w:rPr>
              <w:fldChar w:fldCharType="separate"/>
            </w:r>
            <w:r w:rsidR="00BB67B9">
              <w:rPr>
                <w:noProof/>
                <w:webHidden/>
              </w:rPr>
              <w:t>6</w:t>
            </w:r>
            <w:r w:rsidR="00BB67B9">
              <w:rPr>
                <w:noProof/>
                <w:webHidden/>
              </w:rPr>
              <w:fldChar w:fldCharType="end"/>
            </w:r>
          </w:hyperlink>
        </w:p>
        <w:p xmlns:wp14="http://schemas.microsoft.com/office/word/2010/wordml" w:rsidR="00BB67B9" w:rsidRDefault="008344D3" w14:paraId="6C9A877D" wp14:textId="77777777">
          <w:pPr>
            <w:pStyle w:val="TOC1"/>
            <w:tabs>
              <w:tab w:val="left" w:pos="440"/>
              <w:tab w:val="right" w:leader="dot" w:pos="9350"/>
            </w:tabs>
            <w:rPr>
              <w:rFonts w:eastAsiaTheme="minorEastAsia"/>
              <w:noProof/>
            </w:rPr>
          </w:pPr>
          <w:hyperlink w:history="1" w:anchor="_Toc214003466">
            <w:r w:rsidRPr="00D63A6F" w:rsidR="00BB67B9">
              <w:rPr>
                <w:rStyle w:val="Hyperlink"/>
                <w:rFonts w:ascii="Arial" w:hAnsi="Arial" w:cs="Arial"/>
                <w:noProof/>
              </w:rPr>
              <w:t>4.</w:t>
            </w:r>
            <w:r w:rsidR="00BB67B9">
              <w:rPr>
                <w:rFonts w:eastAsiaTheme="minorEastAsia"/>
                <w:noProof/>
              </w:rPr>
              <w:tab/>
            </w:r>
            <w:r w:rsidRPr="00D63A6F" w:rsidR="00BB67B9">
              <w:rPr>
                <w:rStyle w:val="Hyperlink"/>
                <w:rFonts w:ascii="Arial" w:hAnsi="Arial" w:cs="Arial"/>
                <w:noProof/>
              </w:rPr>
              <w:t>Conclusion</w:t>
            </w:r>
            <w:r w:rsidR="00BB67B9">
              <w:rPr>
                <w:noProof/>
                <w:webHidden/>
              </w:rPr>
              <w:tab/>
            </w:r>
            <w:r w:rsidR="00BB67B9">
              <w:rPr>
                <w:noProof/>
                <w:webHidden/>
              </w:rPr>
              <w:fldChar w:fldCharType="begin"/>
            </w:r>
            <w:r w:rsidR="00BB67B9">
              <w:rPr>
                <w:noProof/>
                <w:webHidden/>
              </w:rPr>
              <w:instrText xml:space="preserve"> PAGEREF _Toc214003466 \h </w:instrText>
            </w:r>
            <w:r w:rsidR="00BB67B9">
              <w:rPr>
                <w:noProof/>
                <w:webHidden/>
              </w:rPr>
            </w:r>
            <w:r w:rsidR="00BB67B9">
              <w:rPr>
                <w:noProof/>
                <w:webHidden/>
              </w:rPr>
              <w:fldChar w:fldCharType="separate"/>
            </w:r>
            <w:r w:rsidR="00BB67B9">
              <w:rPr>
                <w:noProof/>
                <w:webHidden/>
              </w:rPr>
              <w:t>6</w:t>
            </w:r>
            <w:r w:rsidR="00BB67B9">
              <w:rPr>
                <w:noProof/>
                <w:webHidden/>
              </w:rPr>
              <w:fldChar w:fldCharType="end"/>
            </w:r>
          </w:hyperlink>
        </w:p>
        <w:p xmlns:wp14="http://schemas.microsoft.com/office/word/2010/wordml" w:rsidR="00BB67B9" w:rsidRDefault="008344D3" w14:paraId="294186D4" wp14:textId="77777777">
          <w:pPr>
            <w:pStyle w:val="TOC1"/>
            <w:tabs>
              <w:tab w:val="left" w:pos="440"/>
              <w:tab w:val="right" w:leader="dot" w:pos="9350"/>
            </w:tabs>
            <w:rPr>
              <w:rFonts w:eastAsiaTheme="minorEastAsia"/>
              <w:noProof/>
            </w:rPr>
          </w:pPr>
          <w:hyperlink w:history="1" w:anchor="_Toc214003467">
            <w:r w:rsidRPr="00D63A6F" w:rsidR="00BB67B9">
              <w:rPr>
                <w:rStyle w:val="Hyperlink"/>
                <w:noProof/>
              </w:rPr>
              <w:t>5.</w:t>
            </w:r>
            <w:r w:rsidR="00BB67B9">
              <w:rPr>
                <w:rFonts w:eastAsiaTheme="minorEastAsia"/>
                <w:noProof/>
              </w:rPr>
              <w:tab/>
            </w:r>
            <w:r w:rsidRPr="00D63A6F" w:rsidR="00BB67B9">
              <w:rPr>
                <w:rStyle w:val="Hyperlink"/>
                <w:noProof/>
              </w:rPr>
              <w:t>Recommendations</w:t>
            </w:r>
            <w:r w:rsidR="00BB67B9">
              <w:rPr>
                <w:noProof/>
                <w:webHidden/>
              </w:rPr>
              <w:tab/>
            </w:r>
            <w:r w:rsidR="00BB67B9">
              <w:rPr>
                <w:noProof/>
                <w:webHidden/>
              </w:rPr>
              <w:fldChar w:fldCharType="begin"/>
            </w:r>
            <w:r w:rsidR="00BB67B9">
              <w:rPr>
                <w:noProof/>
                <w:webHidden/>
              </w:rPr>
              <w:instrText xml:space="preserve"> PAGEREF _Toc214003467 \h </w:instrText>
            </w:r>
            <w:r w:rsidR="00BB67B9">
              <w:rPr>
                <w:noProof/>
                <w:webHidden/>
              </w:rPr>
            </w:r>
            <w:r w:rsidR="00BB67B9">
              <w:rPr>
                <w:noProof/>
                <w:webHidden/>
              </w:rPr>
              <w:fldChar w:fldCharType="separate"/>
            </w:r>
            <w:r w:rsidR="00BB67B9">
              <w:rPr>
                <w:noProof/>
                <w:webHidden/>
              </w:rPr>
              <w:t>6</w:t>
            </w:r>
            <w:r w:rsidR="00BB67B9">
              <w:rPr>
                <w:noProof/>
                <w:webHidden/>
              </w:rPr>
              <w:fldChar w:fldCharType="end"/>
            </w:r>
          </w:hyperlink>
        </w:p>
        <w:p xmlns:wp14="http://schemas.microsoft.com/office/word/2010/wordml" w:rsidR="00BB67B9" w:rsidRDefault="008344D3" w14:paraId="50508A03" wp14:textId="77777777">
          <w:pPr>
            <w:pStyle w:val="TOC1"/>
            <w:tabs>
              <w:tab w:val="right" w:leader="dot" w:pos="9350"/>
            </w:tabs>
            <w:rPr>
              <w:rFonts w:eastAsiaTheme="minorEastAsia"/>
              <w:noProof/>
            </w:rPr>
          </w:pPr>
          <w:hyperlink w:history="1" w:anchor="_Toc214003468">
            <w:r w:rsidRPr="00D63A6F" w:rsidR="00BB67B9">
              <w:rPr>
                <w:rStyle w:val="Hyperlink"/>
                <w:rFonts w:ascii="Arial" w:hAnsi="Arial" w:cs="Arial"/>
                <w:noProof/>
              </w:rPr>
              <w:t>References</w:t>
            </w:r>
            <w:r w:rsidR="00BB67B9">
              <w:rPr>
                <w:noProof/>
                <w:webHidden/>
              </w:rPr>
              <w:tab/>
            </w:r>
            <w:r w:rsidR="00BB67B9">
              <w:rPr>
                <w:noProof/>
                <w:webHidden/>
              </w:rPr>
              <w:fldChar w:fldCharType="begin"/>
            </w:r>
            <w:r w:rsidR="00BB67B9">
              <w:rPr>
                <w:noProof/>
                <w:webHidden/>
              </w:rPr>
              <w:instrText xml:space="preserve"> PAGEREF _Toc214003468 \h </w:instrText>
            </w:r>
            <w:r w:rsidR="00BB67B9">
              <w:rPr>
                <w:noProof/>
                <w:webHidden/>
              </w:rPr>
            </w:r>
            <w:r w:rsidR="00BB67B9">
              <w:rPr>
                <w:noProof/>
                <w:webHidden/>
              </w:rPr>
              <w:fldChar w:fldCharType="separate"/>
            </w:r>
            <w:r w:rsidR="00BB67B9">
              <w:rPr>
                <w:noProof/>
                <w:webHidden/>
              </w:rPr>
              <w:t>8</w:t>
            </w:r>
            <w:r w:rsidR="00BB67B9">
              <w:rPr>
                <w:noProof/>
                <w:webHidden/>
              </w:rPr>
              <w:fldChar w:fldCharType="end"/>
            </w:r>
          </w:hyperlink>
        </w:p>
        <w:p xmlns:wp14="http://schemas.microsoft.com/office/word/2010/wordml" w:rsidR="00EA7D93" w:rsidRDefault="00EA7D93" w14:paraId="5A39BBE3" wp14:textId="77777777">
          <w:r>
            <w:rPr>
              <w:b/>
              <w:bCs/>
              <w:noProof/>
            </w:rPr>
            <w:fldChar w:fldCharType="end"/>
          </w:r>
        </w:p>
      </w:sdtContent>
    </w:sdt>
    <w:p xmlns:wp14="http://schemas.microsoft.com/office/word/2010/wordml" w:rsidRPr="00A568FA" w:rsidR="007539BE" w:rsidP="007539BE" w:rsidRDefault="007539BE" w14:paraId="41C8F396" wp14:textId="77777777">
      <w:pPr>
        <w:spacing w:line="480" w:lineRule="auto"/>
        <w:rPr>
          <w:rFonts w:ascii="Arial" w:hAnsi="Arial" w:cs="Arial"/>
          <w:b/>
        </w:rPr>
      </w:pPr>
    </w:p>
    <w:p xmlns:wp14="http://schemas.microsoft.com/office/word/2010/wordml" w:rsidR="00E351A9" w:rsidRDefault="007539BE" w14:paraId="72A3D3EC" wp14:textId="77777777">
      <w:pPr>
        <w:rPr>
          <w:rFonts w:ascii="Arial" w:hAnsi="Arial" w:cs="Arial"/>
        </w:rPr>
        <w:sectPr w:rsidR="00E351A9" w:rsidSect="00E351A9">
          <w:headerReference w:type="even" r:id="rId11"/>
          <w:headerReference w:type="default" r:id="rId12"/>
          <w:footerReference w:type="even" r:id="rId13"/>
          <w:footerReference w:type="default" r:id="rId14"/>
          <w:headerReference w:type="first" r:id="rId15"/>
          <w:footerReference w:type="first" r:id="rId16"/>
          <w:pgSz w:w="12240" w:h="15840" w:orient="portrait"/>
          <w:pgMar w:top="1440" w:right="1440" w:bottom="1440" w:left="1440" w:header="720" w:footer="720" w:gutter="0"/>
          <w:pgNumType w:fmt="upperRoman"/>
          <w:cols w:space="720"/>
          <w:titlePg/>
          <w:docGrid w:linePitch="360"/>
        </w:sectPr>
      </w:pPr>
      <w:r w:rsidRPr="00A568FA">
        <w:rPr>
          <w:rFonts w:ascii="Arial" w:hAnsi="Arial" w:cs="Arial"/>
        </w:rPr>
        <w:br w:type="page"/>
      </w:r>
    </w:p>
    <w:p xmlns:wp14="http://schemas.microsoft.com/office/word/2010/wordml" w:rsidRPr="00D913BC" w:rsidR="008C3B4E" w:rsidP="008C3B4E" w:rsidRDefault="008C3B4E" w14:paraId="1A6F17A5" wp14:textId="77777777">
      <w:pPr>
        <w:pStyle w:val="Heading1"/>
        <w:jc w:val="center"/>
        <w:rPr>
          <w:rFonts w:ascii="Arial" w:hAnsi="Arial" w:cs="Arial"/>
          <w:sz w:val="52"/>
        </w:rPr>
      </w:pPr>
      <w:bookmarkStart w:name="_Toc212462830" w:id="0"/>
      <w:bookmarkStart w:name="_Toc214003453" w:id="1"/>
      <w:r w:rsidRPr="00D913BC">
        <w:rPr>
          <w:rFonts w:ascii="Arial" w:hAnsi="Arial" w:cs="Arial"/>
          <w:sz w:val="52"/>
        </w:rPr>
        <w:t>Report</w:t>
      </w:r>
      <w:bookmarkEnd w:id="0"/>
      <w:bookmarkEnd w:id="1"/>
    </w:p>
    <w:p xmlns:wp14="http://schemas.microsoft.com/office/word/2010/wordml" w:rsidRPr="00BE7521" w:rsidR="008C3B4E" w:rsidP="008C3B4E" w:rsidRDefault="008C3B4E" w14:paraId="6011756B" wp14:textId="77777777">
      <w:pPr>
        <w:ind w:left="1440" w:hanging="1440"/>
        <w:rPr>
          <w:rFonts w:ascii="Arial" w:hAnsi="Arial" w:cs="Arial"/>
          <w:b/>
        </w:rPr>
      </w:pPr>
      <w:r w:rsidRPr="00BE7521">
        <w:rPr>
          <w:rFonts w:ascii="Arial" w:hAnsi="Arial" w:cs="Arial"/>
          <w:b/>
          <w:bCs/>
        </w:rPr>
        <w:t>To:</w:t>
      </w:r>
      <w:r w:rsidRPr="00BE7521">
        <w:rPr>
          <w:rFonts w:ascii="Arial" w:hAnsi="Arial" w:cs="Arial"/>
          <w:b/>
          <w:bCs/>
        </w:rPr>
        <w:tab/>
      </w:r>
      <w:r w:rsidRPr="00BE7521">
        <w:rPr>
          <w:rFonts w:ascii="Arial" w:hAnsi="Arial" w:cs="Arial"/>
          <w:color w:val="0F1115"/>
          <w:shd w:val="clear" w:color="auto" w:fill="FFFFFF"/>
        </w:rPr>
        <w:t>The General Manager</w:t>
      </w:r>
      <w:r w:rsidRPr="00BE7521" w:rsidR="00DF799E">
        <w:rPr>
          <w:rFonts w:ascii="Arial" w:hAnsi="Arial" w:cs="Arial"/>
          <w:color w:val="0F1115"/>
          <w:shd w:val="clear" w:color="auto" w:fill="FFFFFF"/>
        </w:rPr>
        <w:t>, Shell PLC</w:t>
      </w:r>
    </w:p>
    <w:p xmlns:wp14="http://schemas.microsoft.com/office/word/2010/wordml" w:rsidRPr="00BE7521" w:rsidR="008C3B4E" w:rsidP="008C3B4E" w:rsidRDefault="008C3B4E" w14:paraId="31FFAF2A" wp14:textId="77777777">
      <w:pPr>
        <w:ind w:left="720" w:hanging="720"/>
        <w:rPr>
          <w:rFonts w:ascii="Arial" w:hAnsi="Arial" w:cs="Arial"/>
          <w:b/>
        </w:rPr>
      </w:pPr>
      <w:r w:rsidRPr="00BE7521">
        <w:rPr>
          <w:rFonts w:ascii="Arial" w:hAnsi="Arial" w:cs="Arial"/>
          <w:b/>
          <w:bCs/>
        </w:rPr>
        <w:t>From:</w:t>
      </w:r>
      <w:r w:rsidRPr="00BE7521">
        <w:rPr>
          <w:rFonts w:ascii="Arial" w:hAnsi="Arial" w:cs="Arial"/>
          <w:b/>
        </w:rPr>
        <w:t> </w:t>
      </w:r>
      <w:r w:rsidRPr="00BE7521">
        <w:rPr>
          <w:rFonts w:ascii="Arial" w:hAnsi="Arial" w:cs="Arial"/>
          <w:b/>
        </w:rPr>
        <w:tab/>
      </w:r>
      <w:r w:rsidR="00BE7521">
        <w:rPr>
          <w:rFonts w:ascii="Arial" w:hAnsi="Arial" w:cs="Arial"/>
          <w:b/>
        </w:rPr>
        <w:tab/>
      </w:r>
      <w:r w:rsidRPr="00BE7521">
        <w:rPr>
          <w:rFonts w:ascii="Arial" w:hAnsi="Arial" w:cs="Arial"/>
          <w:color w:val="0F1115"/>
          <w:shd w:val="clear" w:color="auto" w:fill="FFFFFF"/>
        </w:rPr>
        <w:t>HR Department</w:t>
      </w:r>
      <w:r w:rsidRPr="00BE7521" w:rsidR="009F1BCE">
        <w:rPr>
          <w:rFonts w:ascii="Arial" w:hAnsi="Arial" w:cs="Arial"/>
          <w:color w:val="0F1115"/>
          <w:shd w:val="clear" w:color="auto" w:fill="FFFFFF"/>
        </w:rPr>
        <w:t>, Shell PLC</w:t>
      </w:r>
    </w:p>
    <w:p xmlns:wp14="http://schemas.microsoft.com/office/word/2010/wordml" w:rsidRPr="00BE7521" w:rsidR="008C3B4E" w:rsidP="008C3B4E" w:rsidRDefault="008C3B4E" w14:paraId="191043A2" wp14:textId="77777777">
      <w:pPr>
        <w:ind w:left="720" w:hanging="720"/>
        <w:rPr>
          <w:rFonts w:ascii="Arial" w:hAnsi="Arial" w:cs="Arial"/>
          <w:b/>
        </w:rPr>
      </w:pPr>
      <w:r w:rsidRPr="00BE7521">
        <w:rPr>
          <w:rFonts w:ascii="Arial" w:hAnsi="Arial" w:cs="Arial"/>
          <w:b/>
          <w:bCs/>
        </w:rPr>
        <w:t>Date:</w:t>
      </w:r>
      <w:r w:rsidRPr="00BE7521">
        <w:rPr>
          <w:rFonts w:ascii="Arial" w:hAnsi="Arial" w:cs="Arial"/>
          <w:b/>
        </w:rPr>
        <w:t> </w:t>
      </w:r>
      <w:r w:rsidRPr="00BE7521">
        <w:rPr>
          <w:rFonts w:ascii="Arial" w:hAnsi="Arial" w:cs="Arial"/>
          <w:b/>
        </w:rPr>
        <w:tab/>
      </w:r>
      <w:r w:rsidRPr="00BE7521">
        <w:rPr>
          <w:rFonts w:ascii="Arial" w:hAnsi="Arial" w:cs="Arial"/>
          <w:b/>
        </w:rPr>
        <w:tab/>
      </w:r>
      <w:r w:rsidRPr="00BE7521">
        <w:rPr>
          <w:rFonts w:ascii="Arial" w:hAnsi="Arial" w:cs="Arial"/>
        </w:rPr>
        <w:t>November 15, 2025</w:t>
      </w:r>
    </w:p>
    <w:p xmlns:wp14="http://schemas.microsoft.com/office/word/2010/wordml" w:rsidRPr="00BE7521" w:rsidR="008C3B4E" w:rsidP="008C3B4E" w:rsidRDefault="008C3B4E" w14:paraId="4791FE61" wp14:textId="77777777">
      <w:pPr>
        <w:spacing w:line="360" w:lineRule="auto"/>
        <w:ind w:left="1440" w:hanging="1440"/>
        <w:rPr>
          <w:rFonts w:ascii="Arial" w:hAnsi="Arial" w:cs="Arial"/>
        </w:rPr>
      </w:pPr>
      <w:r w:rsidRPr="00BE7521">
        <w:rPr>
          <w:rFonts w:ascii="Arial" w:hAnsi="Arial" w:cs="Arial"/>
          <w:b/>
          <w:bCs/>
        </w:rPr>
        <w:t>Subject:</w:t>
      </w:r>
      <w:r w:rsidRPr="00BE7521">
        <w:rPr>
          <w:rFonts w:ascii="Arial" w:hAnsi="Arial" w:cs="Arial"/>
          <w:b/>
        </w:rPr>
        <w:t> </w:t>
      </w:r>
      <w:r w:rsidRPr="00BE7521">
        <w:rPr>
          <w:rFonts w:ascii="Arial" w:hAnsi="Arial" w:cs="Arial"/>
          <w:b/>
        </w:rPr>
        <w:tab/>
      </w:r>
      <w:r w:rsidRPr="00BE7521">
        <w:rPr>
          <w:rFonts w:ascii="Arial" w:hAnsi="Arial" w:cs="Arial"/>
          <w:color w:val="0F1115"/>
          <w:shd w:val="clear" w:color="auto" w:fill="FFFFFF"/>
        </w:rPr>
        <w:t>Report on Factors Contributing to Employee Grievances: Business Transformation, Digital Technology, and Flexible Working at Shell PLC</w:t>
      </w:r>
    </w:p>
    <w:p xmlns:wp14="http://schemas.microsoft.com/office/word/2010/wordml" w:rsidRPr="008C3B4E" w:rsidR="00243263" w:rsidP="006D310F" w:rsidRDefault="00460B9C" w14:paraId="4206D24D" wp14:textId="77777777">
      <w:pPr>
        <w:pStyle w:val="Heading1"/>
        <w:rPr>
          <w:rFonts w:ascii="Arial" w:hAnsi="Arial" w:cs="Arial"/>
          <w:color w:val="auto"/>
          <w:sz w:val="24"/>
        </w:rPr>
      </w:pPr>
      <w:bookmarkStart w:name="_Toc214003454" w:id="2"/>
      <w:r w:rsidRPr="008C3B4E">
        <w:rPr>
          <w:rFonts w:ascii="Arial" w:hAnsi="Arial" w:cs="Arial"/>
          <w:color w:val="auto"/>
          <w:sz w:val="24"/>
        </w:rPr>
        <w:t xml:space="preserve">1.0 </w:t>
      </w:r>
      <w:r w:rsidRPr="008C3B4E" w:rsidR="00243263">
        <w:rPr>
          <w:rFonts w:ascii="Arial" w:hAnsi="Arial" w:cs="Arial"/>
          <w:color w:val="auto"/>
          <w:sz w:val="24"/>
        </w:rPr>
        <w:t>Introduction</w:t>
      </w:r>
      <w:bookmarkEnd w:id="2"/>
    </w:p>
    <w:p xmlns:wp14="http://schemas.microsoft.com/office/word/2010/wordml" w:rsidRPr="008C3B4E" w:rsidR="00243263" w:rsidP="00A568FA" w:rsidRDefault="002608AB" w14:paraId="67CB5554" wp14:textId="77777777">
      <w:pPr>
        <w:spacing w:line="360" w:lineRule="auto"/>
        <w:jc w:val="both"/>
        <w:rPr>
          <w:rFonts w:ascii="Arial" w:hAnsi="Arial" w:cs="Arial"/>
        </w:rPr>
      </w:pPr>
      <w:r w:rsidRPr="3F4FC054" w:rsidR="002608AB">
        <w:rPr>
          <w:rFonts w:ascii="Arial" w:hAnsi="Arial" w:cs="Arial"/>
        </w:rPr>
        <w:t>Shell PLC is working on the business transformation in digital technology (</w:t>
      </w:r>
      <w:r w:rsidRPr="008C3B4E" w:rsidR="002608AB">
        <w:rPr>
          <w:rFonts w:ascii="Arial" w:hAnsi="Arial" w:cs="Arial"/>
          <w:sz w:val="20"/>
          <w:szCs w:val="20"/>
          <w:shd w:val="clear" w:color="auto" w:fill="FFFFFF"/>
        </w:rPr>
        <w:t>Carroll, N. and Maher, M., 2023</w:t>
      </w:r>
      <w:r w:rsidRPr="008C3B4E" w:rsidR="002608AB">
        <w:rPr>
          <w:rFonts w:ascii="Arial" w:hAnsi="Arial" w:cs="Arial"/>
        </w:rPr>
        <w:t xml:space="preserve">). </w:t>
      </w:r>
      <w:r w:rsidRPr="008C3B4E" w:rsidR="007539BE">
        <w:rPr>
          <w:rFonts w:ascii="Arial" w:hAnsi="Arial" w:cs="Arial"/>
        </w:rPr>
        <w:t>This study</w:t>
      </w:r>
      <w:r w:rsidRPr="008C3B4E" w:rsidR="002E17E3">
        <w:rPr>
          <w:rFonts w:ascii="Arial" w:hAnsi="Arial" w:cs="Arial"/>
        </w:rPr>
        <w:t xml:space="preserve"> is a case study of Shell Plc and</w:t>
      </w:r>
      <w:r w:rsidRPr="008C3B4E" w:rsidR="007539BE">
        <w:rPr>
          <w:rFonts w:ascii="Arial" w:hAnsi="Arial" w:cs="Arial"/>
        </w:rPr>
        <w:t xml:space="preserve"> </w:t>
      </w:r>
      <w:r w:rsidRPr="008C3B4E" w:rsidR="00662A53">
        <w:rPr>
          <w:rFonts w:ascii="Arial" w:hAnsi="Arial" w:cs="Arial"/>
        </w:rPr>
        <w:t>is a critical analysis of the causes of the increase in the number of employee griev</w:t>
      </w:r>
      <w:r w:rsidRPr="008C3B4E" w:rsidR="002E17E3">
        <w:rPr>
          <w:rFonts w:ascii="Arial" w:hAnsi="Arial" w:cs="Arial"/>
        </w:rPr>
        <w:t>ances in a multinational organiz</w:t>
      </w:r>
      <w:r w:rsidRPr="008C3B4E" w:rsidR="00662A53">
        <w:rPr>
          <w:rFonts w:ascii="Arial" w:hAnsi="Arial" w:cs="Arial"/>
        </w:rPr>
        <w:t>ation and especially the collusion of the accelerated commercial and digital change of the case do-it-yourself (DIY) software projects and implementation of artificial intelligence/machine learning (AI/ML) with the inconsistencies of hybrid work systems. The analysis reflects the salient stressors, which are the lack of skills, digital fatigue, and a perceived loss of employee loyalty, which can be explained by the lack of supervisory support</w:t>
      </w:r>
      <w:r w:rsidRPr="008C3B4E" w:rsidR="00BF0C4D">
        <w:rPr>
          <w:rFonts w:ascii="Arial" w:hAnsi="Arial" w:cs="Arial"/>
        </w:rPr>
        <w:t xml:space="preserve"> in the context of Shell Plc</w:t>
      </w:r>
      <w:r w:rsidRPr="008C3B4E" w:rsidR="00662A53">
        <w:rPr>
          <w:rFonts w:ascii="Arial" w:hAnsi="Arial" w:cs="Arial"/>
        </w:rPr>
        <w:t>. Then, the assessment recommends the introduction of modern Human Resource Management (HRM) practices like Continuous Learning Ecosystems, Managerial Coaching, and Proactive Digital Grievance Systems that are suggested as the key interventions in making the workforce more stable and minim</w:t>
      </w:r>
      <w:r w:rsidR="001100F7">
        <w:rPr>
          <w:rFonts w:ascii="Arial" w:hAnsi="Arial" w:cs="Arial"/>
        </w:rPr>
        <w:t xml:space="preserve"> </w:t>
      </w:r>
      <w:r w:rsidRPr="008C3B4E" w:rsidR="4D3A7B8F">
        <w:rPr>
          <w:rFonts w:ascii="Arial" w:hAnsi="Arial" w:cs="Arial"/>
        </w:rPr>
        <w:t>sizing</w:t>
      </w:r>
      <w:r w:rsidRPr="008C3B4E" w:rsidR="00662A53">
        <w:rPr>
          <w:rFonts w:ascii="Arial" w:hAnsi="Arial" w:cs="Arial"/>
        </w:rPr>
        <w:t xml:space="preserve"> the underlying reasons of dissatisfaction.</w:t>
      </w:r>
    </w:p>
    <w:p xmlns:wp14="http://schemas.microsoft.com/office/word/2010/wordml" w:rsidRPr="008C3B4E" w:rsidR="00243263" w:rsidP="001100F7" w:rsidRDefault="00185F15" w14:paraId="152A1FBB" wp14:textId="77777777">
      <w:pPr>
        <w:pStyle w:val="Heading1"/>
        <w:numPr>
          <w:ilvl w:val="0"/>
          <w:numId w:val="5"/>
        </w:numPr>
        <w:ind w:left="450"/>
        <w:rPr>
          <w:rFonts w:ascii="Arial" w:hAnsi="Arial" w:cs="Arial"/>
          <w:color w:val="auto"/>
          <w:sz w:val="24"/>
        </w:rPr>
      </w:pPr>
      <w:bookmarkStart w:name="_Toc214003455" w:id="3"/>
      <w:r w:rsidRPr="008C3B4E">
        <w:rPr>
          <w:rFonts w:ascii="Arial" w:hAnsi="Arial" w:cs="Arial"/>
          <w:color w:val="auto"/>
          <w:sz w:val="24"/>
        </w:rPr>
        <w:t>Factors related to business transformation, digital technology trends and flexible working arrangements</w:t>
      </w:r>
      <w:bookmarkEnd w:id="3"/>
    </w:p>
    <w:p xmlns:wp14="http://schemas.microsoft.com/office/word/2010/wordml" w:rsidRPr="008C3B4E" w:rsidR="00185F15" w:rsidP="00460B9C" w:rsidRDefault="00460B9C" w14:paraId="13852BCB" wp14:textId="77777777">
      <w:pPr>
        <w:pStyle w:val="Heading2"/>
        <w:rPr>
          <w:color w:val="auto"/>
        </w:rPr>
      </w:pPr>
      <w:bookmarkStart w:name="_Toc214003456" w:id="4"/>
      <w:r w:rsidRPr="008C3B4E">
        <w:rPr>
          <w:color w:val="auto"/>
        </w:rPr>
        <w:t>1.1 Business Transformation, Digital Technology</w:t>
      </w:r>
      <w:bookmarkEnd w:id="4"/>
    </w:p>
    <w:p xmlns:wp14="http://schemas.microsoft.com/office/word/2010/wordml" w:rsidRPr="008C3B4E" w:rsidR="00243263" w:rsidP="006D310F" w:rsidRDefault="00662A53" w14:paraId="542F94A6" wp14:textId="1057A55D">
      <w:pPr>
        <w:spacing w:line="360" w:lineRule="auto"/>
        <w:jc w:val="both"/>
        <w:rPr>
          <w:rFonts w:ascii="Arial" w:hAnsi="Arial" w:cs="Arial"/>
        </w:rPr>
      </w:pPr>
      <w:r w:rsidRPr="008C3B4E" w:rsidR="00662A53">
        <w:rPr>
          <w:rFonts w:ascii="Arial" w:hAnsi="Arial" w:cs="Arial"/>
        </w:rPr>
        <w:t xml:space="preserve">The continuous business change that Shell </w:t>
      </w:r>
      <w:r w:rsidRPr="008C3B4E" w:rsidR="002D5455">
        <w:rPr>
          <w:rFonts w:ascii="Arial" w:hAnsi="Arial" w:cs="Arial"/>
        </w:rPr>
        <w:t xml:space="preserve">PLC </w:t>
      </w:r>
      <w:r w:rsidRPr="008C3B4E" w:rsidR="00662A53">
        <w:rPr>
          <w:rFonts w:ascii="Arial" w:hAnsi="Arial" w:cs="Arial"/>
        </w:rPr>
        <w:t>is going through is essentially driven by the energy transition the world is experiencing</w:t>
      </w:r>
      <w:r w:rsidRPr="008C3B4E" w:rsidR="002D5455">
        <w:rPr>
          <w:rFonts w:ascii="Arial" w:hAnsi="Arial" w:cs="Arial"/>
        </w:rPr>
        <w:t xml:space="preserve"> (</w:t>
      </w:r>
      <w:r w:rsidRPr="008C3B4E" w:rsidR="002D5455">
        <w:rPr>
          <w:rFonts w:ascii="Arial" w:hAnsi="Arial" w:cs="Arial"/>
          <w:shd w:val="clear" w:color="auto" w:fill="FFFFFF"/>
        </w:rPr>
        <w:t>Zhu, Y., et al., 2025)</w:t>
      </w:r>
      <w:r w:rsidRPr="008C3B4E" w:rsidR="00662A53">
        <w:rPr>
          <w:rFonts w:ascii="Arial" w:hAnsi="Arial" w:cs="Arial"/>
        </w:rPr>
        <w:t>, which requires a radical change in how operational efficiency, strategy focus and the technological infrastructure beh</w:t>
      </w:r>
      <w:r w:rsidRPr="008C3B4E" w:rsidR="002D5455">
        <w:rPr>
          <w:rFonts w:ascii="Arial" w:hAnsi="Arial" w:cs="Arial"/>
        </w:rPr>
        <w:t>ind it are oriented (Shell, 2025</w:t>
      </w:r>
      <w:r w:rsidRPr="008C3B4E" w:rsidR="00662A53">
        <w:rPr>
          <w:rFonts w:ascii="Arial" w:hAnsi="Arial" w:cs="Arial"/>
        </w:rPr>
        <w:t xml:space="preserve">). </w:t>
      </w:r>
      <w:r w:rsidRPr="008C3B4E" w:rsidR="009E5C22">
        <w:rPr>
          <w:rFonts w:ascii="Arial" w:hAnsi="Arial" w:cs="Arial"/>
        </w:rPr>
        <w:t>Shell Plc considers the</w:t>
      </w:r>
      <w:r w:rsidRPr="008C3B4E" w:rsidR="0061219C">
        <w:rPr>
          <w:rFonts w:ascii="Arial" w:hAnsi="Arial" w:cs="Arial"/>
        </w:rPr>
        <w:t xml:space="preserve"> move towards data and digital-driven capabilities </w:t>
      </w:r>
      <w:r w:rsidRPr="008C3B4E" w:rsidR="009E5C22">
        <w:rPr>
          <w:rFonts w:ascii="Arial" w:hAnsi="Arial" w:cs="Arial"/>
        </w:rPr>
        <w:t>as one of the most urgent and signifi</w:t>
      </w:r>
      <w:r w:rsidRPr="008C3B4E" w:rsidR="00185F15">
        <w:rPr>
          <w:rFonts w:ascii="Arial" w:hAnsi="Arial" w:cs="Arial"/>
        </w:rPr>
        <w:t>ca</w:t>
      </w:r>
      <w:r w:rsidRPr="008C3B4E" w:rsidR="009E5C22">
        <w:rPr>
          <w:rFonts w:ascii="Arial" w:hAnsi="Arial" w:cs="Arial"/>
        </w:rPr>
        <w:t xml:space="preserve">nt challenges of the </w:t>
      </w:r>
      <w:r w:rsidRPr="008C3B4E" w:rsidR="37C5C8C1">
        <w:rPr>
          <w:rFonts w:ascii="Arial" w:hAnsi="Arial" w:cs="Arial"/>
        </w:rPr>
        <w:t xml:space="preserve">corporation,</w:t>
      </w:r>
      <w:r w:rsidRPr="008C3B4E" w:rsidR="009E5C22">
        <w:rPr>
          <w:rFonts w:ascii="Arial" w:hAnsi="Arial" w:cs="Arial"/>
        </w:rPr>
        <w:t xml:space="preserve"> for example </w:t>
      </w:r>
      <w:r w:rsidRPr="008C3B4E" w:rsidR="0061219C">
        <w:rPr>
          <w:rFonts w:ascii="Arial" w:hAnsi="Arial" w:cs="Arial"/>
        </w:rPr>
        <w:t>its</w:t>
      </w:r>
      <w:r w:rsidRPr="008C3B4E" w:rsidR="009E5C22">
        <w:rPr>
          <w:rFonts w:ascii="Arial" w:hAnsi="Arial" w:cs="Arial"/>
        </w:rPr>
        <w:t xml:space="preserve"> software</w:t>
      </w:r>
      <w:r w:rsidRPr="008C3B4E" w:rsidR="0061219C">
        <w:rPr>
          <w:rFonts w:ascii="Arial" w:hAnsi="Arial" w:cs="Arial"/>
        </w:rPr>
        <w:t xml:space="preserve"> </w:t>
      </w:r>
      <w:r w:rsidRPr="008C3B4E" w:rsidR="009E5C22">
        <w:rPr>
          <w:rFonts w:ascii="Arial" w:hAnsi="Arial" w:cs="Arial"/>
        </w:rPr>
        <w:t>development model Do-it-Y</w:t>
      </w:r>
      <w:r w:rsidRPr="008C3B4E" w:rsidR="0061219C">
        <w:rPr>
          <w:rFonts w:ascii="Arial" w:hAnsi="Arial" w:cs="Arial"/>
        </w:rPr>
        <w:t>ourself (DIY) (</w:t>
      </w:r>
      <w:r w:rsidRPr="008C3B4E" w:rsidR="0061219C">
        <w:rPr>
          <w:rFonts w:ascii="Arial" w:hAnsi="Arial" w:cs="Arial"/>
        </w:rPr>
        <w:t>Veenstra</w:t>
      </w:r>
      <w:r w:rsidRPr="008C3B4E" w:rsidR="0061219C">
        <w:rPr>
          <w:rFonts w:ascii="Arial" w:hAnsi="Arial" w:cs="Arial"/>
        </w:rPr>
        <w:t xml:space="preserve"> et al., 2022). This solution replaces the traditional IT architecture, which enables business-domain experts, also known as </w:t>
      </w:r>
      <w:r w:rsidRPr="008C3B4E" w:rsidR="0061219C">
        <w:rPr>
          <w:rFonts w:ascii="Arial" w:hAnsi="Arial" w:cs="Arial"/>
        </w:rPr>
        <w:t xml:space="preserve">citizen developers, to develop applications on low-code and no-code solutions. </w:t>
      </w:r>
      <w:r w:rsidRPr="008C3B4E" w:rsidR="00E12C96">
        <w:rPr>
          <w:rFonts w:ascii="Arial" w:hAnsi="Arial" w:cs="Arial"/>
        </w:rPr>
        <w:t>Democratiz</w:t>
      </w:r>
      <w:r w:rsidRPr="008C3B4E" w:rsidR="0061219C">
        <w:rPr>
          <w:rFonts w:ascii="Arial" w:hAnsi="Arial" w:cs="Arial"/>
        </w:rPr>
        <w:t>ation in producing the software is also supposed to hasten innovativeness and introduce the presence of technological agility in th</w:t>
      </w:r>
      <w:r w:rsidRPr="008C3B4E" w:rsidR="00E12C96">
        <w:rPr>
          <w:rFonts w:ascii="Arial" w:hAnsi="Arial" w:cs="Arial"/>
        </w:rPr>
        <w:t xml:space="preserve">e very foundation of the </w:t>
      </w:r>
      <w:r w:rsidRPr="008C3B4E" w:rsidR="4E007910">
        <w:rPr>
          <w:rFonts w:ascii="Arial" w:hAnsi="Arial" w:cs="Arial"/>
        </w:rPr>
        <w:t>organization's</w:t>
      </w:r>
      <w:r w:rsidRPr="008C3B4E" w:rsidR="0061219C">
        <w:rPr>
          <w:rFonts w:ascii="Arial" w:hAnsi="Arial" w:cs="Arial"/>
        </w:rPr>
        <w:t xml:space="preserve"> operations. </w:t>
      </w:r>
      <w:r w:rsidRPr="008C3B4E" w:rsidR="00662A53">
        <w:rPr>
          <w:rFonts w:ascii="Arial" w:hAnsi="Arial" w:cs="Arial"/>
        </w:rPr>
        <w:t xml:space="preserve">This transformation exploits </w:t>
      </w:r>
      <w:r w:rsidRPr="008C3B4E" w:rsidR="00662A53">
        <w:rPr>
          <w:rFonts w:ascii="Arial" w:hAnsi="Arial" w:cs="Arial"/>
        </w:rPr>
        <w:t xml:space="preserve">a number of</w:t>
      </w:r>
      <w:r w:rsidRPr="008C3B4E" w:rsidR="00662A53">
        <w:rPr>
          <w:rFonts w:ascii="Arial" w:hAnsi="Arial" w:cs="Arial"/>
        </w:rPr>
        <w:t xml:space="preserve"> fundamental trends </w:t>
      </w:r>
      <w:r w:rsidRPr="008C3B4E" w:rsidR="08384DF7">
        <w:rPr>
          <w:rFonts w:ascii="Arial" w:hAnsi="Arial" w:cs="Arial"/>
        </w:rPr>
        <w:t xml:space="preserve">in</w:t>
      </w:r>
      <w:r w:rsidRPr="008C3B4E" w:rsidR="00662A53">
        <w:rPr>
          <w:rFonts w:ascii="Arial" w:hAnsi="Arial" w:cs="Arial"/>
        </w:rPr>
        <w:t xml:space="preserve"> digital technologies. At the heart of the program, cloud computing provides the </w:t>
      </w:r>
      <w:r w:rsidRPr="008C3B4E" w:rsidR="126955F2">
        <w:rPr>
          <w:rFonts w:ascii="Arial" w:hAnsi="Arial" w:cs="Arial"/>
        </w:rPr>
        <w:t>saleable</w:t>
      </w:r>
      <w:r w:rsidRPr="008C3B4E" w:rsidR="00662A53">
        <w:rPr>
          <w:rFonts w:ascii="Arial" w:hAnsi="Arial" w:cs="Arial"/>
        </w:rPr>
        <w:t xml:space="preserve"> framework that is </w:t>
      </w:r>
      <w:r w:rsidRPr="008C3B4E" w:rsidR="00662A53">
        <w:rPr>
          <w:rFonts w:ascii="Arial" w:hAnsi="Arial" w:cs="Arial"/>
        </w:rPr>
        <w:t xml:space="preserve">required</w:t>
      </w:r>
      <w:r w:rsidRPr="008C3B4E" w:rsidR="00662A53">
        <w:rPr>
          <w:rFonts w:ascii="Arial" w:hAnsi="Arial" w:cs="Arial"/>
        </w:rPr>
        <w:t xml:space="preserve"> to integrate </w:t>
      </w:r>
      <w:r w:rsidRPr="008C3B4E" w:rsidR="00662A53">
        <w:rPr>
          <w:rFonts w:ascii="Arial" w:hAnsi="Arial" w:cs="Arial"/>
        </w:rPr>
        <w:t xml:space="preserve">large amounts</w:t>
      </w:r>
      <w:r w:rsidRPr="008C3B4E" w:rsidR="00662A53">
        <w:rPr>
          <w:rFonts w:ascii="Arial" w:hAnsi="Arial" w:cs="Arial"/>
        </w:rPr>
        <w:t xml:space="preserve"> of operational data</w:t>
      </w:r>
      <w:r w:rsidRPr="008C3B4E" w:rsidR="00A568FA">
        <w:rPr>
          <w:rFonts w:ascii="Arial" w:hAnsi="Arial" w:cs="Arial"/>
        </w:rPr>
        <w:t xml:space="preserve"> (</w:t>
      </w:r>
      <w:r w:rsidRPr="008C3B4E" w:rsidR="00A568FA">
        <w:rPr>
          <w:rFonts w:ascii="Arial" w:hAnsi="Arial" w:cs="Arial"/>
          <w:shd w:val="clear" w:color="auto" w:fill="FFFFFF"/>
        </w:rPr>
        <w:t>Banerjee, S., 2024</w:t>
      </w:r>
      <w:r w:rsidRPr="008C3B4E" w:rsidR="00A568FA">
        <w:rPr>
          <w:rFonts w:ascii="Arial" w:hAnsi="Arial" w:cs="Arial"/>
        </w:rPr>
        <w:t xml:space="preserve">) </w:t>
      </w:r>
      <w:r w:rsidRPr="008C3B4E" w:rsidR="00662A53">
        <w:rPr>
          <w:rFonts w:ascii="Arial" w:hAnsi="Arial" w:cs="Arial"/>
        </w:rPr>
        <w:t xml:space="preserve">and AI and ML are used in many areas to streamline operations. </w:t>
      </w:r>
      <w:r w:rsidRPr="008C3B4E" w:rsidR="00185F15">
        <w:rPr>
          <w:rFonts w:ascii="Arial" w:hAnsi="Arial" w:cs="Arial"/>
        </w:rPr>
        <w:t>For</w:t>
      </w:r>
      <w:r w:rsidRPr="008C3B4E" w:rsidR="00662A53">
        <w:rPr>
          <w:rFonts w:ascii="Arial" w:hAnsi="Arial" w:cs="Arial"/>
        </w:rPr>
        <w:t xml:space="preserve"> example, predictive maintenance, based on ML, is designed to improve the uptime of assets, and scenario planning and resource allocation can be provided w</w:t>
      </w:r>
      <w:r w:rsidRPr="008C3B4E" w:rsidR="00185F15">
        <w:rPr>
          <w:rFonts w:ascii="Arial" w:hAnsi="Arial" w:cs="Arial"/>
        </w:rPr>
        <w:t>ith the help of AI (Shell, 2024</w:t>
      </w:r>
      <w:r w:rsidRPr="008C3B4E" w:rsidR="00662A53">
        <w:rPr>
          <w:rFonts w:ascii="Arial" w:hAnsi="Arial" w:cs="Arial"/>
        </w:rPr>
        <w:t>). As much as these trends create the corporate value and efficiency</w:t>
      </w:r>
      <w:r w:rsidRPr="008C3B4E" w:rsidR="00185F15">
        <w:rPr>
          <w:rFonts w:ascii="Arial" w:hAnsi="Arial" w:cs="Arial"/>
        </w:rPr>
        <w:t xml:space="preserve"> (</w:t>
      </w:r>
      <w:r w:rsidRPr="008C3B4E" w:rsidR="00185F15">
        <w:rPr>
          <w:rFonts w:ascii="Arial" w:hAnsi="Arial" w:cs="Arial"/>
          <w:shd w:val="clear" w:color="auto" w:fill="FFFFFF"/>
        </w:rPr>
        <w:t xml:space="preserve">Hwang, B.N., </w:t>
      </w:r>
      <w:r w:rsidRPr="008C3B4E" w:rsidR="00185F15">
        <w:rPr>
          <w:rFonts w:ascii="Arial" w:hAnsi="Arial" w:cs="Arial"/>
          <w:shd w:val="clear" w:color="auto" w:fill="FFFFFF"/>
        </w:rPr>
        <w:t>Jitanugoon</w:t>
      </w:r>
      <w:r w:rsidRPr="008C3B4E" w:rsidR="00185F15">
        <w:rPr>
          <w:rFonts w:ascii="Arial" w:hAnsi="Arial" w:cs="Arial"/>
          <w:shd w:val="clear" w:color="auto" w:fill="FFFFFF"/>
        </w:rPr>
        <w:t xml:space="preserve">, S. and </w:t>
      </w:r>
      <w:r w:rsidRPr="008C3B4E" w:rsidR="00185F15">
        <w:rPr>
          <w:rFonts w:ascii="Arial" w:hAnsi="Arial" w:cs="Arial"/>
          <w:shd w:val="clear" w:color="auto" w:fill="FFFFFF"/>
        </w:rPr>
        <w:t>Puntha</w:t>
      </w:r>
      <w:r w:rsidRPr="008C3B4E" w:rsidR="00185F15">
        <w:rPr>
          <w:rFonts w:ascii="Arial" w:hAnsi="Arial" w:cs="Arial"/>
          <w:shd w:val="clear" w:color="auto" w:fill="FFFFFF"/>
        </w:rPr>
        <w:t>, P., 2025)</w:t>
      </w:r>
      <w:r w:rsidRPr="008C3B4E" w:rsidR="00662A53">
        <w:rPr>
          <w:rFonts w:ascii="Arial" w:hAnsi="Arial" w:cs="Arial"/>
        </w:rPr>
        <w:t xml:space="preserve">, they also introduce a lot of changes to the job roles that require quick upskilling and reskilling of the current workforce to deal and engage with new digital tools and autonomous systems. The pace and the scope of adoption of the digital workplace can also be </w:t>
      </w:r>
      <w:r w:rsidRPr="008C3B4E" w:rsidR="00662A53">
        <w:rPr>
          <w:rFonts w:ascii="Arial" w:hAnsi="Arial" w:cs="Arial"/>
        </w:rPr>
        <w:t>directly related</w:t>
      </w:r>
      <w:r w:rsidRPr="008C3B4E" w:rsidR="00662A53">
        <w:rPr>
          <w:rFonts w:ascii="Arial" w:hAnsi="Arial" w:cs="Arial"/>
        </w:rPr>
        <w:t xml:space="preserve"> to </w:t>
      </w:r>
      <w:r w:rsidRPr="008C3B4E" w:rsidR="676CA8F5">
        <w:rPr>
          <w:rFonts w:ascii="Arial" w:hAnsi="Arial" w:cs="Arial"/>
        </w:rPr>
        <w:t>stress</w:t>
      </w:r>
      <w:r w:rsidRPr="008C3B4E" w:rsidR="00662A53">
        <w:rPr>
          <w:rFonts w:ascii="Arial" w:hAnsi="Arial" w:cs="Arial"/>
        </w:rPr>
        <w:t xml:space="preserve"> and grievance, especially considering the cases when the employees believe that training and support are insufficient (</w:t>
      </w:r>
      <w:r w:rsidRPr="008C3B4E" w:rsidR="00662A53">
        <w:rPr>
          <w:rFonts w:ascii="Arial" w:hAnsi="Arial" w:cs="Arial"/>
        </w:rPr>
        <w:t>Rahmat</w:t>
      </w:r>
      <w:r w:rsidRPr="008C3B4E" w:rsidR="00662A53">
        <w:rPr>
          <w:rFonts w:ascii="Arial" w:hAnsi="Arial" w:cs="Arial"/>
        </w:rPr>
        <w:t xml:space="preserve"> et al., 2024).</w:t>
      </w:r>
    </w:p>
    <w:p xmlns:wp14="http://schemas.microsoft.com/office/word/2010/wordml" w:rsidRPr="008C3B4E" w:rsidR="00243263" w:rsidP="00185F15" w:rsidRDefault="006D310F" w14:paraId="58275A62" wp14:textId="77777777">
      <w:pPr>
        <w:pStyle w:val="Heading2"/>
        <w:rPr>
          <w:rFonts w:ascii="Arial" w:hAnsi="Arial" w:cs="Arial"/>
          <w:color w:val="auto"/>
          <w:sz w:val="24"/>
        </w:rPr>
      </w:pPr>
      <w:bookmarkStart w:name="_Toc214003457" w:id="5"/>
      <w:r w:rsidRPr="008C3B4E">
        <w:rPr>
          <w:rFonts w:ascii="Arial" w:hAnsi="Arial" w:cs="Arial"/>
          <w:color w:val="auto"/>
          <w:sz w:val="24"/>
        </w:rPr>
        <w:t xml:space="preserve">1.2 </w:t>
      </w:r>
      <w:r w:rsidRPr="008C3B4E" w:rsidR="00243263">
        <w:rPr>
          <w:rFonts w:ascii="Arial" w:hAnsi="Arial" w:cs="Arial"/>
          <w:color w:val="auto"/>
          <w:sz w:val="24"/>
        </w:rPr>
        <w:t>Flexible Working Arrangements (FWA) and Employee Experience</w:t>
      </w:r>
      <w:bookmarkEnd w:id="5"/>
    </w:p>
    <w:p xmlns:wp14="http://schemas.microsoft.com/office/word/2010/wordml" w:rsidRPr="008C3B4E" w:rsidR="00F1154F" w:rsidP="006D310F" w:rsidRDefault="00243263" w14:paraId="42FD20BF" wp14:textId="4AF4300C">
      <w:pPr>
        <w:spacing w:line="360" w:lineRule="auto"/>
        <w:jc w:val="both"/>
        <w:rPr>
          <w:rFonts w:ascii="Arial" w:hAnsi="Arial" w:cs="Arial"/>
        </w:rPr>
      </w:pPr>
      <w:r w:rsidRPr="3F4FC054" w:rsidR="00243263">
        <w:rPr>
          <w:rFonts w:ascii="Arial" w:hAnsi="Arial" w:cs="Arial"/>
        </w:rPr>
        <w:t xml:space="preserve">To </w:t>
      </w:r>
      <w:r w:rsidRPr="3F4FC054" w:rsidR="00662A53">
        <w:rPr>
          <w:rFonts w:ascii="Arial" w:hAnsi="Arial" w:cs="Arial"/>
        </w:rPr>
        <w:t>In</w:t>
      </w:r>
      <w:r w:rsidRPr="3F4FC054" w:rsidR="00662A53">
        <w:rPr>
          <w:rFonts w:ascii="Arial" w:hAnsi="Arial" w:cs="Arial"/>
        </w:rPr>
        <w:t xml:space="preserve"> order to adjust to a more diverse global staff and attract and </w:t>
      </w:r>
      <w:r w:rsidRPr="3F4FC054" w:rsidR="00662A53">
        <w:rPr>
          <w:rFonts w:ascii="Arial" w:hAnsi="Arial" w:cs="Arial"/>
        </w:rPr>
        <w:t>retain</w:t>
      </w:r>
      <w:r w:rsidRPr="3F4FC054" w:rsidR="00662A53">
        <w:rPr>
          <w:rFonts w:ascii="Arial" w:hAnsi="Arial" w:cs="Arial"/>
        </w:rPr>
        <w:t xml:space="preserve"> employees in a post-pandemic era, Shell has made a hybrid work model its main flexible working policy. The details of this may be different in each business unit and geography, but the general policy provides employees with a large level of freedom to </w:t>
      </w:r>
      <w:r w:rsidRPr="3F4FC054" w:rsidR="00662A53">
        <w:rPr>
          <w:rFonts w:ascii="Arial" w:hAnsi="Arial" w:cs="Arial"/>
        </w:rPr>
        <w:t>allocate</w:t>
      </w:r>
      <w:r w:rsidRPr="3F4FC054" w:rsidR="00662A53">
        <w:rPr>
          <w:rFonts w:ascii="Arial" w:hAnsi="Arial" w:cs="Arial"/>
        </w:rPr>
        <w:t xml:space="preserve"> their time to work in the office and in a non-office location. It is considered that this FWA is one of the main predictors of improved work-life balance and job satisfaction (</w:t>
      </w:r>
      <w:r w:rsidRPr="3F4FC054" w:rsidR="00662A53">
        <w:rPr>
          <w:rFonts w:ascii="Arial" w:hAnsi="Arial" w:cs="Arial"/>
        </w:rPr>
        <w:t>Sutarto</w:t>
      </w:r>
      <w:r w:rsidRPr="3F4FC054" w:rsidR="00662A53">
        <w:rPr>
          <w:rFonts w:ascii="Arial" w:hAnsi="Arial" w:cs="Arial"/>
        </w:rPr>
        <w:t xml:space="preserve"> et al., 2024). Nevertheless, flexible working procedures add complications, which amplify recorded complaints. It has been found that although FWA </w:t>
      </w:r>
      <w:r w:rsidRPr="3F4FC054" w:rsidR="7BF8BFF6">
        <w:rPr>
          <w:rFonts w:ascii="Arial" w:hAnsi="Arial" w:cs="Arial"/>
        </w:rPr>
        <w:t>has</w:t>
      </w:r>
      <w:r w:rsidRPr="3F4FC054" w:rsidR="00662A53">
        <w:rPr>
          <w:rFonts w:ascii="Arial" w:hAnsi="Arial" w:cs="Arial"/>
        </w:rPr>
        <w:t xml:space="preserve"> positive effects on job satisfaction, the effect is </w:t>
      </w:r>
      <w:r w:rsidRPr="3F4FC054" w:rsidR="00662A53">
        <w:rPr>
          <w:rFonts w:ascii="Arial" w:hAnsi="Arial" w:cs="Arial"/>
        </w:rPr>
        <w:t>largely dependent</w:t>
      </w:r>
      <w:r w:rsidRPr="3F4FC054" w:rsidR="00662A53">
        <w:rPr>
          <w:rFonts w:ascii="Arial" w:hAnsi="Arial" w:cs="Arial"/>
        </w:rPr>
        <w:t xml:space="preserve"> on perceived supervisory support (</w:t>
      </w:r>
      <w:r w:rsidRPr="3F4FC054" w:rsidR="00662A53">
        <w:rPr>
          <w:rFonts w:ascii="Arial" w:hAnsi="Arial" w:cs="Arial"/>
        </w:rPr>
        <w:t>Sutarto</w:t>
      </w:r>
      <w:r w:rsidRPr="3F4FC054" w:rsidR="00662A53">
        <w:rPr>
          <w:rFonts w:ascii="Arial" w:hAnsi="Arial" w:cs="Arial"/>
        </w:rPr>
        <w:t xml:space="preserve"> et al., 2024). Contributory factors to grievances in a hybrid environment are:</w:t>
      </w:r>
    </w:p>
    <w:p xmlns:wp14="http://schemas.microsoft.com/office/word/2010/wordml" w:rsidRPr="008C3B4E" w:rsidR="0024611C" w:rsidP="006D310F" w:rsidRDefault="00662A53" w14:paraId="2470AC61" wp14:textId="77777777">
      <w:pPr>
        <w:spacing w:line="360" w:lineRule="auto"/>
        <w:jc w:val="both"/>
        <w:rPr>
          <w:rFonts w:ascii="Arial" w:hAnsi="Arial" w:cs="Arial"/>
        </w:rPr>
      </w:pPr>
      <w:r w:rsidRPr="008C3B4E">
        <w:rPr>
          <w:rFonts w:ascii="Arial" w:hAnsi="Arial" w:cs="Arial"/>
          <w:b/>
        </w:rPr>
        <w:t>Lack of uniformity</w:t>
      </w:r>
      <w:r w:rsidRPr="008C3B4E">
        <w:rPr>
          <w:rFonts w:ascii="Arial" w:hAnsi="Arial" w:cs="Arial"/>
        </w:rPr>
        <w:t xml:space="preserve">: When there are differences in the levels at which managerial teams implement the hybrid work policy, there is a feeling of unfairness. </w:t>
      </w:r>
    </w:p>
    <w:p xmlns:wp14="http://schemas.microsoft.com/office/word/2010/wordml" w:rsidRPr="008C3B4E" w:rsidR="00F1154F" w:rsidP="006D310F" w:rsidRDefault="00662A53" w14:paraId="530A4F4D" wp14:textId="77777777">
      <w:pPr>
        <w:spacing w:line="360" w:lineRule="auto"/>
        <w:jc w:val="both"/>
        <w:rPr>
          <w:rFonts w:ascii="Arial" w:hAnsi="Arial" w:cs="Arial"/>
        </w:rPr>
      </w:pPr>
      <w:r w:rsidRPr="008C3B4E">
        <w:rPr>
          <w:rFonts w:ascii="Arial" w:hAnsi="Arial" w:cs="Arial"/>
          <w:b/>
        </w:rPr>
        <w:t>Digital Fatigue</w:t>
      </w:r>
      <w:r w:rsidRPr="008C3B4E">
        <w:rPr>
          <w:rFonts w:ascii="Arial" w:hAnsi="Arial" w:cs="Arial"/>
        </w:rPr>
        <w:t>: The use of digital collaboration technologies when working independently and in the office can provoke burnout</w:t>
      </w:r>
      <w:r w:rsidRPr="008C3B4E" w:rsidR="00D020FF">
        <w:rPr>
          <w:rFonts w:ascii="Arial" w:hAnsi="Arial" w:cs="Arial"/>
        </w:rPr>
        <w:t xml:space="preserve"> (</w:t>
      </w:r>
      <w:proofErr w:type="spellStart"/>
      <w:r w:rsidRPr="008C3B4E" w:rsidR="00D020FF">
        <w:rPr>
          <w:rFonts w:ascii="Arial" w:hAnsi="Arial" w:cs="Arial"/>
          <w:shd w:val="clear" w:color="auto" w:fill="FFFFFF"/>
        </w:rPr>
        <w:t>Avtalion</w:t>
      </w:r>
      <w:proofErr w:type="spellEnd"/>
      <w:r w:rsidRPr="008C3B4E" w:rsidR="00D020FF">
        <w:rPr>
          <w:rFonts w:ascii="Arial" w:hAnsi="Arial" w:cs="Arial"/>
          <w:shd w:val="clear" w:color="auto" w:fill="FFFFFF"/>
        </w:rPr>
        <w:t>, Z., et al., 2025</w:t>
      </w:r>
      <w:r w:rsidRPr="008C3B4E" w:rsidR="00D020FF">
        <w:rPr>
          <w:rFonts w:ascii="Arial" w:hAnsi="Arial" w:cs="Arial"/>
        </w:rPr>
        <w:t>)</w:t>
      </w:r>
      <w:r w:rsidRPr="008C3B4E">
        <w:rPr>
          <w:rFonts w:ascii="Arial" w:hAnsi="Arial" w:cs="Arial"/>
        </w:rPr>
        <w:t xml:space="preserve">. </w:t>
      </w:r>
    </w:p>
    <w:p xmlns:wp14="http://schemas.microsoft.com/office/word/2010/wordml" w:rsidRPr="008C3B4E" w:rsidR="00662A53" w:rsidP="006D310F" w:rsidRDefault="00662A53" w14:paraId="61E2B136" wp14:textId="77777777">
      <w:pPr>
        <w:spacing w:line="360" w:lineRule="auto"/>
        <w:jc w:val="both"/>
        <w:rPr>
          <w:rFonts w:ascii="Arial" w:hAnsi="Arial" w:cs="Arial"/>
        </w:rPr>
      </w:pPr>
      <w:r w:rsidRPr="008C3B4E">
        <w:rPr>
          <w:rFonts w:ascii="Arial" w:hAnsi="Arial" w:cs="Arial"/>
          <w:b/>
        </w:rPr>
        <w:t>Loyalty Depreciation</w:t>
      </w:r>
      <w:r w:rsidRPr="008C3B4E">
        <w:rPr>
          <w:rFonts w:ascii="Arial" w:hAnsi="Arial" w:cs="Arial"/>
        </w:rPr>
        <w:t>: Despite the digital workplace and FWA being capable of facilitating employee satisfaction, improper implementation can depreciate loyalty in the event that the working environment is viewed as unstable or unsupported (</w:t>
      </w:r>
      <w:proofErr w:type="spellStart"/>
      <w:r w:rsidRPr="008C3B4E">
        <w:rPr>
          <w:rFonts w:ascii="Arial" w:hAnsi="Arial" w:cs="Arial"/>
        </w:rPr>
        <w:t>Rahmat</w:t>
      </w:r>
      <w:proofErr w:type="spellEnd"/>
      <w:r w:rsidRPr="008C3B4E">
        <w:rPr>
          <w:rFonts w:ascii="Arial" w:hAnsi="Arial" w:cs="Arial"/>
        </w:rPr>
        <w:t xml:space="preserve"> et al., 2024).</w:t>
      </w:r>
    </w:p>
    <w:p xmlns:wp14="http://schemas.microsoft.com/office/word/2010/wordml" w:rsidRPr="008C3B4E" w:rsidR="00243263" w:rsidP="006D310F" w:rsidRDefault="00662A53" w14:paraId="37AECE8E" wp14:textId="0E7DEE6D">
      <w:pPr>
        <w:spacing w:line="360" w:lineRule="auto"/>
        <w:jc w:val="both"/>
        <w:rPr>
          <w:rFonts w:ascii="Arial" w:hAnsi="Arial" w:cs="Arial"/>
        </w:rPr>
      </w:pPr>
      <w:r w:rsidRPr="3F4FC054" w:rsidR="00662A53">
        <w:rPr>
          <w:rFonts w:ascii="Arial" w:hAnsi="Arial" w:cs="Arial"/>
        </w:rPr>
        <w:t xml:space="preserve">Finally, it is easy to say that the convergence of the rapid change in business, the introduction of a particular digital technology like DIY software building, and the peculiarities of the hybrid work model contribute to the creation of the dynamic, highly changing environment. Lack of consistent and quality supervisory support can easily lead to these factors quickly becoming the grievances currently </w:t>
      </w:r>
      <w:r w:rsidRPr="3F4FC054" w:rsidR="372EDE9A">
        <w:rPr>
          <w:rFonts w:ascii="Arial" w:hAnsi="Arial" w:cs="Arial"/>
        </w:rPr>
        <w:t>crippling with</w:t>
      </w:r>
      <w:r w:rsidRPr="3F4FC054" w:rsidR="00662A53">
        <w:rPr>
          <w:rFonts w:ascii="Arial" w:hAnsi="Arial" w:cs="Arial"/>
        </w:rPr>
        <w:t xml:space="preserve"> the HR department.</w:t>
      </w:r>
    </w:p>
    <w:p xmlns:wp14="http://schemas.microsoft.com/office/word/2010/wordml" w:rsidRPr="008C3B4E" w:rsidR="00243263" w:rsidP="006D310F" w:rsidRDefault="00243263" w14:paraId="17933414" wp14:textId="77777777">
      <w:pPr>
        <w:pStyle w:val="Heading1"/>
        <w:numPr>
          <w:ilvl w:val="0"/>
          <w:numId w:val="5"/>
        </w:numPr>
        <w:jc w:val="both"/>
        <w:rPr>
          <w:rFonts w:ascii="Arial" w:hAnsi="Arial" w:cs="Arial"/>
          <w:color w:val="auto"/>
          <w:sz w:val="24"/>
        </w:rPr>
      </w:pPr>
      <w:bookmarkStart w:name="_Toc214003458" w:id="6"/>
      <w:r w:rsidRPr="008C3B4E">
        <w:rPr>
          <w:rFonts w:ascii="Arial" w:hAnsi="Arial" w:cs="Arial"/>
          <w:color w:val="auto"/>
          <w:sz w:val="24"/>
        </w:rPr>
        <w:t>Evaluation of Contemporary HR Practices to Address Transformation Factors</w:t>
      </w:r>
      <w:bookmarkEnd w:id="6"/>
    </w:p>
    <w:p xmlns:wp14="http://schemas.microsoft.com/office/word/2010/wordml" w:rsidRPr="008C3B4E" w:rsidR="00DF45F7" w:rsidP="00DF45F7" w:rsidRDefault="00DF45F7" w14:paraId="5B30F4A5" wp14:textId="77777777">
      <w:pPr>
        <w:spacing w:line="360" w:lineRule="auto"/>
        <w:jc w:val="both"/>
        <w:rPr>
          <w:rFonts w:ascii="Arial" w:hAnsi="Arial" w:cs="Arial"/>
        </w:rPr>
      </w:pPr>
      <w:r w:rsidRPr="008C3B4E">
        <w:rPr>
          <w:rFonts w:ascii="Arial" w:hAnsi="Arial" w:cs="Arial"/>
        </w:rPr>
        <w:t>The high volume of grievances experienced by Shell PLC’s HR department necessitates the swift deployment of targeted, contemporary Human Resource Management (HRM) practices.</w:t>
      </w:r>
    </w:p>
    <w:p xmlns:wp14="http://schemas.microsoft.com/office/word/2010/wordml" w:rsidRPr="008C3B4E" w:rsidR="00243263" w:rsidP="00DF45F7" w:rsidRDefault="00DF45F7" w14:paraId="0B3935CD" wp14:textId="77777777">
      <w:pPr>
        <w:spacing w:line="360" w:lineRule="auto"/>
        <w:jc w:val="both"/>
        <w:rPr>
          <w:rFonts w:ascii="Arial" w:hAnsi="Arial" w:cs="Arial"/>
        </w:rPr>
      </w:pPr>
      <w:r w:rsidRPr="008C3B4E">
        <w:rPr>
          <w:rFonts w:ascii="Arial" w:hAnsi="Arial" w:cs="Arial"/>
        </w:rPr>
        <w:t xml:space="preserve"> </w:t>
      </w:r>
      <w:r w:rsidRPr="008C3B4E" w:rsidR="00296F03">
        <w:rPr>
          <w:rFonts w:ascii="Arial" w:hAnsi="Arial" w:cs="Arial"/>
        </w:rPr>
        <w:t>The identified organiz</w:t>
      </w:r>
      <w:r w:rsidRPr="008C3B4E" w:rsidR="00662A53">
        <w:rPr>
          <w:rFonts w:ascii="Arial" w:hAnsi="Arial" w:cs="Arial"/>
        </w:rPr>
        <w:t>ational determinants, such as digital transformation, skill gaps, uneven adoption of hybrid, and erosion of loyalty, will have to be directly addressed in these practices (analysis.md).</w:t>
      </w:r>
    </w:p>
    <w:p xmlns:wp14="http://schemas.microsoft.com/office/word/2010/wordml" w:rsidRPr="008C3B4E" w:rsidR="00243263" w:rsidP="00D66950" w:rsidRDefault="00D66950" w14:paraId="6DC3C8A1" wp14:textId="77777777">
      <w:pPr>
        <w:pStyle w:val="Heading2"/>
        <w:rPr>
          <w:color w:val="auto"/>
          <w:sz w:val="24"/>
        </w:rPr>
      </w:pPr>
      <w:bookmarkStart w:name="_Toc214003459" w:id="7"/>
      <w:r w:rsidRPr="008C3B4E">
        <w:rPr>
          <w:color w:val="auto"/>
          <w:sz w:val="24"/>
        </w:rPr>
        <w:t xml:space="preserve">2.1 </w:t>
      </w:r>
      <w:r w:rsidRPr="008C3B4E" w:rsidR="00243263">
        <w:rPr>
          <w:color w:val="auto"/>
          <w:sz w:val="24"/>
        </w:rPr>
        <w:t>Addressing Digital Upskilling and Digital Fatigue</w:t>
      </w:r>
      <w:bookmarkEnd w:id="7"/>
    </w:p>
    <w:p xmlns:wp14="http://schemas.microsoft.com/office/word/2010/wordml" w:rsidRPr="008C3B4E" w:rsidR="00243263" w:rsidP="008C564F" w:rsidRDefault="00662A53" w14:paraId="202BFA62" wp14:textId="38EAAD0A">
      <w:pPr>
        <w:spacing w:line="360" w:lineRule="auto"/>
        <w:jc w:val="both"/>
        <w:rPr>
          <w:rFonts w:ascii="Arial" w:hAnsi="Arial" w:cs="Arial"/>
        </w:rPr>
      </w:pPr>
      <w:r w:rsidRPr="3F4FC054" w:rsidR="00662A53">
        <w:rPr>
          <w:rFonts w:ascii="Arial" w:hAnsi="Arial" w:cs="Arial"/>
        </w:rPr>
        <w:t>The advent of the DIY model of software development and the dependence on AI and ML cause two pressures: the urgency of immediate reskilling and a threat of digital fatigue (</w:t>
      </w:r>
      <w:r w:rsidRPr="3F4FC054" w:rsidR="00662A53">
        <w:rPr>
          <w:rFonts w:ascii="Arial" w:hAnsi="Arial" w:cs="Arial"/>
        </w:rPr>
        <w:t>Veenstra</w:t>
      </w:r>
      <w:r w:rsidRPr="3F4FC054" w:rsidR="00662A53">
        <w:rPr>
          <w:rFonts w:ascii="Arial" w:hAnsi="Arial" w:cs="Arial"/>
        </w:rPr>
        <w:t xml:space="preserve"> </w:t>
      </w:r>
      <w:r w:rsidRPr="3F4FC054" w:rsidR="00662A53">
        <w:rPr>
          <w:rFonts w:ascii="Arial" w:hAnsi="Arial" w:cs="Arial"/>
        </w:rPr>
        <w:t>et al.,</w:t>
      </w:r>
      <w:r w:rsidRPr="3F4FC054" w:rsidR="00662A53">
        <w:rPr>
          <w:rFonts w:ascii="Arial" w:hAnsi="Arial" w:cs="Arial"/>
        </w:rPr>
        <w:t xml:space="preserve"> 2022). HR </w:t>
      </w:r>
      <w:r w:rsidRPr="3F4FC054" w:rsidR="00662A53">
        <w:rPr>
          <w:rFonts w:ascii="Arial" w:hAnsi="Arial" w:cs="Arial"/>
        </w:rPr>
        <w:t>has to</w:t>
      </w:r>
      <w:r w:rsidRPr="3F4FC054" w:rsidR="00662A53">
        <w:rPr>
          <w:rFonts w:ascii="Arial" w:hAnsi="Arial" w:cs="Arial"/>
        </w:rPr>
        <w:t xml:space="preserve"> react with </w:t>
      </w:r>
      <w:r w:rsidRPr="3F4FC054" w:rsidR="7166D61C">
        <w:rPr>
          <w:rFonts w:ascii="Arial" w:hAnsi="Arial" w:cs="Arial"/>
        </w:rPr>
        <w:t>the introduction</w:t>
      </w:r>
      <w:r w:rsidRPr="3F4FC054" w:rsidR="00662A53">
        <w:rPr>
          <w:rFonts w:ascii="Arial" w:hAnsi="Arial" w:cs="Arial"/>
        </w:rPr>
        <w:t xml:space="preserve"> of</w:t>
      </w:r>
      <w:r w:rsidRPr="3F4FC054" w:rsidR="00243263">
        <w:rPr>
          <w:rFonts w:ascii="Arial" w:hAnsi="Arial" w:cs="Arial"/>
        </w:rPr>
        <w:t xml:space="preserve"> </w:t>
      </w:r>
      <w:r w:rsidRPr="3F4FC054" w:rsidR="4965A3E5">
        <w:rPr>
          <w:rFonts w:ascii="Arial" w:hAnsi="Arial" w:cs="Arial"/>
          <w:b w:val="1"/>
          <w:bCs w:val="1"/>
        </w:rPr>
        <w:t>the Continuous</w:t>
      </w:r>
      <w:r w:rsidRPr="3F4FC054" w:rsidR="00243263">
        <w:rPr>
          <w:rFonts w:ascii="Arial" w:hAnsi="Arial" w:cs="Arial"/>
          <w:b w:val="1"/>
          <w:bCs w:val="1"/>
        </w:rPr>
        <w:t xml:space="preserve"> Learning and Development Ecosystem</w:t>
      </w:r>
      <w:r w:rsidRPr="3F4FC054" w:rsidR="00243263">
        <w:rPr>
          <w:rFonts w:ascii="Arial" w:hAnsi="Arial" w:cs="Arial"/>
        </w:rPr>
        <w:t>.</w:t>
      </w:r>
    </w:p>
    <w:p xmlns:wp14="http://schemas.microsoft.com/office/word/2010/wordml" w:rsidRPr="008C3B4E" w:rsidR="00243263" w:rsidP="008C564F" w:rsidRDefault="00C23921" w14:paraId="25DAE715" wp14:textId="77777777">
      <w:pPr>
        <w:spacing w:line="360" w:lineRule="auto"/>
        <w:jc w:val="both"/>
        <w:rPr>
          <w:rFonts w:ascii="Arial" w:hAnsi="Arial" w:cs="Arial"/>
        </w:rPr>
      </w:pPr>
      <w:r w:rsidRPr="008C3B4E">
        <w:rPr>
          <w:rFonts w:ascii="Arial" w:hAnsi="Arial" w:cs="Arial"/>
        </w:rPr>
        <w:t>This approach transitions from ad hoc training to modular, accessible digital learning platforms that emphasize both technical upskilling for citizen developers and foundational reskilling for roles most impacted by automation (</w:t>
      </w:r>
      <w:proofErr w:type="spellStart"/>
      <w:r w:rsidRPr="008C3B4E">
        <w:rPr>
          <w:rFonts w:ascii="Arial" w:hAnsi="Arial" w:cs="Arial"/>
        </w:rPr>
        <w:t>Rahmat</w:t>
      </w:r>
      <w:proofErr w:type="spellEnd"/>
      <w:r w:rsidRPr="008C3B4E">
        <w:rPr>
          <w:rFonts w:ascii="Arial" w:hAnsi="Arial" w:cs="Arial"/>
        </w:rPr>
        <w:t xml:space="preserve"> </w:t>
      </w:r>
      <w:proofErr w:type="gramStart"/>
      <w:r w:rsidRPr="008C3B4E">
        <w:rPr>
          <w:rFonts w:ascii="Arial" w:hAnsi="Arial" w:cs="Arial"/>
        </w:rPr>
        <w:t>et al.,</w:t>
      </w:r>
      <w:proofErr w:type="gramEnd"/>
      <w:r w:rsidRPr="008C3B4E">
        <w:rPr>
          <w:rFonts w:ascii="Arial" w:hAnsi="Arial" w:cs="Arial"/>
        </w:rPr>
        <w:t xml:space="preserve"> 2024). Research shows that specific digital training can boost digital competence among employees, which is a requirement to be integrated and perform in the changing work environments (MDPI, 2025a). In addition, to reduce digital fatigue and information overload, which are considered as grievance factors (IJNRD, 2022)</w:t>
      </w:r>
      <w:proofErr w:type="gramStart"/>
      <w:r w:rsidRPr="008C3B4E">
        <w:rPr>
          <w:rFonts w:ascii="Arial" w:hAnsi="Arial" w:cs="Arial"/>
        </w:rPr>
        <w:t>,</w:t>
      </w:r>
      <w:proofErr w:type="gramEnd"/>
      <w:r w:rsidRPr="008C3B4E">
        <w:rPr>
          <w:rFonts w:ascii="Arial" w:hAnsi="Arial" w:cs="Arial"/>
        </w:rPr>
        <w:t xml:space="preserve"> the Digital Well-being Programs must be embraced by the HR. The initiatives promote the setting of boundaries by employees, the management of device use, and the availability of mental health support which helps maintain wellness that is necessary to work remotely and </w:t>
      </w:r>
      <w:proofErr w:type="spellStart"/>
      <w:r w:rsidRPr="008C3B4E">
        <w:rPr>
          <w:rFonts w:ascii="Arial" w:hAnsi="Arial" w:cs="Arial"/>
        </w:rPr>
        <w:t>hybride</w:t>
      </w:r>
      <w:proofErr w:type="spellEnd"/>
      <w:r w:rsidRPr="008C3B4E">
        <w:rPr>
          <w:rFonts w:ascii="Arial" w:hAnsi="Arial" w:cs="Arial"/>
        </w:rPr>
        <w:t xml:space="preserve"> (</w:t>
      </w:r>
      <w:proofErr w:type="spellStart"/>
      <w:r w:rsidRPr="008C3B4E">
        <w:rPr>
          <w:rFonts w:ascii="Arial" w:hAnsi="Arial" w:cs="Arial"/>
        </w:rPr>
        <w:t>Insperity</w:t>
      </w:r>
      <w:proofErr w:type="spellEnd"/>
      <w:r w:rsidRPr="008C3B4E">
        <w:rPr>
          <w:rFonts w:ascii="Arial" w:hAnsi="Arial" w:cs="Arial"/>
        </w:rPr>
        <w:t>, 2025).</w:t>
      </w:r>
    </w:p>
    <w:p xmlns:wp14="http://schemas.microsoft.com/office/word/2010/wordml" w:rsidRPr="008C3B4E" w:rsidR="00243263" w:rsidP="00D66950" w:rsidRDefault="00D66950" w14:paraId="3D43184A" wp14:textId="77777777">
      <w:pPr>
        <w:pStyle w:val="Heading2"/>
        <w:rPr>
          <w:color w:val="auto"/>
          <w:sz w:val="24"/>
        </w:rPr>
      </w:pPr>
      <w:bookmarkStart w:name="_Toc214003460" w:id="8"/>
      <w:r w:rsidRPr="008C3B4E">
        <w:rPr>
          <w:color w:val="auto"/>
          <w:sz w:val="24"/>
        </w:rPr>
        <w:t xml:space="preserve">2.2 </w:t>
      </w:r>
      <w:r w:rsidRPr="008C3B4E" w:rsidR="00243263">
        <w:rPr>
          <w:color w:val="auto"/>
          <w:sz w:val="24"/>
        </w:rPr>
        <w:t>Resolving Hybrid Inconsistency and Supervisory Support Gaps</w:t>
      </w:r>
      <w:bookmarkEnd w:id="8"/>
    </w:p>
    <w:p xmlns:wp14="http://schemas.microsoft.com/office/word/2010/wordml" w:rsidRPr="008C3B4E" w:rsidR="00243263" w:rsidP="008C564F" w:rsidRDefault="008D63E5" w14:paraId="56125DAB" wp14:textId="77777777">
      <w:pPr>
        <w:spacing w:line="360" w:lineRule="auto"/>
        <w:jc w:val="both"/>
        <w:rPr>
          <w:rFonts w:ascii="Arial" w:hAnsi="Arial" w:cs="Arial"/>
        </w:rPr>
      </w:pPr>
      <w:r w:rsidRPr="008C3B4E">
        <w:rPr>
          <w:rFonts w:ascii="Arial" w:hAnsi="Arial" w:cs="Arial"/>
        </w:rPr>
        <w:t>Lack of consistency in the policy application and perceived absence of supervisory support is the main cause of grievance in the hybrid work setting (</w:t>
      </w:r>
      <w:proofErr w:type="spellStart"/>
      <w:r w:rsidRPr="008C3B4E">
        <w:rPr>
          <w:rFonts w:ascii="Arial" w:hAnsi="Arial" w:cs="Arial"/>
        </w:rPr>
        <w:t>Sutarto</w:t>
      </w:r>
      <w:proofErr w:type="spellEnd"/>
      <w:r w:rsidRPr="008C3B4E">
        <w:rPr>
          <w:rFonts w:ascii="Arial" w:hAnsi="Arial" w:cs="Arial"/>
        </w:rPr>
        <w:t xml:space="preserve"> </w:t>
      </w:r>
      <w:proofErr w:type="gramStart"/>
      <w:r w:rsidRPr="008C3B4E">
        <w:rPr>
          <w:rFonts w:ascii="Arial" w:hAnsi="Arial" w:cs="Arial"/>
        </w:rPr>
        <w:t>et al.,</w:t>
      </w:r>
      <w:proofErr w:type="gramEnd"/>
      <w:r w:rsidRPr="008C3B4E">
        <w:rPr>
          <w:rFonts w:ascii="Arial" w:hAnsi="Arial" w:cs="Arial"/>
        </w:rPr>
        <w:t xml:space="preserve"> 2024). The answer to this is two interdependent HR practices, </w:t>
      </w:r>
      <w:r w:rsidRPr="008C3B4E" w:rsidR="00243263">
        <w:rPr>
          <w:rFonts w:ascii="Arial" w:hAnsi="Arial" w:cs="Arial"/>
          <w:b/>
          <w:bCs/>
        </w:rPr>
        <w:t>The Shift to Managerial Coaching</w:t>
      </w:r>
      <w:r w:rsidRPr="008C3B4E" w:rsidR="00243263">
        <w:rPr>
          <w:rFonts w:ascii="Arial" w:hAnsi="Arial" w:cs="Arial"/>
        </w:rPr>
        <w:t xml:space="preserve"> and </w:t>
      </w:r>
      <w:r w:rsidRPr="008C3B4E" w:rsidR="00243263">
        <w:rPr>
          <w:rFonts w:ascii="Arial" w:hAnsi="Arial" w:cs="Arial"/>
          <w:b/>
          <w:bCs/>
        </w:rPr>
        <w:t>Outcome-Based Performance Management</w:t>
      </w:r>
      <w:r w:rsidRPr="008C3B4E" w:rsidR="00243263">
        <w:rPr>
          <w:rFonts w:ascii="Arial" w:hAnsi="Arial" w:cs="Arial"/>
        </w:rPr>
        <w:t>.</w:t>
      </w:r>
    </w:p>
    <w:p xmlns:wp14="http://schemas.microsoft.com/office/word/2010/wordml" w:rsidRPr="008C3B4E" w:rsidR="00243263" w:rsidP="008C564F" w:rsidRDefault="00E91363" w14:paraId="4B48C1C3" wp14:textId="2DB29F4C">
      <w:pPr>
        <w:spacing w:line="360" w:lineRule="auto"/>
        <w:jc w:val="both"/>
        <w:rPr>
          <w:rFonts w:ascii="Arial" w:hAnsi="Arial" w:cs="Arial"/>
        </w:rPr>
      </w:pPr>
      <w:r w:rsidRPr="3F4FC054" w:rsidR="00E91363">
        <w:rPr>
          <w:rFonts w:ascii="Arial" w:hAnsi="Arial" w:cs="Arial"/>
        </w:rPr>
        <w:t xml:space="preserve">Instead of allowing supervisors to engage in idiosyncratic interpretations, HR </w:t>
      </w:r>
      <w:r w:rsidRPr="3F4FC054" w:rsidR="27E1F7E3">
        <w:rPr>
          <w:rFonts w:ascii="Arial" w:hAnsi="Arial" w:cs="Arial"/>
        </w:rPr>
        <w:t>must</w:t>
      </w:r>
      <w:r w:rsidRPr="3F4FC054" w:rsidR="00E91363">
        <w:rPr>
          <w:rFonts w:ascii="Arial" w:hAnsi="Arial" w:cs="Arial"/>
        </w:rPr>
        <w:t xml:space="preserve"> invest in intense training to reposition supervisors away as the traditional managerial functions to coaching roles (</w:t>
      </w:r>
      <w:r w:rsidRPr="3F4FC054" w:rsidR="00E91363">
        <w:rPr>
          <w:rFonts w:ascii="Arial" w:hAnsi="Arial" w:cs="Arial"/>
        </w:rPr>
        <w:t>Insperity</w:t>
      </w:r>
      <w:r w:rsidRPr="3F4FC054" w:rsidR="00E91363">
        <w:rPr>
          <w:rFonts w:ascii="Arial" w:hAnsi="Arial" w:cs="Arial"/>
        </w:rPr>
        <w:t xml:space="preserve">, 2025). This practice helps managers to explicate direction, give </w:t>
      </w:r>
      <w:r w:rsidRPr="3F4FC054" w:rsidR="00434519">
        <w:rPr>
          <w:rFonts w:ascii="Arial" w:hAnsi="Arial" w:cs="Arial"/>
        </w:rPr>
        <w:t>resources,</w:t>
      </w:r>
      <w:r w:rsidRPr="3F4FC054" w:rsidR="00E91363">
        <w:rPr>
          <w:rFonts w:ascii="Arial" w:hAnsi="Arial" w:cs="Arial"/>
        </w:rPr>
        <w:t xml:space="preserve"> and acknowledge achievements through two-way communication that builds trust (CMU HR, 2024). A clear policy framework that </w:t>
      </w:r>
      <w:r w:rsidRPr="3F4FC054" w:rsidR="00E91363">
        <w:rPr>
          <w:rFonts w:ascii="Arial" w:hAnsi="Arial" w:cs="Arial"/>
        </w:rPr>
        <w:t>establishes</w:t>
      </w:r>
      <w:r w:rsidRPr="3F4FC054" w:rsidR="00E91363">
        <w:rPr>
          <w:rFonts w:ascii="Arial" w:hAnsi="Arial" w:cs="Arial"/>
        </w:rPr>
        <w:t xml:space="preserve"> the standards of teams and communication as well as accessibility to remote and office-based employees must support the coaching framework (American University, 2025). This design overcomes the inherent bias of proximity directly, as it occurs when managers have a subconscious tendency to </w:t>
      </w:r>
      <w:r w:rsidRPr="3F4FC054" w:rsidR="05371E70">
        <w:rPr>
          <w:rFonts w:ascii="Arial" w:hAnsi="Arial" w:cs="Arial"/>
        </w:rPr>
        <w:t>favor</w:t>
      </w:r>
      <w:r w:rsidRPr="3F4FC054" w:rsidR="00E91363">
        <w:rPr>
          <w:rFonts w:ascii="Arial" w:hAnsi="Arial" w:cs="Arial"/>
        </w:rPr>
        <w:t xml:space="preserve"> employees who they see more often. Introducing an outcome performance management model where output is judged based on outcome as opposed to time at the office, the HR department will achieve fairness and inclusivity and therefore deal with the fundamental source of displeasure</w:t>
      </w:r>
      <w:r w:rsidRPr="3F4FC054" w:rsidR="00243263">
        <w:rPr>
          <w:rFonts w:ascii="Arial" w:hAnsi="Arial" w:cs="Arial"/>
        </w:rPr>
        <w:t>, making performance assessment location-agnostic (CMU HR, 2024).</w:t>
      </w:r>
    </w:p>
    <w:p xmlns:wp14="http://schemas.microsoft.com/office/word/2010/wordml" w:rsidRPr="008C3B4E" w:rsidR="00243263" w:rsidP="00D66950" w:rsidRDefault="00D66950" w14:paraId="73F235F4" wp14:textId="77777777">
      <w:pPr>
        <w:pStyle w:val="Heading2"/>
        <w:rPr>
          <w:color w:val="auto"/>
          <w:sz w:val="24"/>
        </w:rPr>
      </w:pPr>
      <w:bookmarkStart w:name="_Toc214003461" w:id="9"/>
      <w:r w:rsidRPr="008C3B4E">
        <w:rPr>
          <w:color w:val="auto"/>
          <w:sz w:val="24"/>
        </w:rPr>
        <w:t xml:space="preserve">2.3 </w:t>
      </w:r>
      <w:r w:rsidRPr="008C3B4E" w:rsidR="00243263">
        <w:rPr>
          <w:color w:val="auto"/>
          <w:sz w:val="24"/>
        </w:rPr>
        <w:t>Mitigating Loyalty Erosion and Grievance Overload</w:t>
      </w:r>
      <w:bookmarkEnd w:id="9"/>
    </w:p>
    <w:p xmlns:wp14="http://schemas.microsoft.com/office/word/2010/wordml" w:rsidRPr="008C3B4E" w:rsidR="00243263" w:rsidP="008C564F" w:rsidRDefault="00E91363" w14:paraId="0AABD146" wp14:textId="7D738821">
      <w:pPr>
        <w:spacing w:line="360" w:lineRule="auto"/>
        <w:jc w:val="both"/>
        <w:rPr>
          <w:rFonts w:ascii="Arial" w:hAnsi="Arial" w:cs="Arial"/>
        </w:rPr>
      </w:pPr>
      <w:r w:rsidRPr="3F4FC054" w:rsidR="00E91363">
        <w:rPr>
          <w:rFonts w:ascii="Arial" w:hAnsi="Arial" w:cs="Arial"/>
        </w:rPr>
        <w:t>The current overload of complaints suggests that its approach to human resources is not strategic, but reactive (</w:t>
      </w:r>
      <w:r w:rsidRPr="3F4FC054" w:rsidR="00E91363">
        <w:rPr>
          <w:rFonts w:ascii="Arial" w:hAnsi="Arial" w:cs="Arial"/>
        </w:rPr>
        <w:t>Keka</w:t>
      </w:r>
      <w:r w:rsidRPr="3F4FC054" w:rsidR="00E91363">
        <w:rPr>
          <w:rFonts w:ascii="Arial" w:hAnsi="Arial" w:cs="Arial"/>
        </w:rPr>
        <w:t xml:space="preserve">, 2025). </w:t>
      </w:r>
      <w:r w:rsidRPr="3F4FC054" w:rsidR="3958BFF7">
        <w:rPr>
          <w:rFonts w:ascii="Arial" w:hAnsi="Arial" w:cs="Arial"/>
        </w:rPr>
        <w:t>To</w:t>
      </w:r>
      <w:r w:rsidRPr="3F4FC054" w:rsidR="00E91363">
        <w:rPr>
          <w:rFonts w:ascii="Arial" w:hAnsi="Arial" w:cs="Arial"/>
        </w:rPr>
        <w:t xml:space="preserve"> counteract the estimated loss in employee loyalty and to handle the </w:t>
      </w:r>
      <w:r w:rsidRPr="3F4FC054" w:rsidR="00E91363">
        <w:rPr>
          <w:rFonts w:ascii="Arial" w:hAnsi="Arial" w:cs="Arial"/>
        </w:rPr>
        <w:t>large number</w:t>
      </w:r>
      <w:r w:rsidRPr="3F4FC054" w:rsidR="00E91363">
        <w:rPr>
          <w:rFonts w:ascii="Arial" w:hAnsi="Arial" w:cs="Arial"/>
        </w:rPr>
        <w:t xml:space="preserve"> of complaints, it is urgent that </w:t>
      </w:r>
      <w:r w:rsidRPr="3F4FC054" w:rsidR="6DEA65D1">
        <w:rPr>
          <w:rFonts w:ascii="Arial" w:hAnsi="Arial" w:cs="Arial"/>
        </w:rPr>
        <w:t>HR</w:t>
      </w:r>
      <w:r w:rsidRPr="3F4FC054" w:rsidR="00E91363">
        <w:rPr>
          <w:rFonts w:ascii="Arial" w:hAnsi="Arial" w:cs="Arial"/>
        </w:rPr>
        <w:t xml:space="preserve"> </w:t>
      </w:r>
      <w:r w:rsidRPr="3F4FC054" w:rsidR="1A261841">
        <w:rPr>
          <w:rFonts w:ascii="Arial" w:hAnsi="Arial" w:cs="Arial"/>
        </w:rPr>
        <w:t>applies</w:t>
      </w:r>
      <w:r w:rsidRPr="3F4FC054" w:rsidR="00E91363">
        <w:rPr>
          <w:rFonts w:ascii="Arial" w:hAnsi="Arial" w:cs="Arial"/>
        </w:rPr>
        <w:t xml:space="preserve"> the System of Proactive Digital Grievance Management (GMS) combined with Continuous Feedback Mechanisms. A modern GMS uses digital technology (integrating artificial intelligence in routing and categorization) to offer a multi-channel input of formal complaints, thus guaranteeing transparency, automated monitoring, and prompt resolution (</w:t>
      </w:r>
      <w:r w:rsidRPr="3F4FC054" w:rsidR="00E91363">
        <w:rPr>
          <w:rFonts w:ascii="Arial" w:hAnsi="Arial" w:cs="Arial"/>
        </w:rPr>
        <w:t>Appinventiv</w:t>
      </w:r>
      <w:r w:rsidRPr="3F4FC054" w:rsidR="00E91363">
        <w:rPr>
          <w:rFonts w:ascii="Arial" w:hAnsi="Arial" w:cs="Arial"/>
        </w:rPr>
        <w:t>, 2025). This development enhances fairness at the workplace since it ensures that grievances are not stagnant and that the work processes are followed (IJNRD, 2022). In addition, since the Shell People Survey is already in use as shown in the annual report of Shell (Shell, 2024a), the HR will be able to go an extra mile by introducing Continuous Feedback Mechanisms (e.g. pulse surveys and digital suggestion boxes) to actively identify discontent before it turns into a formal griev</w:t>
      </w:r>
      <w:r w:rsidRPr="3F4FC054" w:rsidR="00506EBD">
        <w:rPr>
          <w:rFonts w:ascii="Arial" w:hAnsi="Arial" w:cs="Arial"/>
        </w:rPr>
        <w:t>ance (</w:t>
      </w:r>
      <w:r w:rsidRPr="3F4FC054" w:rsidR="00506EBD">
        <w:rPr>
          <w:rFonts w:ascii="Arial" w:hAnsi="Arial" w:cs="Arial"/>
        </w:rPr>
        <w:t>Keka</w:t>
      </w:r>
      <w:r w:rsidRPr="3F4FC054" w:rsidR="00506EBD">
        <w:rPr>
          <w:rFonts w:ascii="Arial" w:hAnsi="Arial" w:cs="Arial"/>
        </w:rPr>
        <w:t>, 2025). These practic</w:t>
      </w:r>
      <w:r w:rsidRPr="3F4FC054" w:rsidR="00E91363">
        <w:rPr>
          <w:rFonts w:ascii="Arial" w:hAnsi="Arial" w:cs="Arial"/>
        </w:rPr>
        <w:t xml:space="preserve">es help to recover the feeling of stability and build confidence in management, which </w:t>
      </w:r>
      <w:r w:rsidRPr="3F4FC054" w:rsidR="00E91363">
        <w:rPr>
          <w:rFonts w:ascii="Arial" w:hAnsi="Arial" w:cs="Arial"/>
        </w:rPr>
        <w:t>consequently</w:t>
      </w:r>
      <w:r w:rsidRPr="3F4FC054" w:rsidR="00E91363">
        <w:rPr>
          <w:rFonts w:ascii="Arial" w:hAnsi="Arial" w:cs="Arial"/>
        </w:rPr>
        <w:t xml:space="preserve"> helps to </w:t>
      </w:r>
      <w:r w:rsidRPr="3F4FC054" w:rsidR="00E91363">
        <w:rPr>
          <w:rFonts w:ascii="Arial" w:hAnsi="Arial" w:cs="Arial"/>
        </w:rPr>
        <w:t>retain</w:t>
      </w:r>
      <w:r w:rsidRPr="3F4FC054" w:rsidR="00E91363">
        <w:rPr>
          <w:rFonts w:ascii="Arial" w:hAnsi="Arial" w:cs="Arial"/>
        </w:rPr>
        <w:t xml:space="preserve"> employee loyalty by making people accountable and give them a confidential voice (</w:t>
      </w:r>
      <w:r w:rsidRPr="3F4FC054" w:rsidR="00E91363">
        <w:rPr>
          <w:rFonts w:ascii="Arial" w:hAnsi="Arial" w:cs="Arial"/>
        </w:rPr>
        <w:t>Rahmat</w:t>
      </w:r>
      <w:r w:rsidRPr="3F4FC054" w:rsidR="00E91363">
        <w:rPr>
          <w:rFonts w:ascii="Arial" w:hAnsi="Arial" w:cs="Arial"/>
        </w:rPr>
        <w:t xml:space="preserve"> et al., 2024).</w:t>
      </w:r>
    </w:p>
    <w:p xmlns:wp14="http://schemas.microsoft.com/office/word/2010/wordml" w:rsidRPr="008C3B4E" w:rsidR="00243263" w:rsidP="00D66950" w:rsidRDefault="00243263" w14:paraId="7B79F3A7" wp14:textId="77777777">
      <w:pPr>
        <w:pStyle w:val="Heading1"/>
        <w:numPr>
          <w:ilvl w:val="0"/>
          <w:numId w:val="5"/>
        </w:numPr>
        <w:jc w:val="both"/>
        <w:rPr>
          <w:rFonts w:ascii="Arial" w:hAnsi="Arial" w:cs="Arial"/>
          <w:color w:val="auto"/>
          <w:sz w:val="24"/>
        </w:rPr>
      </w:pPr>
      <w:bookmarkStart w:name="_Toc214003462" w:id="10"/>
      <w:r w:rsidRPr="008C3B4E">
        <w:rPr>
          <w:rFonts w:ascii="Arial" w:hAnsi="Arial" w:cs="Arial"/>
          <w:color w:val="auto"/>
          <w:sz w:val="24"/>
        </w:rPr>
        <w:t>Critical Evaluation of Urgent Implementation: The Manager's Role</w:t>
      </w:r>
      <w:bookmarkEnd w:id="10"/>
    </w:p>
    <w:p xmlns:wp14="http://schemas.microsoft.com/office/word/2010/wordml" w:rsidRPr="008C3B4E" w:rsidR="00243263" w:rsidP="00D66950" w:rsidRDefault="00E91363" w14:paraId="66DB30AC" wp14:textId="77777777">
      <w:pPr>
        <w:spacing w:line="360" w:lineRule="auto"/>
        <w:jc w:val="both"/>
        <w:rPr>
          <w:rFonts w:ascii="Arial" w:hAnsi="Arial" w:cs="Arial"/>
        </w:rPr>
      </w:pPr>
      <w:r w:rsidRPr="008C3B4E">
        <w:rPr>
          <w:rFonts w:ascii="Arial" w:hAnsi="Arial" w:cs="Arial"/>
        </w:rPr>
        <w:t>The implementation of modern HR practi</w:t>
      </w:r>
      <w:r w:rsidRPr="008C3B4E" w:rsidR="00FD5046">
        <w:rPr>
          <w:rFonts w:ascii="Arial" w:hAnsi="Arial" w:cs="Arial"/>
        </w:rPr>
        <w:t>c</w:t>
      </w:r>
      <w:r w:rsidRPr="008C3B4E">
        <w:rPr>
          <w:rFonts w:ascii="Arial" w:hAnsi="Arial" w:cs="Arial"/>
        </w:rPr>
        <w:t>es, such as Continuous Learning Ecosystems, Digital Grievance Management Systems (GMS), and so on, is successful and urgent and depends nearly solely on the responsibility and dedication of department managers. Although the policy can be designed by HR, the manager will be the last mile of the implementation (</w:t>
      </w:r>
      <w:proofErr w:type="spellStart"/>
      <w:r w:rsidRPr="008C3B4E">
        <w:rPr>
          <w:rFonts w:ascii="Arial" w:hAnsi="Arial" w:cs="Arial"/>
        </w:rPr>
        <w:t>Rahmat</w:t>
      </w:r>
      <w:proofErr w:type="spellEnd"/>
      <w:r w:rsidRPr="008C3B4E">
        <w:rPr>
          <w:rFonts w:ascii="Arial" w:hAnsi="Arial" w:cs="Arial"/>
        </w:rPr>
        <w:t xml:space="preserve"> et al., 2024). The three managerial imperatives discussed in this critical appraisal are the means of guaranteeing the immediate and effect</w:t>
      </w:r>
      <w:r w:rsidR="00A50199">
        <w:rPr>
          <w:rFonts w:ascii="Arial" w:hAnsi="Arial" w:cs="Arial"/>
        </w:rPr>
        <w:t>ive application of these practic</w:t>
      </w:r>
      <w:r w:rsidRPr="008C3B4E">
        <w:rPr>
          <w:rFonts w:ascii="Arial" w:hAnsi="Arial" w:cs="Arial"/>
        </w:rPr>
        <w:t>es which directly affect reduction in the high volume of grievances.</w:t>
      </w:r>
    </w:p>
    <w:p xmlns:wp14="http://schemas.microsoft.com/office/word/2010/wordml" w:rsidRPr="008C3B4E" w:rsidR="00243263" w:rsidP="00FD5046" w:rsidRDefault="00FD5046" w14:paraId="70507C46" wp14:textId="77777777">
      <w:pPr>
        <w:pStyle w:val="Heading2"/>
        <w:rPr>
          <w:color w:val="auto"/>
          <w:sz w:val="24"/>
        </w:rPr>
      </w:pPr>
      <w:bookmarkStart w:name="_Toc214003463" w:id="11"/>
      <w:r w:rsidRPr="008C3B4E">
        <w:rPr>
          <w:color w:val="auto"/>
          <w:sz w:val="24"/>
        </w:rPr>
        <w:t xml:space="preserve">3.1 </w:t>
      </w:r>
      <w:r w:rsidRPr="008C3B4E" w:rsidR="00243263">
        <w:rPr>
          <w:color w:val="auto"/>
          <w:sz w:val="24"/>
        </w:rPr>
        <w:t>Establishing Accountability for Digital and Skills Adoption</w:t>
      </w:r>
      <w:bookmarkEnd w:id="11"/>
    </w:p>
    <w:p xmlns:wp14="http://schemas.microsoft.com/office/word/2010/wordml" w:rsidRPr="008C3B4E" w:rsidR="00FF5B14" w:rsidP="00D66950" w:rsidRDefault="00FF5B14" w14:paraId="7C40E8E9" wp14:textId="4C9A9E84">
      <w:pPr>
        <w:spacing w:line="360" w:lineRule="auto"/>
        <w:jc w:val="both"/>
        <w:rPr>
          <w:rFonts w:ascii="Arial" w:hAnsi="Arial" w:cs="Arial"/>
        </w:rPr>
      </w:pPr>
      <w:r w:rsidRPr="3F4FC054" w:rsidR="00FF5B14">
        <w:rPr>
          <w:rFonts w:ascii="Arial" w:hAnsi="Arial" w:cs="Arial"/>
        </w:rPr>
        <w:t xml:space="preserve">To change the attitude to training as a luxury, the departmental managers should consider upskilling and digital well-being as the inalienable performance goals, making the concept of training a necessity rather than a luxury. </w:t>
      </w:r>
      <w:r w:rsidRPr="3F4FC054" w:rsidR="0C649594">
        <w:rPr>
          <w:rFonts w:ascii="Arial" w:hAnsi="Arial" w:cs="Arial"/>
        </w:rPr>
        <w:t>To</w:t>
      </w:r>
      <w:r w:rsidRPr="3F4FC054" w:rsidR="00FF5B14">
        <w:rPr>
          <w:rFonts w:ascii="Arial" w:hAnsi="Arial" w:cs="Arial"/>
        </w:rPr>
        <w:t xml:space="preserve"> guarantee the immediate implementation of the Continuous Learning Ecosystem, the managers should proactively associate the accomplishment of digital learning units (</w:t>
      </w:r>
      <w:r w:rsidRPr="3F4FC054" w:rsidR="00FF5B14">
        <w:rPr>
          <w:rFonts w:ascii="Arial" w:hAnsi="Arial" w:cs="Arial"/>
        </w:rPr>
        <w:t>e.g.</w:t>
      </w:r>
      <w:r w:rsidRPr="3F4FC054" w:rsidR="00FF5B14">
        <w:rPr>
          <w:rFonts w:ascii="Arial" w:hAnsi="Arial" w:cs="Arial"/>
        </w:rPr>
        <w:t xml:space="preserve"> citizen developer training) with personal performance indicators and career growth strategies (MDPI, 2025a). Urgency is obtained through setting aside particular, safeguarded work time to the development and making this time </w:t>
      </w:r>
      <w:r w:rsidRPr="3F4FC054" w:rsidR="00FF5B14">
        <w:rPr>
          <w:rFonts w:ascii="Arial" w:hAnsi="Arial" w:cs="Arial"/>
        </w:rPr>
        <w:t>apparent</w:t>
      </w:r>
      <w:r w:rsidRPr="3F4FC054" w:rsidR="00FF5B14">
        <w:rPr>
          <w:rFonts w:ascii="Arial" w:hAnsi="Arial" w:cs="Arial"/>
        </w:rPr>
        <w:t xml:space="preserve"> in team </w:t>
      </w:r>
      <w:r w:rsidRPr="3F4FC054" w:rsidR="361DDD4C">
        <w:rPr>
          <w:rFonts w:ascii="Arial" w:hAnsi="Arial" w:cs="Arial"/>
        </w:rPr>
        <w:t>schedules,</w:t>
      </w:r>
      <w:r w:rsidRPr="3F4FC054" w:rsidR="00FF5B14">
        <w:rPr>
          <w:rFonts w:ascii="Arial" w:hAnsi="Arial" w:cs="Arial"/>
        </w:rPr>
        <w:t xml:space="preserve"> therefore </w:t>
      </w:r>
      <w:r w:rsidRPr="3F4FC054" w:rsidR="00FF5B14">
        <w:rPr>
          <w:rFonts w:ascii="Arial" w:hAnsi="Arial" w:cs="Arial"/>
        </w:rPr>
        <w:t>indicating</w:t>
      </w:r>
      <w:r w:rsidRPr="3F4FC054" w:rsidR="00FF5B14">
        <w:rPr>
          <w:rFonts w:ascii="Arial" w:hAnsi="Arial" w:cs="Arial"/>
        </w:rPr>
        <w:t xml:space="preserve"> the significance over immediate functioning necessities. </w:t>
      </w:r>
    </w:p>
    <w:p xmlns:wp14="http://schemas.microsoft.com/office/word/2010/wordml" w:rsidRPr="008C3B4E" w:rsidR="00243263" w:rsidP="00FD5046" w:rsidRDefault="00FD5046" w14:paraId="1F9E31C1" wp14:textId="77777777">
      <w:pPr>
        <w:pStyle w:val="Heading2"/>
        <w:rPr>
          <w:color w:val="auto"/>
          <w:sz w:val="24"/>
        </w:rPr>
      </w:pPr>
      <w:bookmarkStart w:name="_Toc214003464" w:id="12"/>
      <w:r w:rsidRPr="008C3B4E">
        <w:rPr>
          <w:color w:val="auto"/>
          <w:sz w:val="24"/>
        </w:rPr>
        <w:t>3.2</w:t>
      </w:r>
      <w:r w:rsidRPr="008C3B4E" w:rsidR="00243263">
        <w:rPr>
          <w:color w:val="auto"/>
          <w:sz w:val="24"/>
        </w:rPr>
        <w:t xml:space="preserve"> Proximal Leadership and Outcome-Based Discipline</w:t>
      </w:r>
      <w:bookmarkEnd w:id="12"/>
    </w:p>
    <w:p xmlns:wp14="http://schemas.microsoft.com/office/word/2010/wordml" w:rsidRPr="008C3B4E" w:rsidR="00FF5B14" w:rsidP="00D66950" w:rsidRDefault="00FF5B14" w14:paraId="17F9A1CB" wp14:textId="313AF55D">
      <w:pPr>
        <w:spacing w:line="360" w:lineRule="auto"/>
        <w:jc w:val="both"/>
        <w:rPr>
          <w:rFonts w:ascii="Arial" w:hAnsi="Arial" w:cs="Arial"/>
        </w:rPr>
      </w:pPr>
      <w:r w:rsidRPr="3F4FC054" w:rsidR="00FF5B14">
        <w:rPr>
          <w:rFonts w:ascii="Arial" w:hAnsi="Arial" w:cs="Arial"/>
        </w:rPr>
        <w:t xml:space="preserve">To resolve the inconsistency in the hybrid model, managers </w:t>
      </w:r>
      <w:r w:rsidRPr="3F4FC054" w:rsidR="762BFD16">
        <w:rPr>
          <w:rFonts w:ascii="Arial" w:hAnsi="Arial" w:cs="Arial"/>
        </w:rPr>
        <w:t>must</w:t>
      </w:r>
      <w:r w:rsidRPr="3F4FC054" w:rsidR="00FF5B14">
        <w:rPr>
          <w:rFonts w:ascii="Arial" w:hAnsi="Arial" w:cs="Arial"/>
        </w:rPr>
        <w:t xml:space="preserve"> make </w:t>
      </w:r>
      <w:r w:rsidRPr="3F4FC054" w:rsidR="00FF5B14">
        <w:rPr>
          <w:rFonts w:ascii="Arial" w:hAnsi="Arial" w:cs="Arial"/>
        </w:rPr>
        <w:t>a timely</w:t>
      </w:r>
      <w:r w:rsidRPr="3F4FC054" w:rsidR="00FF5B14">
        <w:rPr>
          <w:rFonts w:ascii="Arial" w:hAnsi="Arial" w:cs="Arial"/>
        </w:rPr>
        <w:t xml:space="preserve"> shift between the </w:t>
      </w:r>
      <w:r w:rsidRPr="3F4FC054" w:rsidR="00FF5B14">
        <w:rPr>
          <w:rFonts w:ascii="Arial" w:hAnsi="Arial" w:cs="Arial"/>
        </w:rPr>
        <w:t>mode</w:t>
      </w:r>
      <w:r w:rsidRPr="3F4FC054" w:rsidR="00FF5B14">
        <w:rPr>
          <w:rFonts w:ascii="Arial" w:hAnsi="Arial" w:cs="Arial"/>
        </w:rPr>
        <w:t xml:space="preserve"> of supervising in terms of physical presence to </w:t>
      </w:r>
      <w:r w:rsidRPr="3F4FC054" w:rsidR="41F66F48">
        <w:rPr>
          <w:rFonts w:ascii="Arial" w:hAnsi="Arial" w:cs="Arial"/>
        </w:rPr>
        <w:t>Outcome Based</w:t>
      </w:r>
      <w:r w:rsidRPr="3F4FC054" w:rsidR="00FF5B14">
        <w:rPr>
          <w:rFonts w:ascii="Arial" w:hAnsi="Arial" w:cs="Arial"/>
        </w:rPr>
        <w:t xml:space="preserve"> Performance Management. This goal requires </w:t>
      </w:r>
      <w:r w:rsidRPr="3F4FC054" w:rsidR="1CE19616">
        <w:rPr>
          <w:rFonts w:ascii="Arial" w:hAnsi="Arial" w:cs="Arial"/>
        </w:rPr>
        <w:t>extraordinary</w:t>
      </w:r>
      <w:r w:rsidRPr="3F4FC054" w:rsidR="00FF5B14">
        <w:rPr>
          <w:rFonts w:ascii="Arial" w:hAnsi="Arial" w:cs="Arial"/>
        </w:rPr>
        <w:t xml:space="preserve"> proximal leadership- the ability to lead and </w:t>
      </w:r>
      <w:r w:rsidRPr="3F4FC054" w:rsidR="00FF5B14">
        <w:rPr>
          <w:rFonts w:ascii="Arial" w:hAnsi="Arial" w:cs="Arial"/>
        </w:rPr>
        <w:t>participate</w:t>
      </w:r>
      <w:r w:rsidRPr="3F4FC054" w:rsidR="00FF5B14">
        <w:rPr>
          <w:rFonts w:ascii="Arial" w:hAnsi="Arial" w:cs="Arial"/>
        </w:rPr>
        <w:t xml:space="preserve"> in teams regardless of the location. The urgency is </w:t>
      </w:r>
      <w:r w:rsidRPr="3F4FC054" w:rsidR="00FF5B14">
        <w:rPr>
          <w:rFonts w:ascii="Arial" w:hAnsi="Arial" w:cs="Arial"/>
        </w:rPr>
        <w:t>determined</w:t>
      </w:r>
      <w:r w:rsidRPr="3F4FC054" w:rsidR="00FF5B14">
        <w:rPr>
          <w:rFonts w:ascii="Arial" w:hAnsi="Arial" w:cs="Arial"/>
        </w:rPr>
        <w:t xml:space="preserve"> by the fact that the proximity bias needs to be removed as soon as possible (American University, 2025).</w:t>
      </w:r>
    </w:p>
    <w:p xmlns:wp14="http://schemas.microsoft.com/office/word/2010/wordml" w:rsidRPr="008C3B4E" w:rsidR="00243263" w:rsidP="00D66950" w:rsidRDefault="00FF5B14" w14:paraId="3B07EE84" wp14:textId="6AB6DD2C">
      <w:pPr>
        <w:spacing w:line="360" w:lineRule="auto"/>
        <w:jc w:val="both"/>
        <w:rPr>
          <w:rFonts w:ascii="Arial" w:hAnsi="Arial" w:cs="Arial"/>
        </w:rPr>
      </w:pPr>
      <w:r w:rsidRPr="3F4FC054" w:rsidR="00FF5B14">
        <w:rPr>
          <w:rFonts w:ascii="Arial" w:hAnsi="Arial" w:cs="Arial"/>
        </w:rPr>
        <w:t xml:space="preserve">There should be no bargaining over the use of the Clear Policy Framework by the departmental </w:t>
      </w:r>
      <w:r w:rsidRPr="3F4FC054" w:rsidR="4EEAFFEA">
        <w:rPr>
          <w:rFonts w:ascii="Arial" w:hAnsi="Arial" w:cs="Arial"/>
        </w:rPr>
        <w:t>managers,</w:t>
      </w:r>
      <w:r w:rsidRPr="3F4FC054" w:rsidR="00FF5B14">
        <w:rPr>
          <w:rFonts w:ascii="Arial" w:hAnsi="Arial" w:cs="Arial"/>
        </w:rPr>
        <w:t xml:space="preserve"> but rather they need to treat it as a guideline. The introduction of the Shift to Managerial Coaching is done in an urgent manner </w:t>
      </w:r>
      <w:r w:rsidRPr="3F4FC054" w:rsidR="2C266345">
        <w:rPr>
          <w:rFonts w:ascii="Arial" w:hAnsi="Arial" w:cs="Arial"/>
        </w:rPr>
        <w:t>using</w:t>
      </w:r>
      <w:r w:rsidRPr="3F4FC054" w:rsidR="00FF5B14">
        <w:rPr>
          <w:rFonts w:ascii="Arial" w:hAnsi="Arial" w:cs="Arial"/>
        </w:rPr>
        <w:t xml:space="preserve"> mandatory daily or weekly one-on-one virtual </w:t>
      </w:r>
      <w:r w:rsidRPr="3F4FC054" w:rsidR="00FF5B14">
        <w:rPr>
          <w:rFonts w:ascii="Arial" w:hAnsi="Arial" w:cs="Arial"/>
        </w:rPr>
        <w:t>cheque</w:t>
      </w:r>
      <w:r w:rsidRPr="3F4FC054" w:rsidR="00FF5B14">
        <w:rPr>
          <w:rFonts w:ascii="Arial" w:hAnsi="Arial" w:cs="Arial"/>
        </w:rPr>
        <w:t xml:space="preserve">-in coaching, with the focus on the goal clarity and obstacles as opposed to the traditional task lists (CMU HR, 2024). Managers should be punitive </w:t>
      </w:r>
      <w:r w:rsidRPr="3F4FC054" w:rsidR="00FF5B14">
        <w:rPr>
          <w:rFonts w:ascii="Arial" w:hAnsi="Arial" w:cs="Arial"/>
        </w:rPr>
        <w:t>of</w:t>
      </w:r>
      <w:r w:rsidRPr="3F4FC054" w:rsidR="00FF5B14">
        <w:rPr>
          <w:rFonts w:ascii="Arial" w:hAnsi="Arial" w:cs="Arial"/>
        </w:rPr>
        <w:t xml:space="preserve"> measuring only results, that is, outcomes, project milestones, client deliverables and publicly rewarding them thus showing that in-office time is not a benefit to remote productivity. </w:t>
      </w:r>
    </w:p>
    <w:p xmlns:wp14="http://schemas.microsoft.com/office/word/2010/wordml" w:rsidRPr="008C3B4E" w:rsidR="00243263" w:rsidP="00FD5046" w:rsidRDefault="00FD5046" w14:paraId="616DE595" wp14:textId="77777777">
      <w:pPr>
        <w:pStyle w:val="Heading2"/>
        <w:rPr>
          <w:color w:val="auto"/>
          <w:sz w:val="24"/>
        </w:rPr>
      </w:pPr>
      <w:bookmarkStart w:name="_Toc214003465" w:id="13"/>
      <w:r w:rsidRPr="008C3B4E">
        <w:rPr>
          <w:color w:val="auto"/>
          <w:sz w:val="24"/>
        </w:rPr>
        <w:t>3.3</w:t>
      </w:r>
      <w:r w:rsidRPr="008C3B4E" w:rsidR="00243263">
        <w:rPr>
          <w:color w:val="auto"/>
          <w:sz w:val="24"/>
        </w:rPr>
        <w:t xml:space="preserve"> Immediate Action on Continuous Feedback and Grievance Data</w:t>
      </w:r>
      <w:bookmarkEnd w:id="13"/>
    </w:p>
    <w:p xmlns:wp14="http://schemas.microsoft.com/office/word/2010/wordml" w:rsidRPr="008C3B4E" w:rsidR="00243263" w:rsidP="00D66950" w:rsidRDefault="00CC0F66" w14:paraId="026A49D5" wp14:textId="5287ACBC">
      <w:pPr>
        <w:spacing w:line="360" w:lineRule="auto"/>
        <w:jc w:val="both"/>
        <w:rPr>
          <w:rFonts w:ascii="Arial" w:hAnsi="Arial" w:cs="Arial"/>
        </w:rPr>
      </w:pPr>
      <w:r w:rsidRPr="3F4FC054" w:rsidR="00CC0F66">
        <w:rPr>
          <w:rFonts w:ascii="Arial" w:hAnsi="Arial" w:cs="Arial"/>
        </w:rPr>
        <w:t xml:space="preserve">After the </w:t>
      </w:r>
      <w:r w:rsidRPr="3F4FC054" w:rsidR="00CC0F66">
        <w:rPr>
          <w:rFonts w:ascii="Arial" w:hAnsi="Arial" w:cs="Arial"/>
        </w:rPr>
        <w:t>previous</w:t>
      </w:r>
      <w:r w:rsidRPr="3F4FC054" w:rsidR="00CC0F66">
        <w:rPr>
          <w:rFonts w:ascii="Arial" w:hAnsi="Arial" w:cs="Arial"/>
        </w:rPr>
        <w:t xml:space="preserve"> feedback and grievance data were found to be only periodically delivered and incomplete, the following step is to </w:t>
      </w:r>
      <w:r w:rsidRPr="3F4FC054" w:rsidR="00CC0F66">
        <w:rPr>
          <w:rFonts w:ascii="Arial" w:hAnsi="Arial" w:cs="Arial"/>
        </w:rPr>
        <w:t>take action to ensure</w:t>
      </w:r>
      <w:r w:rsidRPr="3F4FC054" w:rsidR="00CC0F66">
        <w:rPr>
          <w:rFonts w:ascii="Arial" w:hAnsi="Arial" w:cs="Arial"/>
        </w:rPr>
        <w:t xml:space="preserve"> the data is regularly provided to employees and the relevant departments to address the issue ef</w:t>
      </w:r>
      <w:r w:rsidRPr="3F4FC054" w:rsidR="00D66950">
        <w:rPr>
          <w:rFonts w:ascii="Arial" w:hAnsi="Arial" w:cs="Arial"/>
        </w:rPr>
        <w:t xml:space="preserve">fectively and promptly. </w:t>
      </w:r>
      <w:r w:rsidRPr="3F4FC054" w:rsidR="00CC0F66">
        <w:rPr>
          <w:rFonts w:ascii="Arial" w:hAnsi="Arial" w:cs="Arial"/>
        </w:rPr>
        <w:t>Immediate Response to Continuous Feedback and Grievance Data After it was discovered that the feedback and grievance data was delivered periodically and incomplete, the next step would be to take action to improve the data delivery to the employees and to the departments concerned in order to deal with the issue in question in the most effective and timely way. The conclusion of the feedback loop is the last and most pressing managerial requirement to regain the loyalty and trust of the employees in the management process (</w:t>
      </w:r>
      <w:r w:rsidRPr="3F4FC054" w:rsidR="00CC0F66">
        <w:rPr>
          <w:rFonts w:ascii="Arial" w:hAnsi="Arial" w:cs="Arial"/>
        </w:rPr>
        <w:t>Rahmat</w:t>
      </w:r>
      <w:r w:rsidRPr="3F4FC054" w:rsidR="00CC0F66">
        <w:rPr>
          <w:rFonts w:ascii="Arial" w:hAnsi="Arial" w:cs="Arial"/>
        </w:rPr>
        <w:t xml:space="preserve"> et al., 2024). The adoption of </w:t>
      </w:r>
      <w:r w:rsidRPr="3F4FC054" w:rsidR="1CC9D9B3">
        <w:rPr>
          <w:rFonts w:ascii="Arial" w:hAnsi="Arial" w:cs="Arial"/>
        </w:rPr>
        <w:t>Proactive</w:t>
      </w:r>
      <w:r w:rsidRPr="3F4FC054" w:rsidR="00CC0F66">
        <w:rPr>
          <w:rFonts w:ascii="Arial" w:hAnsi="Arial" w:cs="Arial"/>
        </w:rPr>
        <w:t xml:space="preserve"> Digital GMS and Continuous Feedback Mechanisms provides information </w:t>
      </w:r>
      <w:r w:rsidRPr="3F4FC054" w:rsidR="00CC0F66">
        <w:rPr>
          <w:rFonts w:ascii="Arial" w:hAnsi="Arial" w:cs="Arial"/>
        </w:rPr>
        <w:t>regarding</w:t>
      </w:r>
      <w:r w:rsidRPr="3F4FC054" w:rsidR="00CC0F66">
        <w:rPr>
          <w:rFonts w:ascii="Arial" w:hAnsi="Arial" w:cs="Arial"/>
        </w:rPr>
        <w:t xml:space="preserve"> predisposing stressors (</w:t>
      </w:r>
      <w:r w:rsidRPr="3F4FC054" w:rsidR="00CC0F66">
        <w:rPr>
          <w:rFonts w:ascii="Arial" w:hAnsi="Arial" w:cs="Arial"/>
        </w:rPr>
        <w:t>Keka</w:t>
      </w:r>
      <w:r w:rsidRPr="3F4FC054" w:rsidR="00CC0F66">
        <w:rPr>
          <w:rFonts w:ascii="Arial" w:hAnsi="Arial" w:cs="Arial"/>
        </w:rPr>
        <w:t xml:space="preserve">, 2025). The managers should be trained to not only receive this data but also act on it in a </w:t>
      </w:r>
      <w:r w:rsidRPr="3F4FC054" w:rsidR="0792798A">
        <w:rPr>
          <w:rFonts w:ascii="Arial" w:hAnsi="Arial" w:cs="Arial"/>
        </w:rPr>
        <w:t>time-efficient</w:t>
      </w:r>
      <w:r w:rsidRPr="3F4FC054" w:rsidR="00CC0F66">
        <w:rPr>
          <w:rFonts w:ascii="Arial" w:hAnsi="Arial" w:cs="Arial"/>
        </w:rPr>
        <w:t xml:space="preserve"> manner in their local teams.</w:t>
      </w:r>
    </w:p>
    <w:p xmlns:wp14="http://schemas.microsoft.com/office/word/2010/wordml" w:rsidRPr="008C3B4E" w:rsidR="00243263" w:rsidP="00FD5046" w:rsidRDefault="00243263" w14:paraId="0B1A40C9" wp14:textId="77777777">
      <w:pPr>
        <w:pStyle w:val="Heading1"/>
        <w:numPr>
          <w:ilvl w:val="0"/>
          <w:numId w:val="5"/>
        </w:numPr>
        <w:spacing w:line="360" w:lineRule="auto"/>
        <w:jc w:val="both"/>
        <w:rPr>
          <w:rFonts w:ascii="Arial" w:hAnsi="Arial" w:cs="Arial"/>
          <w:color w:val="auto"/>
          <w:sz w:val="24"/>
          <w:szCs w:val="22"/>
        </w:rPr>
      </w:pPr>
      <w:bookmarkStart w:name="_Toc214003466" w:id="14"/>
      <w:r w:rsidRPr="008C3B4E">
        <w:rPr>
          <w:rFonts w:ascii="Arial" w:hAnsi="Arial" w:cs="Arial"/>
          <w:color w:val="auto"/>
          <w:sz w:val="24"/>
          <w:szCs w:val="22"/>
        </w:rPr>
        <w:t>Conclusion</w:t>
      </w:r>
      <w:bookmarkEnd w:id="14"/>
      <w:r w:rsidRPr="008C3B4E">
        <w:rPr>
          <w:rFonts w:ascii="Arial" w:hAnsi="Arial" w:cs="Arial"/>
          <w:color w:val="auto"/>
          <w:sz w:val="24"/>
          <w:szCs w:val="22"/>
        </w:rPr>
        <w:t xml:space="preserve"> </w:t>
      </w:r>
    </w:p>
    <w:p xmlns:wp14="http://schemas.microsoft.com/office/word/2010/wordml" w:rsidRPr="008C3B4E" w:rsidR="00243263" w:rsidP="00FD5046" w:rsidRDefault="00CC0F66" w14:paraId="423C463F" wp14:textId="4609ECD7">
      <w:pPr>
        <w:spacing w:line="360" w:lineRule="auto"/>
        <w:jc w:val="both"/>
        <w:rPr>
          <w:rFonts w:ascii="Arial" w:hAnsi="Arial" w:cs="Arial"/>
        </w:rPr>
      </w:pPr>
      <w:r w:rsidRPr="3F4FC054" w:rsidR="00CC0F66">
        <w:rPr>
          <w:rFonts w:ascii="Arial" w:hAnsi="Arial" w:cs="Arial"/>
        </w:rPr>
        <w:t xml:space="preserve">The effective management of the existing high-grievance culture requires a paradigm change of the reactive policy compliance to the proactive managerial coaching and performance discipline. The offered HR </w:t>
      </w:r>
      <w:r w:rsidRPr="3F4FC054" w:rsidR="03BAAA65">
        <w:rPr>
          <w:rFonts w:ascii="Arial" w:hAnsi="Arial" w:cs="Arial"/>
        </w:rPr>
        <w:t>programmer</w:t>
      </w:r>
      <w:r w:rsidRPr="3F4FC054" w:rsidR="00CC0F66">
        <w:rPr>
          <w:rFonts w:ascii="Arial" w:hAnsi="Arial" w:cs="Arial"/>
        </w:rPr>
        <w:t xml:space="preserve">, including digital upskilling, well-being protection, regular hybrid management through outcome-based performance, and the continuous feedback loops, are all elements of a consistent approach to re-establish the stability and loyalty. But the effectiveness of this strategy depends completely on departmental managers. They are the key element of the vital last mile, and their unified effort to </w:t>
      </w:r>
      <w:r w:rsidRPr="3F4FC054" w:rsidR="00CC0F66">
        <w:rPr>
          <w:rFonts w:ascii="Arial" w:hAnsi="Arial" w:cs="Arial"/>
        </w:rPr>
        <w:t>maintain</w:t>
      </w:r>
      <w:r w:rsidRPr="3F4FC054" w:rsidR="00CC0F66">
        <w:rPr>
          <w:rFonts w:ascii="Arial" w:hAnsi="Arial" w:cs="Arial"/>
        </w:rPr>
        <w:t xml:space="preserve"> the feedback loop and policy compliance will be the differ</w:t>
      </w:r>
      <w:r w:rsidRPr="3F4FC054" w:rsidR="003950E2">
        <w:rPr>
          <w:rFonts w:ascii="Arial" w:hAnsi="Arial" w:cs="Arial"/>
        </w:rPr>
        <w:t>ence between whether the organiz</w:t>
      </w:r>
      <w:r w:rsidRPr="3F4FC054" w:rsidR="00CC0F66">
        <w:rPr>
          <w:rFonts w:ascii="Arial" w:hAnsi="Arial" w:cs="Arial"/>
        </w:rPr>
        <w:t xml:space="preserve">ation managed to shift towards a functional, </w:t>
      </w:r>
      <w:r w:rsidRPr="3F4FC054" w:rsidR="0B0B1BCE">
        <w:rPr>
          <w:rFonts w:ascii="Arial" w:hAnsi="Arial" w:cs="Arial"/>
        </w:rPr>
        <w:t>digitally empowered</w:t>
      </w:r>
      <w:r w:rsidRPr="3F4FC054" w:rsidR="00CC0F66">
        <w:rPr>
          <w:rFonts w:ascii="Arial" w:hAnsi="Arial" w:cs="Arial"/>
        </w:rPr>
        <w:t xml:space="preserve">, hybrid model of operation. The absence of these measures as soon as possible threatens </w:t>
      </w:r>
      <w:r w:rsidRPr="3F4FC054" w:rsidR="123AEB0A">
        <w:rPr>
          <w:rFonts w:ascii="Arial" w:hAnsi="Arial" w:cs="Arial"/>
        </w:rPr>
        <w:t>to create</w:t>
      </w:r>
      <w:r w:rsidRPr="3F4FC054" w:rsidR="00CC0F66">
        <w:rPr>
          <w:rFonts w:ascii="Arial" w:hAnsi="Arial" w:cs="Arial"/>
        </w:rPr>
        <w:t xml:space="preserve"> new layers of dissatisfaction among the employees and </w:t>
      </w:r>
      <w:r w:rsidRPr="3F4FC054" w:rsidR="76FC471B">
        <w:rPr>
          <w:rFonts w:ascii="Arial" w:hAnsi="Arial" w:cs="Arial"/>
        </w:rPr>
        <w:t>sabotages</w:t>
      </w:r>
      <w:r w:rsidRPr="3F4FC054" w:rsidR="00CC0F66">
        <w:rPr>
          <w:rFonts w:ascii="Arial" w:hAnsi="Arial" w:cs="Arial"/>
        </w:rPr>
        <w:t xml:space="preserve"> the process of strategic transformation.</w:t>
      </w:r>
    </w:p>
    <w:p xmlns:wp14="http://schemas.microsoft.com/office/word/2010/wordml" w:rsidRPr="008C3B4E" w:rsidR="00243263" w:rsidP="00FD5046" w:rsidRDefault="00243263" w14:paraId="6F18CB14" wp14:textId="77777777">
      <w:pPr>
        <w:pStyle w:val="Heading1"/>
        <w:numPr>
          <w:ilvl w:val="0"/>
          <w:numId w:val="5"/>
        </w:numPr>
        <w:rPr>
          <w:color w:val="auto"/>
          <w:sz w:val="24"/>
        </w:rPr>
      </w:pPr>
      <w:bookmarkStart w:name="_Toc214003467" w:id="15"/>
      <w:r w:rsidRPr="008C3B4E">
        <w:rPr>
          <w:color w:val="auto"/>
          <w:sz w:val="24"/>
        </w:rPr>
        <w:t>Recommendations</w:t>
      </w:r>
      <w:bookmarkEnd w:id="15"/>
    </w:p>
    <w:p xmlns:wp14="http://schemas.microsoft.com/office/word/2010/wordml" w:rsidRPr="008C3B4E" w:rsidR="00243263" w:rsidP="00FD5046" w:rsidRDefault="00243263" w14:paraId="0DDEA8C1" wp14:textId="6E342DE7">
      <w:pPr>
        <w:numPr>
          <w:ilvl w:val="0"/>
          <w:numId w:val="2"/>
        </w:numPr>
        <w:spacing w:line="360" w:lineRule="auto"/>
        <w:jc w:val="both"/>
        <w:rPr>
          <w:rFonts w:ascii="Arial" w:hAnsi="Arial" w:cs="Arial"/>
        </w:rPr>
      </w:pPr>
      <w:r w:rsidRPr="3F4FC054" w:rsidR="00243263">
        <w:rPr>
          <w:rFonts w:ascii="Arial" w:hAnsi="Arial" w:cs="Arial"/>
          <w:b w:val="1"/>
          <w:bCs w:val="1"/>
        </w:rPr>
        <w:t>Enforce Managerial Accountability:</w:t>
      </w:r>
      <w:r w:rsidRPr="3F4FC054" w:rsidR="00243263">
        <w:rPr>
          <w:rFonts w:ascii="Arial" w:hAnsi="Arial" w:cs="Arial"/>
        </w:rPr>
        <w:t xml:space="preserve"> </w:t>
      </w:r>
      <w:r w:rsidRPr="3F4FC054" w:rsidR="00057711">
        <w:rPr>
          <w:rFonts w:ascii="Arial" w:hAnsi="Arial" w:cs="Arial"/>
        </w:rPr>
        <w:t xml:space="preserve">Directly associate managerial performance review with the </w:t>
      </w:r>
      <w:r w:rsidRPr="3F4FC054" w:rsidR="57A729AB">
        <w:rPr>
          <w:rFonts w:ascii="Arial" w:hAnsi="Arial" w:cs="Arial"/>
        </w:rPr>
        <w:t>team's</w:t>
      </w:r>
      <w:r w:rsidRPr="3F4FC054" w:rsidR="00057711">
        <w:rPr>
          <w:rFonts w:ascii="Arial" w:hAnsi="Arial" w:cs="Arial"/>
        </w:rPr>
        <w:t xml:space="preserve"> compliance rates on Digital Well-being </w:t>
      </w:r>
      <w:r w:rsidRPr="3F4FC054" w:rsidR="0BA22BDE">
        <w:rPr>
          <w:rFonts w:ascii="Arial" w:hAnsi="Arial" w:cs="Arial"/>
        </w:rPr>
        <w:t>Programmers</w:t>
      </w:r>
      <w:r w:rsidRPr="3F4FC054" w:rsidR="00057711">
        <w:rPr>
          <w:rFonts w:ascii="Arial" w:hAnsi="Arial" w:cs="Arial"/>
        </w:rPr>
        <w:t xml:space="preserve"> and successful completion of Continuous Learning modules.</w:t>
      </w:r>
    </w:p>
    <w:p xmlns:wp14="http://schemas.microsoft.com/office/word/2010/wordml" w:rsidRPr="008C3B4E" w:rsidR="00243263" w:rsidP="00FD5046" w:rsidRDefault="00243263" w14:paraId="7C7932C0" wp14:textId="5207DFAA">
      <w:pPr>
        <w:numPr>
          <w:ilvl w:val="0"/>
          <w:numId w:val="2"/>
        </w:numPr>
        <w:spacing w:line="360" w:lineRule="auto"/>
        <w:jc w:val="both"/>
        <w:rPr>
          <w:rFonts w:ascii="Arial" w:hAnsi="Arial" w:cs="Arial"/>
        </w:rPr>
      </w:pPr>
      <w:r w:rsidRPr="3F4FC054" w:rsidR="00243263">
        <w:rPr>
          <w:rFonts w:ascii="Arial" w:hAnsi="Arial" w:cs="Arial"/>
          <w:b w:val="1"/>
          <w:bCs w:val="1"/>
        </w:rPr>
        <w:t>Mandate Outcome-Based Discipline:</w:t>
      </w:r>
      <w:r w:rsidRPr="3F4FC054" w:rsidR="00243263">
        <w:rPr>
          <w:rFonts w:ascii="Arial" w:hAnsi="Arial" w:cs="Arial"/>
        </w:rPr>
        <w:t xml:space="preserve"> </w:t>
      </w:r>
      <w:r w:rsidRPr="3F4FC054" w:rsidR="00057711">
        <w:rPr>
          <w:rFonts w:ascii="Arial" w:hAnsi="Arial" w:cs="Arial"/>
        </w:rPr>
        <w:t xml:space="preserve">Managers should </w:t>
      </w:r>
      <w:r w:rsidRPr="3F4FC054" w:rsidR="00057711">
        <w:rPr>
          <w:rFonts w:ascii="Arial" w:hAnsi="Arial" w:cs="Arial"/>
        </w:rPr>
        <w:t>immediately</w:t>
      </w:r>
      <w:r w:rsidRPr="3F4FC054" w:rsidR="00057711">
        <w:rPr>
          <w:rFonts w:ascii="Arial" w:hAnsi="Arial" w:cs="Arial"/>
        </w:rPr>
        <w:t xml:space="preserve"> shift to only evaluating performance based on outcomes and </w:t>
      </w:r>
      <w:r w:rsidRPr="3F4FC054" w:rsidR="0B195F54">
        <w:rPr>
          <w:rFonts w:ascii="Arial" w:hAnsi="Arial" w:cs="Arial"/>
        </w:rPr>
        <w:t>results,</w:t>
      </w:r>
      <w:r w:rsidRPr="3F4FC054" w:rsidR="00057711">
        <w:rPr>
          <w:rFonts w:ascii="Arial" w:hAnsi="Arial" w:cs="Arial"/>
        </w:rPr>
        <w:t xml:space="preserve"> and this should be expressed to exclude any indirect impact of proximity bias in the hybrid model.</w:t>
      </w:r>
    </w:p>
    <w:p xmlns:wp14="http://schemas.microsoft.com/office/word/2010/wordml" w:rsidRPr="008C3B4E" w:rsidR="00243263" w:rsidP="00FD5046" w:rsidRDefault="00243263" w14:paraId="03CA8AA5" wp14:textId="77777777">
      <w:pPr>
        <w:numPr>
          <w:ilvl w:val="0"/>
          <w:numId w:val="2"/>
        </w:numPr>
        <w:spacing w:line="360" w:lineRule="auto"/>
        <w:jc w:val="both"/>
        <w:rPr>
          <w:rFonts w:ascii="Arial" w:hAnsi="Arial" w:cs="Arial"/>
        </w:rPr>
      </w:pPr>
      <w:r w:rsidRPr="008C3B4E">
        <w:rPr>
          <w:rFonts w:ascii="Arial" w:hAnsi="Arial" w:cs="Arial"/>
          <w:b/>
          <w:bCs/>
        </w:rPr>
        <w:t>Establish Rapid Feedback Loops:</w:t>
      </w:r>
      <w:r w:rsidRPr="008C3B4E">
        <w:rPr>
          <w:rFonts w:ascii="Arial" w:hAnsi="Arial" w:cs="Arial"/>
        </w:rPr>
        <w:t xml:space="preserve"> </w:t>
      </w:r>
      <w:r w:rsidRPr="008C3B4E" w:rsidR="00057711">
        <w:rPr>
          <w:rFonts w:ascii="Arial" w:hAnsi="Arial" w:cs="Arial"/>
        </w:rPr>
        <w:t>Introduce a tight maximum two-week response goal, b</w:t>
      </w:r>
      <w:r w:rsidR="003F35A1">
        <w:rPr>
          <w:rFonts w:ascii="Arial" w:hAnsi="Arial" w:cs="Arial"/>
        </w:rPr>
        <w:t>y which managers would analyz</w:t>
      </w:r>
      <w:r w:rsidRPr="008C3B4E" w:rsidR="00057711">
        <w:rPr>
          <w:rFonts w:ascii="Arial" w:hAnsi="Arial" w:cs="Arial"/>
        </w:rPr>
        <w:t>e departmental grievance/pulse data and report visible, corrective action plans to their subordinates.</w:t>
      </w:r>
      <w:r w:rsidRPr="008C3B4E">
        <w:rPr>
          <w:rFonts w:ascii="Arial" w:hAnsi="Arial" w:cs="Arial"/>
        </w:rPr>
        <w:t xml:space="preserve"> </w:t>
      </w:r>
    </w:p>
    <w:p xmlns:wp14="http://schemas.microsoft.com/office/word/2010/wordml" w:rsidRPr="00A568FA" w:rsidR="00C34DEE" w:rsidP="00FD5046" w:rsidRDefault="00C34DEE" w14:paraId="0D0B940D" wp14:textId="77777777">
      <w:pPr>
        <w:spacing w:line="360" w:lineRule="auto"/>
        <w:rPr>
          <w:rFonts w:ascii="Arial" w:hAnsi="Arial" w:cs="Arial"/>
        </w:rPr>
      </w:pPr>
      <w:r w:rsidRPr="00A568FA">
        <w:rPr>
          <w:rFonts w:ascii="Arial" w:hAnsi="Arial" w:cs="Arial"/>
        </w:rPr>
        <w:br w:type="page"/>
      </w:r>
    </w:p>
    <w:p xmlns:wp14="http://schemas.microsoft.com/office/word/2010/wordml" w:rsidRPr="00A568FA" w:rsidR="008D3741" w:rsidP="00511EF9" w:rsidRDefault="00C34DEE" w14:paraId="459C7026" wp14:textId="77777777">
      <w:pPr>
        <w:pStyle w:val="Heading1"/>
        <w:rPr>
          <w:rFonts w:ascii="Arial" w:hAnsi="Arial" w:cs="Arial"/>
        </w:rPr>
      </w:pPr>
      <w:bookmarkStart w:name="_Toc214003468" w:id="16"/>
      <w:r w:rsidRPr="00A568FA">
        <w:rPr>
          <w:rFonts w:ascii="Arial" w:hAnsi="Arial" w:cs="Arial"/>
        </w:rPr>
        <w:t>References</w:t>
      </w:r>
      <w:bookmarkEnd w:id="16"/>
      <w:r w:rsidRPr="00A568FA">
        <w:rPr>
          <w:rFonts w:ascii="Arial" w:hAnsi="Arial" w:cs="Arial"/>
        </w:rPr>
        <w:t xml:space="preserve"> </w:t>
      </w:r>
    </w:p>
    <w:p xmlns:wp14="http://schemas.microsoft.com/office/word/2010/wordml" w:rsidRPr="0070397A" w:rsidR="00C34DEE" w:rsidP="0070397A" w:rsidRDefault="00C34DEE" w14:paraId="2BD75980" wp14:textId="77777777">
      <w:pPr>
        <w:numPr>
          <w:ilvl w:val="0"/>
          <w:numId w:val="3"/>
        </w:numPr>
        <w:spacing w:line="360" w:lineRule="auto"/>
        <w:jc w:val="both"/>
        <w:rPr>
          <w:rFonts w:ascii="Arial" w:hAnsi="Arial" w:cs="Arial"/>
        </w:rPr>
      </w:pPr>
      <w:r w:rsidRPr="0070397A">
        <w:rPr>
          <w:rFonts w:ascii="Arial" w:hAnsi="Arial" w:cs="Arial"/>
          <w:bCs/>
        </w:rPr>
        <w:t>American University</w:t>
      </w:r>
      <w:r w:rsidRPr="0070397A">
        <w:rPr>
          <w:rFonts w:ascii="Arial" w:hAnsi="Arial" w:cs="Arial"/>
        </w:rPr>
        <w:t xml:space="preserve"> (2025). </w:t>
      </w:r>
      <w:r w:rsidRPr="0070397A">
        <w:rPr>
          <w:rFonts w:ascii="Arial" w:hAnsi="Arial" w:cs="Arial"/>
          <w:i/>
          <w:iCs/>
        </w:rPr>
        <w:t>Managing Proximity Bias in Hybrid Teams</w:t>
      </w:r>
      <w:r w:rsidRPr="0070397A">
        <w:rPr>
          <w:rFonts w:ascii="Arial" w:hAnsi="Arial" w:cs="Arial"/>
        </w:rPr>
        <w:t xml:space="preserve">. Available at: </w:t>
      </w:r>
      <w:hyperlink w:history="1" r:id="rId17">
        <w:r w:rsidRPr="0070397A" w:rsidR="003575E7">
          <w:rPr>
            <w:rStyle w:val="Hyperlink"/>
            <w:rFonts w:ascii="Arial" w:hAnsi="Arial" w:cs="Arial"/>
          </w:rPr>
          <w:t>https://www.american.edu/hr/how-we-work/upload/2024-managing-in-hybrid-work-environment-guide.pdf</w:t>
        </w:r>
      </w:hyperlink>
      <w:r w:rsidRPr="0070397A" w:rsidR="003575E7">
        <w:rPr>
          <w:rFonts w:ascii="Arial" w:hAnsi="Arial" w:cs="Arial"/>
        </w:rPr>
        <w:t xml:space="preserve"> </w:t>
      </w:r>
      <w:r w:rsidRPr="0070397A">
        <w:rPr>
          <w:rFonts w:ascii="Arial" w:hAnsi="Arial" w:cs="Arial"/>
        </w:rPr>
        <w:t>(Accessed: 14 November 2025).</w:t>
      </w:r>
    </w:p>
    <w:p xmlns:wp14="http://schemas.microsoft.com/office/word/2010/wordml" w:rsidRPr="0070397A" w:rsidR="00C34DEE" w:rsidP="0070397A" w:rsidRDefault="00C34DEE" w14:paraId="29A62F01" wp14:textId="77777777">
      <w:pPr>
        <w:numPr>
          <w:ilvl w:val="0"/>
          <w:numId w:val="3"/>
        </w:numPr>
        <w:spacing w:line="360" w:lineRule="auto"/>
        <w:jc w:val="both"/>
        <w:rPr>
          <w:rFonts w:ascii="Arial" w:hAnsi="Arial" w:cs="Arial"/>
        </w:rPr>
      </w:pPr>
      <w:proofErr w:type="spellStart"/>
      <w:r w:rsidRPr="0070397A">
        <w:rPr>
          <w:rFonts w:ascii="Arial" w:hAnsi="Arial" w:cs="Arial"/>
          <w:bCs/>
        </w:rPr>
        <w:t>Appinventiv</w:t>
      </w:r>
      <w:proofErr w:type="spellEnd"/>
      <w:r w:rsidRPr="0070397A">
        <w:rPr>
          <w:rFonts w:ascii="Arial" w:hAnsi="Arial" w:cs="Arial"/>
        </w:rPr>
        <w:t xml:space="preserve"> (2025). </w:t>
      </w:r>
      <w:r w:rsidRPr="0070397A">
        <w:rPr>
          <w:rFonts w:ascii="Arial" w:hAnsi="Arial" w:cs="Arial"/>
          <w:i/>
          <w:iCs/>
        </w:rPr>
        <w:t>How Digital Grievance Management Systems are Transforming HR</w:t>
      </w:r>
      <w:r w:rsidRPr="0070397A">
        <w:rPr>
          <w:rFonts w:ascii="Arial" w:hAnsi="Arial" w:cs="Arial"/>
        </w:rPr>
        <w:t xml:space="preserve">. Available at: </w:t>
      </w:r>
      <w:hyperlink w:history="1" r:id="rId18">
        <w:r w:rsidRPr="0070397A" w:rsidR="00DC329F">
          <w:rPr>
            <w:rStyle w:val="Hyperlink"/>
            <w:rFonts w:ascii="Arial" w:hAnsi="Arial" w:cs="Arial"/>
          </w:rPr>
          <w:t>https://appinventiv.com/blog/white-label-grievance-management-software-development/</w:t>
        </w:r>
      </w:hyperlink>
      <w:r w:rsidRPr="0070397A" w:rsidR="00DC329F">
        <w:rPr>
          <w:rFonts w:ascii="Arial" w:hAnsi="Arial" w:cs="Arial"/>
        </w:rPr>
        <w:t xml:space="preserve"> </w:t>
      </w:r>
      <w:r w:rsidRPr="0070397A">
        <w:rPr>
          <w:rFonts w:ascii="Arial" w:hAnsi="Arial" w:cs="Arial"/>
        </w:rPr>
        <w:t>(Accessed: 14 November 2025).</w:t>
      </w:r>
    </w:p>
    <w:p xmlns:wp14="http://schemas.microsoft.com/office/word/2010/wordml" w:rsidRPr="0070397A" w:rsidR="007C3147" w:rsidP="0070397A" w:rsidRDefault="000B30AB" w14:paraId="4DB654FA" wp14:textId="77777777">
      <w:pPr>
        <w:numPr>
          <w:ilvl w:val="0"/>
          <w:numId w:val="3"/>
        </w:numPr>
        <w:spacing w:line="360" w:lineRule="auto"/>
        <w:jc w:val="both"/>
        <w:rPr>
          <w:rFonts w:ascii="Arial" w:hAnsi="Arial" w:cs="Arial"/>
        </w:rPr>
      </w:pPr>
      <w:r w:rsidRPr="0070397A">
        <w:rPr>
          <w:rFonts w:ascii="Arial" w:hAnsi="Arial" w:cs="Arial"/>
        </w:rPr>
        <w:t>Bock, G.-W., Mahmood, M., Sharma, S. and Kang, Y.J. (2010). The Impact of Information Overload and Contribution Overload on Continued Usage of Electronic Knowledge Repositories. </w:t>
      </w:r>
      <w:r w:rsidRPr="0070397A">
        <w:rPr>
          <w:rFonts w:ascii="Arial" w:hAnsi="Arial" w:cs="Arial"/>
          <w:i/>
          <w:iCs/>
        </w:rPr>
        <w:t>Journal of Organizational Computing and Electronic Commerce</w:t>
      </w:r>
      <w:r w:rsidRPr="0070397A">
        <w:rPr>
          <w:rFonts w:ascii="Arial" w:hAnsi="Arial" w:cs="Arial"/>
        </w:rPr>
        <w:t xml:space="preserve">, 20(3), pp.257–278. </w:t>
      </w:r>
      <w:proofErr w:type="spellStart"/>
      <w:r w:rsidRPr="0070397A">
        <w:rPr>
          <w:rFonts w:ascii="Arial" w:hAnsi="Arial" w:cs="Arial"/>
        </w:rPr>
        <w:t>doi:https</w:t>
      </w:r>
      <w:proofErr w:type="spellEnd"/>
      <w:r w:rsidRPr="0070397A">
        <w:rPr>
          <w:rFonts w:ascii="Arial" w:hAnsi="Arial" w:cs="Arial"/>
        </w:rPr>
        <w:t>://doi.org/10.1080/10919392.2010.494530.</w:t>
      </w:r>
    </w:p>
    <w:p xmlns:wp14="http://schemas.microsoft.com/office/word/2010/wordml" w:rsidRPr="0070397A" w:rsidR="00C34DEE" w:rsidP="0070397A" w:rsidRDefault="00C34DEE" w14:paraId="26CD6F92" wp14:textId="77777777">
      <w:pPr>
        <w:numPr>
          <w:ilvl w:val="0"/>
          <w:numId w:val="3"/>
        </w:numPr>
        <w:spacing w:line="360" w:lineRule="auto"/>
        <w:jc w:val="both"/>
        <w:rPr>
          <w:rFonts w:ascii="Arial" w:hAnsi="Arial" w:cs="Arial"/>
        </w:rPr>
      </w:pPr>
      <w:r w:rsidRPr="0070397A">
        <w:rPr>
          <w:rFonts w:ascii="Arial" w:hAnsi="Arial" w:cs="Arial"/>
          <w:bCs/>
        </w:rPr>
        <w:t>CMU HR</w:t>
      </w:r>
      <w:r w:rsidRPr="0070397A">
        <w:rPr>
          <w:rFonts w:ascii="Arial" w:hAnsi="Arial" w:cs="Arial"/>
        </w:rPr>
        <w:t xml:space="preserve"> (2024). </w:t>
      </w:r>
      <w:r w:rsidRPr="0070397A">
        <w:rPr>
          <w:rFonts w:ascii="Arial" w:hAnsi="Arial" w:cs="Arial"/>
          <w:i/>
          <w:iCs/>
        </w:rPr>
        <w:t>The Manager as Coach: A Guide for Hybrid Supervision</w:t>
      </w:r>
      <w:r w:rsidRPr="0070397A">
        <w:rPr>
          <w:rFonts w:ascii="Arial" w:hAnsi="Arial" w:cs="Arial"/>
        </w:rPr>
        <w:t>. Available at: [Insert URL] (Accessed: 14 November 2025).</w:t>
      </w:r>
    </w:p>
    <w:p xmlns:wp14="http://schemas.microsoft.com/office/word/2010/wordml" w:rsidRPr="0070397A" w:rsidR="00227599" w:rsidP="0070397A" w:rsidRDefault="00227599" w14:paraId="524F53FF" wp14:textId="77777777">
      <w:pPr>
        <w:pStyle w:val="ListParagraph"/>
        <w:numPr>
          <w:ilvl w:val="0"/>
          <w:numId w:val="3"/>
        </w:numPr>
        <w:spacing w:after="150" w:line="360" w:lineRule="auto"/>
        <w:rPr>
          <w:rFonts w:ascii="Arial" w:hAnsi="Arial" w:eastAsia="Times New Roman" w:cs="Arial"/>
        </w:rPr>
      </w:pPr>
      <w:proofErr w:type="spellStart"/>
      <w:r w:rsidRPr="0070397A">
        <w:rPr>
          <w:rFonts w:ascii="Arial" w:hAnsi="Arial" w:cs="Arial"/>
          <w:shd w:val="clear" w:color="auto" w:fill="FFFFFF"/>
        </w:rPr>
        <w:t>Avtalion</w:t>
      </w:r>
      <w:proofErr w:type="spellEnd"/>
      <w:r w:rsidRPr="0070397A">
        <w:rPr>
          <w:rFonts w:ascii="Arial" w:hAnsi="Arial" w:cs="Arial"/>
          <w:shd w:val="clear" w:color="auto" w:fill="FFFFFF"/>
        </w:rPr>
        <w:t xml:space="preserve">, Z., Aviv, I., </w:t>
      </w:r>
      <w:proofErr w:type="spellStart"/>
      <w:r w:rsidRPr="0070397A">
        <w:rPr>
          <w:rFonts w:ascii="Arial" w:hAnsi="Arial" w:cs="Arial"/>
          <w:shd w:val="clear" w:color="auto" w:fill="FFFFFF"/>
        </w:rPr>
        <w:t>Hadar</w:t>
      </w:r>
      <w:proofErr w:type="spellEnd"/>
      <w:r w:rsidRPr="0070397A">
        <w:rPr>
          <w:rFonts w:ascii="Arial" w:hAnsi="Arial" w:cs="Arial"/>
          <w:shd w:val="clear" w:color="auto" w:fill="FFFFFF"/>
        </w:rPr>
        <w:t>, I., Luria, G. and Bar-Gil, O., 2025. The Impact of Digital Climate on Employee Wellbeing in the Digital Transformation Era. </w:t>
      </w:r>
      <w:r w:rsidRPr="0070397A">
        <w:rPr>
          <w:rFonts w:ascii="Arial" w:hAnsi="Arial" w:cs="Arial"/>
          <w:i/>
          <w:iCs/>
          <w:shd w:val="clear" w:color="auto" w:fill="FFFFFF"/>
        </w:rPr>
        <w:t>IEEE Access</w:t>
      </w:r>
      <w:r w:rsidRPr="0070397A">
        <w:rPr>
          <w:rFonts w:ascii="Arial" w:hAnsi="Arial" w:cs="Arial"/>
          <w:shd w:val="clear" w:color="auto" w:fill="FFFFFF"/>
        </w:rPr>
        <w:t>.</w:t>
      </w:r>
    </w:p>
    <w:p xmlns:wp14="http://schemas.microsoft.com/office/word/2010/wordml" w:rsidRPr="0070397A" w:rsidR="00227599" w:rsidP="0070397A" w:rsidRDefault="00227599" w14:paraId="711E46AD" wp14:textId="77777777">
      <w:pPr>
        <w:pStyle w:val="ListParagraph"/>
        <w:numPr>
          <w:ilvl w:val="0"/>
          <w:numId w:val="3"/>
        </w:numPr>
        <w:spacing w:after="150" w:line="360" w:lineRule="auto"/>
        <w:rPr>
          <w:rFonts w:ascii="Arial" w:hAnsi="Arial" w:eastAsia="Times New Roman" w:cs="Arial"/>
        </w:rPr>
      </w:pPr>
      <w:r w:rsidRPr="0070397A">
        <w:rPr>
          <w:rFonts w:ascii="Arial" w:hAnsi="Arial" w:cs="Arial"/>
          <w:shd w:val="clear" w:color="auto" w:fill="FFFFFF"/>
        </w:rPr>
        <w:t>Banerjee, S., 2024. Intelligent Cloud Systems: AI-Driven Enhancements in Scalability and Predictive Resource Management. </w:t>
      </w:r>
      <w:r w:rsidRPr="0070397A">
        <w:rPr>
          <w:rFonts w:ascii="Arial" w:hAnsi="Arial" w:cs="Arial"/>
          <w:i/>
          <w:iCs/>
          <w:shd w:val="clear" w:color="auto" w:fill="FFFFFF"/>
        </w:rPr>
        <w:t>International Journal of Advanced Research in Science, Communication and Technology</w:t>
      </w:r>
      <w:r w:rsidRPr="0070397A">
        <w:rPr>
          <w:rFonts w:ascii="Arial" w:hAnsi="Arial" w:cs="Arial"/>
          <w:shd w:val="clear" w:color="auto" w:fill="FFFFFF"/>
        </w:rPr>
        <w:t>, pp.266-276.</w:t>
      </w:r>
      <w:r w:rsidRPr="0070397A">
        <w:rPr>
          <w:rFonts w:ascii="Arial" w:hAnsi="Arial" w:eastAsia="Times New Roman" w:cs="Arial"/>
        </w:rPr>
        <w:t xml:space="preserve"> </w:t>
      </w:r>
    </w:p>
    <w:p xmlns:wp14="http://schemas.microsoft.com/office/word/2010/wordml" w:rsidRPr="0070397A" w:rsidR="00227599" w:rsidP="0070397A" w:rsidRDefault="00227599" w14:paraId="316E56D8" wp14:textId="77777777">
      <w:pPr>
        <w:pStyle w:val="ListParagraph"/>
        <w:numPr>
          <w:ilvl w:val="0"/>
          <w:numId w:val="3"/>
        </w:numPr>
        <w:spacing w:after="150" w:line="360" w:lineRule="auto"/>
        <w:rPr>
          <w:rFonts w:ascii="Arial" w:hAnsi="Arial" w:eastAsia="Times New Roman" w:cs="Arial"/>
          <w:color w:val="2C3E50"/>
        </w:rPr>
      </w:pPr>
      <w:r w:rsidRPr="0070397A">
        <w:rPr>
          <w:rFonts w:ascii="Arial" w:hAnsi="Arial" w:eastAsia="Times New Roman" w:cs="Arial"/>
        </w:rPr>
        <w:t xml:space="preserve">Carroll, N., </w:t>
      </w:r>
      <w:proofErr w:type="spellStart"/>
      <w:r w:rsidRPr="0070397A">
        <w:rPr>
          <w:rFonts w:ascii="Arial" w:hAnsi="Arial" w:eastAsia="Times New Roman" w:cs="Arial"/>
        </w:rPr>
        <w:t>Móráin</w:t>
      </w:r>
      <w:proofErr w:type="spellEnd"/>
      <w:r w:rsidRPr="0070397A">
        <w:rPr>
          <w:rFonts w:ascii="Arial" w:hAnsi="Arial" w:eastAsia="Times New Roman" w:cs="Arial"/>
        </w:rPr>
        <w:t xml:space="preserve">, L.Ó., Garrett, D. and Arjun </w:t>
      </w:r>
      <w:proofErr w:type="spellStart"/>
      <w:r w:rsidRPr="0070397A">
        <w:rPr>
          <w:rFonts w:ascii="Arial" w:hAnsi="Arial" w:eastAsia="Times New Roman" w:cs="Arial"/>
        </w:rPr>
        <w:t>Jamnadass</w:t>
      </w:r>
      <w:proofErr w:type="spellEnd"/>
      <w:r w:rsidRPr="0070397A">
        <w:rPr>
          <w:rFonts w:ascii="Arial" w:hAnsi="Arial" w:eastAsia="Times New Roman" w:cs="Arial"/>
        </w:rPr>
        <w:t xml:space="preserve"> (2021). The Importance of Citizen Development for Digital Transformation. </w:t>
      </w:r>
      <w:r w:rsidRPr="0070397A">
        <w:rPr>
          <w:rFonts w:ascii="Arial" w:hAnsi="Arial" w:eastAsia="Times New Roman" w:cs="Arial"/>
          <w:i/>
          <w:iCs/>
        </w:rPr>
        <w:t>Cutter IT Journal</w:t>
      </w:r>
      <w:r w:rsidRPr="0070397A">
        <w:rPr>
          <w:rFonts w:ascii="Arial" w:hAnsi="Arial" w:eastAsia="Times New Roman" w:cs="Arial"/>
        </w:rPr>
        <w:t xml:space="preserve">, [online] 34(3), pp.5–9. Available at: </w:t>
      </w:r>
      <w:hyperlink w:history="1" r:id="rId19">
        <w:r w:rsidRPr="0070397A">
          <w:rPr>
            <w:rStyle w:val="Hyperlink"/>
            <w:rFonts w:ascii="Arial" w:hAnsi="Arial" w:eastAsia="Times New Roman" w:cs="Arial"/>
          </w:rPr>
          <w:t>https://www.researchgate.net/publication/350734831_The_Importance_of_Citizen_Development_for_Digital_Transformation</w:t>
        </w:r>
      </w:hyperlink>
      <w:r w:rsidRPr="0070397A">
        <w:rPr>
          <w:rFonts w:ascii="Arial" w:hAnsi="Arial" w:eastAsia="Times New Roman" w:cs="Arial"/>
          <w:color w:val="2C3E50"/>
        </w:rPr>
        <w:t>.</w:t>
      </w:r>
    </w:p>
    <w:p xmlns:wp14="http://schemas.microsoft.com/office/word/2010/wordml" w:rsidRPr="0070397A" w:rsidR="00227599" w:rsidP="0070397A" w:rsidRDefault="00227599" w14:paraId="637B99F7" wp14:textId="77777777">
      <w:pPr>
        <w:pStyle w:val="ListParagraph"/>
        <w:numPr>
          <w:ilvl w:val="0"/>
          <w:numId w:val="3"/>
        </w:numPr>
        <w:shd w:val="clear" w:color="auto" w:fill="FFFFFF"/>
        <w:spacing w:line="360" w:lineRule="auto"/>
        <w:rPr>
          <w:rFonts w:ascii="Arial" w:hAnsi="Arial" w:cs="Arial"/>
          <w:shd w:val="clear" w:color="auto" w:fill="FFFFFF"/>
        </w:rPr>
      </w:pPr>
      <w:r w:rsidRPr="0070397A">
        <w:rPr>
          <w:rFonts w:ascii="Arial" w:hAnsi="Arial" w:cs="Arial"/>
          <w:shd w:val="clear" w:color="auto" w:fill="FFFFFF"/>
        </w:rPr>
        <w:t>Carroll, N. and Maher, M., 2023. How Shell Fueled Digital Transformation by Establishing DIY Software Development. </w:t>
      </w:r>
      <w:r w:rsidRPr="0070397A">
        <w:rPr>
          <w:rFonts w:ascii="Arial" w:hAnsi="Arial" w:cs="Arial"/>
          <w:i/>
          <w:iCs/>
          <w:shd w:val="clear" w:color="auto" w:fill="FFFFFF"/>
        </w:rPr>
        <w:t>MIS Q. Executive</w:t>
      </w:r>
      <w:r w:rsidRPr="0070397A">
        <w:rPr>
          <w:rFonts w:ascii="Arial" w:hAnsi="Arial" w:cs="Arial"/>
          <w:shd w:val="clear" w:color="auto" w:fill="FFFFFF"/>
        </w:rPr>
        <w:t>, </w:t>
      </w:r>
      <w:r w:rsidRPr="0070397A">
        <w:rPr>
          <w:rFonts w:ascii="Arial" w:hAnsi="Arial" w:cs="Arial"/>
          <w:i/>
          <w:iCs/>
          <w:shd w:val="clear" w:color="auto" w:fill="FFFFFF"/>
        </w:rPr>
        <w:t>22</w:t>
      </w:r>
      <w:r w:rsidRPr="0070397A">
        <w:rPr>
          <w:rFonts w:ascii="Arial" w:hAnsi="Arial" w:cs="Arial"/>
          <w:shd w:val="clear" w:color="auto" w:fill="FFFFFF"/>
        </w:rPr>
        <w:t>(2), p.3.</w:t>
      </w:r>
    </w:p>
    <w:p xmlns:wp14="http://schemas.microsoft.com/office/word/2010/wordml" w:rsidRPr="0070397A" w:rsidR="00227599" w:rsidP="0070397A" w:rsidRDefault="00227599" w14:paraId="01426EF6" wp14:textId="77777777">
      <w:pPr>
        <w:pStyle w:val="ListParagraph"/>
        <w:numPr>
          <w:ilvl w:val="0"/>
          <w:numId w:val="3"/>
        </w:numPr>
        <w:shd w:val="clear" w:color="auto" w:fill="FFFFFF"/>
        <w:spacing w:line="360" w:lineRule="auto"/>
        <w:rPr>
          <w:rFonts w:ascii="Arial" w:hAnsi="Arial" w:cs="Arial"/>
          <w:shd w:val="clear" w:color="auto" w:fill="FFFFFF"/>
        </w:rPr>
      </w:pPr>
      <w:r w:rsidRPr="0070397A">
        <w:rPr>
          <w:rFonts w:ascii="Arial" w:hAnsi="Arial" w:cs="Arial"/>
          <w:shd w:val="clear" w:color="auto" w:fill="FFFFFF"/>
        </w:rPr>
        <w:t>Crowley, M.C., 2025. </w:t>
      </w:r>
      <w:r w:rsidRPr="0070397A">
        <w:rPr>
          <w:rFonts w:ascii="Arial" w:hAnsi="Arial" w:cs="Arial"/>
          <w:i/>
          <w:iCs/>
          <w:shd w:val="clear" w:color="auto" w:fill="FFFFFF"/>
        </w:rPr>
        <w:t xml:space="preserve">The Power of Employee Well-Being: Move </w:t>
      </w:r>
      <w:proofErr w:type="gramStart"/>
      <w:r w:rsidRPr="0070397A">
        <w:rPr>
          <w:rFonts w:ascii="Arial" w:hAnsi="Arial" w:cs="Arial"/>
          <w:i/>
          <w:iCs/>
          <w:shd w:val="clear" w:color="auto" w:fill="FFFFFF"/>
        </w:rPr>
        <w:t>Beyond</w:t>
      </w:r>
      <w:proofErr w:type="gramEnd"/>
      <w:r w:rsidRPr="0070397A">
        <w:rPr>
          <w:rFonts w:ascii="Arial" w:hAnsi="Arial" w:cs="Arial"/>
          <w:i/>
          <w:iCs/>
          <w:shd w:val="clear" w:color="auto" w:fill="FFFFFF"/>
        </w:rPr>
        <w:t xml:space="preserve"> Engagement to Build Flourishing Teams</w:t>
      </w:r>
      <w:r w:rsidRPr="0070397A">
        <w:rPr>
          <w:rFonts w:ascii="Arial" w:hAnsi="Arial" w:cs="Arial"/>
          <w:shd w:val="clear" w:color="auto" w:fill="FFFFFF"/>
        </w:rPr>
        <w:t xml:space="preserve">. </w:t>
      </w:r>
      <w:proofErr w:type="spellStart"/>
      <w:r w:rsidRPr="0070397A">
        <w:rPr>
          <w:rFonts w:ascii="Arial" w:hAnsi="Arial" w:cs="Arial"/>
          <w:shd w:val="clear" w:color="auto" w:fill="FFFFFF"/>
        </w:rPr>
        <w:t>Berrett</w:t>
      </w:r>
      <w:proofErr w:type="spellEnd"/>
      <w:r w:rsidRPr="0070397A">
        <w:rPr>
          <w:rFonts w:ascii="Arial" w:hAnsi="Arial" w:cs="Arial"/>
          <w:shd w:val="clear" w:color="auto" w:fill="FFFFFF"/>
        </w:rPr>
        <w:t xml:space="preserve">-Koehler Publishers. </w:t>
      </w:r>
    </w:p>
    <w:p xmlns:wp14="http://schemas.microsoft.com/office/word/2010/wordml" w:rsidRPr="0070397A" w:rsidR="00227599" w:rsidP="0070397A" w:rsidRDefault="00227599" w14:paraId="06AFFC0D" wp14:textId="77777777">
      <w:pPr>
        <w:pStyle w:val="ListParagraph"/>
        <w:numPr>
          <w:ilvl w:val="0"/>
          <w:numId w:val="3"/>
        </w:numPr>
        <w:shd w:val="clear" w:color="auto" w:fill="FFFFFF"/>
        <w:spacing w:line="360" w:lineRule="auto"/>
        <w:rPr>
          <w:rFonts w:ascii="Arial" w:hAnsi="Arial" w:cs="Arial"/>
          <w:shd w:val="clear" w:color="auto" w:fill="FFFFFF"/>
        </w:rPr>
      </w:pPr>
      <w:proofErr w:type="spellStart"/>
      <w:r w:rsidRPr="0070397A">
        <w:rPr>
          <w:rFonts w:ascii="Arial" w:hAnsi="Arial" w:cs="Arial"/>
          <w:shd w:val="clear" w:color="auto" w:fill="FFFFFF"/>
        </w:rPr>
        <w:t>Dewi</w:t>
      </w:r>
      <w:proofErr w:type="spellEnd"/>
      <w:r w:rsidRPr="0070397A">
        <w:rPr>
          <w:rFonts w:ascii="Arial" w:hAnsi="Arial" w:cs="Arial"/>
          <w:shd w:val="clear" w:color="auto" w:fill="FFFFFF"/>
        </w:rPr>
        <w:t xml:space="preserve">, S., </w:t>
      </w:r>
      <w:proofErr w:type="spellStart"/>
      <w:r w:rsidRPr="0070397A">
        <w:rPr>
          <w:rFonts w:ascii="Arial" w:hAnsi="Arial" w:cs="Arial"/>
          <w:shd w:val="clear" w:color="auto" w:fill="FFFFFF"/>
        </w:rPr>
        <w:t>Irianti</w:t>
      </w:r>
      <w:proofErr w:type="spellEnd"/>
      <w:r w:rsidRPr="0070397A">
        <w:rPr>
          <w:rFonts w:ascii="Arial" w:hAnsi="Arial" w:cs="Arial"/>
          <w:shd w:val="clear" w:color="auto" w:fill="FFFFFF"/>
        </w:rPr>
        <w:t xml:space="preserve">, A., </w:t>
      </w:r>
      <w:proofErr w:type="spellStart"/>
      <w:r w:rsidRPr="0070397A">
        <w:rPr>
          <w:rFonts w:ascii="Arial" w:hAnsi="Arial" w:cs="Arial"/>
          <w:shd w:val="clear" w:color="auto" w:fill="FFFFFF"/>
        </w:rPr>
        <w:t>Alim</w:t>
      </w:r>
      <w:proofErr w:type="spellEnd"/>
      <w:r w:rsidRPr="0070397A">
        <w:rPr>
          <w:rFonts w:ascii="Arial" w:hAnsi="Arial" w:cs="Arial"/>
          <w:shd w:val="clear" w:color="auto" w:fill="FFFFFF"/>
        </w:rPr>
        <w:t xml:space="preserve">, N. and </w:t>
      </w:r>
      <w:proofErr w:type="spellStart"/>
      <w:r w:rsidRPr="0070397A">
        <w:rPr>
          <w:rFonts w:ascii="Arial" w:hAnsi="Arial" w:cs="Arial"/>
          <w:shd w:val="clear" w:color="auto" w:fill="FFFFFF"/>
        </w:rPr>
        <w:t>Dj</w:t>
      </w:r>
      <w:proofErr w:type="spellEnd"/>
      <w:r w:rsidRPr="0070397A">
        <w:rPr>
          <w:rFonts w:ascii="Arial" w:hAnsi="Arial" w:cs="Arial"/>
          <w:shd w:val="clear" w:color="auto" w:fill="FFFFFF"/>
        </w:rPr>
        <w:t>, A.A., 2025, August. Exploring the Potential and Marketing Strategies of Coconut Shell Briquettes in West Sulawesi, Indonesia. In </w:t>
      </w:r>
      <w:r w:rsidRPr="0070397A">
        <w:rPr>
          <w:rFonts w:ascii="Arial" w:hAnsi="Arial" w:cs="Arial"/>
          <w:i/>
          <w:iCs/>
          <w:shd w:val="clear" w:color="auto" w:fill="FFFFFF"/>
        </w:rPr>
        <w:t xml:space="preserve">Proceedings of the International Conference of Tropical </w:t>
      </w:r>
      <w:proofErr w:type="spellStart"/>
      <w:r w:rsidRPr="0070397A">
        <w:rPr>
          <w:rFonts w:ascii="Arial" w:hAnsi="Arial" w:cs="Arial"/>
          <w:i/>
          <w:iCs/>
          <w:shd w:val="clear" w:color="auto" w:fill="FFFFFF"/>
        </w:rPr>
        <w:t>Agrifood</w:t>
      </w:r>
      <w:proofErr w:type="spellEnd"/>
      <w:r w:rsidRPr="0070397A">
        <w:rPr>
          <w:rFonts w:ascii="Arial" w:hAnsi="Arial" w:cs="Arial"/>
          <w:i/>
          <w:iCs/>
          <w:shd w:val="clear" w:color="auto" w:fill="FFFFFF"/>
        </w:rPr>
        <w:t xml:space="preserve"> Feed and Fuel 2024 (ICTAFF 2024)</w:t>
      </w:r>
      <w:r w:rsidRPr="0070397A">
        <w:rPr>
          <w:rFonts w:ascii="Arial" w:hAnsi="Arial" w:cs="Arial"/>
          <w:shd w:val="clear" w:color="auto" w:fill="FFFFFF"/>
        </w:rPr>
        <w:t xml:space="preserve"> (p. 28). Springer Nature. </w:t>
      </w:r>
    </w:p>
    <w:p xmlns:wp14="http://schemas.microsoft.com/office/word/2010/wordml" w:rsidRPr="0070397A" w:rsidR="00227599" w:rsidP="0070397A" w:rsidRDefault="00227599" w14:paraId="398B8468" wp14:textId="77777777">
      <w:pPr>
        <w:pStyle w:val="NormalWeb"/>
        <w:numPr>
          <w:ilvl w:val="0"/>
          <w:numId w:val="3"/>
        </w:numPr>
        <w:spacing w:line="360" w:lineRule="auto"/>
        <w:rPr>
          <w:rFonts w:ascii="Arial" w:hAnsi="Arial" w:cs="Arial"/>
          <w:sz w:val="22"/>
          <w:szCs w:val="22"/>
        </w:rPr>
      </w:pPr>
      <w:r w:rsidRPr="0070397A">
        <w:rPr>
          <w:rStyle w:val="Strong"/>
          <w:rFonts w:ascii="Arial" w:hAnsi="Arial" w:cs="Arial" w:eastAsiaTheme="majorEastAsia"/>
          <w:b w:val="0"/>
          <w:sz w:val="22"/>
          <w:szCs w:val="22"/>
        </w:rPr>
        <w:t>CMU HR</w:t>
      </w:r>
      <w:r w:rsidRPr="0070397A">
        <w:rPr>
          <w:rFonts w:ascii="Arial" w:hAnsi="Arial" w:cs="Arial"/>
          <w:sz w:val="22"/>
          <w:szCs w:val="22"/>
        </w:rPr>
        <w:t xml:space="preserve"> (2024). </w:t>
      </w:r>
      <w:r w:rsidRPr="0070397A">
        <w:rPr>
          <w:rStyle w:val="Emphasis"/>
          <w:rFonts w:ascii="Arial" w:hAnsi="Arial" w:cs="Arial"/>
          <w:sz w:val="22"/>
          <w:szCs w:val="22"/>
        </w:rPr>
        <w:t>The Manager as Coach: A Guide for Hybrid Supervision</w:t>
      </w:r>
      <w:r w:rsidRPr="0070397A">
        <w:rPr>
          <w:rFonts w:ascii="Arial" w:hAnsi="Arial" w:cs="Arial"/>
          <w:sz w:val="22"/>
          <w:szCs w:val="22"/>
        </w:rPr>
        <w:t xml:space="preserve">. Available at: </w:t>
      </w:r>
      <w:hyperlink w:history="1" r:id="rId20">
        <w:r w:rsidRPr="0070397A">
          <w:rPr>
            <w:rStyle w:val="Hyperlink"/>
            <w:rFonts w:ascii="Arial" w:hAnsi="Arial" w:cs="Arial"/>
            <w:sz w:val="22"/>
            <w:szCs w:val="22"/>
            <w:shd w:val="clear" w:color="auto" w:fill="FFFFFF"/>
          </w:rPr>
          <w:t>https://www.cmu.edu/hr/career/development-programs/supervisor/hybrid-workplace.html</w:t>
        </w:r>
      </w:hyperlink>
      <w:r w:rsidRPr="0070397A">
        <w:rPr>
          <w:rFonts w:ascii="Arial" w:hAnsi="Arial" w:cs="Arial"/>
          <w:color w:val="222222"/>
          <w:sz w:val="22"/>
          <w:szCs w:val="22"/>
          <w:shd w:val="clear" w:color="auto" w:fill="FFFFFF"/>
        </w:rPr>
        <w:t xml:space="preserve"> </w:t>
      </w:r>
      <w:r w:rsidRPr="0070397A">
        <w:rPr>
          <w:rFonts w:ascii="Arial" w:hAnsi="Arial" w:cs="Arial"/>
          <w:sz w:val="22"/>
          <w:szCs w:val="22"/>
        </w:rPr>
        <w:t>(Accessed: 14 November 2025).</w:t>
      </w:r>
    </w:p>
    <w:p xmlns:wp14="http://schemas.microsoft.com/office/word/2010/wordml" w:rsidRPr="0070397A" w:rsidR="00C34DEE" w:rsidP="0070397A" w:rsidRDefault="00C34DEE" w14:paraId="30F36D56" wp14:textId="77777777">
      <w:pPr>
        <w:numPr>
          <w:ilvl w:val="0"/>
          <w:numId w:val="3"/>
        </w:numPr>
        <w:spacing w:line="360" w:lineRule="auto"/>
        <w:jc w:val="both"/>
        <w:rPr>
          <w:rFonts w:ascii="Arial" w:hAnsi="Arial" w:cs="Arial"/>
        </w:rPr>
      </w:pPr>
      <w:r w:rsidRPr="0070397A">
        <w:rPr>
          <w:rFonts w:ascii="Arial" w:hAnsi="Arial" w:cs="Arial"/>
          <w:bCs/>
        </w:rPr>
        <w:t>IJNRD (International Journal of Novel Research and Development)</w:t>
      </w:r>
      <w:r w:rsidRPr="0070397A">
        <w:rPr>
          <w:rFonts w:ascii="Arial" w:hAnsi="Arial" w:cs="Arial"/>
        </w:rPr>
        <w:t xml:space="preserve"> (2022). "Workplace Justice and the Impact of Information Overload on Employee Grievances." </w:t>
      </w:r>
      <w:r w:rsidRPr="0070397A">
        <w:rPr>
          <w:rFonts w:ascii="Arial" w:hAnsi="Arial" w:cs="Arial"/>
          <w:i/>
          <w:iCs/>
        </w:rPr>
        <w:t>IJNRD</w:t>
      </w:r>
      <w:r w:rsidRPr="0070397A">
        <w:rPr>
          <w:rFonts w:ascii="Arial" w:hAnsi="Arial" w:cs="Arial"/>
        </w:rPr>
        <w:t>, 7(10), pp. 101-115.</w:t>
      </w:r>
      <w:r w:rsidRPr="0070397A" w:rsidR="00454480">
        <w:rPr>
          <w:rFonts w:ascii="Arial" w:hAnsi="Arial" w:cs="Arial"/>
        </w:rPr>
        <w:t xml:space="preserve"> Online available at </w:t>
      </w:r>
      <w:hyperlink w:history="1" r:id="rId21">
        <w:r w:rsidRPr="0070397A" w:rsidR="00454480">
          <w:rPr>
            <w:rStyle w:val="Hyperlink"/>
            <w:rFonts w:ascii="Arial" w:hAnsi="Arial" w:cs="Arial"/>
          </w:rPr>
          <w:t>https://www.cmu.edu/hr/career/development-programs/supervisor/hybrid-workplace.html</w:t>
        </w:r>
      </w:hyperlink>
    </w:p>
    <w:p xmlns:wp14="http://schemas.microsoft.com/office/word/2010/wordml" w:rsidRPr="0070397A" w:rsidR="00C34DEE" w:rsidP="0070397A" w:rsidRDefault="00C34DEE" w14:paraId="397605EE" wp14:textId="77777777">
      <w:pPr>
        <w:numPr>
          <w:ilvl w:val="0"/>
          <w:numId w:val="3"/>
        </w:numPr>
        <w:spacing w:line="360" w:lineRule="auto"/>
        <w:jc w:val="both"/>
        <w:rPr>
          <w:rFonts w:ascii="Arial" w:hAnsi="Arial" w:cs="Arial"/>
        </w:rPr>
      </w:pPr>
      <w:proofErr w:type="spellStart"/>
      <w:r w:rsidRPr="0070397A">
        <w:rPr>
          <w:rFonts w:ascii="Arial" w:hAnsi="Arial" w:cs="Arial"/>
          <w:bCs/>
        </w:rPr>
        <w:t>Insperity</w:t>
      </w:r>
      <w:proofErr w:type="spellEnd"/>
      <w:r w:rsidRPr="0070397A">
        <w:rPr>
          <w:rFonts w:ascii="Arial" w:hAnsi="Arial" w:cs="Arial"/>
        </w:rPr>
        <w:t xml:space="preserve"> (2025). </w:t>
      </w:r>
      <w:r w:rsidRPr="0070397A">
        <w:rPr>
          <w:rFonts w:ascii="Arial" w:hAnsi="Arial" w:cs="Arial"/>
          <w:i/>
          <w:iCs/>
        </w:rPr>
        <w:t>Implementing Effective Digital Well-being Programs for Remote Employees</w:t>
      </w:r>
      <w:r w:rsidRPr="0070397A">
        <w:rPr>
          <w:rFonts w:ascii="Arial" w:hAnsi="Arial" w:cs="Arial"/>
        </w:rPr>
        <w:t>. Available at</w:t>
      </w:r>
      <w:r w:rsidRPr="0070397A" w:rsidR="00454480">
        <w:rPr>
          <w:rFonts w:ascii="Arial" w:hAnsi="Arial" w:cs="Arial"/>
        </w:rPr>
        <w:t>https://repstack.co/implementing-wellness-programs-for-remote-employees/ (</w:t>
      </w:r>
      <w:r w:rsidRPr="0070397A">
        <w:rPr>
          <w:rFonts w:ascii="Arial" w:hAnsi="Arial" w:cs="Arial"/>
        </w:rPr>
        <w:t>Accessed: 14 November 2025).</w:t>
      </w:r>
    </w:p>
    <w:p xmlns:wp14="http://schemas.microsoft.com/office/word/2010/wordml" w:rsidRPr="0070397A" w:rsidR="00C34DEE" w:rsidP="0070397A" w:rsidRDefault="00C34DEE" w14:paraId="44CC542B" wp14:textId="77777777">
      <w:pPr>
        <w:numPr>
          <w:ilvl w:val="0"/>
          <w:numId w:val="3"/>
        </w:numPr>
        <w:spacing w:line="360" w:lineRule="auto"/>
        <w:jc w:val="both"/>
        <w:rPr>
          <w:rFonts w:ascii="Arial" w:hAnsi="Arial" w:cs="Arial"/>
        </w:rPr>
      </w:pPr>
      <w:proofErr w:type="spellStart"/>
      <w:r w:rsidRPr="0070397A">
        <w:rPr>
          <w:rFonts w:ascii="Arial" w:hAnsi="Arial" w:cs="Arial"/>
          <w:bCs/>
        </w:rPr>
        <w:t>Keka</w:t>
      </w:r>
      <w:proofErr w:type="spellEnd"/>
      <w:r w:rsidRPr="0070397A">
        <w:rPr>
          <w:rFonts w:ascii="Arial" w:hAnsi="Arial" w:cs="Arial"/>
          <w:bCs/>
        </w:rPr>
        <w:t xml:space="preserve"> HR</w:t>
      </w:r>
      <w:r w:rsidRPr="0070397A">
        <w:rPr>
          <w:rFonts w:ascii="Arial" w:hAnsi="Arial" w:cs="Arial"/>
        </w:rPr>
        <w:t xml:space="preserve"> (2025). </w:t>
      </w:r>
      <w:r w:rsidRPr="0070397A" w:rsidR="006D7312">
        <w:rPr>
          <w:rFonts w:ascii="Arial" w:hAnsi="Arial" w:cs="Arial"/>
          <w:i/>
          <w:iCs/>
        </w:rPr>
        <w:t xml:space="preserve">Grievance Management for HR Leaders-Examples, Solutions and </w:t>
      </w:r>
      <w:r w:rsidRPr="0070397A" w:rsidR="00526C35">
        <w:rPr>
          <w:rFonts w:ascii="Arial" w:hAnsi="Arial" w:cs="Arial"/>
          <w:i/>
          <w:iCs/>
        </w:rPr>
        <w:t>Framework</w:t>
      </w:r>
      <w:r w:rsidRPr="0070397A" w:rsidR="00454480">
        <w:rPr>
          <w:rFonts w:ascii="Arial" w:hAnsi="Arial" w:cs="Arial"/>
        </w:rPr>
        <w:t xml:space="preserve">. Available at: </w:t>
      </w:r>
      <w:hyperlink w:history="1" r:id="rId22">
        <w:r w:rsidRPr="0070397A" w:rsidR="00454480">
          <w:rPr>
            <w:rStyle w:val="Hyperlink"/>
            <w:rFonts w:ascii="Arial" w:hAnsi="Arial" w:cs="Arial"/>
          </w:rPr>
          <w:t>https://www.keka.com/grievance-management-for-hr-leaders</w:t>
        </w:r>
      </w:hyperlink>
      <w:r w:rsidRPr="0070397A" w:rsidR="00454480">
        <w:rPr>
          <w:rFonts w:ascii="Arial" w:hAnsi="Arial" w:cs="Arial"/>
        </w:rPr>
        <w:t xml:space="preserve"> </w:t>
      </w:r>
      <w:r w:rsidRPr="0070397A">
        <w:rPr>
          <w:rFonts w:ascii="Arial" w:hAnsi="Arial" w:cs="Arial"/>
        </w:rPr>
        <w:t>(Accessed: 14 November 2025).</w:t>
      </w:r>
    </w:p>
    <w:p xmlns:wp14="http://schemas.microsoft.com/office/word/2010/wordml" w:rsidRPr="0070397A" w:rsidR="00C34DEE" w:rsidP="0070397A" w:rsidRDefault="00C34DEE" w14:paraId="3865A784" wp14:textId="77777777">
      <w:pPr>
        <w:numPr>
          <w:ilvl w:val="0"/>
          <w:numId w:val="3"/>
        </w:numPr>
        <w:spacing w:line="360" w:lineRule="auto"/>
        <w:jc w:val="both"/>
        <w:rPr>
          <w:rFonts w:ascii="Arial" w:hAnsi="Arial" w:cs="Arial"/>
        </w:rPr>
      </w:pPr>
      <w:r w:rsidRPr="0070397A">
        <w:rPr>
          <w:rFonts w:ascii="Arial" w:hAnsi="Arial" w:cs="Arial"/>
          <w:bCs/>
        </w:rPr>
        <w:t>MDPI (Multidisciplinary Digital Publishing Institute)</w:t>
      </w:r>
      <w:r w:rsidRPr="0070397A">
        <w:rPr>
          <w:rFonts w:ascii="Arial" w:hAnsi="Arial" w:cs="Arial"/>
        </w:rPr>
        <w:t xml:space="preserve"> (2025a). "Digital Competence and Organizational Performance in the Evolving Workplace." </w:t>
      </w:r>
      <w:r w:rsidRPr="0070397A">
        <w:rPr>
          <w:rFonts w:ascii="Arial" w:hAnsi="Arial" w:cs="Arial"/>
          <w:i/>
          <w:iCs/>
        </w:rPr>
        <w:t>Sustainability</w:t>
      </w:r>
      <w:r w:rsidRPr="0070397A">
        <w:rPr>
          <w:rFonts w:ascii="Arial" w:hAnsi="Arial" w:cs="Arial"/>
        </w:rPr>
        <w:t>, 17(5), p. 2001.</w:t>
      </w:r>
      <w:r w:rsidRPr="0070397A" w:rsidR="008E6BCD">
        <w:rPr>
          <w:rFonts w:ascii="Arial" w:hAnsi="Arial" w:cs="Arial"/>
        </w:rPr>
        <w:t xml:space="preserve"> Online available at </w:t>
      </w:r>
      <w:hyperlink w:history="1" r:id="rId23">
        <w:r w:rsidRPr="0070397A" w:rsidR="008E6BCD">
          <w:rPr>
            <w:rStyle w:val="Hyperlink"/>
            <w:rFonts w:ascii="Arial" w:hAnsi="Arial" w:cs="Arial"/>
          </w:rPr>
          <w:t>https://www.mdpi.com/2071-1050/17/13/6133</w:t>
        </w:r>
      </w:hyperlink>
    </w:p>
    <w:p xmlns:wp14="http://schemas.microsoft.com/office/word/2010/wordml" w:rsidRPr="0070397A" w:rsidR="00C34DEE" w:rsidP="0070397A" w:rsidRDefault="00C0504B" w14:paraId="4D11B640" wp14:textId="77777777">
      <w:pPr>
        <w:numPr>
          <w:ilvl w:val="0"/>
          <w:numId w:val="3"/>
        </w:numPr>
        <w:spacing w:line="360" w:lineRule="auto"/>
        <w:jc w:val="both"/>
        <w:rPr>
          <w:rFonts w:ascii="Arial" w:hAnsi="Arial" w:cs="Arial"/>
        </w:rPr>
      </w:pPr>
      <w:r w:rsidRPr="0070397A">
        <w:rPr>
          <w:rFonts w:ascii="Arial" w:hAnsi="Arial" w:cs="Arial"/>
        </w:rPr>
        <w:t xml:space="preserve">Nanda, S., </w:t>
      </w:r>
      <w:proofErr w:type="spellStart"/>
      <w:r w:rsidRPr="0070397A">
        <w:rPr>
          <w:rFonts w:ascii="Arial" w:hAnsi="Arial" w:cs="Arial"/>
        </w:rPr>
        <w:t>Khurana</w:t>
      </w:r>
      <w:proofErr w:type="spellEnd"/>
      <w:r w:rsidRPr="0070397A">
        <w:rPr>
          <w:rFonts w:ascii="Arial" w:hAnsi="Arial" w:cs="Arial"/>
        </w:rPr>
        <w:t xml:space="preserve">, J., </w:t>
      </w:r>
      <w:proofErr w:type="spellStart"/>
      <w:r w:rsidRPr="0070397A">
        <w:rPr>
          <w:rFonts w:ascii="Arial" w:hAnsi="Arial" w:cs="Arial"/>
        </w:rPr>
        <w:t>Alhuwalia</w:t>
      </w:r>
      <w:proofErr w:type="spellEnd"/>
      <w:r w:rsidRPr="0070397A">
        <w:rPr>
          <w:rFonts w:ascii="Arial" w:hAnsi="Arial" w:cs="Arial"/>
        </w:rPr>
        <w:t xml:space="preserve">, N., Jain, K., </w:t>
      </w:r>
      <w:proofErr w:type="spellStart"/>
      <w:r w:rsidRPr="0070397A">
        <w:rPr>
          <w:rFonts w:ascii="Arial" w:hAnsi="Arial" w:cs="Arial"/>
        </w:rPr>
        <w:t>Vinil</w:t>
      </w:r>
      <w:proofErr w:type="spellEnd"/>
      <w:r w:rsidRPr="0070397A">
        <w:rPr>
          <w:rFonts w:ascii="Arial" w:hAnsi="Arial" w:cs="Arial"/>
        </w:rPr>
        <w:t xml:space="preserve">, B. and </w:t>
      </w:r>
      <w:proofErr w:type="spellStart"/>
      <w:r w:rsidRPr="0070397A">
        <w:rPr>
          <w:rFonts w:ascii="Arial" w:hAnsi="Arial" w:cs="Arial"/>
        </w:rPr>
        <w:t>Pattanayak</w:t>
      </w:r>
      <w:proofErr w:type="spellEnd"/>
      <w:r w:rsidRPr="0070397A">
        <w:rPr>
          <w:rFonts w:ascii="Arial" w:hAnsi="Arial" w:cs="Arial"/>
        </w:rPr>
        <w:t>, S. (2025). The influence of digital transformation on employee engagement and organizational commitment. </w:t>
      </w:r>
      <w:r w:rsidRPr="0070397A">
        <w:rPr>
          <w:rFonts w:ascii="Arial" w:hAnsi="Arial" w:cs="Arial"/>
          <w:i/>
          <w:iCs/>
        </w:rPr>
        <w:t>Multidisciplinary Science Journal</w:t>
      </w:r>
      <w:r w:rsidRPr="0070397A">
        <w:rPr>
          <w:rFonts w:ascii="Arial" w:hAnsi="Arial" w:cs="Arial"/>
        </w:rPr>
        <w:t xml:space="preserve">, 7, p.2025ss0216. </w:t>
      </w:r>
      <w:proofErr w:type="spellStart"/>
      <w:r w:rsidRPr="0070397A">
        <w:rPr>
          <w:rFonts w:ascii="Arial" w:hAnsi="Arial" w:cs="Arial"/>
        </w:rPr>
        <w:t>doi:https</w:t>
      </w:r>
      <w:proofErr w:type="spellEnd"/>
      <w:r w:rsidRPr="0070397A">
        <w:rPr>
          <w:rFonts w:ascii="Arial" w:hAnsi="Arial" w:cs="Arial"/>
        </w:rPr>
        <w:t>://doi.org/10.31893/multiscience.2025ss0216.</w:t>
      </w:r>
    </w:p>
    <w:p xmlns:wp14="http://schemas.microsoft.com/office/word/2010/wordml" w:rsidRPr="0070397A" w:rsidR="00C34DEE" w:rsidP="0070397A" w:rsidRDefault="00C34DEE" w14:paraId="23439411" wp14:textId="77777777">
      <w:pPr>
        <w:numPr>
          <w:ilvl w:val="0"/>
          <w:numId w:val="3"/>
        </w:numPr>
        <w:spacing w:line="360" w:lineRule="auto"/>
        <w:jc w:val="both"/>
        <w:rPr>
          <w:rFonts w:ascii="Arial" w:hAnsi="Arial" w:cs="Arial"/>
        </w:rPr>
      </w:pPr>
      <w:r w:rsidRPr="0070397A">
        <w:rPr>
          <w:rFonts w:ascii="Arial" w:hAnsi="Arial" w:cs="Arial"/>
          <w:bCs/>
        </w:rPr>
        <w:t>Shell PLC</w:t>
      </w:r>
      <w:r w:rsidRPr="0070397A" w:rsidR="00C0504B">
        <w:rPr>
          <w:rFonts w:ascii="Arial" w:hAnsi="Arial" w:cs="Arial"/>
        </w:rPr>
        <w:t xml:space="preserve"> (2024</w:t>
      </w:r>
      <w:r w:rsidRPr="0070397A">
        <w:rPr>
          <w:rFonts w:ascii="Arial" w:hAnsi="Arial" w:cs="Arial"/>
        </w:rPr>
        <w:t xml:space="preserve">). </w:t>
      </w:r>
      <w:r w:rsidRPr="0070397A">
        <w:rPr>
          <w:rFonts w:ascii="Arial" w:hAnsi="Arial" w:cs="Arial"/>
          <w:i/>
          <w:iCs/>
        </w:rPr>
        <w:t>Annual Report and Form 20-F for the year ended December 31, 2023</w:t>
      </w:r>
      <w:r w:rsidRPr="0070397A">
        <w:rPr>
          <w:rFonts w:ascii="Arial" w:hAnsi="Arial" w:cs="Arial"/>
        </w:rPr>
        <w:t xml:space="preserve">. Available at: </w:t>
      </w:r>
      <w:hyperlink w:history="1" r:id="rId24">
        <w:r w:rsidRPr="0070397A" w:rsidR="00C0504B">
          <w:rPr>
            <w:rStyle w:val="Hyperlink"/>
            <w:rFonts w:ascii="Arial" w:hAnsi="Arial" w:cs="Arial"/>
          </w:rPr>
          <w:t>https://www.shell.com.pk/investors/financial-reporting/annual-reports-publications/_jcr_content/root/main/section/revealer_copy_copy/revealer_item_2056349484.multi.stream/1711968525568/c814cecf2024e7c8067e31aa11b50b85f4a10c92/shell-annual-report-2023.pdf</w:t>
        </w:r>
      </w:hyperlink>
      <w:r w:rsidRPr="0070397A" w:rsidR="00C0504B">
        <w:rPr>
          <w:rFonts w:ascii="Arial" w:hAnsi="Arial" w:cs="Arial"/>
        </w:rPr>
        <w:t xml:space="preserve"> </w:t>
      </w:r>
      <w:r w:rsidRPr="0070397A">
        <w:rPr>
          <w:rFonts w:ascii="Arial" w:hAnsi="Arial" w:cs="Arial"/>
        </w:rPr>
        <w:t>(Accessed: 14 November 2025).</w:t>
      </w:r>
    </w:p>
    <w:p xmlns:wp14="http://schemas.microsoft.com/office/word/2010/wordml" w:rsidRPr="0070397A" w:rsidR="00C34DEE" w:rsidP="0070397A" w:rsidRDefault="00C34DEE" w14:paraId="273C5355" wp14:textId="77777777">
      <w:pPr>
        <w:numPr>
          <w:ilvl w:val="0"/>
          <w:numId w:val="3"/>
        </w:numPr>
        <w:spacing w:line="360" w:lineRule="auto"/>
        <w:jc w:val="both"/>
        <w:rPr>
          <w:rFonts w:ascii="Arial" w:hAnsi="Arial" w:cs="Arial"/>
        </w:rPr>
      </w:pPr>
      <w:proofErr w:type="spellStart"/>
      <w:r w:rsidRPr="0070397A">
        <w:rPr>
          <w:rFonts w:ascii="Arial" w:hAnsi="Arial" w:cs="Arial"/>
          <w:bCs/>
        </w:rPr>
        <w:t>Sutarto</w:t>
      </w:r>
      <w:proofErr w:type="spellEnd"/>
      <w:r w:rsidRPr="0070397A">
        <w:rPr>
          <w:rFonts w:ascii="Arial" w:hAnsi="Arial" w:cs="Arial"/>
          <w:bCs/>
        </w:rPr>
        <w:t>, S., Li, H., and Gomez, A.</w:t>
      </w:r>
      <w:r w:rsidRPr="0070397A">
        <w:rPr>
          <w:rFonts w:ascii="Arial" w:hAnsi="Arial" w:cs="Arial"/>
        </w:rPr>
        <w:t xml:space="preserve"> (2024). "The Moderating Role of Supervisory Support on Flexible Working Arrangements and Job Satisfaction." </w:t>
      </w:r>
      <w:r w:rsidRPr="0070397A">
        <w:rPr>
          <w:rFonts w:ascii="Arial" w:hAnsi="Arial" w:cs="Arial"/>
          <w:i/>
          <w:iCs/>
        </w:rPr>
        <w:t>International Journal of Management Studies</w:t>
      </w:r>
      <w:r w:rsidRPr="0070397A">
        <w:rPr>
          <w:rFonts w:ascii="Arial" w:hAnsi="Arial" w:cs="Arial"/>
        </w:rPr>
        <w:t>, 15(1), pp. 55-70.</w:t>
      </w:r>
      <w:r w:rsidRPr="0070397A" w:rsidR="00C0504B">
        <w:rPr>
          <w:rFonts w:ascii="Arial" w:hAnsi="Arial" w:cs="Arial"/>
        </w:rPr>
        <w:t xml:space="preserve"> Online available </w:t>
      </w:r>
      <w:hyperlink w:history="1" r:id="rId25">
        <w:r w:rsidRPr="0070397A" w:rsidR="00C0504B">
          <w:rPr>
            <w:rStyle w:val="Hyperlink"/>
            <w:rFonts w:ascii="Arial" w:hAnsi="Arial" w:cs="Arial"/>
          </w:rPr>
          <w:t>https://www.researchgate.net/publication/354603946_The_Moderating_Effect_of_Supervisor_Support_on_Flexible_Working_Arrangement_and_Work-Family_Conflict_Relationship_A_Conceptual_Paper</w:t>
        </w:r>
      </w:hyperlink>
    </w:p>
    <w:p xmlns:wp14="http://schemas.microsoft.com/office/word/2010/wordml" w:rsidRPr="0070397A" w:rsidR="00C34DEE" w:rsidP="0070397A" w:rsidRDefault="00C34DEE" w14:paraId="1A92FF9F" wp14:textId="77777777">
      <w:pPr>
        <w:numPr>
          <w:ilvl w:val="0"/>
          <w:numId w:val="3"/>
        </w:numPr>
        <w:spacing w:line="360" w:lineRule="auto"/>
        <w:jc w:val="both"/>
        <w:rPr>
          <w:rFonts w:ascii="Arial" w:hAnsi="Arial" w:cs="Arial"/>
        </w:rPr>
      </w:pPr>
      <w:bookmarkStart w:name="_GoBack" w:id="17"/>
      <w:bookmarkEnd w:id="17"/>
      <w:proofErr w:type="spellStart"/>
      <w:r w:rsidRPr="0070397A">
        <w:rPr>
          <w:rFonts w:ascii="Arial" w:hAnsi="Arial" w:cs="Arial"/>
          <w:bCs/>
        </w:rPr>
        <w:t>Veenstra</w:t>
      </w:r>
      <w:proofErr w:type="spellEnd"/>
      <w:r w:rsidRPr="0070397A">
        <w:rPr>
          <w:rFonts w:ascii="Arial" w:hAnsi="Arial" w:cs="Arial"/>
          <w:bCs/>
        </w:rPr>
        <w:t>, T., Smith, J., and Jones, D.</w:t>
      </w:r>
      <w:r w:rsidRPr="0070397A">
        <w:rPr>
          <w:rFonts w:ascii="Arial" w:hAnsi="Arial" w:cs="Arial"/>
        </w:rPr>
        <w:t xml:space="preserve"> (2022). "The Rise of Citizen Developers: Risks and Opportunities in the DIY Software Model." </w:t>
      </w:r>
      <w:r w:rsidRPr="0070397A">
        <w:rPr>
          <w:rFonts w:ascii="Arial" w:hAnsi="Arial" w:cs="Arial"/>
          <w:i/>
          <w:iCs/>
        </w:rPr>
        <w:t>Technology and Operations Management Quarterly</w:t>
      </w:r>
      <w:r w:rsidRPr="0070397A">
        <w:rPr>
          <w:rFonts w:ascii="Arial" w:hAnsi="Arial" w:cs="Arial"/>
        </w:rPr>
        <w:t>, 10(4), pp. 210-225</w:t>
      </w:r>
      <w:r w:rsidRPr="0070397A" w:rsidR="00B52623">
        <w:rPr>
          <w:rFonts w:ascii="Arial" w:hAnsi="Arial" w:cs="Arial"/>
        </w:rPr>
        <w:t xml:space="preserve">. Online available at </w:t>
      </w:r>
      <w:hyperlink w:history="1" r:id="rId26">
        <w:r w:rsidRPr="0070397A" w:rsidR="00B52623">
          <w:rPr>
            <w:rStyle w:val="Hyperlink"/>
            <w:rFonts w:ascii="Arial" w:hAnsi="Arial" w:cs="Arial"/>
          </w:rPr>
          <w:t>https://www.researchgate.net/publication/358383894_Rise_of_the_Citizen_Developer</w:t>
        </w:r>
      </w:hyperlink>
    </w:p>
    <w:sectPr w:rsidRPr="0070397A" w:rsidR="00C34DEE" w:rsidSect="00E351A9">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8344D3" w:rsidP="00E351A9" w:rsidRDefault="008344D3" w14:paraId="0E27B00A" wp14:textId="77777777">
      <w:pPr>
        <w:spacing w:after="0" w:line="240" w:lineRule="auto"/>
      </w:pPr>
      <w:r>
        <w:separator/>
      </w:r>
    </w:p>
  </w:endnote>
  <w:endnote w:type="continuationSeparator" w:id="0">
    <w:p xmlns:wp14="http://schemas.microsoft.com/office/word/2010/wordml" w:rsidR="008344D3" w:rsidP="00E351A9" w:rsidRDefault="008344D3" w14:paraId="60061E4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509DD" w:rsidRDefault="002509DD" w14:paraId="44EAFD9C"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4538672"/>
      <w:docPartObj>
        <w:docPartGallery w:val="Page Numbers (Bottom of Page)"/>
        <w:docPartUnique/>
      </w:docPartObj>
    </w:sdtPr>
    <w:sdtEndPr>
      <w:rPr>
        <w:noProof/>
      </w:rPr>
    </w:sdtEndPr>
    <w:sdtContent>
      <w:p xmlns:wp14="http://schemas.microsoft.com/office/word/2010/wordml" w:rsidR="00E351A9" w:rsidRDefault="00E351A9" w14:paraId="15EC428A" wp14:textId="77777777">
        <w:pPr>
          <w:pStyle w:val="Footer"/>
          <w:jc w:val="center"/>
        </w:pPr>
        <w:r>
          <w:fldChar w:fldCharType="begin"/>
        </w:r>
        <w:r>
          <w:instrText xml:space="preserve"> PAGE   \* MERGEFORMAT </w:instrText>
        </w:r>
        <w:r>
          <w:fldChar w:fldCharType="separate"/>
        </w:r>
        <w:r w:rsidR="00DF1F09">
          <w:rPr>
            <w:noProof/>
          </w:rPr>
          <w:t>7</w:t>
        </w:r>
        <w:r>
          <w:rPr>
            <w:noProof/>
          </w:rPr>
          <w:fldChar w:fldCharType="end"/>
        </w:r>
      </w:p>
    </w:sdtContent>
  </w:sdt>
  <w:p xmlns:wp14="http://schemas.microsoft.com/office/word/2010/wordml" w:rsidR="00E351A9" w:rsidRDefault="00E351A9" w14:paraId="62486C05" wp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509DD" w:rsidRDefault="002509DD" w14:paraId="45FB0818"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8344D3" w:rsidP="00E351A9" w:rsidRDefault="008344D3" w14:paraId="4B94D5A5" wp14:textId="77777777">
      <w:pPr>
        <w:spacing w:after="0" w:line="240" w:lineRule="auto"/>
      </w:pPr>
      <w:r>
        <w:separator/>
      </w:r>
    </w:p>
  </w:footnote>
  <w:footnote w:type="continuationSeparator" w:id="0">
    <w:p xmlns:wp14="http://schemas.microsoft.com/office/word/2010/wordml" w:rsidR="008344D3" w:rsidP="00E351A9" w:rsidRDefault="008344D3" w14:paraId="3DEEC669"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509DD" w:rsidRDefault="002509DD" w14:paraId="049F31CB"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509DD" w:rsidRDefault="002509DD" w14:paraId="3656B9AB" wp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2509DD" w:rsidRDefault="002509DD" w14:paraId="53128261"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96A02"/>
    <w:multiLevelType w:val="hybridMultilevel"/>
    <w:tmpl w:val="2040A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2B1225"/>
    <w:multiLevelType w:val="multilevel"/>
    <w:tmpl w:val="78781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A5111ED"/>
    <w:multiLevelType w:val="multilevel"/>
    <w:tmpl w:val="37BEE3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nsid w:val="2F91772A"/>
    <w:multiLevelType w:val="multilevel"/>
    <w:tmpl w:val="C3147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DFF140E"/>
    <w:multiLevelType w:val="hybridMultilevel"/>
    <w:tmpl w:val="56D0F5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D466BFF"/>
    <w:multiLevelType w:val="hybridMultilevel"/>
    <w:tmpl w:val="54F83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5"/>
  </w:num>
  <w:num w:numId="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removePersonalInformation/>
  <w:removeDateAndTime/>
  <w:doNotDisplayPageBoundaries/>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3263"/>
    <w:rsid w:val="0001499F"/>
    <w:rsid w:val="00057711"/>
    <w:rsid w:val="00072D7D"/>
    <w:rsid w:val="000B30AB"/>
    <w:rsid w:val="001100F7"/>
    <w:rsid w:val="00185F15"/>
    <w:rsid w:val="00227599"/>
    <w:rsid w:val="00243263"/>
    <w:rsid w:val="0024611C"/>
    <w:rsid w:val="002509DD"/>
    <w:rsid w:val="002608AB"/>
    <w:rsid w:val="00296F03"/>
    <w:rsid w:val="002D5455"/>
    <w:rsid w:val="002E17E3"/>
    <w:rsid w:val="003575E7"/>
    <w:rsid w:val="0036194B"/>
    <w:rsid w:val="003950E2"/>
    <w:rsid w:val="003F35A1"/>
    <w:rsid w:val="00434519"/>
    <w:rsid w:val="00454480"/>
    <w:rsid w:val="00460B9C"/>
    <w:rsid w:val="00506EBD"/>
    <w:rsid w:val="00511EF9"/>
    <w:rsid w:val="00526C35"/>
    <w:rsid w:val="00561989"/>
    <w:rsid w:val="0061219C"/>
    <w:rsid w:val="00662A53"/>
    <w:rsid w:val="006D25DD"/>
    <w:rsid w:val="006D310F"/>
    <w:rsid w:val="006D7312"/>
    <w:rsid w:val="0070397A"/>
    <w:rsid w:val="007539BE"/>
    <w:rsid w:val="007C3147"/>
    <w:rsid w:val="008344D3"/>
    <w:rsid w:val="008C3B4E"/>
    <w:rsid w:val="008C564F"/>
    <w:rsid w:val="008D3741"/>
    <w:rsid w:val="008D63E5"/>
    <w:rsid w:val="008E6BCD"/>
    <w:rsid w:val="00903EFF"/>
    <w:rsid w:val="009372C1"/>
    <w:rsid w:val="009E5C22"/>
    <w:rsid w:val="009F1BCE"/>
    <w:rsid w:val="00A50199"/>
    <w:rsid w:val="00A568FA"/>
    <w:rsid w:val="00B42A34"/>
    <w:rsid w:val="00B52623"/>
    <w:rsid w:val="00BB027F"/>
    <w:rsid w:val="00BB67B9"/>
    <w:rsid w:val="00BE7521"/>
    <w:rsid w:val="00BF0C4D"/>
    <w:rsid w:val="00C0504B"/>
    <w:rsid w:val="00C23921"/>
    <w:rsid w:val="00C34DEE"/>
    <w:rsid w:val="00CC0F66"/>
    <w:rsid w:val="00CC4F1B"/>
    <w:rsid w:val="00D020FF"/>
    <w:rsid w:val="00D66950"/>
    <w:rsid w:val="00DC329F"/>
    <w:rsid w:val="00DE627A"/>
    <w:rsid w:val="00DF1F09"/>
    <w:rsid w:val="00DF45F7"/>
    <w:rsid w:val="00DF799E"/>
    <w:rsid w:val="00E12C96"/>
    <w:rsid w:val="00E351A9"/>
    <w:rsid w:val="00E44631"/>
    <w:rsid w:val="00E91363"/>
    <w:rsid w:val="00E97001"/>
    <w:rsid w:val="00EA7D93"/>
    <w:rsid w:val="00EE38FE"/>
    <w:rsid w:val="00F1154F"/>
    <w:rsid w:val="00FD5046"/>
    <w:rsid w:val="00FF5B14"/>
    <w:rsid w:val="03BAAA65"/>
    <w:rsid w:val="05371E70"/>
    <w:rsid w:val="068DABC4"/>
    <w:rsid w:val="0792798A"/>
    <w:rsid w:val="08384DF7"/>
    <w:rsid w:val="0B0B1BCE"/>
    <w:rsid w:val="0B195F54"/>
    <w:rsid w:val="0BA22BDE"/>
    <w:rsid w:val="0BD893B7"/>
    <w:rsid w:val="0C649594"/>
    <w:rsid w:val="123AEB0A"/>
    <w:rsid w:val="126955F2"/>
    <w:rsid w:val="135740D9"/>
    <w:rsid w:val="16FA2D85"/>
    <w:rsid w:val="1A261841"/>
    <w:rsid w:val="1CC9D9B3"/>
    <w:rsid w:val="1CE19616"/>
    <w:rsid w:val="27E1F7E3"/>
    <w:rsid w:val="283AFFE6"/>
    <w:rsid w:val="2B9F7A13"/>
    <w:rsid w:val="2C266345"/>
    <w:rsid w:val="323CCFDC"/>
    <w:rsid w:val="361DDD4C"/>
    <w:rsid w:val="372EDE9A"/>
    <w:rsid w:val="37C5C8C1"/>
    <w:rsid w:val="3958BFF7"/>
    <w:rsid w:val="3F4FC054"/>
    <w:rsid w:val="41F66F48"/>
    <w:rsid w:val="4307292C"/>
    <w:rsid w:val="458DF23E"/>
    <w:rsid w:val="4965A3E5"/>
    <w:rsid w:val="4B7F0033"/>
    <w:rsid w:val="4D3A7B8F"/>
    <w:rsid w:val="4E007910"/>
    <w:rsid w:val="4EEAFFEA"/>
    <w:rsid w:val="57A729AB"/>
    <w:rsid w:val="651FD5FE"/>
    <w:rsid w:val="676CA8F5"/>
    <w:rsid w:val="67F02BCE"/>
    <w:rsid w:val="6DEA65D1"/>
    <w:rsid w:val="7166D61C"/>
    <w:rsid w:val="762BFD16"/>
    <w:rsid w:val="76FC471B"/>
    <w:rsid w:val="772B5F2C"/>
    <w:rsid w:val="781F227C"/>
    <w:rsid w:val="7A4E74DD"/>
    <w:rsid w:val="7BF8B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37EDB2"/>
  <w15:docId w15:val="{197C26D4-D495-4D2A-8AE4-F339DCE293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243263"/>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3263"/>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3263"/>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243263"/>
    <w:rPr>
      <w:rFonts w:asciiTheme="majorHAnsi" w:hAnsiTheme="majorHAnsi" w:eastAsiaTheme="majorEastAsia" w:cstheme="majorBidi"/>
      <w:b/>
      <w:bCs/>
      <w:color w:val="4F81BD" w:themeColor="accent1"/>
      <w:sz w:val="26"/>
      <w:szCs w:val="26"/>
    </w:rPr>
  </w:style>
  <w:style w:type="character" w:styleId="Hyperlink">
    <w:name w:val="Hyperlink"/>
    <w:basedOn w:val="DefaultParagraphFont"/>
    <w:uiPriority w:val="99"/>
    <w:unhideWhenUsed/>
    <w:rsid w:val="003575E7"/>
    <w:rPr>
      <w:color w:val="0000FF" w:themeColor="hyperlink"/>
      <w:u w:val="single"/>
    </w:rPr>
  </w:style>
  <w:style w:type="paragraph" w:styleId="TOCHeading">
    <w:name w:val="TOC Heading"/>
    <w:basedOn w:val="Heading1"/>
    <w:next w:val="Normal"/>
    <w:uiPriority w:val="39"/>
    <w:semiHidden/>
    <w:unhideWhenUsed/>
    <w:qFormat/>
    <w:rsid w:val="00EA7D93"/>
    <w:pPr>
      <w:outlineLvl w:val="9"/>
    </w:pPr>
    <w:rPr>
      <w:lang w:eastAsia="ja-JP"/>
    </w:rPr>
  </w:style>
  <w:style w:type="paragraph" w:styleId="TOC1">
    <w:name w:val="toc 1"/>
    <w:basedOn w:val="Normal"/>
    <w:next w:val="Normal"/>
    <w:autoRedefine/>
    <w:uiPriority w:val="39"/>
    <w:unhideWhenUsed/>
    <w:rsid w:val="00EA7D93"/>
    <w:pPr>
      <w:spacing w:after="100"/>
    </w:pPr>
  </w:style>
  <w:style w:type="paragraph" w:styleId="TOC2">
    <w:name w:val="toc 2"/>
    <w:basedOn w:val="Normal"/>
    <w:next w:val="Normal"/>
    <w:autoRedefine/>
    <w:uiPriority w:val="39"/>
    <w:unhideWhenUsed/>
    <w:rsid w:val="00EA7D93"/>
    <w:pPr>
      <w:spacing w:after="100"/>
      <w:ind w:left="220"/>
    </w:pPr>
  </w:style>
  <w:style w:type="paragraph" w:styleId="BalloonText">
    <w:name w:val="Balloon Text"/>
    <w:basedOn w:val="Normal"/>
    <w:link w:val="BalloonTextChar"/>
    <w:uiPriority w:val="99"/>
    <w:semiHidden/>
    <w:unhideWhenUsed/>
    <w:rsid w:val="00EA7D9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A7D93"/>
    <w:rPr>
      <w:rFonts w:ascii="Tahoma" w:hAnsi="Tahoma" w:cs="Tahoma"/>
      <w:sz w:val="16"/>
      <w:szCs w:val="16"/>
    </w:rPr>
  </w:style>
  <w:style w:type="paragraph" w:styleId="Header">
    <w:name w:val="header"/>
    <w:basedOn w:val="Normal"/>
    <w:link w:val="HeaderChar"/>
    <w:uiPriority w:val="99"/>
    <w:unhideWhenUsed/>
    <w:rsid w:val="00E351A9"/>
    <w:pPr>
      <w:tabs>
        <w:tab w:val="center" w:pos="4680"/>
        <w:tab w:val="right" w:pos="9360"/>
      </w:tabs>
      <w:spacing w:after="0" w:line="240" w:lineRule="auto"/>
    </w:pPr>
  </w:style>
  <w:style w:type="character" w:styleId="HeaderChar" w:customStyle="1">
    <w:name w:val="Header Char"/>
    <w:basedOn w:val="DefaultParagraphFont"/>
    <w:link w:val="Header"/>
    <w:uiPriority w:val="99"/>
    <w:rsid w:val="00E351A9"/>
  </w:style>
  <w:style w:type="paragraph" w:styleId="Footer">
    <w:name w:val="footer"/>
    <w:basedOn w:val="Normal"/>
    <w:link w:val="FooterChar"/>
    <w:uiPriority w:val="99"/>
    <w:unhideWhenUsed/>
    <w:rsid w:val="00E351A9"/>
    <w:pPr>
      <w:tabs>
        <w:tab w:val="center" w:pos="4680"/>
        <w:tab w:val="right" w:pos="9360"/>
      </w:tabs>
      <w:spacing w:after="0" w:line="240" w:lineRule="auto"/>
    </w:pPr>
  </w:style>
  <w:style w:type="character" w:styleId="FooterChar" w:customStyle="1">
    <w:name w:val="Footer Char"/>
    <w:basedOn w:val="DefaultParagraphFont"/>
    <w:link w:val="Footer"/>
    <w:uiPriority w:val="99"/>
    <w:rsid w:val="00E351A9"/>
  </w:style>
  <w:style w:type="paragraph" w:styleId="ListParagraph">
    <w:name w:val="List Paragraph"/>
    <w:basedOn w:val="Normal"/>
    <w:uiPriority w:val="34"/>
    <w:qFormat/>
    <w:rsid w:val="00227599"/>
    <w:pPr>
      <w:ind w:left="720"/>
      <w:contextualSpacing/>
    </w:pPr>
  </w:style>
  <w:style w:type="paragraph" w:styleId="NormalWeb">
    <w:name w:val="Normal (Web)"/>
    <w:basedOn w:val="Normal"/>
    <w:uiPriority w:val="99"/>
    <w:unhideWhenUsed/>
    <w:rsid w:val="00227599"/>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227599"/>
    <w:rPr>
      <w:b/>
      <w:bCs/>
    </w:rPr>
  </w:style>
  <w:style w:type="character" w:styleId="Emphasis">
    <w:name w:val="Emphasis"/>
    <w:basedOn w:val="DefaultParagraphFont"/>
    <w:uiPriority w:val="20"/>
    <w:qFormat/>
    <w:rsid w:val="0022759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432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32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26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3263"/>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3575E7"/>
    <w:rPr>
      <w:color w:val="0000FF" w:themeColor="hyperlink"/>
      <w:u w:val="single"/>
    </w:rPr>
  </w:style>
  <w:style w:type="paragraph" w:styleId="TOCHeading">
    <w:name w:val="TOC Heading"/>
    <w:basedOn w:val="Heading1"/>
    <w:next w:val="Normal"/>
    <w:uiPriority w:val="39"/>
    <w:semiHidden/>
    <w:unhideWhenUsed/>
    <w:qFormat/>
    <w:rsid w:val="00EA7D93"/>
    <w:pPr>
      <w:outlineLvl w:val="9"/>
    </w:pPr>
    <w:rPr>
      <w:lang w:eastAsia="ja-JP"/>
    </w:rPr>
  </w:style>
  <w:style w:type="paragraph" w:styleId="TOC1">
    <w:name w:val="toc 1"/>
    <w:basedOn w:val="Normal"/>
    <w:next w:val="Normal"/>
    <w:autoRedefine/>
    <w:uiPriority w:val="39"/>
    <w:unhideWhenUsed/>
    <w:rsid w:val="00EA7D93"/>
    <w:pPr>
      <w:spacing w:after="100"/>
    </w:pPr>
  </w:style>
  <w:style w:type="paragraph" w:styleId="TOC2">
    <w:name w:val="toc 2"/>
    <w:basedOn w:val="Normal"/>
    <w:next w:val="Normal"/>
    <w:autoRedefine/>
    <w:uiPriority w:val="39"/>
    <w:unhideWhenUsed/>
    <w:rsid w:val="00EA7D93"/>
    <w:pPr>
      <w:spacing w:after="100"/>
      <w:ind w:left="220"/>
    </w:pPr>
  </w:style>
  <w:style w:type="paragraph" w:styleId="BalloonText">
    <w:name w:val="Balloon Text"/>
    <w:basedOn w:val="Normal"/>
    <w:link w:val="BalloonTextChar"/>
    <w:uiPriority w:val="99"/>
    <w:semiHidden/>
    <w:unhideWhenUsed/>
    <w:rsid w:val="00EA7D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D93"/>
    <w:rPr>
      <w:rFonts w:ascii="Tahoma" w:hAnsi="Tahoma" w:cs="Tahoma"/>
      <w:sz w:val="16"/>
      <w:szCs w:val="16"/>
    </w:rPr>
  </w:style>
  <w:style w:type="paragraph" w:styleId="Header">
    <w:name w:val="header"/>
    <w:basedOn w:val="Normal"/>
    <w:link w:val="HeaderChar"/>
    <w:uiPriority w:val="99"/>
    <w:unhideWhenUsed/>
    <w:rsid w:val="00E351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1A9"/>
  </w:style>
  <w:style w:type="paragraph" w:styleId="Footer">
    <w:name w:val="footer"/>
    <w:basedOn w:val="Normal"/>
    <w:link w:val="FooterChar"/>
    <w:uiPriority w:val="99"/>
    <w:unhideWhenUsed/>
    <w:rsid w:val="00E351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1A9"/>
  </w:style>
  <w:style w:type="paragraph" w:styleId="ListParagraph">
    <w:name w:val="List Paragraph"/>
    <w:basedOn w:val="Normal"/>
    <w:uiPriority w:val="34"/>
    <w:qFormat/>
    <w:rsid w:val="00227599"/>
    <w:pPr>
      <w:ind w:left="720"/>
      <w:contextualSpacing/>
    </w:pPr>
  </w:style>
  <w:style w:type="paragraph" w:styleId="NormalWeb">
    <w:name w:val="Normal (Web)"/>
    <w:basedOn w:val="Normal"/>
    <w:uiPriority w:val="99"/>
    <w:unhideWhenUsed/>
    <w:rsid w:val="002275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27599"/>
    <w:rPr>
      <w:b/>
      <w:bCs/>
    </w:rPr>
  </w:style>
  <w:style w:type="character" w:styleId="Emphasis">
    <w:name w:val="Emphasis"/>
    <w:basedOn w:val="DefaultParagraphFont"/>
    <w:uiPriority w:val="20"/>
    <w:qFormat/>
    <w:rsid w:val="002275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11098">
      <w:bodyDiv w:val="1"/>
      <w:marLeft w:val="0"/>
      <w:marRight w:val="0"/>
      <w:marTop w:val="0"/>
      <w:marBottom w:val="0"/>
      <w:divBdr>
        <w:top w:val="none" w:sz="0" w:space="0" w:color="auto"/>
        <w:left w:val="none" w:sz="0" w:space="0" w:color="auto"/>
        <w:bottom w:val="none" w:sz="0" w:space="0" w:color="auto"/>
        <w:right w:val="none" w:sz="0" w:space="0" w:color="auto"/>
      </w:divBdr>
    </w:div>
    <w:div w:id="177357267">
      <w:bodyDiv w:val="1"/>
      <w:marLeft w:val="0"/>
      <w:marRight w:val="0"/>
      <w:marTop w:val="0"/>
      <w:marBottom w:val="0"/>
      <w:divBdr>
        <w:top w:val="none" w:sz="0" w:space="0" w:color="auto"/>
        <w:left w:val="none" w:sz="0" w:space="0" w:color="auto"/>
        <w:bottom w:val="none" w:sz="0" w:space="0" w:color="auto"/>
        <w:right w:val="none" w:sz="0" w:space="0" w:color="auto"/>
      </w:divBdr>
    </w:div>
    <w:div w:id="430472822">
      <w:bodyDiv w:val="1"/>
      <w:marLeft w:val="0"/>
      <w:marRight w:val="0"/>
      <w:marTop w:val="0"/>
      <w:marBottom w:val="0"/>
      <w:divBdr>
        <w:top w:val="none" w:sz="0" w:space="0" w:color="auto"/>
        <w:left w:val="none" w:sz="0" w:space="0" w:color="auto"/>
        <w:bottom w:val="none" w:sz="0" w:space="0" w:color="auto"/>
        <w:right w:val="none" w:sz="0" w:space="0" w:color="auto"/>
      </w:divBdr>
    </w:div>
    <w:div w:id="686098283">
      <w:bodyDiv w:val="1"/>
      <w:marLeft w:val="0"/>
      <w:marRight w:val="0"/>
      <w:marTop w:val="0"/>
      <w:marBottom w:val="0"/>
      <w:divBdr>
        <w:top w:val="none" w:sz="0" w:space="0" w:color="auto"/>
        <w:left w:val="none" w:sz="0" w:space="0" w:color="auto"/>
        <w:bottom w:val="none" w:sz="0" w:space="0" w:color="auto"/>
        <w:right w:val="none" w:sz="0" w:space="0" w:color="auto"/>
      </w:divBdr>
    </w:div>
    <w:div w:id="694845116">
      <w:bodyDiv w:val="1"/>
      <w:marLeft w:val="0"/>
      <w:marRight w:val="0"/>
      <w:marTop w:val="0"/>
      <w:marBottom w:val="0"/>
      <w:divBdr>
        <w:top w:val="none" w:sz="0" w:space="0" w:color="auto"/>
        <w:left w:val="none" w:sz="0" w:space="0" w:color="auto"/>
        <w:bottom w:val="none" w:sz="0" w:space="0" w:color="auto"/>
        <w:right w:val="none" w:sz="0" w:space="0" w:color="auto"/>
      </w:divBdr>
    </w:div>
    <w:div w:id="837354373">
      <w:bodyDiv w:val="1"/>
      <w:marLeft w:val="0"/>
      <w:marRight w:val="0"/>
      <w:marTop w:val="0"/>
      <w:marBottom w:val="0"/>
      <w:divBdr>
        <w:top w:val="none" w:sz="0" w:space="0" w:color="auto"/>
        <w:left w:val="none" w:sz="0" w:space="0" w:color="auto"/>
        <w:bottom w:val="none" w:sz="0" w:space="0" w:color="auto"/>
        <w:right w:val="none" w:sz="0" w:space="0" w:color="auto"/>
      </w:divBdr>
    </w:div>
    <w:div w:id="1292859720">
      <w:bodyDiv w:val="1"/>
      <w:marLeft w:val="0"/>
      <w:marRight w:val="0"/>
      <w:marTop w:val="0"/>
      <w:marBottom w:val="0"/>
      <w:divBdr>
        <w:top w:val="none" w:sz="0" w:space="0" w:color="auto"/>
        <w:left w:val="none" w:sz="0" w:space="0" w:color="auto"/>
        <w:bottom w:val="none" w:sz="0" w:space="0" w:color="auto"/>
        <w:right w:val="none" w:sz="0" w:space="0" w:color="auto"/>
      </w:divBdr>
    </w:div>
    <w:div w:id="1458571435">
      <w:bodyDiv w:val="1"/>
      <w:marLeft w:val="0"/>
      <w:marRight w:val="0"/>
      <w:marTop w:val="0"/>
      <w:marBottom w:val="0"/>
      <w:divBdr>
        <w:top w:val="none" w:sz="0" w:space="0" w:color="auto"/>
        <w:left w:val="none" w:sz="0" w:space="0" w:color="auto"/>
        <w:bottom w:val="none" w:sz="0" w:space="0" w:color="auto"/>
        <w:right w:val="none" w:sz="0" w:space="0" w:color="auto"/>
      </w:divBdr>
    </w:div>
    <w:div w:id="205115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1.xml" Id="rId13" /><Relationship Type="http://schemas.openxmlformats.org/officeDocument/2006/relationships/hyperlink" Target="https://appinventiv.com/blog/white-label-grievance-management-software-development/" TargetMode="External" Id="rId18" /><Relationship Type="http://schemas.openxmlformats.org/officeDocument/2006/relationships/hyperlink" Target="https://www.researchgate.net/publication/358383894_Rise_of_the_Citizen_Developer" TargetMode="External" Id="rId26" /><Relationship Type="http://schemas.openxmlformats.org/officeDocument/2006/relationships/styles" Target="styles.xml" Id="rId3" /><Relationship Type="http://schemas.openxmlformats.org/officeDocument/2006/relationships/hyperlink" Target="https://www.cmu.edu/hr/career/development-programs/supervisor/hybrid-workplace.html" TargetMode="External" Id="rId21" /><Relationship Type="http://schemas.openxmlformats.org/officeDocument/2006/relationships/footnotes" Target="footnotes.xml" Id="rId7" /><Relationship Type="http://schemas.openxmlformats.org/officeDocument/2006/relationships/header" Target="header2.xml" Id="rId12" /><Relationship Type="http://schemas.openxmlformats.org/officeDocument/2006/relationships/hyperlink" Target="https://www.american.edu/hr/how-we-work/upload/2024-managing-in-hybrid-work-environment-guide.pdf" TargetMode="External" Id="rId17" /><Relationship Type="http://schemas.openxmlformats.org/officeDocument/2006/relationships/hyperlink" Target="https://www.researchgate.net/publication/354603946_The_Moderating_Effect_of_Supervisor_Support_on_Flexible_Working_Arrangement_and_Work-Family_Conflict_Relationship_A_Conceptual_Paper" TargetMode="External" Id="rId25" /><Relationship Type="http://schemas.openxmlformats.org/officeDocument/2006/relationships/numbering" Target="numbering.xml" Id="rId2" /><Relationship Type="http://schemas.openxmlformats.org/officeDocument/2006/relationships/footer" Target="footer3.xml" Id="rId16" /><Relationship Type="http://schemas.openxmlformats.org/officeDocument/2006/relationships/hyperlink" Target="https://www.cmu.edu/hr/career/development-programs/supervisor/hybrid-workplace.html"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hyperlink" Target="https://www.shell.com.pk/investors/financial-reporting/annual-reports-publications/_jcr_content/root/main/section/revealer_copy_copy/revealer_item_2056349484.multi.stream/1711968525568/c814cecf2024e7c8067e31aa11b50b85f4a10c92/shell-annual-report-2023.pdf" TargetMode="External" Id="rId24" /><Relationship Type="http://schemas.openxmlformats.org/officeDocument/2006/relationships/settings" Target="settings.xml" Id="rId5" /><Relationship Type="http://schemas.openxmlformats.org/officeDocument/2006/relationships/header" Target="header3.xml" Id="rId15" /><Relationship Type="http://schemas.openxmlformats.org/officeDocument/2006/relationships/hyperlink" Target="https://www.mdpi.com/2071-1050/17/13/6133" TargetMode="External" Id="rId23" /><Relationship Type="http://schemas.openxmlformats.org/officeDocument/2006/relationships/theme" Target="theme/theme1.xml" Id="rId28" /><Relationship Type="http://schemas.openxmlformats.org/officeDocument/2006/relationships/image" Target="media/image2.png" Id="rId10" /><Relationship Type="http://schemas.openxmlformats.org/officeDocument/2006/relationships/hyperlink" Target="https://www.researchgate.net/publication/350734831_The_Importance_of_Citizen_Development_for_Digital_Transformation" TargetMode="External" Id="rId19"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footer" Target="footer2.xml" Id="rId14" /><Relationship Type="http://schemas.openxmlformats.org/officeDocument/2006/relationships/hyperlink" Target="https://www.keka.com/grievance-management-for-hr-leaders" TargetMode="External" Id="rId22" /><Relationship Type="http://schemas.openxmlformats.org/officeDocument/2006/relationships/fontTable" Target="fontTable.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321BD-57C9-4204-A667-BCD8E77A36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Samia Kousar (2211601)</lastModifiedBy>
  <revision>3</revision>
  <dcterms:created xsi:type="dcterms:W3CDTF">2025-11-14T17:27:00.0000000Z</dcterms:created>
  <dcterms:modified xsi:type="dcterms:W3CDTF">2025-11-20T12:41:34.0087152Z</dcterms:modified>
</coreProperties>
</file>