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D3412A" w:rsidRDefault="00884DC7" w:rsidP="00AA246B">
      <w:pPr>
        <w:spacing w:line="360" w:lineRule="auto"/>
        <w:rPr>
          <w:b/>
        </w:rPr>
      </w:pPr>
      <w:r>
        <w:rPr>
          <w:b/>
        </w:rPr>
        <w:t>Assessment One: Archival Exercise - Frederick Douglass</w:t>
      </w:r>
    </w:p>
    <w:p w14:paraId="00000002" w14:textId="77777777" w:rsidR="00D3412A" w:rsidRDefault="00D3412A" w:rsidP="00AA246B">
      <w:pPr>
        <w:spacing w:line="360" w:lineRule="auto"/>
      </w:pPr>
    </w:p>
    <w:p w14:paraId="00000003" w14:textId="77777777" w:rsidR="00D3412A" w:rsidRDefault="00884DC7" w:rsidP="00AA246B">
      <w:pPr>
        <w:spacing w:line="360" w:lineRule="auto"/>
        <w:rPr>
          <w:b/>
        </w:rPr>
      </w:pPr>
      <w:r>
        <w:rPr>
          <w:b/>
        </w:rPr>
        <w:t>Statement of Methodology</w:t>
      </w:r>
    </w:p>
    <w:p w14:paraId="00000004" w14:textId="77777777" w:rsidR="00D3412A" w:rsidRDefault="00D3412A" w:rsidP="00AA246B">
      <w:pPr>
        <w:spacing w:line="360" w:lineRule="auto"/>
        <w:rPr>
          <w:b/>
        </w:rPr>
      </w:pPr>
    </w:p>
    <w:p w14:paraId="00000005" w14:textId="79C7B3F8" w:rsidR="00D3412A" w:rsidRDefault="00884DC7" w:rsidP="00AA246B">
      <w:pPr>
        <w:spacing w:line="360" w:lineRule="auto"/>
        <w:ind w:firstLine="720"/>
      </w:pPr>
      <w:r>
        <w:t>Frederick Douglass was born into slavery, February 1817.</w:t>
      </w:r>
      <w:r>
        <w:rPr>
          <w:vertAlign w:val="superscript"/>
        </w:rPr>
        <w:footnoteReference w:id="1"/>
      </w:r>
      <w:r>
        <w:t xml:space="preserve"> Having lived twenty years in captivity and a further nine years subject to recapture as a fugitive slave, he went on to gain international fame for his work as a radical abolitionist, political statesman, orator and writer during the latter part of the 19th century.</w:t>
      </w:r>
      <w:r>
        <w:rPr>
          <w:vertAlign w:val="superscript"/>
        </w:rPr>
        <w:footnoteReference w:id="2"/>
      </w:r>
      <w:r>
        <w:t xml:space="preserve">  The archival records then for Frederick Douglass are voluminous.  </w:t>
      </w:r>
    </w:p>
    <w:p w14:paraId="00000006" w14:textId="77777777" w:rsidR="00D3412A" w:rsidRDefault="00884DC7" w:rsidP="00AA246B">
      <w:pPr>
        <w:spacing w:line="360" w:lineRule="auto"/>
        <w:ind w:firstLine="720"/>
      </w:pPr>
      <w:r>
        <w:t>To proceed I undertook a general online search for books and sources about his life and archival collections, and in turn a search on research skills and methodology for historians,</w:t>
      </w:r>
      <w:r>
        <w:rPr>
          <w:vertAlign w:val="superscript"/>
        </w:rPr>
        <w:footnoteReference w:id="3"/>
      </w:r>
      <w:r>
        <w:t xml:space="preserve">  I was unclear as to what a ‘statement of methodology’ for ten relevant sources might be asking specifically.  From here I reached out to a friend/history professor for guidance.  I proceeded to look at a broad sweep of records, letters, newspaper articles as a first step towards the topic with a particular interest in biographical stories and insights revealing something of Douglass in the family and personal sphere.</w:t>
      </w:r>
    </w:p>
    <w:p w14:paraId="00000007" w14:textId="77777777" w:rsidR="00D3412A" w:rsidRDefault="00D3412A" w:rsidP="00AA246B">
      <w:pPr>
        <w:spacing w:line="360" w:lineRule="auto"/>
      </w:pPr>
    </w:p>
    <w:p w14:paraId="00000008" w14:textId="77777777" w:rsidR="00D3412A" w:rsidRDefault="00884DC7" w:rsidP="00AA246B">
      <w:pPr>
        <w:spacing w:line="360" w:lineRule="auto"/>
        <w:rPr>
          <w:b/>
        </w:rPr>
      </w:pPr>
      <w:r>
        <w:rPr>
          <w:b/>
        </w:rPr>
        <w:t>List of 10 relevant archival sources</w:t>
      </w:r>
    </w:p>
    <w:p w14:paraId="00000009" w14:textId="77777777" w:rsidR="00D3412A" w:rsidRDefault="00D3412A" w:rsidP="00AA246B">
      <w:pPr>
        <w:spacing w:line="360" w:lineRule="auto"/>
        <w:rPr>
          <w:b/>
        </w:rPr>
      </w:pPr>
    </w:p>
    <w:p w14:paraId="0000000A" w14:textId="77777777" w:rsidR="00D3412A" w:rsidRDefault="00884DC7" w:rsidP="00AA246B">
      <w:pPr>
        <w:numPr>
          <w:ilvl w:val="0"/>
          <w:numId w:val="3"/>
        </w:numPr>
        <w:spacing w:line="360" w:lineRule="auto"/>
      </w:pPr>
      <w:r>
        <w:rPr>
          <w:b/>
        </w:rPr>
        <w:t xml:space="preserve">The North Star, Vol. I No. 37  </w:t>
      </w:r>
      <w:r>
        <w:t>Originally printed in Rochester NY in 1848, Created by The North Star Newspaper edited by Douglass and Delany. Now part of the “Frederick Douglass Papers” held at the National Museum of African American History and Culture. In particular this issue includes an open letter to his previous enslaver titled ‘To My Old Master’.</w:t>
      </w:r>
      <w:r>
        <w:rPr>
          <w:vertAlign w:val="superscript"/>
        </w:rPr>
        <w:footnoteReference w:id="4"/>
      </w:r>
    </w:p>
    <w:p w14:paraId="0000000B" w14:textId="77777777" w:rsidR="00D3412A" w:rsidRDefault="00D3412A" w:rsidP="00AA246B">
      <w:pPr>
        <w:spacing w:line="360" w:lineRule="auto"/>
      </w:pPr>
    </w:p>
    <w:p w14:paraId="0000000C" w14:textId="77777777" w:rsidR="00D3412A" w:rsidRDefault="00884DC7" w:rsidP="00AA246B">
      <w:pPr>
        <w:numPr>
          <w:ilvl w:val="0"/>
          <w:numId w:val="7"/>
        </w:numPr>
        <w:spacing w:line="360" w:lineRule="auto"/>
        <w:rPr>
          <w:b/>
        </w:rPr>
      </w:pPr>
      <w:r>
        <w:rPr>
          <w:b/>
        </w:rPr>
        <w:t xml:space="preserve">Typescript letter from Frederick Douglass, written during a trip to the United Kingdom   </w:t>
      </w:r>
      <w:r>
        <w:t>Held in the Beinecke Rare Book and Manuscript Library in the  Walter O. Evans Collection of Frederick Douglass, the Douglass Family Papers</w:t>
      </w:r>
      <w:r>
        <w:rPr>
          <w:b/>
        </w:rPr>
        <w:t xml:space="preserve">.  </w:t>
      </w:r>
      <w:r>
        <w:t>Douglass is writing from the Victoria Hotel,  Belfast January 1st 1846 after a four month visit to Ireland.</w:t>
      </w:r>
      <w:r>
        <w:rPr>
          <w:b/>
          <w:vertAlign w:val="superscript"/>
        </w:rPr>
        <w:footnoteReference w:id="5"/>
      </w:r>
    </w:p>
    <w:p w14:paraId="0000000D" w14:textId="77777777" w:rsidR="00D3412A" w:rsidRDefault="00D3412A" w:rsidP="00AA246B">
      <w:pPr>
        <w:spacing w:line="360" w:lineRule="auto"/>
        <w:rPr>
          <w:b/>
        </w:rPr>
      </w:pPr>
    </w:p>
    <w:p w14:paraId="0000000E" w14:textId="316A6DB1" w:rsidR="00D3412A" w:rsidRDefault="00884DC7" w:rsidP="00AA246B">
      <w:pPr>
        <w:numPr>
          <w:ilvl w:val="0"/>
          <w:numId w:val="1"/>
        </w:numPr>
        <w:spacing w:line="360" w:lineRule="auto"/>
        <w:rPr>
          <w:b/>
        </w:rPr>
      </w:pPr>
      <w:r>
        <w:rPr>
          <w:b/>
        </w:rPr>
        <w:lastRenderedPageBreak/>
        <w:t>Douglass' Monthly, Vol.</w:t>
      </w:r>
      <w:r w:rsidR="00525A94">
        <w:rPr>
          <w:b/>
        </w:rPr>
        <w:t xml:space="preserve"> </w:t>
      </w:r>
      <w:r>
        <w:rPr>
          <w:b/>
        </w:rPr>
        <w:t xml:space="preserve">III, No. IV   </w:t>
      </w:r>
      <w:r>
        <w:t xml:space="preserve">Dated October 22 1883 found in the Anacostia Community Museum Archives in the Collection of Frederick Douglass materials. Page one acknowledges the regret expressed at the proposal to discontinue the </w:t>
      </w:r>
      <w:r w:rsidR="00525A94">
        <w:t>monthly’s</w:t>
      </w:r>
      <w:r>
        <w:t>.</w:t>
      </w:r>
      <w:r>
        <w:rPr>
          <w:b/>
          <w:vertAlign w:val="superscript"/>
        </w:rPr>
        <w:footnoteReference w:id="6"/>
      </w:r>
    </w:p>
    <w:p w14:paraId="0000000F" w14:textId="77777777" w:rsidR="00D3412A" w:rsidRDefault="00D3412A" w:rsidP="00AA246B">
      <w:pPr>
        <w:spacing w:line="360" w:lineRule="auto"/>
      </w:pPr>
    </w:p>
    <w:p w14:paraId="00000010" w14:textId="77777777" w:rsidR="00D3412A" w:rsidRDefault="00884DC7" w:rsidP="00AA246B">
      <w:pPr>
        <w:numPr>
          <w:ilvl w:val="0"/>
          <w:numId w:val="4"/>
        </w:numPr>
        <w:spacing w:line="360" w:lineRule="auto"/>
        <w:rPr>
          <w:b/>
        </w:rPr>
      </w:pPr>
      <w:r>
        <w:rPr>
          <w:b/>
        </w:rPr>
        <w:t xml:space="preserve">Some Incidents of the Home Life of Frederick Douglass   </w:t>
      </w:r>
      <w:r>
        <w:t>February 13th 1917, a manuscript of a speech given by Charles Douglass at the Lincoln memorial church  that reveals aspects of Douglass family life including how the family supported the publication of The North Star.</w:t>
      </w:r>
      <w:r>
        <w:rPr>
          <w:b/>
          <w:vertAlign w:val="superscript"/>
        </w:rPr>
        <w:footnoteReference w:id="7"/>
      </w:r>
    </w:p>
    <w:p w14:paraId="00000011" w14:textId="77777777" w:rsidR="00D3412A" w:rsidRDefault="00D3412A" w:rsidP="00AA246B">
      <w:pPr>
        <w:spacing w:line="360" w:lineRule="auto"/>
      </w:pPr>
    </w:p>
    <w:p w14:paraId="00000012" w14:textId="77777777" w:rsidR="00D3412A" w:rsidRDefault="00D3412A" w:rsidP="00AA246B">
      <w:pPr>
        <w:spacing w:line="360" w:lineRule="auto"/>
      </w:pPr>
    </w:p>
    <w:p w14:paraId="00000013" w14:textId="37E97A72" w:rsidR="00D3412A" w:rsidRDefault="00884DC7" w:rsidP="00AA246B">
      <w:pPr>
        <w:numPr>
          <w:ilvl w:val="0"/>
          <w:numId w:val="8"/>
        </w:numPr>
        <w:spacing w:line="360" w:lineRule="auto"/>
        <w:rPr>
          <w:b/>
        </w:rPr>
      </w:pPr>
      <w:r>
        <w:rPr>
          <w:b/>
        </w:rPr>
        <w:t xml:space="preserve">Douglass' Monthly, 1861-12, vol. 4 </w:t>
      </w:r>
      <w:proofErr w:type="spellStart"/>
      <w:r>
        <w:rPr>
          <w:b/>
        </w:rPr>
        <w:t>iss</w:t>
      </w:r>
      <w:proofErr w:type="spellEnd"/>
      <w:r>
        <w:rPr>
          <w:b/>
        </w:rPr>
        <w:t xml:space="preserve">. 7   </w:t>
      </w:r>
      <w:r>
        <w:t xml:space="preserve">An Anti-Slavery/Abolitionist Newspaper created by </w:t>
      </w:r>
      <w:r w:rsidR="00AA246B">
        <w:t>Fredrick</w:t>
      </w:r>
      <w:r>
        <w:t xml:space="preserve"> Douglass and the successor The North Star paper. Published in Rochester NY.  Held by St. John Fisher College in the Douglass Monthly Collection</w:t>
      </w:r>
      <w:r>
        <w:rPr>
          <w:b/>
        </w:rPr>
        <w:t xml:space="preserve"> </w:t>
      </w:r>
      <w:r>
        <w:rPr>
          <w:b/>
          <w:vertAlign w:val="superscript"/>
        </w:rPr>
        <w:footnoteReference w:id="8"/>
      </w:r>
    </w:p>
    <w:p w14:paraId="00000014" w14:textId="77777777" w:rsidR="00D3412A" w:rsidRDefault="00D3412A" w:rsidP="00AA246B">
      <w:pPr>
        <w:spacing w:line="360" w:lineRule="auto"/>
        <w:ind w:left="720"/>
        <w:rPr>
          <w:b/>
        </w:rPr>
      </w:pPr>
    </w:p>
    <w:p w14:paraId="00000015" w14:textId="5B5AC089" w:rsidR="00D3412A" w:rsidRDefault="00884DC7" w:rsidP="00AA246B">
      <w:pPr>
        <w:numPr>
          <w:ilvl w:val="0"/>
          <w:numId w:val="5"/>
        </w:numPr>
        <w:spacing w:line="360" w:lineRule="auto"/>
        <w:rPr>
          <w:b/>
        </w:rPr>
      </w:pPr>
      <w:r>
        <w:rPr>
          <w:b/>
        </w:rPr>
        <w:t xml:space="preserve">Frederick Douglass, [Letter], Glasgow (Scotland), April 16, 1846. To William Lloyd Garrison.  </w:t>
      </w:r>
      <w:r>
        <w:t xml:space="preserve">From </w:t>
      </w:r>
      <w:r>
        <w:rPr>
          <w:i/>
        </w:rPr>
        <w:t>The Liberator,</w:t>
      </w:r>
      <w:r>
        <w:t xml:space="preserve"> a prominent periodical of radical Abolitionism published </w:t>
      </w:r>
      <w:r w:rsidR="00525A94">
        <w:t>in Boston</w:t>
      </w:r>
      <w:r>
        <w:t xml:space="preserve">, Mass.  William Lloyd Garrison and Isaac Knapp, 1831-1865. </w:t>
      </w:r>
      <w:r>
        <w:rPr>
          <w:b/>
          <w:vertAlign w:val="superscript"/>
        </w:rPr>
        <w:footnoteReference w:id="9"/>
      </w:r>
      <w:r>
        <w:rPr>
          <w:b/>
        </w:rPr>
        <w:t xml:space="preserve">   </w:t>
      </w:r>
      <w:r>
        <w:t xml:space="preserve"> Douglass is an unfree man at this point, and whilst petitions are made to make Britain his home he writes: “‘...”there is no place like home." Nor is it merely to enjoy the pleasure of family and friends, that I wish to be at home: it is to be in the field, at work, preaching to the best of my ability salvation from slavery, to a nation fast hastening to destruction.’</w:t>
      </w:r>
      <w:r>
        <w:rPr>
          <w:vertAlign w:val="superscript"/>
        </w:rPr>
        <w:footnoteReference w:id="10"/>
      </w:r>
    </w:p>
    <w:p w14:paraId="00000016" w14:textId="77777777" w:rsidR="00D3412A" w:rsidRDefault="00D3412A" w:rsidP="00AA246B">
      <w:pPr>
        <w:spacing w:line="360" w:lineRule="auto"/>
        <w:rPr>
          <w:b/>
        </w:rPr>
      </w:pPr>
    </w:p>
    <w:p w14:paraId="00000017" w14:textId="77777777" w:rsidR="00D3412A" w:rsidRDefault="00884DC7" w:rsidP="00AA246B">
      <w:pPr>
        <w:numPr>
          <w:ilvl w:val="0"/>
          <w:numId w:val="2"/>
        </w:numPr>
        <w:spacing w:line="360" w:lineRule="auto"/>
        <w:rPr>
          <w:b/>
        </w:rPr>
      </w:pPr>
      <w:r>
        <w:rPr>
          <w:b/>
        </w:rPr>
        <w:t xml:space="preserve">Typescript version of Frederick Douglass speech delivered in Arlington, VA on May 30, 1871.  </w:t>
      </w:r>
      <w:r>
        <w:t>This address was to the monument of the Unknown Dead of the Civil War at Arlington National Cemetery published circa 1871. Held in the Beinecke Rare Book and Manuscript Library and part of the Walter O. Evans collection of Frederick Douglass and Douglass family papers.  It was a short yet compelling speech.</w:t>
      </w:r>
      <w:r>
        <w:rPr>
          <w:b/>
          <w:vertAlign w:val="superscript"/>
        </w:rPr>
        <w:footnoteReference w:id="11"/>
      </w:r>
    </w:p>
    <w:p w14:paraId="00000018" w14:textId="77777777" w:rsidR="00D3412A" w:rsidRDefault="00D3412A" w:rsidP="00AA246B">
      <w:pPr>
        <w:spacing w:line="360" w:lineRule="auto"/>
      </w:pPr>
    </w:p>
    <w:p w14:paraId="00000019" w14:textId="77777777" w:rsidR="00D3412A" w:rsidRDefault="00884DC7" w:rsidP="00AA246B">
      <w:pPr>
        <w:numPr>
          <w:ilvl w:val="0"/>
          <w:numId w:val="9"/>
        </w:numPr>
        <w:spacing w:line="360" w:lineRule="auto"/>
        <w:rPr>
          <w:b/>
        </w:rPr>
      </w:pPr>
      <w:r>
        <w:rPr>
          <w:b/>
        </w:rPr>
        <w:t xml:space="preserve">Oration by Frederick Douglass Delivered on the Occasion of the Unveiling of the Freedmen's Monument in Memory of Abraham Lincoln.  </w:t>
      </w:r>
      <w:r>
        <w:t>In Lincoln Park, Washington D. C. April 14th, 1876.  Collection of Frederick Douglass materials, Anacostia Community Museum Archives, Smithsonian Institution.  This speech celebrated African Americans' freedom brought about by Lincoln.</w:t>
      </w:r>
      <w:r>
        <w:rPr>
          <w:b/>
          <w:vertAlign w:val="superscript"/>
        </w:rPr>
        <w:footnoteReference w:id="12"/>
      </w:r>
    </w:p>
    <w:p w14:paraId="0000001A" w14:textId="77777777" w:rsidR="00D3412A" w:rsidRDefault="00D3412A" w:rsidP="00AA246B">
      <w:pPr>
        <w:spacing w:line="360" w:lineRule="auto"/>
      </w:pPr>
    </w:p>
    <w:p w14:paraId="0000001B" w14:textId="77777777" w:rsidR="00D3412A" w:rsidRDefault="00884DC7" w:rsidP="00AA246B">
      <w:pPr>
        <w:numPr>
          <w:ilvl w:val="0"/>
          <w:numId w:val="10"/>
        </w:numPr>
        <w:spacing w:line="360" w:lineRule="auto"/>
        <w:rPr>
          <w:b/>
        </w:rPr>
      </w:pPr>
      <w:r>
        <w:rPr>
          <w:b/>
        </w:rPr>
        <w:t xml:space="preserve">Frederick Douglass, on the Exodus.  </w:t>
      </w:r>
      <w:r>
        <w:t xml:space="preserve">Manuscript/Mixed Material from the Library of Congress in the </w:t>
      </w:r>
    </w:p>
    <w:p w14:paraId="0000001C" w14:textId="77777777" w:rsidR="00D3412A" w:rsidRDefault="00884DC7" w:rsidP="00AA246B">
      <w:pPr>
        <w:spacing w:line="360" w:lineRule="auto"/>
        <w:ind w:left="720"/>
        <w:rPr>
          <w:b/>
        </w:rPr>
      </w:pPr>
      <w:r>
        <w:t>Frederick Douglass Papers collection.  Preliminary resolutions submitted by Douglass, prior to a debate on ‘The impolicy of the exodus’ with Professor R.T. Greener.</w:t>
      </w:r>
      <w:r>
        <w:rPr>
          <w:b/>
          <w:vertAlign w:val="superscript"/>
        </w:rPr>
        <w:footnoteReference w:id="13"/>
      </w:r>
    </w:p>
    <w:p w14:paraId="0000001D" w14:textId="77777777" w:rsidR="00D3412A" w:rsidRDefault="00D3412A" w:rsidP="00AA246B">
      <w:pPr>
        <w:spacing w:line="360" w:lineRule="auto"/>
        <w:rPr>
          <w:b/>
        </w:rPr>
      </w:pPr>
    </w:p>
    <w:p w14:paraId="0000001E" w14:textId="2410CD3C" w:rsidR="00D3412A" w:rsidRDefault="00884DC7" w:rsidP="00AA246B">
      <w:pPr>
        <w:numPr>
          <w:ilvl w:val="0"/>
          <w:numId w:val="6"/>
        </w:numPr>
        <w:spacing w:line="360" w:lineRule="auto"/>
        <w:rPr>
          <w:b/>
        </w:rPr>
      </w:pPr>
      <w:r>
        <w:rPr>
          <w:b/>
        </w:rPr>
        <w:t xml:space="preserve">Frederick Douglass Diary (Tour of Europe and Africa).  </w:t>
      </w:r>
      <w:r>
        <w:t xml:space="preserve">A Diary kept </w:t>
      </w:r>
      <w:r w:rsidR="00525A94">
        <w:t>from September</w:t>
      </w:r>
      <w:r>
        <w:t xml:space="preserve"> 15, 1886 - June 14, 1888, stored at the Library of Congress as part of the Frederick Douglass Papers collection.  A handwritten diary with notes added.</w:t>
      </w:r>
      <w:r>
        <w:rPr>
          <w:vertAlign w:val="superscript"/>
        </w:rPr>
        <w:footnoteReference w:id="14"/>
      </w:r>
    </w:p>
    <w:p w14:paraId="0000001F" w14:textId="77777777" w:rsidR="00D3412A" w:rsidRDefault="00D3412A" w:rsidP="00AA246B">
      <w:pPr>
        <w:spacing w:line="360" w:lineRule="auto"/>
        <w:rPr>
          <w:b/>
        </w:rPr>
      </w:pPr>
    </w:p>
    <w:p w14:paraId="76095926" w14:textId="77777777" w:rsidR="00525A94" w:rsidRDefault="00525A94" w:rsidP="00AA246B">
      <w:pPr>
        <w:spacing w:line="360" w:lineRule="auto"/>
        <w:rPr>
          <w:b/>
        </w:rPr>
      </w:pPr>
    </w:p>
    <w:p w14:paraId="00000020" w14:textId="2F92B81A" w:rsidR="00D3412A" w:rsidRDefault="00884DC7" w:rsidP="00AA246B">
      <w:pPr>
        <w:spacing w:line="360" w:lineRule="auto"/>
        <w:rPr>
          <w:b/>
        </w:rPr>
      </w:pPr>
      <w:r>
        <w:rPr>
          <w:b/>
        </w:rPr>
        <w:t>Conclusion</w:t>
      </w:r>
    </w:p>
    <w:p w14:paraId="00000021" w14:textId="77777777" w:rsidR="00D3412A" w:rsidRDefault="00D3412A" w:rsidP="00AA246B">
      <w:pPr>
        <w:spacing w:line="360" w:lineRule="auto"/>
        <w:rPr>
          <w:b/>
        </w:rPr>
      </w:pPr>
    </w:p>
    <w:p w14:paraId="00000022" w14:textId="77777777" w:rsidR="00D3412A" w:rsidRDefault="00884DC7" w:rsidP="00AA246B">
      <w:pPr>
        <w:spacing w:line="360" w:lineRule="auto"/>
        <w:ind w:firstLine="720"/>
      </w:pPr>
      <w:r>
        <w:t xml:space="preserve">This activity asked students to find ten relevant archival records for a particular subject and to reference them appropriately.  Whilst at first glance a simple task, it nonetheless left me perplexed about how to begin, in part due, I think, to the subject I chose, whilst being intrigued and engaged by the life of Frederick Douglass the volume and variety of different documents in different places found me overwhelmed.  Having completed the exercise I do have a greater sense of methodology, that for example I could have chosen to research one particular year. </w:t>
      </w:r>
    </w:p>
    <w:p w14:paraId="00000023" w14:textId="5957C81B" w:rsidR="00D3412A" w:rsidRDefault="00884DC7" w:rsidP="00AA246B">
      <w:pPr>
        <w:spacing w:line="360" w:lineRule="auto"/>
        <w:ind w:firstLine="720"/>
      </w:pPr>
      <w:r>
        <w:t xml:space="preserve">It has become apparent that archival records are completely different to working with secondary sources and as such, this exercise has wrought huge respect in me for the depth of work that is undertaken to maintain records and to further research them, looking at websites now I can begin to sense the enormous diligence and work therein. I find myself daunted by the </w:t>
      </w:r>
      <w:r w:rsidR="00525A94">
        <w:t>rigor</w:t>
      </w:r>
      <w:r>
        <w:t xml:space="preserve">, detail and responsibility called for in archival research and </w:t>
      </w:r>
      <w:proofErr w:type="spellStart"/>
      <w:r>
        <w:t>recognise</w:t>
      </w:r>
      <w:proofErr w:type="spellEnd"/>
      <w:r>
        <w:t xml:space="preserve"> how less/differently accessible they are compared to secondary sources; this has implications for those wanting to check sources. Then there is a growing curiosity, for example, a letter from Douglass that is dated specifically, yet on the records it is ‘circa’ 1846. I wonder why? </w:t>
      </w:r>
    </w:p>
    <w:p w14:paraId="00000024" w14:textId="77777777" w:rsidR="00D3412A" w:rsidRDefault="00884DC7" w:rsidP="00AA246B">
      <w:pPr>
        <w:spacing w:line="360" w:lineRule="auto"/>
        <w:ind w:firstLine="720"/>
      </w:pPr>
      <w:r>
        <w:t>This is a beginning exercise in the work necessary and the skills needed to engage with archival records and it highlights so clearly for me now, what primary and secondary sources are and the importance therein.</w:t>
      </w:r>
    </w:p>
    <w:p w14:paraId="00000025" w14:textId="77777777" w:rsidR="00D3412A" w:rsidRDefault="00D3412A" w:rsidP="00AA246B">
      <w:pPr>
        <w:spacing w:line="360" w:lineRule="auto"/>
        <w:ind w:firstLine="720"/>
      </w:pPr>
    </w:p>
    <w:p w14:paraId="00000026" w14:textId="77777777" w:rsidR="00D3412A" w:rsidRDefault="00884DC7" w:rsidP="00AA246B">
      <w:pPr>
        <w:spacing w:line="360" w:lineRule="auto"/>
        <w:rPr>
          <w:b/>
        </w:rPr>
      </w:pPr>
      <w:r>
        <w:rPr>
          <w:b/>
        </w:rPr>
        <w:t>Statement of future directions for archival searches</w:t>
      </w:r>
    </w:p>
    <w:p w14:paraId="00000027" w14:textId="77777777" w:rsidR="00D3412A" w:rsidRDefault="00D3412A" w:rsidP="00AA246B">
      <w:pPr>
        <w:spacing w:line="360" w:lineRule="auto"/>
        <w:rPr>
          <w:b/>
        </w:rPr>
      </w:pPr>
    </w:p>
    <w:p w14:paraId="00000028" w14:textId="2E3595EE" w:rsidR="00D3412A" w:rsidRDefault="00884DC7" w:rsidP="00AA246B">
      <w:pPr>
        <w:spacing w:line="360" w:lineRule="auto"/>
      </w:pPr>
      <w:r>
        <w:rPr>
          <w:b/>
        </w:rPr>
        <w:tab/>
      </w:r>
      <w:r>
        <w:t xml:space="preserve">The impetus for looking at Douglass builds upon more recent study of the Transatlantic Slave trade, and the impact of the Doctrine of Discovery.  My focus of future archive searches is to  begin looking at what was happening in Europe at the time that gave rise to a Slave Trade </w:t>
      </w:r>
      <w:r w:rsidR="00525A94">
        <w:t>emerging</w:t>
      </w:r>
      <w:r>
        <w:t xml:space="preserve"> and taking hold in the way it did.  I am also intrigued by resilience and memory and what Dr  Bayo </w:t>
      </w:r>
      <w:proofErr w:type="spellStart"/>
      <w:r>
        <w:t>Ak</w:t>
      </w:r>
      <w:r w:rsidR="00AA246B">
        <w:t>o</w:t>
      </w:r>
      <w:r>
        <w:t>molafe</w:t>
      </w:r>
      <w:proofErr w:type="spellEnd"/>
      <w:r>
        <w:rPr>
          <w:vertAlign w:val="superscript"/>
        </w:rPr>
        <w:footnoteReference w:id="15"/>
      </w:r>
      <w:r>
        <w:t xml:space="preserve"> calls the ‘fugitive story’.  I was unaware that Douglass had journeyed and shared so much in the UK, and Ireland and I am fascinated by some of the reflections I have read during this exercise, thus this is an additional area of future research. </w:t>
      </w:r>
    </w:p>
    <w:p w14:paraId="00000029" w14:textId="77777777" w:rsidR="00D3412A" w:rsidRDefault="00884DC7" w:rsidP="00AA246B">
      <w:pPr>
        <w:spacing w:line="360" w:lineRule="auto"/>
        <w:ind w:firstLine="720"/>
      </w:pPr>
      <w:r>
        <w:t>It is clear from this exercise that one needs to determine a specific question or focus/direction to hone archival research.  I am grateful for the archives that have open access, some of the records I wished to explore were in Newspaper and many require subscriptions and it is too soon to discern what might be most supportive for future research.</w:t>
      </w:r>
    </w:p>
    <w:p w14:paraId="0000002A" w14:textId="77777777" w:rsidR="00D3412A" w:rsidRDefault="00D3412A" w:rsidP="00AA246B">
      <w:pPr>
        <w:spacing w:line="360" w:lineRule="auto"/>
      </w:pPr>
    </w:p>
    <w:p w14:paraId="0000002B" w14:textId="77777777" w:rsidR="00D3412A" w:rsidRDefault="00D3412A" w:rsidP="00AA246B">
      <w:pPr>
        <w:spacing w:line="360" w:lineRule="auto"/>
      </w:pPr>
    </w:p>
    <w:p w14:paraId="0000002C" w14:textId="77777777" w:rsidR="00D3412A" w:rsidRDefault="00D3412A" w:rsidP="00AA246B">
      <w:pPr>
        <w:spacing w:line="360" w:lineRule="auto"/>
      </w:pPr>
    </w:p>
    <w:p w14:paraId="0000002D" w14:textId="77777777" w:rsidR="00D3412A" w:rsidRDefault="00884DC7" w:rsidP="00AA246B">
      <w:pPr>
        <w:spacing w:line="360" w:lineRule="auto"/>
        <w:rPr>
          <w:b/>
        </w:rPr>
      </w:pPr>
      <w:r>
        <w:rPr>
          <w:b/>
        </w:rPr>
        <w:t>Bibliography</w:t>
      </w:r>
    </w:p>
    <w:p w14:paraId="0000002E" w14:textId="77777777" w:rsidR="00D3412A" w:rsidRDefault="00D3412A" w:rsidP="00AA246B">
      <w:pPr>
        <w:spacing w:line="360" w:lineRule="auto"/>
        <w:rPr>
          <w:b/>
        </w:rPr>
      </w:pPr>
    </w:p>
    <w:p w14:paraId="0000002F" w14:textId="77777777" w:rsidR="00D3412A" w:rsidRDefault="00884DC7" w:rsidP="00AA246B">
      <w:pPr>
        <w:spacing w:before="200" w:line="360" w:lineRule="auto"/>
        <w:ind w:left="720"/>
      </w:pPr>
      <w:r>
        <w:t xml:space="preserve">Anacostia, Smithsonian Institution, Anacostia Community Museum Archives, Collection of Frederick Douglass materials, Douglass' Monthly, </w:t>
      </w:r>
      <w:proofErr w:type="spellStart"/>
      <w:r>
        <w:t>Vol.III</w:t>
      </w:r>
      <w:proofErr w:type="spellEnd"/>
      <w:r>
        <w:t>, No. IV</w:t>
      </w:r>
    </w:p>
    <w:p w14:paraId="00000030" w14:textId="77777777" w:rsidR="00D3412A" w:rsidRDefault="00D3412A" w:rsidP="00AA246B">
      <w:pPr>
        <w:spacing w:line="360" w:lineRule="auto"/>
        <w:ind w:left="720" w:hanging="720"/>
      </w:pPr>
    </w:p>
    <w:p w14:paraId="00000031" w14:textId="77777777" w:rsidR="00D3412A" w:rsidRDefault="009C02C8" w:rsidP="00AA246B">
      <w:pPr>
        <w:spacing w:line="360" w:lineRule="auto"/>
        <w:ind w:left="720" w:hanging="720"/>
        <w:rPr>
          <w:b/>
        </w:rPr>
      </w:pPr>
      <w:hyperlink r:id="rId8">
        <w:proofErr w:type="spellStart"/>
        <w:r w:rsidR="00884DC7">
          <w:t>Akomolafe</w:t>
        </w:r>
        <w:proofErr w:type="spellEnd"/>
        <w:r w:rsidR="00884DC7">
          <w:t>,</w:t>
        </w:r>
      </w:hyperlink>
      <w:hyperlink r:id="rId9">
        <w:r w:rsidR="00884DC7">
          <w:t xml:space="preserve"> Bayo</w:t>
        </w:r>
      </w:hyperlink>
      <w:hyperlink r:id="rId10">
        <w:r w:rsidR="00884DC7">
          <w:t xml:space="preserve"> • Writings’</w:t>
        </w:r>
      </w:hyperlink>
      <w:r w:rsidR="00884DC7">
        <w:rPr>
          <w:b/>
        </w:rPr>
        <w:t xml:space="preserve"> </w:t>
      </w:r>
      <w:r w:rsidR="00884DC7">
        <w:rPr>
          <w:sz w:val="20"/>
          <w:szCs w:val="20"/>
        </w:rPr>
        <w:t xml:space="preserve"> [</w:t>
      </w:r>
      <w:hyperlink r:id="rId11">
        <w:r w:rsidR="00884DC7">
          <w:rPr>
            <w:color w:val="1155CC"/>
            <w:sz w:val="20"/>
            <w:szCs w:val="20"/>
            <w:u w:val="single"/>
          </w:rPr>
          <w:t>https://www.bayoakomolafe.net/writing</w:t>
        </w:r>
      </w:hyperlink>
      <w:r w:rsidR="00884DC7">
        <w:rPr>
          <w:sz w:val="20"/>
          <w:szCs w:val="20"/>
        </w:rPr>
        <w:t>s  accessed 10 November 2021]</w:t>
      </w:r>
    </w:p>
    <w:p w14:paraId="00000032" w14:textId="77777777" w:rsidR="00D3412A" w:rsidRDefault="00D3412A" w:rsidP="00AA246B">
      <w:pPr>
        <w:spacing w:line="360" w:lineRule="auto"/>
        <w:ind w:left="720" w:hanging="720"/>
        <w:rPr>
          <w:b/>
        </w:rPr>
      </w:pPr>
    </w:p>
    <w:p w14:paraId="00000033" w14:textId="77777777" w:rsidR="00D3412A" w:rsidRDefault="00884DC7" w:rsidP="00AA246B">
      <w:pPr>
        <w:spacing w:before="200" w:line="360" w:lineRule="auto"/>
        <w:ind w:left="720"/>
      </w:pPr>
      <w:r>
        <w:t>Auburn, Auburn University Library, Documenting the American South, The Liberator Vol. XVI. No. 20 (May 15, 1846), Letter from Frederick Douglass to William Lloyd Garrison April 16, 1846</w:t>
      </w:r>
    </w:p>
    <w:p w14:paraId="00000034" w14:textId="77777777" w:rsidR="00D3412A" w:rsidRDefault="00D3412A" w:rsidP="00AA246B">
      <w:pPr>
        <w:widowControl w:val="0"/>
        <w:pBdr>
          <w:top w:val="nil"/>
          <w:left w:val="nil"/>
          <w:bottom w:val="nil"/>
          <w:right w:val="nil"/>
          <w:between w:val="nil"/>
        </w:pBdr>
        <w:spacing w:line="360" w:lineRule="auto"/>
        <w:ind w:left="720" w:hanging="720"/>
      </w:pPr>
    </w:p>
    <w:p w14:paraId="00000035" w14:textId="77777777" w:rsidR="00D3412A" w:rsidRDefault="009C02C8" w:rsidP="00AA246B">
      <w:pPr>
        <w:widowControl w:val="0"/>
        <w:pBdr>
          <w:top w:val="nil"/>
          <w:left w:val="nil"/>
          <w:bottom w:val="nil"/>
          <w:right w:val="nil"/>
          <w:between w:val="nil"/>
        </w:pBdr>
        <w:spacing w:line="360" w:lineRule="auto"/>
        <w:ind w:left="720" w:hanging="720"/>
      </w:pPr>
      <w:hyperlink r:id="rId12">
        <w:r w:rsidR="00884DC7">
          <w:t xml:space="preserve">Blight, David W., </w:t>
        </w:r>
      </w:hyperlink>
      <w:hyperlink r:id="rId13">
        <w:r w:rsidR="00884DC7">
          <w:rPr>
            <w:i/>
          </w:rPr>
          <w:t>Frederick Douglass: Prophet of Freedom</w:t>
        </w:r>
      </w:hyperlink>
      <w:hyperlink r:id="rId14">
        <w:r w:rsidR="00884DC7">
          <w:t xml:space="preserve"> (Simon and Schuster, 2020)</w:t>
        </w:r>
      </w:hyperlink>
    </w:p>
    <w:p w14:paraId="00000036" w14:textId="77777777" w:rsidR="00D3412A" w:rsidRDefault="00D3412A" w:rsidP="00AA246B">
      <w:pPr>
        <w:widowControl w:val="0"/>
        <w:pBdr>
          <w:top w:val="nil"/>
          <w:left w:val="nil"/>
          <w:bottom w:val="nil"/>
          <w:right w:val="nil"/>
          <w:between w:val="nil"/>
        </w:pBdr>
        <w:spacing w:line="360" w:lineRule="auto"/>
        <w:ind w:left="720" w:hanging="720"/>
      </w:pPr>
    </w:p>
    <w:p w14:paraId="00000037" w14:textId="77777777" w:rsidR="00D3412A" w:rsidRDefault="009C02C8" w:rsidP="00AA246B">
      <w:pPr>
        <w:widowControl w:val="0"/>
        <w:pBdr>
          <w:top w:val="nil"/>
          <w:left w:val="nil"/>
          <w:bottom w:val="nil"/>
          <w:right w:val="nil"/>
          <w:between w:val="nil"/>
        </w:pBdr>
        <w:spacing w:line="360" w:lineRule="auto"/>
        <w:ind w:left="720" w:hanging="720"/>
      </w:pPr>
      <w:hyperlink r:id="rId15">
        <w:r w:rsidR="00884DC7">
          <w:t xml:space="preserve">Douglass, Frederick, and George Lewis Ruffin, </w:t>
        </w:r>
      </w:hyperlink>
      <w:hyperlink r:id="rId16">
        <w:r w:rsidR="00884DC7">
          <w:rPr>
            <w:i/>
          </w:rPr>
          <w:t>Life and Times of Frederick Douglass</w:t>
        </w:r>
      </w:hyperlink>
      <w:hyperlink r:id="rId17">
        <w:r w:rsidR="00884DC7">
          <w:t xml:space="preserve"> (Park Publishing Company, 1892)</w:t>
        </w:r>
      </w:hyperlink>
    </w:p>
    <w:p w14:paraId="00000038" w14:textId="77777777" w:rsidR="00D3412A" w:rsidRDefault="00884DC7" w:rsidP="00AA246B">
      <w:pPr>
        <w:spacing w:before="200" w:line="360" w:lineRule="auto"/>
        <w:ind w:left="720"/>
      </w:pPr>
      <w:r>
        <w:t>New Haven, Yale University, Beinecke Rare Book and Manuscript Library, Typescript version of Frederick Douglass speech delivered in Arlington, VA on May 30, 1871, 17369761</w:t>
      </w:r>
    </w:p>
    <w:p w14:paraId="00000039" w14:textId="77777777" w:rsidR="00D3412A" w:rsidRDefault="00884DC7" w:rsidP="00AA246B">
      <w:pPr>
        <w:spacing w:before="200" w:line="360" w:lineRule="auto"/>
        <w:ind w:left="720" w:hanging="720"/>
      </w:pPr>
      <w:r>
        <w:t>New Haven, Yale University, Beinecke Rare Book and Manuscript Library, Typescript letter from Frederick Douglass, written during a trip to the United Kingdom, JWJ MSS 240</w:t>
      </w:r>
    </w:p>
    <w:p w14:paraId="0000003A" w14:textId="77777777" w:rsidR="00D3412A" w:rsidRDefault="00884DC7" w:rsidP="00AA246B">
      <w:pPr>
        <w:spacing w:before="200" w:line="360" w:lineRule="auto"/>
        <w:ind w:left="720" w:hanging="720"/>
      </w:pPr>
      <w:r>
        <w:t xml:space="preserve">New Haven, Yale University, Beinecke Rare Book and Manuscript Library, Charles R. Douglass speech, delivered at Lincoln Memorial Church on February 13, 1917--"Some Incidents of the Home Life of Frederick Douglass", </w:t>
      </w:r>
    </w:p>
    <w:p w14:paraId="0000003B" w14:textId="77777777" w:rsidR="00D3412A" w:rsidRDefault="00884DC7" w:rsidP="00AA246B">
      <w:pPr>
        <w:spacing w:before="200" w:line="360" w:lineRule="auto"/>
        <w:ind w:left="720" w:hanging="720"/>
      </w:pPr>
      <w:r>
        <w:t xml:space="preserve">Rochester, St. John Fisher College, Douglass Monthly, Douglass' Monthly, 1861-12, vol. 4 </w:t>
      </w:r>
      <w:proofErr w:type="spellStart"/>
      <w:r>
        <w:t>iss</w:t>
      </w:r>
      <w:proofErr w:type="spellEnd"/>
      <w:r>
        <w:t>. 7</w:t>
      </w:r>
    </w:p>
    <w:p w14:paraId="0000003C" w14:textId="77777777" w:rsidR="00D3412A" w:rsidRDefault="009C02C8" w:rsidP="00AA246B">
      <w:pPr>
        <w:widowControl w:val="0"/>
        <w:spacing w:before="200" w:line="360" w:lineRule="auto"/>
        <w:ind w:left="720"/>
      </w:pPr>
      <w:hyperlink r:id="rId18">
        <w:r w:rsidR="00884DC7">
          <w:t xml:space="preserve">Torou, Elena, Akrivi Katifori, Costas Vassilakis, George Lepouras, and Constantin Halatsis, ‘Historical Research in Archives: User Methodology and Supporting Tools’, </w:t>
        </w:r>
      </w:hyperlink>
      <w:hyperlink r:id="rId19">
        <w:r w:rsidR="00884DC7">
          <w:rPr>
            <w:i/>
          </w:rPr>
          <w:t>International Journal on Digital Libraries</w:t>
        </w:r>
      </w:hyperlink>
      <w:hyperlink r:id="rId20">
        <w:r w:rsidR="00884DC7">
          <w:t>, 11 (2010), 25–36 &lt;https://doi.org/10.1007/s00799-010-0062-4&gt;</w:t>
        </w:r>
      </w:hyperlink>
    </w:p>
    <w:p w14:paraId="0000003D" w14:textId="77777777" w:rsidR="00D3412A" w:rsidRDefault="00884DC7" w:rsidP="00AA246B">
      <w:pPr>
        <w:spacing w:before="200" w:line="360" w:lineRule="auto"/>
        <w:ind w:left="720" w:hanging="720"/>
      </w:pPr>
      <w:r>
        <w:t>Washington DC, Library of Congress, Daniel Murray Pamphlet Collection, Oration by Frederick Douglass, delivered on the occasion of the unveiling of the Freedmen's Monument in memory of Abraham Lincoln, in Lincoln Park, Washington, D.C., April 14th, 1876, 12006733</w:t>
      </w:r>
    </w:p>
    <w:p w14:paraId="0000003E" w14:textId="77777777" w:rsidR="00D3412A" w:rsidRDefault="00884DC7" w:rsidP="00AA246B">
      <w:pPr>
        <w:spacing w:before="200" w:line="360" w:lineRule="auto"/>
        <w:ind w:left="720" w:hanging="720"/>
      </w:pPr>
      <w:r>
        <w:t>Washington DC, Library of Congress, Frederick Douglass Papers, Frederick Douglass, on the Exodus, mfd.23016</w:t>
      </w:r>
    </w:p>
    <w:p w14:paraId="0000003F" w14:textId="77777777" w:rsidR="00D3412A" w:rsidRDefault="00884DC7" w:rsidP="00AA246B">
      <w:pPr>
        <w:spacing w:before="200" w:line="360" w:lineRule="auto"/>
        <w:ind w:left="720" w:hanging="720"/>
      </w:pPr>
      <w:r>
        <w:t>Washington DC, Library of Congress, Frederick Douglass Papers, Frederick Douglass Diary (Tour of Europe and Africa),</w:t>
      </w:r>
    </w:p>
    <w:p w14:paraId="00000040" w14:textId="77777777" w:rsidR="00D3412A" w:rsidRDefault="00884DC7" w:rsidP="00AA246B">
      <w:pPr>
        <w:spacing w:before="200" w:line="360" w:lineRule="auto"/>
        <w:ind w:left="720"/>
      </w:pPr>
      <w:r>
        <w:t>Washington DC, Library of Congress, National Museum of African American Culture, The North Star, Vol. 1, Issue 37, 2014.151.3</w:t>
      </w:r>
    </w:p>
    <w:sectPr w:rsidR="00D3412A">
      <w:headerReference w:type="even" r:id="rId21"/>
      <w:headerReference w:type="default" r:id="rId22"/>
      <w:footerReference w:type="even" r:id="rId23"/>
      <w:footerReference w:type="default" r:id="rId24"/>
      <w:headerReference w:type="first" r:id="rId25"/>
      <w:footerReference w:type="first" r:id="rId26"/>
      <w:pgSz w:w="12240" w:h="15840"/>
      <w:pgMar w:top="720" w:right="720" w:bottom="1440" w:left="72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21187" w14:textId="77777777" w:rsidR="009C02C8" w:rsidRDefault="009C02C8">
      <w:pPr>
        <w:spacing w:line="240" w:lineRule="auto"/>
      </w:pPr>
      <w:r>
        <w:separator/>
      </w:r>
    </w:p>
  </w:endnote>
  <w:endnote w:type="continuationSeparator" w:id="0">
    <w:p w14:paraId="00A0EB4C" w14:textId="77777777" w:rsidR="009C02C8" w:rsidRDefault="009C02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F9824" w14:textId="77777777" w:rsidR="00525A94" w:rsidRDefault="00525A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D" w14:textId="77239B84" w:rsidR="00D3412A" w:rsidRDefault="00884DC7">
    <w:pPr>
      <w:jc w:val="right"/>
    </w:pPr>
    <w:r>
      <w:fldChar w:fldCharType="begin"/>
    </w:r>
    <w:r>
      <w:instrText>PAGE</w:instrText>
    </w:r>
    <w:r>
      <w:fldChar w:fldCharType="separate"/>
    </w:r>
    <w:r w:rsidR="00525A94">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C" w14:textId="77777777" w:rsidR="00D3412A" w:rsidRDefault="00D3412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D9B67" w14:textId="77777777" w:rsidR="009C02C8" w:rsidRDefault="009C02C8">
      <w:pPr>
        <w:spacing w:line="240" w:lineRule="auto"/>
      </w:pPr>
      <w:r>
        <w:separator/>
      </w:r>
    </w:p>
  </w:footnote>
  <w:footnote w:type="continuationSeparator" w:id="0">
    <w:p w14:paraId="4233E486" w14:textId="77777777" w:rsidR="009C02C8" w:rsidRDefault="009C02C8">
      <w:pPr>
        <w:spacing w:line="240" w:lineRule="auto"/>
      </w:pPr>
      <w:r>
        <w:continuationSeparator/>
      </w:r>
    </w:p>
  </w:footnote>
  <w:footnote w:id="1">
    <w:p w14:paraId="00000044" w14:textId="77777777" w:rsidR="00D3412A" w:rsidRDefault="00884DC7">
      <w:pPr>
        <w:spacing w:line="240" w:lineRule="auto"/>
        <w:rPr>
          <w:sz w:val="20"/>
          <w:szCs w:val="20"/>
        </w:rPr>
      </w:pPr>
      <w:r>
        <w:rPr>
          <w:vertAlign w:val="superscript"/>
        </w:rPr>
        <w:footnoteRef/>
      </w:r>
      <w:r>
        <w:rPr>
          <w:sz w:val="20"/>
          <w:szCs w:val="20"/>
        </w:rPr>
        <w:t xml:space="preserve"> </w:t>
      </w:r>
      <w:hyperlink r:id="rId1">
        <w:r>
          <w:rPr>
            <w:sz w:val="20"/>
            <w:szCs w:val="20"/>
          </w:rPr>
          <w:t xml:space="preserve">Frederick Douglass and George Lewis Ruffin, </w:t>
        </w:r>
      </w:hyperlink>
      <w:hyperlink r:id="rId2">
        <w:r>
          <w:rPr>
            <w:i/>
            <w:sz w:val="20"/>
            <w:szCs w:val="20"/>
          </w:rPr>
          <w:t>Life and Times of Frederick Douglass</w:t>
        </w:r>
      </w:hyperlink>
      <w:hyperlink r:id="rId3">
        <w:r>
          <w:rPr>
            <w:sz w:val="20"/>
            <w:szCs w:val="20"/>
          </w:rPr>
          <w:t xml:space="preserve"> (Park Publishing Company, 1892), p. 25.</w:t>
        </w:r>
      </w:hyperlink>
    </w:p>
  </w:footnote>
  <w:footnote w:id="2">
    <w:p w14:paraId="00000045" w14:textId="77777777" w:rsidR="00D3412A" w:rsidRDefault="00884DC7">
      <w:pPr>
        <w:spacing w:line="240" w:lineRule="auto"/>
        <w:rPr>
          <w:sz w:val="20"/>
          <w:szCs w:val="20"/>
        </w:rPr>
      </w:pPr>
      <w:r>
        <w:rPr>
          <w:vertAlign w:val="superscript"/>
        </w:rPr>
        <w:footnoteRef/>
      </w:r>
      <w:r>
        <w:rPr>
          <w:sz w:val="20"/>
          <w:szCs w:val="20"/>
        </w:rPr>
        <w:t xml:space="preserve"> </w:t>
      </w:r>
      <w:hyperlink r:id="rId4">
        <w:r>
          <w:rPr>
            <w:sz w:val="20"/>
            <w:szCs w:val="20"/>
          </w:rPr>
          <w:t xml:space="preserve">David W. Blight, </w:t>
        </w:r>
      </w:hyperlink>
      <w:hyperlink r:id="rId5">
        <w:r>
          <w:rPr>
            <w:i/>
            <w:sz w:val="20"/>
            <w:szCs w:val="20"/>
          </w:rPr>
          <w:t>Frederick Douglass: Prophet of Freedom</w:t>
        </w:r>
      </w:hyperlink>
      <w:hyperlink r:id="rId6">
        <w:r>
          <w:rPr>
            <w:sz w:val="20"/>
            <w:szCs w:val="20"/>
          </w:rPr>
          <w:t xml:space="preserve"> (Simon and Schuster, 2020), p. </w:t>
        </w:r>
        <w:proofErr w:type="spellStart"/>
        <w:r>
          <w:rPr>
            <w:sz w:val="20"/>
            <w:szCs w:val="20"/>
          </w:rPr>
          <w:t>vix</w:t>
        </w:r>
        <w:proofErr w:type="spellEnd"/>
        <w:r>
          <w:rPr>
            <w:sz w:val="20"/>
            <w:szCs w:val="20"/>
          </w:rPr>
          <w:t>.</w:t>
        </w:r>
      </w:hyperlink>
    </w:p>
  </w:footnote>
  <w:footnote w:id="3">
    <w:p w14:paraId="00000043" w14:textId="77777777" w:rsidR="00D3412A" w:rsidRDefault="00884DC7">
      <w:pPr>
        <w:spacing w:line="240" w:lineRule="auto"/>
        <w:rPr>
          <w:sz w:val="20"/>
          <w:szCs w:val="20"/>
        </w:rPr>
      </w:pPr>
      <w:r>
        <w:rPr>
          <w:vertAlign w:val="superscript"/>
        </w:rPr>
        <w:footnoteRef/>
      </w:r>
      <w:r>
        <w:rPr>
          <w:sz w:val="20"/>
          <w:szCs w:val="20"/>
        </w:rPr>
        <w:t xml:space="preserve"> </w:t>
      </w:r>
      <w:hyperlink r:id="rId7">
        <w:r>
          <w:rPr>
            <w:sz w:val="20"/>
            <w:szCs w:val="20"/>
          </w:rPr>
          <w:t xml:space="preserve">Elena Torou and others, ‘Historical Research in Archives: User Methodology and Supporting Tools’, </w:t>
        </w:r>
      </w:hyperlink>
      <w:hyperlink r:id="rId8">
        <w:r>
          <w:rPr>
            <w:i/>
            <w:sz w:val="20"/>
            <w:szCs w:val="20"/>
          </w:rPr>
          <w:t>International Journal on Digital Libraries</w:t>
        </w:r>
      </w:hyperlink>
      <w:hyperlink r:id="rId9">
        <w:r>
          <w:rPr>
            <w:sz w:val="20"/>
            <w:szCs w:val="20"/>
          </w:rPr>
          <w:t>, 11 (2010), 25–36 &lt;https://doi.org/10.1007/s00799-010-0062-4&gt;.</w:t>
        </w:r>
      </w:hyperlink>
    </w:p>
  </w:footnote>
  <w:footnote w:id="4">
    <w:p w14:paraId="00000041" w14:textId="77777777" w:rsidR="00D3412A" w:rsidRDefault="00884DC7">
      <w:pPr>
        <w:spacing w:line="240" w:lineRule="auto"/>
        <w:rPr>
          <w:sz w:val="18"/>
          <w:szCs w:val="18"/>
        </w:rPr>
      </w:pPr>
      <w:r>
        <w:rPr>
          <w:vertAlign w:val="superscript"/>
        </w:rPr>
        <w:footnoteRef/>
      </w:r>
      <w:r>
        <w:rPr>
          <w:sz w:val="20"/>
          <w:szCs w:val="20"/>
        </w:rPr>
        <w:t xml:space="preserve"> Washington DC, Library of Congress, National Museum of African American Culture, The North Star, Vol. 1, Issue 37, 2014.151.3</w:t>
      </w:r>
    </w:p>
  </w:footnote>
  <w:footnote w:id="5">
    <w:p w14:paraId="00000042" w14:textId="77777777" w:rsidR="00D3412A" w:rsidRDefault="00884DC7">
      <w:pPr>
        <w:spacing w:line="240" w:lineRule="auto"/>
        <w:rPr>
          <w:sz w:val="20"/>
          <w:szCs w:val="20"/>
        </w:rPr>
      </w:pPr>
      <w:r>
        <w:rPr>
          <w:vertAlign w:val="superscript"/>
        </w:rPr>
        <w:footnoteRef/>
      </w:r>
      <w:r>
        <w:rPr>
          <w:sz w:val="20"/>
          <w:szCs w:val="20"/>
        </w:rPr>
        <w:t xml:space="preserve"> New Haven, Yale University, Beinecke Rare Book and Manuscript Library, Typescript letter from Frederick Douglass, written during a trip to the United Kingdom, JWJ MSS 240</w:t>
      </w:r>
    </w:p>
  </w:footnote>
  <w:footnote w:id="6">
    <w:p w14:paraId="00000046" w14:textId="77777777" w:rsidR="00D3412A" w:rsidRDefault="00884DC7">
      <w:pPr>
        <w:spacing w:line="240" w:lineRule="auto"/>
        <w:rPr>
          <w:sz w:val="20"/>
          <w:szCs w:val="20"/>
          <w:shd w:val="clear" w:color="auto" w:fill="FFF2CC"/>
        </w:rPr>
      </w:pPr>
      <w:r>
        <w:rPr>
          <w:vertAlign w:val="superscript"/>
        </w:rPr>
        <w:footnoteRef/>
      </w:r>
      <w:r>
        <w:rPr>
          <w:sz w:val="20"/>
          <w:szCs w:val="20"/>
        </w:rPr>
        <w:t xml:space="preserve"> Anacostia, Smithsonian Institution, Anacostia Community Museum Archives, Collection of Frederick Douglass materials, Douglass' Monthly, </w:t>
      </w:r>
      <w:proofErr w:type="spellStart"/>
      <w:r>
        <w:rPr>
          <w:sz w:val="20"/>
          <w:szCs w:val="20"/>
        </w:rPr>
        <w:t>Vol.III</w:t>
      </w:r>
      <w:proofErr w:type="spellEnd"/>
      <w:r>
        <w:rPr>
          <w:sz w:val="20"/>
          <w:szCs w:val="20"/>
        </w:rPr>
        <w:t>, No. IV</w:t>
      </w:r>
    </w:p>
  </w:footnote>
  <w:footnote w:id="7">
    <w:p w14:paraId="00000047" w14:textId="77777777" w:rsidR="00D3412A" w:rsidRDefault="00884DC7">
      <w:pPr>
        <w:spacing w:line="240" w:lineRule="auto"/>
        <w:rPr>
          <w:sz w:val="20"/>
          <w:szCs w:val="20"/>
        </w:rPr>
      </w:pPr>
      <w:r>
        <w:rPr>
          <w:vertAlign w:val="superscript"/>
        </w:rPr>
        <w:footnoteRef/>
      </w:r>
      <w:r>
        <w:rPr>
          <w:sz w:val="20"/>
          <w:szCs w:val="20"/>
        </w:rPr>
        <w:t xml:space="preserve"> New Haven, Yale University, Beinecke Rare Book and Manuscript Library, Charles R. Douglass speech, delivered at Lincoln Memorial Church on February 13, 1917--"Some Incidents of the Home Life of Frederick Douglass", </w:t>
      </w:r>
    </w:p>
  </w:footnote>
  <w:footnote w:id="8">
    <w:p w14:paraId="00000048" w14:textId="77777777" w:rsidR="00D3412A" w:rsidRDefault="00884DC7">
      <w:pPr>
        <w:spacing w:line="240" w:lineRule="auto"/>
        <w:rPr>
          <w:sz w:val="20"/>
          <w:szCs w:val="20"/>
        </w:rPr>
      </w:pPr>
      <w:r>
        <w:rPr>
          <w:vertAlign w:val="superscript"/>
        </w:rPr>
        <w:footnoteRef/>
      </w:r>
      <w:r>
        <w:rPr>
          <w:sz w:val="20"/>
          <w:szCs w:val="20"/>
        </w:rPr>
        <w:t xml:space="preserve">  Rochester, St. John Fisher College, Douglass Monthly, Douglass' Monthly, 1861-12, vol. 4 </w:t>
      </w:r>
      <w:proofErr w:type="spellStart"/>
      <w:r>
        <w:rPr>
          <w:sz w:val="20"/>
          <w:szCs w:val="20"/>
        </w:rPr>
        <w:t>iss</w:t>
      </w:r>
      <w:proofErr w:type="spellEnd"/>
      <w:r>
        <w:rPr>
          <w:sz w:val="20"/>
          <w:szCs w:val="20"/>
        </w:rPr>
        <w:t>. 7</w:t>
      </w:r>
    </w:p>
  </w:footnote>
  <w:footnote w:id="9">
    <w:p w14:paraId="00000049" w14:textId="77777777" w:rsidR="00D3412A" w:rsidRDefault="00884DC7">
      <w:pPr>
        <w:spacing w:line="240" w:lineRule="auto"/>
      </w:pPr>
      <w:r>
        <w:rPr>
          <w:vertAlign w:val="superscript"/>
        </w:rPr>
        <w:footnoteRef/>
      </w:r>
      <w:r>
        <w:rPr>
          <w:sz w:val="20"/>
          <w:szCs w:val="20"/>
        </w:rPr>
        <w:t>Auburn, Auburn University Library, Documenting the American South, The Liberator Vol. XVI. No. 20 (May 15, 1846), Letter from Frederick Douglass to William Lloyd Garrison April 16, 1846</w:t>
      </w:r>
    </w:p>
  </w:footnote>
  <w:footnote w:id="10">
    <w:p w14:paraId="0000004A" w14:textId="77777777" w:rsidR="00D3412A" w:rsidRDefault="00884DC7">
      <w:pPr>
        <w:spacing w:line="240" w:lineRule="auto"/>
        <w:rPr>
          <w:sz w:val="20"/>
          <w:szCs w:val="20"/>
          <w:shd w:val="clear" w:color="auto" w:fill="FFF2CC"/>
        </w:rPr>
      </w:pPr>
      <w:r>
        <w:rPr>
          <w:vertAlign w:val="superscript"/>
        </w:rPr>
        <w:footnoteRef/>
      </w:r>
      <w:r>
        <w:rPr>
          <w:sz w:val="20"/>
          <w:szCs w:val="20"/>
        </w:rPr>
        <w:t xml:space="preserve"> </w:t>
      </w:r>
      <w:hyperlink r:id="rId10">
        <w:r>
          <w:rPr>
            <w:b/>
            <w:sz w:val="20"/>
            <w:szCs w:val="20"/>
          </w:rPr>
          <w:t>Ibid., p. 2</w:t>
        </w:r>
      </w:hyperlink>
      <w:r>
        <w:rPr>
          <w:sz w:val="20"/>
          <w:szCs w:val="20"/>
          <w:shd w:val="clear" w:color="auto" w:fill="FFF2CC"/>
        </w:rPr>
        <w:t>3</w:t>
      </w:r>
    </w:p>
  </w:footnote>
  <w:footnote w:id="11">
    <w:p w14:paraId="0000004E" w14:textId="77777777" w:rsidR="00D3412A" w:rsidRDefault="00884DC7">
      <w:pPr>
        <w:spacing w:line="240" w:lineRule="auto"/>
        <w:rPr>
          <w:sz w:val="20"/>
          <w:szCs w:val="20"/>
        </w:rPr>
      </w:pPr>
      <w:r>
        <w:rPr>
          <w:vertAlign w:val="superscript"/>
        </w:rPr>
        <w:footnoteRef/>
      </w:r>
      <w:r>
        <w:rPr>
          <w:sz w:val="20"/>
          <w:szCs w:val="20"/>
        </w:rPr>
        <w:t xml:space="preserve"> New Haven, Yale University, Beinecke Rare Book and Manuscript Library, Typescript version of Frederick Douglass speech delivered in Arlington, VA on May 30, 1871, 17369761</w:t>
      </w:r>
    </w:p>
  </w:footnote>
  <w:footnote w:id="12">
    <w:p w14:paraId="0000004F" w14:textId="77777777" w:rsidR="00D3412A" w:rsidRDefault="00884DC7">
      <w:pPr>
        <w:spacing w:line="240" w:lineRule="auto"/>
        <w:rPr>
          <w:sz w:val="20"/>
          <w:szCs w:val="20"/>
          <w:shd w:val="clear" w:color="auto" w:fill="FFF2CC"/>
        </w:rPr>
      </w:pPr>
      <w:r>
        <w:rPr>
          <w:vertAlign w:val="superscript"/>
        </w:rPr>
        <w:footnoteRef/>
      </w:r>
      <w:r>
        <w:rPr>
          <w:sz w:val="20"/>
          <w:szCs w:val="20"/>
        </w:rPr>
        <w:t xml:space="preserve"> Washington DC, Library of Congress, Daniel Murray Pamphlet Collection, Oration by Frederick Douglass, delivered on the occasion of the unveiling of the Freedmen's Monument in memory of Abraham Lincoln, in Lincoln Park, Washington, D.C., April 14th, 1876, 12006733</w:t>
      </w:r>
    </w:p>
  </w:footnote>
  <w:footnote w:id="13">
    <w:p w14:paraId="00000050" w14:textId="77777777" w:rsidR="00D3412A" w:rsidRDefault="00884DC7">
      <w:pPr>
        <w:spacing w:line="240" w:lineRule="auto"/>
        <w:rPr>
          <w:sz w:val="20"/>
          <w:szCs w:val="20"/>
          <w:shd w:val="clear" w:color="auto" w:fill="FFF2CC"/>
        </w:rPr>
      </w:pPr>
      <w:r>
        <w:rPr>
          <w:vertAlign w:val="superscript"/>
        </w:rPr>
        <w:footnoteRef/>
      </w:r>
      <w:r>
        <w:rPr>
          <w:sz w:val="20"/>
          <w:szCs w:val="20"/>
        </w:rPr>
        <w:t xml:space="preserve"> Washington DC, Library of Congress, Frederick Douglass Papers, Frederick Douglass, on the Exodus, mfd.23016</w:t>
      </w:r>
    </w:p>
  </w:footnote>
  <w:footnote w:id="14">
    <w:p w14:paraId="00000051" w14:textId="77777777" w:rsidR="00D3412A" w:rsidRDefault="00884DC7">
      <w:pPr>
        <w:spacing w:line="240" w:lineRule="auto"/>
        <w:rPr>
          <w:sz w:val="20"/>
          <w:szCs w:val="20"/>
        </w:rPr>
      </w:pPr>
      <w:r>
        <w:rPr>
          <w:vertAlign w:val="superscript"/>
        </w:rPr>
        <w:footnoteRef/>
      </w:r>
      <w:r>
        <w:rPr>
          <w:sz w:val="20"/>
          <w:szCs w:val="20"/>
        </w:rPr>
        <w:t xml:space="preserve"> Washington DC, Library of Congress, Frederick Douglass Papers, Frederick Douglass Diary (Tour of Europe and Africa)</w:t>
      </w:r>
    </w:p>
  </w:footnote>
  <w:footnote w:id="15">
    <w:p w14:paraId="0000004B" w14:textId="77777777" w:rsidR="00D3412A" w:rsidRDefault="00884DC7">
      <w:pPr>
        <w:spacing w:line="240" w:lineRule="auto"/>
        <w:rPr>
          <w:sz w:val="20"/>
          <w:szCs w:val="20"/>
        </w:rPr>
      </w:pPr>
      <w:r>
        <w:rPr>
          <w:vertAlign w:val="superscript"/>
        </w:rPr>
        <w:footnoteRef/>
      </w:r>
      <w:r>
        <w:rPr>
          <w:sz w:val="20"/>
          <w:szCs w:val="20"/>
        </w:rPr>
        <w:t xml:space="preserve"> </w:t>
      </w:r>
      <w:hyperlink r:id="rId11">
        <w:r>
          <w:rPr>
            <w:sz w:val="20"/>
            <w:szCs w:val="20"/>
          </w:rPr>
          <w:t>‘Ba</w:t>
        </w:r>
      </w:hyperlink>
      <w:hyperlink r:id="rId12">
        <w:r>
          <w:rPr>
            <w:sz w:val="20"/>
            <w:szCs w:val="20"/>
          </w:rPr>
          <w:t xml:space="preserve">yo </w:t>
        </w:r>
        <w:proofErr w:type="spellStart"/>
        <w:r>
          <w:rPr>
            <w:sz w:val="20"/>
            <w:szCs w:val="20"/>
          </w:rPr>
          <w:t>Akomolafe</w:t>
        </w:r>
        <w:proofErr w:type="spellEnd"/>
        <w:r>
          <w:rPr>
            <w:sz w:val="20"/>
            <w:szCs w:val="20"/>
          </w:rPr>
          <w:t xml:space="preserve"> • Writings’</w:t>
        </w:r>
      </w:hyperlink>
      <w:r>
        <w:rPr>
          <w:sz w:val="20"/>
          <w:szCs w:val="20"/>
        </w:rPr>
        <w:t xml:space="preserve">  [</w:t>
      </w:r>
      <w:hyperlink r:id="rId13">
        <w:r>
          <w:rPr>
            <w:color w:val="1155CC"/>
            <w:sz w:val="20"/>
            <w:szCs w:val="20"/>
            <w:u w:val="single"/>
          </w:rPr>
          <w:t>https://www.bayoakomolafe.net/writing</w:t>
        </w:r>
      </w:hyperlink>
      <w:r>
        <w:rPr>
          <w:sz w:val="20"/>
          <w:szCs w:val="20"/>
        </w:rPr>
        <w:t>s  accessed 10 November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159A9" w14:textId="77777777" w:rsidR="00525A94" w:rsidRDefault="00525A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0E737" w14:textId="77777777" w:rsidR="00525A94" w:rsidRDefault="00525A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57A12" w14:textId="77777777" w:rsidR="00525A94" w:rsidRDefault="00525A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87190"/>
    <w:multiLevelType w:val="multilevel"/>
    <w:tmpl w:val="00423328"/>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8B2240F"/>
    <w:multiLevelType w:val="multilevel"/>
    <w:tmpl w:val="2074898E"/>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6FF4D10"/>
    <w:multiLevelType w:val="multilevel"/>
    <w:tmpl w:val="4B0220C8"/>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3C5556B"/>
    <w:multiLevelType w:val="multilevel"/>
    <w:tmpl w:val="4E2A1CDA"/>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D4657CE"/>
    <w:multiLevelType w:val="multilevel"/>
    <w:tmpl w:val="62385D16"/>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EC129F5"/>
    <w:multiLevelType w:val="multilevel"/>
    <w:tmpl w:val="D1148802"/>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0BB0BBD"/>
    <w:multiLevelType w:val="multilevel"/>
    <w:tmpl w:val="0F2E9826"/>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5C76D9D"/>
    <w:multiLevelType w:val="multilevel"/>
    <w:tmpl w:val="C0562D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68444F4A"/>
    <w:multiLevelType w:val="multilevel"/>
    <w:tmpl w:val="3EA239EC"/>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B810A72"/>
    <w:multiLevelType w:val="multilevel"/>
    <w:tmpl w:val="DCC62B92"/>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
  </w:num>
  <w:num w:numId="2">
    <w:abstractNumId w:val="4"/>
  </w:num>
  <w:num w:numId="3">
    <w:abstractNumId w:val="7"/>
  </w:num>
  <w:num w:numId="4">
    <w:abstractNumId w:val="5"/>
  </w:num>
  <w:num w:numId="5">
    <w:abstractNumId w:val="2"/>
  </w:num>
  <w:num w:numId="6">
    <w:abstractNumId w:val="0"/>
  </w:num>
  <w:num w:numId="7">
    <w:abstractNumId w:val="9"/>
  </w:num>
  <w:num w:numId="8">
    <w:abstractNumId w:val="8"/>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displayBackgroundShape/>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12A"/>
    <w:rsid w:val="00525A94"/>
    <w:rsid w:val="00884DC7"/>
    <w:rsid w:val="009C02C8"/>
    <w:rsid w:val="00AA246B"/>
    <w:rsid w:val="00D34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5C92A"/>
  <w15:docId w15:val="{5402B4A8-3DC2-EF4B-92B0-29775D190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25A94"/>
    <w:pPr>
      <w:tabs>
        <w:tab w:val="center" w:pos="4513"/>
        <w:tab w:val="right" w:pos="9026"/>
      </w:tabs>
      <w:spacing w:line="240" w:lineRule="auto"/>
    </w:pPr>
  </w:style>
  <w:style w:type="character" w:customStyle="1" w:styleId="HeaderChar">
    <w:name w:val="Header Char"/>
    <w:basedOn w:val="DefaultParagraphFont"/>
    <w:link w:val="Header"/>
    <w:uiPriority w:val="99"/>
    <w:rsid w:val="00525A94"/>
  </w:style>
  <w:style w:type="paragraph" w:styleId="Footer">
    <w:name w:val="footer"/>
    <w:basedOn w:val="Normal"/>
    <w:link w:val="FooterChar"/>
    <w:uiPriority w:val="99"/>
    <w:unhideWhenUsed/>
    <w:rsid w:val="00525A94"/>
    <w:pPr>
      <w:tabs>
        <w:tab w:val="center" w:pos="4513"/>
        <w:tab w:val="right" w:pos="9026"/>
      </w:tabs>
      <w:spacing w:line="240" w:lineRule="auto"/>
    </w:pPr>
  </w:style>
  <w:style w:type="character" w:customStyle="1" w:styleId="FooterChar">
    <w:name w:val="Footer Char"/>
    <w:basedOn w:val="DefaultParagraphFont"/>
    <w:link w:val="Footer"/>
    <w:uiPriority w:val="99"/>
    <w:rsid w:val="00525A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zotero.org/google-docs/?PfUa5Y" TargetMode="External"/><Relationship Id="rId13" Type="http://schemas.openxmlformats.org/officeDocument/2006/relationships/hyperlink" Target="https://www.zotero.org/google-docs/?PfUa5Y" TargetMode="External"/><Relationship Id="rId18" Type="http://schemas.openxmlformats.org/officeDocument/2006/relationships/hyperlink" Target="https://www.zotero.org/google-docs/?PfUa5Y"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zotero.org/google-docs/?PfUa5Y" TargetMode="External"/><Relationship Id="rId17" Type="http://schemas.openxmlformats.org/officeDocument/2006/relationships/hyperlink" Target="https://www.zotero.org/google-docs/?PfUa5Y"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zotero.org/google-docs/?PfUa5Y" TargetMode="External"/><Relationship Id="rId20" Type="http://schemas.openxmlformats.org/officeDocument/2006/relationships/hyperlink" Target="https://www.zotero.org/google-docs/?PfUa5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yoakomolafe.net/writings"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zotero.org/google-docs/?PfUa5Y"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zotero.org/google-docs/?PfUa5Y" TargetMode="External"/><Relationship Id="rId19" Type="http://schemas.openxmlformats.org/officeDocument/2006/relationships/hyperlink" Target="https://www.zotero.org/google-docs/?PfUa5Y" TargetMode="External"/><Relationship Id="rId4" Type="http://schemas.openxmlformats.org/officeDocument/2006/relationships/settings" Target="settings.xml"/><Relationship Id="rId9" Type="http://schemas.openxmlformats.org/officeDocument/2006/relationships/hyperlink" Target="https://www.zotero.org/google-docs/?PfUa5Y" TargetMode="External"/><Relationship Id="rId14" Type="http://schemas.openxmlformats.org/officeDocument/2006/relationships/hyperlink" Target="https://www.zotero.org/google-docs/?PfUa5Y" TargetMode="External"/><Relationship Id="rId22" Type="http://schemas.openxmlformats.org/officeDocument/2006/relationships/header" Target="header2.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zotero.org/google-docs/?dFKF2E" TargetMode="External"/><Relationship Id="rId13" Type="http://schemas.openxmlformats.org/officeDocument/2006/relationships/hyperlink" Target="https://www.bayoakomolafe.net/writings" TargetMode="External"/><Relationship Id="rId3" Type="http://schemas.openxmlformats.org/officeDocument/2006/relationships/hyperlink" Target="https://www.zotero.org/google-docs/?HdoY8T" TargetMode="External"/><Relationship Id="rId7" Type="http://schemas.openxmlformats.org/officeDocument/2006/relationships/hyperlink" Target="https://www.zotero.org/google-docs/?dFKF2E" TargetMode="External"/><Relationship Id="rId12" Type="http://schemas.openxmlformats.org/officeDocument/2006/relationships/hyperlink" Target="https://www.zotero.org/google-docs/?QzeZY6" TargetMode="External"/><Relationship Id="rId2" Type="http://schemas.openxmlformats.org/officeDocument/2006/relationships/hyperlink" Target="https://www.zotero.org/google-docs/?HdoY8T" TargetMode="External"/><Relationship Id="rId1" Type="http://schemas.openxmlformats.org/officeDocument/2006/relationships/hyperlink" Target="https://www.zotero.org/google-docs/?HdoY8T" TargetMode="External"/><Relationship Id="rId6" Type="http://schemas.openxmlformats.org/officeDocument/2006/relationships/hyperlink" Target="https://www.zotero.org/google-docs/?p67Mku" TargetMode="External"/><Relationship Id="rId11" Type="http://schemas.openxmlformats.org/officeDocument/2006/relationships/hyperlink" Target="https://www.zotero.org/google-docs/?QzeZY6" TargetMode="External"/><Relationship Id="rId5" Type="http://schemas.openxmlformats.org/officeDocument/2006/relationships/hyperlink" Target="https://www.zotero.org/google-docs/?p67Mku" TargetMode="External"/><Relationship Id="rId10" Type="http://schemas.openxmlformats.org/officeDocument/2006/relationships/hyperlink" Target="https://www.zotero.org/google-docs/?f1BEEc" TargetMode="External"/><Relationship Id="rId4" Type="http://schemas.openxmlformats.org/officeDocument/2006/relationships/hyperlink" Target="https://www.zotero.org/google-docs/?p67Mku" TargetMode="External"/><Relationship Id="rId9" Type="http://schemas.openxmlformats.org/officeDocument/2006/relationships/hyperlink" Target="https://www.zotero.org/google-docs/?dFKF2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51991-62F2-5A46-8C4A-D99200A80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1501</Words>
  <Characters>8562</Characters>
  <Application>Microsoft Office Word</Application>
  <DocSecurity>0</DocSecurity>
  <Lines>71</Lines>
  <Paragraphs>20</Paragraphs>
  <ScaleCrop>false</ScaleCrop>
  <Company/>
  <LinksUpToDate>false</LinksUpToDate>
  <CharactersWithSpaces>10043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Gayano Mary Shaw (2401226)</cp:lastModifiedBy>
  <cp:revision>3</cp:revision>
  <dcterms:created xsi:type="dcterms:W3CDTF">2021-11-16T07:51:00Z</dcterms:created>
  <dcterms:modified xsi:type="dcterms:W3CDTF">2021-11-16T18:12:00Z</dcterms:modified>
</cp:coreProperties>
</file>