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B93608" w14:textId="77777777" w:rsidR="001F2FC4" w:rsidRDefault="001F2FC4" w:rsidP="001F2FC4">
      <w:pPr>
        <w:pStyle w:val="Title"/>
        <w:jc w:val="center"/>
        <w:rPr>
          <w:rFonts w:ascii="Arial" w:hAnsi="Arial" w:cs="Arial"/>
          <w:sz w:val="40"/>
        </w:rPr>
      </w:pPr>
      <w:r w:rsidRPr="001F2FC4">
        <w:rPr>
          <w:rFonts w:ascii="Arial" w:hAnsi="Arial" w:cs="Arial"/>
          <w:sz w:val="40"/>
        </w:rPr>
        <w:t>Design a person-centred service for vulnerable children.  Include a critical evaluation of different types of person-centred planning.</w:t>
      </w:r>
    </w:p>
    <w:p w14:paraId="6A5AB6E2" w14:textId="77777777" w:rsidR="001F2FC4" w:rsidRDefault="001F2FC4" w:rsidP="001F2FC4"/>
    <w:p w14:paraId="050F8A2F" w14:textId="45BB3138" w:rsidR="00B049AD" w:rsidRPr="00C00399" w:rsidRDefault="006F14A0" w:rsidP="00C00399">
      <w:pPr>
        <w:spacing w:line="360" w:lineRule="auto"/>
        <w:jc w:val="both"/>
        <w:rPr>
          <w:rFonts w:ascii="Arial" w:hAnsi="Arial" w:cs="Arial"/>
          <w:sz w:val="24"/>
          <w:szCs w:val="24"/>
        </w:rPr>
      </w:pPr>
      <w:r w:rsidRPr="00C00399">
        <w:rPr>
          <w:rFonts w:ascii="Arial" w:hAnsi="Arial" w:cs="Arial"/>
          <w:sz w:val="24"/>
          <w:szCs w:val="24"/>
        </w:rPr>
        <w:t xml:space="preserve">Within this piece of work </w:t>
      </w:r>
      <w:r w:rsidR="00A81A06" w:rsidRPr="00C00399">
        <w:rPr>
          <w:rFonts w:ascii="Arial" w:hAnsi="Arial" w:cs="Arial"/>
          <w:sz w:val="24"/>
          <w:szCs w:val="24"/>
        </w:rPr>
        <w:t>the author will be focusing on a service called ‘Two Brains Are Better Than One’ (TBABTO)</w:t>
      </w:r>
      <w:r w:rsidR="00612D1E" w:rsidRPr="00C00399">
        <w:rPr>
          <w:rFonts w:ascii="Arial" w:hAnsi="Arial" w:cs="Arial"/>
          <w:sz w:val="24"/>
          <w:szCs w:val="24"/>
        </w:rPr>
        <w:t>.</w:t>
      </w:r>
      <w:r w:rsidR="00A81A06" w:rsidRPr="00C00399">
        <w:rPr>
          <w:rFonts w:ascii="Arial" w:hAnsi="Arial" w:cs="Arial"/>
          <w:sz w:val="24"/>
          <w:szCs w:val="24"/>
        </w:rPr>
        <w:t xml:space="preserve"> </w:t>
      </w:r>
      <w:r w:rsidR="00612D1E" w:rsidRPr="00C00399">
        <w:rPr>
          <w:rFonts w:ascii="Arial" w:hAnsi="Arial" w:cs="Arial"/>
          <w:sz w:val="24"/>
          <w:szCs w:val="24"/>
        </w:rPr>
        <w:t>T</w:t>
      </w:r>
      <w:r w:rsidR="00A81A06" w:rsidRPr="00C00399">
        <w:rPr>
          <w:rFonts w:ascii="Arial" w:hAnsi="Arial" w:cs="Arial"/>
          <w:sz w:val="24"/>
          <w:szCs w:val="24"/>
        </w:rPr>
        <w:t xml:space="preserve">hey will look at </w:t>
      </w:r>
      <w:r w:rsidR="000666A3" w:rsidRPr="00C00399">
        <w:rPr>
          <w:rFonts w:ascii="Arial" w:hAnsi="Arial" w:cs="Arial"/>
          <w:sz w:val="24"/>
          <w:szCs w:val="24"/>
        </w:rPr>
        <w:t>a range of</w:t>
      </w:r>
      <w:r w:rsidR="00A81A06" w:rsidRPr="00C00399">
        <w:rPr>
          <w:rFonts w:ascii="Arial" w:hAnsi="Arial" w:cs="Arial"/>
          <w:sz w:val="24"/>
          <w:szCs w:val="24"/>
        </w:rPr>
        <w:t xml:space="preserve"> person-centred </w:t>
      </w:r>
      <w:r w:rsidR="000666A3" w:rsidRPr="00C00399">
        <w:rPr>
          <w:rFonts w:ascii="Arial" w:hAnsi="Arial" w:cs="Arial"/>
          <w:sz w:val="24"/>
          <w:szCs w:val="24"/>
        </w:rPr>
        <w:t xml:space="preserve">plans (PCP), assessing how each approach can help to aid young carers whilst on their educational journey. Different ideologies of PCP will be discussed, along with the relevant </w:t>
      </w:r>
      <w:r w:rsidR="006952BD" w:rsidRPr="00C00399">
        <w:rPr>
          <w:rFonts w:ascii="Arial" w:hAnsi="Arial" w:cs="Arial"/>
          <w:sz w:val="24"/>
          <w:szCs w:val="24"/>
        </w:rPr>
        <w:t xml:space="preserve">legislations, policies and theorists which all play a part in child development. </w:t>
      </w:r>
      <w:r w:rsidR="002358C8" w:rsidRPr="00C00399">
        <w:rPr>
          <w:rFonts w:ascii="Arial" w:hAnsi="Arial" w:cs="Arial"/>
          <w:sz w:val="24"/>
          <w:szCs w:val="24"/>
        </w:rPr>
        <w:t>The term ‘young carer’ defines an individual who is under the age of eighteen years old, which provides or intends to provide care and support for another person (The Children and Families Act, 2014.).</w:t>
      </w:r>
      <w:r w:rsidR="00B049AD" w:rsidRPr="00C00399">
        <w:rPr>
          <w:rFonts w:ascii="Arial" w:hAnsi="Arial" w:cs="Arial"/>
          <w:sz w:val="24"/>
          <w:szCs w:val="24"/>
        </w:rPr>
        <w:t xml:space="preserve"> According to the Children’s Society </w:t>
      </w:r>
      <w:r w:rsidR="00FA5871" w:rsidRPr="00C00399">
        <w:rPr>
          <w:rFonts w:ascii="Arial" w:hAnsi="Arial" w:cs="Arial"/>
          <w:sz w:val="24"/>
          <w:szCs w:val="24"/>
        </w:rPr>
        <w:t>(2019), there are over 800,00 young carers through-out the country, this number has risen by 10,000 or more in the last four years. With these numbers in mind, it is evident that these young peoples should receive adequate support, to ensure that they get the future and life they deserve.</w:t>
      </w:r>
      <w:r w:rsidR="005834D0" w:rsidRPr="00C00399">
        <w:rPr>
          <w:rFonts w:ascii="Arial" w:hAnsi="Arial" w:cs="Arial"/>
          <w:sz w:val="24"/>
          <w:szCs w:val="24"/>
        </w:rPr>
        <w:t xml:space="preserve"> Young Minds (2019), explains that young carers </w:t>
      </w:r>
      <w:r w:rsidR="00687E5F" w:rsidRPr="00C00399">
        <w:rPr>
          <w:rFonts w:ascii="Arial" w:hAnsi="Arial" w:cs="Arial"/>
          <w:sz w:val="24"/>
          <w:szCs w:val="24"/>
        </w:rPr>
        <w:t xml:space="preserve">would often do most of the chores in the household, look after any siblings/ family members, </w:t>
      </w:r>
      <w:r w:rsidR="00895723" w:rsidRPr="00C00399">
        <w:rPr>
          <w:rFonts w:ascii="Arial" w:hAnsi="Arial" w:cs="Arial"/>
          <w:sz w:val="24"/>
          <w:szCs w:val="24"/>
        </w:rPr>
        <w:t xml:space="preserve">whilst providing emotional support for the whole family. These responsibilities often mean that they have less time to be with friends, go to school, do their </w:t>
      </w:r>
      <w:r w:rsidR="00C00399" w:rsidRPr="00C00399">
        <w:rPr>
          <w:rFonts w:ascii="Arial" w:hAnsi="Arial" w:cs="Arial"/>
          <w:sz w:val="24"/>
          <w:szCs w:val="24"/>
        </w:rPr>
        <w:t>schoolwork</w:t>
      </w:r>
      <w:r w:rsidR="00895723" w:rsidRPr="00C00399">
        <w:rPr>
          <w:rFonts w:ascii="Arial" w:hAnsi="Arial" w:cs="Arial"/>
          <w:sz w:val="24"/>
          <w:szCs w:val="24"/>
        </w:rPr>
        <w:t xml:space="preserve"> or even just relax. </w:t>
      </w:r>
      <w:r w:rsidR="00131EA0" w:rsidRPr="00C00399">
        <w:rPr>
          <w:rFonts w:ascii="Arial" w:hAnsi="Arial" w:cs="Arial"/>
          <w:sz w:val="24"/>
          <w:szCs w:val="24"/>
        </w:rPr>
        <w:t xml:space="preserve">On average a young carer will miss around 48 days of school, as a direct result of their role, and an average of 68% of young carers have been bullied at some point in their life because of having to care for someone at home (Young minds., 2019). </w:t>
      </w:r>
      <w:r w:rsidR="00325579" w:rsidRPr="00C00399">
        <w:rPr>
          <w:rFonts w:ascii="Arial" w:hAnsi="Arial" w:cs="Arial"/>
          <w:sz w:val="24"/>
          <w:szCs w:val="24"/>
        </w:rPr>
        <w:t>Therefore,</w:t>
      </w:r>
      <w:r w:rsidR="00131EA0" w:rsidRPr="00C00399">
        <w:rPr>
          <w:rFonts w:ascii="Arial" w:hAnsi="Arial" w:cs="Arial"/>
          <w:sz w:val="24"/>
          <w:szCs w:val="24"/>
        </w:rPr>
        <w:t xml:space="preserve"> T</w:t>
      </w:r>
      <w:r w:rsidR="006952BD" w:rsidRPr="00C00399">
        <w:rPr>
          <w:rFonts w:ascii="Arial" w:hAnsi="Arial" w:cs="Arial"/>
          <w:sz w:val="24"/>
          <w:szCs w:val="24"/>
        </w:rPr>
        <w:t>BABTO</w:t>
      </w:r>
      <w:r w:rsidR="00131EA0" w:rsidRPr="00C00399">
        <w:rPr>
          <w:rFonts w:ascii="Arial" w:hAnsi="Arial" w:cs="Arial"/>
          <w:sz w:val="24"/>
          <w:szCs w:val="24"/>
        </w:rPr>
        <w:t xml:space="preserve"> has been set up</w:t>
      </w:r>
      <w:r w:rsidR="006952BD" w:rsidRPr="00C00399">
        <w:rPr>
          <w:rFonts w:ascii="Arial" w:hAnsi="Arial" w:cs="Arial"/>
          <w:sz w:val="24"/>
          <w:szCs w:val="24"/>
        </w:rPr>
        <w:t xml:space="preserve"> </w:t>
      </w:r>
      <w:r w:rsidR="00131EA0" w:rsidRPr="00C00399">
        <w:rPr>
          <w:rFonts w:ascii="Arial" w:hAnsi="Arial" w:cs="Arial"/>
          <w:sz w:val="24"/>
          <w:szCs w:val="24"/>
        </w:rPr>
        <w:t>as</w:t>
      </w:r>
      <w:r w:rsidR="005B6406" w:rsidRPr="00C00399">
        <w:rPr>
          <w:rFonts w:ascii="Arial" w:hAnsi="Arial" w:cs="Arial"/>
          <w:sz w:val="24"/>
          <w:szCs w:val="24"/>
        </w:rPr>
        <w:t xml:space="preserve"> </w:t>
      </w:r>
      <w:r w:rsidR="00131EA0" w:rsidRPr="00C00399">
        <w:rPr>
          <w:rFonts w:ascii="Arial" w:hAnsi="Arial" w:cs="Arial"/>
          <w:sz w:val="24"/>
          <w:szCs w:val="24"/>
        </w:rPr>
        <w:t xml:space="preserve">an organisation which </w:t>
      </w:r>
      <w:r w:rsidR="00325579" w:rsidRPr="00C00399">
        <w:rPr>
          <w:rFonts w:ascii="Arial" w:hAnsi="Arial" w:cs="Arial"/>
          <w:sz w:val="24"/>
          <w:szCs w:val="24"/>
        </w:rPr>
        <w:t>recognises</w:t>
      </w:r>
      <w:r w:rsidR="00131EA0" w:rsidRPr="00C00399">
        <w:rPr>
          <w:rFonts w:ascii="Arial" w:hAnsi="Arial" w:cs="Arial"/>
          <w:sz w:val="24"/>
          <w:szCs w:val="24"/>
        </w:rPr>
        <w:t xml:space="preserve"> the problems young carers are faced with daily, and </w:t>
      </w:r>
      <w:r w:rsidR="005B6406" w:rsidRPr="00C00399">
        <w:rPr>
          <w:rFonts w:ascii="Arial" w:hAnsi="Arial" w:cs="Arial"/>
          <w:sz w:val="24"/>
          <w:szCs w:val="24"/>
        </w:rPr>
        <w:t xml:space="preserve">through its services it </w:t>
      </w:r>
      <w:r w:rsidR="00131EA0" w:rsidRPr="00C00399">
        <w:rPr>
          <w:rFonts w:ascii="Arial" w:hAnsi="Arial" w:cs="Arial"/>
          <w:sz w:val="24"/>
          <w:szCs w:val="24"/>
        </w:rPr>
        <w:t>aim</w:t>
      </w:r>
      <w:r w:rsidR="005B6406" w:rsidRPr="00C00399">
        <w:rPr>
          <w:rFonts w:ascii="Arial" w:hAnsi="Arial" w:cs="Arial"/>
          <w:sz w:val="24"/>
          <w:szCs w:val="24"/>
        </w:rPr>
        <w:t>s</w:t>
      </w:r>
      <w:r w:rsidR="00131EA0" w:rsidRPr="00C00399">
        <w:rPr>
          <w:rFonts w:ascii="Arial" w:hAnsi="Arial" w:cs="Arial"/>
          <w:sz w:val="24"/>
          <w:szCs w:val="24"/>
        </w:rPr>
        <w:t xml:space="preserve"> </w:t>
      </w:r>
      <w:r w:rsidR="00325579" w:rsidRPr="00C00399">
        <w:rPr>
          <w:rFonts w:ascii="Arial" w:hAnsi="Arial" w:cs="Arial"/>
          <w:sz w:val="24"/>
          <w:szCs w:val="24"/>
        </w:rPr>
        <w:t>to provide a supportive service, which focuses on the educational struggles faced by this vulnerable group. Charles (2011</w:t>
      </w:r>
      <w:r w:rsidR="003A3298" w:rsidRPr="00C00399">
        <w:rPr>
          <w:rFonts w:ascii="Arial" w:hAnsi="Arial" w:cs="Arial"/>
          <w:sz w:val="24"/>
          <w:szCs w:val="24"/>
        </w:rPr>
        <w:t>., p. 29</w:t>
      </w:r>
      <w:r w:rsidR="00325579" w:rsidRPr="00C00399">
        <w:rPr>
          <w:rFonts w:ascii="Arial" w:hAnsi="Arial" w:cs="Arial"/>
          <w:sz w:val="24"/>
          <w:szCs w:val="24"/>
        </w:rPr>
        <w:t>) stated that if young carers can be active in their own internal strengths</w:t>
      </w:r>
      <w:r w:rsidR="00773940" w:rsidRPr="00C00399">
        <w:rPr>
          <w:rFonts w:ascii="Arial" w:hAnsi="Arial" w:cs="Arial"/>
          <w:sz w:val="24"/>
          <w:szCs w:val="24"/>
        </w:rPr>
        <w:t xml:space="preserve"> and skills, they are able to experience more positive outcomes within their lifetime</w:t>
      </w:r>
      <w:r w:rsidR="00F038A3" w:rsidRPr="00C00399">
        <w:rPr>
          <w:rFonts w:ascii="Arial" w:hAnsi="Arial" w:cs="Arial"/>
          <w:sz w:val="24"/>
          <w:szCs w:val="24"/>
        </w:rPr>
        <w:t>.</w:t>
      </w:r>
    </w:p>
    <w:p w14:paraId="4034D769" w14:textId="77777777" w:rsidR="00B049AD" w:rsidRPr="00C00399" w:rsidRDefault="00B049AD" w:rsidP="00C00399">
      <w:pPr>
        <w:spacing w:line="360" w:lineRule="auto"/>
        <w:jc w:val="both"/>
        <w:rPr>
          <w:rFonts w:ascii="Arial" w:hAnsi="Arial" w:cs="Arial"/>
          <w:sz w:val="24"/>
          <w:szCs w:val="24"/>
        </w:rPr>
      </w:pPr>
    </w:p>
    <w:p w14:paraId="0F5180F5" w14:textId="296D815C" w:rsidR="00786A0C" w:rsidRDefault="006952BD" w:rsidP="00C00399">
      <w:pPr>
        <w:spacing w:line="360" w:lineRule="auto"/>
        <w:jc w:val="both"/>
        <w:rPr>
          <w:rFonts w:ascii="Arial" w:hAnsi="Arial" w:cs="Arial"/>
          <w:sz w:val="24"/>
          <w:szCs w:val="24"/>
        </w:rPr>
      </w:pPr>
      <w:r w:rsidRPr="00C00399">
        <w:rPr>
          <w:rFonts w:ascii="Arial" w:hAnsi="Arial" w:cs="Arial"/>
          <w:sz w:val="24"/>
          <w:szCs w:val="24"/>
        </w:rPr>
        <w:t>TBABTO</w:t>
      </w:r>
      <w:r w:rsidR="00F038A3" w:rsidRPr="00C00399">
        <w:rPr>
          <w:rFonts w:ascii="Arial" w:hAnsi="Arial" w:cs="Arial"/>
          <w:sz w:val="24"/>
          <w:szCs w:val="24"/>
        </w:rPr>
        <w:t xml:space="preserve"> is a service that provides educational support, aid and guidance for young carers </w:t>
      </w:r>
      <w:r w:rsidR="005B6406" w:rsidRPr="00C00399">
        <w:rPr>
          <w:rFonts w:ascii="Arial" w:hAnsi="Arial" w:cs="Arial"/>
          <w:sz w:val="24"/>
          <w:szCs w:val="24"/>
        </w:rPr>
        <w:t>within their own</w:t>
      </w:r>
      <w:r w:rsidR="00F038A3" w:rsidRPr="00C00399">
        <w:rPr>
          <w:rFonts w:ascii="Arial" w:hAnsi="Arial" w:cs="Arial"/>
          <w:sz w:val="24"/>
          <w:szCs w:val="24"/>
        </w:rPr>
        <w:t xml:space="preserve"> home</w:t>
      </w:r>
      <w:r w:rsidR="00C47512" w:rsidRPr="00C00399">
        <w:rPr>
          <w:rFonts w:ascii="Arial" w:hAnsi="Arial" w:cs="Arial"/>
          <w:sz w:val="24"/>
          <w:szCs w:val="24"/>
        </w:rPr>
        <w:t xml:space="preserve">. </w:t>
      </w:r>
      <w:r w:rsidR="0096175B" w:rsidRPr="00C00399">
        <w:rPr>
          <w:rFonts w:ascii="Arial" w:hAnsi="Arial" w:cs="Arial"/>
          <w:sz w:val="24"/>
          <w:szCs w:val="24"/>
        </w:rPr>
        <w:t xml:space="preserve">The outcomes that TBABTO aims to achieve are to </w:t>
      </w:r>
      <w:r w:rsidR="00F038A3" w:rsidRPr="00C00399">
        <w:rPr>
          <w:rFonts w:ascii="Arial" w:hAnsi="Arial" w:cs="Arial"/>
          <w:sz w:val="24"/>
          <w:szCs w:val="24"/>
        </w:rPr>
        <w:t>reduce the attainment gap between these young people and their peers</w:t>
      </w:r>
      <w:r w:rsidR="0096175B" w:rsidRPr="00C00399">
        <w:rPr>
          <w:rFonts w:ascii="Arial" w:hAnsi="Arial" w:cs="Arial"/>
          <w:sz w:val="24"/>
          <w:szCs w:val="24"/>
        </w:rPr>
        <w:t>.</w:t>
      </w:r>
      <w:r w:rsidR="0074778B" w:rsidRPr="00C00399">
        <w:rPr>
          <w:rFonts w:ascii="Arial" w:hAnsi="Arial" w:cs="Arial"/>
          <w:sz w:val="24"/>
          <w:szCs w:val="24"/>
        </w:rPr>
        <w:t xml:space="preserve"> </w:t>
      </w:r>
      <w:r w:rsidR="0096175B" w:rsidRPr="00C00399">
        <w:rPr>
          <w:rFonts w:ascii="Arial" w:hAnsi="Arial" w:cs="Arial"/>
          <w:sz w:val="24"/>
          <w:szCs w:val="24"/>
        </w:rPr>
        <w:t>A</w:t>
      </w:r>
      <w:r w:rsidR="00F038A3" w:rsidRPr="00C00399">
        <w:rPr>
          <w:rFonts w:ascii="Arial" w:hAnsi="Arial" w:cs="Arial"/>
          <w:sz w:val="24"/>
          <w:szCs w:val="24"/>
        </w:rPr>
        <w:t xml:space="preserve">ttainment </w:t>
      </w:r>
      <w:r w:rsidR="00F038A3" w:rsidRPr="00C00399">
        <w:rPr>
          <w:rFonts w:ascii="Arial" w:hAnsi="Arial" w:cs="Arial"/>
          <w:sz w:val="24"/>
          <w:szCs w:val="24"/>
        </w:rPr>
        <w:lastRenderedPageBreak/>
        <w:t>refers to achieving a goal</w:t>
      </w:r>
      <w:r w:rsidR="0074778B" w:rsidRPr="00C00399">
        <w:rPr>
          <w:rFonts w:ascii="Arial" w:hAnsi="Arial" w:cs="Arial"/>
          <w:sz w:val="24"/>
          <w:szCs w:val="24"/>
        </w:rPr>
        <w:t xml:space="preserve">, </w:t>
      </w:r>
      <w:r w:rsidR="007E6DDE" w:rsidRPr="00C00399">
        <w:rPr>
          <w:rFonts w:ascii="Arial" w:hAnsi="Arial" w:cs="Arial"/>
          <w:sz w:val="24"/>
          <w:szCs w:val="24"/>
        </w:rPr>
        <w:t xml:space="preserve">and in terms of </w:t>
      </w:r>
      <w:r w:rsidR="0074778B" w:rsidRPr="00C00399">
        <w:rPr>
          <w:rFonts w:ascii="Arial" w:hAnsi="Arial" w:cs="Arial"/>
          <w:sz w:val="24"/>
          <w:szCs w:val="24"/>
        </w:rPr>
        <w:t>educational attainment it refers to achieving grades and qualifications (OECD., 2013).</w:t>
      </w:r>
      <w:r w:rsidR="00322394" w:rsidRPr="00C00399">
        <w:rPr>
          <w:rFonts w:ascii="Arial" w:hAnsi="Arial" w:cs="Arial"/>
          <w:sz w:val="24"/>
          <w:szCs w:val="24"/>
        </w:rPr>
        <w:t xml:space="preserve"> According to Dearden and Becker </w:t>
      </w:r>
      <w:r w:rsidR="001A033B" w:rsidRPr="00C00399">
        <w:rPr>
          <w:rFonts w:ascii="Arial" w:hAnsi="Arial" w:cs="Arial"/>
          <w:sz w:val="24"/>
          <w:szCs w:val="24"/>
        </w:rPr>
        <w:t>(</w:t>
      </w:r>
      <w:r w:rsidR="00322394" w:rsidRPr="00C00399">
        <w:rPr>
          <w:rFonts w:ascii="Arial" w:hAnsi="Arial" w:cs="Arial"/>
          <w:sz w:val="24"/>
          <w:szCs w:val="24"/>
        </w:rPr>
        <w:t>2003</w:t>
      </w:r>
      <w:r w:rsidR="001A033B" w:rsidRPr="00C00399">
        <w:rPr>
          <w:rFonts w:ascii="Arial" w:hAnsi="Arial" w:cs="Arial"/>
          <w:sz w:val="24"/>
          <w:szCs w:val="24"/>
        </w:rPr>
        <w:t>, p.</w:t>
      </w:r>
      <w:r w:rsidR="000A710B" w:rsidRPr="00C00399">
        <w:rPr>
          <w:rFonts w:ascii="Arial" w:hAnsi="Arial" w:cs="Arial"/>
          <w:sz w:val="24"/>
          <w:szCs w:val="24"/>
        </w:rPr>
        <w:t>4</w:t>
      </w:r>
      <w:r w:rsidR="001A033B" w:rsidRPr="00C00399">
        <w:rPr>
          <w:rFonts w:ascii="Arial" w:hAnsi="Arial" w:cs="Arial"/>
          <w:sz w:val="24"/>
          <w:szCs w:val="24"/>
        </w:rPr>
        <w:t>) one of the main reasons young carers struggle academically within education is a</w:t>
      </w:r>
      <w:r w:rsidR="000A710B" w:rsidRPr="00C00399">
        <w:rPr>
          <w:rFonts w:ascii="Arial" w:hAnsi="Arial" w:cs="Arial"/>
          <w:sz w:val="24"/>
          <w:szCs w:val="24"/>
        </w:rPr>
        <w:t>s a</w:t>
      </w:r>
      <w:r w:rsidR="001A033B" w:rsidRPr="00C00399">
        <w:rPr>
          <w:rFonts w:ascii="Arial" w:hAnsi="Arial" w:cs="Arial"/>
          <w:sz w:val="24"/>
          <w:szCs w:val="24"/>
        </w:rPr>
        <w:t xml:space="preserve"> result of the amount of time they miss off school, due to their caring responsibilities. Along with punctuality and attendance, young carers experience difficulty in completing their homework/coursework</w:t>
      </w:r>
      <w:r w:rsidR="000A710B" w:rsidRPr="00C00399">
        <w:rPr>
          <w:rFonts w:ascii="Arial" w:hAnsi="Arial" w:cs="Arial"/>
          <w:sz w:val="24"/>
          <w:szCs w:val="24"/>
        </w:rPr>
        <w:t xml:space="preserve">, which may be of poor quality as they have missed the lessons in school, </w:t>
      </w:r>
      <w:r w:rsidR="0007353A" w:rsidRPr="00C00399">
        <w:rPr>
          <w:rFonts w:ascii="Arial" w:hAnsi="Arial" w:cs="Arial"/>
          <w:sz w:val="24"/>
          <w:szCs w:val="24"/>
        </w:rPr>
        <w:t xml:space="preserve">and </w:t>
      </w:r>
      <w:r w:rsidR="000A710B" w:rsidRPr="00C00399">
        <w:rPr>
          <w:rFonts w:ascii="Arial" w:hAnsi="Arial" w:cs="Arial"/>
          <w:sz w:val="24"/>
          <w:szCs w:val="24"/>
        </w:rPr>
        <w:t>the homework/coursework may also be submitted late or not at all (Dearden and Becker., 2003, p.5)</w:t>
      </w:r>
      <w:r w:rsidR="001A033B" w:rsidRPr="00C00399">
        <w:rPr>
          <w:rFonts w:ascii="Arial" w:hAnsi="Arial" w:cs="Arial"/>
          <w:sz w:val="24"/>
          <w:szCs w:val="24"/>
        </w:rPr>
        <w:t>. This is one of the main aims of TBABTO, as they provide support and guidance for young carers in the comfort of their own home</w:t>
      </w:r>
      <w:r w:rsidR="0007353A" w:rsidRPr="00C00399">
        <w:rPr>
          <w:rFonts w:ascii="Arial" w:hAnsi="Arial" w:cs="Arial"/>
          <w:sz w:val="24"/>
          <w:szCs w:val="24"/>
        </w:rPr>
        <w:t>.</w:t>
      </w:r>
      <w:r w:rsidR="001A033B" w:rsidRPr="00C00399">
        <w:rPr>
          <w:rFonts w:ascii="Arial" w:hAnsi="Arial" w:cs="Arial"/>
          <w:sz w:val="24"/>
          <w:szCs w:val="24"/>
        </w:rPr>
        <w:t xml:space="preserve"> </w:t>
      </w:r>
      <w:r w:rsidR="0007353A" w:rsidRPr="00C00399">
        <w:rPr>
          <w:rFonts w:ascii="Arial" w:hAnsi="Arial" w:cs="Arial"/>
          <w:sz w:val="24"/>
          <w:szCs w:val="24"/>
        </w:rPr>
        <w:t>T</w:t>
      </w:r>
      <w:r w:rsidR="001A033B" w:rsidRPr="00C00399">
        <w:rPr>
          <w:rFonts w:ascii="Arial" w:hAnsi="Arial" w:cs="Arial"/>
          <w:sz w:val="24"/>
          <w:szCs w:val="24"/>
        </w:rPr>
        <w:t xml:space="preserve">his ensures that they are </w:t>
      </w:r>
      <w:r w:rsidR="005B3DD0" w:rsidRPr="00C00399">
        <w:rPr>
          <w:rFonts w:ascii="Arial" w:hAnsi="Arial" w:cs="Arial"/>
          <w:sz w:val="24"/>
          <w:szCs w:val="24"/>
        </w:rPr>
        <w:t>not being disadvantaged as a result of their circumstances and caring role/responsibilities, ensuring they are able</w:t>
      </w:r>
      <w:r w:rsidR="001A033B" w:rsidRPr="00C00399">
        <w:rPr>
          <w:rFonts w:ascii="Arial" w:hAnsi="Arial" w:cs="Arial"/>
          <w:sz w:val="24"/>
          <w:szCs w:val="24"/>
        </w:rPr>
        <w:t xml:space="preserve"> accomplish </w:t>
      </w:r>
      <w:r w:rsidR="005B3DD0" w:rsidRPr="00C00399">
        <w:rPr>
          <w:rFonts w:ascii="Arial" w:hAnsi="Arial" w:cs="Arial"/>
          <w:sz w:val="24"/>
          <w:szCs w:val="24"/>
        </w:rPr>
        <w:t xml:space="preserve">the required grades/qualifications </w:t>
      </w:r>
      <w:r w:rsidR="001A033B" w:rsidRPr="00C00399">
        <w:rPr>
          <w:rFonts w:ascii="Arial" w:hAnsi="Arial" w:cs="Arial"/>
          <w:sz w:val="24"/>
          <w:szCs w:val="24"/>
        </w:rPr>
        <w:t>academically</w:t>
      </w:r>
      <w:r w:rsidR="005B3DD0" w:rsidRPr="00C00399">
        <w:rPr>
          <w:rFonts w:ascii="Arial" w:hAnsi="Arial" w:cs="Arial"/>
          <w:sz w:val="24"/>
          <w:szCs w:val="24"/>
        </w:rPr>
        <w:t xml:space="preserve">. </w:t>
      </w:r>
      <w:r w:rsidR="003F52B7" w:rsidRPr="00C00399">
        <w:rPr>
          <w:rFonts w:ascii="Arial" w:hAnsi="Arial" w:cs="Arial"/>
          <w:sz w:val="24"/>
          <w:szCs w:val="24"/>
        </w:rPr>
        <w:t>The Equality Act 2010</w:t>
      </w:r>
      <w:r w:rsidR="009B0D55" w:rsidRPr="00C00399">
        <w:rPr>
          <w:rFonts w:ascii="Arial" w:hAnsi="Arial" w:cs="Arial"/>
          <w:sz w:val="24"/>
          <w:szCs w:val="24"/>
        </w:rPr>
        <w:t xml:space="preserve"> helps to ensure that no individual can be discriminated against or treated different as a result of their caring responsibilities (Legislation.gov.uk., No Date.). </w:t>
      </w:r>
      <w:r w:rsidR="00C97294" w:rsidRPr="00C00399">
        <w:rPr>
          <w:rFonts w:ascii="Arial" w:hAnsi="Arial" w:cs="Arial"/>
          <w:sz w:val="24"/>
          <w:szCs w:val="24"/>
        </w:rPr>
        <w:t>Young carers have reported that the following factors all have a negative impact on their educational journey and attainment; anxiety, bullying, and tiredness. All of which can be seen to be a direct impact of the child’s caring role</w:t>
      </w:r>
      <w:r w:rsidR="00573861" w:rsidRPr="00C00399">
        <w:rPr>
          <w:rFonts w:ascii="Arial" w:hAnsi="Arial" w:cs="Arial"/>
          <w:sz w:val="24"/>
          <w:szCs w:val="24"/>
        </w:rPr>
        <w:t>.</w:t>
      </w:r>
      <w:r w:rsidR="00C97294" w:rsidRPr="00C00399">
        <w:rPr>
          <w:rFonts w:ascii="Arial" w:hAnsi="Arial" w:cs="Arial"/>
          <w:sz w:val="24"/>
          <w:szCs w:val="24"/>
        </w:rPr>
        <w:t xml:space="preserve"> </w:t>
      </w:r>
      <w:r w:rsidR="00573861" w:rsidRPr="00C00399">
        <w:rPr>
          <w:rFonts w:ascii="Arial" w:hAnsi="Arial" w:cs="Arial"/>
          <w:sz w:val="24"/>
          <w:szCs w:val="24"/>
        </w:rPr>
        <w:t>I</w:t>
      </w:r>
      <w:r w:rsidR="00C97294" w:rsidRPr="00C00399">
        <w:rPr>
          <w:rFonts w:ascii="Arial" w:hAnsi="Arial" w:cs="Arial"/>
          <w:sz w:val="24"/>
          <w:szCs w:val="24"/>
        </w:rPr>
        <w:t>f the child has anxiety, they may not be able to concentrate when in school, meaning that their grades are affected. If a child is tired whe</w:t>
      </w:r>
      <w:r w:rsidR="003E64C6" w:rsidRPr="00C00399">
        <w:rPr>
          <w:rFonts w:ascii="Arial" w:hAnsi="Arial" w:cs="Arial"/>
          <w:sz w:val="24"/>
          <w:szCs w:val="24"/>
        </w:rPr>
        <w:t>n at school, then it will affect their concentration and attention levels (Dearden and Becker., 2003, p.5).</w:t>
      </w:r>
      <w:r w:rsidR="008D5A30" w:rsidRPr="00C00399">
        <w:rPr>
          <w:rFonts w:ascii="Arial" w:hAnsi="Arial" w:cs="Arial"/>
          <w:sz w:val="24"/>
          <w:szCs w:val="24"/>
        </w:rPr>
        <w:t xml:space="preserve"> The Childre</w:t>
      </w:r>
      <w:r w:rsidR="00573861" w:rsidRPr="00C00399">
        <w:rPr>
          <w:rFonts w:ascii="Arial" w:hAnsi="Arial" w:cs="Arial"/>
          <w:sz w:val="24"/>
          <w:szCs w:val="24"/>
        </w:rPr>
        <w:t>n</w:t>
      </w:r>
      <w:r w:rsidR="008D5A30" w:rsidRPr="00C00399">
        <w:rPr>
          <w:rFonts w:ascii="Arial" w:hAnsi="Arial" w:cs="Arial"/>
          <w:sz w:val="24"/>
          <w:szCs w:val="24"/>
        </w:rPr>
        <w:t xml:space="preserve"> Act 1989, set out requirements for all professionals to abide by when working with children and young people, </w:t>
      </w:r>
      <w:r w:rsidR="00D865E6" w:rsidRPr="00C00399">
        <w:rPr>
          <w:rFonts w:ascii="Arial" w:hAnsi="Arial" w:cs="Arial"/>
          <w:sz w:val="24"/>
          <w:szCs w:val="24"/>
        </w:rPr>
        <w:t xml:space="preserve">which was then updated in 2004, as it was evident that professionals were not effectively working together to </w:t>
      </w:r>
      <w:r w:rsidR="000C6C03" w:rsidRPr="00C00399">
        <w:rPr>
          <w:rFonts w:ascii="Arial" w:hAnsi="Arial" w:cs="Arial"/>
          <w:sz w:val="24"/>
          <w:szCs w:val="24"/>
        </w:rPr>
        <w:t>protect the vulnerable children within society (Tassoni., et.al. 2010. p.44 and 110).</w:t>
      </w:r>
      <w:r w:rsidR="00C85EF1" w:rsidRPr="00C00399">
        <w:rPr>
          <w:rFonts w:ascii="Arial" w:hAnsi="Arial" w:cs="Arial"/>
          <w:sz w:val="24"/>
          <w:szCs w:val="24"/>
        </w:rPr>
        <w:t xml:space="preserve"> T</w:t>
      </w:r>
      <w:r w:rsidR="008D5A30" w:rsidRPr="00C00399">
        <w:rPr>
          <w:rFonts w:ascii="Arial" w:hAnsi="Arial" w:cs="Arial"/>
          <w:sz w:val="24"/>
          <w:szCs w:val="24"/>
        </w:rPr>
        <w:t>he Children and Families Act 2014</w:t>
      </w:r>
      <w:r w:rsidR="00D865E6" w:rsidRPr="00C00399">
        <w:rPr>
          <w:rFonts w:ascii="Arial" w:hAnsi="Arial" w:cs="Arial"/>
          <w:sz w:val="24"/>
          <w:szCs w:val="24"/>
        </w:rPr>
        <w:t xml:space="preserve"> (Walker., 2018. p.8</w:t>
      </w:r>
      <w:r w:rsidR="00C85EF1" w:rsidRPr="00C00399">
        <w:rPr>
          <w:rFonts w:ascii="Arial" w:hAnsi="Arial" w:cs="Arial"/>
          <w:sz w:val="24"/>
          <w:szCs w:val="24"/>
        </w:rPr>
        <w:t>)</w:t>
      </w:r>
      <w:r w:rsidR="004D689D" w:rsidRPr="00C00399">
        <w:rPr>
          <w:rFonts w:ascii="Arial" w:hAnsi="Arial" w:cs="Arial"/>
          <w:sz w:val="24"/>
          <w:szCs w:val="24"/>
        </w:rPr>
        <w:t xml:space="preserve"> and the Social Services and Well-being (Wales) Act 2014 (</w:t>
      </w:r>
      <w:r w:rsidR="00060DDD" w:rsidRPr="00C00399">
        <w:rPr>
          <w:rFonts w:ascii="Arial" w:hAnsi="Arial" w:cs="Arial"/>
          <w:sz w:val="24"/>
          <w:szCs w:val="24"/>
        </w:rPr>
        <w:t>Legislation.gov.uk., no date.</w:t>
      </w:r>
      <w:r w:rsidR="004D689D" w:rsidRPr="00C00399">
        <w:rPr>
          <w:rFonts w:ascii="Arial" w:hAnsi="Arial" w:cs="Arial"/>
          <w:sz w:val="24"/>
          <w:szCs w:val="24"/>
        </w:rPr>
        <w:t xml:space="preserve">), were both set out to ensure that a legal responsibility was put onto the local government to provide support and care for all young carers, ensuring that the assessments and care provided will have a positive impact on the whole family. </w:t>
      </w:r>
    </w:p>
    <w:p w14:paraId="69086DFB" w14:textId="77777777" w:rsidR="00C00399" w:rsidRPr="00C00399" w:rsidRDefault="00C00399" w:rsidP="00C00399">
      <w:pPr>
        <w:spacing w:line="360" w:lineRule="auto"/>
        <w:jc w:val="both"/>
        <w:rPr>
          <w:rFonts w:ascii="Arial" w:hAnsi="Arial" w:cs="Arial"/>
          <w:sz w:val="24"/>
          <w:szCs w:val="24"/>
        </w:rPr>
      </w:pPr>
    </w:p>
    <w:p w14:paraId="4EA08206" w14:textId="46CA4ACA" w:rsidR="00D6082B" w:rsidRPr="00C00399" w:rsidRDefault="001671BE" w:rsidP="00C00399">
      <w:pPr>
        <w:spacing w:line="360" w:lineRule="auto"/>
        <w:jc w:val="both"/>
        <w:rPr>
          <w:rFonts w:ascii="Arial" w:hAnsi="Arial" w:cs="Arial"/>
          <w:sz w:val="24"/>
          <w:szCs w:val="24"/>
        </w:rPr>
      </w:pPr>
      <w:r w:rsidRPr="00C00399">
        <w:rPr>
          <w:rFonts w:ascii="Arial" w:hAnsi="Arial" w:cs="Arial"/>
          <w:sz w:val="24"/>
          <w:szCs w:val="24"/>
        </w:rPr>
        <w:t xml:space="preserve">TBABTO, </w:t>
      </w:r>
      <w:r w:rsidR="0023322C" w:rsidRPr="00C00399">
        <w:rPr>
          <w:rFonts w:ascii="Arial" w:hAnsi="Arial" w:cs="Arial"/>
          <w:sz w:val="24"/>
          <w:szCs w:val="24"/>
        </w:rPr>
        <w:t>aims to ensure that every child has a fair chance at life, ensuring that their right to an education is being met, and that they are not being discriminated against as a result of their home circumstances. Article three of the United Nations Convention on the Rights of the Child</w:t>
      </w:r>
      <w:r w:rsidR="00DB1DC5" w:rsidRPr="00C00399">
        <w:rPr>
          <w:rFonts w:ascii="Arial" w:hAnsi="Arial" w:cs="Arial"/>
          <w:sz w:val="24"/>
          <w:szCs w:val="24"/>
        </w:rPr>
        <w:t xml:space="preserve"> (UNCRC), explains that the child best interests should </w:t>
      </w:r>
      <w:r w:rsidR="00DB1DC5" w:rsidRPr="00C00399">
        <w:rPr>
          <w:rFonts w:ascii="Arial" w:hAnsi="Arial" w:cs="Arial"/>
          <w:sz w:val="24"/>
          <w:szCs w:val="24"/>
        </w:rPr>
        <w:lastRenderedPageBreak/>
        <w:t xml:space="preserve">always be prioritised (Walker., 2018. p.31). This is exactly what TBABTO aims to do, by providing help and support at home, they </w:t>
      </w:r>
      <w:proofErr w:type="gramStart"/>
      <w:r w:rsidR="00DB1DC5" w:rsidRPr="00C00399">
        <w:rPr>
          <w:rFonts w:ascii="Arial" w:hAnsi="Arial" w:cs="Arial"/>
          <w:sz w:val="24"/>
          <w:szCs w:val="24"/>
        </w:rPr>
        <w:t>are able to</w:t>
      </w:r>
      <w:proofErr w:type="gramEnd"/>
      <w:r w:rsidR="00DB1DC5" w:rsidRPr="00C00399">
        <w:rPr>
          <w:rFonts w:ascii="Arial" w:hAnsi="Arial" w:cs="Arial"/>
          <w:sz w:val="24"/>
          <w:szCs w:val="24"/>
        </w:rPr>
        <w:t xml:space="preserve"> ensure that the child’s educational needs are catered for.</w:t>
      </w:r>
      <w:r w:rsidR="003F38E7" w:rsidRPr="00C00399">
        <w:rPr>
          <w:rFonts w:ascii="Arial" w:hAnsi="Arial" w:cs="Arial"/>
          <w:sz w:val="24"/>
          <w:szCs w:val="24"/>
        </w:rPr>
        <w:t xml:space="preserve"> Once the young carers are identified</w:t>
      </w:r>
      <w:r w:rsidR="00B32F79" w:rsidRPr="00C00399">
        <w:rPr>
          <w:rFonts w:ascii="Arial" w:hAnsi="Arial" w:cs="Arial"/>
          <w:sz w:val="24"/>
          <w:szCs w:val="24"/>
        </w:rPr>
        <w:t>, through school or other adults that they are in contact with,</w:t>
      </w:r>
      <w:r w:rsidR="003F38E7" w:rsidRPr="00C00399">
        <w:rPr>
          <w:rFonts w:ascii="Arial" w:hAnsi="Arial" w:cs="Arial"/>
          <w:sz w:val="24"/>
          <w:szCs w:val="24"/>
        </w:rPr>
        <w:t xml:space="preserve"> </w:t>
      </w:r>
      <w:r w:rsidR="00B32F79" w:rsidRPr="00C00399">
        <w:rPr>
          <w:rFonts w:ascii="Arial" w:hAnsi="Arial" w:cs="Arial"/>
          <w:sz w:val="24"/>
          <w:szCs w:val="24"/>
        </w:rPr>
        <w:t>they are then</w:t>
      </w:r>
      <w:r w:rsidR="003F38E7" w:rsidRPr="00C00399">
        <w:rPr>
          <w:rFonts w:ascii="Arial" w:hAnsi="Arial" w:cs="Arial"/>
          <w:sz w:val="24"/>
          <w:szCs w:val="24"/>
        </w:rPr>
        <w:t xml:space="preserve"> contacted to see </w:t>
      </w:r>
      <w:proofErr w:type="gramStart"/>
      <w:r w:rsidR="003F38E7" w:rsidRPr="00C00399">
        <w:rPr>
          <w:rFonts w:ascii="Arial" w:hAnsi="Arial" w:cs="Arial"/>
          <w:sz w:val="24"/>
          <w:szCs w:val="24"/>
        </w:rPr>
        <w:t>whether or not</w:t>
      </w:r>
      <w:proofErr w:type="gramEnd"/>
      <w:r w:rsidR="003F38E7" w:rsidRPr="00C00399">
        <w:rPr>
          <w:rFonts w:ascii="Arial" w:hAnsi="Arial" w:cs="Arial"/>
          <w:sz w:val="24"/>
          <w:szCs w:val="24"/>
        </w:rPr>
        <w:t xml:space="preserve"> they would like to use the TBABTO service</w:t>
      </w:r>
      <w:r w:rsidR="00B32F79" w:rsidRPr="00C00399">
        <w:rPr>
          <w:rFonts w:ascii="Arial" w:hAnsi="Arial" w:cs="Arial"/>
          <w:sz w:val="24"/>
          <w:szCs w:val="24"/>
        </w:rPr>
        <w:t>.</w:t>
      </w:r>
      <w:r w:rsidR="003F38E7" w:rsidRPr="00C00399">
        <w:rPr>
          <w:rFonts w:ascii="Arial" w:hAnsi="Arial" w:cs="Arial"/>
          <w:sz w:val="24"/>
          <w:szCs w:val="24"/>
        </w:rPr>
        <w:t xml:space="preserve"> </w:t>
      </w:r>
      <w:r w:rsidR="00B32F79" w:rsidRPr="00C00399">
        <w:rPr>
          <w:rFonts w:ascii="Arial" w:hAnsi="Arial" w:cs="Arial"/>
          <w:sz w:val="24"/>
          <w:szCs w:val="24"/>
        </w:rPr>
        <w:t xml:space="preserve">If they agree </w:t>
      </w:r>
      <w:r w:rsidR="003F38E7" w:rsidRPr="00C00399">
        <w:rPr>
          <w:rFonts w:ascii="Arial" w:hAnsi="Arial" w:cs="Arial"/>
          <w:sz w:val="24"/>
          <w:szCs w:val="24"/>
        </w:rPr>
        <w:t>then a key worker will be issue</w:t>
      </w:r>
      <w:r w:rsidR="00B32F79" w:rsidRPr="00C00399">
        <w:rPr>
          <w:rFonts w:ascii="Arial" w:hAnsi="Arial" w:cs="Arial"/>
          <w:sz w:val="24"/>
          <w:szCs w:val="24"/>
        </w:rPr>
        <w:t>d</w:t>
      </w:r>
      <w:r w:rsidR="003F38E7" w:rsidRPr="00C00399">
        <w:rPr>
          <w:rFonts w:ascii="Arial" w:hAnsi="Arial" w:cs="Arial"/>
          <w:sz w:val="24"/>
          <w:szCs w:val="24"/>
        </w:rPr>
        <w:t xml:space="preserve"> to the child. This key worker helps to identify the child’s needs, </w:t>
      </w:r>
      <w:r w:rsidR="00B32F79" w:rsidRPr="00C00399">
        <w:rPr>
          <w:rFonts w:ascii="Arial" w:hAnsi="Arial" w:cs="Arial"/>
          <w:sz w:val="24"/>
          <w:szCs w:val="24"/>
        </w:rPr>
        <w:t xml:space="preserve">and </w:t>
      </w:r>
      <w:r w:rsidR="003F38E7" w:rsidRPr="00C00399">
        <w:rPr>
          <w:rFonts w:ascii="Arial" w:hAnsi="Arial" w:cs="Arial"/>
          <w:sz w:val="24"/>
          <w:szCs w:val="24"/>
        </w:rPr>
        <w:t>once these needs are identified, the key worker can then develop a person-centred plan which can best highlight and address the child’s needs</w:t>
      </w:r>
      <w:r w:rsidR="006E7C70" w:rsidRPr="00C00399">
        <w:rPr>
          <w:rFonts w:ascii="Arial" w:hAnsi="Arial" w:cs="Arial"/>
          <w:sz w:val="24"/>
          <w:szCs w:val="24"/>
        </w:rPr>
        <w:t xml:space="preserve"> (Roth., 2010. p.</w:t>
      </w:r>
      <w:r w:rsidR="009C66DA" w:rsidRPr="00C00399">
        <w:rPr>
          <w:rFonts w:ascii="Arial" w:hAnsi="Arial" w:cs="Arial"/>
          <w:sz w:val="24"/>
          <w:szCs w:val="24"/>
        </w:rPr>
        <w:t>105-107).</w:t>
      </w:r>
      <w:r w:rsidR="003F38E7" w:rsidRPr="00C00399">
        <w:rPr>
          <w:rFonts w:ascii="Arial" w:hAnsi="Arial" w:cs="Arial"/>
          <w:sz w:val="24"/>
          <w:szCs w:val="24"/>
        </w:rPr>
        <w:t xml:space="preserve"> </w:t>
      </w:r>
      <w:r w:rsidR="00CF08CE" w:rsidRPr="00C00399">
        <w:rPr>
          <w:rFonts w:ascii="Arial" w:hAnsi="Arial" w:cs="Arial"/>
          <w:sz w:val="24"/>
          <w:szCs w:val="24"/>
        </w:rPr>
        <w:t>A key worker is required to work closely with the child and their family,</w:t>
      </w:r>
      <w:r w:rsidR="008A6252" w:rsidRPr="00C00399">
        <w:rPr>
          <w:rFonts w:ascii="Arial" w:hAnsi="Arial" w:cs="Arial"/>
          <w:sz w:val="24"/>
          <w:szCs w:val="24"/>
        </w:rPr>
        <w:t xml:space="preserve"> and</w:t>
      </w:r>
      <w:r w:rsidR="00CF08CE" w:rsidRPr="00C00399">
        <w:rPr>
          <w:rFonts w:ascii="Arial" w:hAnsi="Arial" w:cs="Arial"/>
          <w:sz w:val="24"/>
          <w:szCs w:val="24"/>
        </w:rPr>
        <w:t xml:space="preserve"> by developing a close relationship with the child and their family, the key worker </w:t>
      </w:r>
      <w:proofErr w:type="gramStart"/>
      <w:r w:rsidR="00CF08CE" w:rsidRPr="00C00399">
        <w:rPr>
          <w:rFonts w:ascii="Arial" w:hAnsi="Arial" w:cs="Arial"/>
          <w:sz w:val="24"/>
          <w:szCs w:val="24"/>
        </w:rPr>
        <w:t>is able to</w:t>
      </w:r>
      <w:proofErr w:type="gramEnd"/>
      <w:r w:rsidR="00CF08CE" w:rsidRPr="00C00399">
        <w:rPr>
          <w:rFonts w:ascii="Arial" w:hAnsi="Arial" w:cs="Arial"/>
          <w:sz w:val="24"/>
          <w:szCs w:val="24"/>
        </w:rPr>
        <w:t xml:space="preserve"> co-ordinate between professionals and the service users</w:t>
      </w:r>
      <w:r w:rsidR="001C01B5" w:rsidRPr="00C00399">
        <w:rPr>
          <w:rFonts w:ascii="Arial" w:hAnsi="Arial" w:cs="Arial"/>
          <w:sz w:val="24"/>
          <w:szCs w:val="24"/>
        </w:rPr>
        <w:t>. TBABTO use key workers, as they can provide support and guidance to the family whilst ensuring the young carer is able to access the service</w:t>
      </w:r>
      <w:r w:rsidR="008A6252" w:rsidRPr="00C00399">
        <w:rPr>
          <w:rFonts w:ascii="Arial" w:hAnsi="Arial" w:cs="Arial"/>
          <w:sz w:val="24"/>
          <w:szCs w:val="24"/>
        </w:rPr>
        <w:t>s</w:t>
      </w:r>
      <w:r w:rsidR="001C01B5" w:rsidRPr="00C00399">
        <w:rPr>
          <w:rFonts w:ascii="Arial" w:hAnsi="Arial" w:cs="Arial"/>
          <w:sz w:val="24"/>
          <w:szCs w:val="24"/>
        </w:rPr>
        <w:t xml:space="preserve"> which will best benefit them. Once a key worker is assigned, they </w:t>
      </w:r>
      <w:proofErr w:type="gramStart"/>
      <w:r w:rsidR="001C01B5" w:rsidRPr="00C00399">
        <w:rPr>
          <w:rFonts w:ascii="Arial" w:hAnsi="Arial" w:cs="Arial"/>
          <w:sz w:val="24"/>
          <w:szCs w:val="24"/>
        </w:rPr>
        <w:t>are able to</w:t>
      </w:r>
      <w:proofErr w:type="gramEnd"/>
      <w:r w:rsidR="001C01B5" w:rsidRPr="00C00399">
        <w:rPr>
          <w:rFonts w:ascii="Arial" w:hAnsi="Arial" w:cs="Arial"/>
          <w:sz w:val="24"/>
          <w:szCs w:val="24"/>
        </w:rPr>
        <w:t xml:space="preserve"> help the child in their educational studies, whilst </w:t>
      </w:r>
      <w:r w:rsidR="008A6252" w:rsidRPr="00C00399">
        <w:rPr>
          <w:rFonts w:ascii="Arial" w:hAnsi="Arial" w:cs="Arial"/>
          <w:sz w:val="24"/>
          <w:szCs w:val="24"/>
        </w:rPr>
        <w:t xml:space="preserve">also </w:t>
      </w:r>
      <w:r w:rsidR="001C01B5" w:rsidRPr="00C00399">
        <w:rPr>
          <w:rFonts w:ascii="Arial" w:hAnsi="Arial" w:cs="Arial"/>
          <w:sz w:val="24"/>
          <w:szCs w:val="24"/>
        </w:rPr>
        <w:t>be</w:t>
      </w:r>
      <w:r w:rsidR="008A6252" w:rsidRPr="00C00399">
        <w:rPr>
          <w:rFonts w:ascii="Arial" w:hAnsi="Arial" w:cs="Arial"/>
          <w:sz w:val="24"/>
          <w:szCs w:val="24"/>
        </w:rPr>
        <w:t>ing</w:t>
      </w:r>
      <w:r w:rsidR="001C01B5" w:rsidRPr="00C00399">
        <w:rPr>
          <w:rFonts w:ascii="Arial" w:hAnsi="Arial" w:cs="Arial"/>
          <w:sz w:val="24"/>
          <w:szCs w:val="24"/>
        </w:rPr>
        <w:t xml:space="preserve"> able to provide support and guidance </w:t>
      </w:r>
      <w:r w:rsidR="00A63195" w:rsidRPr="00C00399">
        <w:rPr>
          <w:rFonts w:ascii="Arial" w:hAnsi="Arial" w:cs="Arial"/>
          <w:sz w:val="24"/>
          <w:szCs w:val="24"/>
        </w:rPr>
        <w:t xml:space="preserve">for the </w:t>
      </w:r>
      <w:r w:rsidR="008A6252" w:rsidRPr="00C00399">
        <w:rPr>
          <w:rFonts w:ascii="Arial" w:hAnsi="Arial" w:cs="Arial"/>
          <w:sz w:val="24"/>
          <w:szCs w:val="24"/>
        </w:rPr>
        <w:t xml:space="preserve">whole </w:t>
      </w:r>
      <w:r w:rsidR="00A63195" w:rsidRPr="00C00399">
        <w:rPr>
          <w:rFonts w:ascii="Arial" w:hAnsi="Arial" w:cs="Arial"/>
          <w:sz w:val="24"/>
          <w:szCs w:val="24"/>
        </w:rPr>
        <w:t xml:space="preserve">family.  </w:t>
      </w:r>
      <w:r w:rsidR="008A6252" w:rsidRPr="00C00399">
        <w:rPr>
          <w:rFonts w:ascii="Arial" w:hAnsi="Arial" w:cs="Arial"/>
          <w:sz w:val="24"/>
          <w:szCs w:val="24"/>
        </w:rPr>
        <w:t>T</w:t>
      </w:r>
      <w:r w:rsidR="00A63195" w:rsidRPr="00C00399">
        <w:rPr>
          <w:rFonts w:ascii="Arial" w:hAnsi="Arial" w:cs="Arial"/>
          <w:sz w:val="24"/>
          <w:szCs w:val="24"/>
        </w:rPr>
        <w:t xml:space="preserve">he key worker is from a professional multi-agency background, they </w:t>
      </w:r>
      <w:proofErr w:type="gramStart"/>
      <w:r w:rsidR="00A63195" w:rsidRPr="00C00399">
        <w:rPr>
          <w:rFonts w:ascii="Arial" w:hAnsi="Arial" w:cs="Arial"/>
          <w:sz w:val="24"/>
          <w:szCs w:val="24"/>
        </w:rPr>
        <w:t>are able to</w:t>
      </w:r>
      <w:proofErr w:type="gramEnd"/>
      <w:r w:rsidR="00A63195" w:rsidRPr="00C00399">
        <w:rPr>
          <w:rFonts w:ascii="Arial" w:hAnsi="Arial" w:cs="Arial"/>
          <w:sz w:val="24"/>
          <w:szCs w:val="24"/>
        </w:rPr>
        <w:t xml:space="preserve"> communicate with other services, and the child’s school, to ensure they are getting the appropriate help</w:t>
      </w:r>
      <w:r w:rsidR="00420998" w:rsidRPr="00C00399">
        <w:rPr>
          <w:rFonts w:ascii="Arial" w:hAnsi="Arial" w:cs="Arial"/>
          <w:sz w:val="24"/>
          <w:szCs w:val="24"/>
        </w:rPr>
        <w:t xml:space="preserve">, ensuring that they can thrive within their education. </w:t>
      </w:r>
      <w:r w:rsidR="00D6082B" w:rsidRPr="00C00399">
        <w:rPr>
          <w:rFonts w:ascii="Arial" w:hAnsi="Arial" w:cs="Arial"/>
          <w:sz w:val="24"/>
          <w:szCs w:val="24"/>
        </w:rPr>
        <w:t xml:space="preserve">Within Donaldson’s report ‘Successful Futures’, there has been a new curriculum outlined, which is currently being implemented in schools around the country. This call for new curriculum is taking the focus off testing, and more on the individual child themselves. Aiming to create healthy, confident individuals, whom are ambitious, capable learners, ensuring that they are ready to be ethically informed citizens and creative learners (Donaldson., 2015., p.4).  This new curriculum takes a greater child-centred approach to learning, whilst ensuring that the key elements of education such as literacy, numeracy and digital competence </w:t>
      </w:r>
      <w:r w:rsidR="00810B41" w:rsidRPr="00C00399">
        <w:rPr>
          <w:rFonts w:ascii="Arial" w:hAnsi="Arial" w:cs="Arial"/>
          <w:sz w:val="24"/>
          <w:szCs w:val="24"/>
        </w:rPr>
        <w:t>are</w:t>
      </w:r>
      <w:r w:rsidR="00D6082B" w:rsidRPr="00C00399">
        <w:rPr>
          <w:rFonts w:ascii="Arial" w:hAnsi="Arial" w:cs="Arial"/>
          <w:sz w:val="24"/>
          <w:szCs w:val="24"/>
        </w:rPr>
        <w:t xml:space="preserve"> taught cross-curriculum, in attempt to prepare individuals for adulthood. These changes hope to create a challenging but interesting educational experience for all learners, ensuring they are given the opportunity to succeed and thrive whilst on their educational journey. Along with this it aims to include the learners</w:t>
      </w:r>
      <w:r w:rsidR="00810B41" w:rsidRPr="00C00399">
        <w:rPr>
          <w:rFonts w:ascii="Arial" w:hAnsi="Arial" w:cs="Arial"/>
          <w:sz w:val="24"/>
          <w:szCs w:val="24"/>
        </w:rPr>
        <w:t xml:space="preserve"> and</w:t>
      </w:r>
      <w:r w:rsidR="00D6082B" w:rsidRPr="00C00399">
        <w:rPr>
          <w:rFonts w:ascii="Arial" w:hAnsi="Arial" w:cs="Arial"/>
          <w:sz w:val="24"/>
          <w:szCs w:val="24"/>
        </w:rPr>
        <w:t xml:space="preserve"> parents/care giver</w:t>
      </w:r>
      <w:r w:rsidR="00810B41" w:rsidRPr="00C00399">
        <w:rPr>
          <w:rFonts w:ascii="Arial" w:hAnsi="Arial" w:cs="Arial"/>
          <w:sz w:val="24"/>
          <w:szCs w:val="24"/>
        </w:rPr>
        <w:t>s</w:t>
      </w:r>
      <w:r w:rsidR="00D6082B" w:rsidRPr="00C00399">
        <w:rPr>
          <w:rFonts w:ascii="Arial" w:hAnsi="Arial" w:cs="Arial"/>
          <w:sz w:val="24"/>
          <w:szCs w:val="24"/>
        </w:rPr>
        <w:t>, as the chan</w:t>
      </w:r>
      <w:r w:rsidR="00810B41" w:rsidRPr="00C00399">
        <w:rPr>
          <w:rFonts w:ascii="Arial" w:hAnsi="Arial" w:cs="Arial"/>
          <w:sz w:val="24"/>
          <w:szCs w:val="24"/>
        </w:rPr>
        <w:t>g</w:t>
      </w:r>
      <w:r w:rsidR="00D6082B" w:rsidRPr="00C00399">
        <w:rPr>
          <w:rFonts w:ascii="Arial" w:hAnsi="Arial" w:cs="Arial"/>
          <w:sz w:val="24"/>
          <w:szCs w:val="24"/>
        </w:rPr>
        <w:t>e</w:t>
      </w:r>
      <w:r w:rsidR="00C613BC" w:rsidRPr="00C00399">
        <w:rPr>
          <w:rFonts w:ascii="Arial" w:hAnsi="Arial" w:cs="Arial"/>
          <w:sz w:val="24"/>
          <w:szCs w:val="24"/>
        </w:rPr>
        <w:t>s</w:t>
      </w:r>
      <w:r w:rsidR="00D6082B" w:rsidRPr="00C00399">
        <w:rPr>
          <w:rFonts w:ascii="Arial" w:hAnsi="Arial" w:cs="Arial"/>
          <w:sz w:val="24"/>
          <w:szCs w:val="24"/>
        </w:rPr>
        <w:t xml:space="preserve"> in </w:t>
      </w:r>
      <w:r w:rsidR="003F52B7" w:rsidRPr="00C00399">
        <w:rPr>
          <w:rFonts w:ascii="Arial" w:hAnsi="Arial" w:cs="Arial"/>
          <w:sz w:val="24"/>
          <w:szCs w:val="24"/>
        </w:rPr>
        <w:t>the curriculum</w:t>
      </w:r>
      <w:r w:rsidR="00D6082B" w:rsidRPr="00C00399">
        <w:rPr>
          <w:rFonts w:ascii="Arial" w:hAnsi="Arial" w:cs="Arial"/>
          <w:sz w:val="24"/>
          <w:szCs w:val="24"/>
        </w:rPr>
        <w:t xml:space="preserve"> aims to allow parents to directly engage in their child’s learning (Donaldson., 2015., p.9). This is a great change for most children, however those who are young carers, may not benefit from these changes, as their parent/care giver is unable to provide for them at home, hence why </w:t>
      </w:r>
      <w:r w:rsidR="00D6082B" w:rsidRPr="00C00399">
        <w:rPr>
          <w:rFonts w:ascii="Arial" w:hAnsi="Arial" w:cs="Arial"/>
          <w:sz w:val="24"/>
          <w:szCs w:val="24"/>
        </w:rPr>
        <w:lastRenderedPageBreak/>
        <w:t>they are a young carer, which often mean</w:t>
      </w:r>
      <w:r w:rsidR="00C147EE" w:rsidRPr="00C00399">
        <w:rPr>
          <w:rFonts w:ascii="Arial" w:hAnsi="Arial" w:cs="Arial"/>
          <w:sz w:val="24"/>
          <w:szCs w:val="24"/>
        </w:rPr>
        <w:t>s</w:t>
      </w:r>
      <w:r w:rsidR="00D6082B" w:rsidRPr="00C00399">
        <w:rPr>
          <w:rFonts w:ascii="Arial" w:hAnsi="Arial" w:cs="Arial"/>
          <w:sz w:val="24"/>
          <w:szCs w:val="24"/>
        </w:rPr>
        <w:t xml:space="preserve"> that they would be unable to help and support their child academically. </w:t>
      </w:r>
    </w:p>
    <w:p w14:paraId="748271C3" w14:textId="77777777" w:rsidR="001671BE" w:rsidRPr="00C00399" w:rsidRDefault="001671BE" w:rsidP="00C00399">
      <w:pPr>
        <w:spacing w:line="360" w:lineRule="auto"/>
        <w:jc w:val="both"/>
        <w:rPr>
          <w:rFonts w:ascii="Arial" w:hAnsi="Arial" w:cs="Arial"/>
          <w:sz w:val="24"/>
          <w:szCs w:val="24"/>
        </w:rPr>
      </w:pPr>
    </w:p>
    <w:p w14:paraId="75298873" w14:textId="175DC1EB" w:rsidR="00DF7805" w:rsidRDefault="00AF317E" w:rsidP="00C00399">
      <w:pPr>
        <w:spacing w:line="360" w:lineRule="auto"/>
        <w:jc w:val="both"/>
        <w:rPr>
          <w:rFonts w:ascii="Arial" w:hAnsi="Arial" w:cs="Arial"/>
          <w:sz w:val="24"/>
          <w:szCs w:val="24"/>
        </w:rPr>
      </w:pPr>
      <w:r w:rsidRPr="00C00399">
        <w:rPr>
          <w:rFonts w:ascii="Arial" w:hAnsi="Arial" w:cs="Arial"/>
          <w:sz w:val="24"/>
          <w:szCs w:val="24"/>
        </w:rPr>
        <w:t xml:space="preserve">There are many different PCP approaches which can be used when working with young carers, each approach will be tailored to the individuals needs, ensuring that they </w:t>
      </w:r>
      <w:r w:rsidR="0040139E" w:rsidRPr="00C00399">
        <w:rPr>
          <w:rFonts w:ascii="Arial" w:hAnsi="Arial" w:cs="Arial"/>
          <w:sz w:val="24"/>
          <w:szCs w:val="24"/>
        </w:rPr>
        <w:t>are given a voice and are being heard in the</w:t>
      </w:r>
      <w:r w:rsidR="00C147EE" w:rsidRPr="00C00399">
        <w:rPr>
          <w:rFonts w:ascii="Arial" w:hAnsi="Arial" w:cs="Arial"/>
          <w:sz w:val="24"/>
          <w:szCs w:val="24"/>
        </w:rPr>
        <w:t>ir</w:t>
      </w:r>
      <w:r w:rsidR="0040139E" w:rsidRPr="00C00399">
        <w:rPr>
          <w:rFonts w:ascii="Arial" w:hAnsi="Arial" w:cs="Arial"/>
          <w:sz w:val="24"/>
          <w:szCs w:val="24"/>
        </w:rPr>
        <w:t xml:space="preserve"> choices regarding their educational journey (Holburn and Vietze., 2002., p.30). TBABTO</w:t>
      </w:r>
      <w:r w:rsidR="00700943" w:rsidRPr="00C00399">
        <w:rPr>
          <w:rFonts w:ascii="Arial" w:hAnsi="Arial" w:cs="Arial"/>
          <w:sz w:val="24"/>
          <w:szCs w:val="24"/>
        </w:rPr>
        <w:t xml:space="preserve"> mainly uses the following PCP’s; </w:t>
      </w:r>
      <w:r w:rsidR="00412AA1" w:rsidRPr="00C00399">
        <w:rPr>
          <w:rFonts w:ascii="Arial" w:hAnsi="Arial" w:cs="Arial"/>
          <w:sz w:val="24"/>
          <w:szCs w:val="24"/>
        </w:rPr>
        <w:t>O</w:t>
      </w:r>
      <w:r w:rsidR="00700943" w:rsidRPr="00C00399">
        <w:rPr>
          <w:rFonts w:ascii="Arial" w:hAnsi="Arial" w:cs="Arial"/>
          <w:sz w:val="24"/>
          <w:szCs w:val="24"/>
        </w:rPr>
        <w:t>ne</w:t>
      </w:r>
      <w:r w:rsidR="00412AA1" w:rsidRPr="00C00399">
        <w:rPr>
          <w:rFonts w:ascii="Arial" w:hAnsi="Arial" w:cs="Arial"/>
          <w:sz w:val="24"/>
          <w:szCs w:val="24"/>
        </w:rPr>
        <w:t>-</w:t>
      </w:r>
      <w:r w:rsidR="00700943" w:rsidRPr="00C00399">
        <w:rPr>
          <w:rFonts w:ascii="Arial" w:hAnsi="Arial" w:cs="Arial"/>
          <w:sz w:val="24"/>
          <w:szCs w:val="24"/>
        </w:rPr>
        <w:t xml:space="preserve">page profiles and </w:t>
      </w:r>
      <w:r w:rsidR="00412AA1" w:rsidRPr="00C00399">
        <w:rPr>
          <w:rFonts w:ascii="Arial" w:hAnsi="Arial" w:cs="Arial"/>
          <w:sz w:val="24"/>
          <w:szCs w:val="24"/>
        </w:rPr>
        <w:t>MAPS</w:t>
      </w:r>
      <w:r w:rsidR="00700943" w:rsidRPr="00C00399">
        <w:rPr>
          <w:rFonts w:ascii="Arial" w:hAnsi="Arial" w:cs="Arial"/>
          <w:sz w:val="24"/>
          <w:szCs w:val="24"/>
        </w:rPr>
        <w:t>, Helen Sanderson Associates (No date) states that person-centred practices ensure that professionals focus on what matters to the child and their family, ensuring that the approaches used are</w:t>
      </w:r>
      <w:r w:rsidR="00F35C0C" w:rsidRPr="00C00399">
        <w:rPr>
          <w:rFonts w:ascii="Arial" w:hAnsi="Arial" w:cs="Arial"/>
          <w:sz w:val="24"/>
          <w:szCs w:val="24"/>
        </w:rPr>
        <w:t xml:space="preserve"> creating a positive change in the individuals life, whilst empowering them. One-page profiles can be seen to be the foundation of </w:t>
      </w:r>
      <w:r w:rsidR="00FE1757" w:rsidRPr="00C00399">
        <w:rPr>
          <w:rFonts w:ascii="Arial" w:hAnsi="Arial" w:cs="Arial"/>
          <w:sz w:val="24"/>
          <w:szCs w:val="24"/>
        </w:rPr>
        <w:t>personalisation and</w:t>
      </w:r>
      <w:r w:rsidR="00F35C0C" w:rsidRPr="00C00399">
        <w:rPr>
          <w:rFonts w:ascii="Arial" w:hAnsi="Arial" w:cs="Arial"/>
          <w:sz w:val="24"/>
          <w:szCs w:val="24"/>
        </w:rPr>
        <w:t xml:space="preserve"> can be used no matter the age or circumstances of the individual</w:t>
      </w:r>
      <w:r w:rsidR="00FE1757" w:rsidRPr="00C00399">
        <w:rPr>
          <w:rFonts w:ascii="Arial" w:hAnsi="Arial" w:cs="Arial"/>
          <w:sz w:val="24"/>
          <w:szCs w:val="24"/>
        </w:rPr>
        <w:t xml:space="preserve">. These profiles </w:t>
      </w:r>
      <w:r w:rsidR="00A307A5" w:rsidRPr="00C00399">
        <w:rPr>
          <w:rFonts w:ascii="Arial" w:hAnsi="Arial" w:cs="Arial"/>
          <w:sz w:val="24"/>
          <w:szCs w:val="24"/>
        </w:rPr>
        <w:t>look</w:t>
      </w:r>
      <w:r w:rsidR="00FE1757" w:rsidRPr="00C00399">
        <w:rPr>
          <w:rFonts w:ascii="Arial" w:hAnsi="Arial" w:cs="Arial"/>
          <w:sz w:val="24"/>
          <w:szCs w:val="24"/>
        </w:rPr>
        <w:t xml:space="preserve"> directly at what is working and what is not working for the child, </w:t>
      </w:r>
      <w:r w:rsidR="00DF7805" w:rsidRPr="00C00399">
        <w:rPr>
          <w:rFonts w:ascii="Arial" w:hAnsi="Arial" w:cs="Arial"/>
          <w:sz w:val="24"/>
          <w:szCs w:val="24"/>
        </w:rPr>
        <w:t xml:space="preserve">and </w:t>
      </w:r>
      <w:r w:rsidR="00FE1757" w:rsidRPr="00C00399">
        <w:rPr>
          <w:rFonts w:ascii="Arial" w:hAnsi="Arial" w:cs="Arial"/>
          <w:sz w:val="24"/>
          <w:szCs w:val="24"/>
        </w:rPr>
        <w:t xml:space="preserve">they allow </w:t>
      </w:r>
      <w:r w:rsidR="00691659" w:rsidRPr="00C00399">
        <w:rPr>
          <w:rFonts w:ascii="Arial" w:hAnsi="Arial" w:cs="Arial"/>
          <w:sz w:val="24"/>
          <w:szCs w:val="24"/>
        </w:rPr>
        <w:t>all</w:t>
      </w:r>
      <w:r w:rsidR="00FE1757" w:rsidRPr="00C00399">
        <w:rPr>
          <w:rFonts w:ascii="Arial" w:hAnsi="Arial" w:cs="Arial"/>
          <w:sz w:val="24"/>
          <w:szCs w:val="24"/>
        </w:rPr>
        <w:t xml:space="preserve"> the important information concerning the child to be documented on one single piece of paper</w:t>
      </w:r>
      <w:r w:rsidR="00326016" w:rsidRPr="00C00399">
        <w:rPr>
          <w:rFonts w:ascii="Arial" w:hAnsi="Arial" w:cs="Arial"/>
          <w:sz w:val="24"/>
          <w:szCs w:val="24"/>
        </w:rPr>
        <w:t>. By capturing all of this information on a single sheet of paper, it allows those working with the child to have an overview of the following three things; what others appreciate about the child, what the child thinks is important to them and how the</w:t>
      </w:r>
      <w:r w:rsidR="00AC582C" w:rsidRPr="00C00399">
        <w:rPr>
          <w:rFonts w:ascii="Arial" w:hAnsi="Arial" w:cs="Arial"/>
          <w:sz w:val="24"/>
          <w:szCs w:val="24"/>
        </w:rPr>
        <w:t xml:space="preserve"> child</w:t>
      </w:r>
      <w:r w:rsidR="00326016" w:rsidRPr="00C00399">
        <w:rPr>
          <w:rFonts w:ascii="Arial" w:hAnsi="Arial" w:cs="Arial"/>
          <w:sz w:val="24"/>
          <w:szCs w:val="24"/>
        </w:rPr>
        <w:t xml:space="preserve"> believe</w:t>
      </w:r>
      <w:r w:rsidR="00AC582C" w:rsidRPr="00C00399">
        <w:rPr>
          <w:rFonts w:ascii="Arial" w:hAnsi="Arial" w:cs="Arial"/>
          <w:sz w:val="24"/>
          <w:szCs w:val="24"/>
        </w:rPr>
        <w:t>s</w:t>
      </w:r>
      <w:r w:rsidR="00326016" w:rsidRPr="00C00399">
        <w:rPr>
          <w:rFonts w:ascii="Arial" w:hAnsi="Arial" w:cs="Arial"/>
          <w:sz w:val="24"/>
          <w:szCs w:val="24"/>
        </w:rPr>
        <w:t xml:space="preserve"> others can best support the</w:t>
      </w:r>
      <w:r w:rsidR="00AC582C" w:rsidRPr="00C00399">
        <w:rPr>
          <w:rFonts w:ascii="Arial" w:hAnsi="Arial" w:cs="Arial"/>
          <w:sz w:val="24"/>
          <w:szCs w:val="24"/>
        </w:rPr>
        <w:t>m</w:t>
      </w:r>
      <w:r w:rsidR="00136F1D" w:rsidRPr="00C00399">
        <w:rPr>
          <w:rFonts w:ascii="Arial" w:hAnsi="Arial" w:cs="Arial"/>
          <w:sz w:val="24"/>
          <w:szCs w:val="24"/>
        </w:rPr>
        <w:t xml:space="preserve"> (Helen Sanderson Associates., No date)</w:t>
      </w:r>
      <w:r w:rsidR="00326016" w:rsidRPr="00C00399">
        <w:rPr>
          <w:rFonts w:ascii="Arial" w:hAnsi="Arial" w:cs="Arial"/>
          <w:sz w:val="24"/>
          <w:szCs w:val="24"/>
        </w:rPr>
        <w:t xml:space="preserve">. </w:t>
      </w:r>
      <w:r w:rsidR="00CC0FB9" w:rsidRPr="00C00399">
        <w:rPr>
          <w:rFonts w:ascii="Arial" w:hAnsi="Arial" w:cs="Arial"/>
          <w:sz w:val="24"/>
          <w:szCs w:val="24"/>
        </w:rPr>
        <w:t xml:space="preserve">The benefit of using one-page profiles is that they are a good way of getting to know </w:t>
      </w:r>
      <w:r w:rsidR="00AC582C" w:rsidRPr="00C00399">
        <w:rPr>
          <w:rFonts w:ascii="Arial" w:hAnsi="Arial" w:cs="Arial"/>
          <w:sz w:val="24"/>
          <w:szCs w:val="24"/>
        </w:rPr>
        <w:t xml:space="preserve">what is important to </w:t>
      </w:r>
      <w:r w:rsidR="00CC0FB9" w:rsidRPr="00C00399">
        <w:rPr>
          <w:rFonts w:ascii="Arial" w:hAnsi="Arial" w:cs="Arial"/>
          <w:sz w:val="24"/>
          <w:szCs w:val="24"/>
        </w:rPr>
        <w:t>an individual without having to know every single detail of the individual, as they. They provide professionals with key points to cover when conducting meetings regarding the individual, providing a base of information and actions to be taken to best support the child. However, a drawback is that the information is brief, therefore certain aspects of the child’s life may be missed</w:t>
      </w:r>
      <w:r w:rsidR="0094185C" w:rsidRPr="00C00399">
        <w:rPr>
          <w:rFonts w:ascii="Arial" w:hAnsi="Arial" w:cs="Arial"/>
          <w:sz w:val="24"/>
          <w:szCs w:val="24"/>
        </w:rPr>
        <w:t xml:space="preserve">. The meetings may also be overtaken by the </w:t>
      </w:r>
      <w:r w:rsidR="00CE208C" w:rsidRPr="00C00399">
        <w:rPr>
          <w:rFonts w:ascii="Arial" w:hAnsi="Arial" w:cs="Arial"/>
          <w:sz w:val="24"/>
          <w:szCs w:val="24"/>
        </w:rPr>
        <w:t>professionals;</w:t>
      </w:r>
      <w:r w:rsidR="0094185C" w:rsidRPr="00C00399">
        <w:rPr>
          <w:rFonts w:ascii="Arial" w:hAnsi="Arial" w:cs="Arial"/>
          <w:sz w:val="24"/>
          <w:szCs w:val="24"/>
        </w:rPr>
        <w:t xml:space="preserve"> </w:t>
      </w:r>
      <w:r w:rsidR="00CE208C" w:rsidRPr="00C00399">
        <w:rPr>
          <w:rFonts w:ascii="Arial" w:hAnsi="Arial" w:cs="Arial"/>
          <w:sz w:val="24"/>
          <w:szCs w:val="24"/>
        </w:rPr>
        <w:t>therefore,</w:t>
      </w:r>
      <w:r w:rsidR="0094185C" w:rsidRPr="00C00399">
        <w:rPr>
          <w:rFonts w:ascii="Arial" w:hAnsi="Arial" w:cs="Arial"/>
          <w:sz w:val="24"/>
          <w:szCs w:val="24"/>
        </w:rPr>
        <w:t xml:space="preserve"> the child’s voice may not be clearly heard. </w:t>
      </w:r>
    </w:p>
    <w:p w14:paraId="02E51544" w14:textId="77777777" w:rsidR="00C00399" w:rsidRPr="00C00399" w:rsidRDefault="00C00399" w:rsidP="00C00399">
      <w:pPr>
        <w:spacing w:line="360" w:lineRule="auto"/>
        <w:jc w:val="both"/>
        <w:rPr>
          <w:rFonts w:ascii="Arial" w:hAnsi="Arial" w:cs="Arial"/>
          <w:sz w:val="24"/>
          <w:szCs w:val="24"/>
        </w:rPr>
      </w:pPr>
    </w:p>
    <w:p w14:paraId="29CB8AB5" w14:textId="71A5D9FC" w:rsidR="00D6082B" w:rsidRDefault="00CE208C" w:rsidP="00C00399">
      <w:pPr>
        <w:spacing w:line="360" w:lineRule="auto"/>
        <w:jc w:val="both"/>
        <w:rPr>
          <w:rFonts w:ascii="Arial" w:hAnsi="Arial" w:cs="Arial"/>
          <w:sz w:val="24"/>
          <w:szCs w:val="24"/>
        </w:rPr>
      </w:pPr>
      <w:r w:rsidRPr="00C00399">
        <w:rPr>
          <w:rFonts w:ascii="Arial" w:hAnsi="Arial" w:cs="Arial"/>
          <w:sz w:val="24"/>
          <w:szCs w:val="24"/>
        </w:rPr>
        <w:t>MAPS</w:t>
      </w:r>
      <w:r w:rsidR="00AC582C" w:rsidRPr="00C00399">
        <w:rPr>
          <w:rFonts w:ascii="Arial" w:hAnsi="Arial" w:cs="Arial"/>
          <w:sz w:val="24"/>
          <w:szCs w:val="24"/>
        </w:rPr>
        <w:t xml:space="preserve"> is another PCP tool that</w:t>
      </w:r>
      <w:r w:rsidR="00412AA1" w:rsidRPr="00C00399">
        <w:rPr>
          <w:rFonts w:ascii="Arial" w:hAnsi="Arial" w:cs="Arial"/>
          <w:sz w:val="24"/>
          <w:szCs w:val="24"/>
        </w:rPr>
        <w:t xml:space="preserve"> is designed to support and aid individuals in moving forward and looking at what can be done to effectively benefit them in the future. </w:t>
      </w:r>
      <w:r w:rsidRPr="00C00399">
        <w:rPr>
          <w:rFonts w:ascii="Arial" w:hAnsi="Arial" w:cs="Arial"/>
          <w:sz w:val="24"/>
          <w:szCs w:val="24"/>
        </w:rPr>
        <w:t>MAPS</w:t>
      </w:r>
      <w:r w:rsidR="00412AA1" w:rsidRPr="00C00399">
        <w:rPr>
          <w:rFonts w:ascii="Arial" w:hAnsi="Arial" w:cs="Arial"/>
          <w:sz w:val="24"/>
          <w:szCs w:val="24"/>
        </w:rPr>
        <w:t xml:space="preserve"> was first used in attempt to help children with a disability when integrating into mainstream education, </w:t>
      </w:r>
      <w:r w:rsidRPr="00C00399">
        <w:rPr>
          <w:rFonts w:ascii="Arial" w:hAnsi="Arial" w:cs="Arial"/>
          <w:sz w:val="24"/>
          <w:szCs w:val="24"/>
        </w:rPr>
        <w:t>however,</w:t>
      </w:r>
      <w:r w:rsidR="00412AA1" w:rsidRPr="00C00399">
        <w:rPr>
          <w:rFonts w:ascii="Arial" w:hAnsi="Arial" w:cs="Arial"/>
          <w:sz w:val="24"/>
          <w:szCs w:val="24"/>
        </w:rPr>
        <w:t xml:space="preserve"> is now being used more widely. MAPS </w:t>
      </w:r>
      <w:r w:rsidRPr="00C00399">
        <w:rPr>
          <w:rFonts w:ascii="Arial" w:hAnsi="Arial" w:cs="Arial"/>
          <w:sz w:val="24"/>
          <w:szCs w:val="24"/>
        </w:rPr>
        <w:t>look</w:t>
      </w:r>
      <w:r w:rsidR="00412AA1" w:rsidRPr="00C00399">
        <w:rPr>
          <w:rFonts w:ascii="Arial" w:hAnsi="Arial" w:cs="Arial"/>
          <w:sz w:val="24"/>
          <w:szCs w:val="24"/>
        </w:rPr>
        <w:t xml:space="preserve"> at several aspects of an individual</w:t>
      </w:r>
      <w:r w:rsidRPr="00C00399">
        <w:rPr>
          <w:rFonts w:ascii="Arial" w:hAnsi="Arial" w:cs="Arial"/>
          <w:sz w:val="24"/>
          <w:szCs w:val="24"/>
        </w:rPr>
        <w:t>’</w:t>
      </w:r>
      <w:r w:rsidR="00412AA1" w:rsidRPr="00C00399">
        <w:rPr>
          <w:rFonts w:ascii="Arial" w:hAnsi="Arial" w:cs="Arial"/>
          <w:sz w:val="24"/>
          <w:szCs w:val="24"/>
        </w:rPr>
        <w:t xml:space="preserve">s life, </w:t>
      </w:r>
      <w:r w:rsidR="004A74CF" w:rsidRPr="00C00399">
        <w:rPr>
          <w:rFonts w:ascii="Arial" w:hAnsi="Arial" w:cs="Arial"/>
          <w:sz w:val="24"/>
          <w:szCs w:val="24"/>
        </w:rPr>
        <w:t xml:space="preserve">which include the </w:t>
      </w:r>
      <w:proofErr w:type="gramStart"/>
      <w:r w:rsidR="004A74CF" w:rsidRPr="00C00399">
        <w:rPr>
          <w:rFonts w:ascii="Arial" w:hAnsi="Arial" w:cs="Arial"/>
          <w:sz w:val="24"/>
          <w:szCs w:val="24"/>
        </w:rPr>
        <w:t>individuals</w:t>
      </w:r>
      <w:proofErr w:type="gramEnd"/>
      <w:r w:rsidR="004A74CF" w:rsidRPr="00C00399">
        <w:rPr>
          <w:rFonts w:ascii="Arial" w:hAnsi="Arial" w:cs="Arial"/>
          <w:sz w:val="24"/>
          <w:szCs w:val="24"/>
        </w:rPr>
        <w:t xml:space="preserve"> history, dreams, </w:t>
      </w:r>
      <w:r w:rsidR="004A74CF" w:rsidRPr="00C00399">
        <w:rPr>
          <w:rFonts w:ascii="Arial" w:hAnsi="Arial" w:cs="Arial"/>
          <w:sz w:val="24"/>
          <w:szCs w:val="24"/>
        </w:rPr>
        <w:lastRenderedPageBreak/>
        <w:t xml:space="preserve">nightmares, gifts, strengths and talents (Helen </w:t>
      </w:r>
      <w:r w:rsidRPr="00C00399">
        <w:rPr>
          <w:rFonts w:ascii="Arial" w:hAnsi="Arial" w:cs="Arial"/>
          <w:sz w:val="24"/>
          <w:szCs w:val="24"/>
        </w:rPr>
        <w:t>Sanderson Associates, No date).</w:t>
      </w:r>
      <w:r w:rsidR="001825C6" w:rsidRPr="00C00399">
        <w:rPr>
          <w:rFonts w:ascii="Arial" w:hAnsi="Arial" w:cs="Arial"/>
          <w:sz w:val="24"/>
          <w:szCs w:val="24"/>
        </w:rPr>
        <w:t xml:space="preserve"> Along with these aspects, MAPS look at who the person is, what they need to achieve their dreams and avoid their nightmares, all of which can come together to produce an action plan, which specifically sets out each professionals responsibilities, their tasks and when these tasks must be complete</w:t>
      </w:r>
      <w:r w:rsidR="00E301C2" w:rsidRPr="00C00399">
        <w:rPr>
          <w:rFonts w:ascii="Arial" w:hAnsi="Arial" w:cs="Arial"/>
          <w:sz w:val="24"/>
          <w:szCs w:val="24"/>
        </w:rPr>
        <w:t>d</w:t>
      </w:r>
      <w:r w:rsidR="001825C6" w:rsidRPr="00C00399">
        <w:rPr>
          <w:rFonts w:ascii="Arial" w:hAnsi="Arial" w:cs="Arial"/>
          <w:sz w:val="24"/>
          <w:szCs w:val="24"/>
        </w:rPr>
        <w:t xml:space="preserve">. The benefits of MAPS </w:t>
      </w:r>
      <w:r w:rsidR="00F0231A" w:rsidRPr="00C00399">
        <w:rPr>
          <w:rFonts w:ascii="Arial" w:hAnsi="Arial" w:cs="Arial"/>
          <w:sz w:val="24"/>
          <w:szCs w:val="24"/>
        </w:rPr>
        <w:t>are</w:t>
      </w:r>
      <w:r w:rsidR="001825C6" w:rsidRPr="00C00399">
        <w:rPr>
          <w:rFonts w:ascii="Arial" w:hAnsi="Arial" w:cs="Arial"/>
          <w:sz w:val="24"/>
          <w:szCs w:val="24"/>
        </w:rPr>
        <w:t xml:space="preserve"> that it is an uplifting process, which allows the child to gain confidence and self-esteem</w:t>
      </w:r>
      <w:r w:rsidR="00F0231A" w:rsidRPr="00C00399">
        <w:rPr>
          <w:rFonts w:ascii="Arial" w:hAnsi="Arial" w:cs="Arial"/>
          <w:sz w:val="24"/>
          <w:szCs w:val="24"/>
        </w:rPr>
        <w:t>. It also allows everyone working with the child to get to know them and their situation individually, forming closer relationships (Helen Sanderson Associates, No date). Barriers include the lack of constant staff members/professionals</w:t>
      </w:r>
      <w:r w:rsidR="00E301C2" w:rsidRPr="00C00399">
        <w:rPr>
          <w:rFonts w:ascii="Arial" w:hAnsi="Arial" w:cs="Arial"/>
          <w:sz w:val="24"/>
          <w:szCs w:val="24"/>
        </w:rPr>
        <w:t xml:space="preserve"> </w:t>
      </w:r>
      <w:r w:rsidR="00F0231A" w:rsidRPr="00C00399">
        <w:rPr>
          <w:rFonts w:ascii="Arial" w:hAnsi="Arial" w:cs="Arial"/>
          <w:sz w:val="24"/>
          <w:szCs w:val="24"/>
        </w:rPr>
        <w:t xml:space="preserve">working with the child, every professional has many individuals that they are responsible for, however </w:t>
      </w:r>
      <w:r w:rsidR="00286D2F" w:rsidRPr="00C00399">
        <w:rPr>
          <w:rFonts w:ascii="Arial" w:hAnsi="Arial" w:cs="Arial"/>
          <w:sz w:val="24"/>
          <w:szCs w:val="24"/>
        </w:rPr>
        <w:t xml:space="preserve">this high level of responsibility </w:t>
      </w:r>
      <w:r w:rsidR="00F0231A" w:rsidRPr="00C00399">
        <w:rPr>
          <w:rFonts w:ascii="Arial" w:hAnsi="Arial" w:cs="Arial"/>
          <w:sz w:val="24"/>
          <w:szCs w:val="24"/>
        </w:rPr>
        <w:t>may make it harder to complete their tasks on time.</w:t>
      </w:r>
      <w:r w:rsidR="00D6082B" w:rsidRPr="00C00399">
        <w:rPr>
          <w:rFonts w:ascii="Arial" w:hAnsi="Arial" w:cs="Arial"/>
          <w:sz w:val="24"/>
          <w:szCs w:val="24"/>
        </w:rPr>
        <w:t xml:space="preserve"> Once the new Additional Learning Needs and Education Tribunal (Wales) Act </w:t>
      </w:r>
      <w:r w:rsidR="00E301C2" w:rsidRPr="00C00399">
        <w:rPr>
          <w:rFonts w:ascii="Arial" w:hAnsi="Arial" w:cs="Arial"/>
          <w:sz w:val="24"/>
          <w:szCs w:val="24"/>
        </w:rPr>
        <w:t>2018 (Legislation.gov.uk, no date)</w:t>
      </w:r>
      <w:r w:rsidR="00372AC1" w:rsidRPr="00C00399">
        <w:rPr>
          <w:rFonts w:ascii="Arial" w:hAnsi="Arial" w:cs="Arial"/>
          <w:sz w:val="24"/>
          <w:szCs w:val="24"/>
        </w:rPr>
        <w:t xml:space="preserve"> </w:t>
      </w:r>
      <w:r w:rsidR="00D6082B" w:rsidRPr="00C00399">
        <w:rPr>
          <w:rFonts w:ascii="Arial" w:hAnsi="Arial" w:cs="Arial"/>
          <w:sz w:val="24"/>
          <w:szCs w:val="24"/>
        </w:rPr>
        <w:t xml:space="preserve">is fully embedded into the educational systems of today, educators will be required to complete person-centred plans for those in their care (Welsh Government., 2018., p.226). According to the Welsh Government (2018., p.226), evidence shows that when PCP’s are implemented and followed </w:t>
      </w:r>
      <w:r w:rsidR="00C00399" w:rsidRPr="00C00399">
        <w:rPr>
          <w:rFonts w:ascii="Arial" w:hAnsi="Arial" w:cs="Arial"/>
          <w:sz w:val="24"/>
          <w:szCs w:val="24"/>
        </w:rPr>
        <w:t>correct,</w:t>
      </w:r>
      <w:r w:rsidR="00D6082B" w:rsidRPr="00C00399">
        <w:rPr>
          <w:rFonts w:ascii="Arial" w:hAnsi="Arial" w:cs="Arial"/>
          <w:sz w:val="24"/>
          <w:szCs w:val="24"/>
        </w:rPr>
        <w:t xml:space="preserve"> they have a positive impact on an individual’s educational experience.</w:t>
      </w:r>
    </w:p>
    <w:p w14:paraId="02A88E0A" w14:textId="77777777" w:rsidR="00C00399" w:rsidRPr="00C00399" w:rsidRDefault="00C00399" w:rsidP="00C00399">
      <w:pPr>
        <w:spacing w:line="360" w:lineRule="auto"/>
        <w:jc w:val="both"/>
        <w:rPr>
          <w:rFonts w:ascii="Arial" w:hAnsi="Arial" w:cs="Arial"/>
          <w:sz w:val="24"/>
          <w:szCs w:val="24"/>
        </w:rPr>
      </w:pPr>
    </w:p>
    <w:p w14:paraId="48501688" w14:textId="7AC14DC0" w:rsidR="00A2354C" w:rsidRPr="00C00399" w:rsidRDefault="00F80D3E" w:rsidP="00C00399">
      <w:pPr>
        <w:spacing w:line="360" w:lineRule="auto"/>
        <w:jc w:val="both"/>
        <w:rPr>
          <w:rFonts w:ascii="Arial" w:hAnsi="Arial" w:cs="Arial"/>
          <w:sz w:val="24"/>
          <w:szCs w:val="24"/>
        </w:rPr>
      </w:pPr>
      <w:r w:rsidRPr="00C00399">
        <w:rPr>
          <w:rFonts w:ascii="Arial" w:hAnsi="Arial" w:cs="Arial"/>
          <w:sz w:val="24"/>
          <w:szCs w:val="24"/>
        </w:rPr>
        <w:t>PCP’s are being implemented</w:t>
      </w:r>
      <w:r w:rsidR="00AE5822" w:rsidRPr="00C00399">
        <w:rPr>
          <w:rFonts w:ascii="Arial" w:hAnsi="Arial" w:cs="Arial"/>
          <w:sz w:val="24"/>
          <w:szCs w:val="24"/>
        </w:rPr>
        <w:t xml:space="preserve"> </w:t>
      </w:r>
      <w:proofErr w:type="gramStart"/>
      <w:r w:rsidR="00AE5822" w:rsidRPr="00C00399">
        <w:rPr>
          <w:rFonts w:ascii="Arial" w:hAnsi="Arial" w:cs="Arial"/>
          <w:sz w:val="24"/>
          <w:szCs w:val="24"/>
        </w:rPr>
        <w:t>in today’s society</w:t>
      </w:r>
      <w:proofErr w:type="gramEnd"/>
      <w:r w:rsidRPr="00C00399">
        <w:rPr>
          <w:rFonts w:ascii="Arial" w:hAnsi="Arial" w:cs="Arial"/>
          <w:sz w:val="24"/>
          <w:szCs w:val="24"/>
        </w:rPr>
        <w:t xml:space="preserve"> in attempt to provide support for those in need, whilst ensuring everyone has equal opportunities within life.</w:t>
      </w:r>
      <w:r w:rsidR="003D22F6" w:rsidRPr="00C00399">
        <w:rPr>
          <w:rFonts w:ascii="Arial" w:hAnsi="Arial" w:cs="Arial"/>
          <w:sz w:val="24"/>
          <w:szCs w:val="24"/>
        </w:rPr>
        <w:t xml:space="preserve"> These plans are built on the core values of inclusion, as they look at what support and care a person require</w:t>
      </w:r>
      <w:r w:rsidR="009E27D3" w:rsidRPr="00C00399">
        <w:rPr>
          <w:rFonts w:ascii="Arial" w:hAnsi="Arial" w:cs="Arial"/>
          <w:sz w:val="24"/>
          <w:szCs w:val="24"/>
        </w:rPr>
        <w:t>s</w:t>
      </w:r>
      <w:r w:rsidR="003D22F6" w:rsidRPr="00C00399">
        <w:rPr>
          <w:rFonts w:ascii="Arial" w:hAnsi="Arial" w:cs="Arial"/>
          <w:sz w:val="24"/>
          <w:szCs w:val="24"/>
        </w:rPr>
        <w:t xml:space="preserve"> to be included and involved in their community.</w:t>
      </w:r>
      <w:r w:rsidRPr="00C00399">
        <w:rPr>
          <w:rFonts w:ascii="Arial" w:hAnsi="Arial" w:cs="Arial"/>
          <w:sz w:val="24"/>
          <w:szCs w:val="24"/>
        </w:rPr>
        <w:t xml:space="preserve"> Neil (2012., p.11-14), </w:t>
      </w:r>
      <w:r w:rsidR="000E4C3B" w:rsidRPr="00C00399">
        <w:rPr>
          <w:rFonts w:ascii="Arial" w:hAnsi="Arial" w:cs="Arial"/>
          <w:sz w:val="24"/>
          <w:szCs w:val="24"/>
        </w:rPr>
        <w:t xml:space="preserve">explains that the PCP approaches are very beneficial when attempting to prevent/reduce discrimination within education, thus ensuring every child has a fair chance at life, and </w:t>
      </w:r>
      <w:r w:rsidR="009E27D3" w:rsidRPr="00C00399">
        <w:rPr>
          <w:rFonts w:ascii="Arial" w:hAnsi="Arial" w:cs="Arial"/>
          <w:sz w:val="24"/>
          <w:szCs w:val="24"/>
        </w:rPr>
        <w:t xml:space="preserve">is </w:t>
      </w:r>
      <w:r w:rsidR="000E4C3B" w:rsidRPr="00C00399">
        <w:rPr>
          <w:rFonts w:ascii="Arial" w:hAnsi="Arial" w:cs="Arial"/>
          <w:sz w:val="24"/>
          <w:szCs w:val="24"/>
        </w:rPr>
        <w:t>not being treated differently to their peers</w:t>
      </w:r>
      <w:r w:rsidR="005C59E8" w:rsidRPr="00C00399">
        <w:rPr>
          <w:rFonts w:ascii="Arial" w:hAnsi="Arial" w:cs="Arial"/>
          <w:sz w:val="24"/>
          <w:szCs w:val="24"/>
        </w:rPr>
        <w:t>, complying with th</w:t>
      </w:r>
      <w:r w:rsidR="00BA02A0" w:rsidRPr="00C00399">
        <w:rPr>
          <w:rFonts w:ascii="Arial" w:hAnsi="Arial" w:cs="Arial"/>
          <w:sz w:val="24"/>
          <w:szCs w:val="24"/>
        </w:rPr>
        <w:t>e seven core aims set out by the Welsh Government (Play Wales., 2019).</w:t>
      </w:r>
      <w:r w:rsidR="00B12D5A" w:rsidRPr="00C00399">
        <w:rPr>
          <w:rFonts w:ascii="Arial" w:hAnsi="Arial" w:cs="Arial"/>
          <w:sz w:val="24"/>
          <w:szCs w:val="24"/>
        </w:rPr>
        <w:t xml:space="preserve"> Meggitt (2012., p.174), explains that Bruner, Piaget and Vygotsky are all theorists which emphasises </w:t>
      </w:r>
      <w:r w:rsidR="00B10727" w:rsidRPr="00C00399">
        <w:rPr>
          <w:rFonts w:ascii="Arial" w:hAnsi="Arial" w:cs="Arial"/>
          <w:sz w:val="24"/>
          <w:szCs w:val="24"/>
        </w:rPr>
        <w:t xml:space="preserve">the important of cognitive development, all agreeing that social interaction is key for cognitive development. </w:t>
      </w:r>
      <w:r w:rsidR="00632C0E" w:rsidRPr="00C00399">
        <w:rPr>
          <w:rFonts w:ascii="Arial" w:hAnsi="Arial" w:cs="Arial"/>
          <w:sz w:val="24"/>
          <w:szCs w:val="24"/>
        </w:rPr>
        <w:t xml:space="preserve">Whereas, </w:t>
      </w:r>
      <w:r w:rsidR="009430C0" w:rsidRPr="00C00399">
        <w:rPr>
          <w:rFonts w:ascii="Arial" w:hAnsi="Arial" w:cs="Arial"/>
          <w:sz w:val="24"/>
          <w:szCs w:val="24"/>
        </w:rPr>
        <w:t xml:space="preserve">Bowlby, Erikson and Freud, all stressed the importance of observation and how this can aid an </w:t>
      </w:r>
      <w:r w:rsidR="0052318A" w:rsidRPr="00C00399">
        <w:rPr>
          <w:rFonts w:ascii="Arial" w:hAnsi="Arial" w:cs="Arial"/>
          <w:sz w:val="24"/>
          <w:szCs w:val="24"/>
        </w:rPr>
        <w:t>individual’s</w:t>
      </w:r>
      <w:r w:rsidR="00387360" w:rsidRPr="00C00399">
        <w:rPr>
          <w:rFonts w:ascii="Arial" w:hAnsi="Arial" w:cs="Arial"/>
          <w:sz w:val="24"/>
          <w:szCs w:val="24"/>
        </w:rPr>
        <w:t xml:space="preserve"> emotional and social development, whilst </w:t>
      </w:r>
      <w:r w:rsidR="00A2354C" w:rsidRPr="00C00399">
        <w:rPr>
          <w:rFonts w:ascii="Arial" w:hAnsi="Arial" w:cs="Arial"/>
          <w:sz w:val="24"/>
          <w:szCs w:val="24"/>
        </w:rPr>
        <w:t>gaining a relationship with the child (Meggitt., 2012., p.173-174).</w:t>
      </w:r>
      <w:r w:rsidR="00632C0E" w:rsidRPr="00C00399">
        <w:rPr>
          <w:rFonts w:ascii="Arial" w:hAnsi="Arial" w:cs="Arial"/>
          <w:sz w:val="24"/>
          <w:szCs w:val="24"/>
        </w:rPr>
        <w:t xml:space="preserve"> </w:t>
      </w:r>
      <w:proofErr w:type="gramStart"/>
      <w:r w:rsidR="004A0C01" w:rsidRPr="00C00399">
        <w:rPr>
          <w:rFonts w:ascii="Arial" w:hAnsi="Arial" w:cs="Arial"/>
          <w:sz w:val="24"/>
          <w:szCs w:val="24"/>
        </w:rPr>
        <w:t>All of</w:t>
      </w:r>
      <w:proofErr w:type="gramEnd"/>
      <w:r w:rsidR="004A0C01" w:rsidRPr="00C00399">
        <w:rPr>
          <w:rFonts w:ascii="Arial" w:hAnsi="Arial" w:cs="Arial"/>
          <w:sz w:val="24"/>
          <w:szCs w:val="24"/>
        </w:rPr>
        <w:t xml:space="preserve"> the above theorists can be seen at work in </w:t>
      </w:r>
      <w:r w:rsidR="00E67897" w:rsidRPr="00C00399">
        <w:rPr>
          <w:rFonts w:ascii="Arial" w:hAnsi="Arial" w:cs="Arial"/>
          <w:sz w:val="24"/>
          <w:szCs w:val="24"/>
        </w:rPr>
        <w:t>the TBABTO service</w:t>
      </w:r>
      <w:r w:rsidR="004A0C01" w:rsidRPr="00C00399">
        <w:rPr>
          <w:rFonts w:ascii="Arial" w:hAnsi="Arial" w:cs="Arial"/>
          <w:sz w:val="24"/>
          <w:szCs w:val="24"/>
        </w:rPr>
        <w:t xml:space="preserve">, as </w:t>
      </w:r>
      <w:r w:rsidR="00E67897" w:rsidRPr="00C00399">
        <w:rPr>
          <w:rFonts w:ascii="Arial" w:hAnsi="Arial" w:cs="Arial"/>
          <w:sz w:val="24"/>
          <w:szCs w:val="24"/>
        </w:rPr>
        <w:t>it</w:t>
      </w:r>
      <w:r w:rsidR="004A0C01" w:rsidRPr="00C00399">
        <w:rPr>
          <w:rFonts w:ascii="Arial" w:hAnsi="Arial" w:cs="Arial"/>
          <w:sz w:val="24"/>
          <w:szCs w:val="24"/>
        </w:rPr>
        <w:t xml:space="preserve"> aims to improve an </w:t>
      </w:r>
      <w:r w:rsidR="0052318A" w:rsidRPr="00C00399">
        <w:rPr>
          <w:rFonts w:ascii="Arial" w:hAnsi="Arial" w:cs="Arial"/>
          <w:sz w:val="24"/>
          <w:szCs w:val="24"/>
        </w:rPr>
        <w:t>individual’s</w:t>
      </w:r>
      <w:r w:rsidR="004A0C01" w:rsidRPr="00C00399">
        <w:rPr>
          <w:rFonts w:ascii="Arial" w:hAnsi="Arial" w:cs="Arial"/>
          <w:sz w:val="24"/>
          <w:szCs w:val="24"/>
        </w:rPr>
        <w:t xml:space="preserve"> life, through offe</w:t>
      </w:r>
      <w:r w:rsidR="00E67897" w:rsidRPr="00C00399">
        <w:rPr>
          <w:rFonts w:ascii="Arial" w:hAnsi="Arial" w:cs="Arial"/>
          <w:sz w:val="24"/>
          <w:szCs w:val="24"/>
        </w:rPr>
        <w:t>ring support and guidance from a more knowledge other</w:t>
      </w:r>
      <w:r w:rsidR="000C30CF" w:rsidRPr="00C00399">
        <w:rPr>
          <w:rFonts w:ascii="Arial" w:hAnsi="Arial" w:cs="Arial"/>
          <w:sz w:val="24"/>
          <w:szCs w:val="24"/>
        </w:rPr>
        <w:t xml:space="preserve">.  </w:t>
      </w:r>
      <w:r w:rsidR="00D265FA" w:rsidRPr="00C00399">
        <w:rPr>
          <w:rFonts w:ascii="Arial" w:hAnsi="Arial" w:cs="Arial"/>
          <w:sz w:val="24"/>
          <w:szCs w:val="24"/>
        </w:rPr>
        <w:lastRenderedPageBreak/>
        <w:t>A</w:t>
      </w:r>
      <w:r w:rsidR="000C30CF" w:rsidRPr="00C00399">
        <w:rPr>
          <w:rFonts w:ascii="Arial" w:hAnsi="Arial" w:cs="Arial"/>
          <w:sz w:val="24"/>
          <w:szCs w:val="24"/>
        </w:rPr>
        <w:t>s Vygotsky explains</w:t>
      </w:r>
      <w:r w:rsidR="002F751A" w:rsidRPr="00C00399">
        <w:rPr>
          <w:rFonts w:ascii="Arial" w:hAnsi="Arial" w:cs="Arial"/>
          <w:sz w:val="24"/>
          <w:szCs w:val="24"/>
        </w:rPr>
        <w:t xml:space="preserve">, </w:t>
      </w:r>
      <w:r w:rsidR="00D265FA" w:rsidRPr="00C00399">
        <w:rPr>
          <w:rFonts w:ascii="Arial" w:hAnsi="Arial" w:cs="Arial"/>
          <w:sz w:val="24"/>
          <w:szCs w:val="24"/>
        </w:rPr>
        <w:t xml:space="preserve">a </w:t>
      </w:r>
      <w:r w:rsidR="002F751A" w:rsidRPr="00C00399">
        <w:rPr>
          <w:rFonts w:ascii="Arial" w:hAnsi="Arial" w:cs="Arial"/>
          <w:sz w:val="24"/>
          <w:szCs w:val="24"/>
        </w:rPr>
        <w:t>child benefit</w:t>
      </w:r>
      <w:r w:rsidR="00D265FA" w:rsidRPr="00C00399">
        <w:rPr>
          <w:rFonts w:ascii="Arial" w:hAnsi="Arial" w:cs="Arial"/>
          <w:sz w:val="24"/>
          <w:szCs w:val="24"/>
        </w:rPr>
        <w:t>s</w:t>
      </w:r>
      <w:r w:rsidR="002F751A" w:rsidRPr="00C00399">
        <w:rPr>
          <w:rFonts w:ascii="Arial" w:hAnsi="Arial" w:cs="Arial"/>
          <w:sz w:val="24"/>
          <w:szCs w:val="24"/>
        </w:rPr>
        <w:t xml:space="preserve"> from interacting with others who </w:t>
      </w:r>
      <w:r w:rsidR="003068D8" w:rsidRPr="00C00399">
        <w:rPr>
          <w:rFonts w:ascii="Arial" w:hAnsi="Arial" w:cs="Arial"/>
          <w:sz w:val="24"/>
          <w:szCs w:val="24"/>
        </w:rPr>
        <w:t>can</w:t>
      </w:r>
      <w:r w:rsidR="002F751A" w:rsidRPr="00C00399">
        <w:rPr>
          <w:rFonts w:ascii="Arial" w:hAnsi="Arial" w:cs="Arial"/>
          <w:sz w:val="24"/>
          <w:szCs w:val="24"/>
        </w:rPr>
        <w:t xml:space="preserve"> aid their learning</w:t>
      </w:r>
      <w:r w:rsidR="003068D8" w:rsidRPr="00C00399">
        <w:rPr>
          <w:rFonts w:ascii="Arial" w:hAnsi="Arial" w:cs="Arial"/>
          <w:sz w:val="24"/>
          <w:szCs w:val="24"/>
        </w:rPr>
        <w:t xml:space="preserve"> (Mooney., 2013., p..102). </w:t>
      </w:r>
      <w:r w:rsidR="00F02127" w:rsidRPr="00C00399">
        <w:rPr>
          <w:rFonts w:ascii="Arial" w:hAnsi="Arial" w:cs="Arial"/>
          <w:sz w:val="24"/>
          <w:szCs w:val="24"/>
        </w:rPr>
        <w:t>Mooney (2013., p.</w:t>
      </w:r>
      <w:r w:rsidR="00662197" w:rsidRPr="00C00399">
        <w:rPr>
          <w:rFonts w:ascii="Arial" w:hAnsi="Arial" w:cs="Arial"/>
          <w:sz w:val="24"/>
          <w:szCs w:val="24"/>
        </w:rPr>
        <w:t>16-22), states that education should be child-centred, in order to assure that every child thrives and develops</w:t>
      </w:r>
      <w:r w:rsidR="002C61FB" w:rsidRPr="00C00399">
        <w:rPr>
          <w:rFonts w:ascii="Arial" w:hAnsi="Arial" w:cs="Arial"/>
          <w:sz w:val="24"/>
          <w:szCs w:val="24"/>
        </w:rPr>
        <w:t xml:space="preserve">, John Dewey </w:t>
      </w:r>
      <w:r w:rsidR="0032682A" w:rsidRPr="00C00399">
        <w:rPr>
          <w:rFonts w:ascii="Arial" w:hAnsi="Arial" w:cs="Arial"/>
          <w:sz w:val="24"/>
          <w:szCs w:val="24"/>
        </w:rPr>
        <w:t xml:space="preserve">and Maria Montessori both agree with this </w:t>
      </w:r>
      <w:r w:rsidR="00EA579A" w:rsidRPr="00C00399">
        <w:rPr>
          <w:rFonts w:ascii="Arial" w:hAnsi="Arial" w:cs="Arial"/>
          <w:sz w:val="24"/>
          <w:szCs w:val="24"/>
        </w:rPr>
        <w:t xml:space="preserve">statement. </w:t>
      </w:r>
      <w:r w:rsidR="00AB3241" w:rsidRPr="00C00399">
        <w:rPr>
          <w:rFonts w:ascii="Arial" w:hAnsi="Arial" w:cs="Arial"/>
          <w:sz w:val="24"/>
          <w:szCs w:val="24"/>
        </w:rPr>
        <w:t xml:space="preserve">The support provided by TBABTO, </w:t>
      </w:r>
      <w:r w:rsidR="00600F48" w:rsidRPr="00C00399">
        <w:rPr>
          <w:rFonts w:ascii="Arial" w:hAnsi="Arial" w:cs="Arial"/>
          <w:sz w:val="24"/>
          <w:szCs w:val="24"/>
        </w:rPr>
        <w:t xml:space="preserve">is not only academic, as this service </w:t>
      </w:r>
      <w:r w:rsidR="001354E0" w:rsidRPr="00C00399">
        <w:rPr>
          <w:rFonts w:ascii="Arial" w:hAnsi="Arial" w:cs="Arial"/>
          <w:sz w:val="24"/>
          <w:szCs w:val="24"/>
        </w:rPr>
        <w:t xml:space="preserve">also </w:t>
      </w:r>
      <w:r w:rsidR="00600F48" w:rsidRPr="00C00399">
        <w:rPr>
          <w:rFonts w:ascii="Arial" w:hAnsi="Arial" w:cs="Arial"/>
          <w:sz w:val="24"/>
          <w:szCs w:val="24"/>
        </w:rPr>
        <w:t>aims to promote and support each child’s emotional well-being</w:t>
      </w:r>
      <w:r w:rsidR="00231A56" w:rsidRPr="00C00399">
        <w:rPr>
          <w:rFonts w:ascii="Arial" w:hAnsi="Arial" w:cs="Arial"/>
          <w:sz w:val="24"/>
          <w:szCs w:val="24"/>
        </w:rPr>
        <w:t xml:space="preserve">, through having regular contact with the young carer and their family. </w:t>
      </w:r>
      <w:r w:rsidR="00B90BAF" w:rsidRPr="00C00399">
        <w:rPr>
          <w:rFonts w:ascii="Arial" w:hAnsi="Arial" w:cs="Arial"/>
          <w:sz w:val="24"/>
          <w:szCs w:val="24"/>
        </w:rPr>
        <w:t xml:space="preserve">TBABTO, </w:t>
      </w:r>
      <w:r w:rsidR="00EC2A12" w:rsidRPr="00C00399">
        <w:rPr>
          <w:rFonts w:ascii="Arial" w:hAnsi="Arial" w:cs="Arial"/>
          <w:sz w:val="24"/>
          <w:szCs w:val="24"/>
        </w:rPr>
        <w:t xml:space="preserve">recognises that a whole family approach is key when working closely with young carers, </w:t>
      </w:r>
      <w:r w:rsidR="00B21BA9" w:rsidRPr="00C00399">
        <w:rPr>
          <w:rFonts w:ascii="Arial" w:hAnsi="Arial" w:cs="Arial"/>
          <w:sz w:val="24"/>
          <w:szCs w:val="24"/>
        </w:rPr>
        <w:t>therefore the child/young person needs will be considered as well as the needs of their family</w:t>
      </w:r>
      <w:r w:rsidR="00916C87" w:rsidRPr="00C00399">
        <w:rPr>
          <w:rFonts w:ascii="Arial" w:hAnsi="Arial" w:cs="Arial"/>
          <w:sz w:val="24"/>
          <w:szCs w:val="24"/>
        </w:rPr>
        <w:t xml:space="preserve"> (Local Government Association., 2018</w:t>
      </w:r>
      <w:r w:rsidR="00EE73A8" w:rsidRPr="00C00399">
        <w:rPr>
          <w:rFonts w:ascii="Arial" w:hAnsi="Arial" w:cs="Arial"/>
          <w:sz w:val="24"/>
          <w:szCs w:val="24"/>
        </w:rPr>
        <w:t>., p.7</w:t>
      </w:r>
      <w:r w:rsidR="00916C87" w:rsidRPr="00C00399">
        <w:rPr>
          <w:rFonts w:ascii="Arial" w:hAnsi="Arial" w:cs="Arial"/>
          <w:sz w:val="24"/>
          <w:szCs w:val="24"/>
        </w:rPr>
        <w:t>).</w:t>
      </w:r>
      <w:r w:rsidR="00A038AC" w:rsidRPr="00C00399">
        <w:rPr>
          <w:rFonts w:ascii="Arial" w:hAnsi="Arial" w:cs="Arial"/>
          <w:sz w:val="24"/>
          <w:szCs w:val="24"/>
        </w:rPr>
        <w:t xml:space="preserve"> As TBABTO provides each young carer with a key worker, </w:t>
      </w:r>
      <w:r w:rsidR="001354E0" w:rsidRPr="00C00399">
        <w:rPr>
          <w:rFonts w:ascii="Arial" w:hAnsi="Arial" w:cs="Arial"/>
          <w:sz w:val="24"/>
          <w:szCs w:val="24"/>
        </w:rPr>
        <w:t xml:space="preserve">and </w:t>
      </w:r>
      <w:r w:rsidR="00A038AC" w:rsidRPr="00C00399">
        <w:rPr>
          <w:rFonts w:ascii="Arial" w:hAnsi="Arial" w:cs="Arial"/>
          <w:sz w:val="24"/>
          <w:szCs w:val="24"/>
        </w:rPr>
        <w:t>they</w:t>
      </w:r>
      <w:r w:rsidR="001354E0" w:rsidRPr="00C00399">
        <w:rPr>
          <w:rFonts w:ascii="Arial" w:hAnsi="Arial" w:cs="Arial"/>
          <w:sz w:val="24"/>
          <w:szCs w:val="24"/>
        </w:rPr>
        <w:t xml:space="preserve"> are</w:t>
      </w:r>
      <w:r w:rsidR="00A038AC" w:rsidRPr="00C00399">
        <w:rPr>
          <w:rFonts w:ascii="Arial" w:hAnsi="Arial" w:cs="Arial"/>
          <w:sz w:val="24"/>
          <w:szCs w:val="24"/>
        </w:rPr>
        <w:t xml:space="preserve"> able to communicate with other professionals</w:t>
      </w:r>
      <w:r w:rsidR="001354E0" w:rsidRPr="00C00399">
        <w:rPr>
          <w:rFonts w:ascii="Arial" w:hAnsi="Arial" w:cs="Arial"/>
          <w:sz w:val="24"/>
          <w:szCs w:val="24"/>
        </w:rPr>
        <w:t>,</w:t>
      </w:r>
      <w:r w:rsidR="00A038AC" w:rsidRPr="00C00399">
        <w:rPr>
          <w:rFonts w:ascii="Arial" w:hAnsi="Arial" w:cs="Arial"/>
          <w:sz w:val="24"/>
          <w:szCs w:val="24"/>
        </w:rPr>
        <w:t xml:space="preserve"> such as the young carers school, ensuring that everyone involved with the child and family are familiar with their home circumstances and responsibilities</w:t>
      </w:r>
      <w:r w:rsidR="008847D0" w:rsidRPr="00C00399">
        <w:rPr>
          <w:rFonts w:ascii="Arial" w:hAnsi="Arial" w:cs="Arial"/>
          <w:sz w:val="24"/>
          <w:szCs w:val="24"/>
        </w:rPr>
        <w:t xml:space="preserve">, implementing a memorandum of understanding through-out the professions. </w:t>
      </w:r>
      <w:r w:rsidR="007A2041" w:rsidRPr="00C00399">
        <w:rPr>
          <w:rFonts w:ascii="Arial" w:hAnsi="Arial" w:cs="Arial"/>
          <w:sz w:val="24"/>
          <w:szCs w:val="24"/>
        </w:rPr>
        <w:t xml:space="preserve">Roth (2010., p.222), </w:t>
      </w:r>
      <w:r w:rsidR="006C62BE" w:rsidRPr="00C00399">
        <w:rPr>
          <w:rFonts w:ascii="Arial" w:hAnsi="Arial" w:cs="Arial"/>
          <w:sz w:val="24"/>
          <w:szCs w:val="24"/>
        </w:rPr>
        <w:t>illustrates that socialisation is a critical component for childhood development, ensuring that they develop and thrive later on in life</w:t>
      </w:r>
      <w:r w:rsidR="00431DE0" w:rsidRPr="00C00399">
        <w:rPr>
          <w:rFonts w:ascii="Arial" w:hAnsi="Arial" w:cs="Arial"/>
          <w:sz w:val="24"/>
          <w:szCs w:val="24"/>
        </w:rPr>
        <w:t xml:space="preserve">, which is why </w:t>
      </w:r>
      <w:r w:rsidR="006C62BE" w:rsidRPr="00C00399">
        <w:rPr>
          <w:rFonts w:ascii="Arial" w:hAnsi="Arial" w:cs="Arial"/>
          <w:sz w:val="24"/>
          <w:szCs w:val="24"/>
        </w:rPr>
        <w:t xml:space="preserve">social inclusion </w:t>
      </w:r>
      <w:r w:rsidR="00431DE0" w:rsidRPr="00C00399">
        <w:rPr>
          <w:rFonts w:ascii="Arial" w:hAnsi="Arial" w:cs="Arial"/>
          <w:sz w:val="24"/>
          <w:szCs w:val="24"/>
        </w:rPr>
        <w:t>is a</w:t>
      </w:r>
      <w:r w:rsidR="006C62BE" w:rsidRPr="00C00399">
        <w:rPr>
          <w:rFonts w:ascii="Arial" w:hAnsi="Arial" w:cs="Arial"/>
          <w:sz w:val="24"/>
          <w:szCs w:val="24"/>
        </w:rPr>
        <w:t xml:space="preserve"> fundamental part of </w:t>
      </w:r>
      <w:r w:rsidR="00431DE0" w:rsidRPr="00C00399">
        <w:rPr>
          <w:rFonts w:ascii="Arial" w:hAnsi="Arial" w:cs="Arial"/>
          <w:sz w:val="24"/>
          <w:szCs w:val="24"/>
        </w:rPr>
        <w:t>TBABTO.</w:t>
      </w:r>
      <w:r w:rsidR="00055765" w:rsidRPr="00C00399">
        <w:rPr>
          <w:rFonts w:ascii="Arial" w:hAnsi="Arial" w:cs="Arial"/>
          <w:sz w:val="24"/>
          <w:szCs w:val="24"/>
        </w:rPr>
        <w:t xml:space="preserve"> </w:t>
      </w:r>
    </w:p>
    <w:p w14:paraId="7E0FA43F" w14:textId="77777777" w:rsidR="00797C9B" w:rsidRPr="00C00399" w:rsidRDefault="00797C9B" w:rsidP="00C00399">
      <w:pPr>
        <w:spacing w:line="360" w:lineRule="auto"/>
        <w:jc w:val="both"/>
        <w:rPr>
          <w:rFonts w:ascii="Arial" w:hAnsi="Arial" w:cs="Arial"/>
          <w:sz w:val="24"/>
          <w:szCs w:val="24"/>
        </w:rPr>
      </w:pPr>
    </w:p>
    <w:p w14:paraId="638A4F8C" w14:textId="7A76DF50" w:rsidR="00797C9B" w:rsidRDefault="001B420E" w:rsidP="00C00399">
      <w:pPr>
        <w:spacing w:line="360" w:lineRule="auto"/>
        <w:jc w:val="both"/>
        <w:rPr>
          <w:rFonts w:ascii="Arial" w:hAnsi="Arial" w:cs="Arial"/>
          <w:sz w:val="24"/>
          <w:szCs w:val="24"/>
        </w:rPr>
      </w:pPr>
      <w:r w:rsidRPr="00C00399">
        <w:rPr>
          <w:rFonts w:ascii="Arial" w:hAnsi="Arial" w:cs="Arial"/>
          <w:sz w:val="24"/>
          <w:szCs w:val="24"/>
        </w:rPr>
        <w:t>As with every service, there are benefits and drawbacks to TBABTO. The main benefit of TBABTO, is that it aims to improve the academic abilities of young carers, through providing support, guidance and encouragement</w:t>
      </w:r>
      <w:r w:rsidR="00AE4F75" w:rsidRPr="00C00399">
        <w:rPr>
          <w:rFonts w:ascii="Arial" w:hAnsi="Arial" w:cs="Arial"/>
          <w:sz w:val="24"/>
          <w:szCs w:val="24"/>
        </w:rPr>
        <w:t>.</w:t>
      </w:r>
      <w:r w:rsidRPr="00C00399">
        <w:rPr>
          <w:rFonts w:ascii="Arial" w:hAnsi="Arial" w:cs="Arial"/>
          <w:sz w:val="24"/>
          <w:szCs w:val="24"/>
        </w:rPr>
        <w:t xml:space="preserve"> TBABTO, </w:t>
      </w:r>
      <w:r w:rsidR="00AE4F75" w:rsidRPr="00C00399">
        <w:rPr>
          <w:rFonts w:ascii="Arial" w:hAnsi="Arial" w:cs="Arial"/>
          <w:sz w:val="24"/>
          <w:szCs w:val="24"/>
        </w:rPr>
        <w:t xml:space="preserve">also </w:t>
      </w:r>
      <w:r w:rsidRPr="00C00399">
        <w:rPr>
          <w:rFonts w:ascii="Arial" w:hAnsi="Arial" w:cs="Arial"/>
          <w:sz w:val="24"/>
          <w:szCs w:val="24"/>
        </w:rPr>
        <w:t xml:space="preserve">aims to increase young carers attainment and attendance within their educational setting. </w:t>
      </w:r>
      <w:r w:rsidR="009C7F48" w:rsidRPr="00C00399">
        <w:rPr>
          <w:rFonts w:ascii="Arial" w:hAnsi="Arial" w:cs="Arial"/>
          <w:sz w:val="24"/>
          <w:szCs w:val="24"/>
        </w:rPr>
        <w:t>By increasing these two aspects of a young carers educational journey, it helps to ensure that they are not being disadvantaged as a result of their caring responsibilities, which helps to remove the stigma which comes from being labelled a young carer. TBABTO, p</w:t>
      </w:r>
      <w:r w:rsidR="00007FA7" w:rsidRPr="00C00399">
        <w:rPr>
          <w:rFonts w:ascii="Arial" w:hAnsi="Arial" w:cs="Arial"/>
          <w:sz w:val="24"/>
          <w:szCs w:val="24"/>
        </w:rPr>
        <w:t>rovide</w:t>
      </w:r>
      <w:r w:rsidR="009C7F48" w:rsidRPr="00C00399">
        <w:rPr>
          <w:rFonts w:ascii="Arial" w:hAnsi="Arial" w:cs="Arial"/>
          <w:sz w:val="24"/>
          <w:szCs w:val="24"/>
        </w:rPr>
        <w:t>s</w:t>
      </w:r>
      <w:r w:rsidR="00007FA7" w:rsidRPr="00C00399">
        <w:rPr>
          <w:rFonts w:ascii="Arial" w:hAnsi="Arial" w:cs="Arial"/>
          <w:sz w:val="24"/>
          <w:szCs w:val="24"/>
        </w:rPr>
        <w:t xml:space="preserve"> opportunities for young carers to thrive</w:t>
      </w:r>
      <w:r w:rsidR="009C7F48" w:rsidRPr="00C00399">
        <w:rPr>
          <w:rFonts w:ascii="Arial" w:hAnsi="Arial" w:cs="Arial"/>
          <w:sz w:val="24"/>
          <w:szCs w:val="24"/>
        </w:rPr>
        <w:t xml:space="preserve"> as </w:t>
      </w:r>
      <w:r w:rsidR="00255B75" w:rsidRPr="00C00399">
        <w:rPr>
          <w:rFonts w:ascii="Arial" w:hAnsi="Arial" w:cs="Arial"/>
          <w:sz w:val="24"/>
          <w:szCs w:val="24"/>
        </w:rPr>
        <w:t>individuals</w:t>
      </w:r>
      <w:r w:rsidR="00007FA7" w:rsidRPr="00C00399">
        <w:rPr>
          <w:rFonts w:ascii="Arial" w:hAnsi="Arial" w:cs="Arial"/>
          <w:sz w:val="24"/>
          <w:szCs w:val="24"/>
        </w:rPr>
        <w:t>,</w:t>
      </w:r>
      <w:r w:rsidR="009C7F48" w:rsidRPr="00C00399">
        <w:rPr>
          <w:rFonts w:ascii="Arial" w:hAnsi="Arial" w:cs="Arial"/>
          <w:sz w:val="24"/>
          <w:szCs w:val="24"/>
        </w:rPr>
        <w:t xml:space="preserve"> not only academically but emotionally and socially,</w:t>
      </w:r>
      <w:r w:rsidR="00007FA7" w:rsidRPr="00C00399">
        <w:rPr>
          <w:rFonts w:ascii="Arial" w:hAnsi="Arial" w:cs="Arial"/>
          <w:sz w:val="24"/>
          <w:szCs w:val="24"/>
        </w:rPr>
        <w:t xml:space="preserve"> ensuring their childhood is not </w:t>
      </w:r>
      <w:r w:rsidR="00DD75C3" w:rsidRPr="00C00399">
        <w:rPr>
          <w:rFonts w:ascii="Arial" w:hAnsi="Arial" w:cs="Arial"/>
          <w:sz w:val="24"/>
          <w:szCs w:val="24"/>
        </w:rPr>
        <w:t xml:space="preserve">adversely </w:t>
      </w:r>
      <w:r w:rsidR="00007FA7" w:rsidRPr="00C00399">
        <w:rPr>
          <w:rFonts w:ascii="Arial" w:hAnsi="Arial" w:cs="Arial"/>
          <w:sz w:val="24"/>
          <w:szCs w:val="24"/>
        </w:rPr>
        <w:t xml:space="preserve">affected as a result of their caring responsibilities </w:t>
      </w:r>
      <w:r w:rsidR="00FF1788" w:rsidRPr="00C00399">
        <w:rPr>
          <w:rFonts w:ascii="Arial" w:hAnsi="Arial" w:cs="Arial"/>
          <w:sz w:val="24"/>
          <w:szCs w:val="24"/>
        </w:rPr>
        <w:t>(O’Brien &amp; O’Brien,2000, p.20)</w:t>
      </w:r>
      <w:r w:rsidR="00255B75" w:rsidRPr="00C00399">
        <w:rPr>
          <w:rFonts w:ascii="Arial" w:hAnsi="Arial" w:cs="Arial"/>
          <w:sz w:val="24"/>
          <w:szCs w:val="24"/>
        </w:rPr>
        <w:t xml:space="preserve">. This service, along with the PCP approaches </w:t>
      </w:r>
      <w:r w:rsidR="009E2550" w:rsidRPr="00C00399">
        <w:rPr>
          <w:rFonts w:ascii="Arial" w:hAnsi="Arial" w:cs="Arial"/>
          <w:sz w:val="24"/>
          <w:szCs w:val="24"/>
        </w:rPr>
        <w:t xml:space="preserve">of </w:t>
      </w:r>
      <w:r w:rsidR="00255B75" w:rsidRPr="00C00399">
        <w:rPr>
          <w:rFonts w:ascii="Arial" w:hAnsi="Arial" w:cs="Arial"/>
          <w:sz w:val="24"/>
          <w:szCs w:val="24"/>
        </w:rPr>
        <w:t xml:space="preserve">one-page profiles and MAPS, </w:t>
      </w:r>
      <w:r w:rsidR="009E2550" w:rsidRPr="00C00399">
        <w:rPr>
          <w:rFonts w:ascii="Arial" w:hAnsi="Arial" w:cs="Arial"/>
          <w:sz w:val="24"/>
          <w:szCs w:val="24"/>
        </w:rPr>
        <w:t xml:space="preserve">ensures </w:t>
      </w:r>
      <w:r w:rsidR="00255B75" w:rsidRPr="00C00399">
        <w:rPr>
          <w:rFonts w:ascii="Arial" w:hAnsi="Arial" w:cs="Arial"/>
          <w:sz w:val="24"/>
          <w:szCs w:val="24"/>
        </w:rPr>
        <w:t>children are able to form close relationships with their key worker, ensuring that they are able to express their thoughts wants and wishes freely. One final benefit of PCP’s is that it is a great way of engaging children in their education</w:t>
      </w:r>
      <w:r w:rsidR="001B34CD" w:rsidRPr="00C00399">
        <w:rPr>
          <w:rFonts w:ascii="Arial" w:hAnsi="Arial" w:cs="Arial"/>
          <w:sz w:val="24"/>
          <w:szCs w:val="24"/>
        </w:rPr>
        <w:t xml:space="preserve"> (Welsh Government., 2018. p.236)</w:t>
      </w:r>
      <w:r w:rsidR="00255B75" w:rsidRPr="00C00399">
        <w:rPr>
          <w:rFonts w:ascii="Arial" w:hAnsi="Arial" w:cs="Arial"/>
          <w:sz w:val="24"/>
          <w:szCs w:val="24"/>
        </w:rPr>
        <w:t>,</w:t>
      </w:r>
      <w:r w:rsidR="001B34CD" w:rsidRPr="00C00399">
        <w:rPr>
          <w:rFonts w:ascii="Arial" w:hAnsi="Arial" w:cs="Arial"/>
          <w:sz w:val="24"/>
          <w:szCs w:val="24"/>
        </w:rPr>
        <w:t xml:space="preserve"> as Piaget states, if children are not engaged or curious about their education, they will not be interested in learning something new (Mooney., 2013., p.80).</w:t>
      </w:r>
      <w:r w:rsidR="00DA5F35" w:rsidRPr="00C00399">
        <w:rPr>
          <w:rFonts w:ascii="Arial" w:hAnsi="Arial" w:cs="Arial"/>
          <w:sz w:val="24"/>
          <w:szCs w:val="24"/>
        </w:rPr>
        <w:t xml:space="preserve"> With benefits, </w:t>
      </w:r>
      <w:r w:rsidR="00DA5F35" w:rsidRPr="00C00399">
        <w:rPr>
          <w:rFonts w:ascii="Arial" w:hAnsi="Arial" w:cs="Arial"/>
          <w:sz w:val="24"/>
          <w:szCs w:val="24"/>
        </w:rPr>
        <w:lastRenderedPageBreak/>
        <w:t>there also comes drawbacks, and the main drawback to TBABTO is funding. If there is insufficient funding, the</w:t>
      </w:r>
      <w:r w:rsidR="00D92530" w:rsidRPr="00C00399">
        <w:rPr>
          <w:rFonts w:ascii="Arial" w:hAnsi="Arial" w:cs="Arial"/>
          <w:sz w:val="24"/>
          <w:szCs w:val="24"/>
        </w:rPr>
        <w:t xml:space="preserve">n the level of support, encouragement and guidance available to young carers will be limited, as there will only be enough funding for a limited </w:t>
      </w:r>
      <w:r w:rsidR="00C00399" w:rsidRPr="00C00399">
        <w:rPr>
          <w:rFonts w:ascii="Arial" w:hAnsi="Arial" w:cs="Arial"/>
          <w:sz w:val="24"/>
          <w:szCs w:val="24"/>
        </w:rPr>
        <w:t>number</w:t>
      </w:r>
      <w:r w:rsidR="00D92530" w:rsidRPr="00C00399">
        <w:rPr>
          <w:rFonts w:ascii="Arial" w:hAnsi="Arial" w:cs="Arial"/>
          <w:sz w:val="24"/>
          <w:szCs w:val="24"/>
        </w:rPr>
        <w:t xml:space="preserve"> of key workers and resources. It is also important to ensure that those working with the young carers and their families are committed and invested in their job, as this is the only way to ensure that the child benefits from the service. One final drawback the service may be faced with, is the young carer or their family not wanting to receive the help offered to them through TBABTO.</w:t>
      </w:r>
    </w:p>
    <w:p w14:paraId="3D61F2A1" w14:textId="77777777" w:rsidR="00C00399" w:rsidRPr="00C00399" w:rsidRDefault="00C00399" w:rsidP="00C00399">
      <w:pPr>
        <w:spacing w:line="360" w:lineRule="auto"/>
        <w:jc w:val="both"/>
        <w:rPr>
          <w:rFonts w:ascii="Arial" w:hAnsi="Arial" w:cs="Arial"/>
          <w:sz w:val="24"/>
          <w:szCs w:val="24"/>
        </w:rPr>
      </w:pPr>
    </w:p>
    <w:p w14:paraId="40447E27" w14:textId="00361DB0" w:rsidR="005B3DD0" w:rsidRPr="00C00399" w:rsidRDefault="00471775" w:rsidP="00C00399">
      <w:pPr>
        <w:spacing w:line="360" w:lineRule="auto"/>
        <w:jc w:val="both"/>
        <w:rPr>
          <w:rFonts w:ascii="Arial" w:hAnsi="Arial" w:cs="Arial"/>
          <w:sz w:val="24"/>
          <w:szCs w:val="24"/>
        </w:rPr>
      </w:pPr>
      <w:r w:rsidRPr="00C00399">
        <w:rPr>
          <w:rFonts w:ascii="Arial" w:hAnsi="Arial" w:cs="Arial"/>
          <w:sz w:val="24"/>
          <w:szCs w:val="24"/>
        </w:rPr>
        <w:t xml:space="preserve">This piece of work has demonstrated how the person-centred service TBABTO can aid young carers, who are considered to be vulnerable children. It has clearly expressed the importance PCP’s plays on ensuring a child receives the best within their educational journey, and it has discussed the two most relevant </w:t>
      </w:r>
      <w:r w:rsidR="001444D6" w:rsidRPr="00C00399">
        <w:rPr>
          <w:rFonts w:ascii="Arial" w:hAnsi="Arial" w:cs="Arial"/>
          <w:sz w:val="24"/>
          <w:szCs w:val="24"/>
        </w:rPr>
        <w:t>person-centred approaches to the service; One-page profiles and MAPS. As discussed within this essay, this service aims to provide educational support and guidance for young carers whilst on their educational journey</w:t>
      </w:r>
      <w:r w:rsidR="005968F6" w:rsidRPr="00C00399">
        <w:rPr>
          <w:rFonts w:ascii="Arial" w:hAnsi="Arial" w:cs="Arial"/>
          <w:sz w:val="24"/>
          <w:szCs w:val="24"/>
        </w:rPr>
        <w:t>.</w:t>
      </w:r>
      <w:r w:rsidR="001444D6" w:rsidRPr="00C00399">
        <w:rPr>
          <w:rFonts w:ascii="Arial" w:hAnsi="Arial" w:cs="Arial"/>
          <w:sz w:val="24"/>
          <w:szCs w:val="24"/>
        </w:rPr>
        <w:t xml:space="preserve"> </w:t>
      </w:r>
      <w:r w:rsidR="005968F6" w:rsidRPr="00C00399">
        <w:rPr>
          <w:rFonts w:ascii="Arial" w:hAnsi="Arial" w:cs="Arial"/>
          <w:sz w:val="24"/>
          <w:szCs w:val="24"/>
        </w:rPr>
        <w:t>T</w:t>
      </w:r>
      <w:r w:rsidR="001444D6" w:rsidRPr="00C00399">
        <w:rPr>
          <w:rFonts w:ascii="Arial" w:hAnsi="Arial" w:cs="Arial"/>
          <w:sz w:val="24"/>
          <w:szCs w:val="24"/>
        </w:rPr>
        <w:t>his is to help reduce the amount young carers are disadvantage</w:t>
      </w:r>
      <w:r w:rsidR="005968F6" w:rsidRPr="00C00399">
        <w:rPr>
          <w:rFonts w:ascii="Arial" w:hAnsi="Arial" w:cs="Arial"/>
          <w:sz w:val="24"/>
          <w:szCs w:val="24"/>
        </w:rPr>
        <w:t>d</w:t>
      </w:r>
      <w:r w:rsidR="001444D6" w:rsidRPr="00C00399">
        <w:rPr>
          <w:rFonts w:ascii="Arial" w:hAnsi="Arial" w:cs="Arial"/>
          <w:sz w:val="24"/>
          <w:szCs w:val="24"/>
        </w:rPr>
        <w:t xml:space="preserve"> educationally</w:t>
      </w:r>
      <w:r w:rsidR="005968F6" w:rsidRPr="00C00399">
        <w:rPr>
          <w:rFonts w:ascii="Arial" w:hAnsi="Arial" w:cs="Arial"/>
          <w:sz w:val="24"/>
          <w:szCs w:val="24"/>
        </w:rPr>
        <w:t>,</w:t>
      </w:r>
      <w:r w:rsidR="001444D6" w:rsidRPr="00C00399">
        <w:rPr>
          <w:rFonts w:ascii="Arial" w:hAnsi="Arial" w:cs="Arial"/>
          <w:sz w:val="24"/>
          <w:szCs w:val="24"/>
        </w:rPr>
        <w:t xml:space="preserve"> as a direct result of their caring responsibilities. This service helps to ensure that every child and young person feels included and happy within their childhood, ensuring they have the chance to thrive and</w:t>
      </w:r>
      <w:r w:rsidR="001C6A1D" w:rsidRPr="00C00399">
        <w:rPr>
          <w:rFonts w:ascii="Arial" w:hAnsi="Arial" w:cs="Arial"/>
          <w:sz w:val="24"/>
          <w:szCs w:val="24"/>
        </w:rPr>
        <w:t xml:space="preserve"> academically</w:t>
      </w:r>
      <w:r w:rsidR="001444D6" w:rsidRPr="00C00399">
        <w:rPr>
          <w:rFonts w:ascii="Arial" w:hAnsi="Arial" w:cs="Arial"/>
          <w:sz w:val="24"/>
          <w:szCs w:val="24"/>
        </w:rPr>
        <w:t xml:space="preserve"> fulfil </w:t>
      </w:r>
      <w:r w:rsidR="001C6A1D" w:rsidRPr="00C00399">
        <w:rPr>
          <w:rFonts w:ascii="Arial" w:hAnsi="Arial" w:cs="Arial"/>
          <w:sz w:val="24"/>
          <w:szCs w:val="24"/>
        </w:rPr>
        <w:t xml:space="preserve">to their highest potential. Within this piece of work the author covers the key legislative frameworks/acts which have an impact on the way the service works, one of which is the Children and Families Act 2014 (Walker., 2018. p.8). Theorist such as Dewy and Piaget are discussed, referring to their thought on interaction and how best children learn, whilst considering these and other theorists work, TBABTO aims to ensure that every child using the service is interested in what they are learning, </w:t>
      </w:r>
      <w:r w:rsidR="006F1AAE" w:rsidRPr="00C00399">
        <w:rPr>
          <w:rFonts w:ascii="Arial" w:hAnsi="Arial" w:cs="Arial"/>
          <w:sz w:val="24"/>
          <w:szCs w:val="24"/>
        </w:rPr>
        <w:t>whilst also having a chance to have their thoughts, wants and wishes heard and considered when making decisions regarding their educational journey.</w:t>
      </w:r>
    </w:p>
    <w:p w14:paraId="2E14A232" w14:textId="689F2C4E" w:rsidR="00060DDD" w:rsidRPr="00C00399" w:rsidRDefault="00060DDD" w:rsidP="00C00399">
      <w:pPr>
        <w:spacing w:line="360" w:lineRule="auto"/>
        <w:jc w:val="both"/>
        <w:rPr>
          <w:rFonts w:ascii="Arial" w:hAnsi="Arial" w:cs="Arial"/>
          <w:sz w:val="24"/>
          <w:szCs w:val="24"/>
        </w:rPr>
      </w:pPr>
    </w:p>
    <w:p w14:paraId="3D73ABDD" w14:textId="19951CF9" w:rsidR="00060DDD" w:rsidRPr="00C00399" w:rsidRDefault="00060DDD" w:rsidP="00C00399">
      <w:pPr>
        <w:spacing w:line="360" w:lineRule="auto"/>
        <w:jc w:val="both"/>
        <w:rPr>
          <w:rFonts w:ascii="Arial" w:hAnsi="Arial" w:cs="Arial"/>
          <w:sz w:val="24"/>
          <w:szCs w:val="24"/>
        </w:rPr>
      </w:pPr>
    </w:p>
    <w:p w14:paraId="08852E37" w14:textId="6A61F2E4" w:rsidR="00060DDD" w:rsidRPr="00C00399" w:rsidRDefault="00060DDD" w:rsidP="00C00399">
      <w:pPr>
        <w:spacing w:line="360" w:lineRule="auto"/>
        <w:jc w:val="both"/>
        <w:rPr>
          <w:rFonts w:ascii="Arial" w:hAnsi="Arial" w:cs="Arial"/>
          <w:sz w:val="24"/>
          <w:szCs w:val="24"/>
        </w:rPr>
      </w:pPr>
    </w:p>
    <w:p w14:paraId="5BF14138" w14:textId="515FF5C8" w:rsidR="00C00399" w:rsidRPr="00C00399" w:rsidRDefault="00C00399" w:rsidP="006F1AAE">
      <w:pPr>
        <w:jc w:val="both"/>
        <w:rPr>
          <w:rFonts w:ascii="Arial" w:hAnsi="Arial" w:cs="Arial"/>
          <w:sz w:val="24"/>
          <w:szCs w:val="24"/>
        </w:rPr>
      </w:pPr>
    </w:p>
    <w:p w14:paraId="6964DDD5" w14:textId="5D9F2EF6" w:rsidR="00C00399" w:rsidRPr="00C00399" w:rsidRDefault="00C00399" w:rsidP="006F1AAE">
      <w:pPr>
        <w:jc w:val="both"/>
        <w:rPr>
          <w:rFonts w:ascii="Arial" w:hAnsi="Arial" w:cs="Arial"/>
          <w:sz w:val="24"/>
          <w:szCs w:val="24"/>
        </w:rPr>
      </w:pPr>
    </w:p>
    <w:p w14:paraId="3730D110" w14:textId="77777777" w:rsidR="00C00399" w:rsidRPr="00C00399" w:rsidRDefault="00C00399" w:rsidP="00C00399">
      <w:pPr>
        <w:rPr>
          <w:rFonts w:ascii="Arial" w:hAnsi="Arial" w:cs="Arial"/>
          <w:b/>
          <w:sz w:val="24"/>
          <w:szCs w:val="24"/>
          <w:u w:val="single"/>
        </w:rPr>
      </w:pPr>
      <w:r w:rsidRPr="00C00399">
        <w:rPr>
          <w:rFonts w:ascii="Arial" w:hAnsi="Arial" w:cs="Arial"/>
          <w:b/>
          <w:sz w:val="24"/>
          <w:szCs w:val="24"/>
          <w:u w:val="single"/>
        </w:rPr>
        <w:t>References:</w:t>
      </w:r>
    </w:p>
    <w:p w14:paraId="66D12B4D" w14:textId="77777777" w:rsidR="00C00399" w:rsidRPr="00C00399" w:rsidRDefault="00C00399" w:rsidP="00C00399">
      <w:pPr>
        <w:rPr>
          <w:rFonts w:ascii="Arial" w:hAnsi="Arial" w:cs="Arial"/>
          <w:sz w:val="24"/>
          <w:szCs w:val="24"/>
        </w:rPr>
      </w:pPr>
      <w:r w:rsidRPr="00C00399">
        <w:rPr>
          <w:rFonts w:ascii="Arial" w:hAnsi="Arial" w:cs="Arial"/>
          <w:sz w:val="24"/>
          <w:szCs w:val="24"/>
        </w:rPr>
        <w:t xml:space="preserve">Charles, G. (2011) ‘Young Carers Out </w:t>
      </w:r>
      <w:proofErr w:type="spellStart"/>
      <w:r w:rsidRPr="00C00399">
        <w:rPr>
          <w:rFonts w:ascii="Arial" w:hAnsi="Arial" w:cs="Arial"/>
          <w:sz w:val="24"/>
          <w:szCs w:val="24"/>
        </w:rPr>
        <w:t>od</w:t>
      </w:r>
      <w:proofErr w:type="spellEnd"/>
      <w:r w:rsidRPr="00C00399">
        <w:rPr>
          <w:rFonts w:ascii="Arial" w:hAnsi="Arial" w:cs="Arial"/>
          <w:sz w:val="24"/>
          <w:szCs w:val="24"/>
        </w:rPr>
        <w:t xml:space="preserve"> the Shadows’ </w:t>
      </w:r>
      <w:r w:rsidRPr="00C00399">
        <w:rPr>
          <w:rFonts w:ascii="Arial" w:hAnsi="Arial" w:cs="Arial"/>
          <w:i/>
          <w:sz w:val="24"/>
          <w:szCs w:val="24"/>
        </w:rPr>
        <w:t xml:space="preserve">Fall, </w:t>
      </w:r>
      <w:r w:rsidRPr="00C00399">
        <w:rPr>
          <w:rFonts w:ascii="Arial" w:hAnsi="Arial" w:cs="Arial"/>
          <w:sz w:val="24"/>
          <w:szCs w:val="24"/>
        </w:rPr>
        <w:t xml:space="preserve">20 (3), pp. 26-50. [WWW] Available at: </w:t>
      </w:r>
      <w:hyperlink r:id="rId7" w:history="1">
        <w:r w:rsidRPr="00C00399">
          <w:rPr>
            <w:rStyle w:val="Hyperlink"/>
            <w:rFonts w:ascii="Arial" w:hAnsi="Arial" w:cs="Arial"/>
            <w:sz w:val="24"/>
            <w:szCs w:val="24"/>
          </w:rPr>
          <w:t>https://web-a-ebscohost-com.ezproxy.uwtsd.ac.uk/ehost/pdfviewer/pdfviewer?vid=1&amp;sid=6e7c1523-ff07-47b6-9092-9309ef38cca6%40sdc-v-sessmgr04</w:t>
        </w:r>
      </w:hyperlink>
      <w:r w:rsidRPr="00C00399">
        <w:rPr>
          <w:rFonts w:ascii="Arial" w:hAnsi="Arial" w:cs="Arial"/>
          <w:sz w:val="24"/>
          <w:szCs w:val="24"/>
        </w:rPr>
        <w:t>. (Accessed 19</w:t>
      </w:r>
      <w:r w:rsidRPr="00C00399">
        <w:rPr>
          <w:rFonts w:ascii="Arial" w:hAnsi="Arial" w:cs="Arial"/>
          <w:sz w:val="24"/>
          <w:szCs w:val="24"/>
          <w:vertAlign w:val="superscript"/>
        </w:rPr>
        <w:t>th</w:t>
      </w:r>
      <w:r w:rsidRPr="00C00399">
        <w:rPr>
          <w:rFonts w:ascii="Arial" w:hAnsi="Arial" w:cs="Arial"/>
          <w:sz w:val="24"/>
          <w:szCs w:val="24"/>
        </w:rPr>
        <w:t xml:space="preserve"> April 2019).</w:t>
      </w:r>
    </w:p>
    <w:p w14:paraId="017716AC" w14:textId="77777777" w:rsidR="00C00399" w:rsidRPr="00C00399" w:rsidRDefault="00C00399" w:rsidP="00C00399">
      <w:pPr>
        <w:rPr>
          <w:rFonts w:ascii="Arial" w:hAnsi="Arial" w:cs="Arial"/>
          <w:sz w:val="24"/>
          <w:szCs w:val="24"/>
        </w:rPr>
      </w:pPr>
      <w:r w:rsidRPr="00C00399">
        <w:rPr>
          <w:rFonts w:ascii="Arial" w:hAnsi="Arial" w:cs="Arial"/>
          <w:sz w:val="24"/>
          <w:szCs w:val="24"/>
        </w:rPr>
        <w:t xml:space="preserve">Dearden, C. and Becker, S. (2003) </w:t>
      </w:r>
      <w:r w:rsidRPr="00C00399">
        <w:rPr>
          <w:rFonts w:ascii="Arial" w:hAnsi="Arial" w:cs="Arial"/>
          <w:i/>
          <w:sz w:val="24"/>
          <w:szCs w:val="24"/>
        </w:rPr>
        <w:t xml:space="preserve">Young Carers and Education. </w:t>
      </w:r>
      <w:r w:rsidRPr="00C00399">
        <w:rPr>
          <w:rFonts w:ascii="Arial" w:hAnsi="Arial" w:cs="Arial"/>
          <w:sz w:val="24"/>
          <w:szCs w:val="24"/>
        </w:rPr>
        <w:t xml:space="preserve">[WWW] Available at: </w:t>
      </w:r>
      <w:hyperlink r:id="rId8" w:history="1">
        <w:r w:rsidRPr="00C00399">
          <w:rPr>
            <w:rStyle w:val="Hyperlink"/>
            <w:rFonts w:ascii="Arial" w:hAnsi="Arial" w:cs="Arial"/>
            <w:sz w:val="24"/>
            <w:szCs w:val="24"/>
          </w:rPr>
          <w:t>https://www.lboro.ac.uk/microsites/socialsciences/ycrg/youngCarersDownload/yceduc%5b1%5d.pdf</w:t>
        </w:r>
      </w:hyperlink>
      <w:r w:rsidRPr="00C00399">
        <w:rPr>
          <w:rFonts w:ascii="Arial" w:hAnsi="Arial" w:cs="Arial"/>
          <w:sz w:val="24"/>
          <w:szCs w:val="24"/>
        </w:rPr>
        <w:t>. (Accessed 16</w:t>
      </w:r>
      <w:r w:rsidRPr="00C00399">
        <w:rPr>
          <w:rFonts w:ascii="Arial" w:hAnsi="Arial" w:cs="Arial"/>
          <w:sz w:val="24"/>
          <w:szCs w:val="24"/>
          <w:vertAlign w:val="superscript"/>
        </w:rPr>
        <w:t>th</w:t>
      </w:r>
      <w:r w:rsidRPr="00C00399">
        <w:rPr>
          <w:rFonts w:ascii="Arial" w:hAnsi="Arial" w:cs="Arial"/>
          <w:sz w:val="24"/>
          <w:szCs w:val="24"/>
        </w:rPr>
        <w:t xml:space="preserve"> April 2019).</w:t>
      </w:r>
    </w:p>
    <w:p w14:paraId="50AD74F6" w14:textId="77777777" w:rsidR="00C00399" w:rsidRPr="00C00399" w:rsidRDefault="00C00399" w:rsidP="00C00399">
      <w:pPr>
        <w:spacing w:line="360" w:lineRule="auto"/>
        <w:rPr>
          <w:rFonts w:ascii="Arial" w:hAnsi="Arial" w:cs="Arial"/>
          <w:sz w:val="24"/>
          <w:szCs w:val="24"/>
        </w:rPr>
      </w:pPr>
      <w:r w:rsidRPr="00C00399">
        <w:rPr>
          <w:rFonts w:ascii="Arial" w:hAnsi="Arial" w:cs="Arial"/>
          <w:sz w:val="24"/>
          <w:szCs w:val="24"/>
        </w:rPr>
        <w:t xml:space="preserve">Donaldson. G,. (2015). </w:t>
      </w:r>
      <w:r w:rsidRPr="00C00399">
        <w:rPr>
          <w:rFonts w:ascii="Arial" w:hAnsi="Arial" w:cs="Arial"/>
          <w:i/>
          <w:sz w:val="24"/>
          <w:szCs w:val="24"/>
        </w:rPr>
        <w:t xml:space="preserve">Successful Futures. </w:t>
      </w:r>
      <w:r w:rsidRPr="00C00399">
        <w:rPr>
          <w:rFonts w:ascii="Arial" w:hAnsi="Arial" w:cs="Arial"/>
          <w:sz w:val="24"/>
          <w:szCs w:val="24"/>
        </w:rPr>
        <w:t xml:space="preserve">[WWW] Available at: </w:t>
      </w:r>
      <w:hyperlink r:id="rId9" w:history="1">
        <w:r w:rsidRPr="00C00399">
          <w:rPr>
            <w:rStyle w:val="Hyperlink"/>
            <w:rFonts w:ascii="Arial" w:hAnsi="Arial" w:cs="Arial"/>
            <w:sz w:val="24"/>
            <w:szCs w:val="24"/>
          </w:rPr>
          <w:t>https://gov.wales/sites/default/files/publications/2018-03/succesful-futures-a-summary-of-professor-graham-donaldsons-report.pdf</w:t>
        </w:r>
      </w:hyperlink>
      <w:r w:rsidRPr="00C00399">
        <w:rPr>
          <w:rFonts w:ascii="Arial" w:hAnsi="Arial" w:cs="Arial"/>
          <w:sz w:val="24"/>
          <w:szCs w:val="24"/>
        </w:rPr>
        <w:t>. (Accessed 16</w:t>
      </w:r>
      <w:r w:rsidRPr="00C00399">
        <w:rPr>
          <w:rFonts w:ascii="Arial" w:hAnsi="Arial" w:cs="Arial"/>
          <w:sz w:val="24"/>
          <w:szCs w:val="24"/>
          <w:vertAlign w:val="superscript"/>
        </w:rPr>
        <w:t>th</w:t>
      </w:r>
      <w:r w:rsidRPr="00C00399">
        <w:rPr>
          <w:rFonts w:ascii="Arial" w:hAnsi="Arial" w:cs="Arial"/>
          <w:sz w:val="24"/>
          <w:szCs w:val="24"/>
        </w:rPr>
        <w:t xml:space="preserve"> April 2019).</w:t>
      </w:r>
    </w:p>
    <w:p w14:paraId="296CEF37" w14:textId="77777777" w:rsidR="00C00399" w:rsidRPr="00C00399" w:rsidRDefault="00C00399" w:rsidP="00C00399">
      <w:pPr>
        <w:spacing w:line="360" w:lineRule="auto"/>
        <w:rPr>
          <w:rFonts w:ascii="Arial" w:hAnsi="Arial" w:cs="Arial"/>
          <w:sz w:val="24"/>
          <w:szCs w:val="24"/>
        </w:rPr>
      </w:pPr>
      <w:r w:rsidRPr="00C00399">
        <w:rPr>
          <w:rFonts w:ascii="Arial" w:hAnsi="Arial" w:cs="Arial"/>
          <w:sz w:val="24"/>
          <w:szCs w:val="24"/>
        </w:rPr>
        <w:t xml:space="preserve">Helen Sanderson Associates., (No Date). </w:t>
      </w:r>
      <w:r w:rsidRPr="00C00399">
        <w:rPr>
          <w:rFonts w:ascii="Arial" w:hAnsi="Arial" w:cs="Arial"/>
          <w:i/>
          <w:sz w:val="24"/>
          <w:szCs w:val="24"/>
        </w:rPr>
        <w:t xml:space="preserve">Person-Centred Practices. </w:t>
      </w:r>
      <w:r w:rsidRPr="00C00399">
        <w:rPr>
          <w:rFonts w:ascii="Arial" w:hAnsi="Arial" w:cs="Arial"/>
          <w:sz w:val="24"/>
          <w:szCs w:val="24"/>
        </w:rPr>
        <w:t xml:space="preserve">[WWW] Available at: </w:t>
      </w:r>
      <w:hyperlink r:id="rId10" w:history="1">
        <w:r w:rsidRPr="00C00399">
          <w:rPr>
            <w:rStyle w:val="Hyperlink"/>
            <w:rFonts w:ascii="Arial" w:hAnsi="Arial" w:cs="Arial"/>
            <w:sz w:val="24"/>
            <w:szCs w:val="24"/>
          </w:rPr>
          <w:t>http://helensandersonassociates.co.uk/person-centred-practice/</w:t>
        </w:r>
      </w:hyperlink>
      <w:r w:rsidRPr="00C00399">
        <w:rPr>
          <w:rFonts w:ascii="Arial" w:hAnsi="Arial" w:cs="Arial"/>
          <w:sz w:val="24"/>
          <w:szCs w:val="24"/>
        </w:rPr>
        <w:t>. (Accessed 16</w:t>
      </w:r>
      <w:r w:rsidRPr="00C00399">
        <w:rPr>
          <w:rFonts w:ascii="Arial" w:hAnsi="Arial" w:cs="Arial"/>
          <w:sz w:val="24"/>
          <w:szCs w:val="24"/>
          <w:vertAlign w:val="superscript"/>
        </w:rPr>
        <w:t>th</w:t>
      </w:r>
      <w:r w:rsidRPr="00C00399">
        <w:rPr>
          <w:rFonts w:ascii="Arial" w:hAnsi="Arial" w:cs="Arial"/>
          <w:sz w:val="24"/>
          <w:szCs w:val="24"/>
        </w:rPr>
        <w:t xml:space="preserve"> March 2019).</w:t>
      </w:r>
    </w:p>
    <w:p w14:paraId="5321DADC" w14:textId="77777777" w:rsidR="00C00399" w:rsidRPr="00C00399" w:rsidRDefault="00C00399" w:rsidP="00C00399">
      <w:pPr>
        <w:spacing w:line="360" w:lineRule="auto"/>
        <w:rPr>
          <w:rFonts w:ascii="Arial" w:hAnsi="Arial" w:cs="Arial"/>
          <w:sz w:val="24"/>
          <w:szCs w:val="24"/>
        </w:rPr>
      </w:pPr>
      <w:proofErr w:type="spellStart"/>
      <w:r w:rsidRPr="00C00399">
        <w:rPr>
          <w:rFonts w:ascii="Arial" w:hAnsi="Arial" w:cs="Arial"/>
          <w:sz w:val="24"/>
          <w:szCs w:val="24"/>
        </w:rPr>
        <w:t>Holtburn</w:t>
      </w:r>
      <w:proofErr w:type="spellEnd"/>
      <w:r w:rsidRPr="00C00399">
        <w:rPr>
          <w:rFonts w:ascii="Arial" w:hAnsi="Arial" w:cs="Arial"/>
          <w:sz w:val="24"/>
          <w:szCs w:val="24"/>
        </w:rPr>
        <w:t xml:space="preserve">, S., and Vietze, P. (2002). </w:t>
      </w:r>
      <w:r w:rsidRPr="00C00399">
        <w:rPr>
          <w:rFonts w:ascii="Arial" w:hAnsi="Arial" w:cs="Arial"/>
          <w:i/>
          <w:sz w:val="24"/>
          <w:szCs w:val="24"/>
        </w:rPr>
        <w:t>Person-</w:t>
      </w:r>
      <w:proofErr w:type="spellStart"/>
      <w:r w:rsidRPr="00C00399">
        <w:rPr>
          <w:rFonts w:ascii="Arial" w:hAnsi="Arial" w:cs="Arial"/>
          <w:i/>
          <w:sz w:val="24"/>
          <w:szCs w:val="24"/>
        </w:rPr>
        <w:t>Centered</w:t>
      </w:r>
      <w:proofErr w:type="spellEnd"/>
      <w:r w:rsidRPr="00C00399">
        <w:rPr>
          <w:rFonts w:ascii="Arial" w:hAnsi="Arial" w:cs="Arial"/>
          <w:i/>
          <w:sz w:val="24"/>
          <w:szCs w:val="24"/>
        </w:rPr>
        <w:t xml:space="preserve"> Planning.</w:t>
      </w:r>
      <w:r w:rsidRPr="00C00399">
        <w:rPr>
          <w:rFonts w:ascii="Arial" w:hAnsi="Arial" w:cs="Arial"/>
          <w:sz w:val="24"/>
          <w:szCs w:val="24"/>
        </w:rPr>
        <w:t xml:space="preserve"> Paul H Brookes Publishing Company.</w:t>
      </w:r>
    </w:p>
    <w:p w14:paraId="54D60782" w14:textId="77777777" w:rsidR="00C00399" w:rsidRPr="00C00399" w:rsidRDefault="00C00399" w:rsidP="00C00399">
      <w:pPr>
        <w:jc w:val="both"/>
        <w:rPr>
          <w:rFonts w:ascii="Arial" w:hAnsi="Arial" w:cs="Arial"/>
          <w:sz w:val="24"/>
          <w:szCs w:val="24"/>
        </w:rPr>
      </w:pPr>
      <w:r w:rsidRPr="00C00399">
        <w:rPr>
          <w:rFonts w:ascii="Arial" w:hAnsi="Arial" w:cs="Arial"/>
          <w:sz w:val="24"/>
          <w:szCs w:val="24"/>
        </w:rPr>
        <w:t xml:space="preserve">Legislation.gov.uk., (No Date). </w:t>
      </w:r>
      <w:r w:rsidRPr="00C00399">
        <w:rPr>
          <w:rFonts w:ascii="Arial" w:hAnsi="Arial" w:cs="Arial"/>
          <w:i/>
          <w:sz w:val="24"/>
          <w:szCs w:val="24"/>
        </w:rPr>
        <w:t xml:space="preserve">Additional Learning Needs and Education Tribunal (Wales) Act 2018. </w:t>
      </w:r>
      <w:r w:rsidRPr="00C00399">
        <w:rPr>
          <w:rFonts w:ascii="Arial" w:hAnsi="Arial" w:cs="Arial"/>
          <w:sz w:val="24"/>
          <w:szCs w:val="24"/>
        </w:rPr>
        <w:t xml:space="preserve">[WWW] Available at: </w:t>
      </w:r>
      <w:hyperlink r:id="rId11" w:history="1">
        <w:r w:rsidRPr="00C00399">
          <w:rPr>
            <w:rStyle w:val="Hyperlink"/>
            <w:rFonts w:ascii="Arial" w:hAnsi="Arial" w:cs="Arial"/>
            <w:sz w:val="24"/>
            <w:szCs w:val="24"/>
          </w:rPr>
          <w:t>http://www.legislation.gov.uk/anaw/2018/2/contents/enacted</w:t>
        </w:r>
      </w:hyperlink>
      <w:r w:rsidRPr="00C00399">
        <w:rPr>
          <w:rFonts w:ascii="Arial" w:hAnsi="Arial" w:cs="Arial"/>
          <w:sz w:val="24"/>
          <w:szCs w:val="24"/>
        </w:rPr>
        <w:t xml:space="preserve"> (Accessed 22</w:t>
      </w:r>
      <w:r w:rsidRPr="00C00399">
        <w:rPr>
          <w:rFonts w:ascii="Arial" w:hAnsi="Arial" w:cs="Arial"/>
          <w:sz w:val="24"/>
          <w:szCs w:val="24"/>
          <w:vertAlign w:val="superscript"/>
        </w:rPr>
        <w:t>nd</w:t>
      </w:r>
      <w:r w:rsidRPr="00C00399">
        <w:rPr>
          <w:rFonts w:ascii="Arial" w:hAnsi="Arial" w:cs="Arial"/>
          <w:sz w:val="24"/>
          <w:szCs w:val="24"/>
        </w:rPr>
        <w:t xml:space="preserve"> April 2019).</w:t>
      </w:r>
    </w:p>
    <w:p w14:paraId="31EADB0C" w14:textId="77777777" w:rsidR="00C00399" w:rsidRPr="00C00399" w:rsidRDefault="00C00399" w:rsidP="00C00399">
      <w:pPr>
        <w:spacing w:line="360" w:lineRule="auto"/>
        <w:rPr>
          <w:rFonts w:ascii="Arial" w:hAnsi="Arial" w:cs="Arial"/>
          <w:sz w:val="24"/>
          <w:szCs w:val="24"/>
        </w:rPr>
      </w:pPr>
      <w:r w:rsidRPr="00C00399">
        <w:rPr>
          <w:rFonts w:ascii="Arial" w:hAnsi="Arial" w:cs="Arial"/>
          <w:sz w:val="24"/>
          <w:szCs w:val="24"/>
        </w:rPr>
        <w:t xml:space="preserve">Legislation.gov.uk., (No Date). </w:t>
      </w:r>
      <w:r w:rsidRPr="00C00399">
        <w:rPr>
          <w:rFonts w:ascii="Arial" w:hAnsi="Arial" w:cs="Arial"/>
          <w:i/>
          <w:sz w:val="24"/>
          <w:szCs w:val="24"/>
        </w:rPr>
        <w:t>Equality Act 2010.</w:t>
      </w:r>
      <w:r w:rsidRPr="00C00399">
        <w:rPr>
          <w:rFonts w:ascii="Arial" w:hAnsi="Arial" w:cs="Arial"/>
          <w:sz w:val="24"/>
          <w:szCs w:val="24"/>
        </w:rPr>
        <w:t xml:space="preserve"> [WWW] Available at: </w:t>
      </w:r>
      <w:hyperlink r:id="rId12" w:history="1">
        <w:r w:rsidRPr="00C00399">
          <w:rPr>
            <w:rStyle w:val="Hyperlink"/>
            <w:rFonts w:ascii="Arial" w:hAnsi="Arial" w:cs="Arial"/>
            <w:sz w:val="24"/>
            <w:szCs w:val="24"/>
          </w:rPr>
          <w:t>https://www.legislation.gov.uk/ukpga/2010/15/pdfs/ukpga_20100015_en.pdf</w:t>
        </w:r>
      </w:hyperlink>
      <w:r w:rsidRPr="00C00399">
        <w:rPr>
          <w:rFonts w:ascii="Arial" w:hAnsi="Arial" w:cs="Arial"/>
          <w:sz w:val="24"/>
          <w:szCs w:val="24"/>
        </w:rPr>
        <w:t>. (Accessed 20</w:t>
      </w:r>
      <w:r w:rsidRPr="00C00399">
        <w:rPr>
          <w:rFonts w:ascii="Arial" w:hAnsi="Arial" w:cs="Arial"/>
          <w:sz w:val="24"/>
          <w:szCs w:val="24"/>
          <w:vertAlign w:val="superscript"/>
        </w:rPr>
        <w:t>th</w:t>
      </w:r>
      <w:r w:rsidRPr="00C00399">
        <w:rPr>
          <w:rFonts w:ascii="Arial" w:hAnsi="Arial" w:cs="Arial"/>
          <w:sz w:val="24"/>
          <w:szCs w:val="24"/>
        </w:rPr>
        <w:t xml:space="preserve"> October 2018).</w:t>
      </w:r>
    </w:p>
    <w:p w14:paraId="19E22684" w14:textId="77777777" w:rsidR="00C00399" w:rsidRPr="00C00399" w:rsidRDefault="00C00399" w:rsidP="00C00399">
      <w:pPr>
        <w:jc w:val="both"/>
        <w:rPr>
          <w:rFonts w:ascii="Arial" w:hAnsi="Arial" w:cs="Arial"/>
          <w:sz w:val="24"/>
          <w:szCs w:val="24"/>
        </w:rPr>
      </w:pPr>
      <w:r w:rsidRPr="00C00399">
        <w:rPr>
          <w:rFonts w:ascii="Arial" w:hAnsi="Arial" w:cs="Arial"/>
          <w:sz w:val="24"/>
          <w:szCs w:val="24"/>
        </w:rPr>
        <w:t xml:space="preserve">Legislation.gov.uk., (No Date). </w:t>
      </w:r>
      <w:r w:rsidRPr="00C00399">
        <w:rPr>
          <w:rFonts w:ascii="Arial" w:hAnsi="Arial" w:cs="Arial"/>
          <w:i/>
          <w:sz w:val="24"/>
          <w:szCs w:val="24"/>
        </w:rPr>
        <w:t xml:space="preserve">Social Services and Well-being (Wales) Act 2014. </w:t>
      </w:r>
      <w:r w:rsidRPr="00C00399">
        <w:rPr>
          <w:rFonts w:ascii="Arial" w:hAnsi="Arial" w:cs="Arial"/>
          <w:sz w:val="24"/>
          <w:szCs w:val="24"/>
        </w:rPr>
        <w:t xml:space="preserve">[WWW] Available at: </w:t>
      </w:r>
      <w:hyperlink r:id="rId13" w:history="1">
        <w:r w:rsidRPr="00C00399">
          <w:rPr>
            <w:rStyle w:val="Hyperlink"/>
            <w:rFonts w:ascii="Arial" w:hAnsi="Arial" w:cs="Arial"/>
            <w:sz w:val="24"/>
            <w:szCs w:val="24"/>
          </w:rPr>
          <w:t>http://www.legislation.gov.uk/anaw/2014/4/pdfs/anaw_20140004_en.pdf</w:t>
        </w:r>
      </w:hyperlink>
      <w:r w:rsidRPr="00C00399">
        <w:rPr>
          <w:rFonts w:ascii="Arial" w:hAnsi="Arial" w:cs="Arial"/>
          <w:sz w:val="24"/>
          <w:szCs w:val="24"/>
        </w:rPr>
        <w:t>. (Accessed 22</w:t>
      </w:r>
      <w:r w:rsidRPr="00C00399">
        <w:rPr>
          <w:rFonts w:ascii="Arial" w:hAnsi="Arial" w:cs="Arial"/>
          <w:sz w:val="24"/>
          <w:szCs w:val="24"/>
          <w:vertAlign w:val="superscript"/>
        </w:rPr>
        <w:t>nd</w:t>
      </w:r>
      <w:r w:rsidRPr="00C00399">
        <w:rPr>
          <w:rFonts w:ascii="Arial" w:hAnsi="Arial" w:cs="Arial"/>
          <w:sz w:val="24"/>
          <w:szCs w:val="24"/>
        </w:rPr>
        <w:t xml:space="preserve"> April 2019).</w:t>
      </w:r>
    </w:p>
    <w:p w14:paraId="13EC508D" w14:textId="77777777" w:rsidR="00C00399" w:rsidRPr="00C00399" w:rsidRDefault="00C00399" w:rsidP="00C00399">
      <w:pPr>
        <w:spacing w:line="360" w:lineRule="auto"/>
        <w:rPr>
          <w:rFonts w:ascii="Arial" w:hAnsi="Arial" w:cs="Arial"/>
          <w:sz w:val="24"/>
          <w:szCs w:val="24"/>
        </w:rPr>
      </w:pPr>
      <w:r w:rsidRPr="00C00399">
        <w:rPr>
          <w:rFonts w:ascii="Arial" w:hAnsi="Arial" w:cs="Arial"/>
          <w:sz w:val="24"/>
          <w:szCs w:val="24"/>
        </w:rPr>
        <w:t xml:space="preserve">Local Government Association., (2018). </w:t>
      </w:r>
      <w:r w:rsidRPr="00C00399">
        <w:rPr>
          <w:rFonts w:ascii="Arial" w:hAnsi="Arial" w:cs="Arial"/>
          <w:i/>
          <w:sz w:val="24"/>
          <w:szCs w:val="24"/>
        </w:rPr>
        <w:t xml:space="preserve">Meeting the health and wellbeing needs of young carers. </w:t>
      </w:r>
      <w:r w:rsidRPr="00C00399">
        <w:rPr>
          <w:rFonts w:ascii="Arial" w:hAnsi="Arial" w:cs="Arial"/>
          <w:sz w:val="24"/>
          <w:szCs w:val="24"/>
        </w:rPr>
        <w:t xml:space="preserve">[WWW] Available at: </w:t>
      </w:r>
      <w:hyperlink r:id="rId14" w:history="1">
        <w:r w:rsidRPr="00C00399">
          <w:rPr>
            <w:rStyle w:val="Hyperlink"/>
            <w:rFonts w:ascii="Arial" w:hAnsi="Arial" w:cs="Arial"/>
            <w:sz w:val="24"/>
            <w:szCs w:val="24"/>
          </w:rPr>
          <w:t>https://www.local.gov.uk/sites/default/files/documents/LGA_Meeting%20the%20health%20and%20wellbeing%20of%20young%20carers_22%2019_January%202018.pdf</w:t>
        </w:r>
      </w:hyperlink>
      <w:r w:rsidRPr="00C00399">
        <w:rPr>
          <w:rFonts w:ascii="Arial" w:hAnsi="Arial" w:cs="Arial"/>
          <w:sz w:val="24"/>
          <w:szCs w:val="24"/>
        </w:rPr>
        <w:t>. (Accessed 23</w:t>
      </w:r>
      <w:r w:rsidRPr="00C00399">
        <w:rPr>
          <w:rFonts w:ascii="Arial" w:hAnsi="Arial" w:cs="Arial"/>
          <w:sz w:val="24"/>
          <w:szCs w:val="24"/>
          <w:vertAlign w:val="superscript"/>
        </w:rPr>
        <w:t>rd</w:t>
      </w:r>
      <w:r w:rsidRPr="00C00399">
        <w:rPr>
          <w:rFonts w:ascii="Arial" w:hAnsi="Arial" w:cs="Arial"/>
          <w:sz w:val="24"/>
          <w:szCs w:val="24"/>
        </w:rPr>
        <w:t xml:space="preserve"> March 2019).</w:t>
      </w:r>
    </w:p>
    <w:p w14:paraId="6BDAE658" w14:textId="77777777" w:rsidR="00C00399" w:rsidRPr="00C00399" w:rsidRDefault="00C00399" w:rsidP="00C00399">
      <w:pPr>
        <w:spacing w:after="200" w:line="360" w:lineRule="auto"/>
        <w:rPr>
          <w:rFonts w:ascii="Arial" w:hAnsi="Arial" w:cs="Arial"/>
          <w:sz w:val="24"/>
          <w:szCs w:val="24"/>
        </w:rPr>
      </w:pPr>
      <w:r w:rsidRPr="00C00399">
        <w:rPr>
          <w:rFonts w:ascii="Arial" w:hAnsi="Arial" w:cs="Arial"/>
          <w:sz w:val="24"/>
          <w:szCs w:val="24"/>
        </w:rPr>
        <w:lastRenderedPageBreak/>
        <w:t xml:space="preserve">Meggitt,. C. (2012). </w:t>
      </w:r>
      <w:r w:rsidRPr="00C00399">
        <w:rPr>
          <w:rFonts w:ascii="Arial" w:hAnsi="Arial" w:cs="Arial"/>
          <w:i/>
          <w:sz w:val="24"/>
          <w:szCs w:val="24"/>
        </w:rPr>
        <w:t xml:space="preserve">Child Development. </w:t>
      </w:r>
      <w:r w:rsidRPr="00C00399">
        <w:rPr>
          <w:rFonts w:ascii="Arial" w:hAnsi="Arial" w:cs="Arial"/>
          <w:sz w:val="24"/>
          <w:szCs w:val="24"/>
        </w:rPr>
        <w:t>Pearson Education.</w:t>
      </w:r>
    </w:p>
    <w:p w14:paraId="47C3B5DB" w14:textId="77777777" w:rsidR="00C00399" w:rsidRPr="00C00399" w:rsidRDefault="00C00399" w:rsidP="00C00399">
      <w:pPr>
        <w:spacing w:line="360" w:lineRule="auto"/>
        <w:rPr>
          <w:rFonts w:ascii="Arial" w:hAnsi="Arial" w:cs="Arial"/>
          <w:sz w:val="24"/>
          <w:szCs w:val="24"/>
        </w:rPr>
      </w:pPr>
      <w:r w:rsidRPr="00C00399">
        <w:rPr>
          <w:rFonts w:ascii="Arial" w:hAnsi="Arial" w:cs="Arial"/>
          <w:sz w:val="24"/>
          <w:szCs w:val="24"/>
        </w:rPr>
        <w:t xml:space="preserve">Neil, T. (2012). </w:t>
      </w:r>
      <w:r w:rsidRPr="00C00399">
        <w:rPr>
          <w:rFonts w:ascii="Arial" w:hAnsi="Arial" w:cs="Arial"/>
          <w:i/>
          <w:sz w:val="24"/>
          <w:szCs w:val="24"/>
        </w:rPr>
        <w:t xml:space="preserve">Anti-Discriminatory Practice. </w:t>
      </w:r>
      <w:proofErr w:type="spellStart"/>
      <w:r w:rsidRPr="00C00399">
        <w:rPr>
          <w:rFonts w:ascii="Arial" w:hAnsi="Arial" w:cs="Arial"/>
          <w:sz w:val="24"/>
          <w:szCs w:val="24"/>
        </w:rPr>
        <w:t>Houndmills</w:t>
      </w:r>
      <w:proofErr w:type="spellEnd"/>
      <w:r w:rsidRPr="00C00399">
        <w:rPr>
          <w:rFonts w:ascii="Arial" w:hAnsi="Arial" w:cs="Arial"/>
          <w:sz w:val="24"/>
          <w:szCs w:val="24"/>
        </w:rPr>
        <w:t>, Basingstoke: Palgrave Macmillan.</w:t>
      </w:r>
    </w:p>
    <w:p w14:paraId="3A245E03" w14:textId="77777777" w:rsidR="00C00399" w:rsidRPr="00C00399" w:rsidRDefault="00C00399" w:rsidP="00C00399">
      <w:pPr>
        <w:spacing w:line="360" w:lineRule="auto"/>
        <w:rPr>
          <w:rFonts w:ascii="Arial" w:hAnsi="Arial" w:cs="Arial"/>
          <w:sz w:val="24"/>
          <w:szCs w:val="24"/>
        </w:rPr>
      </w:pPr>
      <w:proofErr w:type="spellStart"/>
      <w:r w:rsidRPr="00C00399">
        <w:rPr>
          <w:rFonts w:ascii="Arial" w:hAnsi="Arial" w:cs="Arial"/>
          <w:sz w:val="24"/>
          <w:szCs w:val="24"/>
        </w:rPr>
        <w:t>O’Brien.J</w:t>
      </w:r>
      <w:proofErr w:type="spellEnd"/>
      <w:r w:rsidRPr="00C00399">
        <w:rPr>
          <w:rFonts w:ascii="Arial" w:hAnsi="Arial" w:cs="Arial"/>
          <w:sz w:val="24"/>
          <w:szCs w:val="24"/>
        </w:rPr>
        <w:t xml:space="preserve">. &amp; O’Brien, C.L ( 2000) </w:t>
      </w:r>
      <w:r w:rsidRPr="00C00399">
        <w:rPr>
          <w:rFonts w:ascii="Arial" w:hAnsi="Arial" w:cs="Arial"/>
          <w:i/>
          <w:iCs/>
          <w:sz w:val="24"/>
          <w:szCs w:val="24"/>
        </w:rPr>
        <w:t>A Little Book About Person Centred Planning</w:t>
      </w:r>
      <w:r w:rsidRPr="00C00399">
        <w:rPr>
          <w:rFonts w:ascii="Arial" w:hAnsi="Arial" w:cs="Arial"/>
          <w:sz w:val="24"/>
          <w:szCs w:val="24"/>
        </w:rPr>
        <w:t>. Ontario: Inclusion Press</w:t>
      </w:r>
    </w:p>
    <w:p w14:paraId="20376F8F" w14:textId="77777777" w:rsidR="00C00399" w:rsidRPr="00C00399" w:rsidRDefault="00C00399" w:rsidP="00C00399">
      <w:pPr>
        <w:rPr>
          <w:rFonts w:ascii="Arial" w:hAnsi="Arial" w:cs="Arial"/>
          <w:sz w:val="24"/>
          <w:szCs w:val="24"/>
        </w:rPr>
      </w:pPr>
      <w:r w:rsidRPr="00C00399">
        <w:rPr>
          <w:rFonts w:ascii="Arial" w:hAnsi="Arial" w:cs="Arial"/>
          <w:sz w:val="24"/>
          <w:szCs w:val="24"/>
        </w:rPr>
        <w:t xml:space="preserve">OECD., (2013). </w:t>
      </w:r>
      <w:r w:rsidRPr="00C00399">
        <w:rPr>
          <w:rFonts w:ascii="Arial" w:hAnsi="Arial" w:cs="Arial"/>
          <w:i/>
          <w:sz w:val="24"/>
          <w:szCs w:val="24"/>
        </w:rPr>
        <w:t xml:space="preserve">Educational Attainment. </w:t>
      </w:r>
      <w:r w:rsidRPr="00C00399">
        <w:rPr>
          <w:rFonts w:ascii="Arial" w:hAnsi="Arial" w:cs="Arial"/>
          <w:sz w:val="24"/>
          <w:szCs w:val="24"/>
        </w:rPr>
        <w:t xml:space="preserve">[WWW] Available at: </w:t>
      </w:r>
      <w:hyperlink r:id="rId15" w:history="1">
        <w:r w:rsidRPr="00C00399">
          <w:rPr>
            <w:rStyle w:val="Hyperlink"/>
            <w:rFonts w:ascii="Arial" w:hAnsi="Arial" w:cs="Arial"/>
            <w:sz w:val="24"/>
            <w:szCs w:val="24"/>
          </w:rPr>
          <w:t>https://stats.oecd.org/glossary/detail.asp?ID=742</w:t>
        </w:r>
      </w:hyperlink>
      <w:r w:rsidRPr="00C00399">
        <w:rPr>
          <w:rFonts w:ascii="Arial" w:hAnsi="Arial" w:cs="Arial"/>
          <w:sz w:val="24"/>
          <w:szCs w:val="24"/>
        </w:rPr>
        <w:t>. (Accessed 15</w:t>
      </w:r>
      <w:r w:rsidRPr="00C00399">
        <w:rPr>
          <w:rFonts w:ascii="Arial" w:hAnsi="Arial" w:cs="Arial"/>
          <w:sz w:val="24"/>
          <w:szCs w:val="24"/>
          <w:vertAlign w:val="superscript"/>
        </w:rPr>
        <w:t>th</w:t>
      </w:r>
      <w:r w:rsidRPr="00C00399">
        <w:rPr>
          <w:rFonts w:ascii="Arial" w:hAnsi="Arial" w:cs="Arial"/>
          <w:sz w:val="24"/>
          <w:szCs w:val="24"/>
        </w:rPr>
        <w:t xml:space="preserve"> March 2019).</w:t>
      </w:r>
    </w:p>
    <w:p w14:paraId="09BF8BF5" w14:textId="77777777" w:rsidR="00C00399" w:rsidRPr="00C00399" w:rsidRDefault="00C00399" w:rsidP="00C00399">
      <w:pPr>
        <w:spacing w:line="360" w:lineRule="auto"/>
        <w:rPr>
          <w:rFonts w:ascii="Arial" w:hAnsi="Arial" w:cs="Arial"/>
          <w:sz w:val="24"/>
          <w:szCs w:val="24"/>
        </w:rPr>
      </w:pPr>
      <w:proofErr w:type="spellStart"/>
      <w:r w:rsidRPr="00C00399">
        <w:rPr>
          <w:rFonts w:ascii="Arial" w:hAnsi="Arial" w:cs="Arial"/>
          <w:sz w:val="24"/>
          <w:szCs w:val="24"/>
        </w:rPr>
        <w:t>PlayWales</w:t>
      </w:r>
      <w:proofErr w:type="spellEnd"/>
      <w:r w:rsidRPr="00C00399">
        <w:rPr>
          <w:rFonts w:ascii="Arial" w:hAnsi="Arial" w:cs="Arial"/>
          <w:sz w:val="24"/>
          <w:szCs w:val="24"/>
        </w:rPr>
        <w:t xml:space="preserve">,. (2019). </w:t>
      </w:r>
      <w:r w:rsidRPr="00C00399">
        <w:rPr>
          <w:rFonts w:ascii="Arial" w:hAnsi="Arial" w:cs="Arial"/>
          <w:i/>
          <w:sz w:val="24"/>
          <w:szCs w:val="24"/>
        </w:rPr>
        <w:t xml:space="preserve">Seven Core Aims. </w:t>
      </w:r>
      <w:r w:rsidRPr="00C00399">
        <w:rPr>
          <w:rFonts w:ascii="Arial" w:hAnsi="Arial" w:cs="Arial"/>
          <w:sz w:val="24"/>
          <w:szCs w:val="24"/>
        </w:rPr>
        <w:t xml:space="preserve">[WWW] Available at: </w:t>
      </w:r>
      <w:hyperlink r:id="rId16" w:history="1">
        <w:r w:rsidRPr="00C00399">
          <w:rPr>
            <w:rStyle w:val="Hyperlink"/>
            <w:rFonts w:ascii="Arial" w:hAnsi="Arial" w:cs="Arial"/>
            <w:sz w:val="24"/>
            <w:szCs w:val="24"/>
          </w:rPr>
          <w:t>http://www.playwales.org.uk/eng/sevencoreaims</w:t>
        </w:r>
      </w:hyperlink>
      <w:r w:rsidRPr="00C00399">
        <w:rPr>
          <w:rFonts w:ascii="Arial" w:hAnsi="Arial" w:cs="Arial"/>
          <w:sz w:val="24"/>
          <w:szCs w:val="24"/>
        </w:rPr>
        <w:t>. (Accessed 07</w:t>
      </w:r>
      <w:r w:rsidRPr="00C00399">
        <w:rPr>
          <w:rFonts w:ascii="Arial" w:hAnsi="Arial" w:cs="Arial"/>
          <w:sz w:val="24"/>
          <w:szCs w:val="24"/>
          <w:vertAlign w:val="superscript"/>
        </w:rPr>
        <w:t>th</w:t>
      </w:r>
      <w:r w:rsidRPr="00C00399">
        <w:rPr>
          <w:rFonts w:ascii="Arial" w:hAnsi="Arial" w:cs="Arial"/>
          <w:sz w:val="24"/>
          <w:szCs w:val="24"/>
        </w:rPr>
        <w:t xml:space="preserve"> April 2019).</w:t>
      </w:r>
    </w:p>
    <w:p w14:paraId="1468E2AA" w14:textId="77777777" w:rsidR="00C00399" w:rsidRPr="00C00399" w:rsidRDefault="00C00399" w:rsidP="00C00399">
      <w:pPr>
        <w:spacing w:after="200" w:line="360" w:lineRule="auto"/>
        <w:rPr>
          <w:rFonts w:ascii="Arial" w:hAnsi="Arial" w:cs="Arial"/>
          <w:sz w:val="24"/>
          <w:szCs w:val="24"/>
        </w:rPr>
      </w:pPr>
      <w:r w:rsidRPr="00C00399">
        <w:rPr>
          <w:rFonts w:ascii="Arial" w:hAnsi="Arial" w:cs="Arial"/>
          <w:sz w:val="24"/>
          <w:szCs w:val="24"/>
        </w:rPr>
        <w:t xml:space="preserve">Roth, I. (2010).  </w:t>
      </w:r>
      <w:r w:rsidRPr="00C00399">
        <w:rPr>
          <w:rFonts w:ascii="Arial" w:hAnsi="Arial" w:cs="Arial"/>
          <w:i/>
          <w:sz w:val="24"/>
          <w:szCs w:val="24"/>
        </w:rPr>
        <w:t>The Autism Spectrum in the 21</w:t>
      </w:r>
      <w:r w:rsidRPr="00C00399">
        <w:rPr>
          <w:rFonts w:ascii="Arial" w:hAnsi="Arial" w:cs="Arial"/>
          <w:i/>
          <w:sz w:val="24"/>
          <w:szCs w:val="24"/>
          <w:vertAlign w:val="superscript"/>
        </w:rPr>
        <w:t>st</w:t>
      </w:r>
      <w:r w:rsidRPr="00C00399">
        <w:rPr>
          <w:rFonts w:ascii="Arial" w:hAnsi="Arial" w:cs="Arial"/>
          <w:i/>
          <w:sz w:val="24"/>
          <w:szCs w:val="24"/>
        </w:rPr>
        <w:t xml:space="preserve"> Century. </w:t>
      </w:r>
      <w:r w:rsidRPr="00C00399">
        <w:rPr>
          <w:rFonts w:ascii="Arial" w:hAnsi="Arial" w:cs="Arial"/>
          <w:sz w:val="24"/>
          <w:szCs w:val="24"/>
        </w:rPr>
        <w:t>London: Jessica Kingsley Pub.</w:t>
      </w:r>
    </w:p>
    <w:p w14:paraId="16CC5120" w14:textId="77777777" w:rsidR="00C00399" w:rsidRPr="00C00399" w:rsidRDefault="00C00399" w:rsidP="00C00399">
      <w:pPr>
        <w:spacing w:line="360" w:lineRule="auto"/>
        <w:rPr>
          <w:rFonts w:ascii="Arial" w:hAnsi="Arial" w:cs="Arial"/>
          <w:sz w:val="24"/>
          <w:szCs w:val="24"/>
        </w:rPr>
      </w:pPr>
      <w:r w:rsidRPr="00C00399">
        <w:rPr>
          <w:rFonts w:ascii="Arial" w:hAnsi="Arial" w:cs="Arial"/>
          <w:sz w:val="24"/>
          <w:szCs w:val="24"/>
        </w:rPr>
        <w:t xml:space="preserve">Social Care Wales., (2017). </w:t>
      </w:r>
      <w:r w:rsidRPr="00C00399">
        <w:rPr>
          <w:rFonts w:ascii="Arial" w:hAnsi="Arial" w:cs="Arial"/>
          <w:i/>
          <w:sz w:val="24"/>
          <w:szCs w:val="24"/>
        </w:rPr>
        <w:t xml:space="preserve">Social Services and Well-being (Wales) Act 2014. </w:t>
      </w:r>
      <w:r w:rsidRPr="00C00399">
        <w:rPr>
          <w:rFonts w:ascii="Arial" w:hAnsi="Arial" w:cs="Arial"/>
          <w:sz w:val="24"/>
          <w:szCs w:val="24"/>
        </w:rPr>
        <w:t xml:space="preserve">[WWW] Available at: </w:t>
      </w:r>
      <w:hyperlink r:id="rId17" w:history="1">
        <w:r w:rsidRPr="00C00399">
          <w:rPr>
            <w:rStyle w:val="Hyperlink"/>
            <w:rFonts w:ascii="Arial" w:hAnsi="Arial" w:cs="Arial"/>
            <w:sz w:val="24"/>
            <w:szCs w:val="24"/>
          </w:rPr>
          <w:t>https://socialcare.wales/hub/sswbact</w:t>
        </w:r>
      </w:hyperlink>
      <w:r w:rsidRPr="00C00399">
        <w:rPr>
          <w:rFonts w:ascii="Arial" w:hAnsi="Arial" w:cs="Arial"/>
          <w:sz w:val="24"/>
          <w:szCs w:val="24"/>
        </w:rPr>
        <w:t>. (Accessed 12</w:t>
      </w:r>
      <w:r w:rsidRPr="00C00399">
        <w:rPr>
          <w:rFonts w:ascii="Arial" w:hAnsi="Arial" w:cs="Arial"/>
          <w:sz w:val="24"/>
          <w:szCs w:val="24"/>
          <w:vertAlign w:val="superscript"/>
        </w:rPr>
        <w:t>th</w:t>
      </w:r>
      <w:r w:rsidRPr="00C00399">
        <w:rPr>
          <w:rFonts w:ascii="Arial" w:hAnsi="Arial" w:cs="Arial"/>
          <w:sz w:val="24"/>
          <w:szCs w:val="24"/>
        </w:rPr>
        <w:t xml:space="preserve"> April 2019).</w:t>
      </w:r>
    </w:p>
    <w:p w14:paraId="37510966" w14:textId="77777777" w:rsidR="00C00399" w:rsidRPr="00C00399" w:rsidRDefault="00C00399" w:rsidP="00C00399">
      <w:pPr>
        <w:spacing w:line="360" w:lineRule="auto"/>
        <w:rPr>
          <w:rFonts w:ascii="Arial" w:hAnsi="Arial" w:cs="Arial"/>
          <w:sz w:val="24"/>
          <w:szCs w:val="24"/>
        </w:rPr>
      </w:pPr>
      <w:r w:rsidRPr="00C00399">
        <w:rPr>
          <w:rFonts w:ascii="Arial" w:hAnsi="Arial" w:cs="Arial"/>
          <w:sz w:val="24"/>
          <w:szCs w:val="24"/>
        </w:rPr>
        <w:t xml:space="preserve">Tassoni, P., </w:t>
      </w:r>
      <w:proofErr w:type="spellStart"/>
      <w:r w:rsidRPr="00C00399">
        <w:rPr>
          <w:rFonts w:ascii="Arial" w:hAnsi="Arial" w:cs="Arial"/>
          <w:sz w:val="24"/>
          <w:szCs w:val="24"/>
        </w:rPr>
        <w:t>Beith</w:t>
      </w:r>
      <w:proofErr w:type="spellEnd"/>
      <w:r w:rsidRPr="00C00399">
        <w:rPr>
          <w:rFonts w:ascii="Arial" w:hAnsi="Arial" w:cs="Arial"/>
          <w:sz w:val="24"/>
          <w:szCs w:val="24"/>
        </w:rPr>
        <w:t xml:space="preserve">, K, Bulman, K. and Griffin, S. (2010). </w:t>
      </w:r>
      <w:r w:rsidRPr="00C00399">
        <w:rPr>
          <w:rFonts w:ascii="Arial" w:hAnsi="Arial" w:cs="Arial"/>
          <w:i/>
          <w:sz w:val="24"/>
          <w:szCs w:val="24"/>
        </w:rPr>
        <w:t xml:space="preserve">Level 3 Diploma Children and Young People’s Workforce – Early Learning and Childcare. </w:t>
      </w:r>
      <w:r w:rsidRPr="00C00399">
        <w:rPr>
          <w:rFonts w:ascii="Arial" w:hAnsi="Arial" w:cs="Arial"/>
          <w:sz w:val="24"/>
          <w:szCs w:val="24"/>
        </w:rPr>
        <w:t>Essex: Heinemann Educational Publishers.</w:t>
      </w:r>
    </w:p>
    <w:p w14:paraId="3AE2608D" w14:textId="77777777" w:rsidR="00C00399" w:rsidRPr="00C00399" w:rsidRDefault="00C00399" w:rsidP="00C00399">
      <w:pPr>
        <w:rPr>
          <w:rFonts w:ascii="Arial" w:hAnsi="Arial" w:cs="Arial"/>
          <w:sz w:val="24"/>
          <w:szCs w:val="24"/>
        </w:rPr>
      </w:pPr>
      <w:r w:rsidRPr="00C00399">
        <w:rPr>
          <w:rFonts w:ascii="Arial" w:hAnsi="Arial" w:cs="Arial"/>
          <w:sz w:val="24"/>
          <w:szCs w:val="24"/>
        </w:rPr>
        <w:t xml:space="preserve">The Children’s Society., (2019) </w:t>
      </w:r>
      <w:r w:rsidRPr="00C00399">
        <w:rPr>
          <w:rFonts w:ascii="Arial" w:hAnsi="Arial" w:cs="Arial"/>
          <w:i/>
          <w:sz w:val="24"/>
          <w:szCs w:val="24"/>
        </w:rPr>
        <w:t xml:space="preserve">Young Carers. </w:t>
      </w:r>
      <w:r w:rsidRPr="00C00399">
        <w:rPr>
          <w:rFonts w:ascii="Arial" w:hAnsi="Arial" w:cs="Arial"/>
          <w:sz w:val="24"/>
          <w:szCs w:val="24"/>
        </w:rPr>
        <w:t xml:space="preserve">[WWW] Available at: </w:t>
      </w:r>
      <w:hyperlink r:id="rId18" w:history="1">
        <w:r w:rsidRPr="00C00399">
          <w:rPr>
            <w:rStyle w:val="Hyperlink"/>
            <w:rFonts w:ascii="Arial" w:hAnsi="Arial" w:cs="Arial"/>
            <w:sz w:val="24"/>
            <w:szCs w:val="24"/>
          </w:rPr>
          <w:t>https://www.childrenssociety.org.uk/what-we-do/helping-children/young-carers?gclid=EAIaIQobChMIkqfJ-sGL4gIVz7vtCh0fWwRnEAAYASAAEgJhIvD_BwE</w:t>
        </w:r>
      </w:hyperlink>
      <w:r w:rsidRPr="00C00399">
        <w:rPr>
          <w:rFonts w:ascii="Arial" w:hAnsi="Arial" w:cs="Arial"/>
          <w:sz w:val="24"/>
          <w:szCs w:val="24"/>
        </w:rPr>
        <w:t>. (Accessed 16</w:t>
      </w:r>
      <w:r w:rsidRPr="00C00399">
        <w:rPr>
          <w:rFonts w:ascii="Arial" w:hAnsi="Arial" w:cs="Arial"/>
          <w:sz w:val="24"/>
          <w:szCs w:val="24"/>
          <w:vertAlign w:val="superscript"/>
        </w:rPr>
        <w:t>th</w:t>
      </w:r>
      <w:r w:rsidRPr="00C00399">
        <w:rPr>
          <w:rFonts w:ascii="Arial" w:hAnsi="Arial" w:cs="Arial"/>
          <w:sz w:val="24"/>
          <w:szCs w:val="24"/>
        </w:rPr>
        <w:t xml:space="preserve"> April 2019).</w:t>
      </w:r>
    </w:p>
    <w:p w14:paraId="199EDA8A" w14:textId="77777777" w:rsidR="00C00399" w:rsidRPr="00C00399" w:rsidRDefault="00C00399" w:rsidP="00C00399">
      <w:pPr>
        <w:rPr>
          <w:rFonts w:ascii="Arial" w:hAnsi="Arial" w:cs="Arial"/>
          <w:sz w:val="24"/>
          <w:szCs w:val="24"/>
        </w:rPr>
      </w:pPr>
      <w:proofErr w:type="spellStart"/>
      <w:r w:rsidRPr="00C00399">
        <w:rPr>
          <w:rFonts w:ascii="Arial" w:hAnsi="Arial" w:cs="Arial"/>
          <w:sz w:val="24"/>
          <w:szCs w:val="24"/>
        </w:rPr>
        <w:t>UK:Government</w:t>
      </w:r>
      <w:proofErr w:type="spellEnd"/>
      <w:r w:rsidRPr="00C00399">
        <w:rPr>
          <w:rFonts w:ascii="Arial" w:hAnsi="Arial" w:cs="Arial"/>
          <w:sz w:val="24"/>
          <w:szCs w:val="24"/>
        </w:rPr>
        <w:t xml:space="preserve">., (2014) </w:t>
      </w:r>
      <w:r w:rsidRPr="00C00399">
        <w:rPr>
          <w:rFonts w:ascii="Arial" w:hAnsi="Arial" w:cs="Arial"/>
          <w:i/>
          <w:sz w:val="24"/>
          <w:szCs w:val="24"/>
        </w:rPr>
        <w:t xml:space="preserve">Children and Families Act 2014. </w:t>
      </w:r>
      <w:r w:rsidRPr="00C00399">
        <w:rPr>
          <w:rFonts w:ascii="Arial" w:hAnsi="Arial" w:cs="Arial"/>
          <w:sz w:val="24"/>
          <w:szCs w:val="24"/>
        </w:rPr>
        <w:t xml:space="preserve">Available at: </w:t>
      </w:r>
      <w:hyperlink r:id="rId19" w:history="1">
        <w:r w:rsidRPr="00C00399">
          <w:rPr>
            <w:rStyle w:val="Hyperlink"/>
            <w:rFonts w:ascii="Arial" w:hAnsi="Arial" w:cs="Arial"/>
            <w:sz w:val="24"/>
            <w:szCs w:val="24"/>
          </w:rPr>
          <w:t>http://www.legislation.gov.uk/ukpga/2014/6/pdfs/ukpga_20140006_en.pdf</w:t>
        </w:r>
      </w:hyperlink>
      <w:r w:rsidRPr="00C00399">
        <w:rPr>
          <w:rFonts w:ascii="Arial" w:hAnsi="Arial" w:cs="Arial"/>
          <w:sz w:val="24"/>
          <w:szCs w:val="24"/>
        </w:rPr>
        <w:t>. (Accessed 20</w:t>
      </w:r>
      <w:r w:rsidRPr="00C00399">
        <w:rPr>
          <w:rFonts w:ascii="Arial" w:hAnsi="Arial" w:cs="Arial"/>
          <w:sz w:val="24"/>
          <w:szCs w:val="24"/>
          <w:vertAlign w:val="superscript"/>
        </w:rPr>
        <w:t>th</w:t>
      </w:r>
      <w:r w:rsidRPr="00C00399">
        <w:rPr>
          <w:rFonts w:ascii="Arial" w:hAnsi="Arial" w:cs="Arial"/>
          <w:sz w:val="24"/>
          <w:szCs w:val="24"/>
        </w:rPr>
        <w:t xml:space="preserve"> March 2019).</w:t>
      </w:r>
    </w:p>
    <w:p w14:paraId="7E32A763" w14:textId="77777777" w:rsidR="00C00399" w:rsidRPr="00C00399" w:rsidRDefault="00C00399" w:rsidP="00C00399">
      <w:pPr>
        <w:spacing w:line="360" w:lineRule="auto"/>
        <w:rPr>
          <w:rFonts w:ascii="Arial" w:hAnsi="Arial" w:cs="Arial"/>
          <w:sz w:val="24"/>
          <w:szCs w:val="24"/>
        </w:rPr>
      </w:pPr>
      <w:r w:rsidRPr="00C00399">
        <w:rPr>
          <w:rFonts w:ascii="Arial" w:hAnsi="Arial" w:cs="Arial"/>
          <w:sz w:val="24"/>
          <w:szCs w:val="24"/>
        </w:rPr>
        <w:t xml:space="preserve">Welsh Government., (2018) </w:t>
      </w:r>
      <w:r w:rsidRPr="00C00399">
        <w:rPr>
          <w:rFonts w:ascii="Arial" w:hAnsi="Arial" w:cs="Arial"/>
          <w:i/>
          <w:sz w:val="24"/>
          <w:szCs w:val="24"/>
        </w:rPr>
        <w:t xml:space="preserve">Additional Learning Needs and Educational Tribunal (Wales) Act. </w:t>
      </w:r>
      <w:r w:rsidRPr="00C00399">
        <w:rPr>
          <w:rFonts w:ascii="Arial" w:hAnsi="Arial" w:cs="Arial"/>
          <w:sz w:val="24"/>
          <w:szCs w:val="24"/>
        </w:rPr>
        <w:t xml:space="preserve">[WWW] Available at: </w:t>
      </w:r>
      <w:hyperlink r:id="rId20" w:history="1">
        <w:r w:rsidRPr="00C00399">
          <w:rPr>
            <w:rStyle w:val="Hyperlink"/>
            <w:rFonts w:ascii="Arial" w:hAnsi="Arial" w:cs="Arial"/>
            <w:sz w:val="24"/>
            <w:szCs w:val="24"/>
          </w:rPr>
          <w:t>https://gov.wales/sites/default/files/publications/2018-02/additional-learning-needs-and-education-tribunal-wales-act-2018-explanatory-memorandum.pdf</w:t>
        </w:r>
      </w:hyperlink>
      <w:r w:rsidRPr="00C00399">
        <w:rPr>
          <w:rFonts w:ascii="Arial" w:hAnsi="Arial" w:cs="Arial"/>
          <w:sz w:val="24"/>
          <w:szCs w:val="24"/>
        </w:rPr>
        <w:t>. (Accessed 25</w:t>
      </w:r>
      <w:r w:rsidRPr="00C00399">
        <w:rPr>
          <w:rFonts w:ascii="Arial" w:hAnsi="Arial" w:cs="Arial"/>
          <w:sz w:val="24"/>
          <w:szCs w:val="24"/>
          <w:vertAlign w:val="superscript"/>
        </w:rPr>
        <w:t>th</w:t>
      </w:r>
      <w:r w:rsidRPr="00C00399">
        <w:rPr>
          <w:rFonts w:ascii="Arial" w:hAnsi="Arial" w:cs="Arial"/>
          <w:sz w:val="24"/>
          <w:szCs w:val="24"/>
        </w:rPr>
        <w:t xml:space="preserve"> March 2019).</w:t>
      </w:r>
    </w:p>
    <w:p w14:paraId="0BFDF761" w14:textId="40DFF834" w:rsidR="00C00399" w:rsidRPr="00C00399" w:rsidRDefault="00C00399" w:rsidP="00A14934">
      <w:pPr>
        <w:rPr>
          <w:rFonts w:ascii="Arial" w:hAnsi="Arial" w:cs="Arial"/>
          <w:sz w:val="24"/>
          <w:szCs w:val="24"/>
        </w:rPr>
      </w:pPr>
      <w:r w:rsidRPr="00C00399">
        <w:rPr>
          <w:rFonts w:ascii="Arial" w:hAnsi="Arial" w:cs="Arial"/>
          <w:sz w:val="24"/>
          <w:szCs w:val="24"/>
        </w:rPr>
        <w:t>Young Minds., (2019)</w:t>
      </w:r>
      <w:r w:rsidRPr="00C00399">
        <w:rPr>
          <w:rFonts w:ascii="Arial" w:hAnsi="Arial" w:cs="Arial"/>
          <w:i/>
          <w:sz w:val="24"/>
          <w:szCs w:val="24"/>
        </w:rPr>
        <w:t xml:space="preserve">Young Carers. </w:t>
      </w:r>
      <w:r w:rsidRPr="00C00399">
        <w:rPr>
          <w:rFonts w:ascii="Arial" w:hAnsi="Arial" w:cs="Arial"/>
          <w:sz w:val="24"/>
          <w:szCs w:val="24"/>
        </w:rPr>
        <w:t xml:space="preserve">[WWW] Available at: </w:t>
      </w:r>
      <w:hyperlink r:id="rId21" w:anchor="what-are-young-carers" w:history="1">
        <w:r w:rsidRPr="00C00399">
          <w:rPr>
            <w:rStyle w:val="Hyperlink"/>
            <w:rFonts w:ascii="Arial" w:hAnsi="Arial" w:cs="Arial"/>
            <w:sz w:val="24"/>
            <w:szCs w:val="24"/>
          </w:rPr>
          <w:t>https://youngminds.org.uk/find-help/looking-after-yourself/young-carers/#what-are-young-carers</w:t>
        </w:r>
      </w:hyperlink>
      <w:r w:rsidRPr="00C00399">
        <w:rPr>
          <w:rFonts w:ascii="Arial" w:hAnsi="Arial" w:cs="Arial"/>
          <w:sz w:val="24"/>
          <w:szCs w:val="24"/>
        </w:rPr>
        <w:t>?. (Accessed 12</w:t>
      </w:r>
      <w:r w:rsidRPr="00C00399">
        <w:rPr>
          <w:rFonts w:ascii="Arial" w:hAnsi="Arial" w:cs="Arial"/>
          <w:sz w:val="24"/>
          <w:szCs w:val="24"/>
          <w:vertAlign w:val="superscript"/>
        </w:rPr>
        <w:t>th</w:t>
      </w:r>
      <w:r w:rsidRPr="00C00399">
        <w:rPr>
          <w:rFonts w:ascii="Arial" w:hAnsi="Arial" w:cs="Arial"/>
          <w:sz w:val="24"/>
          <w:szCs w:val="24"/>
        </w:rPr>
        <w:t xml:space="preserve"> April 2019).</w:t>
      </w:r>
      <w:bookmarkStart w:id="0" w:name="_GoBack"/>
      <w:bookmarkEnd w:id="0"/>
    </w:p>
    <w:p w14:paraId="373958D1" w14:textId="44246F53" w:rsidR="00C00399" w:rsidRPr="00C00399" w:rsidRDefault="00C00399" w:rsidP="00C00399">
      <w:pPr>
        <w:rPr>
          <w:rFonts w:ascii="Arial" w:hAnsi="Arial" w:cs="Arial"/>
          <w:b/>
          <w:sz w:val="24"/>
          <w:szCs w:val="24"/>
          <w:u w:val="single"/>
        </w:rPr>
      </w:pPr>
      <w:r w:rsidRPr="00C00399">
        <w:rPr>
          <w:rFonts w:ascii="Arial" w:hAnsi="Arial" w:cs="Arial"/>
          <w:b/>
          <w:sz w:val="24"/>
          <w:szCs w:val="24"/>
          <w:u w:val="single"/>
        </w:rPr>
        <w:lastRenderedPageBreak/>
        <w:t>Bibliography:</w:t>
      </w:r>
    </w:p>
    <w:p w14:paraId="2E112856" w14:textId="77777777" w:rsidR="00C00399" w:rsidRPr="00C00399" w:rsidRDefault="00C00399" w:rsidP="00C00399">
      <w:pPr>
        <w:rPr>
          <w:rFonts w:ascii="Arial" w:hAnsi="Arial" w:cs="Arial"/>
          <w:sz w:val="24"/>
          <w:szCs w:val="24"/>
        </w:rPr>
      </w:pPr>
    </w:p>
    <w:p w14:paraId="63453FFC" w14:textId="77777777" w:rsidR="00C00399" w:rsidRPr="00C00399" w:rsidRDefault="00C00399" w:rsidP="00C00399">
      <w:pPr>
        <w:spacing w:line="360" w:lineRule="auto"/>
        <w:rPr>
          <w:rFonts w:ascii="Arial" w:hAnsi="Arial" w:cs="Arial"/>
          <w:sz w:val="24"/>
          <w:szCs w:val="24"/>
        </w:rPr>
      </w:pPr>
      <w:r w:rsidRPr="00C00399">
        <w:rPr>
          <w:rFonts w:ascii="Arial" w:hAnsi="Arial" w:cs="Arial"/>
          <w:sz w:val="24"/>
          <w:szCs w:val="24"/>
          <w:lang w:val="pt-BR"/>
        </w:rPr>
        <w:t xml:space="preserve">Barnardo’s., (2019). </w:t>
      </w:r>
      <w:r w:rsidRPr="00C00399">
        <w:rPr>
          <w:rFonts w:ascii="Arial" w:hAnsi="Arial" w:cs="Arial"/>
          <w:i/>
          <w:sz w:val="24"/>
          <w:szCs w:val="24"/>
          <w:lang w:val="pt-BR"/>
        </w:rPr>
        <w:t xml:space="preserve">Young Carers – The Hidden Kids. </w:t>
      </w:r>
      <w:r w:rsidRPr="00C00399">
        <w:rPr>
          <w:rFonts w:ascii="Arial" w:hAnsi="Arial" w:cs="Arial"/>
          <w:sz w:val="24"/>
          <w:szCs w:val="24"/>
          <w:lang w:val="pt-BR"/>
        </w:rPr>
        <w:t xml:space="preserve">[WWW] Available at: </w:t>
      </w:r>
      <w:hyperlink r:id="rId22" w:history="1">
        <w:r w:rsidRPr="00C00399">
          <w:rPr>
            <w:rStyle w:val="Hyperlink"/>
            <w:rFonts w:ascii="Arial" w:hAnsi="Arial" w:cs="Arial"/>
            <w:sz w:val="24"/>
            <w:szCs w:val="24"/>
            <w:lang w:val="pt-BR"/>
          </w:rPr>
          <w:t>https://www.barnardos.org.uk/blog/young-carers-hidden-kids</w:t>
        </w:r>
      </w:hyperlink>
      <w:r w:rsidRPr="00C00399">
        <w:rPr>
          <w:rFonts w:ascii="Arial" w:hAnsi="Arial" w:cs="Arial"/>
          <w:sz w:val="24"/>
          <w:szCs w:val="24"/>
          <w:lang w:val="pt-BR"/>
        </w:rPr>
        <w:t>. (Accessed 14</w:t>
      </w:r>
      <w:r w:rsidRPr="00C00399">
        <w:rPr>
          <w:rFonts w:ascii="Arial" w:hAnsi="Arial" w:cs="Arial"/>
          <w:sz w:val="24"/>
          <w:szCs w:val="24"/>
          <w:vertAlign w:val="superscript"/>
          <w:lang w:val="pt-BR"/>
        </w:rPr>
        <w:t>th</w:t>
      </w:r>
      <w:r w:rsidRPr="00C00399">
        <w:rPr>
          <w:rFonts w:ascii="Arial" w:hAnsi="Arial" w:cs="Arial"/>
          <w:sz w:val="24"/>
          <w:szCs w:val="24"/>
          <w:lang w:val="pt-BR"/>
        </w:rPr>
        <w:t xml:space="preserve"> March 2019)</w:t>
      </w:r>
    </w:p>
    <w:p w14:paraId="72B49118" w14:textId="77777777" w:rsidR="00C00399" w:rsidRPr="00C00399" w:rsidRDefault="00C00399" w:rsidP="00C00399">
      <w:pPr>
        <w:spacing w:line="360" w:lineRule="auto"/>
        <w:rPr>
          <w:rFonts w:ascii="Arial" w:hAnsi="Arial" w:cs="Arial"/>
          <w:sz w:val="24"/>
          <w:szCs w:val="24"/>
        </w:rPr>
      </w:pPr>
      <w:r w:rsidRPr="00C00399">
        <w:rPr>
          <w:rFonts w:ascii="Arial" w:hAnsi="Arial" w:cs="Arial"/>
          <w:sz w:val="24"/>
          <w:szCs w:val="24"/>
          <w:lang w:val="pt-BR"/>
        </w:rPr>
        <w:t xml:space="preserve">Carers Trust., (2015). </w:t>
      </w:r>
      <w:r w:rsidRPr="00C00399">
        <w:rPr>
          <w:rFonts w:ascii="Arial" w:hAnsi="Arial" w:cs="Arial"/>
          <w:i/>
          <w:sz w:val="24"/>
          <w:szCs w:val="24"/>
          <w:lang w:val="pt-BR"/>
        </w:rPr>
        <w:t xml:space="preserve">Rights for young carers and young adult carers in the Children and Families Act </w:t>
      </w:r>
      <w:r w:rsidRPr="00C00399">
        <w:rPr>
          <w:rFonts w:ascii="Arial" w:hAnsi="Arial" w:cs="Arial"/>
          <w:sz w:val="24"/>
          <w:szCs w:val="24"/>
          <w:lang w:val="pt-BR"/>
        </w:rPr>
        <w:t xml:space="preserve">[WWW] Available at: </w:t>
      </w:r>
      <w:hyperlink r:id="rId23" w:history="1">
        <w:r w:rsidRPr="00C00399">
          <w:rPr>
            <w:rStyle w:val="Hyperlink"/>
            <w:rFonts w:ascii="Arial" w:hAnsi="Arial" w:cs="Arial"/>
            <w:sz w:val="24"/>
            <w:szCs w:val="24"/>
            <w:lang w:val="pt-BR"/>
          </w:rPr>
          <w:t>https://professionals.carers.org/sites/default/files/children_and_families_act_briefing.pdf</w:t>
        </w:r>
      </w:hyperlink>
      <w:r w:rsidRPr="00C00399">
        <w:rPr>
          <w:rFonts w:ascii="Arial" w:hAnsi="Arial" w:cs="Arial"/>
          <w:sz w:val="24"/>
          <w:szCs w:val="24"/>
          <w:lang w:val="pt-BR"/>
        </w:rPr>
        <w:t>. (Accessed 20</w:t>
      </w:r>
      <w:r w:rsidRPr="00C00399">
        <w:rPr>
          <w:rFonts w:ascii="Arial" w:hAnsi="Arial" w:cs="Arial"/>
          <w:sz w:val="24"/>
          <w:szCs w:val="24"/>
          <w:vertAlign w:val="superscript"/>
          <w:lang w:val="pt-BR"/>
        </w:rPr>
        <w:t>th</w:t>
      </w:r>
      <w:r w:rsidRPr="00C00399">
        <w:rPr>
          <w:rFonts w:ascii="Arial" w:hAnsi="Arial" w:cs="Arial"/>
          <w:sz w:val="24"/>
          <w:szCs w:val="24"/>
          <w:lang w:val="pt-BR"/>
        </w:rPr>
        <w:t xml:space="preserve"> April 2019).</w:t>
      </w:r>
    </w:p>
    <w:p w14:paraId="142F2ACD" w14:textId="77777777" w:rsidR="00C00399" w:rsidRPr="00C00399" w:rsidRDefault="00C00399" w:rsidP="00C00399">
      <w:pPr>
        <w:rPr>
          <w:rFonts w:ascii="Arial" w:hAnsi="Arial" w:cs="Arial"/>
          <w:sz w:val="24"/>
          <w:szCs w:val="24"/>
        </w:rPr>
      </w:pPr>
      <w:r w:rsidRPr="00C00399">
        <w:rPr>
          <w:rFonts w:ascii="Arial" w:hAnsi="Arial" w:cs="Arial"/>
          <w:sz w:val="24"/>
          <w:szCs w:val="24"/>
        </w:rPr>
        <w:t xml:space="preserve">Carers Wales., (No Date). </w:t>
      </w:r>
      <w:r w:rsidRPr="00C00399">
        <w:rPr>
          <w:rFonts w:ascii="Arial" w:hAnsi="Arial" w:cs="Arial"/>
          <w:i/>
          <w:sz w:val="24"/>
          <w:szCs w:val="24"/>
        </w:rPr>
        <w:t xml:space="preserve">Assessments – A Guide to getting an assessment in Wales from April 2016. </w:t>
      </w:r>
      <w:r w:rsidRPr="00C00399">
        <w:rPr>
          <w:rFonts w:ascii="Arial" w:hAnsi="Arial" w:cs="Arial"/>
          <w:sz w:val="24"/>
          <w:szCs w:val="24"/>
        </w:rPr>
        <w:t xml:space="preserve">[WWW] Available at: </w:t>
      </w:r>
      <w:hyperlink r:id="rId24" w:history="1">
        <w:r w:rsidRPr="00C00399">
          <w:rPr>
            <w:rStyle w:val="Hyperlink"/>
            <w:rFonts w:ascii="Arial" w:hAnsi="Arial" w:cs="Arial"/>
            <w:sz w:val="24"/>
            <w:szCs w:val="24"/>
          </w:rPr>
          <w:t>https://www.carersuk.org/images/Wales/factsheet-w1020-assessments-2018-april-2018.pdf</w:t>
        </w:r>
      </w:hyperlink>
      <w:r w:rsidRPr="00C00399">
        <w:rPr>
          <w:rFonts w:ascii="Arial" w:hAnsi="Arial" w:cs="Arial"/>
          <w:sz w:val="24"/>
          <w:szCs w:val="24"/>
        </w:rPr>
        <w:t>. (Accessed 19</w:t>
      </w:r>
      <w:r w:rsidRPr="00C00399">
        <w:rPr>
          <w:rFonts w:ascii="Arial" w:hAnsi="Arial" w:cs="Arial"/>
          <w:sz w:val="24"/>
          <w:szCs w:val="24"/>
          <w:vertAlign w:val="superscript"/>
        </w:rPr>
        <w:t>th</w:t>
      </w:r>
      <w:r w:rsidRPr="00C00399">
        <w:rPr>
          <w:rFonts w:ascii="Arial" w:hAnsi="Arial" w:cs="Arial"/>
          <w:sz w:val="24"/>
          <w:szCs w:val="24"/>
        </w:rPr>
        <w:t xml:space="preserve"> March 2019).</w:t>
      </w:r>
    </w:p>
    <w:p w14:paraId="7089AF4B" w14:textId="77777777" w:rsidR="00C00399" w:rsidRPr="00C00399" w:rsidRDefault="00C00399" w:rsidP="00C00399">
      <w:pPr>
        <w:rPr>
          <w:rFonts w:ascii="Arial" w:hAnsi="Arial" w:cs="Arial"/>
          <w:sz w:val="24"/>
          <w:szCs w:val="24"/>
        </w:rPr>
      </w:pPr>
      <w:r w:rsidRPr="00C00399">
        <w:rPr>
          <w:rFonts w:ascii="Arial" w:hAnsi="Arial" w:cs="Arial"/>
          <w:sz w:val="24"/>
          <w:szCs w:val="24"/>
        </w:rPr>
        <w:t xml:space="preserve">Child Law Advice., (No Date). </w:t>
      </w:r>
      <w:r w:rsidRPr="00C00399">
        <w:rPr>
          <w:rFonts w:ascii="Arial" w:hAnsi="Arial" w:cs="Arial"/>
          <w:i/>
          <w:sz w:val="24"/>
          <w:szCs w:val="24"/>
        </w:rPr>
        <w:t xml:space="preserve">Young Carers. </w:t>
      </w:r>
      <w:r w:rsidRPr="00C00399">
        <w:rPr>
          <w:rFonts w:ascii="Arial" w:hAnsi="Arial" w:cs="Arial"/>
          <w:sz w:val="24"/>
          <w:szCs w:val="24"/>
        </w:rPr>
        <w:t xml:space="preserve">[WWW] Available at: </w:t>
      </w:r>
      <w:hyperlink r:id="rId25" w:history="1">
        <w:r w:rsidRPr="00C00399">
          <w:rPr>
            <w:rStyle w:val="Hyperlink"/>
            <w:rFonts w:ascii="Arial" w:hAnsi="Arial" w:cs="Arial"/>
            <w:sz w:val="24"/>
            <w:szCs w:val="24"/>
          </w:rPr>
          <w:t>https://childlawadvice.org.uk/information-pages/young-carers/</w:t>
        </w:r>
      </w:hyperlink>
      <w:r w:rsidRPr="00C00399">
        <w:rPr>
          <w:rFonts w:ascii="Arial" w:hAnsi="Arial" w:cs="Arial"/>
          <w:sz w:val="24"/>
          <w:szCs w:val="24"/>
        </w:rPr>
        <w:t>. (Accessed 16</w:t>
      </w:r>
      <w:r w:rsidRPr="00C00399">
        <w:rPr>
          <w:rFonts w:ascii="Arial" w:hAnsi="Arial" w:cs="Arial"/>
          <w:sz w:val="24"/>
          <w:szCs w:val="24"/>
          <w:vertAlign w:val="superscript"/>
        </w:rPr>
        <w:t>th</w:t>
      </w:r>
      <w:r w:rsidRPr="00C00399">
        <w:rPr>
          <w:rFonts w:ascii="Arial" w:hAnsi="Arial" w:cs="Arial"/>
          <w:sz w:val="24"/>
          <w:szCs w:val="24"/>
        </w:rPr>
        <w:t xml:space="preserve"> April 2019).</w:t>
      </w:r>
    </w:p>
    <w:p w14:paraId="6D16D29E" w14:textId="77777777" w:rsidR="00C00399" w:rsidRPr="00C00399" w:rsidRDefault="00C00399" w:rsidP="00C00399">
      <w:pPr>
        <w:rPr>
          <w:rFonts w:ascii="Arial" w:hAnsi="Arial" w:cs="Arial"/>
          <w:sz w:val="24"/>
          <w:szCs w:val="24"/>
        </w:rPr>
      </w:pPr>
      <w:r w:rsidRPr="00C00399">
        <w:rPr>
          <w:rFonts w:ascii="Arial" w:hAnsi="Arial" w:cs="Arial"/>
          <w:sz w:val="24"/>
          <w:szCs w:val="24"/>
        </w:rPr>
        <w:t xml:space="preserve">Dalrymple, J., and Burke, B., (2006). </w:t>
      </w:r>
      <w:r w:rsidRPr="00C00399">
        <w:rPr>
          <w:rFonts w:ascii="Arial" w:hAnsi="Arial" w:cs="Arial"/>
          <w:i/>
          <w:sz w:val="24"/>
          <w:szCs w:val="24"/>
        </w:rPr>
        <w:t xml:space="preserve">Anti-Oppressive Practice Social Care and The Law. </w:t>
      </w:r>
      <w:r w:rsidRPr="00C00399">
        <w:rPr>
          <w:rFonts w:ascii="Arial" w:hAnsi="Arial" w:cs="Arial"/>
          <w:sz w:val="24"/>
          <w:szCs w:val="24"/>
        </w:rPr>
        <w:t>Second Edition. England: Open University Press.</w:t>
      </w:r>
    </w:p>
    <w:p w14:paraId="1F9AF9B3" w14:textId="77777777" w:rsidR="00C00399" w:rsidRPr="00C00399" w:rsidRDefault="00C00399" w:rsidP="00C00399">
      <w:pPr>
        <w:rPr>
          <w:rFonts w:ascii="Arial" w:hAnsi="Arial" w:cs="Arial"/>
          <w:sz w:val="24"/>
          <w:szCs w:val="24"/>
        </w:rPr>
      </w:pPr>
      <w:r w:rsidRPr="00C00399">
        <w:rPr>
          <w:rFonts w:ascii="Arial" w:hAnsi="Arial" w:cs="Arial"/>
          <w:sz w:val="24"/>
          <w:szCs w:val="24"/>
        </w:rPr>
        <w:t xml:space="preserve">Harrison, R., and Maclean, S. (2011). </w:t>
      </w:r>
      <w:r w:rsidRPr="00C00399">
        <w:rPr>
          <w:rFonts w:ascii="Arial" w:hAnsi="Arial" w:cs="Arial"/>
          <w:i/>
          <w:sz w:val="24"/>
          <w:szCs w:val="24"/>
        </w:rPr>
        <w:t xml:space="preserve">The Social Work Pocket Guide </w:t>
      </w:r>
      <w:proofErr w:type="gramStart"/>
      <w:r w:rsidRPr="00C00399">
        <w:rPr>
          <w:rFonts w:ascii="Arial" w:hAnsi="Arial" w:cs="Arial"/>
          <w:i/>
          <w:sz w:val="24"/>
          <w:szCs w:val="24"/>
        </w:rPr>
        <w:t>To</w:t>
      </w:r>
      <w:proofErr w:type="gramEnd"/>
      <w:r w:rsidRPr="00C00399">
        <w:rPr>
          <w:rFonts w:ascii="Arial" w:hAnsi="Arial" w:cs="Arial"/>
          <w:i/>
          <w:sz w:val="24"/>
          <w:szCs w:val="24"/>
        </w:rPr>
        <w:t xml:space="preserve"> Power And Empowerment. </w:t>
      </w:r>
      <w:r w:rsidRPr="00C00399">
        <w:rPr>
          <w:rFonts w:ascii="Arial" w:hAnsi="Arial" w:cs="Arial"/>
          <w:sz w:val="24"/>
          <w:szCs w:val="24"/>
        </w:rPr>
        <w:t>Oxford University Press.</w:t>
      </w:r>
    </w:p>
    <w:p w14:paraId="176A1D13" w14:textId="77777777" w:rsidR="00C00399" w:rsidRPr="00C00399" w:rsidRDefault="00C00399" w:rsidP="00C00399">
      <w:pPr>
        <w:spacing w:line="360" w:lineRule="auto"/>
        <w:rPr>
          <w:rFonts w:ascii="Arial" w:hAnsi="Arial" w:cs="Arial"/>
          <w:sz w:val="24"/>
          <w:szCs w:val="24"/>
        </w:rPr>
      </w:pPr>
      <w:proofErr w:type="spellStart"/>
      <w:r w:rsidRPr="00C00399">
        <w:rPr>
          <w:rFonts w:ascii="Arial" w:hAnsi="Arial" w:cs="Arial"/>
          <w:sz w:val="24"/>
          <w:szCs w:val="24"/>
        </w:rPr>
        <w:t>Rahi</w:t>
      </w:r>
      <w:proofErr w:type="spellEnd"/>
      <w:r w:rsidRPr="00C00399">
        <w:rPr>
          <w:rFonts w:ascii="Arial" w:hAnsi="Arial" w:cs="Arial"/>
          <w:sz w:val="24"/>
          <w:szCs w:val="24"/>
        </w:rPr>
        <w:t xml:space="preserve">, J.S., </w:t>
      </w:r>
      <w:proofErr w:type="spellStart"/>
      <w:r w:rsidRPr="00C00399">
        <w:rPr>
          <w:rFonts w:ascii="Arial" w:hAnsi="Arial" w:cs="Arial"/>
          <w:sz w:val="24"/>
          <w:szCs w:val="24"/>
        </w:rPr>
        <w:t>Manaras</w:t>
      </w:r>
      <w:proofErr w:type="spellEnd"/>
      <w:r w:rsidRPr="00C00399">
        <w:rPr>
          <w:rFonts w:ascii="Arial" w:hAnsi="Arial" w:cs="Arial"/>
          <w:sz w:val="24"/>
          <w:szCs w:val="24"/>
        </w:rPr>
        <w:t xml:space="preserve">, I., </w:t>
      </w:r>
      <w:proofErr w:type="spellStart"/>
      <w:r w:rsidRPr="00C00399">
        <w:rPr>
          <w:rFonts w:ascii="Arial" w:hAnsi="Arial" w:cs="Arial"/>
          <w:sz w:val="24"/>
          <w:szCs w:val="24"/>
        </w:rPr>
        <w:t>Tuomainen</w:t>
      </w:r>
      <w:proofErr w:type="spellEnd"/>
      <w:r w:rsidRPr="00C00399">
        <w:rPr>
          <w:rFonts w:ascii="Arial" w:hAnsi="Arial" w:cs="Arial"/>
          <w:sz w:val="24"/>
          <w:szCs w:val="24"/>
        </w:rPr>
        <w:t xml:space="preserve">, H. &amp; </w:t>
      </w:r>
      <w:proofErr w:type="spellStart"/>
      <w:r w:rsidRPr="00C00399">
        <w:rPr>
          <w:rFonts w:ascii="Arial" w:hAnsi="Arial" w:cs="Arial"/>
          <w:sz w:val="24"/>
          <w:szCs w:val="24"/>
        </w:rPr>
        <w:t>Hundt</w:t>
      </w:r>
      <w:proofErr w:type="spellEnd"/>
      <w:r w:rsidRPr="00C00399">
        <w:rPr>
          <w:rFonts w:ascii="Arial" w:hAnsi="Arial" w:cs="Arial"/>
          <w:sz w:val="24"/>
          <w:szCs w:val="24"/>
        </w:rPr>
        <w:t xml:space="preserve">, </w:t>
      </w:r>
      <w:proofErr w:type="spellStart"/>
      <w:r w:rsidRPr="00C00399">
        <w:rPr>
          <w:rFonts w:ascii="Arial" w:hAnsi="Arial" w:cs="Arial"/>
          <w:sz w:val="24"/>
          <w:szCs w:val="24"/>
        </w:rPr>
        <w:t>G.l.</w:t>
      </w:r>
      <w:proofErr w:type="spellEnd"/>
      <w:r w:rsidRPr="00C00399">
        <w:rPr>
          <w:rFonts w:ascii="Arial" w:hAnsi="Arial" w:cs="Arial"/>
          <w:sz w:val="24"/>
          <w:szCs w:val="24"/>
        </w:rPr>
        <w:t xml:space="preserve"> </w:t>
      </w:r>
      <w:proofErr w:type="gramStart"/>
      <w:r w:rsidRPr="00C00399">
        <w:rPr>
          <w:rFonts w:ascii="Arial" w:hAnsi="Arial" w:cs="Arial"/>
          <w:sz w:val="24"/>
          <w:szCs w:val="24"/>
        </w:rPr>
        <w:t>( 2004</w:t>
      </w:r>
      <w:proofErr w:type="gramEnd"/>
      <w:r w:rsidRPr="00C00399">
        <w:rPr>
          <w:rFonts w:ascii="Arial" w:hAnsi="Arial" w:cs="Arial"/>
          <w:sz w:val="24"/>
          <w:szCs w:val="24"/>
        </w:rPr>
        <w:t xml:space="preserve">) </w:t>
      </w:r>
      <w:r w:rsidRPr="00C00399">
        <w:rPr>
          <w:rFonts w:ascii="Arial" w:hAnsi="Arial" w:cs="Arial"/>
          <w:sz w:val="24"/>
          <w:szCs w:val="24"/>
          <w:lang w:val="en-US"/>
        </w:rPr>
        <w:t xml:space="preserve">Meeting the Needs of Parents Around the Time of Diagnosis of Disability Among Their Children: Evaluation of a Novel Program for Information, Support, and Liaison by Key Workers. </w:t>
      </w:r>
      <w:r w:rsidRPr="00C00399">
        <w:rPr>
          <w:rFonts w:ascii="Arial" w:hAnsi="Arial" w:cs="Arial"/>
          <w:i/>
          <w:iCs/>
          <w:sz w:val="24"/>
          <w:szCs w:val="24"/>
          <w:lang w:val="pt-BR"/>
        </w:rPr>
        <w:t xml:space="preserve">Pediatrics Vol. 114 No. 4 October 1, 2004  pp. e477 -e482  </w:t>
      </w:r>
      <w:r w:rsidRPr="00C00399">
        <w:rPr>
          <w:rFonts w:ascii="Arial" w:hAnsi="Arial" w:cs="Arial"/>
          <w:sz w:val="24"/>
          <w:szCs w:val="24"/>
          <w:lang w:val="pt-BR"/>
        </w:rPr>
        <w:t xml:space="preserve">Available at  </w:t>
      </w:r>
      <w:r w:rsidRPr="00C00399">
        <w:rPr>
          <w:rFonts w:ascii="Arial" w:hAnsi="Arial" w:cs="Arial"/>
          <w:sz w:val="24"/>
          <w:szCs w:val="24"/>
          <w:lang w:val="pt-BR"/>
        </w:rPr>
        <w:br/>
      </w:r>
      <w:hyperlink r:id="rId26" w:history="1">
        <w:r w:rsidRPr="00C00399">
          <w:rPr>
            <w:rStyle w:val="Hyperlink"/>
            <w:rFonts w:ascii="Arial" w:hAnsi="Arial" w:cs="Arial"/>
            <w:i/>
            <w:iCs/>
            <w:sz w:val="24"/>
            <w:szCs w:val="24"/>
            <w:lang w:val="pt-BR"/>
          </w:rPr>
          <w:t>http://pediatrics.aappublications.org/content/114/4/e477.abstract</w:t>
        </w:r>
      </w:hyperlink>
      <w:r w:rsidRPr="00C00399">
        <w:rPr>
          <w:rFonts w:ascii="Arial" w:hAnsi="Arial" w:cs="Arial"/>
          <w:i/>
          <w:iCs/>
          <w:sz w:val="24"/>
          <w:szCs w:val="24"/>
          <w:lang w:val="pt-BR"/>
        </w:rPr>
        <w:t xml:space="preserve"> ( </w:t>
      </w:r>
      <w:r w:rsidRPr="00C00399">
        <w:rPr>
          <w:rFonts w:ascii="Arial" w:hAnsi="Arial" w:cs="Arial"/>
          <w:sz w:val="24"/>
          <w:szCs w:val="24"/>
          <w:lang w:val="pt-BR"/>
        </w:rPr>
        <w:t>Accessed 14</w:t>
      </w:r>
      <w:r w:rsidRPr="00C00399">
        <w:rPr>
          <w:rFonts w:ascii="Arial" w:hAnsi="Arial" w:cs="Arial"/>
          <w:sz w:val="24"/>
          <w:szCs w:val="24"/>
          <w:vertAlign w:val="superscript"/>
          <w:lang w:val="pt-BR"/>
        </w:rPr>
        <w:t>th</w:t>
      </w:r>
      <w:r w:rsidRPr="00C00399">
        <w:rPr>
          <w:rFonts w:ascii="Arial" w:hAnsi="Arial" w:cs="Arial"/>
          <w:sz w:val="24"/>
          <w:szCs w:val="24"/>
          <w:lang w:val="pt-BR"/>
        </w:rPr>
        <w:t xml:space="preserve"> March 2019).</w:t>
      </w:r>
    </w:p>
    <w:p w14:paraId="5CEA1B98" w14:textId="77777777" w:rsidR="00C00399" w:rsidRPr="00C00399" w:rsidRDefault="00C00399" w:rsidP="00C00399">
      <w:pPr>
        <w:rPr>
          <w:rFonts w:ascii="Arial" w:hAnsi="Arial" w:cs="Arial"/>
          <w:sz w:val="24"/>
          <w:szCs w:val="24"/>
        </w:rPr>
      </w:pPr>
      <w:r w:rsidRPr="00C00399">
        <w:rPr>
          <w:rFonts w:ascii="Arial" w:hAnsi="Arial" w:cs="Arial"/>
          <w:sz w:val="24"/>
          <w:szCs w:val="24"/>
        </w:rPr>
        <w:t xml:space="preserve">White, V., and Harris, J. (2013). </w:t>
      </w:r>
      <w:r w:rsidRPr="00C00399">
        <w:rPr>
          <w:rFonts w:ascii="Arial" w:hAnsi="Arial" w:cs="Arial"/>
          <w:i/>
          <w:sz w:val="24"/>
          <w:szCs w:val="24"/>
        </w:rPr>
        <w:t xml:space="preserve">A Dictionary of Social Work and Social Care. </w:t>
      </w:r>
      <w:r w:rsidRPr="00C00399">
        <w:rPr>
          <w:rFonts w:ascii="Arial" w:hAnsi="Arial" w:cs="Arial"/>
          <w:sz w:val="24"/>
          <w:szCs w:val="24"/>
        </w:rPr>
        <w:t>Oxford University Press.</w:t>
      </w:r>
    </w:p>
    <w:p w14:paraId="3ED97380" w14:textId="77777777" w:rsidR="00C00399" w:rsidRDefault="00C00399" w:rsidP="006F1AAE">
      <w:pPr>
        <w:jc w:val="both"/>
        <w:rPr>
          <w:rFonts w:ascii="Arial" w:hAnsi="Arial" w:cs="Arial"/>
          <w:sz w:val="24"/>
          <w:szCs w:val="24"/>
        </w:rPr>
      </w:pPr>
    </w:p>
    <w:p w14:paraId="60C81F0A" w14:textId="785BAEC0" w:rsidR="00060DDD" w:rsidRDefault="00060DDD" w:rsidP="006F1AAE">
      <w:pPr>
        <w:jc w:val="both"/>
        <w:rPr>
          <w:rFonts w:ascii="Arial" w:hAnsi="Arial" w:cs="Arial"/>
          <w:sz w:val="24"/>
          <w:szCs w:val="24"/>
        </w:rPr>
      </w:pPr>
    </w:p>
    <w:p w14:paraId="5CE20B31" w14:textId="20907CBF" w:rsidR="00372AC1" w:rsidRDefault="00372AC1" w:rsidP="006F1AAE">
      <w:pPr>
        <w:jc w:val="both"/>
        <w:rPr>
          <w:rFonts w:ascii="Arial" w:hAnsi="Arial" w:cs="Arial"/>
          <w:sz w:val="24"/>
          <w:szCs w:val="24"/>
        </w:rPr>
      </w:pPr>
    </w:p>
    <w:p w14:paraId="6139B4D7" w14:textId="77777777" w:rsidR="00C00399" w:rsidRDefault="00C00399" w:rsidP="006F1AAE">
      <w:pPr>
        <w:jc w:val="both"/>
        <w:rPr>
          <w:rFonts w:ascii="Arial" w:hAnsi="Arial" w:cs="Arial"/>
          <w:sz w:val="24"/>
          <w:szCs w:val="24"/>
        </w:rPr>
      </w:pPr>
    </w:p>
    <w:sectPr w:rsidR="00C00399">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3AC240" w14:textId="77777777" w:rsidR="00EF0562" w:rsidRDefault="00EF0562" w:rsidP="001F2FC4">
      <w:pPr>
        <w:spacing w:after="0" w:line="240" w:lineRule="auto"/>
      </w:pPr>
      <w:r>
        <w:separator/>
      </w:r>
    </w:p>
  </w:endnote>
  <w:endnote w:type="continuationSeparator" w:id="0">
    <w:p w14:paraId="52DD860F" w14:textId="77777777" w:rsidR="00EF0562" w:rsidRDefault="00EF0562" w:rsidP="001F2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A1E159" w14:textId="77777777" w:rsidR="00EF0562" w:rsidRDefault="00EF0562" w:rsidP="001F2FC4">
      <w:pPr>
        <w:spacing w:after="0" w:line="240" w:lineRule="auto"/>
      </w:pPr>
      <w:r>
        <w:separator/>
      </w:r>
    </w:p>
  </w:footnote>
  <w:footnote w:type="continuationSeparator" w:id="0">
    <w:p w14:paraId="66A6286B" w14:textId="77777777" w:rsidR="00EF0562" w:rsidRDefault="00EF0562" w:rsidP="001F2F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8D203C" w14:textId="77777777" w:rsidR="00FF1293" w:rsidRDefault="00FF1293">
    <w:pPr>
      <w:pStyle w:val="Header"/>
    </w:pPr>
    <w:r>
      <w:t>1601641</w:t>
    </w:r>
    <w:r>
      <w:tab/>
    </w:r>
    <w:r>
      <w:tab/>
      <w:t>SJEU6006/C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416681"/>
    <w:multiLevelType w:val="hybridMultilevel"/>
    <w:tmpl w:val="7C4CF0BA"/>
    <w:lvl w:ilvl="0" w:tplc="126408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397547"/>
    <w:multiLevelType w:val="hybridMultilevel"/>
    <w:tmpl w:val="F94EE68C"/>
    <w:lvl w:ilvl="0" w:tplc="12640844">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FC4"/>
    <w:rsid w:val="000077FF"/>
    <w:rsid w:val="00007FA7"/>
    <w:rsid w:val="000405E3"/>
    <w:rsid w:val="00055765"/>
    <w:rsid w:val="00060DDD"/>
    <w:rsid w:val="000666A3"/>
    <w:rsid w:val="0007353A"/>
    <w:rsid w:val="000738DD"/>
    <w:rsid w:val="00090C06"/>
    <w:rsid w:val="000A1E7D"/>
    <w:rsid w:val="000A38D5"/>
    <w:rsid w:val="000A710B"/>
    <w:rsid w:val="000B1421"/>
    <w:rsid w:val="000C30CF"/>
    <w:rsid w:val="000C6C03"/>
    <w:rsid w:val="000E4C3B"/>
    <w:rsid w:val="000F547B"/>
    <w:rsid w:val="00122B74"/>
    <w:rsid w:val="00131EA0"/>
    <w:rsid w:val="001354E0"/>
    <w:rsid w:val="00136F1D"/>
    <w:rsid w:val="001444D6"/>
    <w:rsid w:val="001671BE"/>
    <w:rsid w:val="00181667"/>
    <w:rsid w:val="001825C6"/>
    <w:rsid w:val="001A033B"/>
    <w:rsid w:val="001A14CE"/>
    <w:rsid w:val="001B34CD"/>
    <w:rsid w:val="001B420E"/>
    <w:rsid w:val="001C01B5"/>
    <w:rsid w:val="001C15C7"/>
    <w:rsid w:val="001C6A1D"/>
    <w:rsid w:val="001F2FC4"/>
    <w:rsid w:val="00231A56"/>
    <w:rsid w:val="0023322C"/>
    <w:rsid w:val="002358C8"/>
    <w:rsid w:val="00255B75"/>
    <w:rsid w:val="00286D2F"/>
    <w:rsid w:val="002C5FAA"/>
    <w:rsid w:val="002C61FB"/>
    <w:rsid w:val="002D477B"/>
    <w:rsid w:val="002F751A"/>
    <w:rsid w:val="003068D8"/>
    <w:rsid w:val="00322394"/>
    <w:rsid w:val="00325579"/>
    <w:rsid w:val="00326016"/>
    <w:rsid w:val="0032682A"/>
    <w:rsid w:val="00343876"/>
    <w:rsid w:val="003559A5"/>
    <w:rsid w:val="00367C6F"/>
    <w:rsid w:val="00372AC1"/>
    <w:rsid w:val="00372B8F"/>
    <w:rsid w:val="00387360"/>
    <w:rsid w:val="003A3298"/>
    <w:rsid w:val="003D22F6"/>
    <w:rsid w:val="003E64C6"/>
    <w:rsid w:val="003F38E7"/>
    <w:rsid w:val="003F52B7"/>
    <w:rsid w:val="0040139E"/>
    <w:rsid w:val="00410F07"/>
    <w:rsid w:val="00412AA1"/>
    <w:rsid w:val="00420998"/>
    <w:rsid w:val="00431DE0"/>
    <w:rsid w:val="00463558"/>
    <w:rsid w:val="00471775"/>
    <w:rsid w:val="004738F6"/>
    <w:rsid w:val="00494B72"/>
    <w:rsid w:val="004A0C01"/>
    <w:rsid w:val="004A1C5B"/>
    <w:rsid w:val="004A64C6"/>
    <w:rsid w:val="004A74CF"/>
    <w:rsid w:val="004A79F4"/>
    <w:rsid w:val="004B502E"/>
    <w:rsid w:val="004D689D"/>
    <w:rsid w:val="004F05B7"/>
    <w:rsid w:val="00506063"/>
    <w:rsid w:val="00507EF0"/>
    <w:rsid w:val="00520AC7"/>
    <w:rsid w:val="0052318A"/>
    <w:rsid w:val="00573861"/>
    <w:rsid w:val="005834D0"/>
    <w:rsid w:val="00584CC0"/>
    <w:rsid w:val="005968F6"/>
    <w:rsid w:val="005B3DD0"/>
    <w:rsid w:val="005B6406"/>
    <w:rsid w:val="005C59E8"/>
    <w:rsid w:val="00600F48"/>
    <w:rsid w:val="006108F1"/>
    <w:rsid w:val="00612D1E"/>
    <w:rsid w:val="00617E75"/>
    <w:rsid w:val="00617FD7"/>
    <w:rsid w:val="00632C0E"/>
    <w:rsid w:val="0065249C"/>
    <w:rsid w:val="00662197"/>
    <w:rsid w:val="00675144"/>
    <w:rsid w:val="00687E5F"/>
    <w:rsid w:val="00691659"/>
    <w:rsid w:val="006952BD"/>
    <w:rsid w:val="006A1DF3"/>
    <w:rsid w:val="006A7FBD"/>
    <w:rsid w:val="006C62BE"/>
    <w:rsid w:val="006D6923"/>
    <w:rsid w:val="006E7C70"/>
    <w:rsid w:val="006F14A0"/>
    <w:rsid w:val="006F1AAE"/>
    <w:rsid w:val="00700943"/>
    <w:rsid w:val="0074778B"/>
    <w:rsid w:val="00773940"/>
    <w:rsid w:val="00786A0C"/>
    <w:rsid w:val="00797C9B"/>
    <w:rsid w:val="007A2041"/>
    <w:rsid w:val="007E6DDE"/>
    <w:rsid w:val="0080252C"/>
    <w:rsid w:val="00810B41"/>
    <w:rsid w:val="00824346"/>
    <w:rsid w:val="0084539F"/>
    <w:rsid w:val="0086600B"/>
    <w:rsid w:val="008845F8"/>
    <w:rsid w:val="008847D0"/>
    <w:rsid w:val="00895723"/>
    <w:rsid w:val="008A6037"/>
    <w:rsid w:val="008A6252"/>
    <w:rsid w:val="008D5A30"/>
    <w:rsid w:val="00916C87"/>
    <w:rsid w:val="009238B1"/>
    <w:rsid w:val="00937B58"/>
    <w:rsid w:val="0094185C"/>
    <w:rsid w:val="009430C0"/>
    <w:rsid w:val="0096175B"/>
    <w:rsid w:val="00971EFC"/>
    <w:rsid w:val="009A7DBB"/>
    <w:rsid w:val="009B0D55"/>
    <w:rsid w:val="009C66DA"/>
    <w:rsid w:val="009C7F48"/>
    <w:rsid w:val="009E2550"/>
    <w:rsid w:val="009E27D3"/>
    <w:rsid w:val="00A038AC"/>
    <w:rsid w:val="00A03D4B"/>
    <w:rsid w:val="00A14934"/>
    <w:rsid w:val="00A2354C"/>
    <w:rsid w:val="00A307A5"/>
    <w:rsid w:val="00A63195"/>
    <w:rsid w:val="00A81A06"/>
    <w:rsid w:val="00A973CC"/>
    <w:rsid w:val="00AB3241"/>
    <w:rsid w:val="00AC582C"/>
    <w:rsid w:val="00AE4F75"/>
    <w:rsid w:val="00AE5822"/>
    <w:rsid w:val="00AE5ADA"/>
    <w:rsid w:val="00AF317E"/>
    <w:rsid w:val="00B0207F"/>
    <w:rsid w:val="00B049AD"/>
    <w:rsid w:val="00B10727"/>
    <w:rsid w:val="00B12D5A"/>
    <w:rsid w:val="00B21BA9"/>
    <w:rsid w:val="00B32F79"/>
    <w:rsid w:val="00B414D2"/>
    <w:rsid w:val="00B56393"/>
    <w:rsid w:val="00B90BAF"/>
    <w:rsid w:val="00BA02A0"/>
    <w:rsid w:val="00BC0F87"/>
    <w:rsid w:val="00C00399"/>
    <w:rsid w:val="00C147EE"/>
    <w:rsid w:val="00C16043"/>
    <w:rsid w:val="00C47512"/>
    <w:rsid w:val="00C613BC"/>
    <w:rsid w:val="00C85EF1"/>
    <w:rsid w:val="00C97294"/>
    <w:rsid w:val="00CA3D5B"/>
    <w:rsid w:val="00CC0FB9"/>
    <w:rsid w:val="00CD054E"/>
    <w:rsid w:val="00CE208C"/>
    <w:rsid w:val="00CE5307"/>
    <w:rsid w:val="00CF08CE"/>
    <w:rsid w:val="00D265FA"/>
    <w:rsid w:val="00D6082B"/>
    <w:rsid w:val="00D865E6"/>
    <w:rsid w:val="00D92530"/>
    <w:rsid w:val="00D9715C"/>
    <w:rsid w:val="00DA5F35"/>
    <w:rsid w:val="00DB1DC5"/>
    <w:rsid w:val="00DB2AE2"/>
    <w:rsid w:val="00DD75C3"/>
    <w:rsid w:val="00DE0CEF"/>
    <w:rsid w:val="00DF7805"/>
    <w:rsid w:val="00E301C2"/>
    <w:rsid w:val="00E67897"/>
    <w:rsid w:val="00E756AB"/>
    <w:rsid w:val="00EA565D"/>
    <w:rsid w:val="00EA579A"/>
    <w:rsid w:val="00EC2A12"/>
    <w:rsid w:val="00ED2D9E"/>
    <w:rsid w:val="00EE73A8"/>
    <w:rsid w:val="00EF0562"/>
    <w:rsid w:val="00F02127"/>
    <w:rsid w:val="00F0231A"/>
    <w:rsid w:val="00F038A3"/>
    <w:rsid w:val="00F35C0C"/>
    <w:rsid w:val="00F75C4C"/>
    <w:rsid w:val="00F80D3E"/>
    <w:rsid w:val="00FA5871"/>
    <w:rsid w:val="00FC7FB4"/>
    <w:rsid w:val="00FE1757"/>
    <w:rsid w:val="00FE7050"/>
    <w:rsid w:val="00FF1293"/>
    <w:rsid w:val="00FF1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7D4A9"/>
  <w15:chartTrackingRefBased/>
  <w15:docId w15:val="{A8D560D3-696C-494C-AB2F-7152D0AB2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2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FC4"/>
  </w:style>
  <w:style w:type="paragraph" w:styleId="Footer">
    <w:name w:val="footer"/>
    <w:basedOn w:val="Normal"/>
    <w:link w:val="FooterChar"/>
    <w:uiPriority w:val="99"/>
    <w:unhideWhenUsed/>
    <w:rsid w:val="001F2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FC4"/>
  </w:style>
  <w:style w:type="paragraph" w:styleId="Title">
    <w:name w:val="Title"/>
    <w:basedOn w:val="Normal"/>
    <w:next w:val="Normal"/>
    <w:link w:val="TitleChar"/>
    <w:uiPriority w:val="10"/>
    <w:qFormat/>
    <w:rsid w:val="001F2F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2FC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97C9B"/>
    <w:pPr>
      <w:ind w:left="720"/>
      <w:contextualSpacing/>
    </w:pPr>
  </w:style>
  <w:style w:type="character" w:styleId="Hyperlink">
    <w:name w:val="Hyperlink"/>
    <w:basedOn w:val="DefaultParagraphFont"/>
    <w:uiPriority w:val="99"/>
    <w:unhideWhenUsed/>
    <w:rsid w:val="00372B8F"/>
    <w:rPr>
      <w:color w:val="0563C1" w:themeColor="hyperlink"/>
      <w:u w:val="single"/>
    </w:rPr>
  </w:style>
  <w:style w:type="character" w:styleId="UnresolvedMention">
    <w:name w:val="Unresolved Mention"/>
    <w:basedOn w:val="DefaultParagraphFont"/>
    <w:uiPriority w:val="99"/>
    <w:semiHidden/>
    <w:unhideWhenUsed/>
    <w:rsid w:val="00372B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boro.ac.uk/microsites/socialsciences/ycrg/youngCarersDownload/yceduc%5b1%5d.pdf" TargetMode="External"/><Relationship Id="rId13" Type="http://schemas.openxmlformats.org/officeDocument/2006/relationships/hyperlink" Target="http://www.legislation.gov.uk/anaw/2014/4/pdfs/anaw_20140004_en.pdf" TargetMode="External"/><Relationship Id="rId18" Type="http://schemas.openxmlformats.org/officeDocument/2006/relationships/hyperlink" Target="https://www.childrenssociety.org.uk/what-we-do/helping-children/young-carers?gclid=EAIaIQobChMIkqfJ-sGL4gIVz7vtCh0fWwRnEAAYASAAEgJhIvD_BwE" TargetMode="External"/><Relationship Id="rId26" Type="http://schemas.openxmlformats.org/officeDocument/2006/relationships/hyperlink" Target="http://pediatrics.aappublications.org/content/114/4/e477.abstract" TargetMode="External"/><Relationship Id="rId3" Type="http://schemas.openxmlformats.org/officeDocument/2006/relationships/settings" Target="settings.xml"/><Relationship Id="rId21" Type="http://schemas.openxmlformats.org/officeDocument/2006/relationships/hyperlink" Target="https://youngminds.org.uk/find-help/looking-after-yourself/young-carers/" TargetMode="External"/><Relationship Id="rId7" Type="http://schemas.openxmlformats.org/officeDocument/2006/relationships/hyperlink" Target="https://web-a-ebscohost-com.ezproxy.uwtsd.ac.uk/ehost/pdfviewer/pdfviewer?vid=1&amp;sid=6e7c1523-ff07-47b6-9092-9309ef38cca6%40sdc-v-sessmgr04" TargetMode="External"/><Relationship Id="rId12" Type="http://schemas.openxmlformats.org/officeDocument/2006/relationships/hyperlink" Target="https://www.legislation.gov.uk/ukpga/2010/15/pdfs/ukpga_20100015_en.pdf" TargetMode="External"/><Relationship Id="rId17" Type="http://schemas.openxmlformats.org/officeDocument/2006/relationships/hyperlink" Target="https://socialcare.wales/hub/sswbact" TargetMode="External"/><Relationship Id="rId25" Type="http://schemas.openxmlformats.org/officeDocument/2006/relationships/hyperlink" Target="https://childlawadvice.org.uk/information-pages/young-carers/" TargetMode="External"/><Relationship Id="rId2" Type="http://schemas.openxmlformats.org/officeDocument/2006/relationships/styles" Target="styles.xml"/><Relationship Id="rId16" Type="http://schemas.openxmlformats.org/officeDocument/2006/relationships/hyperlink" Target="http://www.playwales.org.uk/eng/sevencoreaims" TargetMode="External"/><Relationship Id="rId20" Type="http://schemas.openxmlformats.org/officeDocument/2006/relationships/hyperlink" Target="https://gov.wales/sites/default/files/publications/2018-02/additional-learning-needs-and-education-tribunal-wales-act-2018-explanatory-memorandum.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anaw/2018/2/contents/enacted" TargetMode="External"/><Relationship Id="rId24" Type="http://schemas.openxmlformats.org/officeDocument/2006/relationships/hyperlink" Target="https://www.carersuk.org/images/Wales/factsheet-w1020-assessments-2018-april-2018.pdf" TargetMode="External"/><Relationship Id="rId5" Type="http://schemas.openxmlformats.org/officeDocument/2006/relationships/footnotes" Target="footnotes.xml"/><Relationship Id="rId15" Type="http://schemas.openxmlformats.org/officeDocument/2006/relationships/hyperlink" Target="https://stats.oecd.org/glossary/detail.asp?ID=742" TargetMode="External"/><Relationship Id="rId23" Type="http://schemas.openxmlformats.org/officeDocument/2006/relationships/hyperlink" Target="https://professionals.carers.org/sites/default/files/children_and_families_act_briefing.pdf" TargetMode="External"/><Relationship Id="rId28" Type="http://schemas.openxmlformats.org/officeDocument/2006/relationships/fontTable" Target="fontTable.xml"/><Relationship Id="rId10" Type="http://schemas.openxmlformats.org/officeDocument/2006/relationships/hyperlink" Target="http://helensandersonassociates.co.uk/person-centred-practice/" TargetMode="External"/><Relationship Id="rId19" Type="http://schemas.openxmlformats.org/officeDocument/2006/relationships/hyperlink" Target="http://www.legislation.gov.uk/ukpga/2014/6/pdfs/ukpga_20140006_en.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ful-futures-a-summary-of-professor-graham-donaldsons-report.pdf" TargetMode="External"/><Relationship Id="rId14" Type="http://schemas.openxmlformats.org/officeDocument/2006/relationships/hyperlink" Target="https://www.local.gov.uk/sites/default/files/documents/LGA_Meeting%20the%20health%20and%20wellbeing%20of%20young%20carers_22%2019_January%202018.pdf" TargetMode="External"/><Relationship Id="rId22" Type="http://schemas.openxmlformats.org/officeDocument/2006/relationships/hyperlink" Target="https://www.barnardos.org.uk/blog/young-carers-hidden-kids"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10</Pages>
  <Words>3740</Words>
  <Characters>21324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Gibbins</dc:creator>
  <cp:keywords/>
  <dc:description/>
  <cp:lastModifiedBy>Hollie Gibbins</cp:lastModifiedBy>
  <cp:revision>26</cp:revision>
  <dcterms:created xsi:type="dcterms:W3CDTF">2019-05-09T22:07:00Z</dcterms:created>
  <dcterms:modified xsi:type="dcterms:W3CDTF">2019-05-10T08:23:00Z</dcterms:modified>
</cp:coreProperties>
</file>