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32654991"/>
        <w:docPartObj>
          <w:docPartGallery w:val="Cover Pages"/>
          <w:docPartUnique/>
        </w:docPartObj>
      </w:sdtPr>
      <w:sdtEndPr>
        <w:rPr>
          <w:rFonts w:ascii="Arial" w:hAnsi="Arial" w:cs="Arial"/>
          <w:b/>
          <w:bCs/>
          <w:sz w:val="32"/>
          <w:szCs w:val="32"/>
        </w:rPr>
      </w:sdtEndPr>
      <w:sdtContent>
        <w:p w14:paraId="06E5C6E8" w14:textId="5DB37643" w:rsidR="00350C31" w:rsidRDefault="00350C31">
          <w:r>
            <w:rPr>
              <w:noProof/>
            </w:rPr>
            <mc:AlternateContent>
              <mc:Choice Requires="wpg">
                <w:drawing>
                  <wp:anchor distT="0" distB="0" distL="114300" distR="114300" simplePos="0" relativeHeight="251662336" behindDoc="0" locked="0" layoutInCell="1" allowOverlap="1" wp14:anchorId="380C6562" wp14:editId="4E9A35C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0529F08"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D0E9ABF" wp14:editId="0453376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2F5DBD" w14:textId="3632A38D" w:rsidR="00350C31" w:rsidRDefault="00350C31" w:rsidP="00350C31">
                                <w:pPr>
                                  <w:pStyle w:val="NoSpacing"/>
                                  <w:rPr>
                                    <w:color w:val="595959" w:themeColor="text1" w:themeTint="A6"/>
                                    <w:sz w:val="28"/>
                                    <w:szCs w:val="28"/>
                                  </w:rPr>
                                </w:pPr>
                                <w:r>
                                  <w:rPr>
                                    <w:color w:val="595959" w:themeColor="text1" w:themeTint="A6"/>
                                    <w:sz w:val="28"/>
                                    <w:szCs w:val="28"/>
                                  </w:rPr>
                                  <w:t>`</w:t>
                                </w:r>
                              </w:p>
                              <w:p w14:paraId="392C0576" w14:textId="4F833093" w:rsidR="00350C31"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350C31">
                                      <w:rPr>
                                        <w:color w:val="595959" w:themeColor="text1" w:themeTint="A6"/>
                                        <w:sz w:val="18"/>
                                        <w:szCs w:val="18"/>
                                      </w:rPr>
                                      <w:t>2026</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D0E9ABF"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492F5DBD" w14:textId="3632A38D" w:rsidR="00350C31" w:rsidRDefault="00350C31" w:rsidP="00350C31">
                          <w:pPr>
                            <w:pStyle w:val="NoSpacing"/>
                            <w:rPr>
                              <w:color w:val="595959" w:themeColor="text1" w:themeTint="A6"/>
                              <w:sz w:val="28"/>
                              <w:szCs w:val="28"/>
                            </w:rPr>
                          </w:pPr>
                          <w:r>
                            <w:rPr>
                              <w:color w:val="595959" w:themeColor="text1" w:themeTint="A6"/>
                              <w:sz w:val="28"/>
                              <w:szCs w:val="28"/>
                            </w:rPr>
                            <w:t>`</w:t>
                          </w:r>
                        </w:p>
                        <w:p w14:paraId="392C0576" w14:textId="4F833093" w:rsidR="00350C31"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350C31">
                                <w:rPr>
                                  <w:color w:val="595959" w:themeColor="text1" w:themeTint="A6"/>
                                  <w:sz w:val="18"/>
                                  <w:szCs w:val="18"/>
                                </w:rPr>
                                <w:t>2026</w:t>
                              </w:r>
                            </w:sdtContent>
                          </w:sdt>
                        </w:p>
                      </w:txbxContent>
                    </v:textbox>
                    <w10:wrap type="square" anchorx="page" anchory="page"/>
                  </v:shape>
                </w:pict>
              </mc:Fallback>
            </mc:AlternateContent>
          </w:r>
        </w:p>
        <w:p w14:paraId="2713137C" w14:textId="77777777" w:rsidR="00350C31" w:rsidRDefault="00350C31">
          <w:pPr>
            <w:rPr>
              <w:rFonts w:ascii="Arial" w:hAnsi="Arial" w:cs="Arial"/>
              <w:b/>
              <w:bCs/>
              <w:sz w:val="32"/>
              <w:szCs w:val="32"/>
            </w:rPr>
          </w:pPr>
          <w:r>
            <w:rPr>
              <w:noProof/>
            </w:rPr>
            <mc:AlternateContent>
              <mc:Choice Requires="wps">
                <w:drawing>
                  <wp:anchor distT="0" distB="0" distL="114300" distR="114300" simplePos="0" relativeHeight="251661312" behindDoc="0" locked="0" layoutInCell="1" allowOverlap="1" wp14:anchorId="07803B3D" wp14:editId="32A175CD">
                    <wp:simplePos x="0" y="0"/>
                    <wp:positionH relativeFrom="page">
                      <wp:posOffset>159385</wp:posOffset>
                    </wp:positionH>
                    <wp:positionV relativeFrom="page">
                      <wp:posOffset>6322695</wp:posOffset>
                    </wp:positionV>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ADE916" w14:textId="1D3B1DC9" w:rsidR="00350C31" w:rsidRDefault="00350C31" w:rsidP="00350C31">
                                <w:pPr>
                                  <w:pStyle w:val="NoSpacing"/>
                                  <w:jc w:val="center"/>
                                  <w:rPr>
                                    <w:color w:val="4472C4" w:themeColor="accent1"/>
                                    <w:sz w:val="28"/>
                                    <w:szCs w:val="28"/>
                                  </w:rPr>
                                </w:pPr>
                              </w:p>
                              <w:sdt>
                                <w:sdtPr>
                                  <w:rPr>
                                    <w:rFonts w:ascii="Arial" w:eastAsiaTheme="minorHAnsi" w:hAnsi="Arial" w:cs="Arial"/>
                                    <w:kern w:val="2"/>
                                    <w:sz w:val="32"/>
                                    <w:szCs w:val="32"/>
                                    <w:lang w:val="en-GB"/>
                                    <w14:ligatures w14:val="standardContextual"/>
                                  </w:rPr>
                                  <w:alias w:val="Abstract"/>
                                  <w:tag w:val=""/>
                                  <w:id w:val="1375273687"/>
                                  <w:dataBinding w:prefixMappings="xmlns:ns0='http://schemas.microsoft.com/office/2006/coverPageProps' " w:xpath="/ns0:CoverPageProperties[1]/ns0:Abstract[1]" w:storeItemID="{55AF091B-3C7A-41E3-B477-F2FDAA23CFDA}"/>
                                  <w:text w:multiLine="1"/>
                                </w:sdtPr>
                                <w:sdtContent>
                                  <w:p w14:paraId="62D3C24A" w14:textId="4D82A1B2" w:rsidR="00350C31" w:rsidRDefault="00350C31" w:rsidP="00350C31">
                                    <w:pPr>
                                      <w:pStyle w:val="NoSpacing"/>
                                      <w:rPr>
                                        <w:color w:val="595959" w:themeColor="text1" w:themeTint="A6"/>
                                        <w:sz w:val="20"/>
                                        <w:szCs w:val="20"/>
                                      </w:rPr>
                                    </w:pPr>
                                    <w:r w:rsidRPr="00350C31">
                                      <w:rPr>
                                        <w:rFonts w:ascii="Arial" w:eastAsiaTheme="minorHAnsi" w:hAnsi="Arial" w:cs="Arial"/>
                                        <w:kern w:val="2"/>
                                        <w:sz w:val="32"/>
                                        <w:szCs w:val="32"/>
                                        <w:lang w:val="en-GB"/>
                                        <w14:ligatures w14:val="standardContextual"/>
                                      </w:rPr>
                                      <w:t>BA (Hons) Leadership and Management Skills in the Workplace</w:t>
                                    </w:r>
                                    <w:r>
                                      <w:rPr>
                                        <w:rFonts w:ascii="Arial" w:hAnsi="Arial" w:cs="Arial"/>
                                        <w:sz w:val="32"/>
                                        <w:szCs w:val="32"/>
                                      </w:rPr>
                                      <w:br/>
                                    </w:r>
                                    <w:r w:rsidRPr="00350C31">
                                      <w:rPr>
                                        <w:rFonts w:ascii="Arial" w:eastAsiaTheme="minorHAnsi" w:hAnsi="Arial" w:cs="Arial"/>
                                        <w:kern w:val="2"/>
                                        <w:sz w:val="32"/>
                                        <w:szCs w:val="32"/>
                                        <w:lang w:val="en-GB"/>
                                        <w14:ligatures w14:val="standardContextual"/>
                                      </w:rPr>
                                      <w:t>Module: Project Management</w:t>
                                    </w:r>
                                    <w:r>
                                      <w:rPr>
                                        <w:rFonts w:ascii="Arial" w:hAnsi="Arial" w:cs="Arial"/>
                                        <w:sz w:val="32"/>
                                        <w:szCs w:val="32"/>
                                      </w:rPr>
                                      <w:br/>
                                    </w:r>
                                    <w:r w:rsidRPr="00350C31">
                                      <w:rPr>
                                        <w:rFonts w:ascii="Arial" w:eastAsiaTheme="minorHAnsi" w:hAnsi="Arial" w:cs="Arial"/>
                                        <w:kern w:val="2"/>
                                        <w:sz w:val="32"/>
                                        <w:szCs w:val="32"/>
                                        <w:lang w:val="en-GB"/>
                                        <w14:ligatures w14:val="standardContextual"/>
                                      </w:rPr>
                                      <w:t>Module Code: LCLM5003</w:t>
                                    </w:r>
                                    <w:r>
                                      <w:rPr>
                                        <w:rFonts w:ascii="Arial" w:hAnsi="Arial" w:cs="Arial"/>
                                        <w:sz w:val="32"/>
                                        <w:szCs w:val="32"/>
                                      </w:rPr>
                                      <w:br/>
                                    </w:r>
                                    <w:r w:rsidRPr="00350C31">
                                      <w:rPr>
                                        <w:rFonts w:ascii="Arial" w:eastAsiaTheme="minorHAnsi" w:hAnsi="Arial" w:cs="Arial"/>
                                        <w:kern w:val="2"/>
                                        <w:sz w:val="32"/>
                                        <w:szCs w:val="32"/>
                                        <w:lang w:val="en-GB"/>
                                        <w14:ligatures w14:val="standardContextual"/>
                                      </w:rPr>
                                      <w:t>Name: Lucelia Azevedo</w:t>
                                    </w:r>
                                    <w:r>
                                      <w:rPr>
                                        <w:rFonts w:ascii="Arial" w:hAnsi="Arial" w:cs="Arial"/>
                                        <w:sz w:val="32"/>
                                        <w:szCs w:val="32"/>
                                      </w:rPr>
                                      <w:br/>
                                    </w:r>
                                    <w:r w:rsidRPr="00350C31">
                                      <w:rPr>
                                        <w:rFonts w:ascii="Arial" w:eastAsiaTheme="minorHAnsi" w:hAnsi="Arial" w:cs="Arial"/>
                                        <w:kern w:val="2"/>
                                        <w:sz w:val="32"/>
                                        <w:szCs w:val="32"/>
                                        <w:lang w:val="en-GB"/>
                                        <w14:ligatures w14:val="standardContextual"/>
                                      </w:rPr>
                                      <w:t>ID Number: 2410218</w:t>
                                    </w:r>
                                    <w:r>
                                      <w:rPr>
                                        <w:rFonts w:ascii="Arial" w:eastAsiaTheme="minorHAnsi" w:hAnsi="Arial" w:cs="Arial"/>
                                        <w:kern w:val="2"/>
                                        <w:sz w:val="32"/>
                                        <w:szCs w:val="32"/>
                                        <w:lang w:val="en-GB"/>
                                        <w14:ligatures w14:val="standardContextual"/>
                                      </w:rPr>
                                      <w:br/>
                                    </w:r>
                                    <w:r w:rsidRPr="00350C31">
                                      <w:rPr>
                                        <w:rFonts w:ascii="Arial" w:eastAsiaTheme="minorHAnsi" w:hAnsi="Arial" w:cs="Arial"/>
                                        <w:kern w:val="2"/>
                                        <w:sz w:val="32"/>
                                        <w:szCs w:val="32"/>
                                        <w:lang w:val="en-GB"/>
                                        <w14:ligatures w14:val="standardContextual"/>
                                      </w:rPr>
                                      <w:t>Lecture’s: Sukhpreet Grewal</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7803B3D" id="Text Box 161" o:spid="_x0000_s1027" type="#_x0000_t202" style="position:absolute;margin-left:12.55pt;margin-top:497.85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" filled="f" stroked="f" strokeweight=".5pt">
                    <v:textbox style="mso-fit-shape-to-text:t" inset="126pt,0,54pt,0">
                      <w:txbxContent>
                        <w:p w14:paraId="18ADE916" w14:textId="1D3B1DC9" w:rsidR="00350C31" w:rsidRDefault="00350C31" w:rsidP="00350C31">
                          <w:pPr>
                            <w:pStyle w:val="NoSpacing"/>
                            <w:jc w:val="center"/>
                            <w:rPr>
                              <w:color w:val="4472C4" w:themeColor="accent1"/>
                              <w:sz w:val="28"/>
                              <w:szCs w:val="28"/>
                            </w:rPr>
                          </w:pPr>
                        </w:p>
                        <w:sdt>
                          <w:sdtPr>
                            <w:rPr>
                              <w:rFonts w:ascii="Arial" w:eastAsiaTheme="minorHAnsi" w:hAnsi="Arial" w:cs="Arial"/>
                              <w:kern w:val="2"/>
                              <w:sz w:val="32"/>
                              <w:szCs w:val="32"/>
                              <w:lang w:val="en-GB"/>
                              <w14:ligatures w14:val="standardContextual"/>
                            </w:rPr>
                            <w:alias w:val="Abstract"/>
                            <w:tag w:val=""/>
                            <w:id w:val="1375273687"/>
                            <w:dataBinding w:prefixMappings="xmlns:ns0='http://schemas.microsoft.com/office/2006/coverPageProps' " w:xpath="/ns0:CoverPageProperties[1]/ns0:Abstract[1]" w:storeItemID="{55AF091B-3C7A-41E3-B477-F2FDAA23CFDA}"/>
                            <w:text w:multiLine="1"/>
                          </w:sdtPr>
                          <w:sdtContent>
                            <w:p w14:paraId="62D3C24A" w14:textId="4D82A1B2" w:rsidR="00350C31" w:rsidRDefault="00350C31" w:rsidP="00350C31">
                              <w:pPr>
                                <w:pStyle w:val="NoSpacing"/>
                                <w:rPr>
                                  <w:color w:val="595959" w:themeColor="text1" w:themeTint="A6"/>
                                  <w:sz w:val="20"/>
                                  <w:szCs w:val="20"/>
                                </w:rPr>
                              </w:pPr>
                              <w:r w:rsidRPr="00350C31">
                                <w:rPr>
                                  <w:rFonts w:ascii="Arial" w:eastAsiaTheme="minorHAnsi" w:hAnsi="Arial" w:cs="Arial"/>
                                  <w:kern w:val="2"/>
                                  <w:sz w:val="32"/>
                                  <w:szCs w:val="32"/>
                                  <w:lang w:val="en-GB"/>
                                  <w14:ligatures w14:val="standardContextual"/>
                                </w:rPr>
                                <w:t>BA (Hons) Leadership and Management Skills in the Workplace</w:t>
                              </w:r>
                              <w:r>
                                <w:rPr>
                                  <w:rFonts w:ascii="Arial" w:hAnsi="Arial" w:cs="Arial"/>
                                  <w:sz w:val="32"/>
                                  <w:szCs w:val="32"/>
                                </w:rPr>
                                <w:br/>
                              </w:r>
                              <w:r w:rsidRPr="00350C31">
                                <w:rPr>
                                  <w:rFonts w:ascii="Arial" w:eastAsiaTheme="minorHAnsi" w:hAnsi="Arial" w:cs="Arial"/>
                                  <w:kern w:val="2"/>
                                  <w:sz w:val="32"/>
                                  <w:szCs w:val="32"/>
                                  <w:lang w:val="en-GB"/>
                                  <w14:ligatures w14:val="standardContextual"/>
                                </w:rPr>
                                <w:t>Module: Project Management</w:t>
                              </w:r>
                              <w:r>
                                <w:rPr>
                                  <w:rFonts w:ascii="Arial" w:hAnsi="Arial" w:cs="Arial"/>
                                  <w:sz w:val="32"/>
                                  <w:szCs w:val="32"/>
                                </w:rPr>
                                <w:br/>
                              </w:r>
                              <w:r w:rsidRPr="00350C31">
                                <w:rPr>
                                  <w:rFonts w:ascii="Arial" w:eastAsiaTheme="minorHAnsi" w:hAnsi="Arial" w:cs="Arial"/>
                                  <w:kern w:val="2"/>
                                  <w:sz w:val="32"/>
                                  <w:szCs w:val="32"/>
                                  <w:lang w:val="en-GB"/>
                                  <w14:ligatures w14:val="standardContextual"/>
                                </w:rPr>
                                <w:t>Module Code: LCLM5003</w:t>
                              </w:r>
                              <w:r>
                                <w:rPr>
                                  <w:rFonts w:ascii="Arial" w:hAnsi="Arial" w:cs="Arial"/>
                                  <w:sz w:val="32"/>
                                  <w:szCs w:val="32"/>
                                </w:rPr>
                                <w:br/>
                              </w:r>
                              <w:r w:rsidRPr="00350C31">
                                <w:rPr>
                                  <w:rFonts w:ascii="Arial" w:eastAsiaTheme="minorHAnsi" w:hAnsi="Arial" w:cs="Arial"/>
                                  <w:kern w:val="2"/>
                                  <w:sz w:val="32"/>
                                  <w:szCs w:val="32"/>
                                  <w:lang w:val="en-GB"/>
                                  <w14:ligatures w14:val="standardContextual"/>
                                </w:rPr>
                                <w:t>Name: Lucelia Azevedo</w:t>
                              </w:r>
                              <w:r>
                                <w:rPr>
                                  <w:rFonts w:ascii="Arial" w:hAnsi="Arial" w:cs="Arial"/>
                                  <w:sz w:val="32"/>
                                  <w:szCs w:val="32"/>
                                </w:rPr>
                                <w:br/>
                              </w:r>
                              <w:r w:rsidRPr="00350C31">
                                <w:rPr>
                                  <w:rFonts w:ascii="Arial" w:eastAsiaTheme="minorHAnsi" w:hAnsi="Arial" w:cs="Arial"/>
                                  <w:kern w:val="2"/>
                                  <w:sz w:val="32"/>
                                  <w:szCs w:val="32"/>
                                  <w:lang w:val="en-GB"/>
                                  <w14:ligatures w14:val="standardContextual"/>
                                </w:rPr>
                                <w:t>ID Number: 2410218</w:t>
                              </w:r>
                              <w:r>
                                <w:rPr>
                                  <w:rFonts w:ascii="Arial" w:eastAsiaTheme="minorHAnsi" w:hAnsi="Arial" w:cs="Arial"/>
                                  <w:kern w:val="2"/>
                                  <w:sz w:val="32"/>
                                  <w:szCs w:val="32"/>
                                  <w:lang w:val="en-GB"/>
                                  <w14:ligatures w14:val="standardContextual"/>
                                </w:rPr>
                                <w:br/>
                              </w:r>
                              <w:r w:rsidRPr="00350C31">
                                <w:rPr>
                                  <w:rFonts w:ascii="Arial" w:eastAsiaTheme="minorHAnsi" w:hAnsi="Arial" w:cs="Arial"/>
                                  <w:kern w:val="2"/>
                                  <w:sz w:val="32"/>
                                  <w:szCs w:val="32"/>
                                  <w:lang w:val="en-GB"/>
                                  <w14:ligatures w14:val="standardContextual"/>
                                </w:rPr>
                                <w:t>Lecture’s: Sukhpreet Grewal</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618D76B" wp14:editId="428E0CA8">
                    <wp:simplePos x="0" y="0"/>
                    <wp:positionH relativeFrom="margin">
                      <wp:align>center</wp:align>
                    </wp:positionH>
                    <wp:positionV relativeFrom="page">
                      <wp:posOffset>1804035</wp:posOffset>
                    </wp:positionV>
                    <wp:extent cx="7315200" cy="3638550"/>
                    <wp:effectExtent l="0" t="0" r="0" b="508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6DE794" w14:textId="15E63675" w:rsidR="00350C31"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50C31">
                                      <w:rPr>
                                        <w:caps/>
                                        <w:color w:val="4472C4" w:themeColor="accent1"/>
                                        <w:sz w:val="64"/>
                                        <w:szCs w:val="64"/>
                                      </w:rPr>
                                      <w:t>PROJECT MANAGER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C59E2B8" w14:textId="62C3CE7B" w:rsidR="00350C31" w:rsidRDefault="00350C31">
                                    <w:pPr>
                                      <w:jc w:val="right"/>
                                      <w:rPr>
                                        <w:smallCaps/>
                                        <w:color w:val="404040" w:themeColor="text1" w:themeTint="BF"/>
                                        <w:sz w:val="36"/>
                                        <w:szCs w:val="36"/>
                                      </w:rPr>
                                    </w:pPr>
                                    <w:r>
                                      <w:rPr>
                                        <w:color w:val="404040" w:themeColor="text1" w:themeTint="BF"/>
                                        <w:sz w:val="36"/>
                                        <w:szCs w:val="36"/>
                                      </w:rPr>
                                      <w:t>REOPENING HIGHWAYS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618D76B" id="Text Box 163" o:spid="_x0000_s1028" type="#_x0000_t202" style="position:absolute;margin-left:0;margin-top:142.05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" filled="f" stroked="f" strokeweight=".5pt">
                    <v:textbox inset="126pt,0,54pt,0">
                      <w:txbxContent>
                        <w:p w14:paraId="2D6DE794" w14:textId="15E63675" w:rsidR="00350C31"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50C31">
                                <w:rPr>
                                  <w:caps/>
                                  <w:color w:val="4472C4" w:themeColor="accent1"/>
                                  <w:sz w:val="64"/>
                                  <w:szCs w:val="64"/>
                                </w:rPr>
                                <w:t>PROJECT MANAGER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C59E2B8" w14:textId="62C3CE7B" w:rsidR="00350C31" w:rsidRDefault="00350C31">
                              <w:pPr>
                                <w:jc w:val="right"/>
                                <w:rPr>
                                  <w:smallCaps/>
                                  <w:color w:val="404040" w:themeColor="text1" w:themeTint="BF"/>
                                  <w:sz w:val="36"/>
                                  <w:szCs w:val="36"/>
                                </w:rPr>
                              </w:pPr>
                              <w:r>
                                <w:rPr>
                                  <w:color w:val="404040" w:themeColor="text1" w:themeTint="BF"/>
                                  <w:sz w:val="36"/>
                                  <w:szCs w:val="36"/>
                                </w:rPr>
                                <w:t>REOPENING HIGHWAYS</w:t>
                              </w:r>
                            </w:p>
                          </w:sdtContent>
                        </w:sdt>
                      </w:txbxContent>
                    </v:textbox>
                    <w10:wrap type="square" anchorx="margin" anchory="page"/>
                  </v:shape>
                </w:pict>
              </mc:Fallback>
            </mc:AlternateContent>
          </w:r>
        </w:p>
        <w:p w14:paraId="6709F404" w14:textId="326D52ED" w:rsidR="008E7144" w:rsidRDefault="00000000">
          <w:pPr>
            <w:rPr>
              <w:rFonts w:ascii="Arial" w:hAnsi="Arial" w:cs="Arial"/>
              <w:b/>
              <w:bCs/>
              <w:sz w:val="32"/>
              <w:szCs w:val="32"/>
            </w:rPr>
          </w:pPr>
        </w:p>
      </w:sdtContent>
    </w:sdt>
    <w:p w14:paraId="3E5CB7BD" w14:textId="77777777" w:rsidR="008E7144" w:rsidRDefault="008E7144">
      <w:pPr>
        <w:rPr>
          <w:rFonts w:ascii="Arial" w:hAnsi="Arial" w:cs="Arial"/>
          <w:b/>
          <w:bCs/>
          <w:sz w:val="32"/>
          <w:szCs w:val="32"/>
        </w:rPr>
      </w:pPr>
    </w:p>
    <w:p w14:paraId="0BE05674" w14:textId="77777777" w:rsidR="005D010B" w:rsidRDefault="005D010B">
      <w:pPr>
        <w:rPr>
          <w:rFonts w:ascii="Arial" w:hAnsi="Arial" w:cs="Arial"/>
          <w:sz w:val="24"/>
          <w:szCs w:val="24"/>
        </w:rPr>
      </w:pPr>
    </w:p>
    <w:p w14:paraId="0B542C2A" w14:textId="77777777" w:rsidR="00350C31" w:rsidRDefault="00350C31" w:rsidP="00A94416">
      <w:pPr>
        <w:rPr>
          <w:rFonts w:ascii="Arial" w:hAnsi="Arial" w:cs="Arial"/>
          <w:b/>
          <w:bCs/>
          <w:sz w:val="24"/>
          <w:szCs w:val="24"/>
        </w:rPr>
      </w:pPr>
    </w:p>
    <w:p w14:paraId="2083CDE7" w14:textId="77777777" w:rsidR="00350C31" w:rsidRDefault="00350C31" w:rsidP="00A94416">
      <w:pPr>
        <w:rPr>
          <w:rFonts w:ascii="Arial" w:hAnsi="Arial" w:cs="Arial"/>
          <w:b/>
          <w:bCs/>
          <w:sz w:val="24"/>
          <w:szCs w:val="24"/>
        </w:rPr>
      </w:pPr>
    </w:p>
    <w:p w14:paraId="47EF66CC" w14:textId="372EFBEF" w:rsidR="00A94416" w:rsidRDefault="00A94416" w:rsidP="00A94416">
      <w:pPr>
        <w:rPr>
          <w:rFonts w:ascii="Arial" w:hAnsi="Arial" w:cs="Arial"/>
          <w:b/>
          <w:bCs/>
          <w:sz w:val="24"/>
          <w:szCs w:val="24"/>
        </w:rPr>
      </w:pPr>
      <w:r>
        <w:rPr>
          <w:rFonts w:ascii="Arial" w:hAnsi="Arial" w:cs="Arial"/>
          <w:b/>
          <w:bCs/>
          <w:sz w:val="24"/>
          <w:szCs w:val="24"/>
        </w:rPr>
        <w:lastRenderedPageBreak/>
        <w:t>Table of Contents</w:t>
      </w:r>
    </w:p>
    <w:p w14:paraId="37E7CFEC" w14:textId="6BE6FF48" w:rsidR="00A94416" w:rsidRDefault="00A94416" w:rsidP="00A94416">
      <w:pPr>
        <w:pStyle w:val="ListParagraph"/>
        <w:numPr>
          <w:ilvl w:val="0"/>
          <w:numId w:val="19"/>
        </w:numPr>
        <w:rPr>
          <w:rFonts w:ascii="Arial" w:hAnsi="Arial" w:cs="Arial"/>
          <w:sz w:val="24"/>
          <w:szCs w:val="24"/>
        </w:rPr>
      </w:pPr>
      <w:r>
        <w:rPr>
          <w:rFonts w:ascii="Arial" w:hAnsi="Arial" w:cs="Arial"/>
          <w:sz w:val="24"/>
          <w:szCs w:val="24"/>
        </w:rPr>
        <w:t>Introduction</w:t>
      </w:r>
    </w:p>
    <w:p w14:paraId="7C1D4E08" w14:textId="180AEA31" w:rsidR="00A94416" w:rsidRDefault="00A94416" w:rsidP="00A94416">
      <w:pPr>
        <w:pStyle w:val="ListParagraph"/>
        <w:numPr>
          <w:ilvl w:val="0"/>
          <w:numId w:val="19"/>
        </w:numPr>
        <w:rPr>
          <w:rFonts w:ascii="Arial" w:hAnsi="Arial" w:cs="Arial"/>
          <w:sz w:val="24"/>
          <w:szCs w:val="24"/>
        </w:rPr>
      </w:pPr>
      <w:r>
        <w:rPr>
          <w:rFonts w:ascii="Arial" w:hAnsi="Arial" w:cs="Arial"/>
          <w:sz w:val="24"/>
          <w:szCs w:val="24"/>
        </w:rPr>
        <w:t>Project Description</w:t>
      </w:r>
    </w:p>
    <w:p w14:paraId="727FF581" w14:textId="35820990" w:rsidR="00A94416" w:rsidRDefault="00A94416" w:rsidP="00A94416">
      <w:pPr>
        <w:pStyle w:val="ListParagraph"/>
        <w:numPr>
          <w:ilvl w:val="0"/>
          <w:numId w:val="19"/>
        </w:numPr>
        <w:rPr>
          <w:rFonts w:ascii="Arial" w:hAnsi="Arial" w:cs="Arial"/>
          <w:sz w:val="24"/>
          <w:szCs w:val="24"/>
        </w:rPr>
      </w:pPr>
      <w:r>
        <w:rPr>
          <w:rFonts w:ascii="Arial" w:hAnsi="Arial" w:cs="Arial"/>
          <w:sz w:val="24"/>
          <w:szCs w:val="24"/>
        </w:rPr>
        <w:t>Scope</w:t>
      </w:r>
    </w:p>
    <w:p w14:paraId="4BA1481E" w14:textId="34D39B60" w:rsidR="00A94416" w:rsidRDefault="00A94416" w:rsidP="00A94416">
      <w:pPr>
        <w:pStyle w:val="ListParagraph"/>
        <w:numPr>
          <w:ilvl w:val="0"/>
          <w:numId w:val="19"/>
        </w:numPr>
        <w:rPr>
          <w:rFonts w:ascii="Arial" w:hAnsi="Arial" w:cs="Arial"/>
          <w:sz w:val="24"/>
          <w:szCs w:val="24"/>
        </w:rPr>
      </w:pPr>
      <w:r>
        <w:rPr>
          <w:rFonts w:ascii="Arial" w:hAnsi="Arial" w:cs="Arial"/>
          <w:sz w:val="24"/>
          <w:szCs w:val="24"/>
        </w:rPr>
        <w:t>Work Breakdown Structure</w:t>
      </w:r>
    </w:p>
    <w:p w14:paraId="54A31E84" w14:textId="158FB5F3" w:rsidR="00A94416" w:rsidRDefault="00A94416" w:rsidP="00A94416">
      <w:pPr>
        <w:pStyle w:val="ListParagraph"/>
        <w:numPr>
          <w:ilvl w:val="0"/>
          <w:numId w:val="19"/>
        </w:numPr>
        <w:rPr>
          <w:rFonts w:ascii="Arial" w:hAnsi="Arial" w:cs="Arial"/>
          <w:sz w:val="24"/>
          <w:szCs w:val="24"/>
        </w:rPr>
      </w:pPr>
      <w:r>
        <w:rPr>
          <w:rFonts w:ascii="Arial" w:hAnsi="Arial" w:cs="Arial"/>
          <w:sz w:val="24"/>
          <w:szCs w:val="24"/>
        </w:rPr>
        <w:t>Quad Chart</w:t>
      </w:r>
    </w:p>
    <w:p w14:paraId="56CE2EE8" w14:textId="63A976F5" w:rsidR="00A94416" w:rsidRDefault="00A94416" w:rsidP="00A94416">
      <w:pPr>
        <w:pStyle w:val="ListParagraph"/>
        <w:numPr>
          <w:ilvl w:val="0"/>
          <w:numId w:val="19"/>
        </w:numPr>
        <w:rPr>
          <w:rFonts w:ascii="Arial" w:hAnsi="Arial" w:cs="Arial"/>
          <w:sz w:val="24"/>
          <w:szCs w:val="24"/>
        </w:rPr>
      </w:pPr>
      <w:r>
        <w:rPr>
          <w:rFonts w:ascii="Arial" w:hAnsi="Arial" w:cs="Arial"/>
          <w:sz w:val="24"/>
          <w:szCs w:val="24"/>
        </w:rPr>
        <w:t>Gantt Chart</w:t>
      </w:r>
    </w:p>
    <w:p w14:paraId="424931A2" w14:textId="2D6EC5F8" w:rsidR="00A94416" w:rsidRDefault="00A94416" w:rsidP="00A94416">
      <w:pPr>
        <w:pStyle w:val="ListParagraph"/>
        <w:numPr>
          <w:ilvl w:val="0"/>
          <w:numId w:val="19"/>
        </w:numPr>
        <w:rPr>
          <w:rFonts w:ascii="Arial" w:hAnsi="Arial" w:cs="Arial"/>
          <w:sz w:val="24"/>
          <w:szCs w:val="24"/>
        </w:rPr>
      </w:pPr>
      <w:r>
        <w:rPr>
          <w:rFonts w:ascii="Arial" w:hAnsi="Arial" w:cs="Arial"/>
          <w:sz w:val="24"/>
          <w:szCs w:val="24"/>
        </w:rPr>
        <w:t>Stakeholders' Involvement</w:t>
      </w:r>
    </w:p>
    <w:p w14:paraId="0B91D4CD" w14:textId="713FD37E" w:rsidR="00A94416" w:rsidRDefault="00A94416" w:rsidP="00A94416">
      <w:pPr>
        <w:pStyle w:val="ListParagraph"/>
        <w:numPr>
          <w:ilvl w:val="0"/>
          <w:numId w:val="19"/>
        </w:numPr>
        <w:rPr>
          <w:rFonts w:ascii="Arial" w:hAnsi="Arial" w:cs="Arial"/>
          <w:sz w:val="24"/>
          <w:szCs w:val="24"/>
        </w:rPr>
      </w:pPr>
      <w:r>
        <w:rPr>
          <w:rFonts w:ascii="Arial" w:hAnsi="Arial" w:cs="Arial"/>
          <w:sz w:val="24"/>
          <w:szCs w:val="24"/>
        </w:rPr>
        <w:t>Allocation of Resources</w:t>
      </w:r>
    </w:p>
    <w:p w14:paraId="215A8733" w14:textId="1732B5E7" w:rsidR="00A94416" w:rsidRDefault="00A94416" w:rsidP="00A94416">
      <w:pPr>
        <w:pStyle w:val="ListParagraph"/>
        <w:numPr>
          <w:ilvl w:val="0"/>
          <w:numId w:val="19"/>
        </w:numPr>
        <w:rPr>
          <w:rFonts w:ascii="Arial" w:hAnsi="Arial" w:cs="Arial"/>
          <w:sz w:val="24"/>
          <w:szCs w:val="24"/>
        </w:rPr>
      </w:pPr>
      <w:r>
        <w:rPr>
          <w:rFonts w:ascii="Arial" w:hAnsi="Arial" w:cs="Arial"/>
          <w:sz w:val="24"/>
          <w:szCs w:val="24"/>
        </w:rPr>
        <w:t>Risk Analysis</w:t>
      </w:r>
    </w:p>
    <w:p w14:paraId="6CF6643D" w14:textId="332F289C" w:rsidR="00A94416" w:rsidRDefault="00A94416" w:rsidP="00A94416">
      <w:pPr>
        <w:pStyle w:val="ListParagraph"/>
        <w:numPr>
          <w:ilvl w:val="0"/>
          <w:numId w:val="19"/>
        </w:numPr>
        <w:rPr>
          <w:rFonts w:ascii="Arial" w:hAnsi="Arial" w:cs="Arial"/>
          <w:sz w:val="24"/>
          <w:szCs w:val="24"/>
        </w:rPr>
      </w:pPr>
      <w:r>
        <w:rPr>
          <w:rFonts w:ascii="Arial" w:hAnsi="Arial" w:cs="Arial"/>
          <w:sz w:val="24"/>
          <w:szCs w:val="24"/>
        </w:rPr>
        <w:t xml:space="preserve"> Conclusion</w:t>
      </w:r>
    </w:p>
    <w:p w14:paraId="308AEC3A" w14:textId="27E64B88" w:rsidR="00A94416" w:rsidRPr="00A94416" w:rsidRDefault="00A94416" w:rsidP="00A94416">
      <w:pPr>
        <w:pStyle w:val="ListParagraph"/>
        <w:numPr>
          <w:ilvl w:val="0"/>
          <w:numId w:val="19"/>
        </w:numPr>
        <w:rPr>
          <w:rFonts w:ascii="Arial" w:hAnsi="Arial" w:cs="Arial"/>
          <w:sz w:val="24"/>
          <w:szCs w:val="24"/>
        </w:rPr>
      </w:pPr>
      <w:r>
        <w:rPr>
          <w:rFonts w:ascii="Arial" w:hAnsi="Arial" w:cs="Arial"/>
          <w:sz w:val="24"/>
          <w:szCs w:val="24"/>
        </w:rPr>
        <w:t xml:space="preserve"> References</w:t>
      </w:r>
    </w:p>
    <w:p w14:paraId="3FBF29B5" w14:textId="77777777" w:rsidR="00A94416" w:rsidRDefault="00A94416" w:rsidP="00A94416">
      <w:pPr>
        <w:rPr>
          <w:rFonts w:ascii="Arial" w:hAnsi="Arial" w:cs="Arial"/>
          <w:b/>
          <w:bCs/>
          <w:sz w:val="24"/>
          <w:szCs w:val="24"/>
        </w:rPr>
      </w:pPr>
    </w:p>
    <w:p w14:paraId="2CD300B4" w14:textId="77777777" w:rsidR="00A94416" w:rsidRDefault="00A94416" w:rsidP="00A94416">
      <w:pPr>
        <w:rPr>
          <w:rFonts w:ascii="Arial" w:hAnsi="Arial" w:cs="Arial"/>
          <w:b/>
          <w:bCs/>
          <w:sz w:val="24"/>
          <w:szCs w:val="24"/>
        </w:rPr>
      </w:pPr>
    </w:p>
    <w:p w14:paraId="579EF1BB" w14:textId="77777777" w:rsidR="00A94416" w:rsidRDefault="00A94416" w:rsidP="00A94416">
      <w:pPr>
        <w:rPr>
          <w:rFonts w:ascii="Arial" w:hAnsi="Arial" w:cs="Arial"/>
          <w:b/>
          <w:bCs/>
          <w:sz w:val="24"/>
          <w:szCs w:val="24"/>
        </w:rPr>
      </w:pPr>
    </w:p>
    <w:p w14:paraId="7C5CFF08" w14:textId="77777777" w:rsidR="00A94416" w:rsidRDefault="00A94416" w:rsidP="00A94416">
      <w:pPr>
        <w:rPr>
          <w:rFonts w:ascii="Arial" w:hAnsi="Arial" w:cs="Arial"/>
          <w:b/>
          <w:bCs/>
          <w:sz w:val="24"/>
          <w:szCs w:val="24"/>
        </w:rPr>
      </w:pPr>
    </w:p>
    <w:p w14:paraId="5F9C28FF" w14:textId="3A4F10D2" w:rsidR="00A94416" w:rsidRPr="00CA6640" w:rsidRDefault="00A94416" w:rsidP="00A94416">
      <w:pPr>
        <w:pStyle w:val="ListParagraph"/>
        <w:rPr>
          <w:rFonts w:ascii="Arial" w:hAnsi="Arial" w:cs="Arial"/>
          <w:sz w:val="24"/>
          <w:szCs w:val="24"/>
        </w:rPr>
      </w:pPr>
    </w:p>
    <w:p w14:paraId="06827BB2" w14:textId="77777777" w:rsidR="00A94416" w:rsidRDefault="00A94416">
      <w:pPr>
        <w:rPr>
          <w:rFonts w:ascii="Arial" w:hAnsi="Arial" w:cs="Arial"/>
          <w:b/>
          <w:bCs/>
          <w:sz w:val="24"/>
          <w:szCs w:val="24"/>
        </w:rPr>
      </w:pPr>
    </w:p>
    <w:p w14:paraId="08E152BC" w14:textId="77777777" w:rsidR="00A94416" w:rsidRDefault="00A94416">
      <w:pPr>
        <w:rPr>
          <w:rFonts w:ascii="Arial" w:hAnsi="Arial" w:cs="Arial"/>
          <w:b/>
          <w:bCs/>
          <w:sz w:val="24"/>
          <w:szCs w:val="24"/>
        </w:rPr>
      </w:pPr>
    </w:p>
    <w:p w14:paraId="09CD6B66" w14:textId="77777777" w:rsidR="00A94416" w:rsidRDefault="00A94416">
      <w:pPr>
        <w:rPr>
          <w:rFonts w:ascii="Arial" w:hAnsi="Arial" w:cs="Arial"/>
          <w:b/>
          <w:bCs/>
          <w:sz w:val="24"/>
          <w:szCs w:val="24"/>
        </w:rPr>
      </w:pPr>
    </w:p>
    <w:p w14:paraId="4CAAEEAE" w14:textId="77777777" w:rsidR="00A94416" w:rsidRDefault="00A94416">
      <w:pPr>
        <w:rPr>
          <w:rFonts w:ascii="Arial" w:hAnsi="Arial" w:cs="Arial"/>
          <w:b/>
          <w:bCs/>
          <w:sz w:val="24"/>
          <w:szCs w:val="24"/>
        </w:rPr>
      </w:pPr>
    </w:p>
    <w:p w14:paraId="3493C3AC" w14:textId="77777777" w:rsidR="00A94416" w:rsidRDefault="00A94416">
      <w:pPr>
        <w:rPr>
          <w:rFonts w:ascii="Arial" w:hAnsi="Arial" w:cs="Arial"/>
          <w:b/>
          <w:bCs/>
          <w:sz w:val="24"/>
          <w:szCs w:val="24"/>
        </w:rPr>
      </w:pPr>
    </w:p>
    <w:p w14:paraId="0F1345E1" w14:textId="77777777" w:rsidR="00A94416" w:rsidRDefault="00A94416">
      <w:pPr>
        <w:rPr>
          <w:rFonts w:ascii="Arial" w:hAnsi="Arial" w:cs="Arial"/>
          <w:b/>
          <w:bCs/>
          <w:sz w:val="24"/>
          <w:szCs w:val="24"/>
        </w:rPr>
      </w:pPr>
    </w:p>
    <w:p w14:paraId="6CD17A06" w14:textId="77777777" w:rsidR="00A94416" w:rsidRDefault="00A94416">
      <w:pPr>
        <w:rPr>
          <w:rFonts w:ascii="Arial" w:hAnsi="Arial" w:cs="Arial"/>
          <w:b/>
          <w:bCs/>
          <w:sz w:val="24"/>
          <w:szCs w:val="24"/>
        </w:rPr>
      </w:pPr>
    </w:p>
    <w:p w14:paraId="1D32D536" w14:textId="77777777" w:rsidR="00A94416" w:rsidRDefault="00A94416">
      <w:pPr>
        <w:rPr>
          <w:rFonts w:ascii="Arial" w:hAnsi="Arial" w:cs="Arial"/>
          <w:b/>
          <w:bCs/>
          <w:sz w:val="24"/>
          <w:szCs w:val="24"/>
        </w:rPr>
      </w:pPr>
    </w:p>
    <w:p w14:paraId="6B2055E4" w14:textId="77777777" w:rsidR="00A94416" w:rsidRDefault="00A94416">
      <w:pPr>
        <w:rPr>
          <w:rFonts w:ascii="Arial" w:hAnsi="Arial" w:cs="Arial"/>
          <w:b/>
          <w:bCs/>
          <w:sz w:val="24"/>
          <w:szCs w:val="24"/>
        </w:rPr>
      </w:pPr>
    </w:p>
    <w:p w14:paraId="6004541B" w14:textId="77777777" w:rsidR="00A94416" w:rsidRDefault="00A94416">
      <w:pPr>
        <w:rPr>
          <w:rFonts w:ascii="Arial" w:hAnsi="Arial" w:cs="Arial"/>
          <w:b/>
          <w:bCs/>
          <w:sz w:val="24"/>
          <w:szCs w:val="24"/>
        </w:rPr>
      </w:pPr>
    </w:p>
    <w:p w14:paraId="34E46924" w14:textId="77777777" w:rsidR="00A94416" w:rsidRDefault="00A94416">
      <w:pPr>
        <w:rPr>
          <w:rFonts w:ascii="Arial" w:hAnsi="Arial" w:cs="Arial"/>
          <w:b/>
          <w:bCs/>
          <w:sz w:val="24"/>
          <w:szCs w:val="24"/>
        </w:rPr>
      </w:pPr>
    </w:p>
    <w:p w14:paraId="22F7818A" w14:textId="77777777" w:rsidR="00A94416" w:rsidRDefault="00A94416">
      <w:pPr>
        <w:rPr>
          <w:rFonts w:ascii="Arial" w:hAnsi="Arial" w:cs="Arial"/>
          <w:b/>
          <w:bCs/>
          <w:sz w:val="24"/>
          <w:szCs w:val="24"/>
        </w:rPr>
      </w:pPr>
    </w:p>
    <w:p w14:paraId="5CE4A2AC" w14:textId="77777777" w:rsidR="00A94416" w:rsidRDefault="00A94416">
      <w:pPr>
        <w:rPr>
          <w:rFonts w:ascii="Arial" w:hAnsi="Arial" w:cs="Arial"/>
          <w:b/>
          <w:bCs/>
          <w:sz w:val="24"/>
          <w:szCs w:val="24"/>
        </w:rPr>
      </w:pPr>
    </w:p>
    <w:p w14:paraId="4F5758CB" w14:textId="77777777" w:rsidR="00A94416" w:rsidRDefault="00A94416">
      <w:pPr>
        <w:rPr>
          <w:rFonts w:ascii="Arial" w:hAnsi="Arial" w:cs="Arial"/>
          <w:b/>
          <w:bCs/>
          <w:sz w:val="24"/>
          <w:szCs w:val="24"/>
        </w:rPr>
      </w:pPr>
    </w:p>
    <w:p w14:paraId="58BBF199" w14:textId="77777777" w:rsidR="00A94416" w:rsidRDefault="00A94416">
      <w:pPr>
        <w:rPr>
          <w:rFonts w:ascii="Arial" w:hAnsi="Arial" w:cs="Arial"/>
          <w:b/>
          <w:bCs/>
          <w:sz w:val="24"/>
          <w:szCs w:val="24"/>
        </w:rPr>
      </w:pPr>
    </w:p>
    <w:p w14:paraId="04B5C74B" w14:textId="77777777" w:rsidR="00A94416" w:rsidRDefault="00A94416">
      <w:pPr>
        <w:rPr>
          <w:rFonts w:ascii="Arial" w:hAnsi="Arial" w:cs="Arial"/>
          <w:b/>
          <w:bCs/>
          <w:sz w:val="24"/>
          <w:szCs w:val="24"/>
        </w:rPr>
      </w:pPr>
    </w:p>
    <w:p w14:paraId="625B0024" w14:textId="77777777" w:rsidR="00A94416" w:rsidRDefault="00A94416">
      <w:pPr>
        <w:rPr>
          <w:rFonts w:ascii="Arial" w:hAnsi="Arial" w:cs="Arial"/>
          <w:b/>
          <w:bCs/>
          <w:sz w:val="24"/>
          <w:szCs w:val="24"/>
        </w:rPr>
      </w:pPr>
    </w:p>
    <w:p w14:paraId="11FB4691" w14:textId="073A31CA" w:rsidR="00A94416" w:rsidRDefault="00B11BAE">
      <w:pPr>
        <w:rPr>
          <w:rFonts w:ascii="Arial" w:hAnsi="Arial" w:cs="Arial"/>
          <w:b/>
          <w:bCs/>
          <w:sz w:val="24"/>
          <w:szCs w:val="24"/>
        </w:rPr>
      </w:pPr>
      <w:r>
        <w:rPr>
          <w:noProof/>
        </w:rPr>
        <w:lastRenderedPageBreak/>
        <w:drawing>
          <wp:inline distT="0" distB="0" distL="0" distR="0" wp14:anchorId="5E94CF39" wp14:editId="605AE6E6">
            <wp:extent cx="5731510" cy="8117840"/>
            <wp:effectExtent l="0" t="0" r="2540" b="0"/>
            <wp:docPr id="57157583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575835"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8117840"/>
                    </a:xfrm>
                    <a:prstGeom prst="rect">
                      <a:avLst/>
                    </a:prstGeom>
                  </pic:spPr>
                </pic:pic>
              </a:graphicData>
            </a:graphic>
          </wp:inline>
        </w:drawing>
      </w:r>
    </w:p>
    <w:p w14:paraId="6FFA1DA7" w14:textId="77777777" w:rsidR="00A94416" w:rsidRDefault="00A94416">
      <w:pPr>
        <w:rPr>
          <w:rFonts w:ascii="Arial" w:hAnsi="Arial" w:cs="Arial"/>
          <w:b/>
          <w:bCs/>
          <w:sz w:val="24"/>
          <w:szCs w:val="24"/>
        </w:rPr>
      </w:pPr>
    </w:p>
    <w:p w14:paraId="521C7639" w14:textId="77777777" w:rsidR="00A94416" w:rsidRDefault="00A94416">
      <w:pPr>
        <w:rPr>
          <w:rFonts w:ascii="Arial" w:hAnsi="Arial" w:cs="Arial"/>
          <w:b/>
          <w:bCs/>
          <w:sz w:val="24"/>
          <w:szCs w:val="24"/>
        </w:rPr>
      </w:pPr>
    </w:p>
    <w:p w14:paraId="47177ADB" w14:textId="03A5DEAD" w:rsidR="00CA6640" w:rsidRPr="005D010B" w:rsidRDefault="00CA6640" w:rsidP="00F578C9">
      <w:pPr>
        <w:spacing w:line="360" w:lineRule="auto"/>
        <w:jc w:val="both"/>
        <w:rPr>
          <w:rFonts w:ascii="Arial" w:hAnsi="Arial" w:cs="Arial"/>
          <w:b/>
          <w:bCs/>
          <w:sz w:val="24"/>
          <w:szCs w:val="24"/>
        </w:rPr>
      </w:pPr>
      <w:r w:rsidRPr="005D010B">
        <w:rPr>
          <w:rFonts w:ascii="Arial" w:hAnsi="Arial" w:cs="Arial"/>
          <w:b/>
          <w:bCs/>
          <w:sz w:val="24"/>
          <w:szCs w:val="24"/>
        </w:rPr>
        <w:lastRenderedPageBreak/>
        <w:t>Reflection</w:t>
      </w:r>
    </w:p>
    <w:p w14:paraId="1D0387D0" w14:textId="551394B2" w:rsidR="00B2728E" w:rsidRDefault="00B2728E" w:rsidP="00F578C9">
      <w:pPr>
        <w:spacing w:line="360" w:lineRule="auto"/>
        <w:jc w:val="both"/>
        <w:rPr>
          <w:rFonts w:ascii="Arial" w:hAnsi="Arial" w:cs="Arial"/>
          <w:sz w:val="24"/>
          <w:szCs w:val="24"/>
        </w:rPr>
      </w:pPr>
      <w:r>
        <w:rPr>
          <w:rFonts w:ascii="Arial" w:hAnsi="Arial" w:cs="Arial"/>
          <w:sz w:val="24"/>
          <w:szCs w:val="24"/>
        </w:rPr>
        <w:t>In this reflection</w:t>
      </w:r>
      <w:r w:rsidR="00E23FAE">
        <w:rPr>
          <w:rFonts w:ascii="Arial" w:hAnsi="Arial" w:cs="Arial"/>
          <w:sz w:val="24"/>
          <w:szCs w:val="24"/>
        </w:rPr>
        <w:t>, I will discuss</w:t>
      </w:r>
      <w:r>
        <w:rPr>
          <w:rFonts w:ascii="Arial" w:hAnsi="Arial" w:cs="Arial"/>
          <w:sz w:val="24"/>
          <w:szCs w:val="24"/>
        </w:rPr>
        <w:t xml:space="preserve"> the feedback I received from my tutor and peers after presenting my project proposal poster on the reop</w:t>
      </w:r>
      <w:r w:rsidR="00E23FAE">
        <w:rPr>
          <w:rFonts w:ascii="Arial" w:hAnsi="Arial" w:cs="Arial"/>
          <w:sz w:val="24"/>
          <w:szCs w:val="24"/>
        </w:rPr>
        <w:t>ening of highways following the 2025 River Severn Flooding. The feedback was very helpful as it allowed me to identify both the strengths of my work and the areas that require improvement. It also guided me in enhancing my final project management plan.</w:t>
      </w:r>
    </w:p>
    <w:p w14:paraId="3A4799AC" w14:textId="0EF59A55" w:rsidR="00E23FAE" w:rsidRDefault="00E23FAE" w:rsidP="00F578C9">
      <w:pPr>
        <w:spacing w:line="360" w:lineRule="auto"/>
        <w:jc w:val="both"/>
        <w:rPr>
          <w:rFonts w:ascii="Arial" w:hAnsi="Arial" w:cs="Arial"/>
          <w:sz w:val="24"/>
          <w:szCs w:val="24"/>
        </w:rPr>
      </w:pPr>
      <w:r>
        <w:rPr>
          <w:rFonts w:ascii="Arial" w:hAnsi="Arial" w:cs="Arial"/>
          <w:sz w:val="24"/>
          <w:szCs w:val="24"/>
        </w:rPr>
        <w:t xml:space="preserve">One of the strengths highlighted was the clarity and relevance of my project. The focus on reopening highways was considered appropriate because it supports emergency services, local communities, and economic recovery. Additionally, my use of project management tools such as the Gantt chart, stakeholder analysis, and risk </w:t>
      </w:r>
      <w:r w:rsidR="0009100F">
        <w:rPr>
          <w:rFonts w:ascii="Arial" w:hAnsi="Arial" w:cs="Arial"/>
          <w:sz w:val="24"/>
          <w:szCs w:val="24"/>
        </w:rPr>
        <w:t>assessment</w:t>
      </w:r>
      <w:r>
        <w:rPr>
          <w:rFonts w:ascii="Arial" w:hAnsi="Arial" w:cs="Arial"/>
          <w:sz w:val="24"/>
          <w:szCs w:val="24"/>
        </w:rPr>
        <w:t xml:space="preserve"> showed a good understanding of the module content. This </w:t>
      </w:r>
      <w:r w:rsidR="0009100F">
        <w:rPr>
          <w:rFonts w:ascii="Arial" w:hAnsi="Arial" w:cs="Arial"/>
          <w:sz w:val="24"/>
          <w:szCs w:val="24"/>
        </w:rPr>
        <w:t>demonstrated</w:t>
      </w:r>
      <w:r>
        <w:rPr>
          <w:rFonts w:ascii="Arial" w:hAnsi="Arial" w:cs="Arial"/>
          <w:sz w:val="24"/>
          <w:szCs w:val="24"/>
        </w:rPr>
        <w:t xml:space="preserve"> my ability to apply theoretical knowledge to a </w:t>
      </w:r>
      <w:r w:rsidR="0009100F">
        <w:rPr>
          <w:rFonts w:ascii="Arial" w:hAnsi="Arial" w:cs="Arial"/>
          <w:sz w:val="24"/>
          <w:szCs w:val="24"/>
        </w:rPr>
        <w:t>real-world situation.</w:t>
      </w:r>
    </w:p>
    <w:p w14:paraId="4F99CDC2" w14:textId="4928377C" w:rsidR="0009100F" w:rsidRDefault="0009100F" w:rsidP="00F578C9">
      <w:pPr>
        <w:spacing w:line="360" w:lineRule="auto"/>
        <w:jc w:val="both"/>
        <w:rPr>
          <w:rFonts w:ascii="Arial" w:hAnsi="Arial" w:cs="Arial"/>
          <w:sz w:val="24"/>
          <w:szCs w:val="24"/>
        </w:rPr>
      </w:pPr>
      <w:r>
        <w:rPr>
          <w:rFonts w:ascii="Arial" w:hAnsi="Arial" w:cs="Arial"/>
          <w:sz w:val="24"/>
          <w:szCs w:val="24"/>
        </w:rPr>
        <w:t>However, there were several important areas for improvement. A key issue identified was that my Work Breakdown Structure was too detailed and unclear. Although it included a lot of information, it made the structure difficult to read, especially in a poster format. From this feedback, I understand that WBS should be simple and focused on the main tasks. I will reduce the level of detail and organise tasks into shorter and clearer sections using concise bullet points.</w:t>
      </w:r>
    </w:p>
    <w:p w14:paraId="32C6F6F8" w14:textId="5F0C85A3" w:rsidR="0009100F" w:rsidRDefault="0009100F" w:rsidP="00F578C9">
      <w:pPr>
        <w:spacing w:line="360" w:lineRule="auto"/>
        <w:jc w:val="both"/>
        <w:rPr>
          <w:rFonts w:ascii="Arial" w:hAnsi="Arial" w:cs="Arial"/>
          <w:sz w:val="24"/>
          <w:szCs w:val="24"/>
        </w:rPr>
      </w:pPr>
      <w:r>
        <w:rPr>
          <w:rFonts w:ascii="Arial" w:hAnsi="Arial" w:cs="Arial"/>
          <w:sz w:val="24"/>
          <w:szCs w:val="24"/>
        </w:rPr>
        <w:t xml:space="preserve">Another issue raised was the lack of alignment between the WBS and </w:t>
      </w:r>
      <w:r w:rsidR="00071712">
        <w:rPr>
          <w:rFonts w:ascii="Arial" w:hAnsi="Arial" w:cs="Arial"/>
          <w:sz w:val="24"/>
          <w:szCs w:val="24"/>
        </w:rPr>
        <w:t>the Gantt</w:t>
      </w:r>
      <w:r>
        <w:rPr>
          <w:rFonts w:ascii="Arial" w:hAnsi="Arial" w:cs="Arial"/>
          <w:sz w:val="24"/>
          <w:szCs w:val="24"/>
        </w:rPr>
        <w:t xml:space="preserve"> chart. While the </w:t>
      </w:r>
      <w:r w:rsidR="00071712">
        <w:rPr>
          <w:rFonts w:ascii="Arial" w:hAnsi="Arial" w:cs="Arial"/>
          <w:sz w:val="24"/>
          <w:szCs w:val="24"/>
        </w:rPr>
        <w:t>Gantt</w:t>
      </w:r>
      <w:r>
        <w:rPr>
          <w:rFonts w:ascii="Arial" w:hAnsi="Arial" w:cs="Arial"/>
          <w:sz w:val="24"/>
          <w:szCs w:val="24"/>
        </w:rPr>
        <w:t xml:space="preserve"> chart showed a </w:t>
      </w:r>
      <w:r w:rsidR="00071712">
        <w:rPr>
          <w:rFonts w:ascii="Arial" w:hAnsi="Arial" w:cs="Arial"/>
          <w:sz w:val="24"/>
          <w:szCs w:val="24"/>
        </w:rPr>
        <w:t>six-week</w:t>
      </w:r>
      <w:r>
        <w:rPr>
          <w:rFonts w:ascii="Arial" w:hAnsi="Arial" w:cs="Arial"/>
          <w:sz w:val="24"/>
          <w:szCs w:val="24"/>
        </w:rPr>
        <w:t xml:space="preserve"> timeframe, the WBS did not include any reference to time. This created confusion in the overall project plan. To address this,</w:t>
      </w:r>
      <w:r w:rsidR="00071712">
        <w:rPr>
          <w:rFonts w:ascii="Arial" w:hAnsi="Arial" w:cs="Arial"/>
          <w:sz w:val="24"/>
          <w:szCs w:val="24"/>
        </w:rPr>
        <w:t xml:space="preserve"> I will ensure that both tools are aligned by linking the WBS tasks to the timeline presented in the Gantt chart. I will also review and justify the six-week duration to confirm that it is realistic.</w:t>
      </w:r>
    </w:p>
    <w:p w14:paraId="1FED9611" w14:textId="552FC3DB" w:rsidR="00071712" w:rsidRDefault="00071712" w:rsidP="00F578C9">
      <w:pPr>
        <w:spacing w:line="360" w:lineRule="auto"/>
        <w:jc w:val="both"/>
        <w:rPr>
          <w:rFonts w:ascii="Arial" w:hAnsi="Arial" w:cs="Arial"/>
          <w:sz w:val="24"/>
          <w:szCs w:val="24"/>
        </w:rPr>
      </w:pPr>
      <w:r>
        <w:rPr>
          <w:rFonts w:ascii="Arial" w:hAnsi="Arial" w:cs="Arial"/>
          <w:sz w:val="24"/>
          <w:szCs w:val="24"/>
        </w:rPr>
        <w:t>Risk management was another area that required improvement. I initially mentioned that having a flexible schedule to deal with rainfall, but this was considered too vague. I now understand the importance of providing specific mitigation strategies. I will include actions such as temporary shelters, improving drainage systems, and implementing night or double shifts to maintain progress during adverse weather conditions.</w:t>
      </w:r>
    </w:p>
    <w:p w14:paraId="66D79663" w14:textId="17856ECF" w:rsidR="00071712" w:rsidRDefault="00071712" w:rsidP="00F578C9">
      <w:pPr>
        <w:spacing w:line="360" w:lineRule="auto"/>
        <w:jc w:val="both"/>
        <w:rPr>
          <w:rFonts w:ascii="Arial" w:hAnsi="Arial" w:cs="Arial"/>
          <w:sz w:val="24"/>
          <w:szCs w:val="24"/>
        </w:rPr>
      </w:pPr>
      <w:r>
        <w:rPr>
          <w:rFonts w:ascii="Arial" w:hAnsi="Arial" w:cs="Arial"/>
          <w:sz w:val="24"/>
          <w:szCs w:val="24"/>
        </w:rPr>
        <w:lastRenderedPageBreak/>
        <w:t xml:space="preserve">In addition, I need to improve my contingency planning. I did not clearly explain how </w:t>
      </w:r>
      <w:r w:rsidR="00E64B62">
        <w:rPr>
          <w:rFonts w:ascii="Arial" w:hAnsi="Arial" w:cs="Arial"/>
          <w:sz w:val="24"/>
          <w:szCs w:val="24"/>
        </w:rPr>
        <w:t>extra</w:t>
      </w:r>
      <w:r>
        <w:rPr>
          <w:rFonts w:ascii="Arial" w:hAnsi="Arial" w:cs="Arial"/>
          <w:sz w:val="24"/>
          <w:szCs w:val="24"/>
        </w:rPr>
        <w:t xml:space="preserve"> time or budget would be managed in case of unexpected issues. Based on the</w:t>
      </w:r>
      <w:r w:rsidR="00E64B62">
        <w:rPr>
          <w:rFonts w:ascii="Arial" w:hAnsi="Arial" w:cs="Arial"/>
          <w:sz w:val="24"/>
          <w:szCs w:val="24"/>
        </w:rPr>
        <w:t xml:space="preserve"> feedback, I will define a clear contingency plan by allocating additional resources at the beginning of the project and including these within the total budget.</w:t>
      </w:r>
    </w:p>
    <w:p w14:paraId="188E879B" w14:textId="403E5E39" w:rsidR="00071712" w:rsidRDefault="00E64B62" w:rsidP="00F578C9">
      <w:pPr>
        <w:spacing w:line="360" w:lineRule="auto"/>
        <w:jc w:val="both"/>
        <w:rPr>
          <w:rFonts w:ascii="Arial" w:hAnsi="Arial" w:cs="Arial"/>
          <w:sz w:val="24"/>
          <w:szCs w:val="24"/>
        </w:rPr>
      </w:pPr>
      <w:r>
        <w:rPr>
          <w:rFonts w:ascii="Arial" w:hAnsi="Arial" w:cs="Arial"/>
          <w:sz w:val="24"/>
          <w:szCs w:val="24"/>
        </w:rPr>
        <w:t>Furthermore, the feedback highlighted the need to address contractor delays and equipment failure more effectively. I will identify backup contractors in advance and outline their availability and costs. I will also include procedures for equipment failure, such as access to spare equipment or rapid repair solutions.</w:t>
      </w:r>
    </w:p>
    <w:p w14:paraId="0A7FA016" w14:textId="3781C7EE" w:rsidR="00071712" w:rsidRDefault="00E64B62" w:rsidP="00F578C9">
      <w:pPr>
        <w:spacing w:line="360" w:lineRule="auto"/>
        <w:jc w:val="both"/>
        <w:rPr>
          <w:rFonts w:ascii="Arial" w:hAnsi="Arial" w:cs="Arial"/>
          <w:sz w:val="24"/>
          <w:szCs w:val="24"/>
        </w:rPr>
      </w:pPr>
      <w:r>
        <w:rPr>
          <w:rFonts w:ascii="Arial" w:hAnsi="Arial" w:cs="Arial"/>
          <w:sz w:val="24"/>
          <w:szCs w:val="24"/>
        </w:rPr>
        <w:t>Finally, I will improve the clarity of my budget and communication plan. I will review the estimated cost to ensure it is accurate and includes contingency funds. I will also develop a clearer communication strategy so that all stakeholders understand roles and responsibilities.</w:t>
      </w:r>
    </w:p>
    <w:p w14:paraId="73A3058E" w14:textId="7FD253DB" w:rsidR="00E64B62" w:rsidRDefault="00E64B62" w:rsidP="00F578C9">
      <w:pPr>
        <w:spacing w:line="360" w:lineRule="auto"/>
        <w:jc w:val="both"/>
        <w:rPr>
          <w:rFonts w:ascii="Arial" w:hAnsi="Arial" w:cs="Arial"/>
          <w:sz w:val="24"/>
          <w:szCs w:val="24"/>
        </w:rPr>
      </w:pPr>
      <w:r>
        <w:rPr>
          <w:rFonts w:ascii="Arial" w:hAnsi="Arial" w:cs="Arial"/>
          <w:sz w:val="24"/>
          <w:szCs w:val="24"/>
        </w:rPr>
        <w:t xml:space="preserve">In conclusion, the feedback I received was very valuable in helping me </w:t>
      </w:r>
      <w:r w:rsidR="005D010B">
        <w:rPr>
          <w:rFonts w:ascii="Arial" w:hAnsi="Arial" w:cs="Arial"/>
          <w:sz w:val="24"/>
          <w:szCs w:val="24"/>
        </w:rPr>
        <w:t>improve</w:t>
      </w:r>
      <w:r>
        <w:rPr>
          <w:rFonts w:ascii="Arial" w:hAnsi="Arial" w:cs="Arial"/>
          <w:sz w:val="24"/>
          <w:szCs w:val="24"/>
        </w:rPr>
        <w:t xml:space="preserve"> my project.</w:t>
      </w:r>
      <w:r w:rsidR="005D010B">
        <w:rPr>
          <w:rFonts w:ascii="Arial" w:hAnsi="Arial" w:cs="Arial"/>
          <w:sz w:val="24"/>
          <w:szCs w:val="24"/>
        </w:rPr>
        <w:t xml:space="preserve"> I will use this feedback to simplify my WBS, align my project tools, and develop more detailed and realistic risk and contingency plans, resulting in a stronger final project management plan.</w:t>
      </w:r>
    </w:p>
    <w:p w14:paraId="35A4DA53" w14:textId="77777777" w:rsidR="00E64B62" w:rsidRDefault="00E64B62" w:rsidP="00F578C9">
      <w:pPr>
        <w:spacing w:line="360" w:lineRule="auto"/>
        <w:jc w:val="both"/>
        <w:rPr>
          <w:rFonts w:ascii="Arial" w:hAnsi="Arial" w:cs="Arial"/>
          <w:sz w:val="24"/>
          <w:szCs w:val="24"/>
        </w:rPr>
      </w:pPr>
    </w:p>
    <w:p w14:paraId="5940D115" w14:textId="77777777" w:rsidR="00FC7679" w:rsidRDefault="00FC7679" w:rsidP="00F578C9">
      <w:pPr>
        <w:spacing w:line="360" w:lineRule="auto"/>
        <w:jc w:val="both"/>
        <w:rPr>
          <w:rFonts w:ascii="Arial" w:hAnsi="Arial" w:cs="Arial"/>
          <w:sz w:val="24"/>
          <w:szCs w:val="24"/>
        </w:rPr>
      </w:pPr>
    </w:p>
    <w:p w14:paraId="2C69CFBC" w14:textId="77777777" w:rsidR="00FC7679" w:rsidRDefault="00FC7679" w:rsidP="00F578C9">
      <w:pPr>
        <w:spacing w:line="360" w:lineRule="auto"/>
        <w:jc w:val="both"/>
        <w:rPr>
          <w:rFonts w:ascii="Arial" w:hAnsi="Arial" w:cs="Arial"/>
          <w:sz w:val="24"/>
          <w:szCs w:val="24"/>
        </w:rPr>
      </w:pPr>
    </w:p>
    <w:p w14:paraId="1DF3309B" w14:textId="77777777" w:rsidR="00FC7679" w:rsidRPr="00501782" w:rsidRDefault="00FC7679" w:rsidP="00F578C9">
      <w:pPr>
        <w:spacing w:line="360" w:lineRule="auto"/>
        <w:jc w:val="both"/>
        <w:rPr>
          <w:rFonts w:ascii="Arial" w:hAnsi="Arial" w:cs="Arial"/>
          <w:sz w:val="24"/>
          <w:szCs w:val="24"/>
        </w:rPr>
      </w:pPr>
    </w:p>
    <w:p w14:paraId="24076320" w14:textId="77777777" w:rsidR="00CA6640" w:rsidRDefault="00CA6640" w:rsidP="00F578C9">
      <w:pPr>
        <w:spacing w:line="360" w:lineRule="auto"/>
        <w:jc w:val="both"/>
        <w:rPr>
          <w:rFonts w:ascii="Arial" w:hAnsi="Arial" w:cs="Arial"/>
          <w:b/>
          <w:bCs/>
          <w:sz w:val="32"/>
          <w:szCs w:val="32"/>
        </w:rPr>
      </w:pPr>
    </w:p>
    <w:p w14:paraId="2870C3D9" w14:textId="77777777" w:rsidR="00CA6640" w:rsidRDefault="00CA6640" w:rsidP="00F578C9">
      <w:pPr>
        <w:spacing w:line="360" w:lineRule="auto"/>
        <w:jc w:val="both"/>
        <w:rPr>
          <w:rFonts w:ascii="Arial" w:hAnsi="Arial" w:cs="Arial"/>
          <w:b/>
          <w:bCs/>
          <w:sz w:val="32"/>
          <w:szCs w:val="32"/>
        </w:rPr>
      </w:pPr>
    </w:p>
    <w:p w14:paraId="2EAF375D" w14:textId="77777777" w:rsidR="00CA6640" w:rsidRDefault="00CA6640" w:rsidP="00F578C9">
      <w:pPr>
        <w:spacing w:line="360" w:lineRule="auto"/>
        <w:jc w:val="both"/>
        <w:rPr>
          <w:rFonts w:ascii="Arial" w:hAnsi="Arial" w:cs="Arial"/>
          <w:b/>
          <w:bCs/>
          <w:sz w:val="32"/>
          <w:szCs w:val="32"/>
        </w:rPr>
      </w:pPr>
    </w:p>
    <w:p w14:paraId="77EBF66D" w14:textId="77777777" w:rsidR="00CA6640" w:rsidRDefault="00CA6640" w:rsidP="00F578C9">
      <w:pPr>
        <w:spacing w:line="360" w:lineRule="auto"/>
        <w:jc w:val="both"/>
        <w:rPr>
          <w:rFonts w:ascii="Arial" w:hAnsi="Arial" w:cs="Arial"/>
          <w:b/>
          <w:bCs/>
          <w:sz w:val="32"/>
          <w:szCs w:val="32"/>
        </w:rPr>
      </w:pPr>
    </w:p>
    <w:p w14:paraId="351A3F64" w14:textId="77777777" w:rsidR="00CA6640" w:rsidRDefault="00CA6640" w:rsidP="00F578C9">
      <w:pPr>
        <w:spacing w:line="360" w:lineRule="auto"/>
        <w:jc w:val="both"/>
        <w:rPr>
          <w:rFonts w:ascii="Arial" w:hAnsi="Arial" w:cs="Arial"/>
          <w:b/>
          <w:bCs/>
          <w:sz w:val="32"/>
          <w:szCs w:val="32"/>
        </w:rPr>
      </w:pPr>
    </w:p>
    <w:p w14:paraId="2772034C" w14:textId="77777777" w:rsidR="00F433CA" w:rsidRDefault="00F433CA" w:rsidP="00F578C9">
      <w:pPr>
        <w:spacing w:line="360" w:lineRule="auto"/>
        <w:jc w:val="both"/>
        <w:rPr>
          <w:rFonts w:ascii="Arial" w:hAnsi="Arial" w:cs="Arial"/>
          <w:b/>
          <w:bCs/>
          <w:sz w:val="32"/>
          <w:szCs w:val="32"/>
        </w:rPr>
      </w:pPr>
    </w:p>
    <w:p w14:paraId="26BF1266" w14:textId="69637450" w:rsidR="008E7144" w:rsidRPr="00B11BAE" w:rsidRDefault="00B11BAE" w:rsidP="00F578C9">
      <w:pPr>
        <w:spacing w:line="360" w:lineRule="auto"/>
        <w:jc w:val="both"/>
        <w:rPr>
          <w:rFonts w:ascii="Arial" w:hAnsi="Arial" w:cs="Arial"/>
          <w:b/>
          <w:bCs/>
          <w:sz w:val="24"/>
          <w:szCs w:val="24"/>
        </w:rPr>
      </w:pPr>
      <w:r w:rsidRPr="00B11BAE">
        <w:rPr>
          <w:rFonts w:ascii="Arial" w:hAnsi="Arial" w:cs="Arial"/>
          <w:b/>
          <w:bCs/>
          <w:sz w:val="24"/>
          <w:szCs w:val="24"/>
        </w:rPr>
        <w:lastRenderedPageBreak/>
        <w:t>Project Plan</w:t>
      </w:r>
    </w:p>
    <w:p w14:paraId="035A5313" w14:textId="6A493A83" w:rsidR="008E7144" w:rsidRPr="005D010B" w:rsidRDefault="008E7144" w:rsidP="00F578C9">
      <w:pPr>
        <w:spacing w:line="360" w:lineRule="auto"/>
        <w:jc w:val="both"/>
        <w:rPr>
          <w:rFonts w:ascii="Arial" w:hAnsi="Arial" w:cs="Arial"/>
          <w:b/>
          <w:bCs/>
          <w:sz w:val="24"/>
          <w:szCs w:val="24"/>
        </w:rPr>
      </w:pPr>
      <w:r w:rsidRPr="005D010B">
        <w:rPr>
          <w:rFonts w:ascii="Arial" w:hAnsi="Arial" w:cs="Arial"/>
          <w:b/>
          <w:bCs/>
          <w:sz w:val="24"/>
          <w:szCs w:val="24"/>
        </w:rPr>
        <w:t>Introduction</w:t>
      </w:r>
    </w:p>
    <w:p w14:paraId="0370F94F" w14:textId="0707E4E3" w:rsidR="00AA6485" w:rsidRDefault="00943231" w:rsidP="00F578C9">
      <w:pPr>
        <w:spacing w:line="360" w:lineRule="auto"/>
        <w:jc w:val="both"/>
        <w:rPr>
          <w:rFonts w:ascii="Arial" w:hAnsi="Arial" w:cs="Arial"/>
          <w:sz w:val="24"/>
          <w:szCs w:val="24"/>
        </w:rPr>
      </w:pPr>
      <w:r>
        <w:rPr>
          <w:rFonts w:ascii="Arial" w:hAnsi="Arial" w:cs="Arial"/>
          <w:sz w:val="24"/>
          <w:szCs w:val="24"/>
        </w:rPr>
        <w:t xml:space="preserve">In July 2025, the West Midlands region of the United Kingdom experienced severe and prolonged weather caused by an unusual Atlantic weather system with sustained heavy rainfall over several weeks. (Environment Agency, 2023). The impact was widespread, affecting multiple urban and rural settlements, including the historic city of Worcester, Worcestershire, UK, and Shrewsbury and Kidderminster. Among the most significant geographical contributors to the event was the River Severn </w:t>
      </w:r>
      <w:r w:rsidR="003809F8">
        <w:rPr>
          <w:rFonts w:ascii="Arial" w:hAnsi="Arial" w:cs="Arial"/>
          <w:sz w:val="24"/>
          <w:szCs w:val="24"/>
        </w:rPr>
        <w:t xml:space="preserve">in the </w:t>
      </w:r>
      <w:r>
        <w:rPr>
          <w:rFonts w:ascii="Arial" w:hAnsi="Arial" w:cs="Arial"/>
          <w:sz w:val="24"/>
          <w:szCs w:val="24"/>
        </w:rPr>
        <w:t>UK</w:t>
      </w:r>
      <w:r w:rsidR="003809F8">
        <w:rPr>
          <w:rFonts w:ascii="Arial" w:hAnsi="Arial" w:cs="Arial"/>
          <w:sz w:val="24"/>
          <w:szCs w:val="24"/>
        </w:rPr>
        <w:t xml:space="preserve">, the longest river in the UK, which </w:t>
      </w:r>
      <w:r w:rsidR="007255C1">
        <w:rPr>
          <w:rFonts w:ascii="Arial" w:hAnsi="Arial" w:cs="Arial"/>
          <w:sz w:val="24"/>
          <w:szCs w:val="24"/>
        </w:rPr>
        <w:t>exceeded</w:t>
      </w:r>
      <w:r w:rsidR="003809F8">
        <w:rPr>
          <w:rFonts w:ascii="Arial" w:hAnsi="Arial" w:cs="Arial"/>
          <w:sz w:val="24"/>
          <w:szCs w:val="24"/>
        </w:rPr>
        <w:t xml:space="preserve"> it is flood defence capacity at multiple points and overflowed into surrounding urban infrastructure. (UK Government, 2022).</w:t>
      </w:r>
    </w:p>
    <w:p w14:paraId="59DD8509" w14:textId="153C9B71" w:rsidR="003809F8" w:rsidRPr="00943231" w:rsidRDefault="003809F8" w:rsidP="00F578C9">
      <w:pPr>
        <w:spacing w:line="360" w:lineRule="auto"/>
        <w:jc w:val="both"/>
        <w:rPr>
          <w:rFonts w:ascii="Arial" w:hAnsi="Arial" w:cs="Arial"/>
          <w:sz w:val="24"/>
          <w:szCs w:val="24"/>
        </w:rPr>
      </w:pPr>
      <w:r>
        <w:rPr>
          <w:rFonts w:ascii="Arial" w:hAnsi="Arial" w:cs="Arial"/>
          <w:sz w:val="24"/>
          <w:szCs w:val="24"/>
        </w:rPr>
        <w:t>The consequences of the flooding were severe and multidimensional. Residential areas were submerged, commercial activity was disrupted, and infrastructure such as transport networks, power supply systems, and emergency service routes were heavily affected. In Worcester, major transport corridors, including the A44, A38,</w:t>
      </w:r>
      <w:r w:rsidR="00C75012">
        <w:rPr>
          <w:rFonts w:ascii="Arial" w:hAnsi="Arial" w:cs="Arial"/>
          <w:sz w:val="24"/>
          <w:szCs w:val="24"/>
        </w:rPr>
        <w:t xml:space="preserve"> </w:t>
      </w:r>
      <w:r>
        <w:rPr>
          <w:rFonts w:ascii="Arial" w:hAnsi="Arial" w:cs="Arial"/>
          <w:sz w:val="24"/>
          <w:szCs w:val="24"/>
        </w:rPr>
        <w:t xml:space="preserve">and surrounding feeder roads, became impassable. This resulted in restricted access for emergency services, delays in evacuation procedures, and significant disruption to </w:t>
      </w:r>
      <w:r w:rsidR="009E2300">
        <w:rPr>
          <w:rFonts w:ascii="Arial" w:hAnsi="Arial" w:cs="Arial"/>
          <w:sz w:val="24"/>
          <w:szCs w:val="24"/>
        </w:rPr>
        <w:t>supply</w:t>
      </w:r>
      <w:r>
        <w:rPr>
          <w:rFonts w:ascii="Arial" w:hAnsi="Arial" w:cs="Arial"/>
          <w:sz w:val="24"/>
          <w:szCs w:val="24"/>
        </w:rPr>
        <w:t xml:space="preserve"> chains and local businesses.</w:t>
      </w:r>
      <w:r w:rsidR="009E2300">
        <w:rPr>
          <w:rFonts w:ascii="Arial" w:hAnsi="Arial" w:cs="Arial"/>
          <w:sz w:val="24"/>
          <w:szCs w:val="24"/>
        </w:rPr>
        <w:t xml:space="preserve"> (Highways England, 2022).</w:t>
      </w:r>
    </w:p>
    <w:p w14:paraId="7ABCD087" w14:textId="61EDC9DD" w:rsidR="009E2300" w:rsidRPr="009E2300" w:rsidRDefault="009E2300" w:rsidP="00F578C9">
      <w:pPr>
        <w:spacing w:line="360" w:lineRule="auto"/>
        <w:jc w:val="both"/>
        <w:rPr>
          <w:rFonts w:ascii="Arial" w:hAnsi="Arial" w:cs="Arial"/>
          <w:sz w:val="24"/>
          <w:szCs w:val="24"/>
        </w:rPr>
      </w:pPr>
      <w:r w:rsidRPr="009E2300">
        <w:rPr>
          <w:rFonts w:ascii="Arial" w:hAnsi="Arial" w:cs="Arial"/>
          <w:sz w:val="24"/>
          <w:szCs w:val="24"/>
        </w:rPr>
        <w:t xml:space="preserve">Beyond the immediate physical damage, the flooding exposed systemic </w:t>
      </w:r>
      <w:r>
        <w:rPr>
          <w:rFonts w:ascii="Arial" w:hAnsi="Arial" w:cs="Arial"/>
          <w:sz w:val="24"/>
          <w:szCs w:val="24"/>
        </w:rPr>
        <w:t>vulnerabilities in infrastructure resilience and emergency preparedness. The inability of highways to remain operational during extreme weather conditions highlighted the urgent need for structural recovery planning and improved infrastructure adaptation strategies. Transport networks are essential for economic stability, public safety</w:t>
      </w:r>
      <w:r w:rsidR="00304B9E">
        <w:rPr>
          <w:rFonts w:ascii="Arial" w:hAnsi="Arial" w:cs="Arial"/>
          <w:sz w:val="24"/>
          <w:szCs w:val="24"/>
        </w:rPr>
        <w:t>, and emergency response coordination; therefore, their rapid restoration is a critical priority following disasters</w:t>
      </w:r>
      <w:r>
        <w:rPr>
          <w:rFonts w:ascii="Arial" w:hAnsi="Arial" w:cs="Arial"/>
          <w:sz w:val="24"/>
          <w:szCs w:val="24"/>
        </w:rPr>
        <w:t>. (ICE, 2021).</w:t>
      </w:r>
    </w:p>
    <w:p w14:paraId="55D1830E" w14:textId="08FCEE28" w:rsidR="009E2300" w:rsidRDefault="00C75012" w:rsidP="00F578C9">
      <w:pPr>
        <w:spacing w:line="360" w:lineRule="auto"/>
        <w:jc w:val="both"/>
        <w:rPr>
          <w:rFonts w:ascii="Arial" w:hAnsi="Arial" w:cs="Arial"/>
          <w:sz w:val="24"/>
          <w:szCs w:val="24"/>
        </w:rPr>
      </w:pPr>
      <w:r>
        <w:rPr>
          <w:rFonts w:ascii="Arial" w:hAnsi="Arial" w:cs="Arial"/>
          <w:sz w:val="24"/>
          <w:szCs w:val="24"/>
        </w:rPr>
        <w:t>This project focuses on the reopening of flood-affected highways using structured project management methodologies aligned with PMBOK principles. The approach integrates scope definition, Work Breakdown Structure (WBS), scheduling via Gantt chart, Stakeholder management, and comprehensive risk analysis. Feedback from earlier drafts has been incorporated to improve clarity, reduce complexity, and strengthen risk and contingency planning mechanisms. (Project Management Institute, 2021).</w:t>
      </w:r>
    </w:p>
    <w:p w14:paraId="3AE24A4A" w14:textId="7611FBDE" w:rsidR="00304B9E" w:rsidRDefault="00304B9E" w:rsidP="00F578C9">
      <w:pPr>
        <w:spacing w:line="360" w:lineRule="auto"/>
        <w:jc w:val="both"/>
        <w:rPr>
          <w:rFonts w:ascii="Arial" w:hAnsi="Arial" w:cs="Arial"/>
          <w:sz w:val="24"/>
          <w:szCs w:val="24"/>
        </w:rPr>
      </w:pPr>
      <w:r>
        <w:rPr>
          <w:rFonts w:ascii="Arial" w:hAnsi="Arial" w:cs="Arial"/>
          <w:sz w:val="24"/>
          <w:szCs w:val="24"/>
        </w:rPr>
        <w:lastRenderedPageBreak/>
        <w:t xml:space="preserve">In addition to the visible damage, the </w:t>
      </w:r>
      <w:r w:rsidR="00F174BC">
        <w:rPr>
          <w:rFonts w:ascii="Arial" w:hAnsi="Arial" w:cs="Arial"/>
          <w:sz w:val="24"/>
          <w:szCs w:val="24"/>
        </w:rPr>
        <w:t>flooding</w:t>
      </w:r>
      <w:r>
        <w:rPr>
          <w:rFonts w:ascii="Arial" w:hAnsi="Arial" w:cs="Arial"/>
          <w:sz w:val="24"/>
          <w:szCs w:val="24"/>
        </w:rPr>
        <w:t xml:space="preserve"> also </w:t>
      </w:r>
      <w:r w:rsidR="00F174BC">
        <w:rPr>
          <w:rFonts w:ascii="Arial" w:hAnsi="Arial" w:cs="Arial"/>
          <w:sz w:val="24"/>
          <w:szCs w:val="24"/>
        </w:rPr>
        <w:t>revealed</w:t>
      </w:r>
      <w:r>
        <w:rPr>
          <w:rFonts w:ascii="Arial" w:hAnsi="Arial" w:cs="Arial"/>
          <w:sz w:val="24"/>
          <w:szCs w:val="24"/>
        </w:rPr>
        <w:t xml:space="preserve"> weaknesses in how infrastructure is prepared</w:t>
      </w:r>
      <w:r w:rsidR="00F174BC">
        <w:rPr>
          <w:rFonts w:ascii="Arial" w:hAnsi="Arial" w:cs="Arial"/>
          <w:sz w:val="24"/>
          <w:szCs w:val="24"/>
        </w:rPr>
        <w:t xml:space="preserve"> for extreme weather events. In Worcester, many roads were not designed to cope with long periods underwater, which meant the damage often affected deeper structural layers rather than just the surface. This made the repair process more demanding, increasing both the time required and the level of resources needed. (Department for Transport, 2022).</w:t>
      </w:r>
    </w:p>
    <w:p w14:paraId="113110E9" w14:textId="77777777" w:rsidR="00B11BAE" w:rsidRDefault="00F174BC" w:rsidP="00F578C9">
      <w:pPr>
        <w:spacing w:line="360" w:lineRule="auto"/>
        <w:jc w:val="both"/>
        <w:rPr>
          <w:rFonts w:ascii="Arial" w:hAnsi="Arial" w:cs="Arial"/>
          <w:sz w:val="24"/>
          <w:szCs w:val="24"/>
        </w:rPr>
      </w:pPr>
      <w:r>
        <w:rPr>
          <w:rFonts w:ascii="Arial" w:hAnsi="Arial" w:cs="Arial"/>
          <w:sz w:val="24"/>
          <w:szCs w:val="24"/>
        </w:rPr>
        <w:t>It also became clear that strong coordination between organisations is crucial. Effective collaboration between local authorities, contractors, and environmental agencies helps ensure that recovery efforts are organised, efficient, and completed without unnecessary delays.</w:t>
      </w:r>
      <w:r w:rsidR="007C46E3">
        <w:rPr>
          <w:rFonts w:ascii="Arial" w:hAnsi="Arial" w:cs="Arial"/>
          <w:sz w:val="24"/>
          <w:szCs w:val="24"/>
        </w:rPr>
        <w:t xml:space="preserve"> </w:t>
      </w:r>
      <w:r w:rsidR="007255C1">
        <w:rPr>
          <w:rFonts w:ascii="Arial" w:hAnsi="Arial" w:cs="Arial"/>
          <w:sz w:val="24"/>
          <w:szCs w:val="24"/>
        </w:rPr>
        <w:t>Moreover, the flooding exposed several issues in the resilience of infrastructure and the effectiveness of emergency response. (</w:t>
      </w:r>
      <w:r w:rsidR="007C46E3">
        <w:rPr>
          <w:rFonts w:ascii="Arial" w:hAnsi="Arial" w:cs="Arial"/>
          <w:sz w:val="24"/>
          <w:szCs w:val="24"/>
        </w:rPr>
        <w:t>Project Management Institute, 2021).</w:t>
      </w:r>
    </w:p>
    <w:p w14:paraId="36FE13E0" w14:textId="3E6704D4" w:rsidR="008E7144" w:rsidRPr="00B11BAE" w:rsidRDefault="00575AFE" w:rsidP="00F578C9">
      <w:pPr>
        <w:spacing w:line="360" w:lineRule="auto"/>
        <w:jc w:val="both"/>
        <w:rPr>
          <w:rFonts w:ascii="Arial" w:hAnsi="Arial" w:cs="Arial"/>
          <w:sz w:val="24"/>
          <w:szCs w:val="24"/>
        </w:rPr>
      </w:pPr>
      <w:r w:rsidRPr="007C46E3">
        <w:rPr>
          <w:rFonts w:ascii="Arial" w:hAnsi="Arial" w:cs="Arial"/>
          <w:b/>
          <w:bCs/>
          <w:sz w:val="24"/>
          <w:szCs w:val="24"/>
        </w:rPr>
        <w:t>Job Description</w:t>
      </w:r>
    </w:p>
    <w:p w14:paraId="5F43C970" w14:textId="633276AD" w:rsidR="007255C1" w:rsidRPr="007255C1" w:rsidRDefault="007255C1" w:rsidP="00F578C9">
      <w:pPr>
        <w:spacing w:line="360" w:lineRule="auto"/>
        <w:jc w:val="both"/>
        <w:rPr>
          <w:rFonts w:ascii="Arial" w:hAnsi="Arial" w:cs="Arial"/>
          <w:sz w:val="24"/>
          <w:szCs w:val="24"/>
        </w:rPr>
      </w:pPr>
      <w:r>
        <w:rPr>
          <w:rFonts w:ascii="Arial" w:hAnsi="Arial" w:cs="Arial"/>
          <w:sz w:val="24"/>
          <w:szCs w:val="24"/>
        </w:rPr>
        <w:t>The project aims to restore full operational functionality to key highways affected by flooding within a strict six-week timeframe. The scope of work includes inspection and damage assessment, debris and sediment removal, drainage system restoration, road resurfacing, structural reinforcement, safety validation, and phased reopening of critical transport routes.</w:t>
      </w:r>
    </w:p>
    <w:p w14:paraId="6261DB7E" w14:textId="160D7C1F" w:rsidR="00575AFE" w:rsidRPr="00575AFE" w:rsidRDefault="007255C1" w:rsidP="00F578C9">
      <w:pPr>
        <w:spacing w:line="360" w:lineRule="auto"/>
        <w:jc w:val="both"/>
        <w:rPr>
          <w:rFonts w:ascii="Arial" w:hAnsi="Arial" w:cs="Arial"/>
          <w:sz w:val="24"/>
          <w:szCs w:val="24"/>
        </w:rPr>
      </w:pPr>
      <w:r>
        <w:rPr>
          <w:rFonts w:ascii="Arial" w:hAnsi="Arial" w:cs="Arial"/>
          <w:sz w:val="24"/>
          <w:szCs w:val="24"/>
        </w:rPr>
        <w:t xml:space="preserve">The primary </w:t>
      </w:r>
      <w:r w:rsidR="00D02550">
        <w:rPr>
          <w:rFonts w:ascii="Arial" w:hAnsi="Arial" w:cs="Arial"/>
          <w:sz w:val="24"/>
          <w:szCs w:val="24"/>
        </w:rPr>
        <w:t>objective is</w:t>
      </w:r>
      <w:r>
        <w:rPr>
          <w:rFonts w:ascii="Arial" w:hAnsi="Arial" w:cs="Arial"/>
          <w:sz w:val="24"/>
          <w:szCs w:val="24"/>
        </w:rPr>
        <w:t xml:space="preserve"> to re-establish safe, reliable, and efficient transport links for emergency services, residents, and commercial logistics. Secondary objectives include </w:t>
      </w:r>
      <w:r w:rsidR="00D02550">
        <w:rPr>
          <w:rFonts w:ascii="Arial" w:hAnsi="Arial" w:cs="Arial"/>
          <w:sz w:val="24"/>
          <w:szCs w:val="24"/>
        </w:rPr>
        <w:t>minimising</w:t>
      </w:r>
      <w:r>
        <w:rPr>
          <w:rFonts w:ascii="Arial" w:hAnsi="Arial" w:cs="Arial"/>
          <w:sz w:val="24"/>
          <w:szCs w:val="24"/>
        </w:rPr>
        <w:t xml:space="preserve"> disruption to local communities, ensuring compliance</w:t>
      </w:r>
      <w:r w:rsidR="00D02550">
        <w:rPr>
          <w:rFonts w:ascii="Arial" w:hAnsi="Arial" w:cs="Arial"/>
          <w:sz w:val="24"/>
          <w:szCs w:val="24"/>
        </w:rPr>
        <w:t xml:space="preserve"> with health and safety regulations, and enhancing the long-term resilience of transport infrastructure against future flooding events. (Department for Transport, 2022).</w:t>
      </w:r>
    </w:p>
    <w:p w14:paraId="50ECC730" w14:textId="018E2C0D" w:rsidR="00D02550" w:rsidRPr="009D6AA4" w:rsidRDefault="00D02550" w:rsidP="00F578C9">
      <w:pPr>
        <w:pStyle w:val="NormalWeb"/>
        <w:spacing w:line="360" w:lineRule="auto"/>
        <w:jc w:val="both"/>
        <w:rPr>
          <w:rFonts w:ascii="Arial" w:hAnsi="Arial" w:cs="Arial"/>
        </w:rPr>
      </w:pPr>
      <w:r w:rsidRPr="009D6AA4">
        <w:rPr>
          <w:rFonts w:ascii="Arial" w:hAnsi="Arial" w:cs="Arial"/>
        </w:rPr>
        <w:t xml:space="preserve">The project will </w:t>
      </w:r>
      <w:r w:rsidR="009D6AA4" w:rsidRPr="009D6AA4">
        <w:rPr>
          <w:rFonts w:ascii="Arial" w:hAnsi="Arial" w:cs="Arial"/>
        </w:rPr>
        <w:t>follow</w:t>
      </w:r>
      <w:r w:rsidRPr="009D6AA4">
        <w:rPr>
          <w:rFonts w:ascii="Arial" w:hAnsi="Arial" w:cs="Arial"/>
        </w:rPr>
        <w:t xml:space="preserve"> a structured lifecycle approach consisting of initiation, planning, execution, monitoring, and closure phases. </w:t>
      </w:r>
      <w:r w:rsidR="009D6AA4" w:rsidRPr="009D6AA4">
        <w:rPr>
          <w:rFonts w:ascii="Arial" w:hAnsi="Arial" w:cs="Arial"/>
        </w:rPr>
        <w:t>Continuous</w:t>
      </w:r>
      <w:r w:rsidRPr="009D6AA4">
        <w:rPr>
          <w:rFonts w:ascii="Arial" w:hAnsi="Arial" w:cs="Arial"/>
        </w:rPr>
        <w:t xml:space="preserve"> monitoring and reporting mechanisms will be implemented to ensure that progress remains aligned with time, cost, and quality</w:t>
      </w:r>
      <w:r w:rsidR="009D6AA4" w:rsidRPr="009D6AA4">
        <w:rPr>
          <w:rFonts w:ascii="Arial" w:hAnsi="Arial" w:cs="Arial"/>
        </w:rPr>
        <w:t xml:space="preserve"> constraints. (PMI, 2025).</w:t>
      </w:r>
    </w:p>
    <w:p w14:paraId="525ABC3B" w14:textId="7E5DFEC8" w:rsidR="009D6AA4" w:rsidRPr="009D6AA4" w:rsidRDefault="009D6AA4" w:rsidP="00F578C9">
      <w:pPr>
        <w:pStyle w:val="NormalWeb"/>
        <w:spacing w:line="360" w:lineRule="auto"/>
        <w:jc w:val="both"/>
        <w:rPr>
          <w:rFonts w:ascii="Arial" w:hAnsi="Arial" w:cs="Arial"/>
        </w:rPr>
      </w:pPr>
      <w:r>
        <w:rPr>
          <w:rFonts w:ascii="Arial" w:hAnsi="Arial" w:cs="Arial"/>
        </w:rPr>
        <w:t xml:space="preserve">A key success factor for this project is coordination between multiple stakeholders, including local authorities, contractors, engineers, and emergency services. Effective communication and decision-making processes will ensure that risks are identified </w:t>
      </w:r>
      <w:proofErr w:type="gramStart"/>
      <w:r>
        <w:rPr>
          <w:rFonts w:ascii="Arial" w:hAnsi="Arial" w:cs="Arial"/>
        </w:rPr>
        <w:t>early</w:t>
      </w:r>
      <w:proofErr w:type="gramEnd"/>
      <w:r>
        <w:rPr>
          <w:rFonts w:ascii="Arial" w:hAnsi="Arial" w:cs="Arial"/>
        </w:rPr>
        <w:t xml:space="preserve"> and mitigation strategies are implemented promptly.</w:t>
      </w:r>
    </w:p>
    <w:p w14:paraId="02EDC6F2" w14:textId="77777777" w:rsidR="002B1B70" w:rsidRDefault="00575AFE" w:rsidP="00F578C9">
      <w:pPr>
        <w:spacing w:line="360" w:lineRule="auto"/>
        <w:jc w:val="both"/>
        <w:rPr>
          <w:rFonts w:ascii="Arial" w:hAnsi="Arial" w:cs="Arial"/>
          <w:b/>
          <w:bCs/>
          <w:sz w:val="24"/>
          <w:szCs w:val="24"/>
        </w:rPr>
      </w:pPr>
      <w:r w:rsidRPr="009D6AA4">
        <w:rPr>
          <w:rFonts w:ascii="Arial" w:hAnsi="Arial" w:cs="Arial"/>
          <w:b/>
          <w:bCs/>
          <w:sz w:val="24"/>
          <w:szCs w:val="24"/>
        </w:rPr>
        <w:lastRenderedPageBreak/>
        <w:t>Scope</w:t>
      </w:r>
    </w:p>
    <w:p w14:paraId="47FA2A2B" w14:textId="3D51B732" w:rsidR="009D6AA4" w:rsidRPr="002B1B70" w:rsidRDefault="009D6AA4" w:rsidP="00F578C9">
      <w:pPr>
        <w:spacing w:line="360" w:lineRule="auto"/>
        <w:jc w:val="both"/>
        <w:rPr>
          <w:rFonts w:ascii="Arial" w:hAnsi="Arial" w:cs="Arial"/>
          <w:b/>
          <w:bCs/>
          <w:sz w:val="24"/>
          <w:szCs w:val="24"/>
        </w:rPr>
      </w:pPr>
      <w:r>
        <w:rPr>
          <w:rFonts w:ascii="Arial" w:eastAsia="Times New Roman" w:hAnsi="Arial" w:cs="Arial"/>
          <w:kern w:val="0"/>
          <w:sz w:val="24"/>
          <w:szCs w:val="24"/>
          <w:lang w:eastAsia="en-GB"/>
          <w14:ligatures w14:val="none"/>
        </w:rPr>
        <w:t>In Scope</w:t>
      </w:r>
    </w:p>
    <w:p w14:paraId="4E5D8C47" w14:textId="6728174C" w:rsidR="002B1B70" w:rsidRDefault="002B1B70" w:rsidP="00F578C9">
      <w:pPr>
        <w:spacing w:before="100" w:beforeAutospacing="1" w:after="100" w:afterAutospacing="1" w:line="360" w:lineRule="auto"/>
        <w:jc w:val="both"/>
        <w:outlineLvl w:val="2"/>
        <w:rPr>
          <w:rFonts w:ascii="Arial" w:eastAsia="Times New Roman" w:hAnsi="Arial" w:cs="Arial"/>
          <w:kern w:val="0"/>
          <w:sz w:val="24"/>
          <w:szCs w:val="24"/>
          <w:lang w:eastAsia="en-GB"/>
          <w14:ligatures w14:val="none"/>
        </w:rPr>
      </w:pPr>
      <w:r w:rsidRPr="002B1B70">
        <w:rPr>
          <w:rFonts w:ascii="Arial" w:eastAsia="Times New Roman" w:hAnsi="Arial" w:cs="Arial"/>
          <w:kern w:val="0"/>
          <w:sz w:val="24"/>
          <w:szCs w:val="24"/>
          <w:lang w:eastAsia="en-GB"/>
          <w14:ligatures w14:val="none"/>
        </w:rPr>
        <w:t xml:space="preserve">The </w:t>
      </w:r>
      <w:r>
        <w:rPr>
          <w:rFonts w:ascii="Arial" w:eastAsia="Times New Roman" w:hAnsi="Arial" w:cs="Arial"/>
          <w:kern w:val="0"/>
          <w:sz w:val="24"/>
          <w:szCs w:val="24"/>
          <w:lang w:eastAsia="en-GB"/>
          <w14:ligatures w14:val="none"/>
        </w:rPr>
        <w:t>project includes all activities required to restore highway functionality in the affected regions:</w:t>
      </w:r>
    </w:p>
    <w:p w14:paraId="4F69032D" w14:textId="5E33374A" w:rsidR="002B1B70" w:rsidRDefault="002B1B70" w:rsidP="00F578C9">
      <w:pPr>
        <w:pStyle w:val="ListParagraph"/>
        <w:numPr>
          <w:ilvl w:val="0"/>
          <w:numId w:val="17"/>
        </w:numPr>
        <w:spacing w:before="100" w:beforeAutospacing="1" w:after="100" w:afterAutospacing="1" w:line="360" w:lineRule="auto"/>
        <w:jc w:val="both"/>
        <w:outlineLvl w:val="2"/>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Structural inspection and condition assessment of flood-damaged highways</w:t>
      </w:r>
    </w:p>
    <w:p w14:paraId="5381D961" w14:textId="71C09899" w:rsidR="002B1B70" w:rsidRDefault="002B1B70" w:rsidP="00F578C9">
      <w:pPr>
        <w:pStyle w:val="ListParagraph"/>
        <w:numPr>
          <w:ilvl w:val="0"/>
          <w:numId w:val="17"/>
        </w:numPr>
        <w:spacing w:before="100" w:beforeAutospacing="1" w:after="100" w:afterAutospacing="1" w:line="360" w:lineRule="auto"/>
        <w:jc w:val="both"/>
        <w:outlineLvl w:val="2"/>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Removal of flood debris, mud and sediment accumulation</w:t>
      </w:r>
    </w:p>
    <w:p w14:paraId="33DB4CF2" w14:textId="172A9003" w:rsidR="002B1B70" w:rsidRDefault="002B1B70" w:rsidP="00F578C9">
      <w:pPr>
        <w:pStyle w:val="ListParagraph"/>
        <w:numPr>
          <w:ilvl w:val="0"/>
          <w:numId w:val="17"/>
        </w:numPr>
        <w:spacing w:before="100" w:beforeAutospacing="1" w:after="100" w:afterAutospacing="1" w:line="360" w:lineRule="auto"/>
        <w:jc w:val="both"/>
        <w:outlineLvl w:val="2"/>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Drainage system clearance, repair, and optimisation</w:t>
      </w:r>
    </w:p>
    <w:p w14:paraId="715F1DCB" w14:textId="25BD98A0" w:rsidR="002B1B70" w:rsidRDefault="002B1B70" w:rsidP="00F578C9">
      <w:pPr>
        <w:pStyle w:val="ListParagraph"/>
        <w:numPr>
          <w:ilvl w:val="0"/>
          <w:numId w:val="17"/>
        </w:numPr>
        <w:spacing w:before="100" w:beforeAutospacing="1" w:after="100" w:afterAutospacing="1" w:line="360" w:lineRule="auto"/>
        <w:jc w:val="both"/>
        <w:outlineLvl w:val="2"/>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Road resurfacing and structural reinforcement of weakened sections</w:t>
      </w:r>
    </w:p>
    <w:p w14:paraId="6C4A55D7" w14:textId="399F4996" w:rsidR="002B1B70" w:rsidRDefault="002B1B70" w:rsidP="00F578C9">
      <w:pPr>
        <w:pStyle w:val="ListParagraph"/>
        <w:numPr>
          <w:ilvl w:val="0"/>
          <w:numId w:val="17"/>
        </w:numPr>
        <w:spacing w:before="100" w:beforeAutospacing="1" w:after="100" w:afterAutospacing="1" w:line="360" w:lineRule="auto"/>
        <w:jc w:val="both"/>
        <w:outlineLvl w:val="2"/>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Temporary traffic management and safety diversion systems</w:t>
      </w:r>
    </w:p>
    <w:p w14:paraId="02512696" w14:textId="769A263B" w:rsidR="002B1B70" w:rsidRDefault="002B1B70" w:rsidP="00F578C9">
      <w:pPr>
        <w:pStyle w:val="ListParagraph"/>
        <w:numPr>
          <w:ilvl w:val="0"/>
          <w:numId w:val="17"/>
        </w:numPr>
        <w:spacing w:before="100" w:beforeAutospacing="1" w:after="100" w:afterAutospacing="1" w:line="360" w:lineRule="auto"/>
        <w:jc w:val="both"/>
        <w:outlineLvl w:val="2"/>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Health, safety, and compliance inspections</w:t>
      </w:r>
    </w:p>
    <w:p w14:paraId="77564D0F" w14:textId="12B6061D" w:rsidR="002B1B70" w:rsidRPr="002B1B70" w:rsidRDefault="002B1B70" w:rsidP="00F578C9">
      <w:pPr>
        <w:pStyle w:val="ListParagraph"/>
        <w:numPr>
          <w:ilvl w:val="0"/>
          <w:numId w:val="17"/>
        </w:numPr>
        <w:spacing w:before="100" w:beforeAutospacing="1" w:after="100" w:afterAutospacing="1" w:line="360" w:lineRule="auto"/>
        <w:jc w:val="both"/>
        <w:outlineLvl w:val="2"/>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Controlled and phased reopening of highways</w:t>
      </w:r>
    </w:p>
    <w:p w14:paraId="36B71F71" w14:textId="2CAC59DA" w:rsidR="006F3135" w:rsidRDefault="006F3135" w:rsidP="00F578C9">
      <w:pPr>
        <w:spacing w:line="360" w:lineRule="auto"/>
        <w:jc w:val="both"/>
        <w:rPr>
          <w:rFonts w:ascii="Arial" w:hAnsi="Arial" w:cs="Arial"/>
          <w:sz w:val="24"/>
          <w:szCs w:val="24"/>
        </w:rPr>
      </w:pPr>
      <w:r>
        <w:rPr>
          <w:rFonts w:ascii="Arial" w:hAnsi="Arial" w:cs="Arial"/>
          <w:sz w:val="24"/>
          <w:szCs w:val="24"/>
        </w:rPr>
        <w:t>Out of Scope</w:t>
      </w:r>
    </w:p>
    <w:p w14:paraId="72541459" w14:textId="0F2FB110" w:rsidR="006F3135" w:rsidRDefault="006F3135" w:rsidP="00F578C9">
      <w:pPr>
        <w:spacing w:line="360" w:lineRule="auto"/>
        <w:jc w:val="both"/>
        <w:rPr>
          <w:rFonts w:ascii="Arial" w:hAnsi="Arial" w:cs="Arial"/>
          <w:sz w:val="24"/>
          <w:szCs w:val="24"/>
        </w:rPr>
      </w:pPr>
      <w:r>
        <w:rPr>
          <w:rFonts w:ascii="Arial" w:hAnsi="Arial" w:cs="Arial"/>
          <w:sz w:val="24"/>
          <w:szCs w:val="24"/>
        </w:rPr>
        <w:t>To maintain focus and control project complexity, the following are excluded</w:t>
      </w:r>
    </w:p>
    <w:p w14:paraId="5EE770DD" w14:textId="12778044" w:rsidR="006F3135" w:rsidRDefault="006F3135" w:rsidP="00F578C9">
      <w:pPr>
        <w:pStyle w:val="ListParagraph"/>
        <w:numPr>
          <w:ilvl w:val="0"/>
          <w:numId w:val="18"/>
        </w:numPr>
        <w:spacing w:line="360" w:lineRule="auto"/>
        <w:jc w:val="both"/>
        <w:rPr>
          <w:rFonts w:ascii="Arial" w:hAnsi="Arial" w:cs="Arial"/>
          <w:sz w:val="24"/>
          <w:szCs w:val="24"/>
        </w:rPr>
      </w:pPr>
      <w:r>
        <w:rPr>
          <w:rFonts w:ascii="Arial" w:hAnsi="Arial" w:cs="Arial"/>
          <w:sz w:val="24"/>
          <w:szCs w:val="24"/>
        </w:rPr>
        <w:t>Full reconstruction of urban housing or residential infrastructure</w:t>
      </w:r>
    </w:p>
    <w:p w14:paraId="11061098" w14:textId="7EC72123" w:rsidR="006F3135" w:rsidRDefault="006F3135" w:rsidP="00F578C9">
      <w:pPr>
        <w:pStyle w:val="ListParagraph"/>
        <w:numPr>
          <w:ilvl w:val="0"/>
          <w:numId w:val="18"/>
        </w:numPr>
        <w:spacing w:line="360" w:lineRule="auto"/>
        <w:jc w:val="both"/>
        <w:rPr>
          <w:rFonts w:ascii="Arial" w:hAnsi="Arial" w:cs="Arial"/>
          <w:sz w:val="24"/>
          <w:szCs w:val="24"/>
        </w:rPr>
      </w:pPr>
      <w:r>
        <w:rPr>
          <w:rFonts w:ascii="Arial" w:hAnsi="Arial" w:cs="Arial"/>
          <w:sz w:val="24"/>
          <w:szCs w:val="24"/>
        </w:rPr>
        <w:t>Restoration of electrical grids and telecommunications networks</w:t>
      </w:r>
    </w:p>
    <w:p w14:paraId="54D6DFCE" w14:textId="4EA33DD1" w:rsidR="006F3135" w:rsidRDefault="006F3135" w:rsidP="00F578C9">
      <w:pPr>
        <w:pStyle w:val="ListParagraph"/>
        <w:numPr>
          <w:ilvl w:val="0"/>
          <w:numId w:val="18"/>
        </w:numPr>
        <w:spacing w:line="360" w:lineRule="auto"/>
        <w:jc w:val="both"/>
        <w:rPr>
          <w:rFonts w:ascii="Arial" w:hAnsi="Arial" w:cs="Arial"/>
          <w:sz w:val="24"/>
          <w:szCs w:val="24"/>
        </w:rPr>
      </w:pPr>
      <w:r>
        <w:rPr>
          <w:rFonts w:ascii="Arial" w:hAnsi="Arial" w:cs="Arial"/>
          <w:sz w:val="24"/>
          <w:szCs w:val="24"/>
        </w:rPr>
        <w:t>Long-term urban regeneration or redevelopment projects</w:t>
      </w:r>
    </w:p>
    <w:p w14:paraId="51272E35" w14:textId="10F08CF4" w:rsidR="006F3135" w:rsidRPr="006F3135" w:rsidRDefault="006F3135" w:rsidP="00F578C9">
      <w:pPr>
        <w:pStyle w:val="ListParagraph"/>
        <w:numPr>
          <w:ilvl w:val="0"/>
          <w:numId w:val="18"/>
        </w:numPr>
        <w:spacing w:line="360" w:lineRule="auto"/>
        <w:jc w:val="both"/>
        <w:rPr>
          <w:rFonts w:ascii="Arial" w:hAnsi="Arial" w:cs="Arial"/>
          <w:sz w:val="24"/>
          <w:szCs w:val="24"/>
        </w:rPr>
      </w:pPr>
      <w:r>
        <w:rPr>
          <w:rFonts w:ascii="Arial" w:hAnsi="Arial" w:cs="Arial"/>
          <w:sz w:val="24"/>
          <w:szCs w:val="24"/>
        </w:rPr>
        <w:t>Expansion or redesign of highway networks beyond existing layouts</w:t>
      </w:r>
    </w:p>
    <w:p w14:paraId="151263C4" w14:textId="77777777" w:rsidR="006F3135" w:rsidRDefault="006F3135" w:rsidP="00F578C9">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p>
    <w:p w14:paraId="35E6CFC3" w14:textId="77777777" w:rsidR="006F3135" w:rsidRDefault="006F3135" w:rsidP="00F578C9">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p>
    <w:p w14:paraId="5E10A4F5" w14:textId="77777777" w:rsidR="006F3135" w:rsidRDefault="006F3135" w:rsidP="00F578C9">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p>
    <w:p w14:paraId="583D3DEF" w14:textId="77777777" w:rsidR="006F3135" w:rsidRDefault="006F3135" w:rsidP="00F578C9">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p>
    <w:p w14:paraId="3536BD8D" w14:textId="77777777" w:rsidR="006F3135" w:rsidRDefault="006F3135" w:rsidP="00F578C9">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p>
    <w:p w14:paraId="377A3C7C" w14:textId="77777777" w:rsidR="006F3135" w:rsidRDefault="006F3135" w:rsidP="00F578C9">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p>
    <w:p w14:paraId="2E7B476F" w14:textId="77777777" w:rsidR="006F3135" w:rsidRDefault="006F3135" w:rsidP="00F578C9">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p>
    <w:p w14:paraId="68B66AFF" w14:textId="77777777" w:rsidR="00F433CA" w:rsidRDefault="00F433CA" w:rsidP="00F578C9">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p>
    <w:p w14:paraId="7C7E5A94" w14:textId="5BF5331B" w:rsidR="005B3E90" w:rsidRDefault="005B3E90" w:rsidP="00F578C9">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r w:rsidRPr="002B1B70">
        <w:rPr>
          <w:rFonts w:ascii="Arial" w:eastAsia="Times New Roman" w:hAnsi="Arial" w:cs="Arial"/>
          <w:b/>
          <w:bCs/>
          <w:kern w:val="0"/>
          <w:sz w:val="24"/>
          <w:szCs w:val="24"/>
          <w:lang w:eastAsia="en-GB"/>
          <w14:ligatures w14:val="none"/>
        </w:rPr>
        <w:lastRenderedPageBreak/>
        <w:t>Work Breakdown Structure</w:t>
      </w:r>
    </w:p>
    <w:p w14:paraId="25FD86E4" w14:textId="7A95D443" w:rsidR="0008783B" w:rsidRDefault="0008783B" w:rsidP="00F578C9">
      <w:pPr>
        <w:spacing w:before="100" w:beforeAutospacing="1" w:after="100" w:afterAutospacing="1"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The Work Breakdown Structure has been simplified to improve clarity and alignment with the Gantt schedule.</w:t>
      </w:r>
    </w:p>
    <w:p w14:paraId="68712D3D" w14:textId="4BB49D42" w:rsidR="0008783B" w:rsidRDefault="0008783B" w:rsidP="00F578C9">
      <w:pPr>
        <w:spacing w:before="100" w:beforeAutospacing="1" w:after="100" w:afterAutospacing="1"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Highway Recovery Project</w:t>
      </w:r>
    </w:p>
    <w:p w14:paraId="4399BBA0" w14:textId="11405F73" w:rsidR="006D6883" w:rsidRDefault="006D6883" w:rsidP="00F578C9">
      <w:pPr>
        <w:spacing w:before="100" w:beforeAutospacing="1" w:after="100" w:afterAutospacing="1"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Planning</w:t>
      </w:r>
    </w:p>
    <w:p w14:paraId="4C701552" w14:textId="6789CFC4" w:rsidR="006D6883" w:rsidRDefault="006D6883" w:rsidP="00F578C9">
      <w:pPr>
        <w:pStyle w:val="ListParagraph"/>
        <w:numPr>
          <w:ilvl w:val="0"/>
          <w:numId w:val="20"/>
        </w:numPr>
        <w:spacing w:before="100" w:beforeAutospacing="1" w:after="100" w:afterAutospacing="1"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Define project objectives, scope and success criteria</w:t>
      </w:r>
    </w:p>
    <w:p w14:paraId="39A7DF3C" w14:textId="292E1326" w:rsidR="006D6883" w:rsidRDefault="006D6883" w:rsidP="00F578C9">
      <w:pPr>
        <w:pStyle w:val="ListParagraph"/>
        <w:numPr>
          <w:ilvl w:val="0"/>
          <w:numId w:val="20"/>
        </w:numPr>
        <w:spacing w:before="100" w:beforeAutospacing="1" w:after="100" w:afterAutospacing="1"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Identify key stakeholders and assign responsibilities</w:t>
      </w:r>
    </w:p>
    <w:p w14:paraId="357BEF5A" w14:textId="3251A3FF" w:rsidR="006D6883" w:rsidRPr="006D6883" w:rsidRDefault="006D6883" w:rsidP="00F578C9">
      <w:pPr>
        <w:pStyle w:val="ListParagraph"/>
        <w:numPr>
          <w:ilvl w:val="0"/>
          <w:numId w:val="20"/>
        </w:numPr>
        <w:spacing w:before="100" w:beforeAutospacing="1" w:after="100" w:afterAutospacing="1"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Develop a detailed schedule, budget, and risk management plan</w:t>
      </w:r>
    </w:p>
    <w:p w14:paraId="5A5FEACD" w14:textId="74E9AA24" w:rsidR="006D6883" w:rsidRDefault="006D6883" w:rsidP="00F578C9">
      <w:pPr>
        <w:spacing w:before="100" w:beforeAutospacing="1" w:after="100" w:afterAutospacing="1"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Damage Assessment</w:t>
      </w:r>
    </w:p>
    <w:p w14:paraId="2BEAC21F" w14:textId="1B2F2807" w:rsidR="006D6883" w:rsidRDefault="006D6883" w:rsidP="00F578C9">
      <w:pPr>
        <w:pStyle w:val="ListParagraph"/>
        <w:numPr>
          <w:ilvl w:val="0"/>
          <w:numId w:val="21"/>
        </w:numPr>
        <w:spacing w:before="100" w:beforeAutospacing="1" w:after="100" w:afterAutospacing="1"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Conduct site inspections across Worcester and surrounding areas</w:t>
      </w:r>
    </w:p>
    <w:p w14:paraId="7BCCC5F5" w14:textId="1C03E375" w:rsidR="006D6883" w:rsidRDefault="006D6883" w:rsidP="00F578C9">
      <w:pPr>
        <w:pStyle w:val="ListParagraph"/>
        <w:numPr>
          <w:ilvl w:val="0"/>
          <w:numId w:val="21"/>
        </w:numPr>
        <w:spacing w:before="100" w:beforeAutospacing="1" w:after="100" w:afterAutospacing="1"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Evaluate structural integrity of highways and bridges</w:t>
      </w:r>
    </w:p>
    <w:p w14:paraId="31346393" w14:textId="2663AF59" w:rsidR="006D6883" w:rsidRPr="006D6883" w:rsidRDefault="006D6883" w:rsidP="00F578C9">
      <w:pPr>
        <w:pStyle w:val="ListParagraph"/>
        <w:numPr>
          <w:ilvl w:val="0"/>
          <w:numId w:val="21"/>
        </w:numPr>
        <w:spacing w:before="100" w:beforeAutospacing="1" w:after="100" w:afterAutospacing="1"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Prioritise critical transport corridors for emergency access</w:t>
      </w:r>
    </w:p>
    <w:p w14:paraId="31CE6F3D" w14:textId="40365949" w:rsidR="006D6883" w:rsidRDefault="006D6883" w:rsidP="00F578C9">
      <w:pPr>
        <w:spacing w:line="360" w:lineRule="auto"/>
        <w:jc w:val="both"/>
        <w:rPr>
          <w:rFonts w:ascii="Arial" w:hAnsi="Arial" w:cs="Arial"/>
          <w:sz w:val="24"/>
          <w:szCs w:val="24"/>
        </w:rPr>
      </w:pPr>
      <w:r>
        <w:rPr>
          <w:rFonts w:ascii="Arial" w:hAnsi="Arial" w:cs="Arial"/>
          <w:sz w:val="24"/>
          <w:szCs w:val="24"/>
        </w:rPr>
        <w:t>Clearance</w:t>
      </w:r>
    </w:p>
    <w:p w14:paraId="10E5A939" w14:textId="1598A484" w:rsidR="008B7260" w:rsidRDefault="008B7260" w:rsidP="00F578C9">
      <w:pPr>
        <w:pStyle w:val="ListParagraph"/>
        <w:numPr>
          <w:ilvl w:val="0"/>
          <w:numId w:val="22"/>
        </w:numPr>
        <w:spacing w:line="360" w:lineRule="auto"/>
        <w:jc w:val="both"/>
        <w:rPr>
          <w:rFonts w:ascii="Arial" w:hAnsi="Arial" w:cs="Arial"/>
          <w:sz w:val="24"/>
          <w:szCs w:val="24"/>
        </w:rPr>
      </w:pPr>
      <w:r>
        <w:rPr>
          <w:rFonts w:ascii="Arial" w:hAnsi="Arial" w:cs="Arial"/>
          <w:sz w:val="24"/>
          <w:szCs w:val="24"/>
        </w:rPr>
        <w:t>Remove flood debris, mud and obstructions from road surfaces</w:t>
      </w:r>
    </w:p>
    <w:p w14:paraId="3429DBFE" w14:textId="55EA601C" w:rsidR="008B7260" w:rsidRDefault="008B7260" w:rsidP="00F578C9">
      <w:pPr>
        <w:pStyle w:val="ListParagraph"/>
        <w:numPr>
          <w:ilvl w:val="0"/>
          <w:numId w:val="22"/>
        </w:numPr>
        <w:spacing w:line="360" w:lineRule="auto"/>
        <w:jc w:val="both"/>
        <w:rPr>
          <w:rFonts w:ascii="Arial" w:hAnsi="Arial" w:cs="Arial"/>
          <w:sz w:val="24"/>
          <w:szCs w:val="24"/>
        </w:rPr>
      </w:pPr>
      <w:r>
        <w:rPr>
          <w:rFonts w:ascii="Arial" w:hAnsi="Arial" w:cs="Arial"/>
          <w:sz w:val="24"/>
          <w:szCs w:val="24"/>
        </w:rPr>
        <w:t>Clear blocked drainage channels and culverts</w:t>
      </w:r>
    </w:p>
    <w:p w14:paraId="1C2C74E0" w14:textId="1D8FCB0C" w:rsidR="008B7260" w:rsidRPr="008B7260" w:rsidRDefault="008B7260" w:rsidP="00F578C9">
      <w:pPr>
        <w:pStyle w:val="ListParagraph"/>
        <w:numPr>
          <w:ilvl w:val="0"/>
          <w:numId w:val="22"/>
        </w:numPr>
        <w:spacing w:line="360" w:lineRule="auto"/>
        <w:jc w:val="both"/>
        <w:rPr>
          <w:rFonts w:ascii="Arial" w:hAnsi="Arial" w:cs="Arial"/>
          <w:sz w:val="24"/>
          <w:szCs w:val="24"/>
        </w:rPr>
      </w:pPr>
      <w:r>
        <w:rPr>
          <w:rFonts w:ascii="Arial" w:hAnsi="Arial" w:cs="Arial"/>
          <w:sz w:val="24"/>
          <w:szCs w:val="24"/>
        </w:rPr>
        <w:t>Dispose of waste materials in compliance with environmental regulations</w:t>
      </w:r>
    </w:p>
    <w:p w14:paraId="69FC9689" w14:textId="2EC29018" w:rsidR="006D6883" w:rsidRDefault="008B7260" w:rsidP="00F578C9">
      <w:pPr>
        <w:spacing w:line="360" w:lineRule="auto"/>
        <w:jc w:val="both"/>
        <w:rPr>
          <w:rFonts w:ascii="Arial" w:hAnsi="Arial" w:cs="Arial"/>
          <w:sz w:val="24"/>
          <w:szCs w:val="24"/>
        </w:rPr>
      </w:pPr>
      <w:r>
        <w:rPr>
          <w:rFonts w:ascii="Arial" w:hAnsi="Arial" w:cs="Arial"/>
          <w:sz w:val="24"/>
          <w:szCs w:val="24"/>
        </w:rPr>
        <w:t>Repair and Restoration</w:t>
      </w:r>
    </w:p>
    <w:p w14:paraId="28354680" w14:textId="3F0C4A5C" w:rsidR="008B7260" w:rsidRDefault="008B7260" w:rsidP="00F578C9">
      <w:pPr>
        <w:pStyle w:val="ListParagraph"/>
        <w:numPr>
          <w:ilvl w:val="0"/>
          <w:numId w:val="23"/>
        </w:numPr>
        <w:spacing w:line="360" w:lineRule="auto"/>
        <w:jc w:val="both"/>
        <w:rPr>
          <w:rFonts w:ascii="Arial" w:hAnsi="Arial" w:cs="Arial"/>
          <w:sz w:val="24"/>
          <w:szCs w:val="24"/>
        </w:rPr>
      </w:pPr>
      <w:r>
        <w:rPr>
          <w:rFonts w:ascii="Arial" w:hAnsi="Arial" w:cs="Arial"/>
          <w:sz w:val="24"/>
          <w:szCs w:val="24"/>
        </w:rPr>
        <w:t>Repair damaged drainage infrastructure</w:t>
      </w:r>
    </w:p>
    <w:p w14:paraId="2EC5C977" w14:textId="437D5AA6" w:rsidR="008B7260" w:rsidRDefault="008B7260" w:rsidP="00F578C9">
      <w:pPr>
        <w:pStyle w:val="ListParagraph"/>
        <w:numPr>
          <w:ilvl w:val="0"/>
          <w:numId w:val="23"/>
        </w:numPr>
        <w:spacing w:line="360" w:lineRule="auto"/>
        <w:jc w:val="both"/>
        <w:rPr>
          <w:rFonts w:ascii="Arial" w:hAnsi="Arial" w:cs="Arial"/>
          <w:sz w:val="24"/>
          <w:szCs w:val="24"/>
        </w:rPr>
      </w:pPr>
      <w:r>
        <w:rPr>
          <w:rFonts w:ascii="Arial" w:hAnsi="Arial" w:cs="Arial"/>
          <w:sz w:val="24"/>
          <w:szCs w:val="24"/>
        </w:rPr>
        <w:t>Resurface road sections using asphalt and aggregate materials</w:t>
      </w:r>
    </w:p>
    <w:p w14:paraId="41714B68" w14:textId="4A0BB283" w:rsidR="008B7260" w:rsidRPr="008B7260" w:rsidRDefault="008B7260" w:rsidP="00F578C9">
      <w:pPr>
        <w:pStyle w:val="ListParagraph"/>
        <w:numPr>
          <w:ilvl w:val="0"/>
          <w:numId w:val="23"/>
        </w:numPr>
        <w:spacing w:line="360" w:lineRule="auto"/>
        <w:jc w:val="both"/>
        <w:rPr>
          <w:rFonts w:ascii="Arial" w:hAnsi="Arial" w:cs="Arial"/>
          <w:sz w:val="24"/>
          <w:szCs w:val="24"/>
        </w:rPr>
      </w:pPr>
      <w:r>
        <w:rPr>
          <w:rFonts w:ascii="Arial" w:hAnsi="Arial" w:cs="Arial"/>
          <w:sz w:val="24"/>
          <w:szCs w:val="24"/>
        </w:rPr>
        <w:t>Reinforce structurally weakened areas to improve durability</w:t>
      </w:r>
    </w:p>
    <w:p w14:paraId="6EE704C9" w14:textId="4ABF9F3C" w:rsidR="008B7260" w:rsidRDefault="008B7260" w:rsidP="00F578C9">
      <w:pPr>
        <w:spacing w:line="360" w:lineRule="auto"/>
        <w:jc w:val="both"/>
        <w:rPr>
          <w:rFonts w:ascii="Arial" w:hAnsi="Arial" w:cs="Arial"/>
          <w:sz w:val="24"/>
          <w:szCs w:val="24"/>
        </w:rPr>
      </w:pPr>
      <w:r>
        <w:rPr>
          <w:rFonts w:ascii="Arial" w:hAnsi="Arial" w:cs="Arial"/>
          <w:sz w:val="24"/>
          <w:szCs w:val="24"/>
        </w:rPr>
        <w:t>Inspection and testing</w:t>
      </w:r>
    </w:p>
    <w:p w14:paraId="7C02D7CB" w14:textId="13B0885E" w:rsidR="008B7260" w:rsidRDefault="008B7260" w:rsidP="00F578C9">
      <w:pPr>
        <w:pStyle w:val="ListParagraph"/>
        <w:numPr>
          <w:ilvl w:val="0"/>
          <w:numId w:val="24"/>
        </w:numPr>
        <w:spacing w:line="360" w:lineRule="auto"/>
        <w:jc w:val="both"/>
        <w:rPr>
          <w:rFonts w:ascii="Arial" w:hAnsi="Arial" w:cs="Arial"/>
          <w:sz w:val="24"/>
          <w:szCs w:val="24"/>
        </w:rPr>
      </w:pPr>
      <w:r>
        <w:rPr>
          <w:rFonts w:ascii="Arial" w:hAnsi="Arial" w:cs="Arial"/>
          <w:sz w:val="24"/>
          <w:szCs w:val="24"/>
        </w:rPr>
        <w:t>Conduct safety audits and engineering inspections</w:t>
      </w:r>
    </w:p>
    <w:p w14:paraId="3050F1F2" w14:textId="3FC97F23" w:rsidR="008B7260" w:rsidRPr="008B7260" w:rsidRDefault="008B7260" w:rsidP="00F578C9">
      <w:pPr>
        <w:pStyle w:val="ListParagraph"/>
        <w:numPr>
          <w:ilvl w:val="0"/>
          <w:numId w:val="24"/>
        </w:numPr>
        <w:spacing w:line="360" w:lineRule="auto"/>
        <w:jc w:val="both"/>
        <w:rPr>
          <w:rFonts w:ascii="Arial" w:hAnsi="Arial" w:cs="Arial"/>
          <w:sz w:val="24"/>
          <w:szCs w:val="24"/>
        </w:rPr>
      </w:pPr>
      <w:r>
        <w:rPr>
          <w:rFonts w:ascii="Arial" w:hAnsi="Arial" w:cs="Arial"/>
          <w:sz w:val="24"/>
          <w:szCs w:val="24"/>
        </w:rPr>
        <w:t xml:space="preserve">Perform quality assurance testing on completed works </w:t>
      </w:r>
    </w:p>
    <w:p w14:paraId="3A255DC8" w14:textId="7949EB35" w:rsidR="008B7260" w:rsidRPr="008B7260" w:rsidRDefault="008B7260" w:rsidP="00F578C9">
      <w:pPr>
        <w:pStyle w:val="ListParagraph"/>
        <w:numPr>
          <w:ilvl w:val="0"/>
          <w:numId w:val="24"/>
        </w:numPr>
        <w:spacing w:line="360" w:lineRule="auto"/>
        <w:jc w:val="both"/>
        <w:rPr>
          <w:rFonts w:ascii="Arial" w:hAnsi="Arial" w:cs="Arial"/>
          <w:sz w:val="24"/>
          <w:szCs w:val="24"/>
        </w:rPr>
      </w:pPr>
      <w:r w:rsidRPr="008B7260">
        <w:rPr>
          <w:rFonts w:ascii="Arial" w:hAnsi="Arial" w:cs="Arial"/>
          <w:sz w:val="24"/>
          <w:szCs w:val="24"/>
        </w:rPr>
        <w:t>Obtain regulatory approvals for reopening</w:t>
      </w:r>
    </w:p>
    <w:p w14:paraId="2F415409" w14:textId="478BC57C" w:rsidR="005B3E90" w:rsidRDefault="00475D50" w:rsidP="00F578C9">
      <w:pPr>
        <w:spacing w:line="360" w:lineRule="auto"/>
        <w:jc w:val="both"/>
        <w:rPr>
          <w:rFonts w:ascii="Arial" w:hAnsi="Arial" w:cs="Arial"/>
          <w:sz w:val="24"/>
          <w:szCs w:val="24"/>
        </w:rPr>
      </w:pPr>
      <w:r>
        <w:rPr>
          <w:rFonts w:ascii="Arial" w:hAnsi="Arial" w:cs="Arial"/>
          <w:sz w:val="24"/>
          <w:szCs w:val="24"/>
        </w:rPr>
        <w:t>Reopening</w:t>
      </w:r>
    </w:p>
    <w:p w14:paraId="7747C2B4" w14:textId="62CAF7A4" w:rsidR="00475D50" w:rsidRDefault="00475D50" w:rsidP="00F578C9">
      <w:pPr>
        <w:pStyle w:val="ListParagraph"/>
        <w:numPr>
          <w:ilvl w:val="0"/>
          <w:numId w:val="25"/>
        </w:numPr>
        <w:spacing w:line="360" w:lineRule="auto"/>
        <w:jc w:val="both"/>
        <w:rPr>
          <w:rFonts w:ascii="Arial" w:hAnsi="Arial" w:cs="Arial"/>
          <w:sz w:val="24"/>
          <w:szCs w:val="24"/>
        </w:rPr>
      </w:pPr>
      <w:r w:rsidRPr="00475D50">
        <w:rPr>
          <w:rFonts w:ascii="Arial" w:hAnsi="Arial" w:cs="Arial"/>
          <w:sz w:val="24"/>
          <w:szCs w:val="24"/>
        </w:rPr>
        <w:lastRenderedPageBreak/>
        <w:t>Implement a phased reopening strategy for traffic flow</w:t>
      </w:r>
    </w:p>
    <w:p w14:paraId="6816D635" w14:textId="467500CE" w:rsidR="00475D50" w:rsidRDefault="00475D50" w:rsidP="00F578C9">
      <w:pPr>
        <w:pStyle w:val="ListParagraph"/>
        <w:numPr>
          <w:ilvl w:val="0"/>
          <w:numId w:val="25"/>
        </w:numPr>
        <w:spacing w:line="360" w:lineRule="auto"/>
        <w:jc w:val="both"/>
        <w:rPr>
          <w:rFonts w:ascii="Arial" w:hAnsi="Arial" w:cs="Arial"/>
          <w:sz w:val="24"/>
          <w:szCs w:val="24"/>
        </w:rPr>
      </w:pPr>
      <w:r>
        <w:rPr>
          <w:rFonts w:ascii="Arial" w:hAnsi="Arial" w:cs="Arial"/>
          <w:sz w:val="24"/>
          <w:szCs w:val="24"/>
        </w:rPr>
        <w:t>Communicate updates to stakeholders and the public</w:t>
      </w:r>
    </w:p>
    <w:p w14:paraId="7142D687" w14:textId="19D97548" w:rsidR="00475D50" w:rsidRPr="00475D50" w:rsidRDefault="00475D50" w:rsidP="00F578C9">
      <w:pPr>
        <w:pStyle w:val="ListParagraph"/>
        <w:numPr>
          <w:ilvl w:val="0"/>
          <w:numId w:val="25"/>
        </w:numPr>
        <w:spacing w:line="360" w:lineRule="auto"/>
        <w:jc w:val="both"/>
        <w:rPr>
          <w:rFonts w:ascii="Arial" w:hAnsi="Arial" w:cs="Arial"/>
          <w:sz w:val="24"/>
          <w:szCs w:val="24"/>
        </w:rPr>
      </w:pPr>
      <w:r>
        <w:rPr>
          <w:rFonts w:ascii="Arial" w:hAnsi="Arial" w:cs="Arial"/>
          <w:sz w:val="24"/>
          <w:szCs w:val="24"/>
        </w:rPr>
        <w:t>Monitor post-reopening performance and safety</w:t>
      </w:r>
    </w:p>
    <w:p w14:paraId="3BDAAD5D" w14:textId="77777777" w:rsidR="00475D50" w:rsidRDefault="00475D50" w:rsidP="00F578C9">
      <w:pPr>
        <w:spacing w:line="360" w:lineRule="auto"/>
        <w:jc w:val="both"/>
        <w:rPr>
          <w:rFonts w:ascii="Arial" w:hAnsi="Arial" w:cs="Arial"/>
          <w:sz w:val="24"/>
          <w:szCs w:val="24"/>
        </w:rPr>
      </w:pPr>
    </w:p>
    <w:p w14:paraId="76220EE7" w14:textId="77777777" w:rsidR="00475D50" w:rsidRDefault="00475D50" w:rsidP="00F578C9">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p>
    <w:p w14:paraId="63C53C5B" w14:textId="77777777" w:rsidR="00475D50" w:rsidRDefault="00475D50" w:rsidP="00F578C9">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p>
    <w:p w14:paraId="2D51DA37" w14:textId="77777777" w:rsidR="00475D50" w:rsidRDefault="00475D50" w:rsidP="00F578C9">
      <w:pPr>
        <w:spacing w:line="360" w:lineRule="auto"/>
        <w:jc w:val="both"/>
        <w:rPr>
          <w:rFonts w:ascii="Arial" w:hAnsi="Arial" w:cs="Arial"/>
          <w:sz w:val="24"/>
          <w:szCs w:val="24"/>
        </w:rPr>
      </w:pPr>
    </w:p>
    <w:p w14:paraId="0F134F9E" w14:textId="77777777" w:rsidR="00F433CA" w:rsidRDefault="00F433CA" w:rsidP="00F578C9">
      <w:pPr>
        <w:spacing w:line="360" w:lineRule="auto"/>
        <w:jc w:val="both"/>
        <w:rPr>
          <w:rFonts w:ascii="Arial" w:hAnsi="Arial" w:cs="Arial"/>
          <w:b/>
          <w:bCs/>
          <w:sz w:val="32"/>
          <w:szCs w:val="32"/>
        </w:rPr>
      </w:pPr>
    </w:p>
    <w:p w14:paraId="68E74A1A" w14:textId="77777777" w:rsidR="00F433CA" w:rsidRDefault="00F433CA" w:rsidP="00F578C9">
      <w:pPr>
        <w:spacing w:line="360" w:lineRule="auto"/>
        <w:jc w:val="both"/>
        <w:rPr>
          <w:rFonts w:ascii="Arial" w:hAnsi="Arial" w:cs="Arial"/>
          <w:b/>
          <w:bCs/>
          <w:sz w:val="32"/>
          <w:szCs w:val="32"/>
        </w:rPr>
      </w:pPr>
    </w:p>
    <w:p w14:paraId="4462E0EE" w14:textId="77777777" w:rsidR="00F433CA" w:rsidRDefault="00F433CA" w:rsidP="00F578C9">
      <w:pPr>
        <w:spacing w:line="360" w:lineRule="auto"/>
        <w:jc w:val="both"/>
        <w:rPr>
          <w:rFonts w:ascii="Arial" w:hAnsi="Arial" w:cs="Arial"/>
          <w:b/>
          <w:bCs/>
          <w:sz w:val="32"/>
          <w:szCs w:val="32"/>
        </w:rPr>
      </w:pPr>
    </w:p>
    <w:p w14:paraId="7F77B978" w14:textId="77777777" w:rsidR="00F433CA" w:rsidRDefault="00F433CA" w:rsidP="00F578C9">
      <w:pPr>
        <w:spacing w:line="360" w:lineRule="auto"/>
        <w:jc w:val="both"/>
        <w:rPr>
          <w:rFonts w:ascii="Arial" w:hAnsi="Arial" w:cs="Arial"/>
          <w:b/>
          <w:bCs/>
          <w:sz w:val="32"/>
          <w:szCs w:val="32"/>
        </w:rPr>
      </w:pPr>
    </w:p>
    <w:p w14:paraId="2DF99128" w14:textId="77777777" w:rsidR="00F433CA" w:rsidRDefault="00F433CA" w:rsidP="00F578C9">
      <w:pPr>
        <w:spacing w:line="360" w:lineRule="auto"/>
        <w:jc w:val="both"/>
        <w:rPr>
          <w:rFonts w:ascii="Arial" w:hAnsi="Arial" w:cs="Arial"/>
          <w:b/>
          <w:bCs/>
          <w:sz w:val="32"/>
          <w:szCs w:val="32"/>
        </w:rPr>
      </w:pPr>
    </w:p>
    <w:p w14:paraId="43CFCD06" w14:textId="77777777" w:rsidR="00F433CA" w:rsidRDefault="00F433CA" w:rsidP="00F578C9">
      <w:pPr>
        <w:spacing w:line="360" w:lineRule="auto"/>
        <w:jc w:val="both"/>
        <w:rPr>
          <w:rFonts w:ascii="Arial" w:hAnsi="Arial" w:cs="Arial"/>
          <w:b/>
          <w:bCs/>
          <w:sz w:val="32"/>
          <w:szCs w:val="32"/>
        </w:rPr>
      </w:pPr>
    </w:p>
    <w:p w14:paraId="121388C3" w14:textId="77777777" w:rsidR="00F433CA" w:rsidRDefault="00F433CA" w:rsidP="00F578C9">
      <w:pPr>
        <w:spacing w:line="360" w:lineRule="auto"/>
        <w:jc w:val="both"/>
        <w:rPr>
          <w:rFonts w:ascii="Arial" w:hAnsi="Arial" w:cs="Arial"/>
          <w:b/>
          <w:bCs/>
          <w:sz w:val="32"/>
          <w:szCs w:val="32"/>
        </w:rPr>
      </w:pPr>
    </w:p>
    <w:p w14:paraId="49B73AF7" w14:textId="77777777" w:rsidR="00F433CA" w:rsidRDefault="00F433CA" w:rsidP="00F578C9">
      <w:pPr>
        <w:spacing w:line="360" w:lineRule="auto"/>
        <w:jc w:val="both"/>
        <w:rPr>
          <w:rFonts w:ascii="Arial" w:hAnsi="Arial" w:cs="Arial"/>
          <w:b/>
          <w:bCs/>
          <w:sz w:val="32"/>
          <w:szCs w:val="32"/>
        </w:rPr>
      </w:pPr>
    </w:p>
    <w:p w14:paraId="4F80286D" w14:textId="77777777" w:rsidR="00F433CA" w:rsidRDefault="00F433CA" w:rsidP="00F578C9">
      <w:pPr>
        <w:spacing w:line="360" w:lineRule="auto"/>
        <w:jc w:val="both"/>
        <w:rPr>
          <w:rFonts w:ascii="Arial" w:hAnsi="Arial" w:cs="Arial"/>
          <w:b/>
          <w:bCs/>
          <w:sz w:val="32"/>
          <w:szCs w:val="32"/>
        </w:rPr>
      </w:pPr>
    </w:p>
    <w:p w14:paraId="2C406532" w14:textId="77777777" w:rsidR="00F433CA" w:rsidRDefault="00F433CA" w:rsidP="00F578C9">
      <w:pPr>
        <w:spacing w:line="360" w:lineRule="auto"/>
        <w:jc w:val="both"/>
        <w:rPr>
          <w:rFonts w:ascii="Arial" w:hAnsi="Arial" w:cs="Arial"/>
          <w:b/>
          <w:bCs/>
          <w:sz w:val="32"/>
          <w:szCs w:val="32"/>
        </w:rPr>
      </w:pPr>
    </w:p>
    <w:p w14:paraId="181A9124" w14:textId="77777777" w:rsidR="00F433CA" w:rsidRDefault="00F433CA" w:rsidP="00F578C9">
      <w:pPr>
        <w:spacing w:line="360" w:lineRule="auto"/>
        <w:jc w:val="both"/>
        <w:rPr>
          <w:rFonts w:ascii="Arial" w:hAnsi="Arial" w:cs="Arial"/>
          <w:b/>
          <w:bCs/>
          <w:sz w:val="32"/>
          <w:szCs w:val="32"/>
        </w:rPr>
      </w:pPr>
    </w:p>
    <w:p w14:paraId="58BAAF6E" w14:textId="77777777" w:rsidR="00F433CA" w:rsidRDefault="00F433CA" w:rsidP="00F578C9">
      <w:pPr>
        <w:spacing w:line="360" w:lineRule="auto"/>
        <w:jc w:val="both"/>
        <w:rPr>
          <w:rFonts w:ascii="Arial" w:hAnsi="Arial" w:cs="Arial"/>
          <w:b/>
          <w:bCs/>
          <w:sz w:val="32"/>
          <w:szCs w:val="32"/>
        </w:rPr>
      </w:pPr>
    </w:p>
    <w:p w14:paraId="5FDB7F43" w14:textId="77777777" w:rsidR="00F433CA" w:rsidRDefault="00F433CA" w:rsidP="00F578C9">
      <w:pPr>
        <w:spacing w:line="360" w:lineRule="auto"/>
        <w:jc w:val="both"/>
        <w:rPr>
          <w:rFonts w:ascii="Arial" w:hAnsi="Arial" w:cs="Arial"/>
          <w:b/>
          <w:bCs/>
          <w:sz w:val="32"/>
          <w:szCs w:val="32"/>
        </w:rPr>
      </w:pPr>
    </w:p>
    <w:p w14:paraId="6B16AD35" w14:textId="77777777" w:rsidR="00F433CA" w:rsidRDefault="00F433CA" w:rsidP="00F578C9">
      <w:pPr>
        <w:spacing w:line="360" w:lineRule="auto"/>
        <w:jc w:val="both"/>
        <w:rPr>
          <w:rFonts w:ascii="Arial" w:hAnsi="Arial" w:cs="Arial"/>
          <w:b/>
          <w:bCs/>
          <w:sz w:val="32"/>
          <w:szCs w:val="32"/>
        </w:rPr>
      </w:pPr>
    </w:p>
    <w:p w14:paraId="22DF2FE6" w14:textId="02AE12DF" w:rsidR="008E7144" w:rsidRDefault="00AA6485" w:rsidP="00F578C9">
      <w:pPr>
        <w:spacing w:line="360" w:lineRule="auto"/>
        <w:jc w:val="both"/>
        <w:rPr>
          <w:rFonts w:ascii="Arial" w:hAnsi="Arial" w:cs="Arial"/>
          <w:b/>
          <w:bCs/>
          <w:sz w:val="32"/>
          <w:szCs w:val="32"/>
        </w:rPr>
      </w:pPr>
      <w:r>
        <w:rPr>
          <w:rFonts w:ascii="Arial" w:hAnsi="Arial" w:cs="Arial"/>
          <w:b/>
          <w:bCs/>
          <w:sz w:val="32"/>
          <w:szCs w:val="32"/>
        </w:rPr>
        <w:lastRenderedPageBreak/>
        <w:t>Quad Chat</w:t>
      </w:r>
    </w:p>
    <w:p w14:paraId="6CA068DB" w14:textId="115C256E" w:rsidR="009625AE" w:rsidRDefault="009625AE" w:rsidP="00F578C9">
      <w:pPr>
        <w:pStyle w:val="NormalWeb"/>
        <w:spacing w:line="360" w:lineRule="auto"/>
        <w:jc w:val="both"/>
        <w:rPr>
          <w:rFonts w:ascii="Arial" w:hAnsi="Arial" w:cs="Arial"/>
        </w:rPr>
      </w:pPr>
      <w:r>
        <w:rPr>
          <w:rFonts w:ascii="Arial" w:hAnsi="Arial" w:cs="Arial"/>
        </w:rPr>
        <w:t>Problem: Severe flooding caused widespread highway damage, restricting mobility, emergency access, and economic activity. (Environment Agency, 2023).</w:t>
      </w:r>
    </w:p>
    <w:p w14:paraId="0D393BEA" w14:textId="39B9A518" w:rsidR="009625AE" w:rsidRDefault="009625AE" w:rsidP="00F578C9">
      <w:pPr>
        <w:pStyle w:val="NormalWeb"/>
        <w:spacing w:line="360" w:lineRule="auto"/>
        <w:jc w:val="both"/>
        <w:rPr>
          <w:rFonts w:ascii="Arial" w:hAnsi="Arial" w:cs="Arial"/>
        </w:rPr>
      </w:pPr>
      <w:r>
        <w:rPr>
          <w:rFonts w:ascii="Arial" w:hAnsi="Arial" w:cs="Arial"/>
        </w:rPr>
        <w:t>Solution: Implement a structure, time-bound highway recovery project using engineering best practices and project management frameworks. (PMI, 2021).</w:t>
      </w:r>
    </w:p>
    <w:p w14:paraId="53ACE773" w14:textId="77777777" w:rsidR="009625AE" w:rsidRDefault="009625AE" w:rsidP="00F578C9">
      <w:pPr>
        <w:pStyle w:val="NormalWeb"/>
        <w:spacing w:line="360" w:lineRule="auto"/>
        <w:jc w:val="both"/>
        <w:rPr>
          <w:rFonts w:ascii="Arial" w:hAnsi="Arial" w:cs="Arial"/>
        </w:rPr>
      </w:pPr>
      <w:r>
        <w:rPr>
          <w:rFonts w:ascii="Arial" w:hAnsi="Arial" w:cs="Arial"/>
        </w:rPr>
        <w:t>Benefits: Restored transport connectivity, improved emergency response capability, reduced economic disruption, and strengthened infrastructure resilience. (OECD,2021).</w:t>
      </w:r>
    </w:p>
    <w:p w14:paraId="4183E557" w14:textId="3E440CD4" w:rsidR="009625AE" w:rsidRPr="009625AE" w:rsidRDefault="009625AE" w:rsidP="00F578C9">
      <w:pPr>
        <w:pStyle w:val="NormalWeb"/>
        <w:spacing w:line="360" w:lineRule="auto"/>
        <w:jc w:val="both"/>
        <w:rPr>
          <w:rFonts w:ascii="Arial" w:hAnsi="Arial" w:cs="Arial"/>
        </w:rPr>
      </w:pPr>
      <w:r w:rsidRPr="009625AE">
        <w:rPr>
          <w:rFonts w:ascii="Arial" w:hAnsi="Arial" w:cs="Arial"/>
        </w:rPr>
        <w:t>Risks: Continued</w:t>
      </w:r>
      <w:r>
        <w:t xml:space="preserve"> </w:t>
      </w:r>
      <w:r>
        <w:rPr>
          <w:rFonts w:ascii="Arial" w:hAnsi="Arial" w:cs="Arial"/>
        </w:rPr>
        <w:t>rainfall, contractor shortages, equipment failure, safety hazards, and budget constraints. (FEMA, 2019).</w:t>
      </w:r>
    </w:p>
    <w:p w14:paraId="3AB56323" w14:textId="77777777" w:rsidR="00475D50" w:rsidRDefault="00475D50" w:rsidP="00F578C9">
      <w:pPr>
        <w:spacing w:line="360" w:lineRule="auto"/>
        <w:jc w:val="both"/>
        <w:rPr>
          <w:rFonts w:ascii="Arial" w:hAnsi="Arial" w:cs="Arial"/>
          <w:b/>
          <w:bCs/>
          <w:sz w:val="32"/>
          <w:szCs w:val="32"/>
        </w:rPr>
      </w:pPr>
    </w:p>
    <w:p w14:paraId="7E50DD11" w14:textId="77777777" w:rsidR="00475D50" w:rsidRDefault="00475D50" w:rsidP="00F578C9">
      <w:pPr>
        <w:spacing w:line="360" w:lineRule="auto"/>
        <w:jc w:val="both"/>
        <w:rPr>
          <w:rFonts w:ascii="Arial" w:hAnsi="Arial" w:cs="Arial"/>
          <w:b/>
          <w:bCs/>
          <w:sz w:val="32"/>
          <w:szCs w:val="32"/>
        </w:rPr>
      </w:pPr>
    </w:p>
    <w:p w14:paraId="01EABF18" w14:textId="77777777" w:rsidR="00475D50" w:rsidRDefault="00475D50" w:rsidP="00F578C9">
      <w:pPr>
        <w:spacing w:line="360" w:lineRule="auto"/>
        <w:jc w:val="both"/>
        <w:rPr>
          <w:rFonts w:ascii="Arial" w:hAnsi="Arial" w:cs="Arial"/>
          <w:b/>
          <w:bCs/>
          <w:sz w:val="32"/>
          <w:szCs w:val="32"/>
        </w:rPr>
      </w:pPr>
    </w:p>
    <w:p w14:paraId="2B2AF365" w14:textId="77777777" w:rsidR="00475D50" w:rsidRDefault="00475D50" w:rsidP="00F578C9">
      <w:pPr>
        <w:spacing w:line="360" w:lineRule="auto"/>
        <w:jc w:val="both"/>
        <w:rPr>
          <w:rFonts w:ascii="Arial" w:hAnsi="Arial" w:cs="Arial"/>
          <w:b/>
          <w:bCs/>
          <w:sz w:val="32"/>
          <w:szCs w:val="32"/>
        </w:rPr>
      </w:pPr>
    </w:p>
    <w:p w14:paraId="7F0515EB" w14:textId="77777777" w:rsidR="00475D50" w:rsidRDefault="00475D50" w:rsidP="00F578C9">
      <w:pPr>
        <w:spacing w:line="360" w:lineRule="auto"/>
        <w:jc w:val="both"/>
        <w:rPr>
          <w:rFonts w:ascii="Arial" w:hAnsi="Arial" w:cs="Arial"/>
          <w:b/>
          <w:bCs/>
          <w:sz w:val="32"/>
          <w:szCs w:val="32"/>
        </w:rPr>
      </w:pPr>
    </w:p>
    <w:p w14:paraId="46E298AB" w14:textId="77777777" w:rsidR="00475D50" w:rsidRDefault="00475D50" w:rsidP="00F578C9">
      <w:pPr>
        <w:spacing w:line="360" w:lineRule="auto"/>
        <w:jc w:val="both"/>
        <w:rPr>
          <w:rFonts w:ascii="Arial" w:hAnsi="Arial" w:cs="Arial"/>
          <w:b/>
          <w:bCs/>
          <w:sz w:val="32"/>
          <w:szCs w:val="32"/>
        </w:rPr>
      </w:pPr>
    </w:p>
    <w:p w14:paraId="08EC9FE0" w14:textId="77777777" w:rsidR="00475D50" w:rsidRDefault="00475D50" w:rsidP="00F578C9">
      <w:pPr>
        <w:spacing w:line="360" w:lineRule="auto"/>
        <w:jc w:val="both"/>
        <w:rPr>
          <w:rFonts w:ascii="Arial" w:hAnsi="Arial" w:cs="Arial"/>
          <w:b/>
          <w:bCs/>
          <w:sz w:val="32"/>
          <w:szCs w:val="32"/>
        </w:rPr>
      </w:pPr>
    </w:p>
    <w:p w14:paraId="2FCF6A62" w14:textId="77777777" w:rsidR="00475D50" w:rsidRDefault="00475D50" w:rsidP="00F578C9">
      <w:pPr>
        <w:spacing w:line="360" w:lineRule="auto"/>
        <w:jc w:val="both"/>
        <w:rPr>
          <w:rFonts w:ascii="Arial" w:hAnsi="Arial" w:cs="Arial"/>
          <w:b/>
          <w:bCs/>
          <w:sz w:val="32"/>
          <w:szCs w:val="32"/>
        </w:rPr>
      </w:pPr>
    </w:p>
    <w:p w14:paraId="48B0E0D4" w14:textId="77777777" w:rsidR="00475D50" w:rsidRDefault="00475D50" w:rsidP="00F578C9">
      <w:pPr>
        <w:spacing w:line="360" w:lineRule="auto"/>
        <w:jc w:val="both"/>
        <w:rPr>
          <w:rFonts w:ascii="Arial" w:hAnsi="Arial" w:cs="Arial"/>
          <w:b/>
          <w:bCs/>
          <w:sz w:val="32"/>
          <w:szCs w:val="32"/>
        </w:rPr>
      </w:pPr>
    </w:p>
    <w:p w14:paraId="64E588E6" w14:textId="77777777" w:rsidR="00475D50" w:rsidRDefault="00475D50" w:rsidP="00F578C9">
      <w:pPr>
        <w:spacing w:line="360" w:lineRule="auto"/>
        <w:jc w:val="both"/>
        <w:rPr>
          <w:rFonts w:ascii="Arial" w:hAnsi="Arial" w:cs="Arial"/>
          <w:b/>
          <w:bCs/>
          <w:sz w:val="32"/>
          <w:szCs w:val="32"/>
        </w:rPr>
      </w:pPr>
    </w:p>
    <w:p w14:paraId="27B5A092" w14:textId="77777777" w:rsidR="00475D50" w:rsidRDefault="00475D50" w:rsidP="00F578C9">
      <w:pPr>
        <w:spacing w:line="360" w:lineRule="auto"/>
        <w:jc w:val="both"/>
        <w:rPr>
          <w:rFonts w:ascii="Arial" w:hAnsi="Arial" w:cs="Arial"/>
          <w:b/>
          <w:bCs/>
          <w:sz w:val="32"/>
          <w:szCs w:val="32"/>
        </w:rPr>
      </w:pPr>
    </w:p>
    <w:p w14:paraId="4151105C" w14:textId="77777777" w:rsidR="00475D50" w:rsidRDefault="00475D50" w:rsidP="00F578C9">
      <w:pPr>
        <w:spacing w:line="360" w:lineRule="auto"/>
        <w:jc w:val="both"/>
        <w:rPr>
          <w:rFonts w:ascii="Arial" w:hAnsi="Arial" w:cs="Arial"/>
          <w:b/>
          <w:bCs/>
          <w:sz w:val="32"/>
          <w:szCs w:val="32"/>
        </w:rPr>
      </w:pPr>
    </w:p>
    <w:p w14:paraId="369AE6E3" w14:textId="59E59408" w:rsidR="008E7144" w:rsidRDefault="00AA6485" w:rsidP="00F578C9">
      <w:pPr>
        <w:spacing w:line="360" w:lineRule="auto"/>
        <w:jc w:val="both"/>
        <w:rPr>
          <w:rFonts w:ascii="Arial" w:hAnsi="Arial" w:cs="Arial"/>
          <w:b/>
          <w:bCs/>
          <w:sz w:val="32"/>
          <w:szCs w:val="32"/>
        </w:rPr>
      </w:pPr>
      <w:r>
        <w:rPr>
          <w:rFonts w:ascii="Arial" w:hAnsi="Arial" w:cs="Arial"/>
          <w:b/>
          <w:bCs/>
          <w:sz w:val="32"/>
          <w:szCs w:val="32"/>
        </w:rPr>
        <w:lastRenderedPageBreak/>
        <w:t>Gant</w:t>
      </w:r>
      <w:r w:rsidR="009E2300">
        <w:rPr>
          <w:rFonts w:ascii="Arial" w:hAnsi="Arial" w:cs="Arial"/>
          <w:b/>
          <w:bCs/>
          <w:sz w:val="32"/>
          <w:szCs w:val="32"/>
        </w:rPr>
        <w:t>t</w:t>
      </w:r>
      <w:r>
        <w:rPr>
          <w:rFonts w:ascii="Arial" w:hAnsi="Arial" w:cs="Arial"/>
          <w:b/>
          <w:bCs/>
          <w:sz w:val="32"/>
          <w:szCs w:val="32"/>
        </w:rPr>
        <w:t xml:space="preserve"> Chartt</w:t>
      </w:r>
    </w:p>
    <w:p w14:paraId="29870CA3" w14:textId="5B7F9AEA" w:rsidR="00C06E91" w:rsidRPr="00C06E91" w:rsidRDefault="00C06E91" w:rsidP="00F578C9">
      <w:pPr>
        <w:spacing w:line="360" w:lineRule="auto"/>
        <w:jc w:val="both"/>
        <w:rPr>
          <w:rFonts w:ascii="Arial" w:hAnsi="Arial" w:cs="Arial"/>
          <w:sz w:val="24"/>
          <w:szCs w:val="24"/>
        </w:rPr>
      </w:pPr>
      <w:r>
        <w:rPr>
          <w:rFonts w:ascii="Arial" w:hAnsi="Arial" w:cs="Arial"/>
          <w:sz w:val="24"/>
          <w:szCs w:val="24"/>
        </w:rPr>
        <w:t>The project is structured over six weeks with overlapping activities to improve efficiency while maintaining safety and quality control. (Highways England, 2022).</w:t>
      </w:r>
    </w:p>
    <w:p w14:paraId="0DB9D9E6" w14:textId="46073CB1" w:rsidR="00C06E91" w:rsidRDefault="00C06E91" w:rsidP="00F578C9">
      <w:pPr>
        <w:pStyle w:val="NormalWeb"/>
        <w:spacing w:line="360" w:lineRule="auto"/>
        <w:jc w:val="both"/>
        <w:rPr>
          <w:rFonts w:ascii="Arial" w:hAnsi="Arial" w:cs="Arial"/>
        </w:rPr>
      </w:pPr>
      <w:r>
        <w:rPr>
          <w:rFonts w:ascii="Arial" w:hAnsi="Arial" w:cs="Arial"/>
        </w:rPr>
        <w:t>Week 1: Project initiation, stakeholder engagement, and initial site assessments.</w:t>
      </w:r>
    </w:p>
    <w:p w14:paraId="69775D48" w14:textId="69036B3B" w:rsidR="00C06E91" w:rsidRDefault="00C06E91" w:rsidP="00F578C9">
      <w:pPr>
        <w:pStyle w:val="NormalWeb"/>
        <w:spacing w:line="360" w:lineRule="auto"/>
        <w:jc w:val="both"/>
        <w:rPr>
          <w:rFonts w:ascii="Arial" w:hAnsi="Arial" w:cs="Arial"/>
        </w:rPr>
      </w:pPr>
      <w:r>
        <w:rPr>
          <w:rFonts w:ascii="Arial" w:hAnsi="Arial" w:cs="Arial"/>
        </w:rPr>
        <w:t>Week 2: Detailed inspections, surveys, and commencement of debris removal.</w:t>
      </w:r>
    </w:p>
    <w:p w14:paraId="315498A4" w14:textId="4FEE8597" w:rsidR="00C06E91" w:rsidRDefault="00C06E91" w:rsidP="00F578C9">
      <w:pPr>
        <w:pStyle w:val="NormalWeb"/>
        <w:spacing w:line="360" w:lineRule="auto"/>
        <w:jc w:val="both"/>
        <w:rPr>
          <w:rFonts w:ascii="Arial" w:hAnsi="Arial" w:cs="Arial"/>
        </w:rPr>
      </w:pPr>
      <w:r>
        <w:rPr>
          <w:rFonts w:ascii="Arial" w:hAnsi="Arial" w:cs="Arial"/>
        </w:rPr>
        <w:t>Week 3: Continued clearance and start of drainage repair works.</w:t>
      </w:r>
    </w:p>
    <w:p w14:paraId="541F14FC" w14:textId="11017141" w:rsidR="00C06E91" w:rsidRDefault="00C06E91" w:rsidP="00F578C9">
      <w:pPr>
        <w:pStyle w:val="NormalWeb"/>
        <w:spacing w:line="360" w:lineRule="auto"/>
        <w:jc w:val="both"/>
        <w:rPr>
          <w:rFonts w:ascii="Arial" w:hAnsi="Arial" w:cs="Arial"/>
        </w:rPr>
      </w:pPr>
      <w:r>
        <w:rPr>
          <w:rFonts w:ascii="Arial" w:hAnsi="Arial" w:cs="Arial"/>
        </w:rPr>
        <w:t>Week 4: Major road resurfacing and structural reinforcement activities.</w:t>
      </w:r>
    </w:p>
    <w:p w14:paraId="05B91839" w14:textId="568E45D1" w:rsidR="00C06E91" w:rsidRDefault="00C06E91" w:rsidP="00F578C9">
      <w:pPr>
        <w:pStyle w:val="NormalWeb"/>
        <w:spacing w:line="360" w:lineRule="auto"/>
        <w:jc w:val="both"/>
        <w:rPr>
          <w:rFonts w:ascii="Arial" w:hAnsi="Arial" w:cs="Arial"/>
        </w:rPr>
      </w:pPr>
      <w:r>
        <w:rPr>
          <w:rFonts w:ascii="Arial" w:hAnsi="Arial" w:cs="Arial"/>
        </w:rPr>
        <w:t>Week 5: Safety inspections, testing, quality assurance, and compliance checks.</w:t>
      </w:r>
    </w:p>
    <w:p w14:paraId="6BAF0EFB" w14:textId="2628961B" w:rsidR="0008783B" w:rsidRPr="00C06E91" w:rsidRDefault="0008783B" w:rsidP="00F578C9">
      <w:pPr>
        <w:pStyle w:val="NormalWeb"/>
        <w:spacing w:line="360" w:lineRule="auto"/>
        <w:jc w:val="both"/>
        <w:rPr>
          <w:rFonts w:ascii="Arial" w:hAnsi="Arial" w:cs="Arial"/>
        </w:rPr>
      </w:pPr>
      <w:r>
        <w:rPr>
          <w:rFonts w:ascii="Arial" w:hAnsi="Arial" w:cs="Arial"/>
        </w:rPr>
        <w:t>Week 6: Final approvals, phased reopening, and stakeholder communication.</w:t>
      </w:r>
    </w:p>
    <w:p w14:paraId="417826B3" w14:textId="0F60C839" w:rsidR="0008783B" w:rsidRPr="0008783B" w:rsidRDefault="0008783B" w:rsidP="00F578C9">
      <w:pPr>
        <w:pStyle w:val="NormalWeb"/>
        <w:spacing w:line="360" w:lineRule="auto"/>
        <w:jc w:val="both"/>
        <w:rPr>
          <w:rFonts w:ascii="Arial" w:hAnsi="Arial" w:cs="Arial"/>
        </w:rPr>
      </w:pPr>
      <w:r>
        <w:rPr>
          <w:rFonts w:ascii="Arial" w:hAnsi="Arial" w:cs="Arial"/>
        </w:rPr>
        <w:t>This phased approach ensures that critical routes are prioritised while allowing parallel execution of compatible tasks where feasible.</w:t>
      </w:r>
    </w:p>
    <w:p w14:paraId="5732B249" w14:textId="77777777" w:rsidR="00475D50" w:rsidRDefault="00475D50" w:rsidP="00F578C9">
      <w:pPr>
        <w:spacing w:line="360" w:lineRule="auto"/>
        <w:jc w:val="both"/>
        <w:rPr>
          <w:rFonts w:ascii="Arial" w:hAnsi="Arial" w:cs="Arial"/>
          <w:b/>
          <w:bCs/>
          <w:sz w:val="32"/>
          <w:szCs w:val="32"/>
        </w:rPr>
      </w:pPr>
    </w:p>
    <w:p w14:paraId="2DDB949F" w14:textId="77777777" w:rsidR="00475D50" w:rsidRDefault="00475D50" w:rsidP="00F578C9">
      <w:pPr>
        <w:spacing w:line="360" w:lineRule="auto"/>
        <w:jc w:val="both"/>
        <w:rPr>
          <w:rFonts w:ascii="Arial" w:hAnsi="Arial" w:cs="Arial"/>
          <w:b/>
          <w:bCs/>
          <w:sz w:val="32"/>
          <w:szCs w:val="32"/>
        </w:rPr>
      </w:pPr>
    </w:p>
    <w:p w14:paraId="6EB6C1D2" w14:textId="77777777" w:rsidR="00475D50" w:rsidRDefault="00475D50" w:rsidP="00F578C9">
      <w:pPr>
        <w:spacing w:line="360" w:lineRule="auto"/>
        <w:jc w:val="both"/>
        <w:rPr>
          <w:rFonts w:ascii="Arial" w:hAnsi="Arial" w:cs="Arial"/>
          <w:b/>
          <w:bCs/>
          <w:sz w:val="32"/>
          <w:szCs w:val="32"/>
        </w:rPr>
      </w:pPr>
    </w:p>
    <w:p w14:paraId="68746999" w14:textId="77777777" w:rsidR="00475D50" w:rsidRDefault="00475D50" w:rsidP="00F578C9">
      <w:pPr>
        <w:spacing w:line="360" w:lineRule="auto"/>
        <w:jc w:val="both"/>
        <w:rPr>
          <w:rFonts w:ascii="Arial" w:hAnsi="Arial" w:cs="Arial"/>
          <w:b/>
          <w:bCs/>
          <w:sz w:val="32"/>
          <w:szCs w:val="32"/>
        </w:rPr>
      </w:pPr>
    </w:p>
    <w:p w14:paraId="1360B399" w14:textId="77777777" w:rsidR="00475D50" w:rsidRDefault="00475D50" w:rsidP="00F578C9">
      <w:pPr>
        <w:spacing w:line="360" w:lineRule="auto"/>
        <w:jc w:val="both"/>
        <w:rPr>
          <w:rFonts w:ascii="Arial" w:hAnsi="Arial" w:cs="Arial"/>
          <w:b/>
          <w:bCs/>
          <w:sz w:val="32"/>
          <w:szCs w:val="32"/>
        </w:rPr>
      </w:pPr>
    </w:p>
    <w:p w14:paraId="6A6FC84E" w14:textId="77777777" w:rsidR="00475D50" w:rsidRDefault="00475D50" w:rsidP="00F578C9">
      <w:pPr>
        <w:spacing w:line="360" w:lineRule="auto"/>
        <w:jc w:val="both"/>
        <w:rPr>
          <w:rFonts w:ascii="Arial" w:hAnsi="Arial" w:cs="Arial"/>
          <w:b/>
          <w:bCs/>
          <w:sz w:val="32"/>
          <w:szCs w:val="32"/>
        </w:rPr>
      </w:pPr>
    </w:p>
    <w:p w14:paraId="6DC7F640" w14:textId="77777777" w:rsidR="00475D50" w:rsidRDefault="00475D50" w:rsidP="00F578C9">
      <w:pPr>
        <w:spacing w:line="360" w:lineRule="auto"/>
        <w:jc w:val="both"/>
        <w:rPr>
          <w:rFonts w:ascii="Arial" w:hAnsi="Arial" w:cs="Arial"/>
          <w:b/>
          <w:bCs/>
          <w:sz w:val="32"/>
          <w:szCs w:val="32"/>
        </w:rPr>
      </w:pPr>
    </w:p>
    <w:p w14:paraId="27A088CE" w14:textId="77777777" w:rsidR="00475D50" w:rsidRDefault="00475D50" w:rsidP="00F578C9">
      <w:pPr>
        <w:spacing w:line="360" w:lineRule="auto"/>
        <w:jc w:val="both"/>
        <w:rPr>
          <w:rFonts w:ascii="Arial" w:hAnsi="Arial" w:cs="Arial"/>
          <w:b/>
          <w:bCs/>
          <w:sz w:val="32"/>
          <w:szCs w:val="32"/>
        </w:rPr>
      </w:pPr>
    </w:p>
    <w:p w14:paraId="0F24D189" w14:textId="77777777" w:rsidR="00475D50" w:rsidRDefault="00475D50" w:rsidP="00F578C9">
      <w:pPr>
        <w:spacing w:line="360" w:lineRule="auto"/>
        <w:jc w:val="both"/>
        <w:rPr>
          <w:rFonts w:ascii="Arial" w:hAnsi="Arial" w:cs="Arial"/>
          <w:b/>
          <w:bCs/>
          <w:sz w:val="32"/>
          <w:szCs w:val="32"/>
        </w:rPr>
      </w:pPr>
    </w:p>
    <w:p w14:paraId="3E64D605" w14:textId="77777777" w:rsidR="00F433CA" w:rsidRDefault="00F433CA" w:rsidP="00F578C9">
      <w:pPr>
        <w:spacing w:line="360" w:lineRule="auto"/>
        <w:jc w:val="both"/>
        <w:rPr>
          <w:rFonts w:ascii="Arial" w:hAnsi="Arial" w:cs="Arial"/>
          <w:b/>
          <w:bCs/>
          <w:sz w:val="32"/>
          <w:szCs w:val="32"/>
        </w:rPr>
      </w:pPr>
    </w:p>
    <w:p w14:paraId="7D9A6510" w14:textId="57C868AF" w:rsidR="00475D50" w:rsidRDefault="00475D50" w:rsidP="00F578C9">
      <w:pPr>
        <w:spacing w:line="360" w:lineRule="auto"/>
        <w:jc w:val="both"/>
        <w:rPr>
          <w:rFonts w:ascii="Arial" w:hAnsi="Arial" w:cs="Arial"/>
          <w:b/>
          <w:bCs/>
          <w:sz w:val="24"/>
          <w:szCs w:val="24"/>
        </w:rPr>
      </w:pPr>
      <w:r w:rsidRPr="00475D50">
        <w:rPr>
          <w:rFonts w:ascii="Arial" w:hAnsi="Arial" w:cs="Arial"/>
          <w:b/>
          <w:bCs/>
          <w:sz w:val="24"/>
          <w:szCs w:val="24"/>
        </w:rPr>
        <w:lastRenderedPageBreak/>
        <w:t>Stakeholder Involvement</w:t>
      </w:r>
    </w:p>
    <w:p w14:paraId="3E521D71" w14:textId="2CC8DD13" w:rsidR="00197CC7" w:rsidRPr="00197CC7" w:rsidRDefault="00197CC7" w:rsidP="00F578C9">
      <w:pPr>
        <w:spacing w:before="100" w:beforeAutospacing="1" w:after="100" w:afterAutospacing="1"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Effective stakeholder management is essential for project success and is guided by a power-interest framework. (PMI, 2021).</w:t>
      </w:r>
    </w:p>
    <w:tbl>
      <w:tblPr>
        <w:tblStyle w:val="TableGrid"/>
        <w:tblW w:w="0" w:type="auto"/>
        <w:tblLook w:val="04A0" w:firstRow="1" w:lastRow="0" w:firstColumn="1" w:lastColumn="0" w:noHBand="0" w:noVBand="1"/>
      </w:tblPr>
      <w:tblGrid>
        <w:gridCol w:w="1800"/>
        <w:gridCol w:w="1802"/>
        <w:gridCol w:w="1791"/>
        <w:gridCol w:w="1792"/>
        <w:gridCol w:w="1831"/>
      </w:tblGrid>
      <w:tr w:rsidR="00475D50" w14:paraId="0A5CE5EC" w14:textId="77777777" w:rsidTr="00475D50">
        <w:tc>
          <w:tcPr>
            <w:tcW w:w="1803" w:type="dxa"/>
          </w:tcPr>
          <w:p w14:paraId="71616CDB" w14:textId="06D7FEBC" w:rsidR="00475D50" w:rsidRPr="00970FEE" w:rsidRDefault="004357AD" w:rsidP="00F578C9">
            <w:pPr>
              <w:spacing w:line="360" w:lineRule="auto"/>
              <w:jc w:val="both"/>
              <w:rPr>
                <w:rFonts w:ascii="Arial" w:hAnsi="Arial" w:cs="Arial"/>
                <w:b/>
                <w:bCs/>
                <w:sz w:val="24"/>
                <w:szCs w:val="24"/>
              </w:rPr>
            </w:pPr>
            <w:r w:rsidRPr="00970FEE">
              <w:rPr>
                <w:rFonts w:ascii="Arial" w:hAnsi="Arial" w:cs="Arial"/>
                <w:b/>
                <w:bCs/>
                <w:sz w:val="24"/>
                <w:szCs w:val="24"/>
              </w:rPr>
              <w:t>Stakeholder</w:t>
            </w:r>
          </w:p>
        </w:tc>
        <w:tc>
          <w:tcPr>
            <w:tcW w:w="1803" w:type="dxa"/>
          </w:tcPr>
          <w:p w14:paraId="419A0392" w14:textId="37F0548A" w:rsidR="00475D50" w:rsidRPr="00970FEE" w:rsidRDefault="004357AD" w:rsidP="00F578C9">
            <w:pPr>
              <w:spacing w:line="360" w:lineRule="auto"/>
              <w:jc w:val="both"/>
              <w:rPr>
                <w:rFonts w:ascii="Arial" w:hAnsi="Arial" w:cs="Arial"/>
                <w:b/>
                <w:bCs/>
                <w:sz w:val="24"/>
                <w:szCs w:val="24"/>
              </w:rPr>
            </w:pPr>
            <w:r w:rsidRPr="00970FEE">
              <w:rPr>
                <w:rFonts w:ascii="Arial" w:hAnsi="Arial" w:cs="Arial"/>
                <w:b/>
                <w:bCs/>
                <w:sz w:val="24"/>
                <w:szCs w:val="24"/>
              </w:rPr>
              <w:t>Role in Project</w:t>
            </w:r>
          </w:p>
        </w:tc>
        <w:tc>
          <w:tcPr>
            <w:tcW w:w="1803" w:type="dxa"/>
          </w:tcPr>
          <w:p w14:paraId="4C87D52D" w14:textId="33D58069" w:rsidR="00475D50" w:rsidRPr="00970FEE" w:rsidRDefault="004357AD" w:rsidP="00F578C9">
            <w:pPr>
              <w:spacing w:line="360" w:lineRule="auto"/>
              <w:jc w:val="both"/>
              <w:rPr>
                <w:rFonts w:ascii="Arial" w:hAnsi="Arial" w:cs="Arial"/>
                <w:b/>
                <w:bCs/>
                <w:sz w:val="24"/>
                <w:szCs w:val="24"/>
              </w:rPr>
            </w:pPr>
            <w:r w:rsidRPr="00970FEE">
              <w:rPr>
                <w:rFonts w:ascii="Arial" w:hAnsi="Arial" w:cs="Arial"/>
                <w:b/>
                <w:bCs/>
                <w:sz w:val="24"/>
                <w:szCs w:val="24"/>
              </w:rPr>
              <w:t xml:space="preserve">Power </w:t>
            </w:r>
          </w:p>
        </w:tc>
        <w:tc>
          <w:tcPr>
            <w:tcW w:w="1803" w:type="dxa"/>
          </w:tcPr>
          <w:p w14:paraId="1209F0B9" w14:textId="59D36889" w:rsidR="00475D50" w:rsidRPr="00970FEE" w:rsidRDefault="004357AD" w:rsidP="00F578C9">
            <w:pPr>
              <w:spacing w:line="360" w:lineRule="auto"/>
              <w:jc w:val="both"/>
              <w:rPr>
                <w:rFonts w:ascii="Arial" w:hAnsi="Arial" w:cs="Arial"/>
                <w:b/>
                <w:bCs/>
                <w:sz w:val="24"/>
                <w:szCs w:val="24"/>
              </w:rPr>
            </w:pPr>
            <w:r w:rsidRPr="00970FEE">
              <w:rPr>
                <w:rFonts w:ascii="Arial" w:hAnsi="Arial" w:cs="Arial"/>
                <w:b/>
                <w:bCs/>
                <w:sz w:val="24"/>
                <w:szCs w:val="24"/>
              </w:rPr>
              <w:t>Interest</w:t>
            </w:r>
          </w:p>
        </w:tc>
        <w:tc>
          <w:tcPr>
            <w:tcW w:w="1804" w:type="dxa"/>
          </w:tcPr>
          <w:p w14:paraId="2264A6BA" w14:textId="17C47543" w:rsidR="00475D50" w:rsidRPr="00970FEE" w:rsidRDefault="004357AD" w:rsidP="00F578C9">
            <w:pPr>
              <w:spacing w:line="360" w:lineRule="auto"/>
              <w:jc w:val="both"/>
              <w:rPr>
                <w:rFonts w:ascii="Arial" w:hAnsi="Arial" w:cs="Arial"/>
                <w:b/>
                <w:bCs/>
                <w:sz w:val="24"/>
                <w:szCs w:val="24"/>
              </w:rPr>
            </w:pPr>
            <w:r w:rsidRPr="00970FEE">
              <w:rPr>
                <w:rFonts w:ascii="Arial" w:hAnsi="Arial" w:cs="Arial"/>
                <w:b/>
                <w:bCs/>
                <w:sz w:val="24"/>
                <w:szCs w:val="24"/>
              </w:rPr>
              <w:t>Engagement Strategy</w:t>
            </w:r>
          </w:p>
        </w:tc>
      </w:tr>
      <w:tr w:rsidR="00475D50" w14:paraId="613F8C88" w14:textId="77777777" w:rsidTr="00475D50">
        <w:tc>
          <w:tcPr>
            <w:tcW w:w="1803" w:type="dxa"/>
          </w:tcPr>
          <w:p w14:paraId="28ED32A0" w14:textId="4EA65E31" w:rsidR="00475D50" w:rsidRPr="004357AD" w:rsidRDefault="00970FEE" w:rsidP="00F578C9">
            <w:pPr>
              <w:spacing w:line="360" w:lineRule="auto"/>
              <w:jc w:val="both"/>
              <w:rPr>
                <w:rFonts w:ascii="Arial" w:hAnsi="Arial" w:cs="Arial"/>
                <w:sz w:val="24"/>
                <w:szCs w:val="24"/>
              </w:rPr>
            </w:pPr>
            <w:r>
              <w:rPr>
                <w:rFonts w:ascii="Arial" w:hAnsi="Arial" w:cs="Arial"/>
                <w:sz w:val="24"/>
                <w:szCs w:val="24"/>
              </w:rPr>
              <w:t>Local Council</w:t>
            </w:r>
          </w:p>
        </w:tc>
        <w:tc>
          <w:tcPr>
            <w:tcW w:w="1803" w:type="dxa"/>
          </w:tcPr>
          <w:p w14:paraId="2EBBFE31" w14:textId="7BC5F2AF" w:rsidR="00475D50" w:rsidRPr="00970FEE" w:rsidRDefault="00970FEE" w:rsidP="00F578C9">
            <w:pPr>
              <w:spacing w:line="360" w:lineRule="auto"/>
              <w:jc w:val="both"/>
              <w:rPr>
                <w:rFonts w:ascii="Arial" w:hAnsi="Arial" w:cs="Arial"/>
                <w:sz w:val="24"/>
                <w:szCs w:val="24"/>
              </w:rPr>
            </w:pPr>
            <w:r w:rsidRPr="00970FEE">
              <w:rPr>
                <w:rFonts w:ascii="Arial" w:hAnsi="Arial" w:cs="Arial"/>
                <w:sz w:val="24"/>
                <w:szCs w:val="24"/>
              </w:rPr>
              <w:t>Funding, governance, approvals</w:t>
            </w:r>
          </w:p>
        </w:tc>
        <w:tc>
          <w:tcPr>
            <w:tcW w:w="1803" w:type="dxa"/>
          </w:tcPr>
          <w:p w14:paraId="7D135E03" w14:textId="2EBF7949" w:rsidR="00475D50" w:rsidRPr="004357AD" w:rsidRDefault="004357AD" w:rsidP="00F578C9">
            <w:pPr>
              <w:spacing w:line="360" w:lineRule="auto"/>
              <w:jc w:val="both"/>
              <w:rPr>
                <w:rFonts w:ascii="Arial" w:hAnsi="Arial" w:cs="Arial"/>
                <w:sz w:val="24"/>
                <w:szCs w:val="24"/>
              </w:rPr>
            </w:pPr>
            <w:r>
              <w:rPr>
                <w:rFonts w:ascii="Arial" w:hAnsi="Arial" w:cs="Arial"/>
                <w:sz w:val="24"/>
                <w:szCs w:val="24"/>
              </w:rPr>
              <w:t>High</w:t>
            </w:r>
          </w:p>
        </w:tc>
        <w:tc>
          <w:tcPr>
            <w:tcW w:w="1803" w:type="dxa"/>
          </w:tcPr>
          <w:p w14:paraId="6B0A8C7A" w14:textId="34809E08" w:rsidR="00475D50" w:rsidRPr="004357AD" w:rsidRDefault="004357AD" w:rsidP="00F578C9">
            <w:pPr>
              <w:spacing w:line="360" w:lineRule="auto"/>
              <w:jc w:val="both"/>
              <w:rPr>
                <w:rFonts w:ascii="Arial" w:hAnsi="Arial" w:cs="Arial"/>
                <w:sz w:val="24"/>
                <w:szCs w:val="24"/>
              </w:rPr>
            </w:pPr>
            <w:r w:rsidRPr="004357AD">
              <w:rPr>
                <w:rFonts w:ascii="Arial" w:hAnsi="Arial" w:cs="Arial"/>
                <w:sz w:val="24"/>
                <w:szCs w:val="24"/>
              </w:rPr>
              <w:t>High</w:t>
            </w:r>
          </w:p>
        </w:tc>
        <w:tc>
          <w:tcPr>
            <w:tcW w:w="1804" w:type="dxa"/>
          </w:tcPr>
          <w:p w14:paraId="0EBC1A09" w14:textId="29884DEB" w:rsidR="00475D50" w:rsidRPr="00197CC7" w:rsidRDefault="00970FEE" w:rsidP="00F578C9">
            <w:pPr>
              <w:spacing w:line="360" w:lineRule="auto"/>
              <w:jc w:val="both"/>
              <w:rPr>
                <w:rFonts w:ascii="Arial" w:hAnsi="Arial" w:cs="Arial"/>
                <w:sz w:val="24"/>
                <w:szCs w:val="24"/>
              </w:rPr>
            </w:pPr>
            <w:r w:rsidRPr="00197CC7">
              <w:rPr>
                <w:rFonts w:ascii="Arial" w:hAnsi="Arial" w:cs="Arial"/>
                <w:sz w:val="24"/>
                <w:szCs w:val="24"/>
              </w:rPr>
              <w:t>Weekly progress reports and approval meetings</w:t>
            </w:r>
          </w:p>
        </w:tc>
      </w:tr>
      <w:tr w:rsidR="00475D50" w14:paraId="4626B578" w14:textId="77777777" w:rsidTr="00475D50">
        <w:tc>
          <w:tcPr>
            <w:tcW w:w="1803" w:type="dxa"/>
          </w:tcPr>
          <w:p w14:paraId="5DFF1F43" w14:textId="25AD7255" w:rsidR="00475D50" w:rsidRPr="00970FEE" w:rsidRDefault="00970FEE" w:rsidP="00F578C9">
            <w:pPr>
              <w:spacing w:line="360" w:lineRule="auto"/>
              <w:jc w:val="both"/>
              <w:rPr>
                <w:rFonts w:ascii="Arial" w:hAnsi="Arial" w:cs="Arial"/>
                <w:sz w:val="24"/>
                <w:szCs w:val="24"/>
              </w:rPr>
            </w:pPr>
            <w:r w:rsidRPr="00970FEE">
              <w:rPr>
                <w:rFonts w:ascii="Arial" w:hAnsi="Arial" w:cs="Arial"/>
                <w:sz w:val="24"/>
                <w:szCs w:val="24"/>
              </w:rPr>
              <w:t>Contractors</w:t>
            </w:r>
          </w:p>
        </w:tc>
        <w:tc>
          <w:tcPr>
            <w:tcW w:w="1803" w:type="dxa"/>
          </w:tcPr>
          <w:p w14:paraId="1F5F2FB9" w14:textId="12347A14" w:rsidR="00475D50" w:rsidRPr="00970FEE" w:rsidRDefault="00970FEE" w:rsidP="00F578C9">
            <w:pPr>
              <w:spacing w:line="360" w:lineRule="auto"/>
              <w:jc w:val="both"/>
              <w:rPr>
                <w:rFonts w:ascii="Arial" w:hAnsi="Arial" w:cs="Arial"/>
                <w:sz w:val="24"/>
                <w:szCs w:val="24"/>
              </w:rPr>
            </w:pPr>
            <w:r w:rsidRPr="00970FEE">
              <w:rPr>
                <w:rFonts w:ascii="Arial" w:hAnsi="Arial" w:cs="Arial"/>
                <w:sz w:val="24"/>
                <w:szCs w:val="24"/>
              </w:rPr>
              <w:t>Execution of physical works</w:t>
            </w:r>
          </w:p>
        </w:tc>
        <w:tc>
          <w:tcPr>
            <w:tcW w:w="1803" w:type="dxa"/>
          </w:tcPr>
          <w:p w14:paraId="21B692A4" w14:textId="127A7A83" w:rsidR="00475D50" w:rsidRPr="004357AD" w:rsidRDefault="004357AD" w:rsidP="00F578C9">
            <w:pPr>
              <w:spacing w:line="360" w:lineRule="auto"/>
              <w:jc w:val="both"/>
              <w:rPr>
                <w:rFonts w:ascii="Arial" w:hAnsi="Arial" w:cs="Arial"/>
                <w:sz w:val="24"/>
                <w:szCs w:val="24"/>
              </w:rPr>
            </w:pPr>
            <w:r>
              <w:rPr>
                <w:rFonts w:ascii="Arial" w:hAnsi="Arial" w:cs="Arial"/>
                <w:sz w:val="24"/>
                <w:szCs w:val="24"/>
              </w:rPr>
              <w:t>High</w:t>
            </w:r>
          </w:p>
        </w:tc>
        <w:tc>
          <w:tcPr>
            <w:tcW w:w="1803" w:type="dxa"/>
          </w:tcPr>
          <w:p w14:paraId="74246D86" w14:textId="0DF1CE80" w:rsidR="00475D50" w:rsidRPr="004357AD" w:rsidRDefault="004357AD" w:rsidP="00F578C9">
            <w:pPr>
              <w:spacing w:line="360" w:lineRule="auto"/>
              <w:jc w:val="both"/>
              <w:rPr>
                <w:rFonts w:ascii="Arial" w:hAnsi="Arial" w:cs="Arial"/>
                <w:sz w:val="24"/>
                <w:szCs w:val="24"/>
              </w:rPr>
            </w:pPr>
            <w:r w:rsidRPr="004357AD">
              <w:rPr>
                <w:rFonts w:ascii="Arial" w:hAnsi="Arial" w:cs="Arial"/>
                <w:sz w:val="24"/>
                <w:szCs w:val="24"/>
              </w:rPr>
              <w:t>High</w:t>
            </w:r>
          </w:p>
        </w:tc>
        <w:tc>
          <w:tcPr>
            <w:tcW w:w="1804" w:type="dxa"/>
          </w:tcPr>
          <w:p w14:paraId="348AA69D" w14:textId="5089C992" w:rsidR="00475D50" w:rsidRPr="00197CC7" w:rsidRDefault="00970FEE" w:rsidP="00F578C9">
            <w:pPr>
              <w:spacing w:line="360" w:lineRule="auto"/>
              <w:jc w:val="both"/>
              <w:rPr>
                <w:rFonts w:ascii="Arial" w:hAnsi="Arial" w:cs="Arial"/>
                <w:sz w:val="24"/>
                <w:szCs w:val="24"/>
              </w:rPr>
            </w:pPr>
            <w:r w:rsidRPr="00197CC7">
              <w:rPr>
                <w:rFonts w:ascii="Arial" w:hAnsi="Arial" w:cs="Arial"/>
                <w:sz w:val="24"/>
                <w:szCs w:val="24"/>
              </w:rPr>
              <w:t>Daily coordination and contractual monitoring</w:t>
            </w:r>
          </w:p>
        </w:tc>
      </w:tr>
      <w:tr w:rsidR="00475D50" w14:paraId="1D3229B7" w14:textId="77777777" w:rsidTr="00475D50">
        <w:tc>
          <w:tcPr>
            <w:tcW w:w="1803" w:type="dxa"/>
          </w:tcPr>
          <w:p w14:paraId="560C8DAA" w14:textId="4FF50EA3" w:rsidR="00475D50" w:rsidRPr="00970FEE" w:rsidRDefault="00970FEE" w:rsidP="00F578C9">
            <w:pPr>
              <w:spacing w:line="360" w:lineRule="auto"/>
              <w:jc w:val="both"/>
              <w:rPr>
                <w:rFonts w:ascii="Arial" w:hAnsi="Arial" w:cs="Arial"/>
                <w:sz w:val="24"/>
                <w:szCs w:val="24"/>
              </w:rPr>
            </w:pPr>
            <w:r w:rsidRPr="00970FEE">
              <w:rPr>
                <w:rFonts w:ascii="Arial" w:hAnsi="Arial" w:cs="Arial"/>
                <w:sz w:val="24"/>
                <w:szCs w:val="24"/>
              </w:rPr>
              <w:t>Civil Engineers</w:t>
            </w:r>
          </w:p>
        </w:tc>
        <w:tc>
          <w:tcPr>
            <w:tcW w:w="1803" w:type="dxa"/>
          </w:tcPr>
          <w:p w14:paraId="3AA3A121" w14:textId="1B894624" w:rsidR="00475D50" w:rsidRPr="00970FEE" w:rsidRDefault="00970FEE" w:rsidP="00F578C9">
            <w:pPr>
              <w:spacing w:line="360" w:lineRule="auto"/>
              <w:jc w:val="both"/>
              <w:rPr>
                <w:rFonts w:ascii="Arial" w:hAnsi="Arial" w:cs="Arial"/>
                <w:sz w:val="24"/>
                <w:szCs w:val="24"/>
              </w:rPr>
            </w:pPr>
            <w:r w:rsidRPr="00970FEE">
              <w:rPr>
                <w:rFonts w:ascii="Arial" w:hAnsi="Arial" w:cs="Arial"/>
                <w:sz w:val="24"/>
                <w:szCs w:val="24"/>
              </w:rPr>
              <w:t>Technical oversight and quality assurance</w:t>
            </w:r>
          </w:p>
        </w:tc>
        <w:tc>
          <w:tcPr>
            <w:tcW w:w="1803" w:type="dxa"/>
          </w:tcPr>
          <w:p w14:paraId="326937D2" w14:textId="5E6EFA40" w:rsidR="00475D50" w:rsidRPr="004357AD" w:rsidRDefault="004357AD" w:rsidP="00F578C9">
            <w:pPr>
              <w:spacing w:line="360" w:lineRule="auto"/>
              <w:jc w:val="both"/>
              <w:rPr>
                <w:rFonts w:ascii="Arial" w:hAnsi="Arial" w:cs="Arial"/>
                <w:sz w:val="24"/>
                <w:szCs w:val="24"/>
              </w:rPr>
            </w:pPr>
            <w:r w:rsidRPr="004357AD">
              <w:rPr>
                <w:rFonts w:ascii="Arial" w:hAnsi="Arial" w:cs="Arial"/>
                <w:sz w:val="24"/>
                <w:szCs w:val="24"/>
              </w:rPr>
              <w:t>High</w:t>
            </w:r>
          </w:p>
        </w:tc>
        <w:tc>
          <w:tcPr>
            <w:tcW w:w="1803" w:type="dxa"/>
          </w:tcPr>
          <w:p w14:paraId="098F3C0C" w14:textId="75478435" w:rsidR="00475D50" w:rsidRPr="004357AD" w:rsidRDefault="004357AD" w:rsidP="00F578C9">
            <w:pPr>
              <w:spacing w:line="360" w:lineRule="auto"/>
              <w:jc w:val="both"/>
              <w:rPr>
                <w:rFonts w:ascii="Arial" w:hAnsi="Arial" w:cs="Arial"/>
                <w:sz w:val="24"/>
                <w:szCs w:val="24"/>
              </w:rPr>
            </w:pPr>
            <w:r w:rsidRPr="004357AD">
              <w:rPr>
                <w:rFonts w:ascii="Arial" w:hAnsi="Arial" w:cs="Arial"/>
                <w:sz w:val="24"/>
                <w:szCs w:val="24"/>
              </w:rPr>
              <w:t>High</w:t>
            </w:r>
          </w:p>
        </w:tc>
        <w:tc>
          <w:tcPr>
            <w:tcW w:w="1804" w:type="dxa"/>
          </w:tcPr>
          <w:p w14:paraId="56FF5A25" w14:textId="4F7F0D80" w:rsidR="00475D50" w:rsidRPr="00197CC7" w:rsidRDefault="00970FEE" w:rsidP="00F578C9">
            <w:pPr>
              <w:spacing w:line="360" w:lineRule="auto"/>
              <w:jc w:val="both"/>
              <w:rPr>
                <w:rFonts w:ascii="Arial" w:hAnsi="Arial" w:cs="Arial"/>
                <w:sz w:val="24"/>
                <w:szCs w:val="24"/>
              </w:rPr>
            </w:pPr>
            <w:r w:rsidRPr="00197CC7">
              <w:rPr>
                <w:rFonts w:ascii="Arial" w:hAnsi="Arial" w:cs="Arial"/>
                <w:sz w:val="24"/>
                <w:szCs w:val="24"/>
              </w:rPr>
              <w:t xml:space="preserve">Site inspections and technical </w:t>
            </w:r>
            <w:r w:rsidR="00197CC7" w:rsidRPr="00197CC7">
              <w:rPr>
                <w:rFonts w:ascii="Arial" w:hAnsi="Arial" w:cs="Arial"/>
                <w:sz w:val="24"/>
                <w:szCs w:val="24"/>
              </w:rPr>
              <w:t>meetings</w:t>
            </w:r>
          </w:p>
        </w:tc>
      </w:tr>
      <w:tr w:rsidR="00475D50" w14:paraId="5387480E" w14:textId="77777777" w:rsidTr="00475D50">
        <w:tc>
          <w:tcPr>
            <w:tcW w:w="1803" w:type="dxa"/>
          </w:tcPr>
          <w:p w14:paraId="28771704" w14:textId="75D763F9" w:rsidR="00475D50" w:rsidRPr="00970FEE" w:rsidRDefault="00970FEE" w:rsidP="00F578C9">
            <w:pPr>
              <w:spacing w:line="360" w:lineRule="auto"/>
              <w:jc w:val="both"/>
              <w:rPr>
                <w:rFonts w:ascii="Arial" w:hAnsi="Arial" w:cs="Arial"/>
                <w:sz w:val="24"/>
                <w:szCs w:val="24"/>
              </w:rPr>
            </w:pPr>
            <w:r w:rsidRPr="00970FEE">
              <w:rPr>
                <w:rFonts w:ascii="Arial" w:hAnsi="Arial" w:cs="Arial"/>
                <w:sz w:val="24"/>
                <w:szCs w:val="24"/>
              </w:rPr>
              <w:t>Emergency Services</w:t>
            </w:r>
          </w:p>
        </w:tc>
        <w:tc>
          <w:tcPr>
            <w:tcW w:w="1803" w:type="dxa"/>
          </w:tcPr>
          <w:p w14:paraId="7BBABD81" w14:textId="46E5B774" w:rsidR="00475D50" w:rsidRPr="00970FEE" w:rsidRDefault="00970FEE" w:rsidP="00F578C9">
            <w:pPr>
              <w:spacing w:line="360" w:lineRule="auto"/>
              <w:jc w:val="both"/>
              <w:rPr>
                <w:rFonts w:ascii="Arial" w:hAnsi="Arial" w:cs="Arial"/>
                <w:sz w:val="24"/>
                <w:szCs w:val="24"/>
              </w:rPr>
            </w:pPr>
            <w:r w:rsidRPr="00970FEE">
              <w:rPr>
                <w:rFonts w:ascii="Arial" w:hAnsi="Arial" w:cs="Arial"/>
                <w:sz w:val="24"/>
                <w:szCs w:val="24"/>
              </w:rPr>
              <w:t>Maintain access for critical response</w:t>
            </w:r>
          </w:p>
        </w:tc>
        <w:tc>
          <w:tcPr>
            <w:tcW w:w="1803" w:type="dxa"/>
          </w:tcPr>
          <w:p w14:paraId="460501E3" w14:textId="5D200F75" w:rsidR="00475D50" w:rsidRPr="004357AD" w:rsidRDefault="004357AD" w:rsidP="00F578C9">
            <w:pPr>
              <w:spacing w:line="360" w:lineRule="auto"/>
              <w:jc w:val="both"/>
              <w:rPr>
                <w:rFonts w:ascii="Arial" w:hAnsi="Arial" w:cs="Arial"/>
                <w:sz w:val="24"/>
                <w:szCs w:val="24"/>
              </w:rPr>
            </w:pPr>
            <w:r w:rsidRPr="004357AD">
              <w:rPr>
                <w:rFonts w:ascii="Arial" w:hAnsi="Arial" w:cs="Arial"/>
                <w:sz w:val="24"/>
                <w:szCs w:val="24"/>
              </w:rPr>
              <w:t>Medium</w:t>
            </w:r>
          </w:p>
        </w:tc>
        <w:tc>
          <w:tcPr>
            <w:tcW w:w="1803" w:type="dxa"/>
          </w:tcPr>
          <w:p w14:paraId="49263D67" w14:textId="4BBC92A9" w:rsidR="00475D50" w:rsidRPr="004357AD" w:rsidRDefault="004357AD" w:rsidP="00F578C9">
            <w:pPr>
              <w:spacing w:line="360" w:lineRule="auto"/>
              <w:jc w:val="both"/>
              <w:rPr>
                <w:rFonts w:ascii="Arial" w:hAnsi="Arial" w:cs="Arial"/>
                <w:sz w:val="24"/>
                <w:szCs w:val="24"/>
              </w:rPr>
            </w:pPr>
            <w:r w:rsidRPr="004357AD">
              <w:rPr>
                <w:rFonts w:ascii="Arial" w:hAnsi="Arial" w:cs="Arial"/>
                <w:sz w:val="24"/>
                <w:szCs w:val="24"/>
              </w:rPr>
              <w:t>High</w:t>
            </w:r>
          </w:p>
        </w:tc>
        <w:tc>
          <w:tcPr>
            <w:tcW w:w="1804" w:type="dxa"/>
          </w:tcPr>
          <w:p w14:paraId="5B0E6D63" w14:textId="7E61A203" w:rsidR="00475D50" w:rsidRPr="00197CC7" w:rsidRDefault="00197CC7" w:rsidP="00F578C9">
            <w:pPr>
              <w:spacing w:line="360" w:lineRule="auto"/>
              <w:jc w:val="both"/>
              <w:rPr>
                <w:rFonts w:ascii="Arial" w:hAnsi="Arial" w:cs="Arial"/>
                <w:sz w:val="24"/>
                <w:szCs w:val="24"/>
              </w:rPr>
            </w:pPr>
            <w:r w:rsidRPr="00197CC7">
              <w:rPr>
                <w:rFonts w:ascii="Arial" w:hAnsi="Arial" w:cs="Arial"/>
                <w:sz w:val="24"/>
                <w:szCs w:val="24"/>
              </w:rPr>
              <w:t>Priority coordination and real-time updates</w:t>
            </w:r>
          </w:p>
        </w:tc>
      </w:tr>
      <w:tr w:rsidR="00475D50" w14:paraId="6B6702D1" w14:textId="77777777" w:rsidTr="00475D50">
        <w:tc>
          <w:tcPr>
            <w:tcW w:w="1803" w:type="dxa"/>
          </w:tcPr>
          <w:p w14:paraId="07E419CE" w14:textId="35F3AC7E" w:rsidR="00475D50" w:rsidRPr="00970FEE" w:rsidRDefault="00970FEE" w:rsidP="00F578C9">
            <w:pPr>
              <w:spacing w:line="360" w:lineRule="auto"/>
              <w:jc w:val="both"/>
              <w:rPr>
                <w:rFonts w:ascii="Arial" w:hAnsi="Arial" w:cs="Arial"/>
                <w:sz w:val="24"/>
                <w:szCs w:val="24"/>
              </w:rPr>
            </w:pPr>
            <w:r w:rsidRPr="00970FEE">
              <w:rPr>
                <w:rFonts w:ascii="Arial" w:hAnsi="Arial" w:cs="Arial"/>
                <w:sz w:val="24"/>
                <w:szCs w:val="24"/>
              </w:rPr>
              <w:t>Environment Agency</w:t>
            </w:r>
          </w:p>
        </w:tc>
        <w:tc>
          <w:tcPr>
            <w:tcW w:w="1803" w:type="dxa"/>
          </w:tcPr>
          <w:p w14:paraId="54BEA9B5" w14:textId="4538BBB5" w:rsidR="00475D50" w:rsidRPr="00970FEE" w:rsidRDefault="00970FEE" w:rsidP="00F578C9">
            <w:pPr>
              <w:spacing w:line="360" w:lineRule="auto"/>
              <w:jc w:val="both"/>
              <w:rPr>
                <w:rFonts w:ascii="Arial" w:hAnsi="Arial" w:cs="Arial"/>
                <w:sz w:val="24"/>
                <w:szCs w:val="24"/>
              </w:rPr>
            </w:pPr>
            <w:r w:rsidRPr="00970FEE">
              <w:rPr>
                <w:rFonts w:ascii="Arial" w:hAnsi="Arial" w:cs="Arial"/>
                <w:sz w:val="24"/>
                <w:szCs w:val="24"/>
              </w:rPr>
              <w:t>Environmental compliance and flood guidance</w:t>
            </w:r>
          </w:p>
        </w:tc>
        <w:tc>
          <w:tcPr>
            <w:tcW w:w="1803" w:type="dxa"/>
          </w:tcPr>
          <w:p w14:paraId="31817599" w14:textId="2DB0F6BF" w:rsidR="00475D50" w:rsidRPr="004357AD" w:rsidRDefault="004357AD" w:rsidP="00F578C9">
            <w:pPr>
              <w:spacing w:line="360" w:lineRule="auto"/>
              <w:jc w:val="both"/>
              <w:rPr>
                <w:rFonts w:ascii="Arial" w:hAnsi="Arial" w:cs="Arial"/>
                <w:sz w:val="24"/>
                <w:szCs w:val="24"/>
              </w:rPr>
            </w:pPr>
            <w:r>
              <w:rPr>
                <w:rFonts w:ascii="Arial" w:hAnsi="Arial" w:cs="Arial"/>
                <w:sz w:val="24"/>
                <w:szCs w:val="24"/>
              </w:rPr>
              <w:t>High</w:t>
            </w:r>
          </w:p>
        </w:tc>
        <w:tc>
          <w:tcPr>
            <w:tcW w:w="1803" w:type="dxa"/>
          </w:tcPr>
          <w:p w14:paraId="4E893730" w14:textId="7B0A178B" w:rsidR="00475D50" w:rsidRPr="004357AD" w:rsidRDefault="004357AD" w:rsidP="00F578C9">
            <w:pPr>
              <w:spacing w:line="360" w:lineRule="auto"/>
              <w:jc w:val="both"/>
              <w:rPr>
                <w:rFonts w:ascii="Arial" w:hAnsi="Arial" w:cs="Arial"/>
                <w:sz w:val="24"/>
                <w:szCs w:val="24"/>
              </w:rPr>
            </w:pPr>
            <w:r w:rsidRPr="004357AD">
              <w:rPr>
                <w:rFonts w:ascii="Arial" w:hAnsi="Arial" w:cs="Arial"/>
                <w:sz w:val="24"/>
                <w:szCs w:val="24"/>
              </w:rPr>
              <w:t>Medium</w:t>
            </w:r>
          </w:p>
        </w:tc>
        <w:tc>
          <w:tcPr>
            <w:tcW w:w="1804" w:type="dxa"/>
          </w:tcPr>
          <w:p w14:paraId="011706A8" w14:textId="08934CC8" w:rsidR="00475D50" w:rsidRPr="00970FEE" w:rsidRDefault="004357AD" w:rsidP="00F578C9">
            <w:pPr>
              <w:spacing w:line="360" w:lineRule="auto"/>
              <w:jc w:val="both"/>
              <w:rPr>
                <w:rFonts w:ascii="Arial" w:hAnsi="Arial" w:cs="Arial"/>
                <w:sz w:val="24"/>
                <w:szCs w:val="24"/>
              </w:rPr>
            </w:pPr>
            <w:r w:rsidRPr="00970FEE">
              <w:rPr>
                <w:rFonts w:ascii="Arial" w:hAnsi="Arial" w:cs="Arial"/>
                <w:sz w:val="24"/>
                <w:szCs w:val="24"/>
              </w:rPr>
              <w:t>Regulatory reporting and consul</w:t>
            </w:r>
            <w:r w:rsidR="00970FEE" w:rsidRPr="00970FEE">
              <w:rPr>
                <w:rFonts w:ascii="Arial" w:hAnsi="Arial" w:cs="Arial"/>
                <w:sz w:val="24"/>
                <w:szCs w:val="24"/>
              </w:rPr>
              <w:t>tation</w:t>
            </w:r>
          </w:p>
        </w:tc>
      </w:tr>
      <w:tr w:rsidR="00475D50" w14:paraId="0256698C" w14:textId="77777777" w:rsidTr="00475D50">
        <w:tc>
          <w:tcPr>
            <w:tcW w:w="1803" w:type="dxa"/>
          </w:tcPr>
          <w:p w14:paraId="69E3F712" w14:textId="6614D669" w:rsidR="00475D50" w:rsidRPr="00970FEE" w:rsidRDefault="00970FEE" w:rsidP="00F578C9">
            <w:pPr>
              <w:spacing w:line="360" w:lineRule="auto"/>
              <w:jc w:val="both"/>
              <w:rPr>
                <w:rFonts w:ascii="Arial" w:hAnsi="Arial" w:cs="Arial"/>
                <w:sz w:val="24"/>
                <w:szCs w:val="24"/>
              </w:rPr>
            </w:pPr>
            <w:r w:rsidRPr="00970FEE">
              <w:rPr>
                <w:rFonts w:ascii="Arial" w:hAnsi="Arial" w:cs="Arial"/>
                <w:sz w:val="24"/>
                <w:szCs w:val="24"/>
              </w:rPr>
              <w:t>General Public</w:t>
            </w:r>
          </w:p>
        </w:tc>
        <w:tc>
          <w:tcPr>
            <w:tcW w:w="1803" w:type="dxa"/>
          </w:tcPr>
          <w:p w14:paraId="698A6F8A" w14:textId="68BC1672" w:rsidR="00475D50" w:rsidRPr="00970FEE" w:rsidRDefault="00970FEE" w:rsidP="00F578C9">
            <w:pPr>
              <w:spacing w:line="360" w:lineRule="auto"/>
              <w:jc w:val="both"/>
              <w:rPr>
                <w:rFonts w:ascii="Arial" w:hAnsi="Arial" w:cs="Arial"/>
                <w:sz w:val="24"/>
                <w:szCs w:val="24"/>
              </w:rPr>
            </w:pPr>
            <w:r w:rsidRPr="00970FEE">
              <w:rPr>
                <w:rFonts w:ascii="Arial" w:hAnsi="Arial" w:cs="Arial"/>
                <w:sz w:val="24"/>
                <w:szCs w:val="24"/>
              </w:rPr>
              <w:t>End users affected by the disruption</w:t>
            </w:r>
          </w:p>
        </w:tc>
        <w:tc>
          <w:tcPr>
            <w:tcW w:w="1803" w:type="dxa"/>
          </w:tcPr>
          <w:p w14:paraId="7EE5E097" w14:textId="6DF15A82" w:rsidR="00475D50" w:rsidRPr="004357AD" w:rsidRDefault="004357AD" w:rsidP="00F578C9">
            <w:pPr>
              <w:spacing w:line="360" w:lineRule="auto"/>
              <w:jc w:val="both"/>
              <w:rPr>
                <w:rFonts w:ascii="Arial" w:hAnsi="Arial" w:cs="Arial"/>
                <w:sz w:val="24"/>
                <w:szCs w:val="24"/>
              </w:rPr>
            </w:pPr>
            <w:r>
              <w:rPr>
                <w:rFonts w:ascii="Arial" w:hAnsi="Arial" w:cs="Arial"/>
                <w:sz w:val="24"/>
                <w:szCs w:val="24"/>
              </w:rPr>
              <w:t>Low</w:t>
            </w:r>
          </w:p>
        </w:tc>
        <w:tc>
          <w:tcPr>
            <w:tcW w:w="1803" w:type="dxa"/>
          </w:tcPr>
          <w:p w14:paraId="53E5EA6E" w14:textId="0403A2CE" w:rsidR="00475D50" w:rsidRPr="004357AD" w:rsidRDefault="004357AD" w:rsidP="00F578C9">
            <w:pPr>
              <w:spacing w:line="360" w:lineRule="auto"/>
              <w:jc w:val="both"/>
              <w:rPr>
                <w:rFonts w:ascii="Arial" w:hAnsi="Arial" w:cs="Arial"/>
                <w:sz w:val="24"/>
                <w:szCs w:val="24"/>
              </w:rPr>
            </w:pPr>
            <w:r w:rsidRPr="004357AD">
              <w:rPr>
                <w:rFonts w:ascii="Arial" w:hAnsi="Arial" w:cs="Arial"/>
                <w:sz w:val="24"/>
                <w:szCs w:val="24"/>
              </w:rPr>
              <w:t>High</w:t>
            </w:r>
          </w:p>
        </w:tc>
        <w:tc>
          <w:tcPr>
            <w:tcW w:w="1804" w:type="dxa"/>
          </w:tcPr>
          <w:p w14:paraId="365F5541" w14:textId="287B6863" w:rsidR="00475D50" w:rsidRPr="00970FEE" w:rsidRDefault="00970FEE" w:rsidP="00F578C9">
            <w:pPr>
              <w:spacing w:line="360" w:lineRule="auto"/>
              <w:jc w:val="both"/>
              <w:rPr>
                <w:rFonts w:ascii="Arial" w:hAnsi="Arial" w:cs="Arial"/>
                <w:sz w:val="24"/>
                <w:szCs w:val="24"/>
              </w:rPr>
            </w:pPr>
            <w:r w:rsidRPr="00970FEE">
              <w:rPr>
                <w:rFonts w:ascii="Arial" w:hAnsi="Arial" w:cs="Arial"/>
                <w:sz w:val="24"/>
                <w:szCs w:val="24"/>
              </w:rPr>
              <w:t>Public communication updates and alerts</w:t>
            </w:r>
          </w:p>
        </w:tc>
      </w:tr>
    </w:tbl>
    <w:p w14:paraId="109A219A" w14:textId="77777777" w:rsidR="00475D50" w:rsidRDefault="00475D50" w:rsidP="00F578C9">
      <w:pPr>
        <w:spacing w:line="360" w:lineRule="auto"/>
        <w:jc w:val="both"/>
        <w:rPr>
          <w:rFonts w:ascii="Arial" w:hAnsi="Arial" w:cs="Arial"/>
          <w:b/>
          <w:bCs/>
          <w:sz w:val="24"/>
          <w:szCs w:val="24"/>
        </w:rPr>
      </w:pPr>
    </w:p>
    <w:p w14:paraId="682C8968" w14:textId="0326DB80" w:rsidR="00475D50" w:rsidRPr="00197CC7" w:rsidRDefault="00197CC7" w:rsidP="00F578C9">
      <w:pPr>
        <w:spacing w:line="360" w:lineRule="auto"/>
        <w:jc w:val="both"/>
        <w:rPr>
          <w:rFonts w:ascii="Arial" w:hAnsi="Arial" w:cs="Arial"/>
          <w:sz w:val="24"/>
          <w:szCs w:val="24"/>
        </w:rPr>
      </w:pPr>
      <w:r>
        <w:rPr>
          <w:rFonts w:ascii="Arial" w:hAnsi="Arial" w:cs="Arial"/>
          <w:sz w:val="24"/>
          <w:szCs w:val="24"/>
        </w:rPr>
        <w:lastRenderedPageBreak/>
        <w:t>Communication strategies include structured reporting systems, escalation procedures, and multi-channel public dissemination.</w:t>
      </w:r>
    </w:p>
    <w:p w14:paraId="2D65F3DB" w14:textId="77777777" w:rsidR="00475D50" w:rsidRDefault="00475D50" w:rsidP="00F578C9">
      <w:pPr>
        <w:spacing w:line="360" w:lineRule="auto"/>
        <w:jc w:val="both"/>
        <w:rPr>
          <w:rFonts w:ascii="Arial" w:hAnsi="Arial" w:cs="Arial"/>
          <w:b/>
          <w:bCs/>
          <w:sz w:val="32"/>
          <w:szCs w:val="32"/>
        </w:rPr>
      </w:pPr>
    </w:p>
    <w:p w14:paraId="7668BD2B" w14:textId="77777777" w:rsidR="00475D50" w:rsidRDefault="00475D50" w:rsidP="00F578C9">
      <w:pPr>
        <w:spacing w:line="360" w:lineRule="auto"/>
        <w:jc w:val="both"/>
        <w:rPr>
          <w:rFonts w:ascii="Arial" w:hAnsi="Arial" w:cs="Arial"/>
          <w:b/>
          <w:bCs/>
          <w:sz w:val="32"/>
          <w:szCs w:val="32"/>
        </w:rPr>
      </w:pPr>
    </w:p>
    <w:p w14:paraId="1EB47146" w14:textId="77777777" w:rsidR="00475D50" w:rsidRDefault="00475D50" w:rsidP="00F578C9">
      <w:pPr>
        <w:spacing w:line="360" w:lineRule="auto"/>
        <w:jc w:val="both"/>
        <w:rPr>
          <w:rFonts w:ascii="Arial" w:hAnsi="Arial" w:cs="Arial"/>
          <w:b/>
          <w:bCs/>
          <w:sz w:val="32"/>
          <w:szCs w:val="32"/>
        </w:rPr>
      </w:pPr>
    </w:p>
    <w:p w14:paraId="0B34C522" w14:textId="77777777" w:rsidR="00475D50" w:rsidRDefault="00475D50" w:rsidP="00F578C9">
      <w:pPr>
        <w:spacing w:line="360" w:lineRule="auto"/>
        <w:jc w:val="both"/>
        <w:rPr>
          <w:rFonts w:ascii="Arial" w:hAnsi="Arial" w:cs="Arial"/>
          <w:b/>
          <w:bCs/>
          <w:sz w:val="32"/>
          <w:szCs w:val="32"/>
        </w:rPr>
      </w:pPr>
    </w:p>
    <w:p w14:paraId="51FE1EAD" w14:textId="77777777" w:rsidR="00475D50" w:rsidRDefault="00475D50" w:rsidP="00F578C9">
      <w:pPr>
        <w:spacing w:line="360" w:lineRule="auto"/>
        <w:jc w:val="both"/>
        <w:rPr>
          <w:rFonts w:ascii="Arial" w:hAnsi="Arial" w:cs="Arial"/>
          <w:b/>
          <w:bCs/>
          <w:sz w:val="32"/>
          <w:szCs w:val="32"/>
        </w:rPr>
      </w:pPr>
    </w:p>
    <w:p w14:paraId="1C157908" w14:textId="77777777" w:rsidR="00475D50" w:rsidRDefault="00475D50" w:rsidP="00F578C9">
      <w:pPr>
        <w:spacing w:line="360" w:lineRule="auto"/>
        <w:jc w:val="both"/>
        <w:rPr>
          <w:rFonts w:ascii="Arial" w:hAnsi="Arial" w:cs="Arial"/>
          <w:b/>
          <w:bCs/>
          <w:sz w:val="32"/>
          <w:szCs w:val="32"/>
        </w:rPr>
      </w:pPr>
    </w:p>
    <w:p w14:paraId="08744895" w14:textId="7F4F218B" w:rsidR="008E7144" w:rsidRPr="00197CC7" w:rsidRDefault="002B6CAC" w:rsidP="00F578C9">
      <w:pPr>
        <w:spacing w:line="360" w:lineRule="auto"/>
        <w:jc w:val="both"/>
        <w:rPr>
          <w:rFonts w:ascii="Arial" w:hAnsi="Arial" w:cs="Arial"/>
          <w:b/>
          <w:bCs/>
          <w:sz w:val="24"/>
          <w:szCs w:val="24"/>
        </w:rPr>
      </w:pPr>
      <w:r w:rsidRPr="00197CC7">
        <w:rPr>
          <w:rFonts w:ascii="Arial" w:hAnsi="Arial" w:cs="Arial"/>
          <w:b/>
          <w:bCs/>
          <w:sz w:val="24"/>
          <w:szCs w:val="24"/>
        </w:rPr>
        <w:t>Allocation of Resources</w:t>
      </w:r>
    </w:p>
    <w:p w14:paraId="485AC353" w14:textId="39671066" w:rsidR="00260C41" w:rsidRDefault="00260C41" w:rsidP="00F578C9">
      <w:pPr>
        <w:spacing w:line="360" w:lineRule="auto"/>
        <w:jc w:val="both"/>
        <w:rPr>
          <w:rFonts w:ascii="Arial" w:hAnsi="Arial" w:cs="Arial"/>
          <w:sz w:val="24"/>
          <w:szCs w:val="24"/>
        </w:rPr>
      </w:pPr>
      <w:r>
        <w:rPr>
          <w:rFonts w:ascii="Arial" w:hAnsi="Arial" w:cs="Arial"/>
          <w:sz w:val="24"/>
          <w:szCs w:val="24"/>
        </w:rPr>
        <w:t>Resource planning ensures that the project is delivered efficiently within budget and time constraints.</w:t>
      </w:r>
    </w:p>
    <w:p w14:paraId="67DE0086" w14:textId="4DB27F50" w:rsidR="00260C41" w:rsidRDefault="00260C41" w:rsidP="00F578C9">
      <w:pPr>
        <w:spacing w:line="360" w:lineRule="auto"/>
        <w:jc w:val="both"/>
        <w:rPr>
          <w:rFonts w:ascii="Arial" w:hAnsi="Arial" w:cs="Arial"/>
          <w:sz w:val="24"/>
          <w:szCs w:val="24"/>
        </w:rPr>
      </w:pPr>
      <w:r>
        <w:rPr>
          <w:rFonts w:ascii="Arial" w:hAnsi="Arial" w:cs="Arial"/>
          <w:sz w:val="24"/>
          <w:szCs w:val="24"/>
        </w:rPr>
        <w:t>Human Resources</w:t>
      </w:r>
    </w:p>
    <w:p w14:paraId="41A0454C" w14:textId="13340783" w:rsidR="00260C41" w:rsidRDefault="00260C41" w:rsidP="00F578C9">
      <w:pPr>
        <w:pStyle w:val="ListParagraph"/>
        <w:numPr>
          <w:ilvl w:val="0"/>
          <w:numId w:val="26"/>
        </w:numPr>
        <w:spacing w:line="360" w:lineRule="auto"/>
        <w:jc w:val="both"/>
        <w:rPr>
          <w:rFonts w:ascii="Arial" w:hAnsi="Arial" w:cs="Arial"/>
          <w:sz w:val="24"/>
          <w:szCs w:val="24"/>
        </w:rPr>
      </w:pPr>
      <w:r>
        <w:rPr>
          <w:rFonts w:ascii="Arial" w:hAnsi="Arial" w:cs="Arial"/>
          <w:sz w:val="24"/>
          <w:szCs w:val="24"/>
        </w:rPr>
        <w:t>Project Manager responsible for overall coordination</w:t>
      </w:r>
    </w:p>
    <w:p w14:paraId="6BCBD87A" w14:textId="2673FD8D" w:rsidR="00260C41" w:rsidRDefault="00260C41" w:rsidP="00F578C9">
      <w:pPr>
        <w:pStyle w:val="ListParagraph"/>
        <w:numPr>
          <w:ilvl w:val="0"/>
          <w:numId w:val="26"/>
        </w:numPr>
        <w:spacing w:line="360" w:lineRule="auto"/>
        <w:jc w:val="both"/>
        <w:rPr>
          <w:rFonts w:ascii="Arial" w:hAnsi="Arial" w:cs="Arial"/>
          <w:sz w:val="24"/>
          <w:szCs w:val="24"/>
        </w:rPr>
      </w:pPr>
      <w:r>
        <w:rPr>
          <w:rFonts w:ascii="Arial" w:hAnsi="Arial" w:cs="Arial"/>
          <w:sz w:val="24"/>
          <w:szCs w:val="24"/>
        </w:rPr>
        <w:t>Civil Engineers for a structural assessment and design</w:t>
      </w:r>
    </w:p>
    <w:p w14:paraId="78D92DC4" w14:textId="5F78D03A" w:rsidR="00260C41" w:rsidRDefault="00260C41" w:rsidP="00F578C9">
      <w:pPr>
        <w:pStyle w:val="ListParagraph"/>
        <w:numPr>
          <w:ilvl w:val="0"/>
          <w:numId w:val="26"/>
        </w:numPr>
        <w:spacing w:line="360" w:lineRule="auto"/>
        <w:jc w:val="both"/>
        <w:rPr>
          <w:rFonts w:ascii="Arial" w:hAnsi="Arial" w:cs="Arial"/>
          <w:sz w:val="24"/>
          <w:szCs w:val="24"/>
        </w:rPr>
      </w:pPr>
      <w:r>
        <w:rPr>
          <w:rFonts w:ascii="Arial" w:hAnsi="Arial" w:cs="Arial"/>
          <w:sz w:val="24"/>
          <w:szCs w:val="24"/>
        </w:rPr>
        <w:t>Construction teams for physical execution</w:t>
      </w:r>
    </w:p>
    <w:p w14:paraId="4E07E904" w14:textId="7AE8AEBB" w:rsidR="00260C41" w:rsidRPr="00260C41" w:rsidRDefault="00260C41" w:rsidP="00F578C9">
      <w:pPr>
        <w:pStyle w:val="ListParagraph"/>
        <w:numPr>
          <w:ilvl w:val="0"/>
          <w:numId w:val="26"/>
        </w:numPr>
        <w:spacing w:line="360" w:lineRule="auto"/>
        <w:jc w:val="both"/>
        <w:rPr>
          <w:rFonts w:ascii="Arial" w:hAnsi="Arial" w:cs="Arial"/>
          <w:sz w:val="24"/>
          <w:szCs w:val="24"/>
        </w:rPr>
      </w:pPr>
      <w:r>
        <w:rPr>
          <w:rFonts w:ascii="Arial" w:hAnsi="Arial" w:cs="Arial"/>
          <w:sz w:val="24"/>
          <w:szCs w:val="24"/>
        </w:rPr>
        <w:t>Health and safety officers for compliance monitoring</w:t>
      </w:r>
    </w:p>
    <w:p w14:paraId="208AE3C5" w14:textId="27D5A2C8" w:rsidR="00260C41" w:rsidRDefault="00260C41" w:rsidP="00F578C9">
      <w:pPr>
        <w:spacing w:line="360" w:lineRule="auto"/>
        <w:jc w:val="both"/>
        <w:rPr>
          <w:rFonts w:ascii="Arial" w:hAnsi="Arial" w:cs="Arial"/>
          <w:sz w:val="24"/>
          <w:szCs w:val="24"/>
        </w:rPr>
      </w:pPr>
      <w:r>
        <w:rPr>
          <w:rFonts w:ascii="Arial" w:hAnsi="Arial" w:cs="Arial"/>
          <w:sz w:val="24"/>
          <w:szCs w:val="24"/>
        </w:rPr>
        <w:t>Equipment</w:t>
      </w:r>
    </w:p>
    <w:p w14:paraId="2E78E09E" w14:textId="7D2D265A" w:rsidR="00260C41" w:rsidRDefault="00260C41" w:rsidP="00F578C9">
      <w:pPr>
        <w:pStyle w:val="ListParagraph"/>
        <w:numPr>
          <w:ilvl w:val="0"/>
          <w:numId w:val="27"/>
        </w:numPr>
        <w:spacing w:line="360" w:lineRule="auto"/>
        <w:jc w:val="both"/>
        <w:rPr>
          <w:rFonts w:ascii="Arial" w:hAnsi="Arial" w:cs="Arial"/>
          <w:sz w:val="24"/>
          <w:szCs w:val="24"/>
        </w:rPr>
      </w:pPr>
      <w:r>
        <w:rPr>
          <w:rFonts w:ascii="Arial" w:hAnsi="Arial" w:cs="Arial"/>
          <w:sz w:val="24"/>
          <w:szCs w:val="24"/>
        </w:rPr>
        <w:t>Excavators and heavy machinery for debris removal</w:t>
      </w:r>
    </w:p>
    <w:p w14:paraId="4F78464D" w14:textId="6D3119E1" w:rsidR="00260C41" w:rsidRDefault="00260C41" w:rsidP="00F578C9">
      <w:pPr>
        <w:pStyle w:val="ListParagraph"/>
        <w:numPr>
          <w:ilvl w:val="0"/>
          <w:numId w:val="27"/>
        </w:numPr>
        <w:spacing w:line="360" w:lineRule="auto"/>
        <w:jc w:val="both"/>
        <w:rPr>
          <w:rFonts w:ascii="Arial" w:hAnsi="Arial" w:cs="Arial"/>
          <w:sz w:val="24"/>
          <w:szCs w:val="24"/>
        </w:rPr>
      </w:pPr>
      <w:r>
        <w:rPr>
          <w:rFonts w:ascii="Arial" w:hAnsi="Arial" w:cs="Arial"/>
          <w:sz w:val="24"/>
          <w:szCs w:val="24"/>
        </w:rPr>
        <w:t>Asphalt laying and road resurfacing machines</w:t>
      </w:r>
    </w:p>
    <w:p w14:paraId="0B6C35DA" w14:textId="47B2C0EF" w:rsidR="00260C41" w:rsidRDefault="00260C41" w:rsidP="00F578C9">
      <w:pPr>
        <w:pStyle w:val="ListParagraph"/>
        <w:numPr>
          <w:ilvl w:val="0"/>
          <w:numId w:val="27"/>
        </w:numPr>
        <w:spacing w:line="360" w:lineRule="auto"/>
        <w:jc w:val="both"/>
        <w:rPr>
          <w:rFonts w:ascii="Arial" w:hAnsi="Arial" w:cs="Arial"/>
          <w:sz w:val="24"/>
          <w:szCs w:val="24"/>
        </w:rPr>
      </w:pPr>
      <w:r>
        <w:rPr>
          <w:rFonts w:ascii="Arial" w:hAnsi="Arial" w:cs="Arial"/>
          <w:sz w:val="24"/>
          <w:szCs w:val="24"/>
        </w:rPr>
        <w:t>Drainage cleaning and pumping equipment</w:t>
      </w:r>
    </w:p>
    <w:p w14:paraId="6AE62DA6" w14:textId="512D8BF3" w:rsidR="00260C41" w:rsidRPr="00260C41" w:rsidRDefault="00260C41" w:rsidP="00F578C9">
      <w:pPr>
        <w:pStyle w:val="ListParagraph"/>
        <w:numPr>
          <w:ilvl w:val="0"/>
          <w:numId w:val="27"/>
        </w:numPr>
        <w:spacing w:line="360" w:lineRule="auto"/>
        <w:jc w:val="both"/>
        <w:rPr>
          <w:rFonts w:ascii="Arial" w:hAnsi="Arial" w:cs="Arial"/>
          <w:sz w:val="24"/>
          <w:szCs w:val="24"/>
        </w:rPr>
      </w:pPr>
      <w:r>
        <w:rPr>
          <w:rFonts w:ascii="Arial" w:hAnsi="Arial" w:cs="Arial"/>
          <w:sz w:val="24"/>
          <w:szCs w:val="24"/>
        </w:rPr>
        <w:t>Temporary traffic management systems</w:t>
      </w:r>
    </w:p>
    <w:p w14:paraId="0693D34F" w14:textId="0978C490" w:rsidR="00260C41" w:rsidRDefault="00260C41" w:rsidP="00F578C9">
      <w:pPr>
        <w:spacing w:before="100" w:beforeAutospacing="1" w:after="100" w:afterAutospacing="1" w:line="360" w:lineRule="auto"/>
        <w:jc w:val="both"/>
        <w:outlineLvl w:val="2"/>
        <w:rPr>
          <w:rFonts w:ascii="Arial" w:eastAsia="Times New Roman" w:hAnsi="Arial" w:cs="Arial"/>
          <w:kern w:val="0"/>
          <w:sz w:val="24"/>
          <w:szCs w:val="24"/>
          <w:lang w:eastAsia="en-GB"/>
          <w14:ligatures w14:val="none"/>
        </w:rPr>
      </w:pPr>
      <w:r w:rsidRPr="00260C41">
        <w:rPr>
          <w:rFonts w:ascii="Arial" w:eastAsia="Times New Roman" w:hAnsi="Arial" w:cs="Arial"/>
          <w:kern w:val="0"/>
          <w:sz w:val="24"/>
          <w:szCs w:val="24"/>
          <w:lang w:eastAsia="en-GB"/>
          <w14:ligatures w14:val="none"/>
        </w:rPr>
        <w:t>Materials</w:t>
      </w:r>
    </w:p>
    <w:p w14:paraId="765EBDD3" w14:textId="58001D57" w:rsidR="00260C41" w:rsidRDefault="00260C41" w:rsidP="00F578C9">
      <w:pPr>
        <w:pStyle w:val="ListParagraph"/>
        <w:numPr>
          <w:ilvl w:val="0"/>
          <w:numId w:val="28"/>
        </w:numPr>
        <w:spacing w:before="100" w:beforeAutospacing="1" w:after="100" w:afterAutospacing="1" w:line="360" w:lineRule="auto"/>
        <w:jc w:val="both"/>
        <w:outlineLvl w:val="2"/>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Asphalt, aggregates, and binding agents</w:t>
      </w:r>
    </w:p>
    <w:p w14:paraId="1E2F86A3" w14:textId="74A08DF1" w:rsidR="00260C41" w:rsidRDefault="00260C41" w:rsidP="00F578C9">
      <w:pPr>
        <w:pStyle w:val="ListParagraph"/>
        <w:numPr>
          <w:ilvl w:val="0"/>
          <w:numId w:val="28"/>
        </w:numPr>
        <w:spacing w:before="100" w:beforeAutospacing="1" w:after="100" w:afterAutospacing="1" w:line="360" w:lineRule="auto"/>
        <w:jc w:val="both"/>
        <w:outlineLvl w:val="2"/>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Drainage pipes and fittings</w:t>
      </w:r>
    </w:p>
    <w:p w14:paraId="14517209" w14:textId="1DB1DDF2" w:rsidR="00260C41" w:rsidRPr="00260C41" w:rsidRDefault="00260C41" w:rsidP="00F578C9">
      <w:pPr>
        <w:pStyle w:val="ListParagraph"/>
        <w:numPr>
          <w:ilvl w:val="0"/>
          <w:numId w:val="28"/>
        </w:numPr>
        <w:spacing w:before="100" w:beforeAutospacing="1" w:after="100" w:afterAutospacing="1" w:line="360" w:lineRule="auto"/>
        <w:jc w:val="both"/>
        <w:outlineLvl w:val="2"/>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Road signage and marking materials</w:t>
      </w:r>
    </w:p>
    <w:p w14:paraId="516D7149" w14:textId="3F22B0A3" w:rsidR="002B6CAC" w:rsidRDefault="008A5EF7" w:rsidP="00F578C9">
      <w:pPr>
        <w:spacing w:line="360" w:lineRule="auto"/>
        <w:jc w:val="both"/>
        <w:rPr>
          <w:rFonts w:ascii="Arial" w:hAnsi="Arial" w:cs="Arial"/>
          <w:sz w:val="24"/>
          <w:szCs w:val="24"/>
        </w:rPr>
      </w:pPr>
      <w:r>
        <w:rPr>
          <w:rFonts w:ascii="Arial" w:hAnsi="Arial" w:cs="Arial"/>
          <w:sz w:val="24"/>
          <w:szCs w:val="24"/>
        </w:rPr>
        <w:lastRenderedPageBreak/>
        <w:t>Budget Allocation</w:t>
      </w:r>
    </w:p>
    <w:p w14:paraId="1243095D" w14:textId="738B4AF0" w:rsidR="008A5EF7" w:rsidRPr="002B6CAC" w:rsidRDefault="008A5EF7" w:rsidP="00F578C9">
      <w:pPr>
        <w:spacing w:line="360" w:lineRule="auto"/>
        <w:jc w:val="both"/>
        <w:rPr>
          <w:rFonts w:ascii="Arial" w:hAnsi="Arial" w:cs="Arial"/>
          <w:sz w:val="24"/>
          <w:szCs w:val="24"/>
        </w:rPr>
      </w:pPr>
      <w:r>
        <w:rPr>
          <w:rFonts w:ascii="Arial" w:hAnsi="Arial" w:cs="Arial"/>
          <w:sz w:val="24"/>
          <w:szCs w:val="24"/>
        </w:rPr>
        <w:t>The total estimated budget is £1 million, with 15% contingency fund allocated for unforeseen costs such as weather delays, additional repairs, or equipment replacement (Word Bank, 2020). Continuous financial monitoring will ensure cost control and prevent overruns.</w:t>
      </w:r>
    </w:p>
    <w:p w14:paraId="7B0B6B63" w14:textId="77777777" w:rsidR="008A5EF7" w:rsidRDefault="008A5EF7" w:rsidP="00F578C9">
      <w:pPr>
        <w:spacing w:before="100" w:beforeAutospacing="1" w:after="100" w:afterAutospacing="1" w:line="360" w:lineRule="auto"/>
        <w:jc w:val="both"/>
        <w:rPr>
          <w:rFonts w:ascii="Times New Roman" w:eastAsia="Times New Roman" w:hAnsi="Times New Roman" w:cs="Times New Roman"/>
          <w:b/>
          <w:bCs/>
          <w:kern w:val="0"/>
          <w:sz w:val="27"/>
          <w:szCs w:val="27"/>
          <w:lang w:eastAsia="en-GB"/>
          <w14:ligatures w14:val="none"/>
        </w:rPr>
      </w:pPr>
    </w:p>
    <w:p w14:paraId="072333B5" w14:textId="77777777" w:rsidR="008A5EF7" w:rsidRDefault="008A5EF7" w:rsidP="00F578C9">
      <w:pPr>
        <w:spacing w:line="360" w:lineRule="auto"/>
        <w:jc w:val="both"/>
        <w:rPr>
          <w:rFonts w:ascii="Times New Roman" w:eastAsia="Times New Roman" w:hAnsi="Times New Roman" w:cs="Times New Roman"/>
          <w:kern w:val="0"/>
          <w:sz w:val="24"/>
          <w:szCs w:val="24"/>
          <w:lang w:eastAsia="en-GB"/>
          <w14:ligatures w14:val="none"/>
        </w:rPr>
      </w:pPr>
    </w:p>
    <w:p w14:paraId="08A1BEA8" w14:textId="77777777" w:rsidR="008A5EF7" w:rsidRDefault="008A5EF7" w:rsidP="00F578C9">
      <w:pPr>
        <w:spacing w:line="360" w:lineRule="auto"/>
        <w:jc w:val="both"/>
        <w:rPr>
          <w:rFonts w:ascii="Times New Roman" w:eastAsia="Times New Roman" w:hAnsi="Times New Roman" w:cs="Times New Roman"/>
          <w:kern w:val="0"/>
          <w:sz w:val="24"/>
          <w:szCs w:val="24"/>
          <w:lang w:eastAsia="en-GB"/>
          <w14:ligatures w14:val="none"/>
        </w:rPr>
      </w:pPr>
    </w:p>
    <w:p w14:paraId="0B77C31B" w14:textId="77777777" w:rsidR="008A5EF7" w:rsidRDefault="008A5EF7" w:rsidP="00F578C9">
      <w:pPr>
        <w:spacing w:line="360" w:lineRule="auto"/>
        <w:jc w:val="both"/>
        <w:rPr>
          <w:rFonts w:ascii="Times New Roman" w:eastAsia="Times New Roman" w:hAnsi="Times New Roman" w:cs="Times New Roman"/>
          <w:kern w:val="0"/>
          <w:sz w:val="24"/>
          <w:szCs w:val="24"/>
          <w:lang w:eastAsia="en-GB"/>
          <w14:ligatures w14:val="none"/>
        </w:rPr>
      </w:pPr>
    </w:p>
    <w:p w14:paraId="56CDF172" w14:textId="77777777" w:rsidR="008A5EF7" w:rsidRDefault="008A5EF7" w:rsidP="00F578C9">
      <w:pPr>
        <w:spacing w:line="360" w:lineRule="auto"/>
        <w:jc w:val="both"/>
        <w:rPr>
          <w:rFonts w:ascii="Times New Roman" w:eastAsia="Times New Roman" w:hAnsi="Times New Roman" w:cs="Times New Roman"/>
          <w:kern w:val="0"/>
          <w:sz w:val="24"/>
          <w:szCs w:val="24"/>
          <w:lang w:eastAsia="en-GB"/>
          <w14:ligatures w14:val="none"/>
        </w:rPr>
      </w:pPr>
    </w:p>
    <w:p w14:paraId="6C53EA24" w14:textId="77777777" w:rsidR="008A5EF7" w:rsidRDefault="008A5EF7" w:rsidP="00F578C9">
      <w:pPr>
        <w:spacing w:line="360" w:lineRule="auto"/>
        <w:jc w:val="both"/>
        <w:rPr>
          <w:rFonts w:ascii="Times New Roman" w:eastAsia="Times New Roman" w:hAnsi="Times New Roman" w:cs="Times New Roman"/>
          <w:kern w:val="0"/>
          <w:sz w:val="24"/>
          <w:szCs w:val="24"/>
          <w:lang w:eastAsia="en-GB"/>
          <w14:ligatures w14:val="none"/>
        </w:rPr>
      </w:pPr>
    </w:p>
    <w:p w14:paraId="3EA07DFF" w14:textId="77777777" w:rsidR="008A5EF7" w:rsidRDefault="008A5EF7" w:rsidP="00F578C9">
      <w:pPr>
        <w:spacing w:line="360" w:lineRule="auto"/>
        <w:jc w:val="both"/>
        <w:rPr>
          <w:rFonts w:ascii="Times New Roman" w:eastAsia="Times New Roman" w:hAnsi="Times New Roman" w:cs="Times New Roman"/>
          <w:kern w:val="0"/>
          <w:sz w:val="24"/>
          <w:szCs w:val="24"/>
          <w:lang w:eastAsia="en-GB"/>
          <w14:ligatures w14:val="none"/>
        </w:rPr>
      </w:pPr>
    </w:p>
    <w:p w14:paraId="7BF27384" w14:textId="77777777" w:rsidR="008A5EF7" w:rsidRDefault="008A5EF7" w:rsidP="00F578C9">
      <w:pPr>
        <w:spacing w:line="360" w:lineRule="auto"/>
        <w:jc w:val="both"/>
        <w:rPr>
          <w:rFonts w:ascii="Times New Roman" w:eastAsia="Times New Roman" w:hAnsi="Times New Roman" w:cs="Times New Roman"/>
          <w:kern w:val="0"/>
          <w:sz w:val="24"/>
          <w:szCs w:val="24"/>
          <w:lang w:eastAsia="en-GB"/>
          <w14:ligatures w14:val="none"/>
        </w:rPr>
      </w:pPr>
    </w:p>
    <w:p w14:paraId="6F7BF409" w14:textId="77777777" w:rsidR="008A5EF7" w:rsidRDefault="008A5EF7" w:rsidP="00F578C9">
      <w:pPr>
        <w:spacing w:line="360" w:lineRule="auto"/>
        <w:jc w:val="both"/>
        <w:rPr>
          <w:rFonts w:ascii="Times New Roman" w:eastAsia="Times New Roman" w:hAnsi="Times New Roman" w:cs="Times New Roman"/>
          <w:kern w:val="0"/>
          <w:sz w:val="24"/>
          <w:szCs w:val="24"/>
          <w:lang w:eastAsia="en-GB"/>
          <w14:ligatures w14:val="none"/>
        </w:rPr>
      </w:pPr>
    </w:p>
    <w:p w14:paraId="2375B128" w14:textId="77777777" w:rsidR="008A5EF7" w:rsidRDefault="008A5EF7" w:rsidP="00F578C9">
      <w:pPr>
        <w:spacing w:line="360" w:lineRule="auto"/>
        <w:jc w:val="both"/>
        <w:rPr>
          <w:rFonts w:ascii="Times New Roman" w:eastAsia="Times New Roman" w:hAnsi="Times New Roman" w:cs="Times New Roman"/>
          <w:kern w:val="0"/>
          <w:sz w:val="24"/>
          <w:szCs w:val="24"/>
          <w:lang w:eastAsia="en-GB"/>
          <w14:ligatures w14:val="none"/>
        </w:rPr>
      </w:pPr>
    </w:p>
    <w:p w14:paraId="0646B421" w14:textId="77777777" w:rsidR="008A5EF7" w:rsidRDefault="008A5EF7" w:rsidP="00F578C9">
      <w:pPr>
        <w:spacing w:line="360" w:lineRule="auto"/>
        <w:jc w:val="both"/>
        <w:rPr>
          <w:rFonts w:ascii="Times New Roman" w:eastAsia="Times New Roman" w:hAnsi="Times New Roman" w:cs="Times New Roman"/>
          <w:kern w:val="0"/>
          <w:sz w:val="24"/>
          <w:szCs w:val="24"/>
          <w:lang w:eastAsia="en-GB"/>
          <w14:ligatures w14:val="none"/>
        </w:rPr>
      </w:pPr>
    </w:p>
    <w:p w14:paraId="0B4A4CFA" w14:textId="77777777" w:rsidR="00F433CA" w:rsidRDefault="00F433CA" w:rsidP="00F578C9">
      <w:pPr>
        <w:spacing w:line="360" w:lineRule="auto"/>
        <w:jc w:val="both"/>
        <w:rPr>
          <w:rFonts w:ascii="Arial" w:hAnsi="Arial" w:cs="Arial"/>
          <w:b/>
          <w:bCs/>
          <w:sz w:val="24"/>
          <w:szCs w:val="24"/>
        </w:rPr>
      </w:pPr>
    </w:p>
    <w:p w14:paraId="59F683AB" w14:textId="77777777" w:rsidR="00F433CA" w:rsidRDefault="00F433CA" w:rsidP="00F578C9">
      <w:pPr>
        <w:spacing w:line="360" w:lineRule="auto"/>
        <w:jc w:val="both"/>
        <w:rPr>
          <w:rFonts w:ascii="Arial" w:hAnsi="Arial" w:cs="Arial"/>
          <w:b/>
          <w:bCs/>
          <w:sz w:val="24"/>
          <w:szCs w:val="24"/>
        </w:rPr>
      </w:pPr>
    </w:p>
    <w:p w14:paraId="0E2E8A7B" w14:textId="77777777" w:rsidR="00F433CA" w:rsidRDefault="00F433CA" w:rsidP="00F578C9">
      <w:pPr>
        <w:spacing w:line="360" w:lineRule="auto"/>
        <w:jc w:val="both"/>
        <w:rPr>
          <w:rFonts w:ascii="Arial" w:hAnsi="Arial" w:cs="Arial"/>
          <w:b/>
          <w:bCs/>
          <w:sz w:val="24"/>
          <w:szCs w:val="24"/>
        </w:rPr>
      </w:pPr>
    </w:p>
    <w:p w14:paraId="085390A6" w14:textId="77777777" w:rsidR="00F433CA" w:rsidRDefault="00F433CA" w:rsidP="00F578C9">
      <w:pPr>
        <w:spacing w:line="360" w:lineRule="auto"/>
        <w:jc w:val="both"/>
        <w:rPr>
          <w:rFonts w:ascii="Arial" w:hAnsi="Arial" w:cs="Arial"/>
          <w:b/>
          <w:bCs/>
          <w:sz w:val="24"/>
          <w:szCs w:val="24"/>
        </w:rPr>
      </w:pPr>
    </w:p>
    <w:p w14:paraId="36C5DEDF" w14:textId="77777777" w:rsidR="00F433CA" w:rsidRDefault="00F433CA" w:rsidP="00F578C9">
      <w:pPr>
        <w:spacing w:line="360" w:lineRule="auto"/>
        <w:jc w:val="both"/>
        <w:rPr>
          <w:rFonts w:ascii="Arial" w:hAnsi="Arial" w:cs="Arial"/>
          <w:b/>
          <w:bCs/>
          <w:sz w:val="24"/>
          <w:szCs w:val="24"/>
        </w:rPr>
      </w:pPr>
    </w:p>
    <w:p w14:paraId="1107E25D" w14:textId="77777777" w:rsidR="00F433CA" w:rsidRDefault="00F433CA" w:rsidP="00F578C9">
      <w:pPr>
        <w:spacing w:line="360" w:lineRule="auto"/>
        <w:jc w:val="both"/>
        <w:rPr>
          <w:rFonts w:ascii="Arial" w:hAnsi="Arial" w:cs="Arial"/>
          <w:b/>
          <w:bCs/>
          <w:sz w:val="24"/>
          <w:szCs w:val="24"/>
        </w:rPr>
      </w:pPr>
    </w:p>
    <w:p w14:paraId="365CAC62" w14:textId="77777777" w:rsidR="00F433CA" w:rsidRDefault="00F433CA" w:rsidP="00F578C9">
      <w:pPr>
        <w:spacing w:line="360" w:lineRule="auto"/>
        <w:jc w:val="both"/>
        <w:rPr>
          <w:rFonts w:ascii="Arial" w:hAnsi="Arial" w:cs="Arial"/>
          <w:b/>
          <w:bCs/>
          <w:sz w:val="24"/>
          <w:szCs w:val="24"/>
        </w:rPr>
      </w:pPr>
    </w:p>
    <w:p w14:paraId="78DA4A38" w14:textId="77777777" w:rsidR="00F433CA" w:rsidRDefault="00F433CA" w:rsidP="00F578C9">
      <w:pPr>
        <w:spacing w:line="360" w:lineRule="auto"/>
        <w:jc w:val="both"/>
        <w:rPr>
          <w:rFonts w:ascii="Arial" w:hAnsi="Arial" w:cs="Arial"/>
          <w:b/>
          <w:bCs/>
          <w:sz w:val="24"/>
          <w:szCs w:val="24"/>
        </w:rPr>
      </w:pPr>
    </w:p>
    <w:p w14:paraId="5F60CAA4" w14:textId="77777777" w:rsidR="00F433CA" w:rsidRDefault="00F433CA" w:rsidP="00F578C9">
      <w:pPr>
        <w:spacing w:line="360" w:lineRule="auto"/>
        <w:jc w:val="both"/>
        <w:rPr>
          <w:rFonts w:ascii="Arial" w:hAnsi="Arial" w:cs="Arial"/>
          <w:b/>
          <w:bCs/>
          <w:sz w:val="24"/>
          <w:szCs w:val="24"/>
        </w:rPr>
      </w:pPr>
    </w:p>
    <w:p w14:paraId="5F2B15AB" w14:textId="695E3D41" w:rsidR="008E7144" w:rsidRPr="00830A94" w:rsidRDefault="002B6CAC" w:rsidP="00F578C9">
      <w:pPr>
        <w:spacing w:line="360" w:lineRule="auto"/>
        <w:jc w:val="both"/>
        <w:rPr>
          <w:rFonts w:ascii="Arial" w:hAnsi="Arial" w:cs="Arial"/>
          <w:b/>
          <w:bCs/>
          <w:sz w:val="24"/>
          <w:szCs w:val="24"/>
        </w:rPr>
      </w:pPr>
      <w:r w:rsidRPr="00830A94">
        <w:rPr>
          <w:rFonts w:ascii="Arial" w:hAnsi="Arial" w:cs="Arial"/>
          <w:b/>
          <w:bCs/>
          <w:sz w:val="24"/>
          <w:szCs w:val="24"/>
        </w:rPr>
        <w:lastRenderedPageBreak/>
        <w:t>Risks Analysis</w:t>
      </w:r>
    </w:p>
    <w:p w14:paraId="364E31B5" w14:textId="133F3E6C" w:rsidR="00830A94" w:rsidRPr="00830A94" w:rsidRDefault="00830A94" w:rsidP="00F578C9">
      <w:pPr>
        <w:spacing w:line="360" w:lineRule="auto"/>
        <w:jc w:val="both"/>
        <w:rPr>
          <w:rFonts w:ascii="Arial" w:hAnsi="Arial" w:cs="Arial"/>
          <w:sz w:val="24"/>
          <w:szCs w:val="24"/>
        </w:rPr>
      </w:pPr>
      <w:r>
        <w:rPr>
          <w:rFonts w:ascii="Arial" w:hAnsi="Arial" w:cs="Arial"/>
          <w:sz w:val="24"/>
          <w:szCs w:val="24"/>
        </w:rPr>
        <w:t>The structured risk register is implemented to proactively identify and mitigate project risks.</w:t>
      </w:r>
    </w:p>
    <w:tbl>
      <w:tblPr>
        <w:tblStyle w:val="TableGrid"/>
        <w:tblW w:w="0" w:type="auto"/>
        <w:tblLook w:val="04A0" w:firstRow="1" w:lastRow="0" w:firstColumn="1" w:lastColumn="0" w:noHBand="0" w:noVBand="1"/>
      </w:tblPr>
      <w:tblGrid>
        <w:gridCol w:w="2254"/>
        <w:gridCol w:w="2254"/>
        <w:gridCol w:w="2254"/>
        <w:gridCol w:w="2254"/>
      </w:tblGrid>
      <w:tr w:rsidR="00830A94" w14:paraId="06F6D1A0" w14:textId="77777777" w:rsidTr="00830A94">
        <w:tc>
          <w:tcPr>
            <w:tcW w:w="2254" w:type="dxa"/>
          </w:tcPr>
          <w:p w14:paraId="70112C3B" w14:textId="20CDE068" w:rsidR="00830A94" w:rsidRPr="00B636C8" w:rsidRDefault="00830A94" w:rsidP="00F578C9">
            <w:pPr>
              <w:spacing w:line="360" w:lineRule="auto"/>
              <w:jc w:val="both"/>
              <w:rPr>
                <w:rFonts w:ascii="Arial" w:hAnsi="Arial" w:cs="Arial"/>
                <w:b/>
                <w:bCs/>
                <w:sz w:val="24"/>
                <w:szCs w:val="24"/>
              </w:rPr>
            </w:pPr>
            <w:r w:rsidRPr="00B636C8">
              <w:rPr>
                <w:rFonts w:ascii="Arial" w:hAnsi="Arial" w:cs="Arial"/>
                <w:b/>
                <w:bCs/>
                <w:sz w:val="24"/>
                <w:szCs w:val="24"/>
              </w:rPr>
              <w:t>Risk</w:t>
            </w:r>
          </w:p>
        </w:tc>
        <w:tc>
          <w:tcPr>
            <w:tcW w:w="2254" w:type="dxa"/>
          </w:tcPr>
          <w:p w14:paraId="5DDAC4E0" w14:textId="4202F3F0" w:rsidR="00830A94" w:rsidRPr="00B636C8" w:rsidRDefault="00830A94" w:rsidP="00F578C9">
            <w:pPr>
              <w:spacing w:line="360" w:lineRule="auto"/>
              <w:jc w:val="both"/>
              <w:rPr>
                <w:rFonts w:ascii="Arial" w:hAnsi="Arial" w:cs="Arial"/>
                <w:b/>
                <w:bCs/>
                <w:sz w:val="24"/>
                <w:szCs w:val="24"/>
              </w:rPr>
            </w:pPr>
            <w:r w:rsidRPr="00B636C8">
              <w:rPr>
                <w:rFonts w:ascii="Arial" w:hAnsi="Arial" w:cs="Arial"/>
                <w:b/>
                <w:bCs/>
                <w:sz w:val="24"/>
                <w:szCs w:val="24"/>
              </w:rPr>
              <w:t>Likelihood</w:t>
            </w:r>
          </w:p>
        </w:tc>
        <w:tc>
          <w:tcPr>
            <w:tcW w:w="2254" w:type="dxa"/>
          </w:tcPr>
          <w:p w14:paraId="2CBF9F84" w14:textId="12E4A3F2" w:rsidR="00830A94" w:rsidRPr="00B636C8" w:rsidRDefault="00830A94" w:rsidP="00F578C9">
            <w:pPr>
              <w:spacing w:line="360" w:lineRule="auto"/>
              <w:jc w:val="both"/>
              <w:rPr>
                <w:rFonts w:ascii="Arial" w:hAnsi="Arial" w:cs="Arial"/>
                <w:b/>
                <w:bCs/>
                <w:sz w:val="24"/>
                <w:szCs w:val="24"/>
              </w:rPr>
            </w:pPr>
            <w:r w:rsidRPr="00B636C8">
              <w:rPr>
                <w:rFonts w:ascii="Arial" w:hAnsi="Arial" w:cs="Arial"/>
                <w:b/>
                <w:bCs/>
                <w:sz w:val="24"/>
                <w:szCs w:val="24"/>
              </w:rPr>
              <w:t>Impact</w:t>
            </w:r>
          </w:p>
        </w:tc>
        <w:tc>
          <w:tcPr>
            <w:tcW w:w="2254" w:type="dxa"/>
          </w:tcPr>
          <w:p w14:paraId="4E575222" w14:textId="17ACD3FC" w:rsidR="00830A94" w:rsidRPr="00B636C8" w:rsidRDefault="00830A94" w:rsidP="00F578C9">
            <w:pPr>
              <w:spacing w:line="360" w:lineRule="auto"/>
              <w:jc w:val="both"/>
              <w:rPr>
                <w:rFonts w:ascii="Arial" w:hAnsi="Arial" w:cs="Arial"/>
                <w:b/>
                <w:bCs/>
                <w:sz w:val="24"/>
                <w:szCs w:val="24"/>
              </w:rPr>
            </w:pPr>
            <w:r w:rsidRPr="00B636C8">
              <w:rPr>
                <w:rFonts w:ascii="Arial" w:hAnsi="Arial" w:cs="Arial"/>
                <w:b/>
                <w:bCs/>
                <w:sz w:val="24"/>
                <w:szCs w:val="24"/>
              </w:rPr>
              <w:t>Mitigation Strategy</w:t>
            </w:r>
          </w:p>
        </w:tc>
      </w:tr>
      <w:tr w:rsidR="00830A94" w14:paraId="3E88E99C" w14:textId="77777777" w:rsidTr="00830A94">
        <w:tc>
          <w:tcPr>
            <w:tcW w:w="2254" w:type="dxa"/>
          </w:tcPr>
          <w:p w14:paraId="45D4907C" w14:textId="184F3DA8" w:rsidR="00830A94" w:rsidRDefault="00830A94" w:rsidP="00F578C9">
            <w:pPr>
              <w:spacing w:line="360" w:lineRule="auto"/>
              <w:jc w:val="both"/>
              <w:rPr>
                <w:rFonts w:ascii="Arial" w:hAnsi="Arial" w:cs="Arial"/>
                <w:sz w:val="24"/>
                <w:szCs w:val="24"/>
              </w:rPr>
            </w:pPr>
            <w:r>
              <w:rPr>
                <w:rFonts w:ascii="Arial" w:hAnsi="Arial" w:cs="Arial"/>
                <w:sz w:val="24"/>
                <w:szCs w:val="24"/>
              </w:rPr>
              <w:t>Continued Heavy Rainfall</w:t>
            </w:r>
          </w:p>
        </w:tc>
        <w:tc>
          <w:tcPr>
            <w:tcW w:w="2254" w:type="dxa"/>
          </w:tcPr>
          <w:p w14:paraId="06B7C914" w14:textId="3D6C373C" w:rsidR="00830A94" w:rsidRDefault="00830A94" w:rsidP="00F578C9">
            <w:pPr>
              <w:spacing w:line="360" w:lineRule="auto"/>
              <w:jc w:val="both"/>
              <w:rPr>
                <w:rFonts w:ascii="Arial" w:hAnsi="Arial" w:cs="Arial"/>
                <w:sz w:val="24"/>
                <w:szCs w:val="24"/>
              </w:rPr>
            </w:pPr>
            <w:r>
              <w:rPr>
                <w:rFonts w:ascii="Arial" w:hAnsi="Arial" w:cs="Arial"/>
                <w:sz w:val="24"/>
                <w:szCs w:val="24"/>
              </w:rPr>
              <w:t>high</w:t>
            </w:r>
          </w:p>
        </w:tc>
        <w:tc>
          <w:tcPr>
            <w:tcW w:w="2254" w:type="dxa"/>
          </w:tcPr>
          <w:p w14:paraId="53A9CA8C" w14:textId="6555B817" w:rsidR="00830A94" w:rsidRDefault="00830A94" w:rsidP="00F578C9">
            <w:pPr>
              <w:spacing w:line="360" w:lineRule="auto"/>
              <w:jc w:val="both"/>
              <w:rPr>
                <w:rFonts w:ascii="Arial" w:hAnsi="Arial" w:cs="Arial"/>
                <w:sz w:val="24"/>
                <w:szCs w:val="24"/>
              </w:rPr>
            </w:pPr>
            <w:r>
              <w:rPr>
                <w:rFonts w:ascii="Arial" w:hAnsi="Arial" w:cs="Arial"/>
                <w:sz w:val="24"/>
                <w:szCs w:val="24"/>
              </w:rPr>
              <w:t>High</w:t>
            </w:r>
          </w:p>
        </w:tc>
        <w:tc>
          <w:tcPr>
            <w:tcW w:w="2254" w:type="dxa"/>
          </w:tcPr>
          <w:p w14:paraId="33CC453C" w14:textId="7EF7039A" w:rsidR="00830A94" w:rsidRDefault="00B636C8" w:rsidP="00F578C9">
            <w:pPr>
              <w:spacing w:line="360" w:lineRule="auto"/>
              <w:jc w:val="both"/>
              <w:rPr>
                <w:rFonts w:ascii="Arial" w:hAnsi="Arial" w:cs="Arial"/>
                <w:sz w:val="24"/>
                <w:szCs w:val="24"/>
              </w:rPr>
            </w:pPr>
            <w:r>
              <w:rPr>
                <w:rFonts w:ascii="Arial" w:hAnsi="Arial" w:cs="Arial"/>
                <w:sz w:val="24"/>
                <w:szCs w:val="24"/>
              </w:rPr>
              <w:t>Temporary</w:t>
            </w:r>
            <w:r w:rsidR="006C115F">
              <w:rPr>
                <w:rFonts w:ascii="Arial" w:hAnsi="Arial" w:cs="Arial"/>
                <w:sz w:val="24"/>
                <w:szCs w:val="24"/>
              </w:rPr>
              <w:t xml:space="preserve"> shelters, drainage </w:t>
            </w:r>
            <w:r>
              <w:rPr>
                <w:rFonts w:ascii="Arial" w:hAnsi="Arial" w:cs="Arial"/>
                <w:sz w:val="24"/>
                <w:szCs w:val="24"/>
              </w:rPr>
              <w:t>enhancement</w:t>
            </w:r>
            <w:r w:rsidR="006C115F">
              <w:rPr>
                <w:rFonts w:ascii="Arial" w:hAnsi="Arial" w:cs="Arial"/>
                <w:sz w:val="24"/>
                <w:szCs w:val="24"/>
              </w:rPr>
              <w:t xml:space="preserve">, </w:t>
            </w:r>
            <w:r>
              <w:rPr>
                <w:rFonts w:ascii="Arial" w:hAnsi="Arial" w:cs="Arial"/>
                <w:sz w:val="24"/>
                <w:szCs w:val="24"/>
              </w:rPr>
              <w:t>rescheduling, night shifts, and weather monitoring (Environment Agency, 2023)</w:t>
            </w:r>
          </w:p>
        </w:tc>
      </w:tr>
      <w:tr w:rsidR="00830A94" w14:paraId="7BEE6DB0" w14:textId="77777777" w:rsidTr="00830A94">
        <w:tc>
          <w:tcPr>
            <w:tcW w:w="2254" w:type="dxa"/>
          </w:tcPr>
          <w:p w14:paraId="2576E535" w14:textId="3F614E76" w:rsidR="00830A94" w:rsidRDefault="00830A94" w:rsidP="00F578C9">
            <w:pPr>
              <w:spacing w:line="360" w:lineRule="auto"/>
              <w:jc w:val="both"/>
              <w:rPr>
                <w:rFonts w:ascii="Arial" w:hAnsi="Arial" w:cs="Arial"/>
                <w:sz w:val="24"/>
                <w:szCs w:val="24"/>
              </w:rPr>
            </w:pPr>
            <w:r>
              <w:rPr>
                <w:rFonts w:ascii="Arial" w:hAnsi="Arial" w:cs="Arial"/>
                <w:sz w:val="24"/>
                <w:szCs w:val="24"/>
              </w:rPr>
              <w:t>Contractor Delays</w:t>
            </w:r>
          </w:p>
        </w:tc>
        <w:tc>
          <w:tcPr>
            <w:tcW w:w="2254" w:type="dxa"/>
          </w:tcPr>
          <w:p w14:paraId="5D43EC6E" w14:textId="4D58A3DC" w:rsidR="00830A94" w:rsidRDefault="00830A94" w:rsidP="00F578C9">
            <w:pPr>
              <w:spacing w:line="360" w:lineRule="auto"/>
              <w:jc w:val="both"/>
              <w:rPr>
                <w:rFonts w:ascii="Arial" w:hAnsi="Arial" w:cs="Arial"/>
                <w:sz w:val="24"/>
                <w:szCs w:val="24"/>
              </w:rPr>
            </w:pPr>
            <w:r>
              <w:rPr>
                <w:rFonts w:ascii="Arial" w:hAnsi="Arial" w:cs="Arial"/>
                <w:sz w:val="24"/>
                <w:szCs w:val="24"/>
              </w:rPr>
              <w:t>Medium</w:t>
            </w:r>
          </w:p>
        </w:tc>
        <w:tc>
          <w:tcPr>
            <w:tcW w:w="2254" w:type="dxa"/>
          </w:tcPr>
          <w:p w14:paraId="11D2316C" w14:textId="36296465" w:rsidR="00830A94" w:rsidRDefault="00830A94" w:rsidP="00F578C9">
            <w:pPr>
              <w:spacing w:line="360" w:lineRule="auto"/>
              <w:jc w:val="both"/>
              <w:rPr>
                <w:rFonts w:ascii="Arial" w:hAnsi="Arial" w:cs="Arial"/>
                <w:sz w:val="24"/>
                <w:szCs w:val="24"/>
              </w:rPr>
            </w:pPr>
            <w:r>
              <w:rPr>
                <w:rFonts w:ascii="Arial" w:hAnsi="Arial" w:cs="Arial"/>
                <w:sz w:val="24"/>
                <w:szCs w:val="24"/>
              </w:rPr>
              <w:t>High</w:t>
            </w:r>
          </w:p>
        </w:tc>
        <w:tc>
          <w:tcPr>
            <w:tcW w:w="2254" w:type="dxa"/>
          </w:tcPr>
          <w:p w14:paraId="47BEC092" w14:textId="49756978" w:rsidR="00830A94" w:rsidRDefault="006C115F" w:rsidP="00F578C9">
            <w:pPr>
              <w:spacing w:line="360" w:lineRule="auto"/>
              <w:jc w:val="both"/>
              <w:rPr>
                <w:rFonts w:ascii="Arial" w:hAnsi="Arial" w:cs="Arial"/>
                <w:sz w:val="24"/>
                <w:szCs w:val="24"/>
              </w:rPr>
            </w:pPr>
            <w:r>
              <w:rPr>
                <w:rFonts w:ascii="Arial" w:hAnsi="Arial" w:cs="Arial"/>
                <w:sz w:val="24"/>
                <w:szCs w:val="24"/>
              </w:rPr>
              <w:t>Backup contractors, framework agreements, flexible procurement (FEMA,2019)</w:t>
            </w:r>
          </w:p>
        </w:tc>
      </w:tr>
      <w:tr w:rsidR="00830A94" w14:paraId="219F53EC" w14:textId="77777777" w:rsidTr="00830A94">
        <w:tc>
          <w:tcPr>
            <w:tcW w:w="2254" w:type="dxa"/>
          </w:tcPr>
          <w:p w14:paraId="04F2F22D" w14:textId="14A341A4" w:rsidR="00830A94" w:rsidRDefault="00830A94" w:rsidP="00F578C9">
            <w:pPr>
              <w:spacing w:line="360" w:lineRule="auto"/>
              <w:jc w:val="both"/>
              <w:rPr>
                <w:rFonts w:ascii="Arial" w:hAnsi="Arial" w:cs="Arial"/>
                <w:sz w:val="24"/>
                <w:szCs w:val="24"/>
              </w:rPr>
            </w:pPr>
            <w:r>
              <w:rPr>
                <w:rFonts w:ascii="Arial" w:hAnsi="Arial" w:cs="Arial"/>
                <w:sz w:val="24"/>
                <w:szCs w:val="24"/>
              </w:rPr>
              <w:t>Equipment Failure</w:t>
            </w:r>
          </w:p>
        </w:tc>
        <w:tc>
          <w:tcPr>
            <w:tcW w:w="2254" w:type="dxa"/>
          </w:tcPr>
          <w:p w14:paraId="774157ED" w14:textId="4BC54795" w:rsidR="00830A94" w:rsidRDefault="00830A94" w:rsidP="00F578C9">
            <w:pPr>
              <w:spacing w:line="360" w:lineRule="auto"/>
              <w:jc w:val="both"/>
              <w:rPr>
                <w:rFonts w:ascii="Arial" w:hAnsi="Arial" w:cs="Arial"/>
                <w:sz w:val="24"/>
                <w:szCs w:val="24"/>
              </w:rPr>
            </w:pPr>
            <w:r>
              <w:rPr>
                <w:rFonts w:ascii="Arial" w:hAnsi="Arial" w:cs="Arial"/>
                <w:sz w:val="24"/>
                <w:szCs w:val="24"/>
              </w:rPr>
              <w:t>Medium</w:t>
            </w:r>
          </w:p>
        </w:tc>
        <w:tc>
          <w:tcPr>
            <w:tcW w:w="2254" w:type="dxa"/>
          </w:tcPr>
          <w:p w14:paraId="20D7060D" w14:textId="5D85FBB7" w:rsidR="00830A94" w:rsidRDefault="00830A94" w:rsidP="00F578C9">
            <w:pPr>
              <w:spacing w:line="360" w:lineRule="auto"/>
              <w:jc w:val="both"/>
              <w:rPr>
                <w:rFonts w:ascii="Arial" w:hAnsi="Arial" w:cs="Arial"/>
                <w:sz w:val="24"/>
                <w:szCs w:val="24"/>
              </w:rPr>
            </w:pPr>
            <w:r>
              <w:rPr>
                <w:rFonts w:ascii="Arial" w:hAnsi="Arial" w:cs="Arial"/>
                <w:sz w:val="24"/>
                <w:szCs w:val="24"/>
              </w:rPr>
              <w:t>Medium</w:t>
            </w:r>
          </w:p>
        </w:tc>
        <w:tc>
          <w:tcPr>
            <w:tcW w:w="2254" w:type="dxa"/>
          </w:tcPr>
          <w:p w14:paraId="740FEA60" w14:textId="2E0250A8" w:rsidR="00830A94" w:rsidRDefault="006C115F" w:rsidP="00F578C9">
            <w:pPr>
              <w:spacing w:line="360" w:lineRule="auto"/>
              <w:jc w:val="both"/>
              <w:rPr>
                <w:rFonts w:ascii="Arial" w:hAnsi="Arial" w:cs="Arial"/>
                <w:sz w:val="24"/>
                <w:szCs w:val="24"/>
              </w:rPr>
            </w:pPr>
            <w:r>
              <w:rPr>
                <w:rFonts w:ascii="Arial" w:hAnsi="Arial" w:cs="Arial"/>
                <w:sz w:val="24"/>
                <w:szCs w:val="24"/>
              </w:rPr>
              <w:t>Preventive maintenance and standby equipment availability (ICE, 2021)</w:t>
            </w:r>
          </w:p>
        </w:tc>
      </w:tr>
      <w:tr w:rsidR="00830A94" w14:paraId="7A13E176" w14:textId="77777777" w:rsidTr="00830A94">
        <w:tc>
          <w:tcPr>
            <w:tcW w:w="2254" w:type="dxa"/>
          </w:tcPr>
          <w:p w14:paraId="78633FB3" w14:textId="4D952481" w:rsidR="00830A94" w:rsidRDefault="00830A94" w:rsidP="00F578C9">
            <w:pPr>
              <w:spacing w:line="360" w:lineRule="auto"/>
              <w:jc w:val="both"/>
              <w:rPr>
                <w:rFonts w:ascii="Arial" w:hAnsi="Arial" w:cs="Arial"/>
                <w:sz w:val="24"/>
                <w:szCs w:val="24"/>
              </w:rPr>
            </w:pPr>
            <w:r>
              <w:rPr>
                <w:rFonts w:ascii="Arial" w:hAnsi="Arial" w:cs="Arial"/>
                <w:sz w:val="24"/>
                <w:szCs w:val="24"/>
              </w:rPr>
              <w:t>Budget Overruns</w:t>
            </w:r>
          </w:p>
        </w:tc>
        <w:tc>
          <w:tcPr>
            <w:tcW w:w="2254" w:type="dxa"/>
          </w:tcPr>
          <w:p w14:paraId="128FB45C" w14:textId="5064B9F2" w:rsidR="00830A94" w:rsidRDefault="00830A94" w:rsidP="00F578C9">
            <w:pPr>
              <w:spacing w:line="360" w:lineRule="auto"/>
              <w:jc w:val="both"/>
              <w:rPr>
                <w:rFonts w:ascii="Arial" w:hAnsi="Arial" w:cs="Arial"/>
                <w:sz w:val="24"/>
                <w:szCs w:val="24"/>
              </w:rPr>
            </w:pPr>
            <w:r>
              <w:rPr>
                <w:rFonts w:ascii="Arial" w:hAnsi="Arial" w:cs="Arial"/>
                <w:sz w:val="24"/>
                <w:szCs w:val="24"/>
              </w:rPr>
              <w:t>Medium</w:t>
            </w:r>
          </w:p>
        </w:tc>
        <w:tc>
          <w:tcPr>
            <w:tcW w:w="2254" w:type="dxa"/>
          </w:tcPr>
          <w:p w14:paraId="2E06EA7D" w14:textId="51E19E59" w:rsidR="00830A94" w:rsidRDefault="00830A94" w:rsidP="00F578C9">
            <w:pPr>
              <w:spacing w:line="360" w:lineRule="auto"/>
              <w:jc w:val="both"/>
              <w:rPr>
                <w:rFonts w:ascii="Arial" w:hAnsi="Arial" w:cs="Arial"/>
                <w:sz w:val="24"/>
                <w:szCs w:val="24"/>
              </w:rPr>
            </w:pPr>
            <w:r>
              <w:rPr>
                <w:rFonts w:ascii="Arial" w:hAnsi="Arial" w:cs="Arial"/>
                <w:sz w:val="24"/>
                <w:szCs w:val="24"/>
              </w:rPr>
              <w:t>High</w:t>
            </w:r>
          </w:p>
        </w:tc>
        <w:tc>
          <w:tcPr>
            <w:tcW w:w="2254" w:type="dxa"/>
          </w:tcPr>
          <w:p w14:paraId="5A5E98AC" w14:textId="5C127D74" w:rsidR="00830A94" w:rsidRDefault="006C115F" w:rsidP="00F578C9">
            <w:pPr>
              <w:spacing w:line="360" w:lineRule="auto"/>
              <w:jc w:val="both"/>
              <w:rPr>
                <w:rFonts w:ascii="Arial" w:hAnsi="Arial" w:cs="Arial"/>
                <w:sz w:val="24"/>
                <w:szCs w:val="24"/>
              </w:rPr>
            </w:pPr>
            <w:r>
              <w:rPr>
                <w:rFonts w:ascii="Arial" w:hAnsi="Arial" w:cs="Arial"/>
                <w:sz w:val="24"/>
                <w:szCs w:val="24"/>
              </w:rPr>
              <w:t>Contingency finding, cost tracking, and financial audits (Word Bank)</w:t>
            </w:r>
          </w:p>
        </w:tc>
      </w:tr>
      <w:tr w:rsidR="00830A94" w14:paraId="10BE1082" w14:textId="77777777" w:rsidTr="00830A94">
        <w:tc>
          <w:tcPr>
            <w:tcW w:w="2254" w:type="dxa"/>
          </w:tcPr>
          <w:p w14:paraId="67BD6A0B" w14:textId="4C00E303" w:rsidR="00830A94" w:rsidRDefault="00830A94" w:rsidP="00F578C9">
            <w:pPr>
              <w:spacing w:line="360" w:lineRule="auto"/>
              <w:jc w:val="both"/>
              <w:rPr>
                <w:rFonts w:ascii="Arial" w:hAnsi="Arial" w:cs="Arial"/>
                <w:sz w:val="24"/>
                <w:szCs w:val="24"/>
              </w:rPr>
            </w:pPr>
            <w:r>
              <w:rPr>
                <w:rFonts w:ascii="Arial" w:hAnsi="Arial" w:cs="Arial"/>
                <w:sz w:val="24"/>
                <w:szCs w:val="24"/>
              </w:rPr>
              <w:t>Safety Risks</w:t>
            </w:r>
          </w:p>
        </w:tc>
        <w:tc>
          <w:tcPr>
            <w:tcW w:w="2254" w:type="dxa"/>
          </w:tcPr>
          <w:p w14:paraId="689A23B3" w14:textId="2AC45E6F" w:rsidR="00830A94" w:rsidRDefault="00830A94" w:rsidP="00F578C9">
            <w:pPr>
              <w:spacing w:line="360" w:lineRule="auto"/>
              <w:jc w:val="both"/>
              <w:rPr>
                <w:rFonts w:ascii="Arial" w:hAnsi="Arial" w:cs="Arial"/>
                <w:sz w:val="24"/>
                <w:szCs w:val="24"/>
              </w:rPr>
            </w:pPr>
            <w:r>
              <w:rPr>
                <w:rFonts w:ascii="Arial" w:hAnsi="Arial" w:cs="Arial"/>
                <w:sz w:val="24"/>
                <w:szCs w:val="24"/>
              </w:rPr>
              <w:t>Medium</w:t>
            </w:r>
          </w:p>
        </w:tc>
        <w:tc>
          <w:tcPr>
            <w:tcW w:w="2254" w:type="dxa"/>
          </w:tcPr>
          <w:p w14:paraId="7C5885F5" w14:textId="078232F3" w:rsidR="00830A94" w:rsidRDefault="006C115F" w:rsidP="00F578C9">
            <w:pPr>
              <w:spacing w:line="360" w:lineRule="auto"/>
              <w:jc w:val="both"/>
              <w:rPr>
                <w:rFonts w:ascii="Arial" w:hAnsi="Arial" w:cs="Arial"/>
                <w:sz w:val="24"/>
                <w:szCs w:val="24"/>
              </w:rPr>
            </w:pPr>
            <w:r>
              <w:rPr>
                <w:rFonts w:ascii="Arial" w:hAnsi="Arial" w:cs="Arial"/>
                <w:sz w:val="24"/>
                <w:szCs w:val="24"/>
              </w:rPr>
              <w:t>High</w:t>
            </w:r>
          </w:p>
        </w:tc>
        <w:tc>
          <w:tcPr>
            <w:tcW w:w="2254" w:type="dxa"/>
          </w:tcPr>
          <w:p w14:paraId="6B17F27A" w14:textId="18D8C68E" w:rsidR="00830A94" w:rsidRDefault="006C115F" w:rsidP="00F578C9">
            <w:pPr>
              <w:spacing w:line="360" w:lineRule="auto"/>
              <w:jc w:val="both"/>
              <w:rPr>
                <w:rFonts w:ascii="Arial" w:hAnsi="Arial" w:cs="Arial"/>
                <w:sz w:val="24"/>
                <w:szCs w:val="24"/>
              </w:rPr>
            </w:pPr>
            <w:r>
              <w:rPr>
                <w:rFonts w:ascii="Arial" w:hAnsi="Arial" w:cs="Arial"/>
                <w:sz w:val="24"/>
                <w:szCs w:val="24"/>
              </w:rPr>
              <w:t xml:space="preserve">PPE enforcement, training and </w:t>
            </w:r>
            <w:r>
              <w:rPr>
                <w:rFonts w:ascii="Arial" w:hAnsi="Arial" w:cs="Arial"/>
                <w:sz w:val="24"/>
                <w:szCs w:val="24"/>
              </w:rPr>
              <w:lastRenderedPageBreak/>
              <w:t>supervision (Department for Transport 2022)</w:t>
            </w:r>
          </w:p>
        </w:tc>
      </w:tr>
      <w:tr w:rsidR="00830A94" w14:paraId="08E552E8" w14:textId="77777777" w:rsidTr="00830A94">
        <w:tc>
          <w:tcPr>
            <w:tcW w:w="2254" w:type="dxa"/>
          </w:tcPr>
          <w:p w14:paraId="668C0B23" w14:textId="4AD0200E" w:rsidR="00830A94" w:rsidRDefault="00830A94" w:rsidP="00F578C9">
            <w:pPr>
              <w:spacing w:line="360" w:lineRule="auto"/>
              <w:jc w:val="both"/>
              <w:rPr>
                <w:rFonts w:ascii="Arial" w:hAnsi="Arial" w:cs="Arial"/>
                <w:sz w:val="24"/>
                <w:szCs w:val="24"/>
              </w:rPr>
            </w:pPr>
            <w:r>
              <w:rPr>
                <w:rFonts w:ascii="Arial" w:hAnsi="Arial" w:cs="Arial"/>
                <w:sz w:val="24"/>
                <w:szCs w:val="24"/>
              </w:rPr>
              <w:lastRenderedPageBreak/>
              <w:t>Communication Failures</w:t>
            </w:r>
          </w:p>
        </w:tc>
        <w:tc>
          <w:tcPr>
            <w:tcW w:w="2254" w:type="dxa"/>
          </w:tcPr>
          <w:p w14:paraId="25943B99" w14:textId="5E151F85" w:rsidR="00830A94" w:rsidRDefault="00830A94" w:rsidP="00F578C9">
            <w:pPr>
              <w:spacing w:line="360" w:lineRule="auto"/>
              <w:jc w:val="both"/>
              <w:rPr>
                <w:rFonts w:ascii="Arial" w:hAnsi="Arial" w:cs="Arial"/>
                <w:sz w:val="24"/>
                <w:szCs w:val="24"/>
              </w:rPr>
            </w:pPr>
            <w:r>
              <w:rPr>
                <w:rFonts w:ascii="Arial" w:hAnsi="Arial" w:cs="Arial"/>
                <w:sz w:val="24"/>
                <w:szCs w:val="24"/>
              </w:rPr>
              <w:t>Low</w:t>
            </w:r>
          </w:p>
        </w:tc>
        <w:tc>
          <w:tcPr>
            <w:tcW w:w="2254" w:type="dxa"/>
          </w:tcPr>
          <w:p w14:paraId="42BF160D" w14:textId="53BEFE6B" w:rsidR="00830A94" w:rsidRDefault="006C115F" w:rsidP="00F578C9">
            <w:pPr>
              <w:spacing w:line="360" w:lineRule="auto"/>
              <w:jc w:val="both"/>
              <w:rPr>
                <w:rFonts w:ascii="Arial" w:hAnsi="Arial" w:cs="Arial"/>
                <w:sz w:val="24"/>
                <w:szCs w:val="24"/>
              </w:rPr>
            </w:pPr>
            <w:r>
              <w:rPr>
                <w:rFonts w:ascii="Arial" w:hAnsi="Arial" w:cs="Arial"/>
                <w:sz w:val="24"/>
                <w:szCs w:val="24"/>
              </w:rPr>
              <w:t>Medium</w:t>
            </w:r>
          </w:p>
        </w:tc>
        <w:tc>
          <w:tcPr>
            <w:tcW w:w="2254" w:type="dxa"/>
          </w:tcPr>
          <w:p w14:paraId="37BDD6C7" w14:textId="3BFBF1AA" w:rsidR="00830A94" w:rsidRDefault="006C115F" w:rsidP="00F578C9">
            <w:pPr>
              <w:spacing w:line="360" w:lineRule="auto"/>
              <w:jc w:val="both"/>
              <w:rPr>
                <w:rFonts w:ascii="Arial" w:hAnsi="Arial" w:cs="Arial"/>
                <w:sz w:val="24"/>
                <w:szCs w:val="24"/>
              </w:rPr>
            </w:pPr>
            <w:r>
              <w:rPr>
                <w:rFonts w:ascii="Arial" w:hAnsi="Arial" w:cs="Arial"/>
                <w:sz w:val="24"/>
                <w:szCs w:val="24"/>
              </w:rPr>
              <w:t>Structure communication plan and escalation procedures (UK Government, 2022)</w:t>
            </w:r>
          </w:p>
        </w:tc>
      </w:tr>
    </w:tbl>
    <w:p w14:paraId="3CF0CEF4" w14:textId="31D1F322" w:rsidR="002B6CAC" w:rsidRPr="00830A94" w:rsidRDefault="002B6CAC" w:rsidP="00F578C9">
      <w:pPr>
        <w:spacing w:line="360" w:lineRule="auto"/>
        <w:jc w:val="both"/>
        <w:rPr>
          <w:rFonts w:ascii="Arial" w:hAnsi="Arial" w:cs="Arial"/>
          <w:sz w:val="24"/>
          <w:szCs w:val="24"/>
        </w:rPr>
      </w:pPr>
    </w:p>
    <w:p w14:paraId="61F18FF7" w14:textId="77777777" w:rsidR="008E7144" w:rsidRDefault="008E7144" w:rsidP="00F578C9">
      <w:pPr>
        <w:spacing w:line="360" w:lineRule="auto"/>
        <w:jc w:val="both"/>
        <w:rPr>
          <w:rFonts w:ascii="Arial" w:hAnsi="Arial" w:cs="Arial"/>
          <w:b/>
          <w:bCs/>
          <w:sz w:val="32"/>
          <w:szCs w:val="32"/>
        </w:rPr>
      </w:pPr>
    </w:p>
    <w:p w14:paraId="55F04D2B" w14:textId="77777777" w:rsidR="008E7144" w:rsidRDefault="008E7144" w:rsidP="00F578C9">
      <w:pPr>
        <w:spacing w:line="360" w:lineRule="auto"/>
        <w:jc w:val="both"/>
        <w:rPr>
          <w:rFonts w:ascii="Arial" w:hAnsi="Arial" w:cs="Arial"/>
          <w:b/>
          <w:bCs/>
          <w:sz w:val="32"/>
          <w:szCs w:val="32"/>
        </w:rPr>
      </w:pPr>
    </w:p>
    <w:p w14:paraId="17601480" w14:textId="77777777" w:rsidR="00B636C8" w:rsidRDefault="00B636C8" w:rsidP="00F578C9">
      <w:pPr>
        <w:spacing w:line="360" w:lineRule="auto"/>
        <w:jc w:val="both"/>
        <w:rPr>
          <w:rFonts w:ascii="Arial" w:hAnsi="Arial" w:cs="Arial"/>
          <w:b/>
          <w:bCs/>
          <w:sz w:val="32"/>
          <w:szCs w:val="32"/>
        </w:rPr>
      </w:pPr>
    </w:p>
    <w:p w14:paraId="0CC22494" w14:textId="77777777" w:rsidR="00F83B91" w:rsidRDefault="00F83B91" w:rsidP="00F578C9">
      <w:pPr>
        <w:spacing w:line="360" w:lineRule="auto"/>
        <w:jc w:val="both"/>
        <w:rPr>
          <w:rFonts w:ascii="Arial" w:hAnsi="Arial" w:cs="Arial"/>
          <w:sz w:val="24"/>
          <w:szCs w:val="24"/>
        </w:rPr>
      </w:pPr>
    </w:p>
    <w:p w14:paraId="5C3DB9C2" w14:textId="77777777" w:rsidR="00F83B91" w:rsidRDefault="00F83B91" w:rsidP="00F578C9">
      <w:pPr>
        <w:spacing w:line="360" w:lineRule="auto"/>
        <w:jc w:val="both"/>
        <w:rPr>
          <w:rFonts w:ascii="Arial" w:hAnsi="Arial" w:cs="Arial"/>
          <w:sz w:val="24"/>
          <w:szCs w:val="24"/>
        </w:rPr>
      </w:pPr>
    </w:p>
    <w:p w14:paraId="3A974D5F" w14:textId="77777777" w:rsidR="00F83B91" w:rsidRDefault="00F83B91" w:rsidP="00F578C9">
      <w:pPr>
        <w:spacing w:line="360" w:lineRule="auto"/>
        <w:jc w:val="both"/>
        <w:rPr>
          <w:rFonts w:ascii="Arial" w:hAnsi="Arial" w:cs="Arial"/>
          <w:sz w:val="24"/>
          <w:szCs w:val="24"/>
        </w:rPr>
      </w:pPr>
    </w:p>
    <w:p w14:paraId="1DDD23C5" w14:textId="77777777" w:rsidR="00F83B91" w:rsidRDefault="00F83B91" w:rsidP="00F578C9">
      <w:pPr>
        <w:spacing w:line="360" w:lineRule="auto"/>
        <w:jc w:val="both"/>
        <w:rPr>
          <w:rFonts w:ascii="Arial" w:hAnsi="Arial" w:cs="Arial"/>
          <w:sz w:val="24"/>
          <w:szCs w:val="24"/>
        </w:rPr>
      </w:pPr>
    </w:p>
    <w:p w14:paraId="138E826D" w14:textId="77777777" w:rsidR="00F83B91" w:rsidRDefault="00F83B91" w:rsidP="00F578C9">
      <w:pPr>
        <w:spacing w:line="360" w:lineRule="auto"/>
        <w:jc w:val="both"/>
        <w:rPr>
          <w:rFonts w:ascii="Arial" w:hAnsi="Arial" w:cs="Arial"/>
          <w:sz w:val="24"/>
          <w:szCs w:val="24"/>
        </w:rPr>
      </w:pPr>
    </w:p>
    <w:p w14:paraId="531ABE36" w14:textId="77777777" w:rsidR="00F83B91" w:rsidRDefault="00F83B91" w:rsidP="00F578C9">
      <w:pPr>
        <w:spacing w:line="360" w:lineRule="auto"/>
        <w:jc w:val="both"/>
        <w:rPr>
          <w:rFonts w:ascii="Arial" w:hAnsi="Arial" w:cs="Arial"/>
          <w:sz w:val="24"/>
          <w:szCs w:val="24"/>
        </w:rPr>
      </w:pPr>
    </w:p>
    <w:p w14:paraId="4EE4883E" w14:textId="77777777" w:rsidR="00F83B91" w:rsidRDefault="00F83B91" w:rsidP="00F578C9">
      <w:pPr>
        <w:spacing w:line="360" w:lineRule="auto"/>
        <w:jc w:val="both"/>
        <w:rPr>
          <w:rFonts w:ascii="Arial" w:hAnsi="Arial" w:cs="Arial"/>
          <w:sz w:val="24"/>
          <w:szCs w:val="24"/>
        </w:rPr>
      </w:pPr>
    </w:p>
    <w:p w14:paraId="5EBECD29" w14:textId="77777777" w:rsidR="00F83B91" w:rsidRDefault="00F83B91" w:rsidP="00F578C9">
      <w:pPr>
        <w:spacing w:line="360" w:lineRule="auto"/>
        <w:jc w:val="both"/>
        <w:rPr>
          <w:rFonts w:ascii="Arial" w:hAnsi="Arial" w:cs="Arial"/>
          <w:sz w:val="24"/>
          <w:szCs w:val="24"/>
        </w:rPr>
      </w:pPr>
    </w:p>
    <w:p w14:paraId="79861AF6" w14:textId="77777777" w:rsidR="00F83B91" w:rsidRDefault="00F83B91" w:rsidP="00F578C9">
      <w:pPr>
        <w:spacing w:line="360" w:lineRule="auto"/>
        <w:jc w:val="both"/>
        <w:rPr>
          <w:rFonts w:ascii="Arial" w:hAnsi="Arial" w:cs="Arial"/>
          <w:sz w:val="24"/>
          <w:szCs w:val="24"/>
        </w:rPr>
      </w:pPr>
    </w:p>
    <w:p w14:paraId="16D58D16" w14:textId="77777777" w:rsidR="00F433CA" w:rsidRDefault="00F433CA" w:rsidP="00F578C9">
      <w:pPr>
        <w:spacing w:line="360" w:lineRule="auto"/>
        <w:jc w:val="both"/>
        <w:rPr>
          <w:rFonts w:ascii="Arial" w:hAnsi="Arial" w:cs="Arial"/>
          <w:b/>
          <w:bCs/>
          <w:sz w:val="24"/>
          <w:szCs w:val="24"/>
        </w:rPr>
      </w:pPr>
    </w:p>
    <w:p w14:paraId="19B28396" w14:textId="77777777" w:rsidR="00F433CA" w:rsidRDefault="00F433CA" w:rsidP="00F578C9">
      <w:pPr>
        <w:spacing w:line="360" w:lineRule="auto"/>
        <w:jc w:val="both"/>
        <w:rPr>
          <w:rFonts w:ascii="Arial" w:hAnsi="Arial" w:cs="Arial"/>
          <w:b/>
          <w:bCs/>
          <w:sz w:val="24"/>
          <w:szCs w:val="24"/>
        </w:rPr>
      </w:pPr>
    </w:p>
    <w:p w14:paraId="67EE2894" w14:textId="77777777" w:rsidR="00F433CA" w:rsidRDefault="00F433CA" w:rsidP="00F578C9">
      <w:pPr>
        <w:spacing w:line="360" w:lineRule="auto"/>
        <w:jc w:val="both"/>
        <w:rPr>
          <w:rFonts w:ascii="Arial" w:hAnsi="Arial" w:cs="Arial"/>
          <w:b/>
          <w:bCs/>
          <w:sz w:val="24"/>
          <w:szCs w:val="24"/>
        </w:rPr>
      </w:pPr>
    </w:p>
    <w:p w14:paraId="71F6A1C0" w14:textId="77777777" w:rsidR="00F433CA" w:rsidRDefault="00F433CA" w:rsidP="00F578C9">
      <w:pPr>
        <w:spacing w:line="360" w:lineRule="auto"/>
        <w:jc w:val="both"/>
        <w:rPr>
          <w:rFonts w:ascii="Arial" w:hAnsi="Arial" w:cs="Arial"/>
          <w:b/>
          <w:bCs/>
          <w:sz w:val="24"/>
          <w:szCs w:val="24"/>
        </w:rPr>
      </w:pPr>
    </w:p>
    <w:p w14:paraId="1A270C9A" w14:textId="3697A08A" w:rsidR="0033637B" w:rsidRDefault="0033637B" w:rsidP="00F578C9">
      <w:pPr>
        <w:spacing w:line="360" w:lineRule="auto"/>
        <w:jc w:val="both"/>
        <w:rPr>
          <w:rFonts w:ascii="Arial" w:hAnsi="Arial" w:cs="Arial"/>
          <w:b/>
          <w:bCs/>
          <w:sz w:val="24"/>
          <w:szCs w:val="24"/>
        </w:rPr>
      </w:pPr>
      <w:r w:rsidRPr="00F83B91">
        <w:rPr>
          <w:rFonts w:ascii="Arial" w:hAnsi="Arial" w:cs="Arial"/>
          <w:b/>
          <w:bCs/>
          <w:sz w:val="24"/>
          <w:szCs w:val="24"/>
        </w:rPr>
        <w:lastRenderedPageBreak/>
        <w:t>Conclusion</w:t>
      </w:r>
    </w:p>
    <w:p w14:paraId="13F0EA3D" w14:textId="445083F0" w:rsidR="00F83B91" w:rsidRDefault="00F83B91" w:rsidP="00F578C9">
      <w:pPr>
        <w:spacing w:line="360" w:lineRule="auto"/>
        <w:jc w:val="both"/>
        <w:rPr>
          <w:rFonts w:ascii="Arial" w:hAnsi="Arial" w:cs="Arial"/>
          <w:sz w:val="24"/>
          <w:szCs w:val="24"/>
        </w:rPr>
      </w:pPr>
      <w:r>
        <w:rPr>
          <w:rFonts w:ascii="Arial" w:hAnsi="Arial" w:cs="Arial"/>
          <w:sz w:val="24"/>
          <w:szCs w:val="24"/>
        </w:rPr>
        <w:t xml:space="preserve">This project demonstrates a </w:t>
      </w:r>
      <w:r w:rsidR="006A488E">
        <w:rPr>
          <w:rFonts w:ascii="Arial" w:hAnsi="Arial" w:cs="Arial"/>
          <w:sz w:val="24"/>
          <w:szCs w:val="24"/>
        </w:rPr>
        <w:t>structure and practical approach to managing the recovery of highway infrastructure following severe flooding in the West Midlands, with specific reference to Worcester and the wider River Severn area. The flooding event showed how quickly essential transport systems can fail when extreme weather conditions exceed the capacity of existing infrastructure.</w:t>
      </w:r>
    </w:p>
    <w:p w14:paraId="7D947A2D" w14:textId="61C209F9" w:rsidR="006A488E" w:rsidRPr="00F83B91" w:rsidRDefault="006A488E" w:rsidP="00F578C9">
      <w:pPr>
        <w:spacing w:line="360" w:lineRule="auto"/>
        <w:jc w:val="both"/>
        <w:rPr>
          <w:rFonts w:ascii="Arial" w:hAnsi="Arial" w:cs="Arial"/>
          <w:sz w:val="24"/>
          <w:szCs w:val="24"/>
        </w:rPr>
      </w:pPr>
      <w:r>
        <w:rPr>
          <w:rFonts w:ascii="Arial" w:hAnsi="Arial" w:cs="Arial"/>
          <w:sz w:val="24"/>
          <w:szCs w:val="24"/>
        </w:rPr>
        <w:t>By applying recognised project management principles, particularly those from the PMBOK framework, the project ensures that key elements such as scope, time, cost, quality, and risk are properly controlled throughout the recovery process. This structured approach helps to avoid uncoordinated decision-making and supports a more efficient and organised response. (Project Management Institute, 2021).</w:t>
      </w:r>
    </w:p>
    <w:p w14:paraId="669C344D" w14:textId="24B91D0A" w:rsidR="0033637B" w:rsidRPr="0033637B" w:rsidRDefault="006A488E" w:rsidP="00F578C9">
      <w:pPr>
        <w:spacing w:line="360" w:lineRule="auto"/>
        <w:jc w:val="both"/>
        <w:rPr>
          <w:rFonts w:ascii="Arial" w:hAnsi="Arial" w:cs="Arial"/>
          <w:sz w:val="24"/>
          <w:szCs w:val="24"/>
        </w:rPr>
      </w:pPr>
      <w:r>
        <w:rPr>
          <w:rFonts w:ascii="Arial" w:hAnsi="Arial" w:cs="Arial"/>
          <w:sz w:val="24"/>
          <w:szCs w:val="24"/>
        </w:rPr>
        <w:t xml:space="preserve">One of the most important aspects of this project is </w:t>
      </w:r>
      <w:r w:rsidR="00E624E0">
        <w:rPr>
          <w:rFonts w:ascii="Arial" w:hAnsi="Arial" w:cs="Arial"/>
          <w:sz w:val="24"/>
          <w:szCs w:val="24"/>
        </w:rPr>
        <w:t>its</w:t>
      </w:r>
      <w:r>
        <w:rPr>
          <w:rFonts w:ascii="Arial" w:hAnsi="Arial" w:cs="Arial"/>
          <w:sz w:val="24"/>
          <w:szCs w:val="24"/>
        </w:rPr>
        <w:t xml:space="preserve"> focus on realistic risk management. Issues such as continue</w:t>
      </w:r>
      <w:r w:rsidR="00E624E0">
        <w:rPr>
          <w:rFonts w:ascii="Arial" w:hAnsi="Arial" w:cs="Arial"/>
          <w:sz w:val="24"/>
          <w:szCs w:val="24"/>
        </w:rPr>
        <w:t>d rainfall, delays in contractor availability, equipment failure, and budget limitations are not only identified but also supported with practical mitigation strategies. This ensures that the project is not only theoretical but also adaptable to real-life conditions often faced in post-flood recovery environments. (Environment) Agency, 2023).</w:t>
      </w:r>
    </w:p>
    <w:p w14:paraId="32F8B161" w14:textId="17C1CEF8" w:rsidR="00E624E0" w:rsidRDefault="00E624E0" w:rsidP="00F578C9">
      <w:pPr>
        <w:spacing w:line="360" w:lineRule="auto"/>
        <w:jc w:val="both"/>
        <w:rPr>
          <w:rFonts w:ascii="Arial" w:hAnsi="Arial" w:cs="Arial"/>
          <w:sz w:val="24"/>
          <w:szCs w:val="24"/>
        </w:rPr>
      </w:pPr>
      <w:r>
        <w:rPr>
          <w:rFonts w:ascii="Arial" w:hAnsi="Arial" w:cs="Arial"/>
          <w:sz w:val="24"/>
          <w:szCs w:val="24"/>
        </w:rPr>
        <w:t>In addition, the use of clear planning tools such as the Work Breakdown Structure, Gantt schedule, and stakeholder management matrix helps improve communication and coordination between all parties involved. This reduces confusion, ensures accountability, and supports faster decision-making during the recovery process.</w:t>
      </w:r>
    </w:p>
    <w:p w14:paraId="55200DBD" w14:textId="7A851AC6" w:rsidR="00E624E0" w:rsidRDefault="00E624E0" w:rsidP="00F578C9">
      <w:pPr>
        <w:spacing w:line="360" w:lineRule="auto"/>
        <w:jc w:val="both"/>
        <w:rPr>
          <w:rFonts w:ascii="Arial" w:hAnsi="Arial" w:cs="Arial"/>
          <w:sz w:val="24"/>
          <w:szCs w:val="24"/>
        </w:rPr>
      </w:pPr>
      <w:r>
        <w:rPr>
          <w:rFonts w:ascii="Arial" w:hAnsi="Arial" w:cs="Arial"/>
          <w:sz w:val="24"/>
          <w:szCs w:val="24"/>
        </w:rPr>
        <w:t xml:space="preserve">The project also highlights the importance of contingency planning. In flood recovery situations, uncertainty is always present, and having flexible resources, backup contractors, and financial reserves ensures that </w:t>
      </w:r>
      <w:r w:rsidR="00FD1562">
        <w:rPr>
          <w:rFonts w:ascii="Arial" w:hAnsi="Arial" w:cs="Arial"/>
          <w:sz w:val="24"/>
          <w:szCs w:val="24"/>
        </w:rPr>
        <w:t xml:space="preserve">we </w:t>
      </w:r>
      <w:r>
        <w:rPr>
          <w:rFonts w:ascii="Arial" w:hAnsi="Arial" w:cs="Arial"/>
          <w:sz w:val="24"/>
          <w:szCs w:val="24"/>
        </w:rPr>
        <w:t>can</w:t>
      </w:r>
      <w:r w:rsidR="00FD1562">
        <w:rPr>
          <w:rFonts w:ascii="Arial" w:hAnsi="Arial" w:cs="Arial"/>
          <w:sz w:val="24"/>
          <w:szCs w:val="24"/>
        </w:rPr>
        <w:t xml:space="preserve"> continue even when unexpected issues arise.</w:t>
      </w:r>
    </w:p>
    <w:p w14:paraId="33FB0639" w14:textId="1550BFCB" w:rsidR="0033637B" w:rsidRPr="0033637B" w:rsidRDefault="00F60D9A" w:rsidP="00F578C9">
      <w:pPr>
        <w:spacing w:line="360" w:lineRule="auto"/>
        <w:jc w:val="both"/>
        <w:rPr>
          <w:rFonts w:ascii="Arial" w:hAnsi="Arial" w:cs="Arial"/>
          <w:sz w:val="24"/>
          <w:szCs w:val="24"/>
        </w:rPr>
      </w:pPr>
      <w:r>
        <w:rPr>
          <w:rFonts w:ascii="Arial" w:hAnsi="Arial" w:cs="Arial"/>
          <w:sz w:val="24"/>
          <w:szCs w:val="24"/>
        </w:rPr>
        <w:t>Overall, this project focuses not only on restoring damaged highways but also on improving the long-term resilience of infrastructure systems. It shows how effective project management can transform emergency response into a structured recovery</w:t>
      </w:r>
      <w:r w:rsidR="00A91F2F">
        <w:rPr>
          <w:rFonts w:ascii="Arial" w:hAnsi="Arial" w:cs="Arial"/>
          <w:sz w:val="24"/>
          <w:szCs w:val="24"/>
        </w:rPr>
        <w:t xml:space="preserve"> process that supports safety, economic stability, and public accessibility. Ultimately, the approach contributes to building stronger and more resilient transport systems capable of withstanding future environmental challenges.</w:t>
      </w:r>
    </w:p>
    <w:p w14:paraId="1FACDDC9" w14:textId="1F7ED5A1" w:rsidR="0033637B" w:rsidRPr="0033637B" w:rsidRDefault="00A91F2F" w:rsidP="00F578C9">
      <w:pPr>
        <w:spacing w:line="360" w:lineRule="auto"/>
        <w:jc w:val="both"/>
        <w:rPr>
          <w:rFonts w:ascii="Arial" w:hAnsi="Arial" w:cs="Arial"/>
          <w:sz w:val="24"/>
          <w:szCs w:val="24"/>
        </w:rPr>
      </w:pPr>
      <w:r>
        <w:rPr>
          <w:rFonts w:ascii="Arial" w:hAnsi="Arial" w:cs="Arial"/>
          <w:sz w:val="24"/>
          <w:szCs w:val="24"/>
        </w:rPr>
        <w:lastRenderedPageBreak/>
        <w:t>This approach encourages stronger long-term planning, allowing local authorities to deal with the future more effectively while reducing disruption to communities and essential services. It also supports better use of resources, improves coordination between stakeholders, and increases overall readiness for similar environmental challenges.</w:t>
      </w:r>
    </w:p>
    <w:p w14:paraId="79E073FB" w14:textId="77777777" w:rsidR="0033637B" w:rsidRDefault="0033637B" w:rsidP="00F578C9">
      <w:pPr>
        <w:spacing w:line="360" w:lineRule="auto"/>
        <w:jc w:val="both"/>
        <w:rPr>
          <w:rFonts w:ascii="Arial" w:hAnsi="Arial" w:cs="Arial"/>
          <w:sz w:val="24"/>
          <w:szCs w:val="24"/>
        </w:rPr>
      </w:pPr>
    </w:p>
    <w:p w14:paraId="18F98316" w14:textId="440E3D10" w:rsidR="0033637B" w:rsidRPr="005B634C" w:rsidRDefault="0033637B" w:rsidP="00F578C9">
      <w:pPr>
        <w:spacing w:line="360" w:lineRule="auto"/>
        <w:jc w:val="both"/>
        <w:rPr>
          <w:rFonts w:ascii="Arial" w:hAnsi="Arial" w:cs="Arial"/>
          <w:sz w:val="24"/>
          <w:szCs w:val="24"/>
        </w:rPr>
      </w:pPr>
    </w:p>
    <w:p w14:paraId="6263BD5A" w14:textId="77777777" w:rsidR="0033637B" w:rsidRPr="005B634C" w:rsidRDefault="0033637B" w:rsidP="00F578C9">
      <w:pPr>
        <w:spacing w:line="360" w:lineRule="auto"/>
        <w:jc w:val="both"/>
        <w:rPr>
          <w:rFonts w:ascii="Arial" w:hAnsi="Arial" w:cs="Arial"/>
          <w:sz w:val="24"/>
          <w:szCs w:val="24"/>
        </w:rPr>
      </w:pPr>
    </w:p>
    <w:p w14:paraId="76B2AB77" w14:textId="77777777" w:rsidR="00FD02AF" w:rsidRDefault="00FD02AF" w:rsidP="00F578C9">
      <w:pPr>
        <w:spacing w:line="360" w:lineRule="auto"/>
        <w:jc w:val="both"/>
        <w:rPr>
          <w:rFonts w:ascii="Arial" w:hAnsi="Arial" w:cs="Arial"/>
          <w:sz w:val="24"/>
          <w:szCs w:val="24"/>
        </w:rPr>
      </w:pPr>
    </w:p>
    <w:p w14:paraId="5973EF87" w14:textId="77777777" w:rsidR="00F433CA" w:rsidRDefault="00F433CA">
      <w:pPr>
        <w:rPr>
          <w:rFonts w:ascii="Arial" w:hAnsi="Arial" w:cs="Arial"/>
          <w:b/>
          <w:bCs/>
          <w:sz w:val="24"/>
          <w:szCs w:val="24"/>
        </w:rPr>
      </w:pPr>
    </w:p>
    <w:p w14:paraId="04093640" w14:textId="77777777" w:rsidR="00F433CA" w:rsidRDefault="00F433CA">
      <w:pPr>
        <w:rPr>
          <w:rFonts w:ascii="Arial" w:hAnsi="Arial" w:cs="Arial"/>
          <w:b/>
          <w:bCs/>
          <w:sz w:val="24"/>
          <w:szCs w:val="24"/>
        </w:rPr>
      </w:pPr>
    </w:p>
    <w:p w14:paraId="04A74A1D" w14:textId="77777777" w:rsidR="00F433CA" w:rsidRDefault="00F433CA">
      <w:pPr>
        <w:rPr>
          <w:rFonts w:ascii="Arial" w:hAnsi="Arial" w:cs="Arial"/>
          <w:b/>
          <w:bCs/>
          <w:sz w:val="24"/>
          <w:szCs w:val="24"/>
        </w:rPr>
      </w:pPr>
    </w:p>
    <w:p w14:paraId="596E9ED3" w14:textId="77777777" w:rsidR="00F433CA" w:rsidRDefault="00F433CA">
      <w:pPr>
        <w:rPr>
          <w:rFonts w:ascii="Arial" w:hAnsi="Arial" w:cs="Arial"/>
          <w:b/>
          <w:bCs/>
          <w:sz w:val="24"/>
          <w:szCs w:val="24"/>
        </w:rPr>
      </w:pPr>
    </w:p>
    <w:p w14:paraId="5D1AE574" w14:textId="77777777" w:rsidR="00F433CA" w:rsidRDefault="00F433CA">
      <w:pPr>
        <w:rPr>
          <w:rFonts w:ascii="Arial" w:hAnsi="Arial" w:cs="Arial"/>
          <w:b/>
          <w:bCs/>
          <w:sz w:val="24"/>
          <w:szCs w:val="24"/>
        </w:rPr>
      </w:pPr>
    </w:p>
    <w:p w14:paraId="46BEF593" w14:textId="77777777" w:rsidR="00F433CA" w:rsidRDefault="00F433CA">
      <w:pPr>
        <w:rPr>
          <w:rFonts w:ascii="Arial" w:hAnsi="Arial" w:cs="Arial"/>
          <w:b/>
          <w:bCs/>
          <w:sz w:val="24"/>
          <w:szCs w:val="24"/>
        </w:rPr>
      </w:pPr>
    </w:p>
    <w:p w14:paraId="747047C8" w14:textId="77777777" w:rsidR="00F433CA" w:rsidRDefault="00F433CA">
      <w:pPr>
        <w:rPr>
          <w:rFonts w:ascii="Arial" w:hAnsi="Arial" w:cs="Arial"/>
          <w:b/>
          <w:bCs/>
          <w:sz w:val="24"/>
          <w:szCs w:val="24"/>
        </w:rPr>
      </w:pPr>
    </w:p>
    <w:p w14:paraId="21DC7B50" w14:textId="77777777" w:rsidR="00F433CA" w:rsidRDefault="00F433CA">
      <w:pPr>
        <w:rPr>
          <w:rFonts w:ascii="Arial" w:hAnsi="Arial" w:cs="Arial"/>
          <w:b/>
          <w:bCs/>
          <w:sz w:val="24"/>
          <w:szCs w:val="24"/>
        </w:rPr>
      </w:pPr>
    </w:p>
    <w:p w14:paraId="40DCCF05" w14:textId="77777777" w:rsidR="00F433CA" w:rsidRDefault="00F433CA">
      <w:pPr>
        <w:rPr>
          <w:rFonts w:ascii="Arial" w:hAnsi="Arial" w:cs="Arial"/>
          <w:b/>
          <w:bCs/>
          <w:sz w:val="24"/>
          <w:szCs w:val="24"/>
        </w:rPr>
      </w:pPr>
    </w:p>
    <w:p w14:paraId="546BD851" w14:textId="77777777" w:rsidR="00F433CA" w:rsidRDefault="00F433CA">
      <w:pPr>
        <w:rPr>
          <w:rFonts w:ascii="Arial" w:hAnsi="Arial" w:cs="Arial"/>
          <w:b/>
          <w:bCs/>
          <w:sz w:val="24"/>
          <w:szCs w:val="24"/>
        </w:rPr>
      </w:pPr>
    </w:p>
    <w:p w14:paraId="3B419C52" w14:textId="77777777" w:rsidR="00F433CA" w:rsidRDefault="00F433CA">
      <w:pPr>
        <w:rPr>
          <w:rFonts w:ascii="Arial" w:hAnsi="Arial" w:cs="Arial"/>
          <w:b/>
          <w:bCs/>
          <w:sz w:val="24"/>
          <w:szCs w:val="24"/>
        </w:rPr>
      </w:pPr>
    </w:p>
    <w:p w14:paraId="068D432B" w14:textId="77777777" w:rsidR="00F433CA" w:rsidRDefault="00F433CA">
      <w:pPr>
        <w:rPr>
          <w:rFonts w:ascii="Arial" w:hAnsi="Arial" w:cs="Arial"/>
          <w:b/>
          <w:bCs/>
          <w:sz w:val="24"/>
          <w:szCs w:val="24"/>
        </w:rPr>
      </w:pPr>
    </w:p>
    <w:p w14:paraId="345F62B4" w14:textId="77777777" w:rsidR="00F433CA" w:rsidRDefault="00F433CA">
      <w:pPr>
        <w:rPr>
          <w:rFonts w:ascii="Arial" w:hAnsi="Arial" w:cs="Arial"/>
          <w:b/>
          <w:bCs/>
          <w:sz w:val="24"/>
          <w:szCs w:val="24"/>
        </w:rPr>
      </w:pPr>
    </w:p>
    <w:p w14:paraId="09B5C6C4" w14:textId="77777777" w:rsidR="00F433CA" w:rsidRDefault="00F433CA">
      <w:pPr>
        <w:rPr>
          <w:rFonts w:ascii="Arial" w:hAnsi="Arial" w:cs="Arial"/>
          <w:b/>
          <w:bCs/>
          <w:sz w:val="24"/>
          <w:szCs w:val="24"/>
        </w:rPr>
      </w:pPr>
    </w:p>
    <w:p w14:paraId="442D2E74" w14:textId="77777777" w:rsidR="00F433CA" w:rsidRDefault="00F433CA">
      <w:pPr>
        <w:rPr>
          <w:rFonts w:ascii="Arial" w:hAnsi="Arial" w:cs="Arial"/>
          <w:b/>
          <w:bCs/>
          <w:sz w:val="24"/>
          <w:szCs w:val="24"/>
        </w:rPr>
      </w:pPr>
    </w:p>
    <w:p w14:paraId="2602FFFF" w14:textId="77777777" w:rsidR="00F433CA" w:rsidRDefault="00F433CA">
      <w:pPr>
        <w:rPr>
          <w:rFonts w:ascii="Arial" w:hAnsi="Arial" w:cs="Arial"/>
          <w:b/>
          <w:bCs/>
          <w:sz w:val="24"/>
          <w:szCs w:val="24"/>
        </w:rPr>
      </w:pPr>
    </w:p>
    <w:p w14:paraId="5D5C0703" w14:textId="77777777" w:rsidR="00F433CA" w:rsidRDefault="00F433CA">
      <w:pPr>
        <w:rPr>
          <w:rFonts w:ascii="Arial" w:hAnsi="Arial" w:cs="Arial"/>
          <w:b/>
          <w:bCs/>
          <w:sz w:val="24"/>
          <w:szCs w:val="24"/>
        </w:rPr>
      </w:pPr>
    </w:p>
    <w:p w14:paraId="6300F15E" w14:textId="77777777" w:rsidR="00F433CA" w:rsidRDefault="00F433CA">
      <w:pPr>
        <w:rPr>
          <w:rFonts w:ascii="Arial" w:hAnsi="Arial" w:cs="Arial"/>
          <w:b/>
          <w:bCs/>
          <w:sz w:val="24"/>
          <w:szCs w:val="24"/>
        </w:rPr>
      </w:pPr>
    </w:p>
    <w:p w14:paraId="33B1DE75" w14:textId="77777777" w:rsidR="00F433CA" w:rsidRDefault="00F433CA">
      <w:pPr>
        <w:rPr>
          <w:rFonts w:ascii="Arial" w:hAnsi="Arial" w:cs="Arial"/>
          <w:b/>
          <w:bCs/>
          <w:sz w:val="24"/>
          <w:szCs w:val="24"/>
        </w:rPr>
      </w:pPr>
    </w:p>
    <w:p w14:paraId="003FF507" w14:textId="77777777" w:rsidR="00F433CA" w:rsidRDefault="00F433CA">
      <w:pPr>
        <w:rPr>
          <w:rFonts w:ascii="Arial" w:hAnsi="Arial" w:cs="Arial"/>
          <w:b/>
          <w:bCs/>
          <w:sz w:val="24"/>
          <w:szCs w:val="24"/>
        </w:rPr>
      </w:pPr>
    </w:p>
    <w:p w14:paraId="21301C9F" w14:textId="49B001C0" w:rsidR="00F0337F" w:rsidRPr="00B636C8" w:rsidRDefault="008E7144">
      <w:pPr>
        <w:rPr>
          <w:rFonts w:ascii="Arial" w:hAnsi="Arial" w:cs="Arial"/>
          <w:b/>
          <w:bCs/>
          <w:sz w:val="24"/>
          <w:szCs w:val="24"/>
        </w:rPr>
      </w:pPr>
      <w:r w:rsidRPr="00B636C8">
        <w:rPr>
          <w:rFonts w:ascii="Arial" w:hAnsi="Arial" w:cs="Arial"/>
          <w:b/>
          <w:bCs/>
          <w:sz w:val="24"/>
          <w:szCs w:val="24"/>
        </w:rPr>
        <w:lastRenderedPageBreak/>
        <w:t>References</w:t>
      </w:r>
      <w:r w:rsidR="00195A64" w:rsidRPr="00B636C8">
        <w:rPr>
          <w:rFonts w:ascii="Arial" w:hAnsi="Arial" w:cs="Arial"/>
          <w:b/>
          <w:bCs/>
          <w:sz w:val="24"/>
          <w:szCs w:val="24"/>
        </w:rPr>
        <w:t xml:space="preserve"> </w:t>
      </w:r>
    </w:p>
    <w:p w14:paraId="2602C664" w14:textId="494E29A4" w:rsidR="005B634C" w:rsidRPr="00BC42C0" w:rsidRDefault="005B634C" w:rsidP="00BC42C0">
      <w:pPr>
        <w:spacing w:before="100" w:beforeAutospacing="1" w:after="100" w:afterAutospacing="1" w:line="240" w:lineRule="auto"/>
        <w:jc w:val="both"/>
        <w:rPr>
          <w:rFonts w:ascii="Arial" w:eastAsia="Times New Roman" w:hAnsi="Arial" w:cs="Arial"/>
          <w:kern w:val="0"/>
          <w:sz w:val="24"/>
          <w:szCs w:val="24"/>
          <w:lang w:eastAsia="en-GB"/>
          <w14:ligatures w14:val="none"/>
        </w:rPr>
      </w:pPr>
      <w:r w:rsidRPr="00BC42C0">
        <w:rPr>
          <w:rFonts w:ascii="Arial" w:eastAsia="Times New Roman" w:hAnsi="Arial" w:cs="Arial"/>
          <w:kern w:val="0"/>
          <w:sz w:val="24"/>
          <w:szCs w:val="24"/>
          <w:lang w:eastAsia="en-GB"/>
          <w14:ligatures w14:val="none"/>
        </w:rPr>
        <w:t>Department for Transport (2022)</w:t>
      </w:r>
      <w:r w:rsidR="00BC42C0">
        <w:rPr>
          <w:rFonts w:ascii="Arial" w:eastAsia="Times New Roman" w:hAnsi="Arial" w:cs="Arial"/>
          <w:kern w:val="0"/>
          <w:sz w:val="24"/>
          <w:szCs w:val="24"/>
          <w:lang w:eastAsia="en-GB"/>
          <w14:ligatures w14:val="none"/>
        </w:rPr>
        <w:t>.</w:t>
      </w:r>
      <w:r w:rsidRPr="00BC42C0">
        <w:rPr>
          <w:rFonts w:ascii="Arial" w:eastAsia="Times New Roman" w:hAnsi="Arial" w:cs="Arial"/>
          <w:kern w:val="0"/>
          <w:sz w:val="24"/>
          <w:szCs w:val="24"/>
          <w:lang w:eastAsia="en-GB"/>
          <w14:ligatures w14:val="none"/>
        </w:rPr>
        <w:t xml:space="preserve"> Highway infrastructure asset management guidance. Available at: </w:t>
      </w:r>
      <w:hyperlink r:id="rId13" w:history="1">
        <w:r w:rsidR="00BC42C0" w:rsidRPr="00BC42C0">
          <w:rPr>
            <w:rStyle w:val="Hyperlink"/>
            <w:rFonts w:ascii="Arial" w:eastAsia="Times New Roman" w:hAnsi="Arial" w:cs="Arial"/>
            <w:kern w:val="0"/>
            <w:sz w:val="24"/>
            <w:szCs w:val="24"/>
            <w:lang w:eastAsia="en-GB"/>
            <w14:ligatures w14:val="none"/>
          </w:rPr>
          <w:t>https://www.gov.uk/government/organisations/department-for-transport</w:t>
        </w:r>
      </w:hyperlink>
      <w:r w:rsidR="00BC42C0" w:rsidRPr="00BC42C0">
        <w:rPr>
          <w:rFonts w:ascii="Arial" w:eastAsia="Times New Roman" w:hAnsi="Arial" w:cs="Arial"/>
          <w:kern w:val="0"/>
          <w:sz w:val="24"/>
          <w:szCs w:val="24"/>
          <w:lang w:eastAsia="en-GB"/>
          <w14:ligatures w14:val="none"/>
        </w:rPr>
        <w:t xml:space="preserve"> (Accessed 03 April 2026).</w:t>
      </w:r>
    </w:p>
    <w:p w14:paraId="3161390C" w14:textId="07ABD8A5" w:rsidR="005B634C" w:rsidRPr="00BC42C0" w:rsidRDefault="00BC42C0" w:rsidP="00BC42C0">
      <w:pPr>
        <w:spacing w:before="100" w:beforeAutospacing="1" w:after="100" w:afterAutospacing="1" w:line="24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Environment Agency (2023). Flood risk management in the UK. Available at: </w:t>
      </w:r>
      <w:hyperlink r:id="rId14" w:history="1">
        <w:r w:rsidRPr="00C74A26">
          <w:rPr>
            <w:rStyle w:val="Hyperlink"/>
            <w:rFonts w:ascii="Arial" w:eastAsia="Times New Roman" w:hAnsi="Arial" w:cs="Arial"/>
            <w:kern w:val="0"/>
            <w:sz w:val="24"/>
            <w:szCs w:val="24"/>
            <w:lang w:eastAsia="en-GB"/>
            <w14:ligatures w14:val="none"/>
          </w:rPr>
          <w:t>https://www.gov.uk/government/organisations/</w:t>
        </w:r>
      </w:hyperlink>
      <w:r>
        <w:rPr>
          <w:rFonts w:ascii="Arial" w:eastAsia="Times New Roman" w:hAnsi="Arial" w:cs="Arial"/>
          <w:kern w:val="0"/>
          <w:sz w:val="24"/>
          <w:szCs w:val="24"/>
          <w:lang w:eastAsia="en-GB"/>
          <w14:ligatures w14:val="none"/>
        </w:rPr>
        <w:t xml:space="preserve"> </w:t>
      </w:r>
      <w:proofErr w:type="gramStart"/>
      <w:r w:rsidR="00B37F23">
        <w:rPr>
          <w:rFonts w:ascii="Arial" w:eastAsia="Times New Roman" w:hAnsi="Arial" w:cs="Arial"/>
          <w:kern w:val="0"/>
          <w:sz w:val="24"/>
          <w:szCs w:val="24"/>
          <w:lang w:eastAsia="en-GB"/>
          <w14:ligatures w14:val="none"/>
        </w:rPr>
        <w:t>environmental-agency</w:t>
      </w:r>
      <w:proofErr w:type="gramEnd"/>
      <w:r>
        <w:rPr>
          <w:rFonts w:ascii="Arial" w:eastAsia="Times New Roman" w:hAnsi="Arial" w:cs="Arial"/>
          <w:kern w:val="0"/>
          <w:sz w:val="24"/>
          <w:szCs w:val="24"/>
          <w:lang w:eastAsia="en-GB"/>
          <w14:ligatures w14:val="none"/>
        </w:rPr>
        <w:t xml:space="preserve"> (Accessed 03 April 2026).</w:t>
      </w:r>
    </w:p>
    <w:p w14:paraId="67BFCC20" w14:textId="3EBBFFDB" w:rsidR="00B37F23" w:rsidRDefault="00B37F23" w:rsidP="00B37F23">
      <w:pPr>
        <w:spacing w:before="100" w:beforeAutospacing="1" w:after="100" w:afterAutospacing="1" w:line="24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Federal Emergency Management Agency (FEMA) (2019). Emergency response planning. Available at: </w:t>
      </w:r>
      <w:hyperlink r:id="rId15" w:history="1">
        <w:r w:rsidRPr="00C74A26">
          <w:rPr>
            <w:rStyle w:val="Hyperlink"/>
            <w:rFonts w:ascii="Arial" w:eastAsia="Times New Roman" w:hAnsi="Arial" w:cs="Arial"/>
            <w:kern w:val="0"/>
            <w:sz w:val="24"/>
            <w:szCs w:val="24"/>
            <w:lang w:eastAsia="en-GB"/>
            <w14:ligatures w14:val="none"/>
          </w:rPr>
          <w:t>https://www.fema.gov</w:t>
        </w:r>
      </w:hyperlink>
      <w:r>
        <w:rPr>
          <w:rFonts w:ascii="Arial" w:eastAsia="Times New Roman" w:hAnsi="Arial" w:cs="Arial"/>
          <w:kern w:val="0"/>
          <w:sz w:val="24"/>
          <w:szCs w:val="24"/>
          <w:lang w:eastAsia="en-GB"/>
          <w14:ligatures w14:val="none"/>
        </w:rPr>
        <w:t xml:space="preserve"> (Accessed 07 April 2026).</w:t>
      </w:r>
    </w:p>
    <w:p w14:paraId="5CD8D050" w14:textId="29B42AAA" w:rsidR="006D0D58" w:rsidRPr="00B37F23" w:rsidRDefault="006D0D58" w:rsidP="00B37F23">
      <w:pPr>
        <w:spacing w:before="100" w:beforeAutospacing="1" w:after="100" w:afterAutospacing="1" w:line="24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Highways England (2022) Road maintenance and emergency response standards. Available at: </w:t>
      </w:r>
      <w:hyperlink r:id="rId16" w:history="1">
        <w:r w:rsidRPr="00011ABC">
          <w:rPr>
            <w:rStyle w:val="Hyperlink"/>
            <w:rFonts w:ascii="Arial" w:eastAsia="Times New Roman" w:hAnsi="Arial" w:cs="Arial"/>
            <w:kern w:val="0"/>
            <w:sz w:val="24"/>
            <w:szCs w:val="24"/>
            <w:lang w:eastAsia="en-GB"/>
            <w14:ligatures w14:val="none"/>
          </w:rPr>
          <w:t>https://nationalhighawyas.co.uk</w:t>
        </w:r>
      </w:hyperlink>
      <w:r>
        <w:rPr>
          <w:rFonts w:ascii="Arial" w:eastAsia="Times New Roman" w:hAnsi="Arial" w:cs="Arial"/>
          <w:kern w:val="0"/>
          <w:sz w:val="24"/>
          <w:szCs w:val="24"/>
          <w:lang w:eastAsia="en-GB"/>
          <w14:ligatures w14:val="none"/>
        </w:rPr>
        <w:t xml:space="preserve"> (Accessed 07 April 2026).</w:t>
      </w:r>
    </w:p>
    <w:p w14:paraId="205585C4" w14:textId="4CF5588C" w:rsidR="00B37F23" w:rsidRPr="006D0D58" w:rsidRDefault="006D0D58" w:rsidP="006D0D58">
      <w:pPr>
        <w:spacing w:before="100" w:beforeAutospacing="1" w:after="100" w:afterAutospacing="1" w:line="24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Institution of Civil Engineers (ICE) (2021). Flood response engineering guidance. Available at: </w:t>
      </w:r>
      <w:hyperlink r:id="rId17" w:history="1">
        <w:r w:rsidRPr="00011ABC">
          <w:rPr>
            <w:rStyle w:val="Hyperlink"/>
            <w:rFonts w:ascii="Arial" w:eastAsia="Times New Roman" w:hAnsi="Arial" w:cs="Arial"/>
            <w:kern w:val="0"/>
            <w:sz w:val="24"/>
            <w:szCs w:val="24"/>
            <w:lang w:eastAsia="en-GB"/>
            <w14:ligatures w14:val="none"/>
          </w:rPr>
          <w:t>https://www.ice.or.uk</w:t>
        </w:r>
      </w:hyperlink>
      <w:r>
        <w:rPr>
          <w:rFonts w:ascii="Arial" w:eastAsia="Times New Roman" w:hAnsi="Arial" w:cs="Arial"/>
          <w:kern w:val="0"/>
          <w:sz w:val="24"/>
          <w:szCs w:val="24"/>
          <w:lang w:eastAsia="en-GB"/>
          <w14:ligatures w14:val="none"/>
        </w:rPr>
        <w:t xml:space="preserve"> (Accessed 11 April 2026).</w:t>
      </w:r>
    </w:p>
    <w:p w14:paraId="7BADE225" w14:textId="704EE7C8" w:rsidR="00B37F23" w:rsidRDefault="006D0D58" w:rsidP="00F0337F">
      <w:p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Kerzner, H. (2022). Project Management: A Systems Approach to Planning, Scheduling, and Controlling. 13</w:t>
      </w:r>
      <w:r w:rsidRPr="006D0D58">
        <w:rPr>
          <w:rFonts w:ascii="Arial" w:eastAsia="Times New Roman" w:hAnsi="Arial" w:cs="Arial"/>
          <w:kern w:val="0"/>
          <w:sz w:val="24"/>
          <w:szCs w:val="24"/>
          <w:vertAlign w:val="superscript"/>
          <w:lang w:eastAsia="en-GB"/>
          <w14:ligatures w14:val="none"/>
        </w:rPr>
        <w:t>th</w:t>
      </w:r>
      <w:r>
        <w:rPr>
          <w:rFonts w:ascii="Arial" w:eastAsia="Times New Roman" w:hAnsi="Arial" w:cs="Arial"/>
          <w:kern w:val="0"/>
          <w:sz w:val="24"/>
          <w:szCs w:val="24"/>
          <w:lang w:eastAsia="en-GB"/>
          <w14:ligatures w14:val="none"/>
        </w:rPr>
        <w:t xml:space="preserve"> end. Hoboken, NJ: Wiley. Available at: https:</w:t>
      </w:r>
      <w:r w:rsidR="00350C31">
        <w:rPr>
          <w:rFonts w:ascii="Arial" w:eastAsia="Times New Roman" w:hAnsi="Arial" w:cs="Arial"/>
          <w:kern w:val="0"/>
          <w:sz w:val="24"/>
          <w:szCs w:val="24"/>
          <w:lang w:eastAsia="en-GB"/>
          <w14:ligatures w14:val="none"/>
        </w:rPr>
        <w:t>//</w:t>
      </w:r>
      <w:r>
        <w:rPr>
          <w:rFonts w:ascii="Arial" w:eastAsia="Times New Roman" w:hAnsi="Arial" w:cs="Arial"/>
          <w:kern w:val="0"/>
          <w:sz w:val="24"/>
          <w:szCs w:val="24"/>
          <w:lang w:eastAsia="en-GB"/>
          <w14:ligatures w14:val="none"/>
        </w:rPr>
        <w:t>www.wiley.com (Accessed 13 April 2026).</w:t>
      </w:r>
    </w:p>
    <w:p w14:paraId="222E3C94" w14:textId="01CE163C" w:rsidR="00350C31" w:rsidRDefault="00350C31" w:rsidP="00F0337F">
      <w:p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OECD (2021)</w:t>
      </w:r>
      <w:r w:rsidR="00F578C9">
        <w:rPr>
          <w:rFonts w:ascii="Arial" w:eastAsia="Times New Roman" w:hAnsi="Arial" w:cs="Arial"/>
          <w:kern w:val="0"/>
          <w:sz w:val="24"/>
          <w:szCs w:val="24"/>
          <w:lang w:eastAsia="en-GB"/>
          <w14:ligatures w14:val="none"/>
        </w:rPr>
        <w:t xml:space="preserve">. Infrastructure resilience report. Available at: </w:t>
      </w:r>
      <w:hyperlink r:id="rId18" w:history="1">
        <w:r w:rsidR="00F578C9" w:rsidRPr="00EC59A5">
          <w:rPr>
            <w:rStyle w:val="Hyperlink"/>
            <w:rFonts w:ascii="Arial" w:eastAsia="Times New Roman" w:hAnsi="Arial" w:cs="Arial"/>
            <w:kern w:val="0"/>
            <w:sz w:val="24"/>
            <w:szCs w:val="24"/>
            <w:lang w:eastAsia="en-GB"/>
            <w14:ligatures w14:val="none"/>
          </w:rPr>
          <w:t>https://www.oecd.org</w:t>
        </w:r>
      </w:hyperlink>
      <w:r w:rsidR="00F578C9">
        <w:rPr>
          <w:rFonts w:ascii="Arial" w:eastAsia="Times New Roman" w:hAnsi="Arial" w:cs="Arial"/>
          <w:kern w:val="0"/>
          <w:sz w:val="24"/>
          <w:szCs w:val="24"/>
          <w:lang w:eastAsia="en-GB"/>
          <w14:ligatures w14:val="none"/>
        </w:rPr>
        <w:t xml:space="preserve"> (Accessed 13 April 2026).</w:t>
      </w:r>
    </w:p>
    <w:p w14:paraId="20DEEED8" w14:textId="341E3A61" w:rsidR="00350C31" w:rsidRPr="006D0D58" w:rsidRDefault="00F578C9" w:rsidP="00F0337F">
      <w:p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Project Management Institute (PMI) (2021) A Guide to the Project Management </w:t>
      </w:r>
      <w:r w:rsidR="00B9795E">
        <w:rPr>
          <w:rFonts w:ascii="Arial" w:eastAsia="Times New Roman" w:hAnsi="Arial" w:cs="Arial"/>
          <w:kern w:val="0"/>
          <w:sz w:val="24"/>
          <w:szCs w:val="24"/>
          <w:lang w:eastAsia="en-GB"/>
          <w14:ligatures w14:val="none"/>
        </w:rPr>
        <w:t>Body</w:t>
      </w:r>
      <w:r>
        <w:rPr>
          <w:rFonts w:ascii="Arial" w:eastAsia="Times New Roman" w:hAnsi="Arial" w:cs="Arial"/>
          <w:kern w:val="0"/>
          <w:sz w:val="24"/>
          <w:szCs w:val="24"/>
          <w:lang w:eastAsia="en-GB"/>
          <w14:ligatures w14:val="none"/>
        </w:rPr>
        <w:t xml:space="preserve"> of Knowledge (PMBOK Guide). Available at: </w:t>
      </w:r>
      <w:hyperlink r:id="rId19" w:history="1">
        <w:r w:rsidR="00B9795E" w:rsidRPr="00EC59A5">
          <w:rPr>
            <w:rStyle w:val="Hyperlink"/>
            <w:rFonts w:ascii="Arial" w:eastAsia="Times New Roman" w:hAnsi="Arial" w:cs="Arial"/>
            <w:kern w:val="0"/>
            <w:sz w:val="24"/>
            <w:szCs w:val="24"/>
            <w:lang w:eastAsia="en-GB"/>
            <w14:ligatures w14:val="none"/>
          </w:rPr>
          <w:t>https://www.wiley.com</w:t>
        </w:r>
      </w:hyperlink>
      <w:r w:rsidR="00B9795E">
        <w:rPr>
          <w:rFonts w:ascii="Arial" w:eastAsia="Times New Roman" w:hAnsi="Arial" w:cs="Arial"/>
          <w:kern w:val="0"/>
          <w:sz w:val="24"/>
          <w:szCs w:val="24"/>
          <w:lang w:eastAsia="en-GB"/>
          <w14:ligatures w14:val="none"/>
        </w:rPr>
        <w:t xml:space="preserve"> (Accessed 13 April 2026).</w:t>
      </w:r>
    </w:p>
    <w:p w14:paraId="3C520655" w14:textId="124BE23A" w:rsidR="00B9795E" w:rsidRPr="00B9795E" w:rsidRDefault="00B9795E" w:rsidP="00F0337F">
      <w:pPr>
        <w:spacing w:before="100" w:beforeAutospacing="1" w:after="100" w:afterAutospacing="1" w:line="240" w:lineRule="auto"/>
        <w:rPr>
          <w:rFonts w:ascii="Arial" w:eastAsia="Times New Roman" w:hAnsi="Arial" w:cs="Arial"/>
          <w:kern w:val="0"/>
          <w:sz w:val="24"/>
          <w:szCs w:val="24"/>
          <w:lang w:eastAsia="en-GB"/>
          <w14:ligatures w14:val="none"/>
        </w:rPr>
      </w:pPr>
      <w:r w:rsidRPr="00B9795E">
        <w:rPr>
          <w:rFonts w:ascii="Arial" w:eastAsia="Times New Roman" w:hAnsi="Arial" w:cs="Arial"/>
          <w:kern w:val="0"/>
          <w:sz w:val="24"/>
          <w:szCs w:val="24"/>
          <w:lang w:eastAsia="en-GB"/>
          <w14:ligatures w14:val="none"/>
        </w:rPr>
        <w:t xml:space="preserve">UK Government (2022) National infrastructure resilience strategy. Available at: </w:t>
      </w:r>
      <w:hyperlink r:id="rId20" w:history="1">
        <w:r w:rsidRPr="00B9795E">
          <w:rPr>
            <w:rStyle w:val="Hyperlink"/>
            <w:rFonts w:ascii="Arial" w:eastAsia="Times New Roman" w:hAnsi="Arial" w:cs="Arial"/>
            <w:kern w:val="0"/>
            <w:sz w:val="24"/>
            <w:szCs w:val="24"/>
            <w:lang w:eastAsia="en-GB"/>
            <w14:ligatures w14:val="none"/>
          </w:rPr>
          <w:t>https://www.gov.uk</w:t>
        </w:r>
      </w:hyperlink>
      <w:r w:rsidRPr="00B9795E">
        <w:rPr>
          <w:rFonts w:ascii="Arial" w:eastAsia="Times New Roman" w:hAnsi="Arial" w:cs="Arial"/>
          <w:kern w:val="0"/>
          <w:sz w:val="24"/>
          <w:szCs w:val="24"/>
          <w:lang w:eastAsia="en-GB"/>
          <w14:ligatures w14:val="none"/>
        </w:rPr>
        <w:t xml:space="preserve"> </w:t>
      </w:r>
      <w:proofErr w:type="gramStart"/>
      <w:r w:rsidRPr="00B9795E">
        <w:rPr>
          <w:rFonts w:ascii="Arial" w:eastAsia="Times New Roman" w:hAnsi="Arial" w:cs="Arial"/>
          <w:kern w:val="0"/>
          <w:sz w:val="24"/>
          <w:szCs w:val="24"/>
          <w:lang w:eastAsia="en-GB"/>
          <w14:ligatures w14:val="none"/>
        </w:rPr>
        <w:t>( Accessed</w:t>
      </w:r>
      <w:proofErr w:type="gramEnd"/>
      <w:r w:rsidRPr="00B9795E">
        <w:rPr>
          <w:rFonts w:ascii="Arial" w:eastAsia="Times New Roman" w:hAnsi="Arial" w:cs="Arial"/>
          <w:kern w:val="0"/>
          <w:sz w:val="24"/>
          <w:szCs w:val="24"/>
          <w:lang w:eastAsia="en-GB"/>
          <w14:ligatures w14:val="none"/>
        </w:rPr>
        <w:t xml:space="preserve"> 15 April 2026).</w:t>
      </w:r>
    </w:p>
    <w:p w14:paraId="56F02D8F" w14:textId="6A27C6BE" w:rsidR="00B9795E" w:rsidRPr="00B9795E" w:rsidRDefault="00B9795E" w:rsidP="00F83B91">
      <w:pPr>
        <w:spacing w:before="100" w:beforeAutospacing="1" w:after="100" w:afterAutospacing="1" w:line="240" w:lineRule="auto"/>
        <w:jc w:val="both"/>
        <w:rPr>
          <w:rFonts w:ascii="Arial" w:eastAsia="Times New Roman" w:hAnsi="Arial" w:cs="Arial"/>
          <w:kern w:val="0"/>
          <w:sz w:val="24"/>
          <w:szCs w:val="24"/>
          <w:lang w:eastAsia="en-GB"/>
          <w14:ligatures w14:val="none"/>
        </w:rPr>
      </w:pPr>
      <w:r w:rsidRPr="00B9795E">
        <w:rPr>
          <w:rFonts w:ascii="Arial" w:eastAsia="Times New Roman" w:hAnsi="Arial" w:cs="Arial"/>
          <w:kern w:val="0"/>
          <w:sz w:val="24"/>
          <w:szCs w:val="24"/>
          <w:lang w:eastAsia="en-GB"/>
          <w14:ligatures w14:val="none"/>
        </w:rPr>
        <w:t>Word Bank (2020) Disaster risk</w:t>
      </w:r>
      <w:r>
        <w:rPr>
          <w:rFonts w:ascii="Arial" w:eastAsia="Times New Roman" w:hAnsi="Arial" w:cs="Arial"/>
          <w:kern w:val="0"/>
          <w:sz w:val="24"/>
          <w:szCs w:val="24"/>
          <w:lang w:eastAsia="en-GB"/>
          <w14:ligatures w14:val="none"/>
        </w:rPr>
        <w:t xml:space="preserve"> management frameworks. Available at: </w:t>
      </w:r>
      <w:hyperlink r:id="rId21" w:history="1">
        <w:r w:rsidR="00F83B91" w:rsidRPr="00EC59A5">
          <w:rPr>
            <w:rStyle w:val="Hyperlink"/>
            <w:rFonts w:ascii="Arial" w:eastAsia="Times New Roman" w:hAnsi="Arial" w:cs="Arial"/>
            <w:kern w:val="0"/>
            <w:sz w:val="24"/>
            <w:szCs w:val="24"/>
            <w:lang w:eastAsia="en-GB"/>
            <w14:ligatures w14:val="none"/>
          </w:rPr>
          <w:t>https://www.worldbank.org</w:t>
        </w:r>
      </w:hyperlink>
      <w:r w:rsidR="00F83B91">
        <w:rPr>
          <w:rFonts w:ascii="Arial" w:eastAsia="Times New Roman" w:hAnsi="Arial" w:cs="Arial"/>
          <w:kern w:val="0"/>
          <w:sz w:val="24"/>
          <w:szCs w:val="24"/>
          <w:lang w:eastAsia="en-GB"/>
          <w14:ligatures w14:val="none"/>
        </w:rPr>
        <w:t xml:space="preserve"> (Accessed 17 April 2026).</w:t>
      </w:r>
    </w:p>
    <w:p w14:paraId="34095627" w14:textId="77777777" w:rsidR="00B9795E" w:rsidRDefault="00B9795E" w:rsidP="00F0337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2DC4D93C" w14:textId="2E3E84CE" w:rsidR="00F0337F" w:rsidRPr="00F0337F" w:rsidRDefault="00F0337F" w:rsidP="00F0337F">
      <w:pPr>
        <w:spacing w:after="0" w:line="240" w:lineRule="auto"/>
        <w:rPr>
          <w:rFonts w:ascii="Times New Roman" w:eastAsia="Times New Roman" w:hAnsi="Times New Roman" w:cs="Times New Roman"/>
          <w:kern w:val="0"/>
          <w:sz w:val="24"/>
          <w:szCs w:val="24"/>
          <w:lang w:eastAsia="en-GB"/>
          <w14:ligatures w14:val="none"/>
        </w:rPr>
      </w:pPr>
    </w:p>
    <w:p w14:paraId="0A49D6BE" w14:textId="77777777" w:rsidR="008E7144" w:rsidRPr="008E7144" w:rsidRDefault="008E7144">
      <w:pPr>
        <w:rPr>
          <w:rFonts w:ascii="Arial" w:hAnsi="Arial" w:cs="Arial"/>
          <w:b/>
          <w:bCs/>
          <w:sz w:val="32"/>
          <w:szCs w:val="32"/>
        </w:rPr>
      </w:pPr>
    </w:p>
    <w:sectPr w:rsidR="008E7144" w:rsidRPr="008E7144" w:rsidSect="00350C31">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2B8309" w14:textId="77777777" w:rsidR="009623F6" w:rsidRDefault="009623F6" w:rsidP="00350C31">
      <w:pPr>
        <w:spacing w:after="0" w:line="240" w:lineRule="auto"/>
      </w:pPr>
      <w:r>
        <w:separator/>
      </w:r>
    </w:p>
  </w:endnote>
  <w:endnote w:type="continuationSeparator" w:id="0">
    <w:p w14:paraId="0039AD89" w14:textId="77777777" w:rsidR="009623F6" w:rsidRDefault="009623F6" w:rsidP="00350C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24686183"/>
      <w:docPartObj>
        <w:docPartGallery w:val="Page Numbers (Bottom of Page)"/>
        <w:docPartUnique/>
      </w:docPartObj>
    </w:sdtPr>
    <w:sdtEndPr>
      <w:rPr>
        <w:noProof/>
      </w:rPr>
    </w:sdtEndPr>
    <w:sdtContent>
      <w:p w14:paraId="2C36278C" w14:textId="55A80932" w:rsidR="00350C31" w:rsidRDefault="00350C3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4E9387" w14:textId="77777777" w:rsidR="00350C31" w:rsidRDefault="00350C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DE9757" w14:textId="77777777" w:rsidR="009623F6" w:rsidRDefault="009623F6" w:rsidP="00350C31">
      <w:pPr>
        <w:spacing w:after="0" w:line="240" w:lineRule="auto"/>
      </w:pPr>
      <w:r>
        <w:separator/>
      </w:r>
    </w:p>
  </w:footnote>
  <w:footnote w:type="continuationSeparator" w:id="0">
    <w:p w14:paraId="7F4E8362" w14:textId="77777777" w:rsidR="009623F6" w:rsidRDefault="009623F6" w:rsidP="00350C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C505D5"/>
    <w:multiLevelType w:val="multilevel"/>
    <w:tmpl w:val="C29A2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777EC8"/>
    <w:multiLevelType w:val="multilevel"/>
    <w:tmpl w:val="0EA40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DE41D3"/>
    <w:multiLevelType w:val="multilevel"/>
    <w:tmpl w:val="08C6F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B83476"/>
    <w:multiLevelType w:val="multilevel"/>
    <w:tmpl w:val="B89A5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166F50"/>
    <w:multiLevelType w:val="hybridMultilevel"/>
    <w:tmpl w:val="569C2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5662B4"/>
    <w:multiLevelType w:val="multilevel"/>
    <w:tmpl w:val="B448D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C26AE5"/>
    <w:multiLevelType w:val="multilevel"/>
    <w:tmpl w:val="29C4C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AA7D5C"/>
    <w:multiLevelType w:val="hybridMultilevel"/>
    <w:tmpl w:val="9B4AD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822B78"/>
    <w:multiLevelType w:val="multilevel"/>
    <w:tmpl w:val="B0903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9A43A6"/>
    <w:multiLevelType w:val="multilevel"/>
    <w:tmpl w:val="0E483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3E7152"/>
    <w:multiLevelType w:val="hybridMultilevel"/>
    <w:tmpl w:val="47948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7438CE"/>
    <w:multiLevelType w:val="hybridMultilevel"/>
    <w:tmpl w:val="12603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F73EFF"/>
    <w:multiLevelType w:val="hybridMultilevel"/>
    <w:tmpl w:val="E99ED3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971F26"/>
    <w:multiLevelType w:val="multilevel"/>
    <w:tmpl w:val="5802D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5C4685F"/>
    <w:multiLevelType w:val="hybridMultilevel"/>
    <w:tmpl w:val="A83A62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9A52048"/>
    <w:multiLevelType w:val="hybridMultilevel"/>
    <w:tmpl w:val="59AEF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083029"/>
    <w:multiLevelType w:val="hybridMultilevel"/>
    <w:tmpl w:val="C49C1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E254EFD"/>
    <w:multiLevelType w:val="multilevel"/>
    <w:tmpl w:val="2592D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01E7576"/>
    <w:multiLevelType w:val="hybridMultilevel"/>
    <w:tmpl w:val="1AF203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98D67B6"/>
    <w:multiLevelType w:val="hybridMultilevel"/>
    <w:tmpl w:val="F5FA1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1073E80"/>
    <w:multiLevelType w:val="hybridMultilevel"/>
    <w:tmpl w:val="0D90D2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7A0E4E"/>
    <w:multiLevelType w:val="hybridMultilevel"/>
    <w:tmpl w:val="CE0C3F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0E53ED8"/>
    <w:multiLevelType w:val="hybridMultilevel"/>
    <w:tmpl w:val="2876A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31B211C"/>
    <w:multiLevelType w:val="multilevel"/>
    <w:tmpl w:val="AF18C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4E82E62"/>
    <w:multiLevelType w:val="multilevel"/>
    <w:tmpl w:val="5CAE0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CF05F5B"/>
    <w:multiLevelType w:val="multilevel"/>
    <w:tmpl w:val="EF08A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DD111F9"/>
    <w:multiLevelType w:val="multilevel"/>
    <w:tmpl w:val="843C5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E1B1DE4"/>
    <w:multiLevelType w:val="multilevel"/>
    <w:tmpl w:val="EED85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88370888">
    <w:abstractNumId w:val="18"/>
  </w:num>
  <w:num w:numId="2" w16cid:durableId="1943223276">
    <w:abstractNumId w:val="13"/>
  </w:num>
  <w:num w:numId="3" w16cid:durableId="25721020">
    <w:abstractNumId w:val="25"/>
  </w:num>
  <w:num w:numId="4" w16cid:durableId="2011562177">
    <w:abstractNumId w:val="2"/>
  </w:num>
  <w:num w:numId="5" w16cid:durableId="639847133">
    <w:abstractNumId w:val="5"/>
  </w:num>
  <w:num w:numId="6" w16cid:durableId="805512923">
    <w:abstractNumId w:val="26"/>
  </w:num>
  <w:num w:numId="7" w16cid:durableId="1520043062">
    <w:abstractNumId w:val="23"/>
  </w:num>
  <w:num w:numId="8" w16cid:durableId="439840208">
    <w:abstractNumId w:val="17"/>
  </w:num>
  <w:num w:numId="9" w16cid:durableId="2095929723">
    <w:abstractNumId w:val="9"/>
  </w:num>
  <w:num w:numId="10" w16cid:durableId="39475046">
    <w:abstractNumId w:val="6"/>
  </w:num>
  <w:num w:numId="11" w16cid:durableId="448861768">
    <w:abstractNumId w:val="3"/>
  </w:num>
  <w:num w:numId="12" w16cid:durableId="684601474">
    <w:abstractNumId w:val="24"/>
  </w:num>
  <w:num w:numId="13" w16cid:durableId="1065420103">
    <w:abstractNumId w:val="8"/>
  </w:num>
  <w:num w:numId="14" w16cid:durableId="2085369072">
    <w:abstractNumId w:val="27"/>
  </w:num>
  <w:num w:numId="15" w16cid:durableId="939217802">
    <w:abstractNumId w:val="0"/>
  </w:num>
  <w:num w:numId="16" w16cid:durableId="404962938">
    <w:abstractNumId w:val="1"/>
  </w:num>
  <w:num w:numId="17" w16cid:durableId="1085567878">
    <w:abstractNumId w:val="11"/>
  </w:num>
  <w:num w:numId="18" w16cid:durableId="1977686909">
    <w:abstractNumId w:val="16"/>
  </w:num>
  <w:num w:numId="19" w16cid:durableId="1277522096">
    <w:abstractNumId w:val="21"/>
  </w:num>
  <w:num w:numId="20" w16cid:durableId="1512452103">
    <w:abstractNumId w:val="14"/>
  </w:num>
  <w:num w:numId="21" w16cid:durableId="43914358">
    <w:abstractNumId w:val="15"/>
  </w:num>
  <w:num w:numId="22" w16cid:durableId="1671634352">
    <w:abstractNumId w:val="10"/>
  </w:num>
  <w:num w:numId="23" w16cid:durableId="1223058760">
    <w:abstractNumId w:val="20"/>
  </w:num>
  <w:num w:numId="24" w16cid:durableId="1927182911">
    <w:abstractNumId w:val="7"/>
  </w:num>
  <w:num w:numId="25" w16cid:durableId="1662929021">
    <w:abstractNumId w:val="12"/>
  </w:num>
  <w:num w:numId="26" w16cid:durableId="1562405701">
    <w:abstractNumId w:val="4"/>
  </w:num>
  <w:num w:numId="27" w16cid:durableId="330761875">
    <w:abstractNumId w:val="22"/>
  </w:num>
  <w:num w:numId="28" w16cid:durableId="2011449437">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1FF4"/>
    <w:rsid w:val="00071712"/>
    <w:rsid w:val="0008783B"/>
    <w:rsid w:val="0009100F"/>
    <w:rsid w:val="00181FF4"/>
    <w:rsid w:val="00195A64"/>
    <w:rsid w:val="00197CC7"/>
    <w:rsid w:val="00260C41"/>
    <w:rsid w:val="002B0AA9"/>
    <w:rsid w:val="002B1B70"/>
    <w:rsid w:val="002B6CAC"/>
    <w:rsid w:val="00304B9E"/>
    <w:rsid w:val="0033637B"/>
    <w:rsid w:val="00350C31"/>
    <w:rsid w:val="003809F8"/>
    <w:rsid w:val="003C4586"/>
    <w:rsid w:val="003F0825"/>
    <w:rsid w:val="004357AD"/>
    <w:rsid w:val="004551FC"/>
    <w:rsid w:val="00475D50"/>
    <w:rsid w:val="00481452"/>
    <w:rsid w:val="00501782"/>
    <w:rsid w:val="00522715"/>
    <w:rsid w:val="00560D78"/>
    <w:rsid w:val="00575AFE"/>
    <w:rsid w:val="005B3E90"/>
    <w:rsid w:val="005B634C"/>
    <w:rsid w:val="005C270E"/>
    <w:rsid w:val="005D010B"/>
    <w:rsid w:val="00684E50"/>
    <w:rsid w:val="006A488E"/>
    <w:rsid w:val="006C115F"/>
    <w:rsid w:val="006D008A"/>
    <w:rsid w:val="006D0D58"/>
    <w:rsid w:val="006D6883"/>
    <w:rsid w:val="006F3135"/>
    <w:rsid w:val="00724E37"/>
    <w:rsid w:val="007255C1"/>
    <w:rsid w:val="007C46E3"/>
    <w:rsid w:val="00830A94"/>
    <w:rsid w:val="008A5EF7"/>
    <w:rsid w:val="008B7260"/>
    <w:rsid w:val="008E7144"/>
    <w:rsid w:val="00943231"/>
    <w:rsid w:val="009623F6"/>
    <w:rsid w:val="009625AE"/>
    <w:rsid w:val="00970FEE"/>
    <w:rsid w:val="009D6AA4"/>
    <w:rsid w:val="009E2300"/>
    <w:rsid w:val="00A73B4A"/>
    <w:rsid w:val="00A91F2F"/>
    <w:rsid w:val="00A94416"/>
    <w:rsid w:val="00AA6485"/>
    <w:rsid w:val="00AB2596"/>
    <w:rsid w:val="00B11BAE"/>
    <w:rsid w:val="00B2728E"/>
    <w:rsid w:val="00B37F23"/>
    <w:rsid w:val="00B636C8"/>
    <w:rsid w:val="00B9795E"/>
    <w:rsid w:val="00BC42C0"/>
    <w:rsid w:val="00C06E91"/>
    <w:rsid w:val="00C75012"/>
    <w:rsid w:val="00CA6640"/>
    <w:rsid w:val="00CB521E"/>
    <w:rsid w:val="00CF6118"/>
    <w:rsid w:val="00D02550"/>
    <w:rsid w:val="00D44532"/>
    <w:rsid w:val="00E01F3E"/>
    <w:rsid w:val="00E041C0"/>
    <w:rsid w:val="00E23FAE"/>
    <w:rsid w:val="00E624E0"/>
    <w:rsid w:val="00E64B62"/>
    <w:rsid w:val="00F0337F"/>
    <w:rsid w:val="00F174BC"/>
    <w:rsid w:val="00F433CA"/>
    <w:rsid w:val="00F45522"/>
    <w:rsid w:val="00F5614F"/>
    <w:rsid w:val="00F578C9"/>
    <w:rsid w:val="00F60D9A"/>
    <w:rsid w:val="00F82AB9"/>
    <w:rsid w:val="00F83B91"/>
    <w:rsid w:val="00FC7679"/>
    <w:rsid w:val="00FD02AF"/>
    <w:rsid w:val="00FD15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BEA032"/>
  <w15:chartTrackingRefBased/>
  <w15:docId w15:val="{A12CF8F3-8DA1-4E9C-8E96-8913D901EA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1FF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81FF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81FF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81FF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81FF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81F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1F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1F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1F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1FF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81FF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81FF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81FF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81FF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81F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1F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1F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1FF4"/>
    <w:rPr>
      <w:rFonts w:eastAsiaTheme="majorEastAsia" w:cstheme="majorBidi"/>
      <w:color w:val="272727" w:themeColor="text1" w:themeTint="D8"/>
    </w:rPr>
  </w:style>
  <w:style w:type="paragraph" w:styleId="Title">
    <w:name w:val="Title"/>
    <w:basedOn w:val="Normal"/>
    <w:next w:val="Normal"/>
    <w:link w:val="TitleChar"/>
    <w:uiPriority w:val="10"/>
    <w:qFormat/>
    <w:rsid w:val="00181F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1F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1F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1F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1FF4"/>
    <w:pPr>
      <w:spacing w:before="160"/>
      <w:jc w:val="center"/>
    </w:pPr>
    <w:rPr>
      <w:i/>
      <w:iCs/>
      <w:color w:val="404040" w:themeColor="text1" w:themeTint="BF"/>
    </w:rPr>
  </w:style>
  <w:style w:type="character" w:customStyle="1" w:styleId="QuoteChar">
    <w:name w:val="Quote Char"/>
    <w:basedOn w:val="DefaultParagraphFont"/>
    <w:link w:val="Quote"/>
    <w:uiPriority w:val="29"/>
    <w:rsid w:val="00181FF4"/>
    <w:rPr>
      <w:i/>
      <w:iCs/>
      <w:color w:val="404040" w:themeColor="text1" w:themeTint="BF"/>
    </w:rPr>
  </w:style>
  <w:style w:type="paragraph" w:styleId="ListParagraph">
    <w:name w:val="List Paragraph"/>
    <w:basedOn w:val="Normal"/>
    <w:uiPriority w:val="34"/>
    <w:qFormat/>
    <w:rsid w:val="00181FF4"/>
    <w:pPr>
      <w:ind w:left="720"/>
      <w:contextualSpacing/>
    </w:pPr>
  </w:style>
  <w:style w:type="character" w:styleId="IntenseEmphasis">
    <w:name w:val="Intense Emphasis"/>
    <w:basedOn w:val="DefaultParagraphFont"/>
    <w:uiPriority w:val="21"/>
    <w:qFormat/>
    <w:rsid w:val="00181FF4"/>
    <w:rPr>
      <w:i/>
      <w:iCs/>
      <w:color w:val="2F5496" w:themeColor="accent1" w:themeShade="BF"/>
    </w:rPr>
  </w:style>
  <w:style w:type="paragraph" w:styleId="IntenseQuote">
    <w:name w:val="Intense Quote"/>
    <w:basedOn w:val="Normal"/>
    <w:next w:val="Normal"/>
    <w:link w:val="IntenseQuoteChar"/>
    <w:uiPriority w:val="30"/>
    <w:qFormat/>
    <w:rsid w:val="00181FF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81FF4"/>
    <w:rPr>
      <w:i/>
      <w:iCs/>
      <w:color w:val="2F5496" w:themeColor="accent1" w:themeShade="BF"/>
    </w:rPr>
  </w:style>
  <w:style w:type="character" w:styleId="IntenseReference">
    <w:name w:val="Intense Reference"/>
    <w:basedOn w:val="DefaultParagraphFont"/>
    <w:uiPriority w:val="32"/>
    <w:qFormat/>
    <w:rsid w:val="00181FF4"/>
    <w:rPr>
      <w:b/>
      <w:bCs/>
      <w:smallCaps/>
      <w:color w:val="2F5496" w:themeColor="accent1" w:themeShade="BF"/>
      <w:spacing w:val="5"/>
    </w:rPr>
  </w:style>
  <w:style w:type="paragraph" w:styleId="NormalWeb">
    <w:name w:val="Normal (Web)"/>
    <w:basedOn w:val="Normal"/>
    <w:uiPriority w:val="99"/>
    <w:semiHidden/>
    <w:unhideWhenUsed/>
    <w:rsid w:val="00AA648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475D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C42C0"/>
    <w:rPr>
      <w:color w:val="0563C1" w:themeColor="hyperlink"/>
      <w:u w:val="single"/>
    </w:rPr>
  </w:style>
  <w:style w:type="character" w:styleId="UnresolvedMention">
    <w:name w:val="Unresolved Mention"/>
    <w:basedOn w:val="DefaultParagraphFont"/>
    <w:uiPriority w:val="99"/>
    <w:semiHidden/>
    <w:unhideWhenUsed/>
    <w:rsid w:val="00BC42C0"/>
    <w:rPr>
      <w:color w:val="605E5C"/>
      <w:shd w:val="clear" w:color="auto" w:fill="E1DFDD"/>
    </w:rPr>
  </w:style>
  <w:style w:type="paragraph" w:styleId="Header">
    <w:name w:val="header"/>
    <w:basedOn w:val="Normal"/>
    <w:link w:val="HeaderChar"/>
    <w:uiPriority w:val="99"/>
    <w:unhideWhenUsed/>
    <w:rsid w:val="00350C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0C31"/>
  </w:style>
  <w:style w:type="paragraph" w:styleId="Footer">
    <w:name w:val="footer"/>
    <w:basedOn w:val="Normal"/>
    <w:link w:val="FooterChar"/>
    <w:uiPriority w:val="99"/>
    <w:unhideWhenUsed/>
    <w:rsid w:val="00350C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0C31"/>
  </w:style>
  <w:style w:type="paragraph" w:styleId="NoSpacing">
    <w:name w:val="No Spacing"/>
    <w:link w:val="NoSpacingChar"/>
    <w:uiPriority w:val="1"/>
    <w:qFormat/>
    <w:rsid w:val="00350C3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50C31"/>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gov.uk/government/organisations/department-for-transport" TargetMode="External"/><Relationship Id="rId18" Type="http://schemas.openxmlformats.org/officeDocument/2006/relationships/hyperlink" Target="https://www.oecd.org" TargetMode="External"/><Relationship Id="rId3" Type="http://schemas.openxmlformats.org/officeDocument/2006/relationships/numbering" Target="numbering.xml"/><Relationship Id="rId21" Type="http://schemas.openxmlformats.org/officeDocument/2006/relationships/hyperlink" Target="https://www.worldbank.org" TargetMode="External"/><Relationship Id="rId7" Type="http://schemas.openxmlformats.org/officeDocument/2006/relationships/footnotes" Target="footnotes.xml"/><Relationship Id="rId12" Type="http://schemas.openxmlformats.org/officeDocument/2006/relationships/image" Target="media/image4.svg"/><Relationship Id="rId17" Type="http://schemas.openxmlformats.org/officeDocument/2006/relationships/hyperlink" Target="https://www.ice.or.uk" TargetMode="External"/><Relationship Id="rId2" Type="http://schemas.openxmlformats.org/officeDocument/2006/relationships/customXml" Target="../customXml/item2.xml"/><Relationship Id="rId16" Type="http://schemas.openxmlformats.org/officeDocument/2006/relationships/hyperlink" Target="https://nationalhighawyas.co.uk" TargetMode="External"/><Relationship Id="rId20" Type="http://schemas.openxmlformats.org/officeDocument/2006/relationships/hyperlink" Target="https://www.gov.u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fema.gov"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wiley.co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gov.uk/government/organisation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BA (Hons) Leadership and Management Skills in the Workplace
Module: Project Management
Module Code: LCLM5003
Name: Lucelia Azevedo
ID Number: 2410218
Lecture’s: Sukhpreet Grewal</Abstract>
  <CompanyAddress/>
  <CompanyPhone/>
  <CompanyFax/>
  <CompanyEmail>2026</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A59251E-F90D-4ABD-BD1F-D151914A81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20</Pages>
  <Words>2855</Words>
  <Characters>16278</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PROJECT MANAGER PLAN:</vt:lpstr>
    </vt:vector>
  </TitlesOfParts>
  <Company/>
  <LinksUpToDate>false</LinksUpToDate>
  <CharactersWithSpaces>19095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MANAGER PLAN:</dc:title>
  <dc:subject>REOPENING HIGHWAYS</dc:subject>
  <dc:creator>Lucelia Pinto De Azevedo (2410218)</dc:creator>
  <cp:keywords/>
  <dc:description/>
  <cp:lastModifiedBy>Lucelia Pinto De Azevedo (2410218)</cp:lastModifiedBy>
  <cp:revision>2</cp:revision>
  <dcterms:created xsi:type="dcterms:W3CDTF">2026-04-18T20:10:00Z</dcterms:created>
  <dcterms:modified xsi:type="dcterms:W3CDTF">2026-04-18T20:10:00Z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56ade662-f33f-402b-8395-eddcb8ee65f6</vt:lpwstr>
  </property>
</Properties>
</file>