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319C1" w14:textId="5F925522" w:rsidR="009A5A8A" w:rsidRPr="009A5A8A" w:rsidRDefault="009A5A8A" w:rsidP="001F2267">
      <w:pPr>
        <w:jc w:val="center"/>
        <w:rPr>
          <w:b/>
          <w:bCs/>
        </w:rPr>
      </w:pPr>
      <w:bookmarkStart w:id="0" w:name="_Hlk197100072"/>
      <w:bookmarkEnd w:id="0"/>
      <w:r w:rsidRPr="009A5A8A">
        <w:rPr>
          <w:b/>
          <w:bCs/>
          <w:noProof/>
        </w:rPr>
        <w:drawing>
          <wp:inline distT="0" distB="0" distL="0" distR="0" wp14:anchorId="5E93A238" wp14:editId="77326B11">
            <wp:extent cx="3524250" cy="1403350"/>
            <wp:effectExtent l="0" t="0" r="0" b="6350"/>
            <wp:docPr id="1934916401"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916401" name="Picture 2"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4250" cy="1403350"/>
                    </a:xfrm>
                    <a:prstGeom prst="rect">
                      <a:avLst/>
                    </a:prstGeom>
                    <a:noFill/>
                    <a:ln>
                      <a:noFill/>
                    </a:ln>
                  </pic:spPr>
                </pic:pic>
              </a:graphicData>
            </a:graphic>
          </wp:inline>
        </w:drawing>
      </w:r>
    </w:p>
    <w:p w14:paraId="37BFF208" w14:textId="77777777" w:rsidR="009A5A8A" w:rsidRPr="009A5A8A" w:rsidRDefault="009A5A8A" w:rsidP="009A5A8A">
      <w:pPr>
        <w:rPr>
          <w:b/>
          <w:bCs/>
        </w:rPr>
      </w:pPr>
    </w:p>
    <w:p w14:paraId="59B4EC7B" w14:textId="77777777" w:rsidR="009A5A8A" w:rsidRPr="009A5A8A" w:rsidRDefault="009A5A8A" w:rsidP="009A5A8A">
      <w:pPr>
        <w:rPr>
          <w:b/>
          <w:bCs/>
          <w:sz w:val="32"/>
          <w:szCs w:val="32"/>
        </w:rPr>
      </w:pPr>
    </w:p>
    <w:p w14:paraId="0CE100C8" w14:textId="77777777" w:rsidR="009A5A8A" w:rsidRPr="009A5A8A" w:rsidRDefault="009A5A8A" w:rsidP="001F2267">
      <w:pPr>
        <w:jc w:val="center"/>
        <w:rPr>
          <w:b/>
          <w:bCs/>
          <w:sz w:val="32"/>
          <w:szCs w:val="32"/>
          <w:lang w:val="fr-FR"/>
        </w:rPr>
      </w:pPr>
      <w:r w:rsidRPr="009A5A8A">
        <w:rPr>
          <w:b/>
          <w:bCs/>
          <w:sz w:val="32"/>
          <w:szCs w:val="32"/>
          <w:lang w:val="fr-FR"/>
        </w:rPr>
        <w:t>MODULE CODE: ECAD5013</w:t>
      </w:r>
    </w:p>
    <w:p w14:paraId="2EE7A0D2" w14:textId="77777777" w:rsidR="009A5A8A" w:rsidRPr="009A5A8A" w:rsidRDefault="009A5A8A" w:rsidP="001F2267">
      <w:pPr>
        <w:jc w:val="center"/>
        <w:rPr>
          <w:b/>
          <w:bCs/>
          <w:sz w:val="32"/>
          <w:szCs w:val="32"/>
          <w:lang w:val="fr-FR"/>
        </w:rPr>
      </w:pPr>
    </w:p>
    <w:p w14:paraId="0711598E" w14:textId="0B5D0721" w:rsidR="009A5A8A" w:rsidRPr="009A5A8A" w:rsidRDefault="009A5A8A" w:rsidP="001F2267">
      <w:pPr>
        <w:jc w:val="center"/>
        <w:rPr>
          <w:b/>
          <w:bCs/>
          <w:sz w:val="32"/>
          <w:szCs w:val="32"/>
        </w:rPr>
      </w:pPr>
      <w:r w:rsidRPr="009A5A8A">
        <w:rPr>
          <w:b/>
          <w:bCs/>
          <w:sz w:val="32"/>
          <w:szCs w:val="32"/>
        </w:rPr>
        <w:t>STUDENT NAME:</w:t>
      </w:r>
      <w:r w:rsidR="00E7080C" w:rsidRPr="001F2267">
        <w:rPr>
          <w:b/>
          <w:bCs/>
          <w:sz w:val="32"/>
          <w:szCs w:val="32"/>
        </w:rPr>
        <w:t xml:space="preserve"> Lauren </w:t>
      </w:r>
      <w:r w:rsidR="001F2267">
        <w:rPr>
          <w:b/>
          <w:bCs/>
          <w:sz w:val="32"/>
          <w:szCs w:val="32"/>
        </w:rPr>
        <w:t>Thompson–Richards</w:t>
      </w:r>
    </w:p>
    <w:p w14:paraId="3FA55814" w14:textId="77777777" w:rsidR="009A5A8A" w:rsidRPr="009A5A8A" w:rsidRDefault="009A5A8A" w:rsidP="001F2267">
      <w:pPr>
        <w:jc w:val="center"/>
        <w:rPr>
          <w:b/>
          <w:bCs/>
          <w:sz w:val="32"/>
          <w:szCs w:val="32"/>
        </w:rPr>
      </w:pPr>
    </w:p>
    <w:p w14:paraId="4530D9A5" w14:textId="79FA5E0E" w:rsidR="009A5A8A" w:rsidRPr="009A5A8A" w:rsidRDefault="009A5A8A" w:rsidP="001F2267">
      <w:pPr>
        <w:jc w:val="center"/>
        <w:rPr>
          <w:b/>
          <w:bCs/>
          <w:sz w:val="32"/>
          <w:szCs w:val="32"/>
        </w:rPr>
      </w:pPr>
      <w:r w:rsidRPr="009A5A8A">
        <w:rPr>
          <w:b/>
          <w:bCs/>
          <w:sz w:val="32"/>
          <w:szCs w:val="32"/>
        </w:rPr>
        <w:t>STUDENT NUMBER:</w:t>
      </w:r>
      <w:r w:rsidR="00E7080C" w:rsidRPr="001F2267">
        <w:rPr>
          <w:b/>
          <w:bCs/>
          <w:sz w:val="32"/>
          <w:szCs w:val="32"/>
        </w:rPr>
        <w:t xml:space="preserve"> 2102990</w:t>
      </w:r>
    </w:p>
    <w:p w14:paraId="7E1A7BBC" w14:textId="77777777" w:rsidR="009A5A8A" w:rsidRPr="009A5A8A" w:rsidRDefault="009A5A8A" w:rsidP="009A5A8A">
      <w:pPr>
        <w:rPr>
          <w:b/>
          <w:bCs/>
        </w:rPr>
      </w:pPr>
    </w:p>
    <w:p w14:paraId="5909D19C" w14:textId="77777777" w:rsidR="009A5A8A" w:rsidRPr="009A5A8A" w:rsidRDefault="009A5A8A" w:rsidP="009A5A8A">
      <w:pPr>
        <w:rPr>
          <w:b/>
          <w:bCs/>
        </w:rPr>
      </w:pPr>
    </w:p>
    <w:p w14:paraId="68BB2051" w14:textId="77777777" w:rsidR="009A5A8A" w:rsidRPr="009A5A8A" w:rsidRDefault="009A5A8A" w:rsidP="009A5A8A">
      <w:pPr>
        <w:rPr>
          <w:b/>
          <w:bCs/>
        </w:rPr>
      </w:pPr>
    </w:p>
    <w:p w14:paraId="6DD3AAAD" w14:textId="77777777" w:rsidR="009A5A8A" w:rsidRPr="009A5A8A" w:rsidRDefault="009A5A8A" w:rsidP="009A5A8A">
      <w:pPr>
        <w:rPr>
          <w:b/>
          <w:bCs/>
        </w:rPr>
      </w:pPr>
    </w:p>
    <w:p w14:paraId="6C479439" w14:textId="77777777" w:rsidR="009A5A8A" w:rsidRPr="009A5A8A" w:rsidRDefault="009A5A8A" w:rsidP="009A5A8A">
      <w:pPr>
        <w:rPr>
          <w:b/>
          <w:bCs/>
        </w:rPr>
      </w:pPr>
    </w:p>
    <w:p w14:paraId="110E45C5" w14:textId="77777777" w:rsidR="009A5A8A" w:rsidRPr="009A5A8A" w:rsidRDefault="009A5A8A" w:rsidP="009A5A8A">
      <w:pPr>
        <w:rPr>
          <w:b/>
          <w:bCs/>
        </w:rPr>
      </w:pPr>
    </w:p>
    <w:p w14:paraId="6B97622B" w14:textId="77777777" w:rsidR="009A5A8A" w:rsidRPr="009A5A8A" w:rsidRDefault="009A5A8A" w:rsidP="009A5A8A">
      <w:pPr>
        <w:rPr>
          <w:b/>
          <w:bCs/>
        </w:rPr>
      </w:pPr>
    </w:p>
    <w:p w14:paraId="63D631B5" w14:textId="77777777" w:rsidR="009A5A8A" w:rsidRDefault="009A5A8A" w:rsidP="009A5A8A">
      <w:pPr>
        <w:rPr>
          <w:b/>
          <w:bCs/>
          <w:u w:val="single"/>
        </w:rPr>
      </w:pPr>
    </w:p>
    <w:p w14:paraId="7DAA935C" w14:textId="77777777" w:rsidR="009A5A8A" w:rsidRDefault="009A5A8A" w:rsidP="009A5A8A">
      <w:pPr>
        <w:rPr>
          <w:b/>
          <w:bCs/>
          <w:u w:val="single"/>
        </w:rPr>
      </w:pPr>
    </w:p>
    <w:p w14:paraId="32D42B30" w14:textId="77777777" w:rsidR="009A5A8A" w:rsidRDefault="009A5A8A" w:rsidP="009A5A8A">
      <w:pPr>
        <w:rPr>
          <w:b/>
          <w:bCs/>
          <w:u w:val="single"/>
        </w:rPr>
      </w:pPr>
    </w:p>
    <w:p w14:paraId="0B05E699" w14:textId="77777777" w:rsidR="009A5A8A" w:rsidRDefault="009A5A8A" w:rsidP="009A5A8A">
      <w:pPr>
        <w:rPr>
          <w:b/>
          <w:bCs/>
          <w:u w:val="single"/>
        </w:rPr>
      </w:pPr>
    </w:p>
    <w:p w14:paraId="60895F43" w14:textId="77777777" w:rsidR="009A5A8A" w:rsidRDefault="009A5A8A" w:rsidP="009A5A8A">
      <w:pPr>
        <w:rPr>
          <w:b/>
          <w:bCs/>
          <w:u w:val="single"/>
        </w:rPr>
      </w:pPr>
    </w:p>
    <w:p w14:paraId="7263088D" w14:textId="77777777" w:rsidR="009A5A8A" w:rsidRDefault="009A5A8A" w:rsidP="009A5A8A">
      <w:pPr>
        <w:rPr>
          <w:b/>
          <w:bCs/>
          <w:u w:val="single"/>
        </w:rPr>
      </w:pPr>
    </w:p>
    <w:p w14:paraId="68695681" w14:textId="77777777" w:rsidR="009A5A8A" w:rsidRDefault="009A5A8A" w:rsidP="009A5A8A">
      <w:pPr>
        <w:rPr>
          <w:b/>
          <w:bCs/>
          <w:u w:val="single"/>
        </w:rPr>
      </w:pPr>
    </w:p>
    <w:p w14:paraId="102A5ECA" w14:textId="77777777" w:rsidR="009A5A8A" w:rsidRDefault="009A5A8A" w:rsidP="009A5A8A">
      <w:pPr>
        <w:rPr>
          <w:b/>
          <w:bCs/>
          <w:u w:val="single"/>
        </w:rPr>
      </w:pPr>
    </w:p>
    <w:p w14:paraId="605A31DA" w14:textId="408ED6CD" w:rsidR="009A5A8A" w:rsidRPr="009A5A8A" w:rsidRDefault="009A5A8A" w:rsidP="009A5A8A">
      <w:pPr>
        <w:rPr>
          <w:b/>
          <w:bCs/>
          <w:u w:val="single"/>
        </w:rPr>
      </w:pPr>
      <w:r w:rsidRPr="009A5A8A">
        <w:rPr>
          <w:b/>
          <w:bCs/>
          <w:u w:val="single"/>
        </w:rPr>
        <w:lastRenderedPageBreak/>
        <w:t>AI Acknowledgement</w:t>
      </w:r>
    </w:p>
    <w:p w14:paraId="26F587AD" w14:textId="14A71D3F" w:rsidR="009A5A8A" w:rsidRPr="009A5A8A" w:rsidRDefault="009A5A8A" w:rsidP="004A37A3">
      <w:r w:rsidRPr="009A5A8A">
        <w:t xml:space="preserve">I acknowledge the use of Grammarly (https://www.grammarly.com/) on </w:t>
      </w:r>
      <w:r w:rsidR="00CC2BEA">
        <w:t>30</w:t>
      </w:r>
      <w:r w:rsidR="00CC2BEA" w:rsidRPr="00CC2BEA">
        <w:rPr>
          <w:vertAlign w:val="superscript"/>
        </w:rPr>
        <w:t>th</w:t>
      </w:r>
      <w:r w:rsidR="00CC2BEA">
        <w:t xml:space="preserve"> April 2025 </w:t>
      </w:r>
      <w:r w:rsidRPr="009A5A8A">
        <w:t xml:space="preserve">to check my work </w:t>
      </w:r>
      <w:r w:rsidR="004A37A3">
        <w:t>for grammatical and spelling errors.</w:t>
      </w:r>
    </w:p>
    <w:p w14:paraId="5A3BD276" w14:textId="77777777" w:rsidR="004A37A3" w:rsidRDefault="009A5A8A" w:rsidP="009A5A8A">
      <w:r w:rsidRPr="009A5A8A">
        <w:t xml:space="preserve">I confirm that I have not presented any AI generated text as my own work. </w:t>
      </w:r>
    </w:p>
    <w:p w14:paraId="3462B331" w14:textId="3F166C0C" w:rsidR="009A5A8A" w:rsidRPr="009A5A8A" w:rsidRDefault="009A5A8A" w:rsidP="009A5A8A">
      <w:r w:rsidRPr="009A5A8A">
        <w:t xml:space="preserve">I confirm that I have copies of my drafts, notes, and other resources I used before, and after the use of AI tools which I may be asked to provide in evidence. </w:t>
      </w:r>
    </w:p>
    <w:p w14:paraId="505EFA78" w14:textId="77777777" w:rsidR="009A5A8A" w:rsidRPr="009A5A8A" w:rsidRDefault="009A5A8A" w:rsidP="009A5A8A"/>
    <w:p w14:paraId="15324DBB" w14:textId="38E72707" w:rsidR="009A5A8A" w:rsidRPr="009A5A8A" w:rsidRDefault="009A5A8A" w:rsidP="009A5A8A">
      <w:r w:rsidRPr="009A5A8A">
        <w:t xml:space="preserve">I acknowledge the use of ChatGPT (https://chatgpt.com/) on </w:t>
      </w:r>
      <w:r w:rsidR="00CC2BEA">
        <w:t>28th</w:t>
      </w:r>
      <w:r w:rsidRPr="009A5A8A">
        <w:t xml:space="preserve"> April 202</w:t>
      </w:r>
      <w:r w:rsidR="00CC2BEA">
        <w:t>5</w:t>
      </w:r>
      <w:r w:rsidRPr="009A5A8A">
        <w:t xml:space="preserve"> to </w:t>
      </w:r>
      <w:r w:rsidR="00CC2BEA">
        <w:t>get ideas</w:t>
      </w:r>
      <w:r w:rsidRPr="009A5A8A">
        <w:t xml:space="preserve"> using the prompt(s): </w:t>
      </w:r>
    </w:p>
    <w:p w14:paraId="0D96DEF3" w14:textId="4640AFAF" w:rsidR="00E074AC" w:rsidRDefault="00E074AC" w:rsidP="00C21B44">
      <w:pPr>
        <w:pStyle w:val="ListParagraph"/>
        <w:numPr>
          <w:ilvl w:val="0"/>
          <w:numId w:val="6"/>
        </w:numPr>
      </w:pPr>
      <w:r>
        <w:t>Help think of a project idea based off what I wanted to support</w:t>
      </w:r>
    </w:p>
    <w:p w14:paraId="45DCBCE6" w14:textId="20DE5CB2" w:rsidR="009A5A8A" w:rsidRDefault="00C21B44" w:rsidP="00C21B44">
      <w:pPr>
        <w:pStyle w:val="ListParagraph"/>
        <w:numPr>
          <w:ilvl w:val="0"/>
          <w:numId w:val="6"/>
        </w:numPr>
      </w:pPr>
      <w:r>
        <w:t>What are some strengths and weaknesses of my project</w:t>
      </w:r>
    </w:p>
    <w:p w14:paraId="0DA57BDC" w14:textId="0346D840" w:rsidR="00C21B44" w:rsidRDefault="00C13375" w:rsidP="00C21B44">
      <w:pPr>
        <w:pStyle w:val="ListParagraph"/>
        <w:numPr>
          <w:ilvl w:val="0"/>
          <w:numId w:val="6"/>
        </w:numPr>
      </w:pPr>
      <w:r>
        <w:t>Analyse my school Estyn report to pick out key comments about Welsh</w:t>
      </w:r>
    </w:p>
    <w:p w14:paraId="0273EF84" w14:textId="3DD6BCFC" w:rsidR="00A37F4C" w:rsidRDefault="00A37F4C" w:rsidP="004E254D">
      <w:pPr>
        <w:pStyle w:val="ListParagraph"/>
        <w:numPr>
          <w:ilvl w:val="0"/>
          <w:numId w:val="6"/>
        </w:numPr>
      </w:pPr>
      <w:r>
        <w:t xml:space="preserve">Find me an Estyn report that suggests pupil voice is good </w:t>
      </w:r>
    </w:p>
    <w:p w14:paraId="4ECCF583" w14:textId="77777777" w:rsidR="00CC2BEA" w:rsidRDefault="009A5A8A" w:rsidP="009A5A8A">
      <w:r w:rsidRPr="009A5A8A">
        <w:t xml:space="preserve">I confirm that I have not presented any AI generated text as my own work. </w:t>
      </w:r>
    </w:p>
    <w:p w14:paraId="4047A5B6" w14:textId="3C817E09" w:rsidR="009A5A8A" w:rsidRPr="009A5A8A" w:rsidRDefault="009A5A8A" w:rsidP="009A5A8A">
      <w:r w:rsidRPr="009A5A8A">
        <w:t xml:space="preserve">I confirm that I have copies of my drafts, notes, and other resources I used before, and after the use of AI tools which I may be asked to provide in evidence. </w:t>
      </w:r>
    </w:p>
    <w:p w14:paraId="2E3B7496" w14:textId="77777777" w:rsidR="00CC2BEA" w:rsidRDefault="00CC2BEA" w:rsidP="009A5A8A">
      <w:pPr>
        <w:rPr>
          <w:b/>
          <w:bCs/>
          <w:u w:val="single"/>
        </w:rPr>
      </w:pPr>
    </w:p>
    <w:p w14:paraId="31B87D1C" w14:textId="7950DD01" w:rsidR="009A5A8A" w:rsidRPr="009A5A8A" w:rsidRDefault="009A5A8A" w:rsidP="009A5A8A">
      <w:pPr>
        <w:rPr>
          <w:b/>
          <w:bCs/>
        </w:rPr>
      </w:pPr>
      <w:r w:rsidRPr="009A5A8A">
        <w:rPr>
          <w:b/>
          <w:bCs/>
        </w:rPr>
        <w:t>Targets from my previous assignment</w:t>
      </w:r>
    </w:p>
    <w:tbl>
      <w:tblPr>
        <w:tblStyle w:val="TableGrid"/>
        <w:tblW w:w="0" w:type="auto"/>
        <w:tblLook w:val="04A0" w:firstRow="1" w:lastRow="0" w:firstColumn="1" w:lastColumn="0" w:noHBand="0" w:noVBand="1"/>
      </w:tblPr>
      <w:tblGrid>
        <w:gridCol w:w="4508"/>
        <w:gridCol w:w="4508"/>
      </w:tblGrid>
      <w:tr w:rsidR="009A5A8A" w:rsidRPr="009A5A8A" w14:paraId="70915D78" w14:textId="77777777" w:rsidTr="009A5A8A">
        <w:tc>
          <w:tcPr>
            <w:tcW w:w="4508" w:type="dxa"/>
            <w:tcBorders>
              <w:top w:val="single" w:sz="4" w:space="0" w:color="auto"/>
              <w:left w:val="single" w:sz="4" w:space="0" w:color="auto"/>
              <w:bottom w:val="single" w:sz="4" w:space="0" w:color="auto"/>
              <w:right w:val="single" w:sz="4" w:space="0" w:color="auto"/>
            </w:tcBorders>
            <w:hideMark/>
          </w:tcPr>
          <w:p w14:paraId="0DA46308" w14:textId="77777777" w:rsidR="009A5A8A" w:rsidRPr="009A5A8A" w:rsidRDefault="009A5A8A" w:rsidP="009A5A8A">
            <w:pPr>
              <w:spacing w:after="160" w:line="278" w:lineRule="auto"/>
              <w:rPr>
                <w:b/>
                <w:bCs/>
              </w:rPr>
            </w:pPr>
            <w:r w:rsidRPr="009A5A8A">
              <w:rPr>
                <w:b/>
                <w:bCs/>
              </w:rPr>
              <w:t>Target</w:t>
            </w:r>
          </w:p>
        </w:tc>
        <w:tc>
          <w:tcPr>
            <w:tcW w:w="4508" w:type="dxa"/>
            <w:tcBorders>
              <w:top w:val="single" w:sz="4" w:space="0" w:color="auto"/>
              <w:left w:val="single" w:sz="4" w:space="0" w:color="auto"/>
              <w:bottom w:val="single" w:sz="4" w:space="0" w:color="auto"/>
              <w:right w:val="single" w:sz="4" w:space="0" w:color="auto"/>
            </w:tcBorders>
            <w:hideMark/>
          </w:tcPr>
          <w:p w14:paraId="7677E4CC" w14:textId="77777777" w:rsidR="009A5A8A" w:rsidRPr="009A5A8A" w:rsidRDefault="009A5A8A" w:rsidP="009A5A8A">
            <w:pPr>
              <w:spacing w:after="160" w:line="278" w:lineRule="auto"/>
              <w:rPr>
                <w:b/>
                <w:bCs/>
              </w:rPr>
            </w:pPr>
            <w:r w:rsidRPr="009A5A8A">
              <w:rPr>
                <w:b/>
                <w:bCs/>
              </w:rPr>
              <w:t>How I have addressed it in this work</w:t>
            </w:r>
          </w:p>
        </w:tc>
      </w:tr>
      <w:tr w:rsidR="009A5A8A" w:rsidRPr="009A5A8A" w14:paraId="6044BDAD" w14:textId="77777777" w:rsidTr="009A5A8A">
        <w:tc>
          <w:tcPr>
            <w:tcW w:w="4508" w:type="dxa"/>
            <w:tcBorders>
              <w:top w:val="single" w:sz="4" w:space="0" w:color="auto"/>
              <w:left w:val="single" w:sz="4" w:space="0" w:color="auto"/>
              <w:bottom w:val="single" w:sz="4" w:space="0" w:color="auto"/>
              <w:right w:val="single" w:sz="4" w:space="0" w:color="auto"/>
            </w:tcBorders>
          </w:tcPr>
          <w:p w14:paraId="1DFF0D00" w14:textId="0FB7630D" w:rsidR="009A5A8A" w:rsidRPr="009A5A8A" w:rsidRDefault="00E9347D" w:rsidP="009A5A8A">
            <w:pPr>
              <w:spacing w:after="160" w:line="278" w:lineRule="auto"/>
            </w:pPr>
            <w:r w:rsidRPr="009B334B">
              <w:t>Continue to use the research of others to contrast with your own findings</w:t>
            </w:r>
          </w:p>
        </w:tc>
        <w:tc>
          <w:tcPr>
            <w:tcW w:w="4508" w:type="dxa"/>
            <w:tcBorders>
              <w:top w:val="single" w:sz="4" w:space="0" w:color="auto"/>
              <w:left w:val="single" w:sz="4" w:space="0" w:color="auto"/>
              <w:bottom w:val="single" w:sz="4" w:space="0" w:color="auto"/>
              <w:right w:val="single" w:sz="4" w:space="0" w:color="auto"/>
            </w:tcBorders>
          </w:tcPr>
          <w:p w14:paraId="5CA27A90" w14:textId="6181630A" w:rsidR="009A5A8A" w:rsidRPr="009A5A8A" w:rsidRDefault="004744BB" w:rsidP="009A5A8A">
            <w:pPr>
              <w:spacing w:after="160" w:line="278" w:lineRule="auto"/>
            </w:pPr>
            <w:r>
              <w:t xml:space="preserve">I have </w:t>
            </w:r>
            <w:r w:rsidR="0096605B">
              <w:t xml:space="preserve">considered implications and barriers to this project, to contrast case studies and my personal findings from similar projects. </w:t>
            </w:r>
          </w:p>
        </w:tc>
      </w:tr>
      <w:tr w:rsidR="009A5A8A" w:rsidRPr="009A5A8A" w14:paraId="2671DD33" w14:textId="77777777" w:rsidTr="009A5A8A">
        <w:tc>
          <w:tcPr>
            <w:tcW w:w="4508" w:type="dxa"/>
            <w:tcBorders>
              <w:top w:val="single" w:sz="4" w:space="0" w:color="auto"/>
              <w:left w:val="single" w:sz="4" w:space="0" w:color="auto"/>
              <w:bottom w:val="single" w:sz="4" w:space="0" w:color="auto"/>
              <w:right w:val="single" w:sz="4" w:space="0" w:color="auto"/>
            </w:tcBorders>
          </w:tcPr>
          <w:p w14:paraId="34F21DAC" w14:textId="69A7E84C" w:rsidR="009A5A8A" w:rsidRPr="009A5A8A" w:rsidRDefault="009B334B" w:rsidP="009A5A8A">
            <w:pPr>
              <w:spacing w:after="160" w:line="278" w:lineRule="auto"/>
            </w:pPr>
            <w:r>
              <w:t>Proofread</w:t>
            </w:r>
            <w:r w:rsidR="00E9347D" w:rsidRPr="009B334B">
              <w:t xml:space="preserve"> for minor inaccuracies </w:t>
            </w:r>
          </w:p>
        </w:tc>
        <w:tc>
          <w:tcPr>
            <w:tcW w:w="4508" w:type="dxa"/>
            <w:tcBorders>
              <w:top w:val="single" w:sz="4" w:space="0" w:color="auto"/>
              <w:left w:val="single" w:sz="4" w:space="0" w:color="auto"/>
              <w:bottom w:val="single" w:sz="4" w:space="0" w:color="auto"/>
              <w:right w:val="single" w:sz="4" w:space="0" w:color="auto"/>
            </w:tcBorders>
          </w:tcPr>
          <w:p w14:paraId="47691C5C" w14:textId="31438346" w:rsidR="009A5A8A" w:rsidRPr="009A5A8A" w:rsidRDefault="00E9347D" w:rsidP="009A5A8A">
            <w:pPr>
              <w:spacing w:after="160" w:line="278" w:lineRule="auto"/>
            </w:pPr>
            <w:r w:rsidRPr="009B334B">
              <w:t xml:space="preserve">I have read </w:t>
            </w:r>
            <w:r w:rsidR="009B334B">
              <w:t>through</w:t>
            </w:r>
            <w:r w:rsidRPr="009B334B">
              <w:t xml:space="preserve"> my work thoroughly to avoid any mistakes. I have used </w:t>
            </w:r>
            <w:r w:rsidR="009B334B">
              <w:t>Grammarly</w:t>
            </w:r>
            <w:r w:rsidRPr="009B334B">
              <w:t xml:space="preserve"> to check for </w:t>
            </w:r>
            <w:r w:rsidR="009B334B" w:rsidRPr="009B334B">
              <w:t>any spelling and grammar errors.</w:t>
            </w:r>
          </w:p>
        </w:tc>
      </w:tr>
    </w:tbl>
    <w:p w14:paraId="6785A2CB" w14:textId="77777777" w:rsidR="009A5A8A" w:rsidRPr="009A5A8A" w:rsidRDefault="009A5A8A" w:rsidP="009A5A8A">
      <w:pPr>
        <w:rPr>
          <w:b/>
          <w:bCs/>
        </w:rPr>
      </w:pPr>
    </w:p>
    <w:p w14:paraId="64548044" w14:textId="77777777" w:rsidR="00745371" w:rsidRDefault="00745371" w:rsidP="004305D8">
      <w:pPr>
        <w:rPr>
          <w:b/>
          <w:bCs/>
        </w:rPr>
      </w:pPr>
    </w:p>
    <w:p w14:paraId="0B1BF6E6" w14:textId="77777777" w:rsidR="00745371" w:rsidRDefault="00745371" w:rsidP="004305D8">
      <w:pPr>
        <w:rPr>
          <w:b/>
          <w:bCs/>
        </w:rPr>
      </w:pPr>
    </w:p>
    <w:p w14:paraId="18DC5B9E" w14:textId="77777777" w:rsidR="00CC2BEA" w:rsidRPr="001F2267" w:rsidRDefault="00CC2BEA" w:rsidP="004305D8">
      <w:pPr>
        <w:rPr>
          <w:b/>
          <w:bCs/>
          <w:sz w:val="28"/>
          <w:szCs w:val="28"/>
        </w:rPr>
      </w:pPr>
    </w:p>
    <w:p w14:paraId="05B0401F" w14:textId="77777777" w:rsidR="001F2267" w:rsidRDefault="001F2267" w:rsidP="004305D8">
      <w:pPr>
        <w:rPr>
          <w:b/>
          <w:bCs/>
          <w:sz w:val="28"/>
          <w:szCs w:val="28"/>
        </w:rPr>
      </w:pPr>
    </w:p>
    <w:p w14:paraId="0EFA25C6" w14:textId="77777777" w:rsidR="00860ED3" w:rsidRDefault="00860ED3" w:rsidP="004305D8">
      <w:pPr>
        <w:rPr>
          <w:b/>
          <w:bCs/>
          <w:sz w:val="28"/>
          <w:szCs w:val="28"/>
        </w:rPr>
      </w:pPr>
    </w:p>
    <w:p w14:paraId="77C09300" w14:textId="66881E2A" w:rsidR="00AD1B1A" w:rsidRPr="001F2267" w:rsidRDefault="00AD1B1A" w:rsidP="00A1600E">
      <w:pPr>
        <w:spacing w:line="360" w:lineRule="auto"/>
        <w:jc w:val="both"/>
        <w:rPr>
          <w:b/>
          <w:bCs/>
          <w:sz w:val="28"/>
          <w:szCs w:val="28"/>
        </w:rPr>
      </w:pPr>
      <w:r w:rsidRPr="001F2267">
        <w:rPr>
          <w:b/>
          <w:bCs/>
          <w:sz w:val="28"/>
          <w:szCs w:val="28"/>
        </w:rPr>
        <w:lastRenderedPageBreak/>
        <w:t>Project proposal for a school community project</w:t>
      </w:r>
    </w:p>
    <w:p w14:paraId="31C0F4E2" w14:textId="3B038EA5" w:rsidR="008B3F78" w:rsidRPr="004E6560" w:rsidRDefault="008B3F78" w:rsidP="00A1600E">
      <w:pPr>
        <w:spacing w:line="360" w:lineRule="auto"/>
        <w:jc w:val="both"/>
        <w:rPr>
          <w:b/>
          <w:bCs/>
        </w:rPr>
      </w:pPr>
      <w:r w:rsidRPr="004E6560">
        <w:rPr>
          <w:b/>
          <w:bCs/>
        </w:rPr>
        <w:t>Introduction</w:t>
      </w:r>
      <w:r w:rsidR="000C49EC" w:rsidRPr="004E6560">
        <w:rPr>
          <w:b/>
          <w:bCs/>
        </w:rPr>
        <w:t xml:space="preserve"> </w:t>
      </w:r>
    </w:p>
    <w:p w14:paraId="6958CFB7" w14:textId="4B42A001" w:rsidR="00EA6A0F" w:rsidRPr="004E6560" w:rsidRDefault="00F24BBD" w:rsidP="00A1600E">
      <w:pPr>
        <w:spacing w:line="360" w:lineRule="auto"/>
        <w:jc w:val="both"/>
      </w:pPr>
      <w:r w:rsidRPr="004E6560">
        <w:t>"Our ambition is to reach a million Welsh speakers by 2050 – not by accident, but by design." (</w:t>
      </w:r>
      <w:r w:rsidRPr="004E6560">
        <w:rPr>
          <w:color w:val="000000" w:themeColor="text1"/>
        </w:rPr>
        <w:t>Welsh Government, 2017</w:t>
      </w:r>
      <w:r w:rsidRPr="004E6560">
        <w:t xml:space="preserve">). This confident vision, set out by the Welsh Government’s strategy </w:t>
      </w:r>
      <w:r w:rsidRPr="004E6560">
        <w:rPr>
          <w:i/>
          <w:iCs/>
        </w:rPr>
        <w:t>Cymraeg 2050</w:t>
      </w:r>
      <w:r w:rsidRPr="004E6560">
        <w:t>, emphasises the national commitment to reintroducing the Welsh language across all areas of life, including education and the community. Central to this goal is the role that schools play, as stated throughout Curriculum for Wales</w:t>
      </w:r>
      <w:r w:rsidR="00881574" w:rsidRPr="004E6560">
        <w:t>,</w:t>
      </w:r>
      <w:r w:rsidRPr="004E6560">
        <w:t xml:space="preserve"> highlighting the importance o</w:t>
      </w:r>
      <w:r w:rsidR="00A32350" w:rsidRPr="004E6560">
        <w:t xml:space="preserve">f </w:t>
      </w:r>
      <w:r w:rsidR="00F53558" w:rsidRPr="004E6560">
        <w:t>the What Matters Statement ‘Languages connect us’</w:t>
      </w:r>
      <w:r w:rsidR="003D3480" w:rsidRPr="004E6560">
        <w:t xml:space="preserve">, </w:t>
      </w:r>
      <w:r w:rsidR="00B37584" w:rsidRPr="004E6560">
        <w:t>supporting</w:t>
      </w:r>
      <w:r w:rsidR="003D3480" w:rsidRPr="004E6560">
        <w:t xml:space="preserve"> </w:t>
      </w:r>
      <w:r w:rsidR="00AE2033" w:rsidRPr="004E6560">
        <w:t>learners'</w:t>
      </w:r>
      <w:r w:rsidR="003D3480" w:rsidRPr="004E6560">
        <w:t xml:space="preserve"> </w:t>
      </w:r>
      <w:r w:rsidR="00B37584" w:rsidRPr="004E6560">
        <w:t xml:space="preserve">developing </w:t>
      </w:r>
      <w:r w:rsidR="003D3480" w:rsidRPr="004E6560">
        <w:t>pride in their identity</w:t>
      </w:r>
      <w:r w:rsidR="00AE2033" w:rsidRPr="004E6560">
        <w:t xml:space="preserve"> </w:t>
      </w:r>
      <w:r w:rsidR="004A63F6" w:rsidRPr="004E6560">
        <w:t>(Welsh Government, 20</w:t>
      </w:r>
      <w:r w:rsidR="0091482B" w:rsidRPr="004E6560">
        <w:t>19</w:t>
      </w:r>
      <w:r w:rsidR="004A63F6" w:rsidRPr="004E6560">
        <w:t>).</w:t>
      </w:r>
      <w:r w:rsidR="000C2EB1" w:rsidRPr="004E6560">
        <w:t xml:space="preserve"> </w:t>
      </w:r>
      <w:r w:rsidRPr="004E6560">
        <w:t>As the strategy emphasises, schools must go beyond the classroom to embed bilingualism as an authentic experience, where learners can develop their ‘Cynefin’, a sense of belonging in their community, through meaningful use of the Welsh language (Welsh Government, 202</w:t>
      </w:r>
      <w:r w:rsidR="00365FB2" w:rsidRPr="004E6560">
        <w:t>5</w:t>
      </w:r>
      <w:r w:rsidRPr="004E6560">
        <w:t>). Schools have a unique opportunity and responsibility to engage families, local organisations, and cultural networks to support the co-construction of a bilingual future. Research highlights that when schools work in partnership with their communities, pupils are more likely to feel connected, engaged, and motivated, especially in areas where Welsh is not th</w:t>
      </w:r>
      <w:r w:rsidR="00186572" w:rsidRPr="004E6560">
        <w:t>eir</w:t>
      </w:r>
      <w:r w:rsidRPr="004E6560">
        <w:t xml:space="preserve"> language </w:t>
      </w:r>
      <w:r w:rsidR="00186572" w:rsidRPr="004E6560">
        <w:t xml:space="preserve">at </w:t>
      </w:r>
      <w:r w:rsidRPr="004E6560">
        <w:t>home (Estyn, 202</w:t>
      </w:r>
      <w:r w:rsidR="00461A54" w:rsidRPr="004E6560">
        <w:t>0</w:t>
      </w:r>
      <w:r w:rsidRPr="004E6560">
        <w:t xml:space="preserve">). This essay proposes </w:t>
      </w:r>
      <w:r w:rsidR="00186572" w:rsidRPr="004E6560">
        <w:t xml:space="preserve">the idea of </w:t>
      </w:r>
      <w:r w:rsidRPr="004E6560">
        <w:t xml:space="preserve">a school-based initiative, “Cymraeg </w:t>
      </w:r>
      <w:proofErr w:type="spellStart"/>
      <w:r w:rsidRPr="004E6560">
        <w:t>yn</w:t>
      </w:r>
      <w:proofErr w:type="spellEnd"/>
      <w:r w:rsidRPr="004E6560">
        <w:t xml:space="preserve"> y </w:t>
      </w:r>
      <w:proofErr w:type="spellStart"/>
      <w:r w:rsidRPr="004E6560">
        <w:t>Gymuned</w:t>
      </w:r>
      <w:proofErr w:type="spellEnd"/>
      <w:r w:rsidRPr="004E6560">
        <w:t>”, designed to promote Welsh language use beyond the school gates and improve attendance through meaningful engagement. For context of this proposal, this initiative will be primarily based in a small school in Powys. School X is a nurturing and inclusive English-medium primary school with 139 pupils.</w:t>
      </w:r>
      <w:r w:rsidR="00133E14" w:rsidRPr="004E6560">
        <w:t xml:space="preserve"> </w:t>
      </w:r>
      <w:r w:rsidR="00933404" w:rsidRPr="004E6560">
        <w:t>In line with the ethical guidelines outlined by the British Educational Research Association (BERA, 20</w:t>
      </w:r>
      <w:r w:rsidR="00B608D5" w:rsidRPr="004E6560">
        <w:t>2</w:t>
      </w:r>
      <w:r w:rsidR="003D72E7" w:rsidRPr="004E6560">
        <w:t>4</w:t>
      </w:r>
      <w:r w:rsidR="00933404" w:rsidRPr="004E6560">
        <w:t xml:space="preserve">), the name of the school has been anonymised to protect the identity of participants and ensure confidentiality throughout the research process. </w:t>
      </w:r>
      <w:r w:rsidR="00145253" w:rsidRPr="004E6560">
        <w:t>30</w:t>
      </w:r>
      <w:r w:rsidR="00D1729F" w:rsidRPr="004E6560">
        <w:t>% of children are eligible for free school meals (</w:t>
      </w:r>
      <w:proofErr w:type="spellStart"/>
      <w:r w:rsidR="00D1729F" w:rsidRPr="004E6560">
        <w:t>eFMS</w:t>
      </w:r>
      <w:proofErr w:type="spellEnd"/>
      <w:r w:rsidR="00D1729F" w:rsidRPr="004E6560">
        <w:t>), which is above the national average of 22.</w:t>
      </w:r>
      <w:r w:rsidR="00074B15" w:rsidRPr="004E6560">
        <w:t>9%</w:t>
      </w:r>
      <w:r w:rsidR="00342D80" w:rsidRPr="004E6560">
        <w:t xml:space="preserve"> (Welsh Government, </w:t>
      </w:r>
      <w:proofErr w:type="gramStart"/>
      <w:r w:rsidR="00342D80" w:rsidRPr="004E6560">
        <w:t>2019</w:t>
      </w:r>
      <w:r w:rsidRPr="004E6560">
        <w:t xml:space="preserve"> </w:t>
      </w:r>
      <w:r w:rsidR="00342D80" w:rsidRPr="004E6560">
        <w:t>)</w:t>
      </w:r>
      <w:proofErr w:type="gramEnd"/>
      <w:r w:rsidR="00342D80" w:rsidRPr="004E6560">
        <w:t xml:space="preserve">. </w:t>
      </w:r>
      <w:r w:rsidRPr="004E6560">
        <w:t xml:space="preserve">With only 1.3% of pupils speaking Welsh at home, the school demonstrates a strong commitment to promoting the Welsh language and culture, supporting the school’s goal of inhabiting bilingual development and aligning with the Welsh Government’s vision. </w:t>
      </w:r>
      <w:r w:rsidR="00145253" w:rsidRPr="004E6560">
        <w:t>O</w:t>
      </w:r>
      <w:r w:rsidRPr="004E6560">
        <w:t>ne of the school’s current Estyn recommendations is to improve pupil attendance, an area in which this project aims to actively support.</w:t>
      </w:r>
    </w:p>
    <w:p w14:paraId="70428DC2" w14:textId="6D6B2394" w:rsidR="00BD7132" w:rsidRPr="004E6560" w:rsidRDefault="00B30585" w:rsidP="00A1600E">
      <w:pPr>
        <w:spacing w:line="360" w:lineRule="auto"/>
        <w:jc w:val="both"/>
        <w:rPr>
          <w:b/>
          <w:bCs/>
        </w:rPr>
      </w:pPr>
      <w:r w:rsidRPr="004E6560">
        <w:rPr>
          <w:b/>
          <w:bCs/>
        </w:rPr>
        <w:lastRenderedPageBreak/>
        <w:t xml:space="preserve">Literature review </w:t>
      </w:r>
    </w:p>
    <w:p w14:paraId="0DD1D26B" w14:textId="100D03DB" w:rsidR="00FF7DB0" w:rsidRPr="004E6560" w:rsidRDefault="00E65876" w:rsidP="00A1600E">
      <w:pPr>
        <w:spacing w:line="360" w:lineRule="auto"/>
        <w:jc w:val="both"/>
        <w:rPr>
          <w:color w:val="FF0000"/>
        </w:rPr>
      </w:pPr>
      <w:r w:rsidRPr="004E6560">
        <w:t xml:space="preserve">The Welsh Government’s vision for one million Welsh speakers by 2050 places schools at the heart of </w:t>
      </w:r>
      <w:r w:rsidR="00C74281" w:rsidRPr="004E6560">
        <w:t>strengthening</w:t>
      </w:r>
      <w:r w:rsidRPr="004E6560">
        <w:t xml:space="preserve"> the language. Education is seen as essential to ensure young people not only learn </w:t>
      </w:r>
      <w:r w:rsidR="00477454" w:rsidRPr="004E6560">
        <w:t>Welsh but</w:t>
      </w:r>
      <w:r w:rsidRPr="004E6560">
        <w:t xml:space="preserve"> </w:t>
      </w:r>
      <w:r w:rsidR="00E26770" w:rsidRPr="004E6560">
        <w:t xml:space="preserve">also </w:t>
      </w:r>
      <w:r w:rsidRPr="004E6560">
        <w:t>feel confident to use it in all areas of life</w:t>
      </w:r>
      <w:r w:rsidR="00E560B5" w:rsidRPr="004E6560">
        <w:t xml:space="preserve"> (Welsh Government, 2017). </w:t>
      </w:r>
      <w:r w:rsidR="006772FF" w:rsidRPr="004E6560">
        <w:t>Donaldson (</w:t>
      </w:r>
      <w:r w:rsidR="00C04039" w:rsidRPr="004E6560">
        <w:t xml:space="preserve">2015) </w:t>
      </w:r>
      <w:r w:rsidR="00500C24" w:rsidRPr="004E6560">
        <w:t xml:space="preserve">outlined many </w:t>
      </w:r>
      <w:r w:rsidR="00B62FBD" w:rsidRPr="004E6560">
        <w:t>recommendations</w:t>
      </w:r>
      <w:r w:rsidR="00C04039" w:rsidRPr="004E6560">
        <w:t xml:space="preserve"> in his Successful Futures report </w:t>
      </w:r>
      <w:r w:rsidR="00B62FBD" w:rsidRPr="004E6560">
        <w:t xml:space="preserve">surrounding the development of the Welsh </w:t>
      </w:r>
      <w:r w:rsidR="00CF2355" w:rsidRPr="004E6560">
        <w:t>Language</w:t>
      </w:r>
      <w:r w:rsidR="00B62FBD" w:rsidRPr="004E6560">
        <w:t xml:space="preserve"> in schools, </w:t>
      </w:r>
      <w:r w:rsidR="00635F7B" w:rsidRPr="004E6560">
        <w:t xml:space="preserve">suggesting that the perception of Welsh </w:t>
      </w:r>
      <w:r w:rsidR="00CB0382" w:rsidRPr="004E6560">
        <w:t xml:space="preserve">needs to be strengthened in a cultural sense to </w:t>
      </w:r>
      <w:r w:rsidR="0052751F" w:rsidRPr="004E6560">
        <w:t>promote</w:t>
      </w:r>
      <w:r w:rsidR="00CB0382" w:rsidRPr="004E6560">
        <w:t xml:space="preserve"> </w:t>
      </w:r>
      <w:r w:rsidR="00736FAF" w:rsidRPr="004E6560">
        <w:t xml:space="preserve">a greater understanding of the language and the cognitive benefits of bilingualism (Donaldson, 2015). </w:t>
      </w:r>
      <w:r w:rsidR="00FF7DB0" w:rsidRPr="004E6560">
        <w:t xml:space="preserve">Erikson’s psychosocial theory of development places children aged 6–12 within the Industry vs. Inferiority stage, where developing competence and gaining peer and adult approval are central </w:t>
      </w:r>
      <w:r w:rsidR="00F00EBE" w:rsidRPr="004E6560">
        <w:t>(Cherry, 2024).</w:t>
      </w:r>
      <w:r w:rsidR="00FF7DB0" w:rsidRPr="004E6560">
        <w:rPr>
          <w:color w:val="FF0000"/>
        </w:rPr>
        <w:t xml:space="preserve"> </w:t>
      </w:r>
      <w:r w:rsidR="00FF7DB0" w:rsidRPr="004E6560">
        <w:t>Language acquisition plays a</w:t>
      </w:r>
      <w:r w:rsidR="006B5426" w:rsidRPr="004E6560">
        <w:t>n important</w:t>
      </w:r>
      <w:r w:rsidR="00FF7DB0" w:rsidRPr="004E6560">
        <w:t xml:space="preserve"> role in this </w:t>
      </w:r>
      <w:r w:rsidR="006B5426" w:rsidRPr="004E6560">
        <w:t>developmental stage</w:t>
      </w:r>
      <w:r w:rsidR="00FF7DB0" w:rsidRPr="004E6560">
        <w:t xml:space="preserve">, particularly in bilingual education, where </w:t>
      </w:r>
      <w:r w:rsidR="006B5426" w:rsidRPr="004E6560">
        <w:t>learning</w:t>
      </w:r>
      <w:r w:rsidR="00FF7DB0" w:rsidRPr="004E6560">
        <w:t xml:space="preserve"> two languages can contribute to </w:t>
      </w:r>
      <w:r w:rsidR="006B5426" w:rsidRPr="004E6560">
        <w:t>increased</w:t>
      </w:r>
      <w:r w:rsidR="00FF7DB0" w:rsidRPr="004E6560">
        <w:t xml:space="preserve"> cognitive and social development</w:t>
      </w:r>
      <w:r w:rsidR="00FF7DB0" w:rsidRPr="004E6560">
        <w:rPr>
          <w:color w:val="FF0000"/>
        </w:rPr>
        <w:t xml:space="preserve"> </w:t>
      </w:r>
      <w:r w:rsidR="00340CC2" w:rsidRPr="004E6560">
        <w:t xml:space="preserve">(Barac and Bialystok, 2012). </w:t>
      </w:r>
      <w:r w:rsidR="00FF7DB0" w:rsidRPr="004E6560">
        <w:t xml:space="preserve">In the Welsh context, the concept of </w:t>
      </w:r>
      <w:r w:rsidR="006B5426" w:rsidRPr="004E6560">
        <w:t>‘</w:t>
      </w:r>
      <w:r w:rsidR="00FF7DB0" w:rsidRPr="004E6560">
        <w:t>Cynefin</w:t>
      </w:r>
      <w:r w:rsidR="006B5426" w:rsidRPr="004E6560">
        <w:t>’</w:t>
      </w:r>
      <w:r w:rsidR="00FE2C29" w:rsidRPr="004E6560">
        <w:t>,</w:t>
      </w:r>
      <w:r w:rsidR="006B5426" w:rsidRPr="004E6560">
        <w:t xml:space="preserve"> </w:t>
      </w:r>
      <w:r w:rsidR="00FF7DB0" w:rsidRPr="004E6560">
        <w:t>a deep sense o</w:t>
      </w:r>
      <w:r w:rsidR="006B5426" w:rsidRPr="004E6560">
        <w:t xml:space="preserve">f </w:t>
      </w:r>
      <w:r w:rsidR="00FF7DB0" w:rsidRPr="004E6560">
        <w:t>belonging</w:t>
      </w:r>
      <w:r w:rsidR="006B5426" w:rsidRPr="004E6560">
        <w:t xml:space="preserve">, </w:t>
      </w:r>
      <w:r w:rsidR="00FF7DB0" w:rsidRPr="004E6560">
        <w:t xml:space="preserve">emphasises the importance of children feeling </w:t>
      </w:r>
      <w:r w:rsidR="006B5426" w:rsidRPr="004E6560">
        <w:t xml:space="preserve">safe </w:t>
      </w:r>
      <w:r w:rsidR="00FF7DB0" w:rsidRPr="004E6560">
        <w:t xml:space="preserve">in their linguistic and cultural environment. This sense of belonging is closely tied to Erikson’s later stage of </w:t>
      </w:r>
      <w:r w:rsidR="006B5426" w:rsidRPr="004E6560">
        <w:t>‘</w:t>
      </w:r>
      <w:r w:rsidR="00FF7DB0" w:rsidRPr="004E6560">
        <w:t>Identity vs. Role</w:t>
      </w:r>
      <w:r w:rsidR="006B5426" w:rsidRPr="004E6560">
        <w:t>’</w:t>
      </w:r>
      <w:r w:rsidR="00FF7DB0" w:rsidRPr="004E6560">
        <w:t xml:space="preserve"> Confusion, where language contributes significantly to personal and social identity. Promoting Welsh as a living language, therefore, not only supports linguistic competence but also </w:t>
      </w:r>
      <w:r w:rsidR="006B5426" w:rsidRPr="004E6560">
        <w:t>supports</w:t>
      </w:r>
      <w:r w:rsidR="00FF7DB0" w:rsidRPr="004E6560">
        <w:t xml:space="preserve"> cultural identity and inclusion</w:t>
      </w:r>
      <w:r w:rsidR="004F7021" w:rsidRPr="004E6560">
        <w:t xml:space="preserve"> (Welsh Government, 2024).</w:t>
      </w:r>
      <w:r w:rsidR="00FF7DB0" w:rsidRPr="004E6560">
        <w:rPr>
          <w:color w:val="FF0000"/>
        </w:rPr>
        <w:t xml:space="preserve"> </w:t>
      </w:r>
      <w:r w:rsidR="00FF7DB0" w:rsidRPr="004E6560">
        <w:t xml:space="preserve">Furthermore, the United Nations Convention on the Rights of the Child (UNCRC) </w:t>
      </w:r>
      <w:r w:rsidR="006B5426" w:rsidRPr="004E6560">
        <w:t>proclaims</w:t>
      </w:r>
      <w:r w:rsidR="00FF7DB0" w:rsidRPr="004E6560">
        <w:t xml:space="preserve"> that children have the right to use their own language and participate in cultural life</w:t>
      </w:r>
      <w:r w:rsidR="0001369F" w:rsidRPr="004E6560">
        <w:t xml:space="preserve"> (UNCRC, </w:t>
      </w:r>
      <w:r w:rsidR="00D0628C" w:rsidRPr="004E6560">
        <w:t xml:space="preserve">1989). </w:t>
      </w:r>
      <w:r w:rsidR="00FF7DB0" w:rsidRPr="004E6560">
        <w:t xml:space="preserve">Providing </w:t>
      </w:r>
      <w:r w:rsidR="006B5426" w:rsidRPr="004E6560">
        <w:t>rightful</w:t>
      </w:r>
      <w:r w:rsidR="00FF7DB0" w:rsidRPr="004E6560">
        <w:t xml:space="preserve"> access to bilingual education affirms these rights, supporting both cognitive development and</w:t>
      </w:r>
      <w:r w:rsidR="006B5426" w:rsidRPr="004E6560">
        <w:t xml:space="preserve"> empowering learners in their formation of a </w:t>
      </w:r>
      <w:r w:rsidR="00FF7DB0" w:rsidRPr="004E6560">
        <w:t>strong, confident identit</w:t>
      </w:r>
      <w:r w:rsidR="00F4666C" w:rsidRPr="004E6560">
        <w:t xml:space="preserve">y (Ali, 2023). </w:t>
      </w:r>
      <w:r w:rsidR="00FF7DB0" w:rsidRPr="004E6560">
        <w:rPr>
          <w:color w:val="FF0000"/>
        </w:rPr>
        <w:t xml:space="preserve"> </w:t>
      </w:r>
    </w:p>
    <w:p w14:paraId="1BC29A3D" w14:textId="73B86DA6" w:rsidR="00527F25" w:rsidRPr="004E6560" w:rsidRDefault="00073064" w:rsidP="00A1600E">
      <w:pPr>
        <w:spacing w:line="360" w:lineRule="auto"/>
        <w:jc w:val="both"/>
      </w:pPr>
      <w:r w:rsidRPr="004E6560">
        <w:t>Cognitive development is significantly enhanced through bilingualism</w:t>
      </w:r>
      <w:r w:rsidR="00E71CCD" w:rsidRPr="004E6560">
        <w:t xml:space="preserve"> (Sophia, 2025; </w:t>
      </w:r>
      <w:r w:rsidR="00227E3C" w:rsidRPr="004E6560">
        <w:t xml:space="preserve">Barac and Bialystok, 2012). </w:t>
      </w:r>
      <w:r w:rsidRPr="004E6560">
        <w:t xml:space="preserve">These benefits are most effective when bilingual education is accessible to all learners, regardless of background or ability. </w:t>
      </w:r>
      <w:r w:rsidR="0056297E" w:rsidRPr="004E6560">
        <w:t>Cognitive Load Theory (</w:t>
      </w:r>
      <w:proofErr w:type="spellStart"/>
      <w:r w:rsidR="0056297E" w:rsidRPr="004E6560">
        <w:t>Sweller</w:t>
      </w:r>
      <w:proofErr w:type="spellEnd"/>
      <w:r w:rsidR="0056297E" w:rsidRPr="004E6560">
        <w:t xml:space="preserve">, 1998) explains that learners process language more effectively when most of the input is understandable. When language input is too complex, less than 90% comprehensible, learners become overwhelmed, focusing on understanding meaning rather than absorbing new vocabulary or structures. In contrast, when 90–98% of the </w:t>
      </w:r>
      <w:r w:rsidR="0056297E" w:rsidRPr="004E6560">
        <w:lastRenderedPageBreak/>
        <w:t xml:space="preserve">language is familiar, learners can better manage their cognitive abilities, allowing them to acquire new elements of the language without overload (Conti, 2025). </w:t>
      </w:r>
      <w:r w:rsidR="001A7928" w:rsidRPr="004E6560">
        <w:t xml:space="preserve">Ensuring inclusive access aligns with the Qualified Teacher Status (QTS) </w:t>
      </w:r>
      <w:r w:rsidR="00A97264" w:rsidRPr="004E6560">
        <w:t>stating ‘The teacher demonstrates knowledge, understanding and experience of high expectations and effective practice in meeting the needs of all learners, whatever their different needs’</w:t>
      </w:r>
      <w:r w:rsidR="001A7928" w:rsidRPr="004E6560">
        <w:t>, which requires teachers to adapt teaching to respond to the strengths and needs of all pupils</w:t>
      </w:r>
      <w:r w:rsidR="00A97264" w:rsidRPr="004E6560">
        <w:t xml:space="preserve"> </w:t>
      </w:r>
      <w:r w:rsidR="005E0719" w:rsidRPr="004E6560">
        <w:t>(Welsh Government, 2019).</w:t>
      </w:r>
      <w:r w:rsidR="001A7928" w:rsidRPr="004E6560">
        <w:t xml:space="preserve"> Differentiating language learning opportunities supports equity, allowing all learners to benefit cognitively while also </w:t>
      </w:r>
      <w:r w:rsidR="00284237" w:rsidRPr="004E6560">
        <w:t>nurturing</w:t>
      </w:r>
      <w:r w:rsidR="001A7928" w:rsidRPr="004E6560">
        <w:t xml:space="preserve"> a stronger sense of identity and cultural belonging</w:t>
      </w:r>
      <w:r w:rsidR="00D81F56" w:rsidRPr="004E6560">
        <w:t xml:space="preserve">. </w:t>
      </w:r>
      <w:r w:rsidR="00527F25" w:rsidRPr="004E6560">
        <w:t>Bruner’s spiral curriculum concept offers a valuable framework for bilingual education by promoting the gradual development of language skills through revisiting key concepts at increasing levels of complexity</w:t>
      </w:r>
      <w:r w:rsidR="00F67778" w:rsidRPr="004E6560">
        <w:t xml:space="preserve"> (Johnston, 2012). </w:t>
      </w:r>
      <w:r w:rsidR="00527F25" w:rsidRPr="004E6560">
        <w:t>This approach supports cognitive development and reinforces retention, particularly important in second language acquisition. For</w:t>
      </w:r>
      <w:r w:rsidR="006F563E" w:rsidRPr="004E6560">
        <w:t xml:space="preserve"> second </w:t>
      </w:r>
      <w:proofErr w:type="spellStart"/>
      <w:r w:rsidR="006F563E" w:rsidRPr="004E6560">
        <w:t>langauge</w:t>
      </w:r>
      <w:proofErr w:type="spellEnd"/>
      <w:r w:rsidR="00527F25" w:rsidRPr="004E6560">
        <w:t xml:space="preserve"> Welsh learners, it allows for differentiated progression, enabling all pupils to build confidence over time. </w:t>
      </w:r>
    </w:p>
    <w:p w14:paraId="5B336238" w14:textId="222E9FC1" w:rsidR="00EA6A0F" w:rsidRPr="004E6560" w:rsidRDefault="004B2314" w:rsidP="00A1600E">
      <w:pPr>
        <w:spacing w:line="360" w:lineRule="auto"/>
        <w:jc w:val="both"/>
        <w:rPr>
          <w:color w:val="FF0000"/>
        </w:rPr>
      </w:pPr>
      <w:r w:rsidRPr="004E6560">
        <w:t>The 2021 Census revealed a decline in Welsh speakers in Powys, dropping from 18.6% in 2011 to 16.4% in 2021. If this decline continues, projections indicate that only 9% of Powys residents may speak Welsh by 2050</w:t>
      </w:r>
      <w:r w:rsidR="008D784C" w:rsidRPr="004E6560">
        <w:t xml:space="preserve"> (Hearn, 2025). </w:t>
      </w:r>
      <w:r w:rsidRPr="004E6560">
        <w:t>This decline underscores the urgent need to enhance Welsh language education in the Powys. The Welsh Government's "Community Focused Schools" guidance emphasises the role of schools as hubs for community engagement and cultural development, highlighting the importance of promoting the Welsh language to foster a sense of identity and belonging among learners and the community</w:t>
      </w:r>
      <w:r w:rsidR="005B63CA" w:rsidRPr="004E6560">
        <w:t xml:space="preserve"> (Welsh Government, 2022).</w:t>
      </w:r>
      <w:r w:rsidRPr="004E6560">
        <w:t xml:space="preserve"> By strengthening Welsh language provision in schools, Powys can contribute to reversing the number of Welsh speakers and support the national goal of reaching one million Welsh speakers by 2050.</w:t>
      </w:r>
      <w:r w:rsidR="001B2935" w:rsidRPr="004E6560">
        <w:rPr>
          <w:color w:val="FF0000"/>
        </w:rPr>
        <w:t xml:space="preserve"> </w:t>
      </w:r>
      <w:r w:rsidR="004F23CE" w:rsidRPr="004E6560">
        <w:t>This aligns closely with Bronfenbrenner’s Ecological Systems Theory, which suggests that language development is influenced by interactions across a child’s environment</w:t>
      </w:r>
      <w:r w:rsidR="008B5150" w:rsidRPr="004E6560">
        <w:t xml:space="preserve"> (Guy-Evans, 2024). </w:t>
      </w:r>
      <w:r w:rsidR="004F23CE" w:rsidRPr="004E6560">
        <w:t xml:space="preserve">The microsystem, including schools and families, plays a key role in shaping a child’s linguistic identity. If Welsh is not actively supported in these environments, opportunities for language development </w:t>
      </w:r>
      <w:r w:rsidR="00742FD8" w:rsidRPr="004E6560">
        <w:t>are reduced</w:t>
      </w:r>
      <w:r w:rsidR="004F23CE" w:rsidRPr="004E6560">
        <w:t xml:space="preserve">. The mesosystem, the connections between home, school, and community, are also important for collaboration between schools and families to reinforce language use across meaningful </w:t>
      </w:r>
      <w:r w:rsidR="004F23CE" w:rsidRPr="004E6560">
        <w:lastRenderedPageBreak/>
        <w:t>contexts.</w:t>
      </w:r>
      <w:r w:rsidR="004F23CE" w:rsidRPr="004E6560">
        <w:rPr>
          <w:color w:val="FF0000"/>
        </w:rPr>
        <w:t xml:space="preserve"> </w:t>
      </w:r>
      <w:r w:rsidR="004F23CE" w:rsidRPr="004E6560">
        <w:t xml:space="preserve">Bronfenbrenner’s macrosystem highlights the importance of broader societal values and policies; in this case, the Welsh Government’s commitment to community-focused schools and Cymraeg 2050 shapes cultural and linguistic priorities. By embedding Welsh in all these layers, through a holistic approach to interacting with the curriculum, community events, and government policy, learners are more likely to adopt the language, contributing to identity development and reversing the current downward trend. </w:t>
      </w:r>
    </w:p>
    <w:p w14:paraId="1C2E5540" w14:textId="3FF3D195" w:rsidR="00B30585" w:rsidRPr="004E6560" w:rsidRDefault="002C35A6" w:rsidP="00A1600E">
      <w:pPr>
        <w:spacing w:line="360" w:lineRule="auto"/>
        <w:jc w:val="both"/>
        <w:rPr>
          <w:b/>
          <w:bCs/>
        </w:rPr>
      </w:pPr>
      <w:r w:rsidRPr="004E6560">
        <w:rPr>
          <w:b/>
          <w:bCs/>
        </w:rPr>
        <w:t>Aims</w:t>
      </w:r>
      <w:r w:rsidR="007E2C5E" w:rsidRPr="004E6560">
        <w:rPr>
          <w:b/>
          <w:bCs/>
        </w:rPr>
        <w:t xml:space="preserve"> and </w:t>
      </w:r>
      <w:r w:rsidRPr="004E6560">
        <w:rPr>
          <w:b/>
          <w:bCs/>
        </w:rPr>
        <w:t xml:space="preserve">objectives </w:t>
      </w:r>
    </w:p>
    <w:p w14:paraId="3CB71DAB" w14:textId="77777777" w:rsidR="007C0D35" w:rsidRPr="004E6560" w:rsidRDefault="007C0D35" w:rsidP="00A1600E">
      <w:pPr>
        <w:spacing w:line="360" w:lineRule="auto"/>
        <w:jc w:val="both"/>
      </w:pPr>
      <w:r w:rsidRPr="004E6560">
        <w:t xml:space="preserve">The main aim of the ‘Cymraeg </w:t>
      </w:r>
      <w:proofErr w:type="spellStart"/>
      <w:r w:rsidRPr="004E6560">
        <w:t>yn</w:t>
      </w:r>
      <w:proofErr w:type="spellEnd"/>
      <w:r w:rsidRPr="004E6560">
        <w:t xml:space="preserve"> y </w:t>
      </w:r>
      <w:proofErr w:type="spellStart"/>
      <w:r w:rsidRPr="004E6560">
        <w:t>Gymuned</w:t>
      </w:r>
      <w:proofErr w:type="spellEnd"/>
      <w:r w:rsidRPr="004E6560">
        <w:t>’ project is to promote the everyday use of the Welsh language among pupils by embedding it in authentic, community-based activities. Authentic language use outside the classroom significantly improves linguistic competence and confidence (Cummins, 2000). By creating natural opportunities for pupils to use Welsh, the project supports the Welsh Government’s ambition to reach one million Welsh speakers by 2050 (Welsh Government, 2017). A further aim is to strengthen pupils' sense of ‘cynefin’ through meaningful community engagement, as strong cultural identity is linked to higher levels of pupil wellbeing and academic engagement (Estyn, 2024).</w:t>
      </w:r>
    </w:p>
    <w:p w14:paraId="57FA02A9" w14:textId="77777777" w:rsidR="007C0D35" w:rsidRPr="004E6560" w:rsidRDefault="007C0D35" w:rsidP="00A1600E">
      <w:pPr>
        <w:spacing w:line="360" w:lineRule="auto"/>
        <w:jc w:val="both"/>
      </w:pPr>
      <w:r w:rsidRPr="004E6560">
        <w:t>The project also seeks to improve school attendance by offering enjoyable, meaningful learning experiences. Evidence suggests that projects with strong community links and cultural relevance can significantly boost pupil motivation to attend school (Epstein, 2011). It further aims to promote educational equity by ensuring that pupils eligible for Free School Meals (</w:t>
      </w:r>
      <w:proofErr w:type="spellStart"/>
      <w:r w:rsidRPr="004E6560">
        <w:t>eFSM</w:t>
      </w:r>
      <w:proofErr w:type="spellEnd"/>
      <w:r w:rsidRPr="004E6560">
        <w:t>) fully participate and benefit, addressing disparities in engagement and attainment (Children’s Commissioner for Wales, 2020). In addition, the project will develop sustainable partnerships with families, businesses, and local organisations to create wider community responsibility for nurturing Welsh (Welsh Government, 2017).</w:t>
      </w:r>
    </w:p>
    <w:p w14:paraId="2D44E98F" w14:textId="601BC6DD" w:rsidR="007C0D35" w:rsidRPr="004E6560" w:rsidRDefault="007C0D35" w:rsidP="00A1600E">
      <w:pPr>
        <w:spacing w:line="360" w:lineRule="auto"/>
        <w:jc w:val="both"/>
      </w:pPr>
      <w:r w:rsidRPr="004E6560">
        <w:t>To achieve these aims, the project will deliver regular, community-based Welsh language activities, such as conversation cafés, workshops, and cultural visits, at least once per half term, per class. This aligns with best practice in immersion education, which stresses</w:t>
      </w:r>
      <w:r w:rsidR="006F563E" w:rsidRPr="004E6560">
        <w:t xml:space="preserve"> the importance of</w:t>
      </w:r>
      <w:r w:rsidRPr="004E6560">
        <w:t xml:space="preserve"> frequent, authentic interactions (Baker, 2011). It will also </w:t>
      </w:r>
      <w:r w:rsidRPr="004E6560">
        <w:lastRenderedPageBreak/>
        <w:t xml:space="preserve">introduce a bilingual reward and recognition system linked to attendance and participation, promoting consistent engagement. Another objective is to support </w:t>
      </w:r>
      <w:proofErr w:type="spellStart"/>
      <w:r w:rsidRPr="004E6560">
        <w:t>eFSM</w:t>
      </w:r>
      <w:proofErr w:type="spellEnd"/>
      <w:r w:rsidRPr="004E6560">
        <w:t xml:space="preserve"> pupils by removing financial barriers and offering mentoring opportunities, beneficial to closing the attainment gap (Welsh Government, 2024).</w:t>
      </w:r>
    </w:p>
    <w:p w14:paraId="3C348430" w14:textId="2023594B" w:rsidR="001A04B4" w:rsidRPr="004E6560" w:rsidRDefault="007C0D35" w:rsidP="00A1600E">
      <w:pPr>
        <w:spacing w:line="360" w:lineRule="auto"/>
        <w:jc w:val="both"/>
      </w:pPr>
      <w:r w:rsidRPr="004E6560">
        <w:t xml:space="preserve">The project aims to establish new partnerships with Welsh-speaking organisations each year and will monitor pupils’ self-reported confidence in Welsh, targeting a </w:t>
      </w:r>
      <w:r w:rsidR="00AF63E4" w:rsidRPr="004E6560">
        <w:t xml:space="preserve">significant </w:t>
      </w:r>
      <w:r w:rsidRPr="004E6560">
        <w:t xml:space="preserve">improvement by the end of the first year, measured through </w:t>
      </w:r>
      <w:r w:rsidR="00AF63E4" w:rsidRPr="004E6560">
        <w:t xml:space="preserve">effective </w:t>
      </w:r>
      <w:r w:rsidRPr="004E6560">
        <w:t>surveys and pupil voice initiatives (Estyn, 2024). It also seeks to improve overall attendance</w:t>
      </w:r>
      <w:r w:rsidR="00AF63E4" w:rsidRPr="004E6560">
        <w:t xml:space="preserve"> </w:t>
      </w:r>
      <w:r w:rsidRPr="004E6560">
        <w:t>within an academic year and to celebrate pupil engagement</w:t>
      </w:r>
      <w:r w:rsidR="00AA5E7C" w:rsidRPr="004E6560">
        <w:t xml:space="preserve">. </w:t>
      </w:r>
    </w:p>
    <w:p w14:paraId="0FDB6F03" w14:textId="26B6B943" w:rsidR="002C35A6" w:rsidRPr="004E6560" w:rsidRDefault="002C35A6" w:rsidP="00A1600E">
      <w:pPr>
        <w:spacing w:line="360" w:lineRule="auto"/>
        <w:jc w:val="both"/>
        <w:rPr>
          <w:b/>
          <w:bCs/>
        </w:rPr>
      </w:pPr>
      <w:r w:rsidRPr="004E6560">
        <w:rPr>
          <w:b/>
          <w:bCs/>
        </w:rPr>
        <w:t xml:space="preserve">Measuring impact </w:t>
      </w:r>
    </w:p>
    <w:p w14:paraId="0E83B3BA" w14:textId="71B37E3C" w:rsidR="00562893" w:rsidRPr="004E6560" w:rsidRDefault="00562893" w:rsidP="00A1600E">
      <w:pPr>
        <w:spacing w:line="360" w:lineRule="auto"/>
        <w:jc w:val="both"/>
      </w:pPr>
      <w:r w:rsidRPr="004E6560">
        <w:t xml:space="preserve">The impact of the Cymraeg </w:t>
      </w:r>
      <w:proofErr w:type="spellStart"/>
      <w:r w:rsidRPr="004E6560">
        <w:t>yn</w:t>
      </w:r>
      <w:proofErr w:type="spellEnd"/>
      <w:r w:rsidRPr="004E6560">
        <w:t xml:space="preserve"> y </w:t>
      </w:r>
      <w:proofErr w:type="spellStart"/>
      <w:r w:rsidRPr="004E6560">
        <w:t>Gymuned</w:t>
      </w:r>
      <w:proofErr w:type="spellEnd"/>
      <w:r w:rsidRPr="004E6560">
        <w:t xml:space="preserve"> project will be measured using a mixed-methods approach that captures both quantitative outcomes and qualitative experiences. Key indicators will include improvements in attendance over the academic year, particularly among pupils eligible for Free School Meals. Regular attendance tracking will be complemented by analysis of the participation rates in community-based Welsh language activities, ensuring inclusive engagement. Pupil voice surveys will be used to evaluate changes in pupils' confidence and willingness to use Welsh in authentic contexts</w:t>
      </w:r>
      <w:r w:rsidR="00055E16" w:rsidRPr="004E6560">
        <w:t xml:space="preserve">, a </w:t>
      </w:r>
      <w:r w:rsidRPr="004E6560">
        <w:t>method Estyn (2</w:t>
      </w:r>
      <w:r w:rsidR="00B33AFC" w:rsidRPr="004E6560">
        <w:t>024</w:t>
      </w:r>
      <w:r w:rsidRPr="004E6560">
        <w:t>) identifies as central to assessing progress in language development</w:t>
      </w:r>
      <w:r w:rsidR="00B530BE" w:rsidRPr="004E6560">
        <w:t xml:space="preserve"> (Estyn, 2024).</w:t>
      </w:r>
      <w:r w:rsidRPr="004E6560">
        <w:t xml:space="preserve"> Qualitative feedback from families, community partners, and staff is important to further inform the project’s development and impact. </w:t>
      </w:r>
    </w:p>
    <w:p w14:paraId="6D928E94" w14:textId="201027C1" w:rsidR="00562893" w:rsidRPr="004E6560" w:rsidRDefault="00562893" w:rsidP="00A1600E">
      <w:pPr>
        <w:spacing w:line="360" w:lineRule="auto"/>
        <w:jc w:val="both"/>
      </w:pPr>
      <w:r w:rsidRPr="004E6560">
        <w:t xml:space="preserve">An effective practice report from Estyn (2024), based on a similar community-based project, aiming to create ‘a strong culture and appreciation of Welsh language and heritage’ expressed a positive pupil impact, where they are taking pride in their contribution, showing </w:t>
      </w:r>
      <w:r w:rsidR="00CA07FA" w:rsidRPr="004E6560">
        <w:t>consistently</w:t>
      </w:r>
      <w:r w:rsidRPr="004E6560">
        <w:t xml:space="preserve"> higher attainment (Estyn, 2024</w:t>
      </w:r>
      <w:r w:rsidR="00E44D9A" w:rsidRPr="004E6560">
        <w:t xml:space="preserve">). </w:t>
      </w:r>
    </w:p>
    <w:p w14:paraId="0087C240" w14:textId="519BE16C" w:rsidR="005B160D" w:rsidRPr="004E6560" w:rsidRDefault="005B160D" w:rsidP="00A1600E">
      <w:pPr>
        <w:spacing w:line="360" w:lineRule="auto"/>
        <w:jc w:val="both"/>
      </w:pPr>
      <w:r w:rsidRPr="004E6560">
        <w:t xml:space="preserve">A similar report from Estyn, demonstrating effective practice, Ysgol Caer Elen’s strategic approach to developing Welsh language skills aligns closely with the aims of the Cymraeg </w:t>
      </w:r>
      <w:proofErr w:type="spellStart"/>
      <w:r w:rsidRPr="004E6560">
        <w:t>yn</w:t>
      </w:r>
      <w:proofErr w:type="spellEnd"/>
      <w:r w:rsidRPr="004E6560">
        <w:t xml:space="preserve"> y </w:t>
      </w:r>
      <w:proofErr w:type="spellStart"/>
      <w:r w:rsidRPr="004E6560">
        <w:t>Gymuned</w:t>
      </w:r>
      <w:proofErr w:type="spellEnd"/>
      <w:r w:rsidRPr="004E6560">
        <w:t xml:space="preserve"> project. Like our initiative, the school prioritises immersive, enjoyable activities that celebrate </w:t>
      </w:r>
      <w:r w:rsidRPr="004E6560">
        <w:rPr>
          <w:i/>
          <w:iCs/>
        </w:rPr>
        <w:t>Welshness</w:t>
      </w:r>
      <w:r w:rsidRPr="004E6560">
        <w:t xml:space="preserve">, strengthen </w:t>
      </w:r>
      <w:r w:rsidRPr="004E6560">
        <w:rPr>
          <w:i/>
          <w:iCs/>
        </w:rPr>
        <w:t>cynefin</w:t>
      </w:r>
      <w:r w:rsidRPr="004E6560">
        <w:t>, and make the language relevant in pupils’ daily lives</w:t>
      </w:r>
      <w:r w:rsidR="00CA428A" w:rsidRPr="004E6560">
        <w:t xml:space="preserve"> (Estyn, 2024).</w:t>
      </w:r>
      <w:r w:rsidRPr="004E6560">
        <w:rPr>
          <w:color w:val="FF0000"/>
        </w:rPr>
        <w:t xml:space="preserve"> </w:t>
      </w:r>
      <w:r w:rsidRPr="004E6560">
        <w:t xml:space="preserve">Their use of a whole-school reward system to recognise achievements has led to visibly improved attitudes toward Welsh, echoing our project's </w:t>
      </w:r>
      <w:r w:rsidRPr="004E6560">
        <w:lastRenderedPageBreak/>
        <w:t xml:space="preserve">goal to boost engagement through bilingual incentives. </w:t>
      </w:r>
      <w:r w:rsidR="00482F53" w:rsidRPr="004E6560">
        <w:t>R</w:t>
      </w:r>
      <w:r w:rsidR="00591DAD" w:rsidRPr="004E6560">
        <w:t xml:space="preserve">esearch </w:t>
      </w:r>
      <w:r w:rsidR="00482F53" w:rsidRPr="004E6560">
        <w:t xml:space="preserve">suggests that </w:t>
      </w:r>
      <w:r w:rsidR="00D377A9" w:rsidRPr="004E6560">
        <w:t xml:space="preserve">students are more motivated when </w:t>
      </w:r>
      <w:r w:rsidR="005B3AEA" w:rsidRPr="004E6560">
        <w:t>the reward incentive aligns with their personal values (Robbins, 2024</w:t>
      </w:r>
      <w:r w:rsidR="00602B8D" w:rsidRPr="004E6560">
        <w:t xml:space="preserve">; </w:t>
      </w:r>
      <w:r w:rsidR="00602B8D" w:rsidRPr="00602B8D">
        <w:rPr>
          <w:color w:val="000000" w:themeColor="text1"/>
        </w:rPr>
        <w:t>Patrick, H. and Williams, G.C</w:t>
      </w:r>
      <w:r w:rsidR="00F16080" w:rsidRPr="004E6560">
        <w:rPr>
          <w:color w:val="000000" w:themeColor="text1"/>
        </w:rPr>
        <w:t>, 2012</w:t>
      </w:r>
      <w:r w:rsidR="005B3AEA" w:rsidRPr="004E6560">
        <w:t xml:space="preserve">). </w:t>
      </w:r>
    </w:p>
    <w:p w14:paraId="369708DC" w14:textId="2009E72E" w:rsidR="003814CF" w:rsidRPr="004E6560" w:rsidRDefault="00562893" w:rsidP="00A1600E">
      <w:pPr>
        <w:spacing w:line="360" w:lineRule="auto"/>
        <w:jc w:val="both"/>
      </w:pPr>
      <w:r w:rsidRPr="004E6560">
        <w:t xml:space="preserve">The uniform ‘swap shop’ at School X is a strong example of the school's ongoing success in engaging meaningfully with its community. With an above average </w:t>
      </w:r>
      <w:proofErr w:type="spellStart"/>
      <w:r w:rsidRPr="004E6560">
        <w:t>eFSM</w:t>
      </w:r>
      <w:proofErr w:type="spellEnd"/>
      <w:r w:rsidRPr="004E6560">
        <w:t xml:space="preserve"> rate of 30%, the school has demonstrated a deep understanding of its community's needs. By providing the opportunity for families to donate and access school uniforms at no cost, this initiative actively supports local families from a lower socioeconomic background, in turn, promoting sustainability and creating a safe and inclusive environment that can be accessed by all</w:t>
      </w:r>
      <w:r w:rsidR="00505AC4" w:rsidRPr="004E6560">
        <w:t xml:space="preserve"> (Welsh Government, 2023). </w:t>
      </w:r>
      <w:r w:rsidRPr="004E6560">
        <w:t xml:space="preserve">This project has similar aims of strengthening the sense of belonging within the community as Cymraeg </w:t>
      </w:r>
      <w:proofErr w:type="spellStart"/>
      <w:r w:rsidRPr="004E6560">
        <w:t>yn</w:t>
      </w:r>
      <w:proofErr w:type="spellEnd"/>
      <w:r w:rsidRPr="004E6560">
        <w:t xml:space="preserve"> y </w:t>
      </w:r>
      <w:proofErr w:type="spellStart"/>
      <w:r w:rsidRPr="004E6560">
        <w:t>Gymuned</w:t>
      </w:r>
      <w:proofErr w:type="spellEnd"/>
      <w:r w:rsidRPr="004E6560">
        <w:t xml:space="preserve">, the success of the uniform exchange provides a hopeful indication that the Cymraeg </w:t>
      </w:r>
      <w:proofErr w:type="spellStart"/>
      <w:r w:rsidRPr="004E6560">
        <w:t>yn</w:t>
      </w:r>
      <w:proofErr w:type="spellEnd"/>
      <w:r w:rsidRPr="004E6560">
        <w:t xml:space="preserve"> y </w:t>
      </w:r>
      <w:proofErr w:type="spellStart"/>
      <w:r w:rsidRPr="004E6560">
        <w:t>Gymuned</w:t>
      </w:r>
      <w:proofErr w:type="spellEnd"/>
      <w:r w:rsidRPr="004E6560">
        <w:t xml:space="preserve"> project is likely to be equally well supported and impactful.</w:t>
      </w:r>
    </w:p>
    <w:p w14:paraId="1C0EF0C6" w14:textId="7D4FAFBF" w:rsidR="002C35A6" w:rsidRPr="004E6560" w:rsidRDefault="002C35A6" w:rsidP="00A1600E">
      <w:pPr>
        <w:spacing w:line="360" w:lineRule="auto"/>
        <w:jc w:val="both"/>
        <w:rPr>
          <w:b/>
          <w:bCs/>
        </w:rPr>
      </w:pPr>
      <w:r w:rsidRPr="004E6560">
        <w:rPr>
          <w:b/>
          <w:bCs/>
        </w:rPr>
        <w:t xml:space="preserve">Evaluation </w:t>
      </w:r>
      <w:r w:rsidR="00282499" w:rsidRPr="004E6560">
        <w:rPr>
          <w:b/>
          <w:bCs/>
        </w:rPr>
        <w:t xml:space="preserve"> </w:t>
      </w:r>
    </w:p>
    <w:p w14:paraId="34D62A87" w14:textId="6669DE78" w:rsidR="007271E9" w:rsidRPr="004E6560" w:rsidRDefault="007271E9" w:rsidP="00A1600E">
      <w:pPr>
        <w:spacing w:line="360" w:lineRule="auto"/>
        <w:jc w:val="both"/>
      </w:pPr>
      <w:r w:rsidRPr="004E6560">
        <w:t xml:space="preserve">A key strength of the "Cymraeg </w:t>
      </w:r>
      <w:proofErr w:type="spellStart"/>
      <w:r w:rsidRPr="004E6560">
        <w:t>yn</w:t>
      </w:r>
      <w:proofErr w:type="spellEnd"/>
      <w:r w:rsidRPr="004E6560">
        <w:t xml:space="preserve"> y </w:t>
      </w:r>
      <w:proofErr w:type="spellStart"/>
      <w:r w:rsidRPr="004E6560">
        <w:t>Gymuned</w:t>
      </w:r>
      <w:proofErr w:type="spellEnd"/>
      <w:r w:rsidRPr="004E6560">
        <w:t xml:space="preserve">" project lies in its deep alignment with ‘Cynefin’. The project provides students with immersive, community-based experiences that integrate the Welsh language into everyday life. This cultural embedding </w:t>
      </w:r>
      <w:r w:rsidR="00C35F51" w:rsidRPr="004E6560">
        <w:t>enhances literacy competence, nurtures a strong emotional and social connection to learners’ environments,</w:t>
      </w:r>
      <w:r w:rsidRPr="004E6560">
        <w:t xml:space="preserve"> and embeds a sense of belonging </w:t>
      </w:r>
      <w:r w:rsidR="00C35F51" w:rsidRPr="004E6560">
        <w:t>(</w:t>
      </w:r>
      <w:r w:rsidR="007B4CE0" w:rsidRPr="004E6560">
        <w:rPr>
          <w:color w:val="000000" w:themeColor="text1"/>
        </w:rPr>
        <w:t>McCallops, Kathleen, et al</w:t>
      </w:r>
      <w:r w:rsidR="00C35F51" w:rsidRPr="004E6560">
        <w:rPr>
          <w:color w:val="000000" w:themeColor="text1"/>
        </w:rPr>
        <w:t>, 2019).</w:t>
      </w:r>
      <w:r w:rsidRPr="004E6560">
        <w:t xml:space="preserve"> The use of the local community and intergenerational interactions reinforces the relevance of Welsh as a living language, not just as an academic subject</w:t>
      </w:r>
      <w:r w:rsidR="00236174" w:rsidRPr="004E6560">
        <w:t xml:space="preserve"> (Morris, 2023)</w:t>
      </w:r>
      <w:r w:rsidRPr="004E6560">
        <w:t xml:space="preserve">. </w:t>
      </w:r>
      <w:r w:rsidR="002C2948" w:rsidRPr="004E6560">
        <w:t>Critically, t</w:t>
      </w:r>
      <w:r w:rsidRPr="004E6560">
        <w:t xml:space="preserve">he strength of </w:t>
      </w:r>
      <w:r w:rsidR="00F96679" w:rsidRPr="004E6560">
        <w:t xml:space="preserve">the </w:t>
      </w:r>
      <w:r w:rsidRPr="004E6560">
        <w:t xml:space="preserve">cultural relevance depends on the school's ability to provide children with </w:t>
      </w:r>
      <w:r w:rsidR="00F96679" w:rsidRPr="004E6560">
        <w:t xml:space="preserve">plentiful </w:t>
      </w:r>
      <w:r w:rsidR="00233AD9" w:rsidRPr="004E6560">
        <w:t>opportunities</w:t>
      </w:r>
      <w:r w:rsidRPr="004E6560">
        <w:t xml:space="preserve"> where they can meaningfully explore their own identities</w:t>
      </w:r>
      <w:r w:rsidR="00A92E43" w:rsidRPr="004E6560">
        <w:t>, within a Welsh context</w:t>
      </w:r>
      <w:r w:rsidR="002C2948" w:rsidRPr="004E6560">
        <w:t xml:space="preserve">. </w:t>
      </w:r>
      <w:r w:rsidRPr="004E6560">
        <w:t>Without intentional efforts to link activities to personal identity and</w:t>
      </w:r>
      <w:r w:rsidR="00A92E43" w:rsidRPr="004E6560">
        <w:t xml:space="preserve"> Welsh</w:t>
      </w:r>
      <w:r w:rsidRPr="004E6560">
        <w:t xml:space="preserve"> history, the concept of ‘Cynefin’ risks being lost. This enhances the importance of teachers providing guided opportunities for pupils to explore their identity </w:t>
      </w:r>
      <w:r w:rsidR="00F46372" w:rsidRPr="004E6560">
        <w:t xml:space="preserve">(Bonsu and Smith, 2023). </w:t>
      </w:r>
      <w:r w:rsidR="00EE3729" w:rsidRPr="004E6560">
        <w:t>Identifying</w:t>
      </w:r>
      <w:r w:rsidR="00702A3B" w:rsidRPr="004E6560">
        <w:t xml:space="preserve"> a defined and valued sense of self actively supports mental wellbeing and self-esteem</w:t>
      </w:r>
      <w:r w:rsidR="00EE3729" w:rsidRPr="004E6560">
        <w:t xml:space="preserve"> (Mental Health</w:t>
      </w:r>
      <w:r w:rsidR="00176FBF" w:rsidRPr="004E6560">
        <w:t xml:space="preserve"> Foundation, 2019). </w:t>
      </w:r>
    </w:p>
    <w:p w14:paraId="172A45E0" w14:textId="492C8C77" w:rsidR="007271E9" w:rsidRPr="004E6560" w:rsidRDefault="007271E9" w:rsidP="00A1600E">
      <w:pPr>
        <w:spacing w:line="360" w:lineRule="auto"/>
        <w:jc w:val="both"/>
      </w:pPr>
      <w:r w:rsidRPr="004E6560">
        <w:t xml:space="preserve">The project's inclusive design represents another core strength. Activities are accessible to all pupils, regardless of economic background, this is important to support </w:t>
      </w:r>
      <w:r w:rsidRPr="004E6560">
        <w:lastRenderedPageBreak/>
        <w:t>educational equity</w:t>
      </w:r>
      <w:r w:rsidR="00C11172" w:rsidRPr="004E6560">
        <w:t xml:space="preserve"> (Ortiz, </w:t>
      </w:r>
      <w:proofErr w:type="spellStart"/>
      <w:r w:rsidR="00C11172" w:rsidRPr="004E6560">
        <w:t>Fránquiz</w:t>
      </w:r>
      <w:proofErr w:type="spellEnd"/>
      <w:r w:rsidR="00C11172" w:rsidRPr="004E6560">
        <w:t xml:space="preserve"> and Lara, 2022)</w:t>
      </w:r>
      <w:r w:rsidRPr="004E6560">
        <w:t xml:space="preserve">. This is particularly significant for </w:t>
      </w:r>
      <w:proofErr w:type="spellStart"/>
      <w:r w:rsidRPr="004E6560">
        <w:t>eFSM</w:t>
      </w:r>
      <w:proofErr w:type="spellEnd"/>
      <w:r w:rsidRPr="004E6560">
        <w:t xml:space="preserve"> pupils, </w:t>
      </w:r>
      <w:r w:rsidR="007A5F26" w:rsidRPr="004E6560">
        <w:rPr>
          <w:color w:val="FF0000"/>
        </w:rPr>
        <w:t>b</w:t>
      </w:r>
      <w:r w:rsidRPr="004E6560">
        <w:t xml:space="preserve">y offering no-cost activities during school time, allows the project to be accessed by all learners, ensuring progression from all. However, inclusion extends beyond affordability, to fully support all learners, the project must also offer targeted encouragement, differentiated instruction, and visible recognition of progress. This is important for teachers in reaching </w:t>
      </w:r>
      <w:r w:rsidR="00976217" w:rsidRPr="004E6560">
        <w:t xml:space="preserve">QTS </w:t>
      </w:r>
      <w:r w:rsidRPr="004E6560">
        <w:t>standard</w:t>
      </w:r>
      <w:r w:rsidR="00976217" w:rsidRPr="004E6560">
        <w:t>s</w:t>
      </w:r>
      <w:r w:rsidR="004A7945" w:rsidRPr="004E6560">
        <w:t>.</w:t>
      </w:r>
    </w:p>
    <w:p w14:paraId="3C65B924" w14:textId="7B1C6AC5" w:rsidR="007271E9" w:rsidRPr="004E6560" w:rsidRDefault="007271E9" w:rsidP="00A1600E">
      <w:pPr>
        <w:spacing w:line="360" w:lineRule="auto"/>
        <w:jc w:val="both"/>
      </w:pPr>
      <w:r w:rsidRPr="004E6560">
        <w:t xml:space="preserve">One of the weaknesses of the project is its demand on staff time and school resources. Coordinating community partners, managing attendance-linked rewards, and sustaining a regular calendar of activities all place significant pressure on teachers. These demands may affect the ability to run the project with full effectiveness. This weakness can be addressed through the fair distribution of work amongst staff. </w:t>
      </w:r>
      <w:r w:rsidRPr="004E6560">
        <w:rPr>
          <w:color w:val="000000" w:themeColor="text1"/>
        </w:rPr>
        <w:t>The use of pupil leadership groups may be beneficial in</w:t>
      </w:r>
      <w:r w:rsidR="00DB2BF9" w:rsidRPr="004E6560">
        <w:rPr>
          <w:color w:val="000000" w:themeColor="text1"/>
        </w:rPr>
        <w:t xml:space="preserve"> increasing school community engagement</w:t>
      </w:r>
      <w:r w:rsidR="009314E4" w:rsidRPr="004E6560">
        <w:rPr>
          <w:color w:val="000000" w:themeColor="text1"/>
        </w:rPr>
        <w:t>, as well as their personal engagement in the project</w:t>
      </w:r>
      <w:r w:rsidR="00D8150B" w:rsidRPr="004E6560">
        <w:rPr>
          <w:color w:val="000000" w:themeColor="text1"/>
        </w:rPr>
        <w:t xml:space="preserve"> </w:t>
      </w:r>
      <w:r w:rsidR="004934DD" w:rsidRPr="004E6560">
        <w:rPr>
          <w:color w:val="000000" w:themeColor="text1"/>
        </w:rPr>
        <w:t>(</w:t>
      </w:r>
      <w:r w:rsidR="00D8150B" w:rsidRPr="004E6560">
        <w:rPr>
          <w:color w:val="000000" w:themeColor="text1"/>
        </w:rPr>
        <w:t>King, S.</w:t>
      </w:r>
      <w:r w:rsidR="004934DD" w:rsidRPr="004E6560">
        <w:rPr>
          <w:color w:val="000000" w:themeColor="text1"/>
        </w:rPr>
        <w:t xml:space="preserve">, </w:t>
      </w:r>
      <w:r w:rsidR="00D8150B" w:rsidRPr="004E6560">
        <w:rPr>
          <w:color w:val="000000" w:themeColor="text1"/>
        </w:rPr>
        <w:t>2023).</w:t>
      </w:r>
    </w:p>
    <w:p w14:paraId="244B0879" w14:textId="63BB1CE1" w:rsidR="007271E9" w:rsidRPr="004E6560" w:rsidRDefault="007271E9" w:rsidP="00A1600E">
      <w:pPr>
        <w:spacing w:line="360" w:lineRule="auto"/>
        <w:jc w:val="both"/>
      </w:pPr>
      <w:r w:rsidRPr="004E6560">
        <w:t xml:space="preserve">The diverse language abilities and attitudes among pupils </w:t>
      </w:r>
      <w:r w:rsidR="009528D8" w:rsidRPr="004E6560">
        <w:t>presents</w:t>
      </w:r>
      <w:r w:rsidRPr="004E6560">
        <w:t xml:space="preserve"> another challenge. While some learners are enthusiastic about using Welsh, others, particularly those from non-Welsh-speaking homes, which in this case</w:t>
      </w:r>
      <w:r w:rsidR="004934DD" w:rsidRPr="004E6560">
        <w:t>,</w:t>
      </w:r>
      <w:r w:rsidRPr="004E6560">
        <w:t xml:space="preserve"> only 1.3% of pupils come from a </w:t>
      </w:r>
      <w:r w:rsidR="002A5FC2" w:rsidRPr="004E6560">
        <w:t>Welsh-speaking</w:t>
      </w:r>
      <w:r w:rsidRPr="004E6560">
        <w:t xml:space="preserve"> home, may experience anxieties around the use of the language</w:t>
      </w:r>
      <w:r w:rsidR="009D0D01" w:rsidRPr="004E6560">
        <w:t xml:space="preserve"> (Wiacek, </w:t>
      </w:r>
      <w:r w:rsidR="00BF5831" w:rsidRPr="004E6560">
        <w:t xml:space="preserve">2023). </w:t>
      </w:r>
      <w:r w:rsidRPr="004E6560">
        <w:t xml:space="preserve">This can create a varied level of engagement, </w:t>
      </w:r>
      <w:r w:rsidR="002A5FC2" w:rsidRPr="004E6560">
        <w:t xml:space="preserve">particularly </w:t>
      </w:r>
      <w:r w:rsidRPr="004E6560">
        <w:t xml:space="preserve">among children </w:t>
      </w:r>
      <w:r w:rsidR="002A5FC2" w:rsidRPr="004E6560">
        <w:t>whom</w:t>
      </w:r>
      <w:r w:rsidRPr="004E6560">
        <w:t xml:space="preserve"> this project aims to support. </w:t>
      </w:r>
      <w:r w:rsidR="00F526DD" w:rsidRPr="004E6560">
        <w:t xml:space="preserve">Researchers suggest that </w:t>
      </w:r>
      <w:r w:rsidR="004B2BF5" w:rsidRPr="004E6560">
        <w:t>overloading children with new languag</w:t>
      </w:r>
      <w:r w:rsidR="00944102" w:rsidRPr="004E6560">
        <w:t>e</w:t>
      </w:r>
      <w:r w:rsidR="00BF5831" w:rsidRPr="004E6560">
        <w:t xml:space="preserve"> can lead to a lack of participation </w:t>
      </w:r>
      <w:r w:rsidR="00F3454A" w:rsidRPr="004E6560">
        <w:t xml:space="preserve">due to information overload </w:t>
      </w:r>
      <w:r w:rsidR="00B35E02" w:rsidRPr="004E6560">
        <w:t xml:space="preserve">(Shahrzadi et al., 2024) </w:t>
      </w:r>
      <w:r w:rsidRPr="004E6560">
        <w:t xml:space="preserve">To address this, the project must include differentiated, more creative ways such as music, art, and performance can allow learners to engage with </w:t>
      </w:r>
      <w:r w:rsidR="006C663F" w:rsidRPr="004E6560">
        <w:t xml:space="preserve">these pedagogical methods </w:t>
      </w:r>
      <w:r w:rsidR="00DF038E" w:rsidRPr="004E6560">
        <w:t xml:space="preserve">to learn </w:t>
      </w:r>
      <w:r w:rsidRPr="004E6560">
        <w:t>Welsh in ways that feel enjoyable</w:t>
      </w:r>
      <w:r w:rsidR="002D38F3" w:rsidRPr="004E6560">
        <w:t xml:space="preserve"> (McCaughey, 2023).</w:t>
      </w:r>
    </w:p>
    <w:p w14:paraId="6D90C140" w14:textId="5E487048" w:rsidR="007271E9" w:rsidRPr="004E6560" w:rsidRDefault="007271E9" w:rsidP="00A1600E">
      <w:pPr>
        <w:spacing w:line="360" w:lineRule="auto"/>
        <w:jc w:val="both"/>
        <w:rPr>
          <w:color w:val="FF0000"/>
        </w:rPr>
      </w:pPr>
      <w:r w:rsidRPr="004E6560">
        <w:t xml:space="preserve">The "Cymraeg </w:t>
      </w:r>
      <w:proofErr w:type="spellStart"/>
      <w:r w:rsidRPr="004E6560">
        <w:t>yn</w:t>
      </w:r>
      <w:proofErr w:type="spellEnd"/>
      <w:r w:rsidRPr="004E6560">
        <w:t xml:space="preserve"> y </w:t>
      </w:r>
      <w:proofErr w:type="spellStart"/>
      <w:r w:rsidRPr="004E6560">
        <w:t>Gymuned</w:t>
      </w:r>
      <w:proofErr w:type="spellEnd"/>
      <w:r w:rsidRPr="004E6560">
        <w:t>" project aligns with the Curriculum for Wales, particularly its focus on the Four Purposes of education and cross-curricular responsibilities. It directly supports areas such as Languages, Literacy and Communication, Humanities, and Health and Well-being, and contributes to developing learners who are ‘ethically informed citizens’ and ‘confident individuals’</w:t>
      </w:r>
      <w:r w:rsidR="005B3E97" w:rsidRPr="004E6560">
        <w:t xml:space="preserve"> (Welsh Government, 20</w:t>
      </w:r>
      <w:r w:rsidR="00434252" w:rsidRPr="004E6560">
        <w:t>19</w:t>
      </w:r>
      <w:r w:rsidR="005B3E97" w:rsidRPr="004E6560">
        <w:t>).</w:t>
      </w:r>
      <w:r w:rsidRPr="004E6560">
        <w:rPr>
          <w:color w:val="FF0000"/>
        </w:rPr>
        <w:t xml:space="preserve"> </w:t>
      </w:r>
      <w:r w:rsidRPr="004E6560">
        <w:t>However, it is important for the project to include measurable learning outcomes and opportunities for pupils to reflect on their progress</w:t>
      </w:r>
      <w:r w:rsidR="003A2B6B" w:rsidRPr="004E6560">
        <w:t xml:space="preserve"> (Caruana, 2019).</w:t>
      </w:r>
      <w:r w:rsidRPr="004E6560">
        <w:rPr>
          <w:color w:val="FF0000"/>
        </w:rPr>
        <w:t xml:space="preserve"> </w:t>
      </w:r>
      <w:r w:rsidRPr="004E6560">
        <w:t>Embedding this initiative into teaching and assessment frameworks will further strengthen its educational impact.</w:t>
      </w:r>
      <w:r w:rsidR="00562893" w:rsidRPr="004E6560">
        <w:t xml:space="preserve"> </w:t>
      </w:r>
    </w:p>
    <w:p w14:paraId="6552B666" w14:textId="7C207DA7" w:rsidR="007271E9" w:rsidRPr="004E6560" w:rsidRDefault="007271E9" w:rsidP="00A1600E">
      <w:pPr>
        <w:spacing w:line="360" w:lineRule="auto"/>
        <w:jc w:val="both"/>
      </w:pPr>
      <w:r w:rsidRPr="004E6560">
        <w:lastRenderedPageBreak/>
        <w:t xml:space="preserve">Due to the nature of the project, with a great focus on the Welsh language, supporting the Welsh government in their goal of 1 million speakers by 2050, there is a strong possibility for the opportunity to receive external funding. </w:t>
      </w:r>
      <w:r w:rsidR="007624F5" w:rsidRPr="004E6560">
        <w:t xml:space="preserve">The Welsh Government have awarded many similar Welsh Language projects with </w:t>
      </w:r>
      <w:r w:rsidR="000F395A" w:rsidRPr="004E6560">
        <w:t>supportive funding to aid the progression of their initiatives</w:t>
      </w:r>
      <w:r w:rsidR="00524182" w:rsidRPr="004E6560">
        <w:t xml:space="preserve">. The </w:t>
      </w:r>
      <w:r w:rsidR="003F4ACA" w:rsidRPr="004E6560">
        <w:t>Minister</w:t>
      </w:r>
      <w:r w:rsidR="00524182" w:rsidRPr="004E6560">
        <w:t xml:space="preserve"> for Education and Welsh Language proclaimed that “small projects can make a big difference in our communities”</w:t>
      </w:r>
      <w:r w:rsidR="007950AA" w:rsidRPr="004E6560">
        <w:t xml:space="preserve"> </w:t>
      </w:r>
      <w:r w:rsidR="003F4ACA" w:rsidRPr="004E6560">
        <w:t xml:space="preserve">(Miles, 2023). </w:t>
      </w:r>
      <w:r w:rsidRPr="004E6560">
        <w:t>However, to receive such grants requires clear evidence of the impact of the project. It is important to obtain clear results and pupil voice on the opinions of the initiative</w:t>
      </w:r>
      <w:r w:rsidR="007C1829" w:rsidRPr="004E6560">
        <w:t xml:space="preserve">, which many projects have seen pupil voice have a positive </w:t>
      </w:r>
      <w:r w:rsidR="00897D8B" w:rsidRPr="004E6560">
        <w:t>contribution to decisions made</w:t>
      </w:r>
      <w:r w:rsidR="00542860" w:rsidRPr="004E6560">
        <w:t xml:space="preserve"> (Estyn, 2024). </w:t>
      </w:r>
    </w:p>
    <w:p w14:paraId="08E36F3B" w14:textId="3505BFAC" w:rsidR="00C13931" w:rsidRPr="004E6560" w:rsidRDefault="007271E9" w:rsidP="00A1600E">
      <w:pPr>
        <w:spacing w:line="360" w:lineRule="auto"/>
        <w:jc w:val="both"/>
      </w:pPr>
      <w:r w:rsidRPr="004E6560">
        <w:t>A significant threat to the sustainability of the project is staff commitment. Inconsistent delivery may affect pupil motivation and therefore result in a lack of progression</w:t>
      </w:r>
      <w:r w:rsidR="00542860" w:rsidRPr="004E6560">
        <w:t xml:space="preserve">. </w:t>
      </w:r>
      <w:r w:rsidRPr="004E6560">
        <w:t>To eliminate the risk of the project losing momentum, careful consideration must be given to the planning and delegation of roles within the project</w:t>
      </w:r>
      <w:r w:rsidR="000F31F1" w:rsidRPr="004E6560">
        <w:t xml:space="preserve"> (King, 2016). </w:t>
      </w:r>
      <w:r w:rsidRPr="004E6560">
        <w:t xml:space="preserve">Another serious threat is the potential disengagement of pupils with low confidence in their Welsh abilities. Without careful scaffolding, activities may reinforce existing inequalities between fluent and non-fluent speakers. To alleviate this, the project must emphasise progress over perfection. Activities should be accessible at different levels of fluency and recognise personal achievements, focussing on the independent learner will offer a more inclusive learning environment </w:t>
      </w:r>
      <w:r w:rsidR="0027409B" w:rsidRPr="004E6560">
        <w:rPr>
          <w:color w:val="000000" w:themeColor="text1"/>
        </w:rPr>
        <w:t xml:space="preserve">(CAST, 2024). </w:t>
      </w:r>
    </w:p>
    <w:p w14:paraId="175EC942" w14:textId="04543B88" w:rsidR="002C35A6" w:rsidRPr="004E6560" w:rsidRDefault="002C35A6" w:rsidP="00A1600E">
      <w:pPr>
        <w:spacing w:line="360" w:lineRule="auto"/>
        <w:jc w:val="both"/>
        <w:rPr>
          <w:b/>
          <w:bCs/>
        </w:rPr>
      </w:pPr>
      <w:r w:rsidRPr="004E6560">
        <w:rPr>
          <w:b/>
          <w:bCs/>
        </w:rPr>
        <w:t>Conclusion</w:t>
      </w:r>
      <w:r w:rsidR="00282499" w:rsidRPr="004E6560">
        <w:rPr>
          <w:b/>
          <w:bCs/>
        </w:rPr>
        <w:t xml:space="preserve"> </w:t>
      </w:r>
    </w:p>
    <w:p w14:paraId="1723D405" w14:textId="29547C7C" w:rsidR="00062981" w:rsidRPr="004E6560" w:rsidRDefault="00062981" w:rsidP="00A1600E">
      <w:pPr>
        <w:spacing w:line="360" w:lineRule="auto"/>
        <w:jc w:val="both"/>
      </w:pPr>
      <w:r w:rsidRPr="004E6560">
        <w:t xml:space="preserve">In conclusion, the “Cymraeg </w:t>
      </w:r>
      <w:proofErr w:type="spellStart"/>
      <w:r w:rsidRPr="004E6560">
        <w:t>yn</w:t>
      </w:r>
      <w:proofErr w:type="spellEnd"/>
      <w:r w:rsidRPr="004E6560">
        <w:t xml:space="preserve"> y </w:t>
      </w:r>
      <w:proofErr w:type="spellStart"/>
      <w:r w:rsidRPr="004E6560">
        <w:t>Gymuned</w:t>
      </w:r>
      <w:proofErr w:type="spellEnd"/>
      <w:r w:rsidRPr="004E6560">
        <w:t xml:space="preserve">” project offers a strategic, community-based approach to supporting the Welsh Government’s vision for one million Welsh speakers by 2050. The initiative recognises the crucial role schools play in developing linguistic and a sense of cultural identity among its learners, in turn developing a sense of belonging through ‘Cynefin’. “The future of Welsh and Welsh culture is wholly dependent on transmitting the language to our young people” </w:t>
      </w:r>
      <w:r w:rsidR="00445D02" w:rsidRPr="004E6560">
        <w:t xml:space="preserve">(Welsh Government, 2024). </w:t>
      </w:r>
      <w:r w:rsidRPr="004E6560">
        <w:t xml:space="preserve">By embedding the Welsh language in real-world, authentic experiences, this project actively supports cognitive development, improves pupil attendance, and promotes educational equity. Outlining inclusive pedagogy through differentiated instruction, and cultural relevance, this project addresses the diverse needs of learners while nurturing confidence and connection to Welsh heritage. Despite challenges including resource </w:t>
      </w:r>
      <w:r w:rsidRPr="004E6560">
        <w:lastRenderedPageBreak/>
        <w:t xml:space="preserve">demands and varied learner engagement, this proposal offers realistic solutions through collaboration, pupil leadership, and careful scaffolding of learning. Ultimately, its alignment with the Curriculum for Wales, and its measurable, community-focused outcomes, this project contributes positively to the Welsh Governments goals. With ongoing evaluation and potential for external funding, the project holds the potential to create a lasting impact within School X and the wider Powys community, empowering learners as confident Welsh speakers and ethically informed citizens (Welsh Government, 2022). </w:t>
      </w:r>
    </w:p>
    <w:p w14:paraId="199B22DC" w14:textId="77777777" w:rsidR="00445D02" w:rsidRPr="004E6560" w:rsidRDefault="00445D02" w:rsidP="0025353B">
      <w:pPr>
        <w:jc w:val="both"/>
        <w:rPr>
          <w:b/>
          <w:bCs/>
        </w:rPr>
      </w:pPr>
    </w:p>
    <w:p w14:paraId="0CAD9365" w14:textId="153381DF" w:rsidR="00445D02" w:rsidRPr="00F67778" w:rsidRDefault="00665AB5" w:rsidP="0025353B">
      <w:pPr>
        <w:jc w:val="both"/>
        <w:rPr>
          <w:b/>
          <w:bCs/>
        </w:rPr>
      </w:pPr>
      <w:r w:rsidRPr="004E6560">
        <w:rPr>
          <w:b/>
          <w:bCs/>
        </w:rPr>
        <w:t>Reference list</w:t>
      </w:r>
    </w:p>
    <w:p w14:paraId="79FC390B" w14:textId="77777777" w:rsidR="00445D02" w:rsidRPr="004E6560" w:rsidRDefault="00445D02" w:rsidP="0025353B">
      <w:pPr>
        <w:jc w:val="both"/>
        <w:rPr>
          <w:color w:val="000000" w:themeColor="text1"/>
        </w:rPr>
      </w:pPr>
      <w:r w:rsidRPr="00F4666C">
        <w:rPr>
          <w:color w:val="000000" w:themeColor="text1"/>
        </w:rPr>
        <w:t xml:space="preserve">Ali, A.M. (2023). The Effect of Bilingualism on Cognitive Development in Children Review Article. </w:t>
      </w:r>
      <w:r w:rsidRPr="00F4666C">
        <w:rPr>
          <w:i/>
          <w:iCs/>
          <w:color w:val="000000" w:themeColor="text1"/>
        </w:rPr>
        <w:t>ALUSTATH JOURNAL FOR HUMAN AND SOCIAL SCIENCES</w:t>
      </w:r>
      <w:r w:rsidRPr="00F4666C">
        <w:rPr>
          <w:color w:val="000000" w:themeColor="text1"/>
        </w:rPr>
        <w:t xml:space="preserve">, [online] 62(4), pp.387–404. </w:t>
      </w:r>
      <w:proofErr w:type="spellStart"/>
      <w:proofErr w:type="gramStart"/>
      <w:r w:rsidRPr="00F4666C">
        <w:rPr>
          <w:color w:val="000000" w:themeColor="text1"/>
        </w:rPr>
        <w:t>doi:https</w:t>
      </w:r>
      <w:proofErr w:type="spellEnd"/>
      <w:r w:rsidRPr="00F4666C">
        <w:rPr>
          <w:color w:val="000000" w:themeColor="text1"/>
        </w:rPr>
        <w:t>://doi.org/10.36473/ujhss.v62i4.2278</w:t>
      </w:r>
      <w:proofErr w:type="gramEnd"/>
      <w:r w:rsidRPr="00F4666C">
        <w:rPr>
          <w:color w:val="000000" w:themeColor="text1"/>
        </w:rPr>
        <w:t>.</w:t>
      </w:r>
    </w:p>
    <w:p w14:paraId="5C255368" w14:textId="77777777" w:rsidR="00445D02" w:rsidRPr="004E6560" w:rsidRDefault="00445D02" w:rsidP="0025353B">
      <w:pPr>
        <w:jc w:val="both"/>
        <w:rPr>
          <w:color w:val="000000" w:themeColor="text1"/>
        </w:rPr>
      </w:pPr>
      <w:r w:rsidRPr="004E6560">
        <w:rPr>
          <w:color w:val="000000" w:themeColor="text1"/>
        </w:rPr>
        <w:t xml:space="preserve">Baker, C. (2011). </w:t>
      </w:r>
      <w:r w:rsidRPr="004E6560">
        <w:rPr>
          <w:i/>
          <w:iCs/>
          <w:color w:val="000000" w:themeColor="text1"/>
        </w:rPr>
        <w:t xml:space="preserve">Foundations of bilingual education and </w:t>
      </w:r>
      <w:proofErr w:type="gramStart"/>
      <w:r w:rsidRPr="004E6560">
        <w:rPr>
          <w:i/>
          <w:iCs/>
          <w:color w:val="000000" w:themeColor="text1"/>
        </w:rPr>
        <w:t xml:space="preserve">bilingualism </w:t>
      </w:r>
      <w:r w:rsidRPr="004E6560">
        <w:rPr>
          <w:color w:val="000000" w:themeColor="text1"/>
        </w:rPr>
        <w:t>.</w:t>
      </w:r>
      <w:proofErr w:type="gramEnd"/>
      <w:r w:rsidRPr="004E6560">
        <w:rPr>
          <w:color w:val="000000" w:themeColor="text1"/>
        </w:rPr>
        <w:t xml:space="preserve"> 5th ed. Buffalo, N.Y.: Multilingual Matters.</w:t>
      </w:r>
    </w:p>
    <w:p w14:paraId="1EFD92BA" w14:textId="77777777" w:rsidR="00445D02" w:rsidRPr="0043236D" w:rsidRDefault="00445D02" w:rsidP="0025353B">
      <w:pPr>
        <w:jc w:val="both"/>
        <w:rPr>
          <w:color w:val="000000" w:themeColor="text1"/>
        </w:rPr>
      </w:pPr>
      <w:r w:rsidRPr="0043236D">
        <w:rPr>
          <w:color w:val="000000" w:themeColor="text1"/>
        </w:rPr>
        <w:t xml:space="preserve">Barac, R. and Bialystok, E. (2012). Bilingual Effects on Cognitive and Linguistic Development: Role of Language, Cultural Background, and Education. </w:t>
      </w:r>
      <w:r w:rsidRPr="0043236D">
        <w:rPr>
          <w:i/>
          <w:iCs/>
          <w:color w:val="000000" w:themeColor="text1"/>
        </w:rPr>
        <w:t>Child Development</w:t>
      </w:r>
      <w:r w:rsidRPr="0043236D">
        <w:rPr>
          <w:color w:val="000000" w:themeColor="text1"/>
        </w:rPr>
        <w:t xml:space="preserve">, 83(2), pp.413–422. </w:t>
      </w:r>
      <w:proofErr w:type="spellStart"/>
      <w:proofErr w:type="gramStart"/>
      <w:r w:rsidRPr="0043236D">
        <w:rPr>
          <w:color w:val="000000" w:themeColor="text1"/>
        </w:rPr>
        <w:t>doi:https</w:t>
      </w:r>
      <w:proofErr w:type="spellEnd"/>
      <w:r w:rsidRPr="0043236D">
        <w:rPr>
          <w:color w:val="000000" w:themeColor="text1"/>
        </w:rPr>
        <w:t>://doi.org/10.1111/j.1467-8624.2011.01707.x</w:t>
      </w:r>
      <w:proofErr w:type="gramEnd"/>
      <w:r w:rsidRPr="0043236D">
        <w:rPr>
          <w:color w:val="000000" w:themeColor="text1"/>
        </w:rPr>
        <w:t>.</w:t>
      </w:r>
    </w:p>
    <w:p w14:paraId="00F2AA2A" w14:textId="77777777" w:rsidR="00445D02" w:rsidRPr="003D72E7" w:rsidRDefault="00445D02" w:rsidP="0025353B">
      <w:pPr>
        <w:jc w:val="both"/>
        <w:rPr>
          <w:color w:val="000000" w:themeColor="text1"/>
        </w:rPr>
      </w:pPr>
      <w:r w:rsidRPr="003D72E7">
        <w:rPr>
          <w:color w:val="000000" w:themeColor="text1"/>
        </w:rPr>
        <w:t xml:space="preserve">BERA (2024). </w:t>
      </w:r>
      <w:r w:rsidRPr="003D72E7">
        <w:rPr>
          <w:i/>
          <w:iCs/>
          <w:color w:val="000000" w:themeColor="text1"/>
        </w:rPr>
        <w:t>Ethical Guidelines for Educational Research, Fifth Edition (2024)</w:t>
      </w:r>
      <w:r w:rsidRPr="003D72E7">
        <w:rPr>
          <w:color w:val="000000" w:themeColor="text1"/>
        </w:rPr>
        <w:t xml:space="preserve">. [online] www.bera.ac.uk. Available at: </w:t>
      </w:r>
      <w:hyperlink r:id="rId9" w:history="1">
        <w:r w:rsidRPr="003D72E7">
          <w:rPr>
            <w:rStyle w:val="Hyperlink"/>
          </w:rPr>
          <w:t>https://www.bera.ac.uk/publication/ethical-guidelines-for-educational-research-fifth-edition-2024</w:t>
        </w:r>
      </w:hyperlink>
      <w:r w:rsidRPr="003D72E7">
        <w:rPr>
          <w:color w:val="000000" w:themeColor="text1"/>
        </w:rPr>
        <w:t>.</w:t>
      </w:r>
    </w:p>
    <w:p w14:paraId="7876B065" w14:textId="77777777" w:rsidR="00445D02" w:rsidRPr="004E6560" w:rsidRDefault="00445D02" w:rsidP="0025353B">
      <w:pPr>
        <w:jc w:val="both"/>
        <w:rPr>
          <w:color w:val="000000" w:themeColor="text1"/>
        </w:rPr>
      </w:pPr>
      <w:r w:rsidRPr="004E6560">
        <w:rPr>
          <w:color w:val="000000" w:themeColor="text1"/>
        </w:rPr>
        <w:t xml:space="preserve">Bonsu, N. and Smith, E. (2023). </w:t>
      </w:r>
      <w:r w:rsidRPr="004E6560">
        <w:rPr>
          <w:i/>
          <w:iCs/>
          <w:color w:val="000000" w:themeColor="text1"/>
        </w:rPr>
        <w:t>Practice Tool</w:t>
      </w:r>
      <w:r w:rsidRPr="004E6560">
        <w:rPr>
          <w:color w:val="000000" w:themeColor="text1"/>
        </w:rPr>
        <w:t>. [online] Available at: https://www.researchinpractice.org.uk/media/0tkdn3ht/understanding-exploring-and-supporting-children-s-identity-development_pt_web.pdf.</w:t>
      </w:r>
    </w:p>
    <w:p w14:paraId="7C5A1A29" w14:textId="77777777" w:rsidR="00445D02" w:rsidRPr="003A2B6B" w:rsidRDefault="00445D02" w:rsidP="0025353B">
      <w:pPr>
        <w:jc w:val="both"/>
        <w:rPr>
          <w:color w:val="000000" w:themeColor="text1"/>
        </w:rPr>
      </w:pPr>
      <w:r w:rsidRPr="003A2B6B">
        <w:rPr>
          <w:color w:val="000000" w:themeColor="text1"/>
        </w:rPr>
        <w:t xml:space="preserve">Caruana, V. (2019). </w:t>
      </w:r>
      <w:r w:rsidRPr="003A2B6B">
        <w:rPr>
          <w:i/>
          <w:iCs/>
          <w:color w:val="000000" w:themeColor="text1"/>
        </w:rPr>
        <w:t>Designing Meaningful and Measurable Outcomes: A First Step in Backwards Design | Faculty Focus</w:t>
      </w:r>
      <w:r w:rsidRPr="003A2B6B">
        <w:rPr>
          <w:color w:val="000000" w:themeColor="text1"/>
        </w:rPr>
        <w:t>. [online] Faculty Focus | Higher Ed Teaching &amp; Learning. Available at: https://www.facultyfocus.com/articles/course-design-ideas/designing-measurable-outcomes-with-backwards-design/.</w:t>
      </w:r>
    </w:p>
    <w:p w14:paraId="27AA8BDC" w14:textId="77777777" w:rsidR="00445D02" w:rsidRPr="004E6560" w:rsidRDefault="00445D02" w:rsidP="0025353B">
      <w:pPr>
        <w:jc w:val="both"/>
        <w:rPr>
          <w:color w:val="000000" w:themeColor="text1"/>
        </w:rPr>
      </w:pPr>
      <w:r w:rsidRPr="004E6560">
        <w:rPr>
          <w:color w:val="000000" w:themeColor="text1"/>
        </w:rPr>
        <w:t xml:space="preserve">CAST (2024). </w:t>
      </w:r>
      <w:r w:rsidRPr="004E6560">
        <w:rPr>
          <w:i/>
          <w:iCs/>
          <w:color w:val="000000" w:themeColor="text1"/>
        </w:rPr>
        <w:t>The UDL guidelines</w:t>
      </w:r>
      <w:r w:rsidRPr="004E6560">
        <w:rPr>
          <w:color w:val="000000" w:themeColor="text1"/>
        </w:rPr>
        <w:t xml:space="preserve">. [online] CAST. Available at: </w:t>
      </w:r>
      <w:hyperlink r:id="rId10" w:history="1">
        <w:r w:rsidRPr="004E6560">
          <w:rPr>
            <w:rStyle w:val="Hyperlink"/>
          </w:rPr>
          <w:t>https://udlguidelines.cast.org/</w:t>
        </w:r>
      </w:hyperlink>
      <w:r w:rsidRPr="004E6560">
        <w:rPr>
          <w:color w:val="000000" w:themeColor="text1"/>
        </w:rPr>
        <w:t>.</w:t>
      </w:r>
    </w:p>
    <w:p w14:paraId="54C43F3A" w14:textId="77777777" w:rsidR="00445D02" w:rsidRPr="004E6560" w:rsidRDefault="00445D02" w:rsidP="0025353B">
      <w:pPr>
        <w:jc w:val="both"/>
        <w:rPr>
          <w:color w:val="000000" w:themeColor="text1"/>
        </w:rPr>
      </w:pPr>
      <w:r w:rsidRPr="00F00EBE">
        <w:rPr>
          <w:color w:val="000000" w:themeColor="text1"/>
        </w:rPr>
        <w:t xml:space="preserve">Cherry, K. (2024). </w:t>
      </w:r>
      <w:r w:rsidRPr="00F00EBE">
        <w:rPr>
          <w:i/>
          <w:iCs/>
          <w:color w:val="000000" w:themeColor="text1"/>
        </w:rPr>
        <w:t>Erikson’s stages of development</w:t>
      </w:r>
      <w:r w:rsidRPr="00F00EBE">
        <w:rPr>
          <w:color w:val="000000" w:themeColor="text1"/>
        </w:rPr>
        <w:t xml:space="preserve">. [online] Very Well Mind. Available at: </w:t>
      </w:r>
      <w:hyperlink r:id="rId11" w:history="1">
        <w:r w:rsidRPr="00F00EBE">
          <w:rPr>
            <w:rStyle w:val="Hyperlink"/>
          </w:rPr>
          <w:t>https://www.verywellmind.com/erik-eriksons-stages-of-psychosocial-development-2795740</w:t>
        </w:r>
      </w:hyperlink>
      <w:r w:rsidRPr="00F00EBE">
        <w:rPr>
          <w:color w:val="000000" w:themeColor="text1"/>
        </w:rPr>
        <w:t>.</w:t>
      </w:r>
    </w:p>
    <w:p w14:paraId="07BA78C7" w14:textId="77777777" w:rsidR="00445D02" w:rsidRPr="004E6560" w:rsidRDefault="00445D02" w:rsidP="0025353B">
      <w:pPr>
        <w:jc w:val="both"/>
        <w:rPr>
          <w:color w:val="000000" w:themeColor="text1"/>
        </w:rPr>
      </w:pPr>
      <w:proofErr w:type="spellStart"/>
      <w:r w:rsidRPr="004E6560">
        <w:rPr>
          <w:color w:val="000000" w:themeColor="text1"/>
        </w:rPr>
        <w:lastRenderedPageBreak/>
        <w:t>Childrens</w:t>
      </w:r>
      <w:proofErr w:type="spellEnd"/>
      <w:r w:rsidRPr="004E6560">
        <w:rPr>
          <w:color w:val="000000" w:themeColor="text1"/>
        </w:rPr>
        <w:t xml:space="preserve"> Commissioner for Wales (2020). </w:t>
      </w:r>
      <w:r w:rsidRPr="004E6560">
        <w:rPr>
          <w:i/>
          <w:iCs/>
          <w:color w:val="000000" w:themeColor="text1"/>
        </w:rPr>
        <w:t>Coronavirus and Me: Experiences of children from Black, Asian and Minority Ethnic </w:t>
      </w:r>
      <w:proofErr w:type="gramStart"/>
      <w:r w:rsidRPr="004E6560">
        <w:rPr>
          <w:i/>
          <w:iCs/>
          <w:color w:val="000000" w:themeColor="text1"/>
        </w:rPr>
        <w:t>Backgrounds  -</w:t>
      </w:r>
      <w:proofErr w:type="gramEnd"/>
      <w:r w:rsidRPr="004E6560">
        <w:rPr>
          <w:i/>
          <w:iCs/>
          <w:color w:val="000000" w:themeColor="text1"/>
        </w:rPr>
        <w:t xml:space="preserve"> Children’s Commissioner for Wales</w:t>
      </w:r>
      <w:r w:rsidRPr="004E6560">
        <w:rPr>
          <w:color w:val="000000" w:themeColor="text1"/>
        </w:rPr>
        <w:t>. [online] Children’s Commissioner for Wales. Available at: https://www.childcomwales.org.uk/coronavirus-our-work/coronavirus-and-me-bame-children/ [Accessed 26 Apr. 2025].</w:t>
      </w:r>
    </w:p>
    <w:p w14:paraId="17B82291" w14:textId="77777777" w:rsidR="00445D02" w:rsidRPr="007C3E94" w:rsidRDefault="00445D02" w:rsidP="0025353B">
      <w:pPr>
        <w:jc w:val="both"/>
        <w:rPr>
          <w:color w:val="000000" w:themeColor="text1"/>
        </w:rPr>
      </w:pPr>
      <w:r w:rsidRPr="007C3E94">
        <w:rPr>
          <w:color w:val="000000" w:themeColor="text1"/>
        </w:rPr>
        <w:t xml:space="preserve">Conti, G. (2025). </w:t>
      </w:r>
      <w:r w:rsidRPr="007C3E94">
        <w:rPr>
          <w:i/>
          <w:iCs/>
          <w:color w:val="000000" w:themeColor="text1"/>
        </w:rPr>
        <w:t xml:space="preserve">Why the input we give our learners must be 95-98% comprehensible </w:t>
      </w:r>
      <w:proofErr w:type="gramStart"/>
      <w:r w:rsidRPr="007C3E94">
        <w:rPr>
          <w:i/>
          <w:iCs/>
          <w:color w:val="000000" w:themeColor="text1"/>
        </w:rPr>
        <w:t>in order to</w:t>
      </w:r>
      <w:proofErr w:type="gramEnd"/>
      <w:r w:rsidRPr="007C3E94">
        <w:rPr>
          <w:i/>
          <w:iCs/>
          <w:color w:val="000000" w:themeColor="text1"/>
        </w:rPr>
        <w:t xml:space="preserve"> enhance language acquisition – the theory and the research evidence</w:t>
      </w:r>
      <w:r w:rsidRPr="007C3E94">
        <w:rPr>
          <w:color w:val="000000" w:themeColor="text1"/>
        </w:rPr>
        <w:t>. [online] The Language Gym. Available at: https://gianfrancoconti.com/2025/02/27/why-the-input-we-give-our-learners-must-be-95-98-comprehensible-in-order-to-enhance-language-acquisition-the-theory-and-the-research-evidence/.</w:t>
      </w:r>
    </w:p>
    <w:p w14:paraId="0E12D7F7" w14:textId="77777777" w:rsidR="00445D02" w:rsidRPr="004E6560" w:rsidRDefault="00445D02" w:rsidP="0025353B">
      <w:pPr>
        <w:jc w:val="both"/>
        <w:rPr>
          <w:color w:val="000000" w:themeColor="text1"/>
        </w:rPr>
      </w:pPr>
      <w:r w:rsidRPr="004E6560">
        <w:rPr>
          <w:color w:val="000000" w:themeColor="text1"/>
        </w:rPr>
        <w:t xml:space="preserve">Cummins, J. (2000). </w:t>
      </w:r>
      <w:r w:rsidRPr="004E6560">
        <w:rPr>
          <w:i/>
          <w:iCs/>
          <w:color w:val="000000" w:themeColor="text1"/>
        </w:rPr>
        <w:t>Language, power, and pedagogy: bilingual children in the crossfire</w:t>
      </w:r>
      <w:r w:rsidRPr="004E6560">
        <w:rPr>
          <w:color w:val="000000" w:themeColor="text1"/>
        </w:rPr>
        <w:t>. Clevedon: Multilingual Matters.</w:t>
      </w:r>
    </w:p>
    <w:p w14:paraId="03F3D68E" w14:textId="77777777" w:rsidR="00445D02" w:rsidRPr="004E6560" w:rsidRDefault="00445D02" w:rsidP="0025353B">
      <w:pPr>
        <w:jc w:val="both"/>
        <w:rPr>
          <w:color w:val="000000" w:themeColor="text1"/>
        </w:rPr>
      </w:pPr>
      <w:r w:rsidRPr="00CD6B21">
        <w:rPr>
          <w:color w:val="000000" w:themeColor="text1"/>
        </w:rPr>
        <w:t xml:space="preserve">Donaldson, G. (2015). </w:t>
      </w:r>
      <w:r w:rsidRPr="00CD6B21">
        <w:rPr>
          <w:i/>
          <w:iCs/>
          <w:color w:val="000000" w:themeColor="text1"/>
        </w:rPr>
        <w:t>Successful Futures Independent Review of Curriculum and Assessment Arrangements in Wales</w:t>
      </w:r>
      <w:r w:rsidRPr="00CD6B21">
        <w:rPr>
          <w:color w:val="000000" w:themeColor="text1"/>
        </w:rPr>
        <w:t xml:space="preserve">. [online] Available at: </w:t>
      </w:r>
      <w:hyperlink r:id="rId12" w:history="1">
        <w:r w:rsidRPr="00CD6B21">
          <w:rPr>
            <w:rStyle w:val="Hyperlink"/>
          </w:rPr>
          <w:t>https://www.gov.wales/sites/default/files/publications/2018-03/successful-futures.pdf</w:t>
        </w:r>
      </w:hyperlink>
      <w:r w:rsidRPr="00CD6B21">
        <w:rPr>
          <w:color w:val="000000" w:themeColor="text1"/>
        </w:rPr>
        <w:t>.</w:t>
      </w:r>
    </w:p>
    <w:p w14:paraId="3C7AC56D" w14:textId="77777777" w:rsidR="00445D02" w:rsidRPr="00461A54" w:rsidRDefault="00445D02" w:rsidP="0025353B">
      <w:pPr>
        <w:jc w:val="both"/>
        <w:rPr>
          <w:color w:val="000000" w:themeColor="text1"/>
        </w:rPr>
      </w:pPr>
      <w:r w:rsidRPr="00461A54">
        <w:rPr>
          <w:color w:val="000000" w:themeColor="text1"/>
        </w:rPr>
        <w:t xml:space="preserve">Estyn (2020). </w:t>
      </w:r>
      <w:r w:rsidRPr="00461A54">
        <w:rPr>
          <w:i/>
          <w:iCs/>
          <w:color w:val="000000" w:themeColor="text1"/>
        </w:rPr>
        <w:t>Community schools: families and communities at the heart of school life</w:t>
      </w:r>
      <w:r w:rsidRPr="00461A54">
        <w:rPr>
          <w:color w:val="000000" w:themeColor="text1"/>
        </w:rPr>
        <w:t>. [online] Available at: https://www.estyn.gov.wales/system/files/2021-08/Community%2520Schools%2520en.pdf.</w:t>
      </w:r>
    </w:p>
    <w:p w14:paraId="4CF4B725" w14:textId="77777777" w:rsidR="00445D02" w:rsidRPr="004E6560" w:rsidRDefault="00445D02" w:rsidP="0025353B">
      <w:pPr>
        <w:jc w:val="both"/>
        <w:rPr>
          <w:color w:val="000000" w:themeColor="text1"/>
        </w:rPr>
      </w:pPr>
      <w:r w:rsidRPr="004E6560">
        <w:rPr>
          <w:color w:val="000000" w:themeColor="text1"/>
        </w:rPr>
        <w:t xml:space="preserve">Estyn (2024a). </w:t>
      </w:r>
      <w:r w:rsidRPr="004E6560">
        <w:rPr>
          <w:i/>
          <w:iCs/>
          <w:color w:val="000000" w:themeColor="text1"/>
        </w:rPr>
        <w:t>‘Pupil voice’ benefits pupils and helps schools to improve - Estyn</w:t>
      </w:r>
      <w:r w:rsidRPr="004E6560">
        <w:rPr>
          <w:color w:val="000000" w:themeColor="text1"/>
        </w:rPr>
        <w:t>. [online] Estyn. Available at: https://estyn.gov.wales/news/pupil-voice-benefits-pupils-and-helps-schools-to-improve/ [Accessed 26 Apr. 2025].</w:t>
      </w:r>
    </w:p>
    <w:p w14:paraId="6322EA65" w14:textId="77777777" w:rsidR="00445D02" w:rsidRPr="00CA428A" w:rsidRDefault="00445D02" w:rsidP="0025353B">
      <w:pPr>
        <w:jc w:val="both"/>
        <w:rPr>
          <w:color w:val="000000" w:themeColor="text1"/>
        </w:rPr>
      </w:pPr>
      <w:r w:rsidRPr="00CA428A">
        <w:rPr>
          <w:color w:val="000000" w:themeColor="text1"/>
        </w:rPr>
        <w:t xml:space="preserve">Estyn (2024b). </w:t>
      </w:r>
      <w:r w:rsidRPr="00CA428A">
        <w:rPr>
          <w:i/>
          <w:iCs/>
          <w:color w:val="000000" w:themeColor="text1"/>
        </w:rPr>
        <w:t>ContentKeeper Content Filtering</w:t>
      </w:r>
      <w:r w:rsidRPr="00CA428A">
        <w:rPr>
          <w:color w:val="000000" w:themeColor="text1"/>
        </w:rPr>
        <w:t xml:space="preserve">. [online] </w:t>
      </w:r>
      <w:proofErr w:type="spellStart"/>
      <w:r w:rsidRPr="00CA428A">
        <w:rPr>
          <w:color w:val="000000" w:themeColor="text1"/>
        </w:rPr>
        <w:t>Gov.wales</w:t>
      </w:r>
      <w:proofErr w:type="spellEnd"/>
      <w:r w:rsidRPr="00CA428A">
        <w:rPr>
          <w:color w:val="000000" w:themeColor="text1"/>
        </w:rPr>
        <w:t>. Available at: https://estyn.gov.wales/improvement-resources/develop-and-promote-the-welsh-language-across-the-school/.</w:t>
      </w:r>
    </w:p>
    <w:p w14:paraId="4D870A5E" w14:textId="77777777" w:rsidR="00445D02" w:rsidRPr="007C6500" w:rsidRDefault="00445D02" w:rsidP="0025353B">
      <w:pPr>
        <w:jc w:val="both"/>
        <w:rPr>
          <w:color w:val="000000" w:themeColor="text1"/>
        </w:rPr>
      </w:pPr>
      <w:r w:rsidRPr="007C6500">
        <w:rPr>
          <w:color w:val="000000" w:themeColor="text1"/>
        </w:rPr>
        <w:t>Estyn (2024</w:t>
      </w:r>
      <w:r w:rsidRPr="004E6560">
        <w:rPr>
          <w:color w:val="000000" w:themeColor="text1"/>
        </w:rPr>
        <w:t>c</w:t>
      </w:r>
      <w:r w:rsidRPr="007C6500">
        <w:rPr>
          <w:color w:val="000000" w:themeColor="text1"/>
        </w:rPr>
        <w:t xml:space="preserve">). </w:t>
      </w:r>
      <w:r w:rsidRPr="007C6500">
        <w:rPr>
          <w:i/>
          <w:iCs/>
          <w:color w:val="000000" w:themeColor="text1"/>
        </w:rPr>
        <w:t>Creating a strong culture and appreciation of Welsh language and heritage. - Estyn</w:t>
      </w:r>
      <w:r w:rsidRPr="007C6500">
        <w:rPr>
          <w:color w:val="000000" w:themeColor="text1"/>
        </w:rPr>
        <w:t>. [online] Estyn. Available at: https://estyn.gov.wales/improvement-resources/creating-a-strong-culture-and-appreciation-of-welsh-language-and-heritage/.</w:t>
      </w:r>
    </w:p>
    <w:p w14:paraId="50A5A4A5" w14:textId="77777777" w:rsidR="00445D02" w:rsidRPr="00B530BE" w:rsidRDefault="00445D02" w:rsidP="0025353B">
      <w:pPr>
        <w:jc w:val="both"/>
        <w:rPr>
          <w:color w:val="000000" w:themeColor="text1"/>
        </w:rPr>
      </w:pPr>
      <w:r w:rsidRPr="00B530BE">
        <w:rPr>
          <w:color w:val="000000" w:themeColor="text1"/>
        </w:rPr>
        <w:t xml:space="preserve">Estyn (2024d). </w:t>
      </w:r>
      <w:r w:rsidRPr="00B530BE">
        <w:rPr>
          <w:i/>
          <w:iCs/>
          <w:color w:val="000000" w:themeColor="text1"/>
        </w:rPr>
        <w:t>Giving pupils a voice benefits attitudes to learning and helps school improvement - Estyn</w:t>
      </w:r>
      <w:r w:rsidRPr="00B530BE">
        <w:rPr>
          <w:color w:val="000000" w:themeColor="text1"/>
        </w:rPr>
        <w:t>. [online] Estyn. Available at: https://estyn.gov.wales/improvement-resources/giving-pupils-a-voice-benefits-attitudes-to-learning-and-helps-school-improvement/.</w:t>
      </w:r>
    </w:p>
    <w:p w14:paraId="7DAA2860" w14:textId="6CABFBE5" w:rsidR="00445D02" w:rsidRPr="004E6560" w:rsidRDefault="00445D02" w:rsidP="0025353B">
      <w:pPr>
        <w:jc w:val="both"/>
        <w:rPr>
          <w:color w:val="000000" w:themeColor="text1"/>
        </w:rPr>
      </w:pPr>
      <w:r w:rsidRPr="004E6560">
        <w:rPr>
          <w:color w:val="000000" w:themeColor="text1"/>
        </w:rPr>
        <w:t xml:space="preserve">Estyn (2024e). </w:t>
      </w:r>
      <w:r w:rsidRPr="004E6560">
        <w:rPr>
          <w:i/>
          <w:iCs/>
          <w:color w:val="000000" w:themeColor="text1"/>
        </w:rPr>
        <w:t>Promoting a strong Welsh culture - Estyn</w:t>
      </w:r>
      <w:r w:rsidRPr="004E6560">
        <w:rPr>
          <w:color w:val="000000" w:themeColor="text1"/>
        </w:rPr>
        <w:t xml:space="preserve">. [online] Estyn. Available at: </w:t>
      </w:r>
      <w:hyperlink r:id="rId13" w:history="1">
        <w:r w:rsidR="00650037" w:rsidRPr="004E6560">
          <w:rPr>
            <w:rStyle w:val="Hyperlink"/>
          </w:rPr>
          <w:t>https://estyn.gov.wales/improvement-resources/promoting-a-strong-welsh-culture/</w:t>
        </w:r>
      </w:hyperlink>
      <w:r w:rsidRPr="004E6560">
        <w:rPr>
          <w:color w:val="000000" w:themeColor="text1"/>
        </w:rPr>
        <w:t>.</w:t>
      </w:r>
    </w:p>
    <w:p w14:paraId="5828C7A6" w14:textId="70350CD4" w:rsidR="00650037" w:rsidRPr="004E6560" w:rsidRDefault="00650037" w:rsidP="0025353B">
      <w:pPr>
        <w:jc w:val="both"/>
        <w:rPr>
          <w:color w:val="000000" w:themeColor="text1"/>
        </w:rPr>
      </w:pPr>
      <w:r w:rsidRPr="00650037">
        <w:rPr>
          <w:color w:val="000000" w:themeColor="text1"/>
        </w:rPr>
        <w:t xml:space="preserve">Guy-Evans, O. (2024). </w:t>
      </w:r>
      <w:r w:rsidRPr="00650037">
        <w:rPr>
          <w:i/>
          <w:iCs/>
          <w:color w:val="000000" w:themeColor="text1"/>
        </w:rPr>
        <w:t>Bronfenbrenner’s Ecological Systems Theory</w:t>
      </w:r>
      <w:r w:rsidRPr="00650037">
        <w:rPr>
          <w:color w:val="000000" w:themeColor="text1"/>
        </w:rPr>
        <w:t>. [online] Simply Psychology. Available at: https://www.simplypsychology.org/Bronfenbrenner.html.</w:t>
      </w:r>
    </w:p>
    <w:p w14:paraId="03DBF44C" w14:textId="77777777" w:rsidR="00445D02" w:rsidRPr="004E6560" w:rsidRDefault="00445D02" w:rsidP="0025353B">
      <w:pPr>
        <w:jc w:val="both"/>
        <w:rPr>
          <w:color w:val="000000" w:themeColor="text1"/>
        </w:rPr>
      </w:pPr>
      <w:r w:rsidRPr="00551AC6">
        <w:rPr>
          <w:color w:val="000000" w:themeColor="text1"/>
        </w:rPr>
        <w:lastRenderedPageBreak/>
        <w:t xml:space="preserve">Hearn, E. (2025). </w:t>
      </w:r>
      <w:r w:rsidRPr="00551AC6">
        <w:rPr>
          <w:i/>
          <w:iCs/>
          <w:color w:val="000000" w:themeColor="text1"/>
        </w:rPr>
        <w:t>Powys County Council’s plan to increase Welsh speakers</w:t>
      </w:r>
      <w:r w:rsidRPr="00551AC6">
        <w:rPr>
          <w:color w:val="000000" w:themeColor="text1"/>
        </w:rPr>
        <w:t>. [online] County Times. Available at: https://www.countytimes.co.uk/news/24973722.powys-county-councils-plan-increase-welsh-speakers/ [Accessed 2 May 2025].</w:t>
      </w:r>
    </w:p>
    <w:p w14:paraId="2837C02F" w14:textId="77777777" w:rsidR="00445D02" w:rsidRPr="004E6560" w:rsidRDefault="00445D02" w:rsidP="0025353B">
      <w:pPr>
        <w:jc w:val="both"/>
        <w:rPr>
          <w:color w:val="000000" w:themeColor="text1"/>
        </w:rPr>
      </w:pPr>
      <w:r w:rsidRPr="00F67778">
        <w:rPr>
          <w:color w:val="000000" w:themeColor="text1"/>
        </w:rPr>
        <w:t xml:space="preserve">Johnston, H. (2012). </w:t>
      </w:r>
      <w:r w:rsidRPr="00F67778">
        <w:rPr>
          <w:i/>
          <w:iCs/>
          <w:color w:val="000000" w:themeColor="text1"/>
        </w:rPr>
        <w:t>The Spiral Curriculum</w:t>
      </w:r>
      <w:r w:rsidRPr="00F67778">
        <w:rPr>
          <w:color w:val="000000" w:themeColor="text1"/>
        </w:rPr>
        <w:t xml:space="preserve">. [online] p.1. Available at: </w:t>
      </w:r>
      <w:hyperlink r:id="rId14" w:history="1">
        <w:r w:rsidRPr="00F67778">
          <w:rPr>
            <w:rStyle w:val="Hyperlink"/>
          </w:rPr>
          <w:t>https://files.eric.ed.gov/fulltext/ED538282.pdf</w:t>
        </w:r>
      </w:hyperlink>
      <w:r w:rsidRPr="00F67778">
        <w:rPr>
          <w:color w:val="000000" w:themeColor="text1"/>
        </w:rPr>
        <w:t>.</w:t>
      </w:r>
    </w:p>
    <w:p w14:paraId="7DD483DE" w14:textId="77777777" w:rsidR="00445D02" w:rsidRPr="004E6560" w:rsidRDefault="00445D02" w:rsidP="0025353B">
      <w:pPr>
        <w:jc w:val="both"/>
        <w:rPr>
          <w:color w:val="000000" w:themeColor="text1"/>
        </w:rPr>
      </w:pPr>
      <w:r w:rsidRPr="004E6560">
        <w:rPr>
          <w:color w:val="000000" w:themeColor="text1"/>
        </w:rPr>
        <w:t xml:space="preserve">Joyce Levy Epstein (2011). </w:t>
      </w:r>
      <w:r w:rsidRPr="004E6560">
        <w:rPr>
          <w:i/>
          <w:iCs/>
          <w:color w:val="000000" w:themeColor="text1"/>
        </w:rPr>
        <w:t xml:space="preserve">School, family, and community </w:t>
      </w:r>
      <w:proofErr w:type="gramStart"/>
      <w:r w:rsidRPr="004E6560">
        <w:rPr>
          <w:i/>
          <w:iCs/>
          <w:color w:val="000000" w:themeColor="text1"/>
        </w:rPr>
        <w:t>partnerships :</w:t>
      </w:r>
      <w:proofErr w:type="gramEnd"/>
      <w:r w:rsidRPr="004E6560">
        <w:rPr>
          <w:i/>
          <w:iCs/>
          <w:color w:val="000000" w:themeColor="text1"/>
        </w:rPr>
        <w:t xml:space="preserve"> preparing educators and improving schools</w:t>
      </w:r>
      <w:r w:rsidRPr="004E6560">
        <w:rPr>
          <w:color w:val="000000" w:themeColor="text1"/>
        </w:rPr>
        <w:t>. Boulder, Co: Westview Press.</w:t>
      </w:r>
    </w:p>
    <w:p w14:paraId="08A956A0" w14:textId="1126B6EC" w:rsidR="00D73459" w:rsidRPr="004E6560" w:rsidRDefault="00D73459" w:rsidP="0025353B">
      <w:pPr>
        <w:jc w:val="both"/>
        <w:rPr>
          <w:color w:val="000000" w:themeColor="text1"/>
        </w:rPr>
      </w:pPr>
      <w:r w:rsidRPr="00D73459">
        <w:rPr>
          <w:color w:val="000000" w:themeColor="text1"/>
        </w:rPr>
        <w:t xml:space="preserve">King, M. (2016). </w:t>
      </w:r>
      <w:r w:rsidRPr="00D73459">
        <w:rPr>
          <w:i/>
          <w:iCs/>
          <w:color w:val="000000" w:themeColor="text1"/>
        </w:rPr>
        <w:t xml:space="preserve">7 Reasons Why Schools Need Strategic Planning | </w:t>
      </w:r>
      <w:proofErr w:type="spellStart"/>
      <w:r w:rsidRPr="00D73459">
        <w:rPr>
          <w:i/>
          <w:iCs/>
          <w:color w:val="000000" w:themeColor="text1"/>
        </w:rPr>
        <w:t>Envisio</w:t>
      </w:r>
      <w:proofErr w:type="spellEnd"/>
      <w:r w:rsidRPr="00D73459">
        <w:rPr>
          <w:color w:val="000000" w:themeColor="text1"/>
        </w:rPr>
        <w:t xml:space="preserve">. [online] </w:t>
      </w:r>
      <w:proofErr w:type="spellStart"/>
      <w:r w:rsidRPr="00D73459">
        <w:rPr>
          <w:color w:val="000000" w:themeColor="text1"/>
        </w:rPr>
        <w:t>Envisio</w:t>
      </w:r>
      <w:proofErr w:type="spellEnd"/>
      <w:r w:rsidRPr="00D73459">
        <w:rPr>
          <w:color w:val="000000" w:themeColor="text1"/>
        </w:rPr>
        <w:t>. Available at: https://envisio.com/blog/7-reasons-schools-need-strategic-planning/.</w:t>
      </w:r>
    </w:p>
    <w:p w14:paraId="5CD3CFB6" w14:textId="77777777" w:rsidR="00445D02" w:rsidRPr="004E6560" w:rsidRDefault="00445D02" w:rsidP="0025353B">
      <w:pPr>
        <w:jc w:val="both"/>
        <w:rPr>
          <w:color w:val="000000" w:themeColor="text1"/>
        </w:rPr>
      </w:pPr>
      <w:r w:rsidRPr="004E6560">
        <w:rPr>
          <w:color w:val="000000" w:themeColor="text1"/>
        </w:rPr>
        <w:t xml:space="preserve">King, S. (2023). </w:t>
      </w:r>
      <w:r w:rsidRPr="004E6560">
        <w:rPr>
          <w:i/>
          <w:iCs/>
          <w:color w:val="000000" w:themeColor="text1"/>
        </w:rPr>
        <w:t>Students leading the way</w:t>
      </w:r>
      <w:r w:rsidRPr="004E6560">
        <w:rPr>
          <w:color w:val="000000" w:themeColor="text1"/>
        </w:rPr>
        <w:t>. [online] SSAT. Available at: https://www.ssatuk.co.uk/blog/students-leading-the-way/.</w:t>
      </w:r>
    </w:p>
    <w:p w14:paraId="44D460E5" w14:textId="77777777" w:rsidR="00445D02" w:rsidRPr="004E6560" w:rsidRDefault="00445D02" w:rsidP="0025353B">
      <w:pPr>
        <w:jc w:val="both"/>
        <w:rPr>
          <w:color w:val="000000" w:themeColor="text1"/>
        </w:rPr>
      </w:pPr>
      <w:r w:rsidRPr="004E6560">
        <w:rPr>
          <w:color w:val="000000" w:themeColor="text1"/>
        </w:rPr>
        <w:t xml:space="preserve">McCallops, K., Barnes, T.N., Berte, I., Fenniman, J., Jones, I., Navon, R. and Nelson, M. (2019). Incorporating culturally responsive pedagogy within social-emotional learning interventions in urban schools: An international systematic review. </w:t>
      </w:r>
      <w:r w:rsidRPr="004E6560">
        <w:rPr>
          <w:i/>
          <w:iCs/>
          <w:color w:val="000000" w:themeColor="text1"/>
        </w:rPr>
        <w:t>International Journal of Educational Research</w:t>
      </w:r>
      <w:r w:rsidRPr="004E6560">
        <w:rPr>
          <w:color w:val="000000" w:themeColor="text1"/>
        </w:rPr>
        <w:t xml:space="preserve">, 94, pp.11–28. </w:t>
      </w:r>
      <w:proofErr w:type="spellStart"/>
      <w:proofErr w:type="gramStart"/>
      <w:r w:rsidRPr="004E6560">
        <w:rPr>
          <w:color w:val="000000" w:themeColor="text1"/>
        </w:rPr>
        <w:t>doi:https</w:t>
      </w:r>
      <w:proofErr w:type="spellEnd"/>
      <w:r w:rsidRPr="004E6560">
        <w:rPr>
          <w:color w:val="000000" w:themeColor="text1"/>
        </w:rPr>
        <w:t>://doi.org/10.1016/j.ijer.2019.02.007</w:t>
      </w:r>
      <w:proofErr w:type="gramEnd"/>
      <w:r w:rsidRPr="004E6560">
        <w:rPr>
          <w:color w:val="000000" w:themeColor="text1"/>
        </w:rPr>
        <w:t>.</w:t>
      </w:r>
    </w:p>
    <w:p w14:paraId="2295FAA0" w14:textId="77777777" w:rsidR="00445D02" w:rsidRPr="002D38F3" w:rsidRDefault="00445D02" w:rsidP="0025353B">
      <w:pPr>
        <w:jc w:val="both"/>
        <w:rPr>
          <w:color w:val="000000" w:themeColor="text1"/>
        </w:rPr>
      </w:pPr>
      <w:r w:rsidRPr="002D38F3">
        <w:rPr>
          <w:color w:val="000000" w:themeColor="text1"/>
        </w:rPr>
        <w:t xml:space="preserve">McCaughey, L. (2023). </w:t>
      </w:r>
      <w:r w:rsidRPr="002D38F3">
        <w:rPr>
          <w:i/>
          <w:iCs/>
          <w:color w:val="000000" w:themeColor="text1"/>
        </w:rPr>
        <w:t>Lesson Planning Tips for Creating Dynamic Lessons - LTF Recruitment</w:t>
      </w:r>
      <w:r w:rsidRPr="002D38F3">
        <w:rPr>
          <w:color w:val="000000" w:themeColor="text1"/>
        </w:rPr>
        <w:t>. [online] LTF Recruitment. Available at: https://www.ltfrecruitment.co.uk/how-to-create-engaging-and-dynamic-lessons-essential-tips/.</w:t>
      </w:r>
    </w:p>
    <w:p w14:paraId="6EBC7FE6" w14:textId="77777777" w:rsidR="00445D02" w:rsidRPr="004E6560" w:rsidRDefault="00445D02" w:rsidP="0025353B">
      <w:pPr>
        <w:jc w:val="both"/>
        <w:rPr>
          <w:color w:val="000000" w:themeColor="text1"/>
        </w:rPr>
      </w:pPr>
      <w:r w:rsidRPr="004E6560">
        <w:rPr>
          <w:color w:val="000000" w:themeColor="text1"/>
        </w:rPr>
        <w:t xml:space="preserve">Mental Health Foundation (2019). </w:t>
      </w:r>
      <w:r w:rsidRPr="004E6560">
        <w:rPr>
          <w:i/>
          <w:iCs/>
          <w:color w:val="000000" w:themeColor="text1"/>
        </w:rPr>
        <w:t>State of a generation: Preventing mental health problems in children and young people</w:t>
      </w:r>
      <w:r w:rsidRPr="004E6560">
        <w:rPr>
          <w:color w:val="000000" w:themeColor="text1"/>
        </w:rPr>
        <w:t>. [online] Available at: https://www.mentalhealth.org.uk/sites/default/files/2022-08/MHF-Scotland-state-of-a-generation-children-young-people-report-2019.pdf.</w:t>
      </w:r>
    </w:p>
    <w:p w14:paraId="50838819" w14:textId="77777777" w:rsidR="00445D02" w:rsidRPr="003F4ACA" w:rsidRDefault="00445D02" w:rsidP="0025353B">
      <w:pPr>
        <w:jc w:val="both"/>
        <w:rPr>
          <w:color w:val="000000" w:themeColor="text1"/>
        </w:rPr>
      </w:pPr>
      <w:r w:rsidRPr="003F4ACA">
        <w:rPr>
          <w:color w:val="000000" w:themeColor="text1"/>
        </w:rPr>
        <w:t xml:space="preserve">Miles, J. (2023). </w:t>
      </w:r>
      <w:r w:rsidRPr="003F4ACA">
        <w:rPr>
          <w:i/>
          <w:iCs/>
          <w:color w:val="000000" w:themeColor="text1"/>
        </w:rPr>
        <w:t>More grants open for Welsh language community projects | GOV.WALES</w:t>
      </w:r>
      <w:r w:rsidRPr="003F4ACA">
        <w:rPr>
          <w:color w:val="000000" w:themeColor="text1"/>
        </w:rPr>
        <w:t xml:space="preserve">. [online] www.gov.wales. Available at: </w:t>
      </w:r>
      <w:hyperlink r:id="rId15" w:history="1">
        <w:r w:rsidRPr="003F4ACA">
          <w:rPr>
            <w:rStyle w:val="Hyperlink"/>
          </w:rPr>
          <w:t>https://www.gov.wales/more-grants-open-welsh-language-community-projects</w:t>
        </w:r>
      </w:hyperlink>
      <w:r w:rsidRPr="003F4ACA">
        <w:rPr>
          <w:color w:val="000000" w:themeColor="text1"/>
        </w:rPr>
        <w:t>.</w:t>
      </w:r>
    </w:p>
    <w:p w14:paraId="61091680" w14:textId="77777777" w:rsidR="00445D02" w:rsidRPr="004E6560" w:rsidRDefault="00445D02" w:rsidP="0025353B">
      <w:pPr>
        <w:jc w:val="both"/>
        <w:rPr>
          <w:color w:val="000000" w:themeColor="text1"/>
        </w:rPr>
      </w:pPr>
      <w:r w:rsidRPr="00236174">
        <w:rPr>
          <w:color w:val="000000" w:themeColor="text1"/>
        </w:rPr>
        <w:t xml:space="preserve">Morris, J. (2023). The Intergenerational Transmission of Welsh. </w:t>
      </w:r>
      <w:r w:rsidRPr="00236174">
        <w:rPr>
          <w:i/>
          <w:iCs/>
          <w:color w:val="000000" w:themeColor="text1"/>
        </w:rPr>
        <w:t>ResearchGate</w:t>
      </w:r>
      <w:r w:rsidRPr="00236174">
        <w:rPr>
          <w:color w:val="000000" w:themeColor="text1"/>
        </w:rPr>
        <w:t>, [online] pp.79–98. Available at: https://www.researchgate.net/publication/369950237_The_Intergenerational_Transmission_of_Welsh [Accessed 1 May 2025].</w:t>
      </w:r>
    </w:p>
    <w:p w14:paraId="34B10A29" w14:textId="77777777" w:rsidR="00445D02" w:rsidRPr="000D5670" w:rsidRDefault="00445D02" w:rsidP="0025353B">
      <w:pPr>
        <w:jc w:val="both"/>
        <w:rPr>
          <w:color w:val="000000" w:themeColor="text1"/>
        </w:rPr>
      </w:pPr>
      <w:r w:rsidRPr="000D5670">
        <w:rPr>
          <w:color w:val="000000" w:themeColor="text1"/>
        </w:rPr>
        <w:t xml:space="preserve">Ortiz, A.A., </w:t>
      </w:r>
      <w:proofErr w:type="spellStart"/>
      <w:r w:rsidRPr="000D5670">
        <w:rPr>
          <w:color w:val="000000" w:themeColor="text1"/>
        </w:rPr>
        <w:t>Fránquiz</w:t>
      </w:r>
      <w:proofErr w:type="spellEnd"/>
      <w:r w:rsidRPr="000D5670">
        <w:rPr>
          <w:color w:val="000000" w:themeColor="text1"/>
        </w:rPr>
        <w:t xml:space="preserve">, M.E. and Lara, G.P. (2022). Educational equity for emergent bilinguals: What’s wrong with this picture? </w:t>
      </w:r>
      <w:r w:rsidRPr="000D5670">
        <w:rPr>
          <w:i/>
          <w:iCs/>
          <w:color w:val="000000" w:themeColor="text1"/>
        </w:rPr>
        <w:t>Bilingual Research Journal</w:t>
      </w:r>
      <w:r w:rsidRPr="000D5670">
        <w:rPr>
          <w:color w:val="000000" w:themeColor="text1"/>
        </w:rPr>
        <w:t xml:space="preserve">, 45(1), pp.1–7. </w:t>
      </w:r>
      <w:proofErr w:type="spellStart"/>
      <w:proofErr w:type="gramStart"/>
      <w:r w:rsidRPr="000D5670">
        <w:rPr>
          <w:color w:val="000000" w:themeColor="text1"/>
        </w:rPr>
        <w:t>doi:https</w:t>
      </w:r>
      <w:proofErr w:type="spellEnd"/>
      <w:r w:rsidRPr="000D5670">
        <w:rPr>
          <w:color w:val="000000" w:themeColor="text1"/>
        </w:rPr>
        <w:t>://doi.org/10.1080/15235882.2022.2101318</w:t>
      </w:r>
      <w:proofErr w:type="gramEnd"/>
      <w:r w:rsidRPr="000D5670">
        <w:rPr>
          <w:color w:val="000000" w:themeColor="text1"/>
        </w:rPr>
        <w:t>.</w:t>
      </w:r>
    </w:p>
    <w:p w14:paraId="06DFA2AF" w14:textId="77777777" w:rsidR="00445D02" w:rsidRPr="004E6560" w:rsidRDefault="00445D02" w:rsidP="0025353B">
      <w:pPr>
        <w:jc w:val="both"/>
        <w:rPr>
          <w:color w:val="000000" w:themeColor="text1"/>
        </w:rPr>
      </w:pPr>
      <w:r w:rsidRPr="00602B8D">
        <w:rPr>
          <w:color w:val="000000" w:themeColor="text1"/>
        </w:rPr>
        <w:t xml:space="preserve">Patrick, H. and Williams, G.C. (2012). Self-determination theory: Its Application to Health </w:t>
      </w:r>
      <w:proofErr w:type="spellStart"/>
      <w:r w:rsidRPr="00602B8D">
        <w:rPr>
          <w:color w:val="000000" w:themeColor="text1"/>
        </w:rPr>
        <w:t>Behavior</w:t>
      </w:r>
      <w:proofErr w:type="spellEnd"/>
      <w:r w:rsidRPr="00602B8D">
        <w:rPr>
          <w:color w:val="000000" w:themeColor="text1"/>
        </w:rPr>
        <w:t xml:space="preserve"> and Complementarity with Motivational Interviewing. </w:t>
      </w:r>
      <w:r w:rsidRPr="00602B8D">
        <w:rPr>
          <w:i/>
          <w:iCs/>
          <w:color w:val="000000" w:themeColor="text1"/>
        </w:rPr>
        <w:t xml:space="preserve">International Journal of </w:t>
      </w:r>
      <w:proofErr w:type="spellStart"/>
      <w:r w:rsidRPr="00602B8D">
        <w:rPr>
          <w:i/>
          <w:iCs/>
          <w:color w:val="000000" w:themeColor="text1"/>
        </w:rPr>
        <w:lastRenderedPageBreak/>
        <w:t>Behavioral</w:t>
      </w:r>
      <w:proofErr w:type="spellEnd"/>
      <w:r w:rsidRPr="00602B8D">
        <w:rPr>
          <w:i/>
          <w:iCs/>
          <w:color w:val="000000" w:themeColor="text1"/>
        </w:rPr>
        <w:t xml:space="preserve"> Nutrition and Physical Activity</w:t>
      </w:r>
      <w:r w:rsidRPr="00602B8D">
        <w:rPr>
          <w:color w:val="000000" w:themeColor="text1"/>
        </w:rPr>
        <w:t xml:space="preserve">, [online] 9(1), p.18. </w:t>
      </w:r>
      <w:proofErr w:type="spellStart"/>
      <w:proofErr w:type="gramStart"/>
      <w:r w:rsidRPr="00602B8D">
        <w:rPr>
          <w:color w:val="000000" w:themeColor="text1"/>
        </w:rPr>
        <w:t>doi:https</w:t>
      </w:r>
      <w:proofErr w:type="spellEnd"/>
      <w:r w:rsidRPr="00602B8D">
        <w:rPr>
          <w:color w:val="000000" w:themeColor="text1"/>
        </w:rPr>
        <w:t>://doi.org/10.1186/1479-5868-9-18</w:t>
      </w:r>
      <w:proofErr w:type="gramEnd"/>
      <w:r w:rsidRPr="00602B8D">
        <w:rPr>
          <w:color w:val="000000" w:themeColor="text1"/>
        </w:rPr>
        <w:t>.</w:t>
      </w:r>
    </w:p>
    <w:p w14:paraId="4C70DA9B" w14:textId="77777777" w:rsidR="00445D02" w:rsidRPr="00482F53" w:rsidRDefault="00445D02" w:rsidP="0025353B">
      <w:pPr>
        <w:jc w:val="both"/>
        <w:rPr>
          <w:color w:val="000000" w:themeColor="text1"/>
        </w:rPr>
      </w:pPr>
      <w:r w:rsidRPr="00482F53">
        <w:rPr>
          <w:color w:val="000000" w:themeColor="text1"/>
        </w:rPr>
        <w:t xml:space="preserve">Robbins, A. (2024). </w:t>
      </w:r>
      <w:r w:rsidRPr="00482F53">
        <w:rPr>
          <w:i/>
          <w:iCs/>
          <w:color w:val="000000" w:themeColor="text1"/>
        </w:rPr>
        <w:t>Praise and rewards: How to get it right in schools</w:t>
      </w:r>
      <w:r w:rsidRPr="00482F53">
        <w:rPr>
          <w:color w:val="000000" w:themeColor="text1"/>
        </w:rPr>
        <w:t>. [online] Reflections on Education. Available at: https://adam-robbins.com/2024/08/20/praise-and-rewards-how-to-get-it-right-in-schools/.</w:t>
      </w:r>
    </w:p>
    <w:p w14:paraId="207F4DA5" w14:textId="77777777" w:rsidR="00445D02" w:rsidRPr="00175AC6" w:rsidRDefault="00445D02" w:rsidP="0025353B">
      <w:pPr>
        <w:jc w:val="both"/>
        <w:rPr>
          <w:color w:val="000000" w:themeColor="text1"/>
        </w:rPr>
      </w:pPr>
      <w:r w:rsidRPr="00175AC6">
        <w:rPr>
          <w:color w:val="000000" w:themeColor="text1"/>
        </w:rPr>
        <w:t xml:space="preserve">Shahrzadi, L., Mansouri, A., Alavi, M. and Shabani, A. (2024). Causes, consequences, and strategies to deal with information overload: A scoping review. </w:t>
      </w:r>
      <w:r w:rsidRPr="00175AC6">
        <w:rPr>
          <w:i/>
          <w:iCs/>
          <w:color w:val="000000" w:themeColor="text1"/>
        </w:rPr>
        <w:t>International journal of information management data insights</w:t>
      </w:r>
      <w:r w:rsidRPr="00175AC6">
        <w:rPr>
          <w:color w:val="000000" w:themeColor="text1"/>
        </w:rPr>
        <w:t xml:space="preserve">, 4(2). </w:t>
      </w:r>
      <w:proofErr w:type="spellStart"/>
      <w:proofErr w:type="gramStart"/>
      <w:r w:rsidRPr="00175AC6">
        <w:rPr>
          <w:color w:val="000000" w:themeColor="text1"/>
        </w:rPr>
        <w:t>doi:https</w:t>
      </w:r>
      <w:proofErr w:type="spellEnd"/>
      <w:r w:rsidRPr="00175AC6">
        <w:rPr>
          <w:color w:val="000000" w:themeColor="text1"/>
        </w:rPr>
        <w:t>://doi.org/10.1016/j.jjimei.2024.100261</w:t>
      </w:r>
      <w:proofErr w:type="gramEnd"/>
      <w:r w:rsidRPr="00175AC6">
        <w:rPr>
          <w:color w:val="000000" w:themeColor="text1"/>
        </w:rPr>
        <w:t>.</w:t>
      </w:r>
    </w:p>
    <w:p w14:paraId="4ED2648B" w14:textId="77777777" w:rsidR="00445D02" w:rsidRPr="004E6560" w:rsidRDefault="00445D02" w:rsidP="0025353B">
      <w:pPr>
        <w:jc w:val="both"/>
        <w:rPr>
          <w:color w:val="000000" w:themeColor="text1"/>
        </w:rPr>
      </w:pPr>
      <w:r w:rsidRPr="00997CA7">
        <w:rPr>
          <w:color w:val="000000" w:themeColor="text1"/>
        </w:rPr>
        <w:t xml:space="preserve">Sophia, E. (2025). </w:t>
      </w:r>
      <w:r w:rsidRPr="00997CA7">
        <w:rPr>
          <w:i/>
          <w:iCs/>
          <w:color w:val="000000" w:themeColor="text1"/>
        </w:rPr>
        <w:t>THE IMPACT OF BILINGUAL EDUCATION ON COGNITIVE DEVELOPMENT AND ACADEMIC PERFORMANCE: A LONGITUDINAL ANALYSIS</w:t>
      </w:r>
      <w:r w:rsidRPr="00997CA7">
        <w:rPr>
          <w:color w:val="000000" w:themeColor="text1"/>
        </w:rPr>
        <w:t xml:space="preserve">. [online] Available at: </w:t>
      </w:r>
      <w:hyperlink r:id="rId16" w:history="1">
        <w:r w:rsidRPr="00997CA7">
          <w:rPr>
            <w:rStyle w:val="Hyperlink"/>
          </w:rPr>
          <w:t>https://www.researchgate.net/publication/390066301_THE_IMPACT_OF_BILINGUAL_EDUCATION_ON_COGNITIVE_DEVELOPMENT_AND_ACADEMIC_PERFORMANCE_A_LONGITUDINAL_ANALYSIS</w:t>
        </w:r>
      </w:hyperlink>
      <w:r w:rsidRPr="00997CA7">
        <w:rPr>
          <w:color w:val="000000" w:themeColor="text1"/>
        </w:rPr>
        <w:t>.</w:t>
      </w:r>
    </w:p>
    <w:p w14:paraId="78680BC6" w14:textId="77777777" w:rsidR="00445D02" w:rsidRPr="00D0628C" w:rsidRDefault="00445D02" w:rsidP="0025353B">
      <w:pPr>
        <w:jc w:val="both"/>
        <w:rPr>
          <w:color w:val="000000" w:themeColor="text1"/>
        </w:rPr>
      </w:pPr>
      <w:r w:rsidRPr="00D0628C">
        <w:rPr>
          <w:color w:val="000000" w:themeColor="text1"/>
        </w:rPr>
        <w:t xml:space="preserve">UNICEF (1989). </w:t>
      </w:r>
      <w:r w:rsidRPr="00D0628C">
        <w:rPr>
          <w:i/>
          <w:iCs/>
          <w:color w:val="000000" w:themeColor="text1"/>
        </w:rPr>
        <w:t>UN Convention on the Rights of the Child (UNCRC)</w:t>
      </w:r>
      <w:r w:rsidRPr="00D0628C">
        <w:rPr>
          <w:color w:val="000000" w:themeColor="text1"/>
        </w:rPr>
        <w:t>. [online] UNICEF. Available at: https://www.unicef.org.uk/what-we-do/un-convention-child-rights/.</w:t>
      </w:r>
    </w:p>
    <w:p w14:paraId="4A989E9E" w14:textId="77777777" w:rsidR="00445D02" w:rsidRPr="004E6560" w:rsidRDefault="00445D02" w:rsidP="0025353B">
      <w:pPr>
        <w:jc w:val="both"/>
        <w:rPr>
          <w:color w:val="000000" w:themeColor="text1"/>
        </w:rPr>
      </w:pPr>
      <w:r w:rsidRPr="004E6560">
        <w:rPr>
          <w:color w:val="000000" w:themeColor="text1"/>
        </w:rPr>
        <w:t xml:space="preserve">Welsh </w:t>
      </w:r>
      <w:proofErr w:type="spellStart"/>
      <w:r w:rsidRPr="004E6560">
        <w:rPr>
          <w:color w:val="000000" w:themeColor="text1"/>
        </w:rPr>
        <w:t>Goverment</w:t>
      </w:r>
      <w:proofErr w:type="spellEnd"/>
      <w:r w:rsidRPr="004E6560">
        <w:rPr>
          <w:color w:val="000000" w:themeColor="text1"/>
        </w:rPr>
        <w:t xml:space="preserve"> (2024). </w:t>
      </w:r>
      <w:r w:rsidRPr="004E6560">
        <w:rPr>
          <w:i/>
          <w:iCs/>
          <w:color w:val="000000" w:themeColor="text1"/>
        </w:rPr>
        <w:t>Pupil Development Grant (PDG): overview | GOV.WALES</w:t>
      </w:r>
      <w:r w:rsidRPr="004E6560">
        <w:rPr>
          <w:color w:val="000000" w:themeColor="text1"/>
        </w:rPr>
        <w:t>. [online] www.gov.wales. Available at: https://www.gov.wales/pupil-development-grant-pdg-overview.</w:t>
      </w:r>
    </w:p>
    <w:p w14:paraId="5C09FE9F" w14:textId="77777777" w:rsidR="00445D02" w:rsidRPr="004E6560" w:rsidRDefault="00445D02" w:rsidP="0025353B">
      <w:pPr>
        <w:jc w:val="both"/>
        <w:rPr>
          <w:color w:val="000000" w:themeColor="text1"/>
        </w:rPr>
      </w:pPr>
      <w:r w:rsidRPr="004E6560">
        <w:rPr>
          <w:color w:val="000000" w:themeColor="text1"/>
        </w:rPr>
        <w:t xml:space="preserve">Welsh Government (2017). </w:t>
      </w:r>
      <w:r w:rsidRPr="004E6560">
        <w:rPr>
          <w:i/>
          <w:iCs/>
          <w:color w:val="000000" w:themeColor="text1"/>
        </w:rPr>
        <w:t>Cymraeg 2050 A million Welsh speakers</w:t>
      </w:r>
      <w:r w:rsidRPr="004E6560">
        <w:rPr>
          <w:color w:val="000000" w:themeColor="text1"/>
        </w:rPr>
        <w:t>. [online] Available at: https://www.gov.wales/sites/default/files/publications/2018-12/cymraeg-2050-welsh-language-strategy.pdf.</w:t>
      </w:r>
    </w:p>
    <w:p w14:paraId="0679F0D5" w14:textId="77777777" w:rsidR="00445D02" w:rsidRPr="00434252" w:rsidRDefault="00445D02" w:rsidP="0025353B">
      <w:pPr>
        <w:jc w:val="both"/>
        <w:rPr>
          <w:color w:val="000000" w:themeColor="text1"/>
        </w:rPr>
      </w:pPr>
      <w:r w:rsidRPr="00434252">
        <w:rPr>
          <w:color w:val="000000" w:themeColor="text1"/>
        </w:rPr>
        <w:t xml:space="preserve">Welsh Government (2019a). </w:t>
      </w:r>
      <w:r w:rsidRPr="00434252">
        <w:rPr>
          <w:i/>
          <w:iCs/>
          <w:color w:val="000000" w:themeColor="text1"/>
        </w:rPr>
        <w:t>Languages, Literacy and Communication: Statements of what matters - Hwb</w:t>
      </w:r>
      <w:r w:rsidRPr="00434252">
        <w:rPr>
          <w:color w:val="000000" w:themeColor="text1"/>
        </w:rPr>
        <w:t xml:space="preserve">. [online] </w:t>
      </w:r>
      <w:proofErr w:type="spellStart"/>
      <w:proofErr w:type="gramStart"/>
      <w:r w:rsidRPr="00434252">
        <w:rPr>
          <w:color w:val="000000" w:themeColor="text1"/>
        </w:rPr>
        <w:t>hwb.gov.wales</w:t>
      </w:r>
      <w:proofErr w:type="spellEnd"/>
      <w:proofErr w:type="gramEnd"/>
      <w:r w:rsidRPr="00434252">
        <w:rPr>
          <w:color w:val="000000" w:themeColor="text1"/>
        </w:rPr>
        <w:t>. Available at: https://hwb.gov.wales/curriculum-for-wales/languages-literacy-and-communication/statements-of-what-matters/.</w:t>
      </w:r>
    </w:p>
    <w:p w14:paraId="0F18D168" w14:textId="32773AAA" w:rsidR="00445D02" w:rsidRPr="004E6560" w:rsidRDefault="00445D02" w:rsidP="0025353B">
      <w:pPr>
        <w:jc w:val="both"/>
        <w:rPr>
          <w:color w:val="000000" w:themeColor="text1"/>
        </w:rPr>
      </w:pPr>
      <w:r w:rsidRPr="005E0719">
        <w:rPr>
          <w:color w:val="000000" w:themeColor="text1"/>
        </w:rPr>
        <w:t xml:space="preserve">Welsh Government (2019b). </w:t>
      </w:r>
      <w:r w:rsidRPr="005E0719">
        <w:rPr>
          <w:i/>
          <w:iCs/>
          <w:color w:val="000000" w:themeColor="text1"/>
        </w:rPr>
        <w:t>Professional Standards for Teaching and Leadership</w:t>
      </w:r>
      <w:r w:rsidRPr="005E0719">
        <w:rPr>
          <w:color w:val="000000" w:themeColor="text1"/>
        </w:rPr>
        <w:t xml:space="preserve">. [online] </w:t>
      </w:r>
      <w:r w:rsidRPr="005E0719">
        <w:rPr>
          <w:i/>
          <w:iCs/>
          <w:color w:val="000000" w:themeColor="text1"/>
        </w:rPr>
        <w:t>Hwb</w:t>
      </w:r>
      <w:r w:rsidRPr="005E0719">
        <w:rPr>
          <w:color w:val="000000" w:themeColor="text1"/>
        </w:rPr>
        <w:t xml:space="preserve">. Welsh Government. Available at: </w:t>
      </w:r>
      <w:hyperlink r:id="rId17" w:history="1">
        <w:r w:rsidR="00D52665" w:rsidRPr="005E0719">
          <w:rPr>
            <w:rStyle w:val="Hyperlink"/>
          </w:rPr>
          <w:t>https://hwb.gov.wales/api/storage/19bc948b-8a3f-41e0-944a-7bf2cadf7d18/professional-standards-for-teaching-and-leadership-interactive-pdf-for-pc.pdf</w:t>
        </w:r>
      </w:hyperlink>
      <w:r w:rsidRPr="005E0719">
        <w:rPr>
          <w:color w:val="000000" w:themeColor="text1"/>
        </w:rPr>
        <w:t>.</w:t>
      </w:r>
    </w:p>
    <w:p w14:paraId="113F3A52" w14:textId="2EC446D1" w:rsidR="00D52665" w:rsidRPr="005E0719" w:rsidRDefault="00D52665" w:rsidP="0025353B">
      <w:pPr>
        <w:jc w:val="both"/>
        <w:rPr>
          <w:color w:val="000000" w:themeColor="text1"/>
        </w:rPr>
      </w:pPr>
      <w:r w:rsidRPr="00D52665">
        <w:rPr>
          <w:color w:val="000000" w:themeColor="text1"/>
        </w:rPr>
        <w:t xml:space="preserve">Welsh Government (2019c). [online] </w:t>
      </w:r>
      <w:proofErr w:type="spellStart"/>
      <w:r w:rsidRPr="00D52665">
        <w:rPr>
          <w:color w:val="000000" w:themeColor="text1"/>
        </w:rPr>
        <w:t>Gov.wales</w:t>
      </w:r>
      <w:proofErr w:type="spellEnd"/>
      <w:r w:rsidRPr="00D52665">
        <w:rPr>
          <w:color w:val="000000" w:themeColor="text1"/>
        </w:rPr>
        <w:t>. Available at: https://statswales.gov.wales/Catalogue/Education-and-Skills/Schools-and-Teachers/Schools-Census/Pupil-Level-Annual-School-Census/Provision-of-Meals-and-Milk/pupilseligibleforfreeschoolmeals-by-localauthorityregion-year.</w:t>
      </w:r>
    </w:p>
    <w:p w14:paraId="462634D5" w14:textId="77777777" w:rsidR="00445D02" w:rsidRPr="00551AC6" w:rsidRDefault="00445D02" w:rsidP="0025353B">
      <w:pPr>
        <w:jc w:val="both"/>
        <w:rPr>
          <w:color w:val="000000" w:themeColor="text1"/>
        </w:rPr>
      </w:pPr>
      <w:r w:rsidRPr="005B63CA">
        <w:rPr>
          <w:color w:val="000000" w:themeColor="text1"/>
        </w:rPr>
        <w:lastRenderedPageBreak/>
        <w:t xml:space="preserve">Welsh Government (2022). </w:t>
      </w:r>
      <w:r w:rsidRPr="005B63CA">
        <w:rPr>
          <w:i/>
          <w:iCs/>
          <w:color w:val="000000" w:themeColor="text1"/>
        </w:rPr>
        <w:t>Community Focused Schools [HTML]</w:t>
      </w:r>
      <w:r w:rsidRPr="005B63CA">
        <w:rPr>
          <w:color w:val="000000" w:themeColor="text1"/>
        </w:rPr>
        <w:t>. [online] GOV.WALES. Available at: https://www.gov.wales/community-focused-schools-html.</w:t>
      </w:r>
    </w:p>
    <w:p w14:paraId="42C5B61B" w14:textId="77777777" w:rsidR="00445D02" w:rsidRPr="0006614D" w:rsidRDefault="00445D02" w:rsidP="0025353B">
      <w:pPr>
        <w:jc w:val="both"/>
        <w:rPr>
          <w:color w:val="000000" w:themeColor="text1"/>
        </w:rPr>
      </w:pPr>
      <w:r w:rsidRPr="0006614D">
        <w:rPr>
          <w:color w:val="000000" w:themeColor="text1"/>
        </w:rPr>
        <w:t xml:space="preserve">Welsh Government (2022). </w:t>
      </w:r>
      <w:r w:rsidRPr="0006614D">
        <w:rPr>
          <w:i/>
          <w:iCs/>
          <w:color w:val="000000" w:themeColor="text1"/>
        </w:rPr>
        <w:t>Developing a vision for curriculum design - Hwb</w:t>
      </w:r>
      <w:r w:rsidRPr="0006614D">
        <w:rPr>
          <w:color w:val="000000" w:themeColor="text1"/>
        </w:rPr>
        <w:t xml:space="preserve">. [online] </w:t>
      </w:r>
      <w:proofErr w:type="spellStart"/>
      <w:proofErr w:type="gramStart"/>
      <w:r w:rsidRPr="0006614D">
        <w:rPr>
          <w:color w:val="000000" w:themeColor="text1"/>
        </w:rPr>
        <w:t>hwb.gov.wales</w:t>
      </w:r>
      <w:proofErr w:type="spellEnd"/>
      <w:proofErr w:type="gramEnd"/>
      <w:r w:rsidRPr="0006614D">
        <w:rPr>
          <w:color w:val="000000" w:themeColor="text1"/>
        </w:rPr>
        <w:t>. Available at: https://hwb.gov.wales/curriculum-for-wales/designing-your-curriculum/developing-a-vision-for-curriculum-design.</w:t>
      </w:r>
    </w:p>
    <w:p w14:paraId="35E804C6" w14:textId="46BD16E1" w:rsidR="00445D02" w:rsidRPr="004E6560" w:rsidRDefault="00445D02" w:rsidP="0025353B">
      <w:pPr>
        <w:jc w:val="both"/>
        <w:rPr>
          <w:color w:val="000000" w:themeColor="text1"/>
        </w:rPr>
      </w:pPr>
      <w:r w:rsidRPr="00505AC4">
        <w:rPr>
          <w:color w:val="000000" w:themeColor="text1"/>
        </w:rPr>
        <w:t xml:space="preserve">Welsh Government (2023). </w:t>
      </w:r>
      <w:r w:rsidRPr="00505AC4">
        <w:rPr>
          <w:i/>
          <w:iCs/>
          <w:color w:val="000000" w:themeColor="text1"/>
        </w:rPr>
        <w:t>School uniform exchange and recycling schemes | GOV.WALES</w:t>
      </w:r>
      <w:r w:rsidRPr="00505AC4">
        <w:rPr>
          <w:color w:val="000000" w:themeColor="text1"/>
        </w:rPr>
        <w:t xml:space="preserve">. [online] www.gov.wales. Available at: </w:t>
      </w:r>
      <w:hyperlink r:id="rId18" w:history="1">
        <w:r w:rsidR="001C6ABA" w:rsidRPr="00505AC4">
          <w:rPr>
            <w:rStyle w:val="Hyperlink"/>
          </w:rPr>
          <w:t>https://www.gov.wales/school-uniform-exchange-and-recycling-schemes</w:t>
        </w:r>
      </w:hyperlink>
      <w:r w:rsidRPr="00505AC4">
        <w:rPr>
          <w:color w:val="000000" w:themeColor="text1"/>
        </w:rPr>
        <w:t>.</w:t>
      </w:r>
    </w:p>
    <w:p w14:paraId="065C6DA4" w14:textId="77777777" w:rsidR="001C6ABA" w:rsidRPr="001C6ABA" w:rsidRDefault="001C6ABA" w:rsidP="0025353B">
      <w:pPr>
        <w:jc w:val="both"/>
        <w:rPr>
          <w:color w:val="000000" w:themeColor="text1"/>
        </w:rPr>
      </w:pPr>
      <w:r w:rsidRPr="001C6ABA">
        <w:rPr>
          <w:color w:val="000000" w:themeColor="text1"/>
        </w:rPr>
        <w:t xml:space="preserve">Welsh Government (2024a). </w:t>
      </w:r>
      <w:r w:rsidRPr="001C6ABA">
        <w:rPr>
          <w:i/>
          <w:iCs/>
          <w:color w:val="000000" w:themeColor="text1"/>
        </w:rPr>
        <w:t>Cymraeg 2050: Welsh language strategy action plan 2024 to 2025 [HTML] | GOV.WALES</w:t>
      </w:r>
      <w:r w:rsidRPr="001C6ABA">
        <w:rPr>
          <w:color w:val="000000" w:themeColor="text1"/>
        </w:rPr>
        <w:t>. [online] www.gov.wales. Available at: https://www.gov.wales/cymraeg-2050-welsh-language-strategy-action-plan-2024-2025-html.</w:t>
      </w:r>
    </w:p>
    <w:p w14:paraId="20518873" w14:textId="1CE61E3A" w:rsidR="001C6ABA" w:rsidRPr="00505AC4" w:rsidRDefault="001C6ABA" w:rsidP="0025353B">
      <w:pPr>
        <w:jc w:val="both"/>
        <w:rPr>
          <w:color w:val="000000" w:themeColor="text1"/>
        </w:rPr>
      </w:pPr>
      <w:r w:rsidRPr="001C6ABA">
        <w:rPr>
          <w:color w:val="000000" w:themeColor="text1"/>
        </w:rPr>
        <w:t xml:space="preserve">Welsh Government (2024b). </w:t>
      </w:r>
      <w:r w:rsidRPr="001C6ABA">
        <w:rPr>
          <w:i/>
          <w:iCs/>
          <w:color w:val="000000" w:themeColor="text1"/>
        </w:rPr>
        <w:t>Wellbeing of Wales, 2024: a Wales of vibrant culture and thriving Welsh language [HTML] | GOV.WALES</w:t>
      </w:r>
      <w:r w:rsidRPr="001C6ABA">
        <w:rPr>
          <w:color w:val="000000" w:themeColor="text1"/>
        </w:rPr>
        <w:t>. [online] GOV.WALES. Available at: https://www.gov.wales/wellbeing-wales-2024-wales-vibrant-culture-and-thriving-welsh-language-html.</w:t>
      </w:r>
    </w:p>
    <w:p w14:paraId="210BE70A" w14:textId="77777777" w:rsidR="00445D02" w:rsidRPr="004E6560" w:rsidRDefault="00445D02" w:rsidP="0025353B">
      <w:pPr>
        <w:jc w:val="both"/>
        <w:rPr>
          <w:color w:val="000000" w:themeColor="text1"/>
        </w:rPr>
      </w:pPr>
      <w:r w:rsidRPr="00365FB2">
        <w:rPr>
          <w:color w:val="000000" w:themeColor="text1"/>
        </w:rPr>
        <w:t xml:space="preserve">Welsh Government (2025). </w:t>
      </w:r>
      <w:r w:rsidRPr="00365FB2">
        <w:rPr>
          <w:i/>
          <w:iCs/>
          <w:color w:val="000000" w:themeColor="text1"/>
        </w:rPr>
        <w:t>View - Hwb</w:t>
      </w:r>
      <w:r w:rsidRPr="00365FB2">
        <w:rPr>
          <w:color w:val="000000" w:themeColor="text1"/>
        </w:rPr>
        <w:t xml:space="preserve">. [online] </w:t>
      </w:r>
      <w:proofErr w:type="spellStart"/>
      <w:r w:rsidRPr="00365FB2">
        <w:rPr>
          <w:color w:val="000000" w:themeColor="text1"/>
        </w:rPr>
        <w:t>Gov.</w:t>
      </w:r>
      <w:r w:rsidRPr="004E6560">
        <w:rPr>
          <w:color w:val="000000" w:themeColor="text1"/>
        </w:rPr>
        <w:t>Wales</w:t>
      </w:r>
      <w:proofErr w:type="spellEnd"/>
      <w:r w:rsidRPr="00365FB2">
        <w:rPr>
          <w:color w:val="000000" w:themeColor="text1"/>
        </w:rPr>
        <w:t>. Available at: https://hwb.gov.wales/playlists/view/5a6182bc-652c-4be0-b2ac-f7f7bccd0ad3/en/6 [Accessed 1 May 2025].</w:t>
      </w:r>
    </w:p>
    <w:p w14:paraId="6FF432C8" w14:textId="1D9D6B72" w:rsidR="00F4666C" w:rsidRPr="00F4666C" w:rsidRDefault="00445D02" w:rsidP="00FC4FF5">
      <w:pPr>
        <w:jc w:val="both"/>
        <w:rPr>
          <w:color w:val="000000" w:themeColor="text1"/>
        </w:rPr>
      </w:pPr>
      <w:r w:rsidRPr="00BF5831">
        <w:rPr>
          <w:color w:val="000000" w:themeColor="text1"/>
        </w:rPr>
        <w:t xml:space="preserve">Wiacek, M. (2023). </w:t>
      </w:r>
      <w:r w:rsidRPr="00BF5831">
        <w:rPr>
          <w:i/>
          <w:iCs/>
          <w:color w:val="000000" w:themeColor="text1"/>
        </w:rPr>
        <w:t>Anxiety When Speaking a Foreign Language and How to Overcome It</w:t>
      </w:r>
      <w:r w:rsidRPr="00BF5831">
        <w:rPr>
          <w:color w:val="000000" w:themeColor="text1"/>
        </w:rPr>
        <w:t xml:space="preserve">. [online] </w:t>
      </w:r>
      <w:proofErr w:type="spellStart"/>
      <w:r w:rsidRPr="00BF5831">
        <w:rPr>
          <w:color w:val="000000" w:themeColor="text1"/>
        </w:rPr>
        <w:t>Taalhammer</w:t>
      </w:r>
      <w:proofErr w:type="spellEnd"/>
      <w:r w:rsidRPr="00BF5831">
        <w:rPr>
          <w:color w:val="000000" w:themeColor="text1"/>
        </w:rPr>
        <w:t>. Available at: https://www.taalhammer.com/anxiety-when-speaking-a-foreign-language/.</w:t>
      </w:r>
    </w:p>
    <w:p w14:paraId="7AE6BA16" w14:textId="7A16D3F2" w:rsidR="00F00EBE" w:rsidRDefault="00935896" w:rsidP="00F00EBE">
      <w:pPr>
        <w:rPr>
          <w:b/>
          <w:bCs/>
          <w:color w:val="000000" w:themeColor="text1"/>
        </w:rPr>
      </w:pPr>
      <w:r>
        <w:rPr>
          <w:b/>
          <w:bCs/>
          <w:color w:val="000000" w:themeColor="text1"/>
        </w:rPr>
        <w:t xml:space="preserve">Appendix </w:t>
      </w:r>
    </w:p>
    <w:p w14:paraId="6AA0804C" w14:textId="7D7CDDF2" w:rsidR="00935896" w:rsidRPr="00312E94" w:rsidRDefault="00FC4FF5" w:rsidP="00935896">
      <w:r>
        <w:rPr>
          <w:noProof/>
        </w:rPr>
        <w:drawing>
          <wp:inline distT="0" distB="0" distL="0" distR="0" wp14:anchorId="3A5B7FEE" wp14:editId="506EB808">
            <wp:extent cx="4706678" cy="3015049"/>
            <wp:effectExtent l="0" t="0" r="0" b="0"/>
            <wp:docPr id="1954257720"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257720" name="Picture 1" descr="A close-up of a document&#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4745676" cy="3040031"/>
                    </a:xfrm>
                    <a:prstGeom prst="rect">
                      <a:avLst/>
                    </a:prstGeom>
                  </pic:spPr>
                </pic:pic>
              </a:graphicData>
            </a:graphic>
          </wp:inline>
        </w:drawing>
      </w:r>
    </w:p>
    <w:p w14:paraId="288EFF83" w14:textId="77777777" w:rsidR="00935896" w:rsidRPr="00935896" w:rsidRDefault="00935896" w:rsidP="00F00EBE">
      <w:pPr>
        <w:rPr>
          <w:b/>
          <w:bCs/>
          <w:color w:val="000000" w:themeColor="text1"/>
        </w:rPr>
      </w:pPr>
    </w:p>
    <w:p w14:paraId="12D369A3" w14:textId="77777777" w:rsidR="00CD6B21" w:rsidRPr="00CD6B21" w:rsidRDefault="00CD6B21" w:rsidP="00CD6B21">
      <w:pPr>
        <w:rPr>
          <w:color w:val="000000" w:themeColor="text1"/>
        </w:rPr>
      </w:pPr>
    </w:p>
    <w:p w14:paraId="7071C113" w14:textId="77777777" w:rsidR="001A4605" w:rsidRPr="00365FB2" w:rsidRDefault="001A4605" w:rsidP="00365FB2">
      <w:pPr>
        <w:rPr>
          <w:color w:val="000000" w:themeColor="text1"/>
        </w:rPr>
      </w:pPr>
    </w:p>
    <w:p w14:paraId="018411C3" w14:textId="77777777" w:rsidR="00236174" w:rsidRPr="00236174" w:rsidRDefault="00236174" w:rsidP="00236174">
      <w:pPr>
        <w:rPr>
          <w:color w:val="000000" w:themeColor="text1"/>
        </w:rPr>
      </w:pPr>
    </w:p>
    <w:p w14:paraId="70BC41E0" w14:textId="03538BE5" w:rsidR="00180683" w:rsidRPr="000B53B3" w:rsidRDefault="00180683" w:rsidP="000B53B3">
      <w:pPr>
        <w:rPr>
          <w:color w:val="000000" w:themeColor="text1"/>
        </w:rPr>
      </w:pPr>
    </w:p>
    <w:p w14:paraId="6808F59F" w14:textId="77777777" w:rsidR="00034B53" w:rsidRPr="00F813F5" w:rsidRDefault="00034B53" w:rsidP="00F813F5">
      <w:pPr>
        <w:rPr>
          <w:color w:val="000000" w:themeColor="text1"/>
        </w:rPr>
      </w:pPr>
    </w:p>
    <w:p w14:paraId="721B0C46" w14:textId="35FC47C6" w:rsidR="00665AB5" w:rsidRPr="00F813F5" w:rsidRDefault="00665AB5" w:rsidP="004305D8">
      <w:pPr>
        <w:rPr>
          <w:b/>
          <w:bCs/>
          <w:color w:val="FF0000"/>
        </w:rPr>
      </w:pPr>
    </w:p>
    <w:p w14:paraId="471B5662" w14:textId="77777777" w:rsidR="00665AB5" w:rsidRPr="002F0063" w:rsidRDefault="00665AB5" w:rsidP="004305D8">
      <w:pPr>
        <w:rPr>
          <w:color w:val="FF0000"/>
        </w:rPr>
      </w:pPr>
    </w:p>
    <w:p w14:paraId="1B165F40" w14:textId="77777777" w:rsidR="000C49EC" w:rsidRPr="004305D8" w:rsidRDefault="000C49EC" w:rsidP="004305D8">
      <w:pPr>
        <w:rPr>
          <w:b/>
          <w:bCs/>
        </w:rPr>
      </w:pPr>
    </w:p>
    <w:p w14:paraId="0BECFA1C" w14:textId="77777777" w:rsidR="004305D8" w:rsidRPr="00E87C02" w:rsidRDefault="004305D8"/>
    <w:sectPr w:rsidR="004305D8" w:rsidRPr="00E87C02">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31B23" w14:textId="77777777" w:rsidR="00E7080C" w:rsidRDefault="00E7080C" w:rsidP="00E7080C">
      <w:pPr>
        <w:spacing w:after="0" w:line="240" w:lineRule="auto"/>
      </w:pPr>
      <w:r>
        <w:separator/>
      </w:r>
    </w:p>
  </w:endnote>
  <w:endnote w:type="continuationSeparator" w:id="0">
    <w:p w14:paraId="38160DA7" w14:textId="77777777" w:rsidR="00E7080C" w:rsidRDefault="00E7080C" w:rsidP="00E70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EABE6" w14:textId="77777777" w:rsidR="00E7080C" w:rsidRDefault="00E7080C" w:rsidP="00E7080C">
      <w:pPr>
        <w:spacing w:after="0" w:line="240" w:lineRule="auto"/>
      </w:pPr>
      <w:r>
        <w:separator/>
      </w:r>
    </w:p>
  </w:footnote>
  <w:footnote w:type="continuationSeparator" w:id="0">
    <w:p w14:paraId="6EA898A6" w14:textId="77777777" w:rsidR="00E7080C" w:rsidRDefault="00E7080C" w:rsidP="00E708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C6892" w14:textId="7E483E75" w:rsidR="0081500C" w:rsidRDefault="001F2267">
    <w:pPr>
      <w:pStyle w:val="Header"/>
    </w:pPr>
    <w:r>
      <w:t>Lauren Thompson – Richards (2102990)</w:t>
    </w:r>
  </w:p>
  <w:p w14:paraId="3E610225" w14:textId="77777777" w:rsidR="00E7080C" w:rsidRDefault="00E708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964C9"/>
    <w:multiLevelType w:val="multilevel"/>
    <w:tmpl w:val="91ECB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7E3E69"/>
    <w:multiLevelType w:val="multilevel"/>
    <w:tmpl w:val="ECBEB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57000"/>
    <w:multiLevelType w:val="multilevel"/>
    <w:tmpl w:val="20023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5427D3"/>
    <w:multiLevelType w:val="hybridMultilevel"/>
    <w:tmpl w:val="9F0E76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A6678F"/>
    <w:multiLevelType w:val="multilevel"/>
    <w:tmpl w:val="3C6C5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005F0E"/>
    <w:multiLevelType w:val="multilevel"/>
    <w:tmpl w:val="EE06D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9B3DD8"/>
    <w:multiLevelType w:val="multilevel"/>
    <w:tmpl w:val="AEDE2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E764EB"/>
    <w:multiLevelType w:val="multilevel"/>
    <w:tmpl w:val="CE260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C469E9"/>
    <w:multiLevelType w:val="multilevel"/>
    <w:tmpl w:val="961E9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F50787A"/>
    <w:multiLevelType w:val="multilevel"/>
    <w:tmpl w:val="639A9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78847150">
    <w:abstractNumId w:val="9"/>
  </w:num>
  <w:num w:numId="2" w16cid:durableId="18314611">
    <w:abstractNumId w:val="8"/>
  </w:num>
  <w:num w:numId="3" w16cid:durableId="815032497">
    <w:abstractNumId w:val="0"/>
  </w:num>
  <w:num w:numId="4" w16cid:durableId="1643919901">
    <w:abstractNumId w:val="6"/>
  </w:num>
  <w:num w:numId="5" w16cid:durableId="1865627052">
    <w:abstractNumId w:val="2"/>
  </w:num>
  <w:num w:numId="6" w16cid:durableId="139544715">
    <w:abstractNumId w:val="3"/>
  </w:num>
  <w:num w:numId="7" w16cid:durableId="1056511093">
    <w:abstractNumId w:val="7"/>
  </w:num>
  <w:num w:numId="8" w16cid:durableId="161819965">
    <w:abstractNumId w:val="4"/>
  </w:num>
  <w:num w:numId="9" w16cid:durableId="1779442519">
    <w:abstractNumId w:val="1"/>
  </w:num>
  <w:num w:numId="10" w16cid:durableId="21304646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5F9"/>
    <w:rsid w:val="00011873"/>
    <w:rsid w:val="0001369F"/>
    <w:rsid w:val="00016BDD"/>
    <w:rsid w:val="0003115C"/>
    <w:rsid w:val="00034B53"/>
    <w:rsid w:val="0003788A"/>
    <w:rsid w:val="000406C1"/>
    <w:rsid w:val="00055E16"/>
    <w:rsid w:val="00056894"/>
    <w:rsid w:val="00062981"/>
    <w:rsid w:val="00062DA6"/>
    <w:rsid w:val="0006614D"/>
    <w:rsid w:val="00073064"/>
    <w:rsid w:val="00074B15"/>
    <w:rsid w:val="000833E7"/>
    <w:rsid w:val="00084FFE"/>
    <w:rsid w:val="0008507B"/>
    <w:rsid w:val="000A14F2"/>
    <w:rsid w:val="000B53B3"/>
    <w:rsid w:val="000C2EB1"/>
    <w:rsid w:val="000C49EC"/>
    <w:rsid w:val="000D5356"/>
    <w:rsid w:val="000D5670"/>
    <w:rsid w:val="000D767B"/>
    <w:rsid w:val="000F31F1"/>
    <w:rsid w:val="000F395A"/>
    <w:rsid w:val="00100534"/>
    <w:rsid w:val="00132B4E"/>
    <w:rsid w:val="001338CD"/>
    <w:rsid w:val="00133E14"/>
    <w:rsid w:val="00135B28"/>
    <w:rsid w:val="00143618"/>
    <w:rsid w:val="00145253"/>
    <w:rsid w:val="00153153"/>
    <w:rsid w:val="00175AC6"/>
    <w:rsid w:val="00176FBF"/>
    <w:rsid w:val="00180683"/>
    <w:rsid w:val="00186572"/>
    <w:rsid w:val="00187991"/>
    <w:rsid w:val="0019390D"/>
    <w:rsid w:val="00195AC9"/>
    <w:rsid w:val="001A04B4"/>
    <w:rsid w:val="001A4605"/>
    <w:rsid w:val="001A7928"/>
    <w:rsid w:val="001B28DF"/>
    <w:rsid w:val="001B2935"/>
    <w:rsid w:val="001B3674"/>
    <w:rsid w:val="001C6ABA"/>
    <w:rsid w:val="001D12B7"/>
    <w:rsid w:val="001D31AF"/>
    <w:rsid w:val="001D4D92"/>
    <w:rsid w:val="001F2267"/>
    <w:rsid w:val="00213017"/>
    <w:rsid w:val="00227E3C"/>
    <w:rsid w:val="00233AD9"/>
    <w:rsid w:val="00236174"/>
    <w:rsid w:val="00243BC1"/>
    <w:rsid w:val="00251331"/>
    <w:rsid w:val="0025353B"/>
    <w:rsid w:val="002606CD"/>
    <w:rsid w:val="00262B2A"/>
    <w:rsid w:val="002723DB"/>
    <w:rsid w:val="0027409B"/>
    <w:rsid w:val="00282499"/>
    <w:rsid w:val="00283FB6"/>
    <w:rsid w:val="00284237"/>
    <w:rsid w:val="002966CE"/>
    <w:rsid w:val="0029718D"/>
    <w:rsid w:val="002A5FC2"/>
    <w:rsid w:val="002C2948"/>
    <w:rsid w:val="002C35A6"/>
    <w:rsid w:val="002C5C06"/>
    <w:rsid w:val="002D38F3"/>
    <w:rsid w:val="002E31A0"/>
    <w:rsid w:val="002F0063"/>
    <w:rsid w:val="00301993"/>
    <w:rsid w:val="00304729"/>
    <w:rsid w:val="00315B4F"/>
    <w:rsid w:val="0033335A"/>
    <w:rsid w:val="0034076A"/>
    <w:rsid w:val="00340CC2"/>
    <w:rsid w:val="00342D80"/>
    <w:rsid w:val="003543A1"/>
    <w:rsid w:val="00365FB2"/>
    <w:rsid w:val="003814CF"/>
    <w:rsid w:val="00382014"/>
    <w:rsid w:val="00387A5F"/>
    <w:rsid w:val="00395C2D"/>
    <w:rsid w:val="00397BD1"/>
    <w:rsid w:val="003A2B6B"/>
    <w:rsid w:val="003A6767"/>
    <w:rsid w:val="003C4B94"/>
    <w:rsid w:val="003D3480"/>
    <w:rsid w:val="003D588F"/>
    <w:rsid w:val="003D72E7"/>
    <w:rsid w:val="003F4ACA"/>
    <w:rsid w:val="004305D8"/>
    <w:rsid w:val="0043152D"/>
    <w:rsid w:val="0043205B"/>
    <w:rsid w:val="0043236D"/>
    <w:rsid w:val="00433D15"/>
    <w:rsid w:val="00434252"/>
    <w:rsid w:val="004365C8"/>
    <w:rsid w:val="00445D02"/>
    <w:rsid w:val="00461A54"/>
    <w:rsid w:val="00467C8B"/>
    <w:rsid w:val="00472A94"/>
    <w:rsid w:val="004744BB"/>
    <w:rsid w:val="0047620C"/>
    <w:rsid w:val="00477454"/>
    <w:rsid w:val="00481249"/>
    <w:rsid w:val="00482F53"/>
    <w:rsid w:val="004934DD"/>
    <w:rsid w:val="00496C46"/>
    <w:rsid w:val="004A37A3"/>
    <w:rsid w:val="004A63F6"/>
    <w:rsid w:val="004A643A"/>
    <w:rsid w:val="004A7945"/>
    <w:rsid w:val="004B2314"/>
    <w:rsid w:val="004B2BF5"/>
    <w:rsid w:val="004B56DC"/>
    <w:rsid w:val="004E0A40"/>
    <w:rsid w:val="004E254D"/>
    <w:rsid w:val="004E6560"/>
    <w:rsid w:val="004E76D9"/>
    <w:rsid w:val="004F23CE"/>
    <w:rsid w:val="004F7021"/>
    <w:rsid w:val="00500C24"/>
    <w:rsid w:val="00505AC4"/>
    <w:rsid w:val="00524182"/>
    <w:rsid w:val="0052751F"/>
    <w:rsid w:val="00527F25"/>
    <w:rsid w:val="00542860"/>
    <w:rsid w:val="00551AC6"/>
    <w:rsid w:val="00552120"/>
    <w:rsid w:val="00561729"/>
    <w:rsid w:val="00562893"/>
    <w:rsid w:val="0056297E"/>
    <w:rsid w:val="00574CB1"/>
    <w:rsid w:val="00591DAD"/>
    <w:rsid w:val="00594A24"/>
    <w:rsid w:val="005A5C15"/>
    <w:rsid w:val="005B160D"/>
    <w:rsid w:val="005B3AEA"/>
    <w:rsid w:val="005B3E97"/>
    <w:rsid w:val="005B63CA"/>
    <w:rsid w:val="005C02A8"/>
    <w:rsid w:val="005D14A3"/>
    <w:rsid w:val="005E0719"/>
    <w:rsid w:val="005E62BA"/>
    <w:rsid w:val="005F44F4"/>
    <w:rsid w:val="00602B8D"/>
    <w:rsid w:val="00616686"/>
    <w:rsid w:val="006178AA"/>
    <w:rsid w:val="00631D8E"/>
    <w:rsid w:val="00635F7B"/>
    <w:rsid w:val="00650037"/>
    <w:rsid w:val="00665AB5"/>
    <w:rsid w:val="006772FF"/>
    <w:rsid w:val="006A37BF"/>
    <w:rsid w:val="006B5426"/>
    <w:rsid w:val="006C663F"/>
    <w:rsid w:val="006D452F"/>
    <w:rsid w:val="006F233C"/>
    <w:rsid w:val="006F563E"/>
    <w:rsid w:val="006F5740"/>
    <w:rsid w:val="00702A3B"/>
    <w:rsid w:val="007271E9"/>
    <w:rsid w:val="00736FAF"/>
    <w:rsid w:val="00742FD8"/>
    <w:rsid w:val="00745371"/>
    <w:rsid w:val="007624F5"/>
    <w:rsid w:val="00765675"/>
    <w:rsid w:val="00787F00"/>
    <w:rsid w:val="007950AA"/>
    <w:rsid w:val="007A5F26"/>
    <w:rsid w:val="007B4CE0"/>
    <w:rsid w:val="007C0D35"/>
    <w:rsid w:val="007C1829"/>
    <w:rsid w:val="007C3E94"/>
    <w:rsid w:val="007C6500"/>
    <w:rsid w:val="007C75FB"/>
    <w:rsid w:val="007E2C5E"/>
    <w:rsid w:val="007F1EA7"/>
    <w:rsid w:val="00811DCB"/>
    <w:rsid w:val="0081500C"/>
    <w:rsid w:val="00860ED3"/>
    <w:rsid w:val="00881574"/>
    <w:rsid w:val="00890C4E"/>
    <w:rsid w:val="00897D8B"/>
    <w:rsid w:val="008A049B"/>
    <w:rsid w:val="008A293D"/>
    <w:rsid w:val="008B3F78"/>
    <w:rsid w:val="008B43EF"/>
    <w:rsid w:val="008B453B"/>
    <w:rsid w:val="008B5150"/>
    <w:rsid w:val="008C1DCA"/>
    <w:rsid w:val="008D784C"/>
    <w:rsid w:val="008E313C"/>
    <w:rsid w:val="008E58D8"/>
    <w:rsid w:val="008F1ECA"/>
    <w:rsid w:val="008F7379"/>
    <w:rsid w:val="0091482B"/>
    <w:rsid w:val="009162D7"/>
    <w:rsid w:val="009314E4"/>
    <w:rsid w:val="00933404"/>
    <w:rsid w:val="00935896"/>
    <w:rsid w:val="009435F7"/>
    <w:rsid w:val="00944102"/>
    <w:rsid w:val="009528D8"/>
    <w:rsid w:val="009632D4"/>
    <w:rsid w:val="0096605B"/>
    <w:rsid w:val="00976217"/>
    <w:rsid w:val="009900FA"/>
    <w:rsid w:val="00997CA7"/>
    <w:rsid w:val="009A37BD"/>
    <w:rsid w:val="009A5A8A"/>
    <w:rsid w:val="009B334B"/>
    <w:rsid w:val="009B69D1"/>
    <w:rsid w:val="009C686D"/>
    <w:rsid w:val="009D0D01"/>
    <w:rsid w:val="009F45CC"/>
    <w:rsid w:val="00A012FD"/>
    <w:rsid w:val="00A1600E"/>
    <w:rsid w:val="00A32350"/>
    <w:rsid w:val="00A37F4C"/>
    <w:rsid w:val="00A447B7"/>
    <w:rsid w:val="00A44AE8"/>
    <w:rsid w:val="00A65BB5"/>
    <w:rsid w:val="00A92E43"/>
    <w:rsid w:val="00A97264"/>
    <w:rsid w:val="00AA0406"/>
    <w:rsid w:val="00AA5E7C"/>
    <w:rsid w:val="00AC5447"/>
    <w:rsid w:val="00AC5F34"/>
    <w:rsid w:val="00AD1B1A"/>
    <w:rsid w:val="00AE2033"/>
    <w:rsid w:val="00AE2FEA"/>
    <w:rsid w:val="00AF1D65"/>
    <w:rsid w:val="00AF63E4"/>
    <w:rsid w:val="00B17FD1"/>
    <w:rsid w:val="00B21ED1"/>
    <w:rsid w:val="00B30585"/>
    <w:rsid w:val="00B33AFC"/>
    <w:rsid w:val="00B35E02"/>
    <w:rsid w:val="00B3680B"/>
    <w:rsid w:val="00B37584"/>
    <w:rsid w:val="00B530BE"/>
    <w:rsid w:val="00B55887"/>
    <w:rsid w:val="00B608D5"/>
    <w:rsid w:val="00B62FBD"/>
    <w:rsid w:val="00B96EE3"/>
    <w:rsid w:val="00BD7132"/>
    <w:rsid w:val="00BF5831"/>
    <w:rsid w:val="00BF6545"/>
    <w:rsid w:val="00BF6F40"/>
    <w:rsid w:val="00C04039"/>
    <w:rsid w:val="00C11172"/>
    <w:rsid w:val="00C13375"/>
    <w:rsid w:val="00C13931"/>
    <w:rsid w:val="00C14E3C"/>
    <w:rsid w:val="00C21B44"/>
    <w:rsid w:val="00C35F51"/>
    <w:rsid w:val="00C61CCE"/>
    <w:rsid w:val="00C7140C"/>
    <w:rsid w:val="00C74281"/>
    <w:rsid w:val="00C804F5"/>
    <w:rsid w:val="00C93FBC"/>
    <w:rsid w:val="00CA07FA"/>
    <w:rsid w:val="00CA428A"/>
    <w:rsid w:val="00CB0382"/>
    <w:rsid w:val="00CB5187"/>
    <w:rsid w:val="00CC2BEA"/>
    <w:rsid w:val="00CC540A"/>
    <w:rsid w:val="00CC6151"/>
    <w:rsid w:val="00CD29BC"/>
    <w:rsid w:val="00CD6B21"/>
    <w:rsid w:val="00CE12AB"/>
    <w:rsid w:val="00CE4C32"/>
    <w:rsid w:val="00CF2355"/>
    <w:rsid w:val="00D02EFB"/>
    <w:rsid w:val="00D0628C"/>
    <w:rsid w:val="00D06A8B"/>
    <w:rsid w:val="00D16A0B"/>
    <w:rsid w:val="00D1729F"/>
    <w:rsid w:val="00D34984"/>
    <w:rsid w:val="00D377A9"/>
    <w:rsid w:val="00D52665"/>
    <w:rsid w:val="00D52B0E"/>
    <w:rsid w:val="00D73459"/>
    <w:rsid w:val="00D8150B"/>
    <w:rsid w:val="00D81F56"/>
    <w:rsid w:val="00DA77C9"/>
    <w:rsid w:val="00DB2BF9"/>
    <w:rsid w:val="00DC05F9"/>
    <w:rsid w:val="00DC1C68"/>
    <w:rsid w:val="00DD527E"/>
    <w:rsid w:val="00DF038E"/>
    <w:rsid w:val="00E04A61"/>
    <w:rsid w:val="00E074AC"/>
    <w:rsid w:val="00E07BC6"/>
    <w:rsid w:val="00E26770"/>
    <w:rsid w:val="00E4129D"/>
    <w:rsid w:val="00E44D9A"/>
    <w:rsid w:val="00E560B5"/>
    <w:rsid w:val="00E6470A"/>
    <w:rsid w:val="00E65876"/>
    <w:rsid w:val="00E7080C"/>
    <w:rsid w:val="00E71CCD"/>
    <w:rsid w:val="00E77548"/>
    <w:rsid w:val="00E87C02"/>
    <w:rsid w:val="00E91E11"/>
    <w:rsid w:val="00E92B22"/>
    <w:rsid w:val="00E92D55"/>
    <w:rsid w:val="00E9347D"/>
    <w:rsid w:val="00EA6A0F"/>
    <w:rsid w:val="00EE3729"/>
    <w:rsid w:val="00F00EBE"/>
    <w:rsid w:val="00F060DC"/>
    <w:rsid w:val="00F16080"/>
    <w:rsid w:val="00F24583"/>
    <w:rsid w:val="00F24BBD"/>
    <w:rsid w:val="00F3454A"/>
    <w:rsid w:val="00F4380B"/>
    <w:rsid w:val="00F46372"/>
    <w:rsid w:val="00F4666C"/>
    <w:rsid w:val="00F526DD"/>
    <w:rsid w:val="00F53558"/>
    <w:rsid w:val="00F614DB"/>
    <w:rsid w:val="00F66262"/>
    <w:rsid w:val="00F67778"/>
    <w:rsid w:val="00F813F5"/>
    <w:rsid w:val="00F8670D"/>
    <w:rsid w:val="00F941A3"/>
    <w:rsid w:val="00F96679"/>
    <w:rsid w:val="00FA0F14"/>
    <w:rsid w:val="00FA520E"/>
    <w:rsid w:val="00FC0569"/>
    <w:rsid w:val="00FC4FF5"/>
    <w:rsid w:val="00FE2C29"/>
    <w:rsid w:val="00FF0C6E"/>
    <w:rsid w:val="00FF7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D4C20E"/>
  <w15:chartTrackingRefBased/>
  <w15:docId w15:val="{B3184294-D38F-4E4F-BDE0-40101D337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5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05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05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05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05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05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05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05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05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5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05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05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05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05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05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05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05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05F9"/>
    <w:rPr>
      <w:rFonts w:eastAsiaTheme="majorEastAsia" w:cstheme="majorBidi"/>
      <w:color w:val="272727" w:themeColor="text1" w:themeTint="D8"/>
    </w:rPr>
  </w:style>
  <w:style w:type="paragraph" w:styleId="Title">
    <w:name w:val="Title"/>
    <w:basedOn w:val="Normal"/>
    <w:next w:val="Normal"/>
    <w:link w:val="TitleChar"/>
    <w:uiPriority w:val="10"/>
    <w:qFormat/>
    <w:rsid w:val="00DC05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05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05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05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05F9"/>
    <w:pPr>
      <w:spacing w:before="160"/>
      <w:jc w:val="center"/>
    </w:pPr>
    <w:rPr>
      <w:i/>
      <w:iCs/>
      <w:color w:val="404040" w:themeColor="text1" w:themeTint="BF"/>
    </w:rPr>
  </w:style>
  <w:style w:type="character" w:customStyle="1" w:styleId="QuoteChar">
    <w:name w:val="Quote Char"/>
    <w:basedOn w:val="DefaultParagraphFont"/>
    <w:link w:val="Quote"/>
    <w:uiPriority w:val="29"/>
    <w:rsid w:val="00DC05F9"/>
    <w:rPr>
      <w:i/>
      <w:iCs/>
      <w:color w:val="404040" w:themeColor="text1" w:themeTint="BF"/>
    </w:rPr>
  </w:style>
  <w:style w:type="paragraph" w:styleId="ListParagraph">
    <w:name w:val="List Paragraph"/>
    <w:basedOn w:val="Normal"/>
    <w:uiPriority w:val="34"/>
    <w:qFormat/>
    <w:rsid w:val="00DC05F9"/>
    <w:pPr>
      <w:ind w:left="720"/>
      <w:contextualSpacing/>
    </w:pPr>
  </w:style>
  <w:style w:type="character" w:styleId="IntenseEmphasis">
    <w:name w:val="Intense Emphasis"/>
    <w:basedOn w:val="DefaultParagraphFont"/>
    <w:uiPriority w:val="21"/>
    <w:qFormat/>
    <w:rsid w:val="00DC05F9"/>
    <w:rPr>
      <w:i/>
      <w:iCs/>
      <w:color w:val="0F4761" w:themeColor="accent1" w:themeShade="BF"/>
    </w:rPr>
  </w:style>
  <w:style w:type="paragraph" w:styleId="IntenseQuote">
    <w:name w:val="Intense Quote"/>
    <w:basedOn w:val="Normal"/>
    <w:next w:val="Normal"/>
    <w:link w:val="IntenseQuoteChar"/>
    <w:uiPriority w:val="30"/>
    <w:qFormat/>
    <w:rsid w:val="00DC05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05F9"/>
    <w:rPr>
      <w:i/>
      <w:iCs/>
      <w:color w:val="0F4761" w:themeColor="accent1" w:themeShade="BF"/>
    </w:rPr>
  </w:style>
  <w:style w:type="character" w:styleId="IntenseReference">
    <w:name w:val="Intense Reference"/>
    <w:basedOn w:val="DefaultParagraphFont"/>
    <w:uiPriority w:val="32"/>
    <w:qFormat/>
    <w:rsid w:val="00DC05F9"/>
    <w:rPr>
      <w:b/>
      <w:bCs/>
      <w:smallCaps/>
      <w:color w:val="0F4761" w:themeColor="accent1" w:themeShade="BF"/>
      <w:spacing w:val="5"/>
    </w:rPr>
  </w:style>
  <w:style w:type="character" w:styleId="Hyperlink">
    <w:name w:val="Hyperlink"/>
    <w:basedOn w:val="DefaultParagraphFont"/>
    <w:uiPriority w:val="99"/>
    <w:unhideWhenUsed/>
    <w:rsid w:val="004305D8"/>
    <w:rPr>
      <w:color w:val="467886" w:themeColor="hyperlink"/>
      <w:u w:val="single"/>
    </w:rPr>
  </w:style>
  <w:style w:type="character" w:styleId="UnresolvedMention">
    <w:name w:val="Unresolved Mention"/>
    <w:basedOn w:val="DefaultParagraphFont"/>
    <w:uiPriority w:val="99"/>
    <w:semiHidden/>
    <w:unhideWhenUsed/>
    <w:rsid w:val="004305D8"/>
    <w:rPr>
      <w:color w:val="605E5C"/>
      <w:shd w:val="clear" w:color="auto" w:fill="E1DFDD"/>
    </w:rPr>
  </w:style>
  <w:style w:type="table" w:styleId="TableGrid">
    <w:name w:val="Table Grid"/>
    <w:basedOn w:val="TableNormal"/>
    <w:uiPriority w:val="39"/>
    <w:rsid w:val="00B3058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81574"/>
    <w:rPr>
      <w:rFonts w:ascii="Times New Roman" w:hAnsi="Times New Roman" w:cs="Times New Roman"/>
    </w:rPr>
  </w:style>
  <w:style w:type="paragraph" w:styleId="Header">
    <w:name w:val="header"/>
    <w:basedOn w:val="Normal"/>
    <w:link w:val="HeaderChar"/>
    <w:uiPriority w:val="99"/>
    <w:unhideWhenUsed/>
    <w:rsid w:val="00E708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080C"/>
  </w:style>
  <w:style w:type="paragraph" w:styleId="Footer">
    <w:name w:val="footer"/>
    <w:basedOn w:val="Normal"/>
    <w:link w:val="FooterChar"/>
    <w:uiPriority w:val="99"/>
    <w:unhideWhenUsed/>
    <w:rsid w:val="00E708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08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8296">
      <w:bodyDiv w:val="1"/>
      <w:marLeft w:val="0"/>
      <w:marRight w:val="0"/>
      <w:marTop w:val="0"/>
      <w:marBottom w:val="0"/>
      <w:divBdr>
        <w:top w:val="none" w:sz="0" w:space="0" w:color="auto"/>
        <w:left w:val="none" w:sz="0" w:space="0" w:color="auto"/>
        <w:bottom w:val="none" w:sz="0" w:space="0" w:color="auto"/>
        <w:right w:val="none" w:sz="0" w:space="0" w:color="auto"/>
      </w:divBdr>
    </w:div>
    <w:div w:id="52244065">
      <w:bodyDiv w:val="1"/>
      <w:marLeft w:val="0"/>
      <w:marRight w:val="0"/>
      <w:marTop w:val="0"/>
      <w:marBottom w:val="0"/>
      <w:divBdr>
        <w:top w:val="none" w:sz="0" w:space="0" w:color="auto"/>
        <w:left w:val="none" w:sz="0" w:space="0" w:color="auto"/>
        <w:bottom w:val="none" w:sz="0" w:space="0" w:color="auto"/>
        <w:right w:val="none" w:sz="0" w:space="0" w:color="auto"/>
      </w:divBdr>
      <w:divsChild>
        <w:div w:id="1500777523">
          <w:marLeft w:val="0"/>
          <w:marRight w:val="0"/>
          <w:marTop w:val="0"/>
          <w:marBottom w:val="0"/>
          <w:divBdr>
            <w:top w:val="none" w:sz="0" w:space="0" w:color="auto"/>
            <w:left w:val="none" w:sz="0" w:space="0" w:color="auto"/>
            <w:bottom w:val="none" w:sz="0" w:space="0" w:color="auto"/>
            <w:right w:val="none" w:sz="0" w:space="0" w:color="auto"/>
          </w:divBdr>
        </w:div>
      </w:divsChild>
    </w:div>
    <w:div w:id="54359564">
      <w:bodyDiv w:val="1"/>
      <w:marLeft w:val="0"/>
      <w:marRight w:val="0"/>
      <w:marTop w:val="0"/>
      <w:marBottom w:val="0"/>
      <w:divBdr>
        <w:top w:val="none" w:sz="0" w:space="0" w:color="auto"/>
        <w:left w:val="none" w:sz="0" w:space="0" w:color="auto"/>
        <w:bottom w:val="none" w:sz="0" w:space="0" w:color="auto"/>
        <w:right w:val="none" w:sz="0" w:space="0" w:color="auto"/>
      </w:divBdr>
      <w:divsChild>
        <w:div w:id="1031610273">
          <w:marLeft w:val="-720"/>
          <w:marRight w:val="0"/>
          <w:marTop w:val="0"/>
          <w:marBottom w:val="0"/>
          <w:divBdr>
            <w:top w:val="none" w:sz="0" w:space="0" w:color="auto"/>
            <w:left w:val="none" w:sz="0" w:space="0" w:color="auto"/>
            <w:bottom w:val="none" w:sz="0" w:space="0" w:color="auto"/>
            <w:right w:val="none" w:sz="0" w:space="0" w:color="auto"/>
          </w:divBdr>
        </w:div>
      </w:divsChild>
    </w:div>
    <w:div w:id="56127700">
      <w:bodyDiv w:val="1"/>
      <w:marLeft w:val="0"/>
      <w:marRight w:val="0"/>
      <w:marTop w:val="0"/>
      <w:marBottom w:val="0"/>
      <w:divBdr>
        <w:top w:val="none" w:sz="0" w:space="0" w:color="auto"/>
        <w:left w:val="none" w:sz="0" w:space="0" w:color="auto"/>
        <w:bottom w:val="none" w:sz="0" w:space="0" w:color="auto"/>
        <w:right w:val="none" w:sz="0" w:space="0" w:color="auto"/>
      </w:divBdr>
      <w:divsChild>
        <w:div w:id="1964655591">
          <w:marLeft w:val="0"/>
          <w:marRight w:val="0"/>
          <w:marTop w:val="0"/>
          <w:marBottom w:val="0"/>
          <w:divBdr>
            <w:top w:val="none" w:sz="0" w:space="0" w:color="auto"/>
            <w:left w:val="none" w:sz="0" w:space="0" w:color="auto"/>
            <w:bottom w:val="none" w:sz="0" w:space="0" w:color="auto"/>
            <w:right w:val="none" w:sz="0" w:space="0" w:color="auto"/>
          </w:divBdr>
        </w:div>
      </w:divsChild>
    </w:div>
    <w:div w:id="58015481">
      <w:bodyDiv w:val="1"/>
      <w:marLeft w:val="0"/>
      <w:marRight w:val="0"/>
      <w:marTop w:val="0"/>
      <w:marBottom w:val="0"/>
      <w:divBdr>
        <w:top w:val="none" w:sz="0" w:space="0" w:color="auto"/>
        <w:left w:val="none" w:sz="0" w:space="0" w:color="auto"/>
        <w:bottom w:val="none" w:sz="0" w:space="0" w:color="auto"/>
        <w:right w:val="none" w:sz="0" w:space="0" w:color="auto"/>
      </w:divBdr>
      <w:divsChild>
        <w:div w:id="1118531385">
          <w:marLeft w:val="0"/>
          <w:marRight w:val="0"/>
          <w:marTop w:val="0"/>
          <w:marBottom w:val="0"/>
          <w:divBdr>
            <w:top w:val="none" w:sz="0" w:space="0" w:color="auto"/>
            <w:left w:val="none" w:sz="0" w:space="0" w:color="auto"/>
            <w:bottom w:val="none" w:sz="0" w:space="0" w:color="auto"/>
            <w:right w:val="none" w:sz="0" w:space="0" w:color="auto"/>
          </w:divBdr>
        </w:div>
      </w:divsChild>
    </w:div>
    <w:div w:id="99568872">
      <w:bodyDiv w:val="1"/>
      <w:marLeft w:val="0"/>
      <w:marRight w:val="0"/>
      <w:marTop w:val="0"/>
      <w:marBottom w:val="0"/>
      <w:divBdr>
        <w:top w:val="none" w:sz="0" w:space="0" w:color="auto"/>
        <w:left w:val="none" w:sz="0" w:space="0" w:color="auto"/>
        <w:bottom w:val="none" w:sz="0" w:space="0" w:color="auto"/>
        <w:right w:val="none" w:sz="0" w:space="0" w:color="auto"/>
      </w:divBdr>
      <w:divsChild>
        <w:div w:id="1534339599">
          <w:marLeft w:val="0"/>
          <w:marRight w:val="0"/>
          <w:marTop w:val="0"/>
          <w:marBottom w:val="0"/>
          <w:divBdr>
            <w:top w:val="none" w:sz="0" w:space="0" w:color="auto"/>
            <w:left w:val="none" w:sz="0" w:space="0" w:color="auto"/>
            <w:bottom w:val="none" w:sz="0" w:space="0" w:color="auto"/>
            <w:right w:val="none" w:sz="0" w:space="0" w:color="auto"/>
          </w:divBdr>
        </w:div>
      </w:divsChild>
    </w:div>
    <w:div w:id="128213221">
      <w:bodyDiv w:val="1"/>
      <w:marLeft w:val="0"/>
      <w:marRight w:val="0"/>
      <w:marTop w:val="0"/>
      <w:marBottom w:val="0"/>
      <w:divBdr>
        <w:top w:val="none" w:sz="0" w:space="0" w:color="auto"/>
        <w:left w:val="none" w:sz="0" w:space="0" w:color="auto"/>
        <w:bottom w:val="none" w:sz="0" w:space="0" w:color="auto"/>
        <w:right w:val="none" w:sz="0" w:space="0" w:color="auto"/>
      </w:divBdr>
      <w:divsChild>
        <w:div w:id="1156844451">
          <w:marLeft w:val="0"/>
          <w:marRight w:val="0"/>
          <w:marTop w:val="0"/>
          <w:marBottom w:val="0"/>
          <w:divBdr>
            <w:top w:val="none" w:sz="0" w:space="0" w:color="auto"/>
            <w:left w:val="none" w:sz="0" w:space="0" w:color="auto"/>
            <w:bottom w:val="none" w:sz="0" w:space="0" w:color="auto"/>
            <w:right w:val="none" w:sz="0" w:space="0" w:color="auto"/>
          </w:divBdr>
        </w:div>
      </w:divsChild>
    </w:div>
    <w:div w:id="148904997">
      <w:bodyDiv w:val="1"/>
      <w:marLeft w:val="0"/>
      <w:marRight w:val="0"/>
      <w:marTop w:val="0"/>
      <w:marBottom w:val="0"/>
      <w:divBdr>
        <w:top w:val="none" w:sz="0" w:space="0" w:color="auto"/>
        <w:left w:val="none" w:sz="0" w:space="0" w:color="auto"/>
        <w:bottom w:val="none" w:sz="0" w:space="0" w:color="auto"/>
        <w:right w:val="none" w:sz="0" w:space="0" w:color="auto"/>
      </w:divBdr>
      <w:divsChild>
        <w:div w:id="1844084475">
          <w:marLeft w:val="-720"/>
          <w:marRight w:val="0"/>
          <w:marTop w:val="0"/>
          <w:marBottom w:val="0"/>
          <w:divBdr>
            <w:top w:val="none" w:sz="0" w:space="0" w:color="auto"/>
            <w:left w:val="none" w:sz="0" w:space="0" w:color="auto"/>
            <w:bottom w:val="none" w:sz="0" w:space="0" w:color="auto"/>
            <w:right w:val="none" w:sz="0" w:space="0" w:color="auto"/>
          </w:divBdr>
        </w:div>
      </w:divsChild>
    </w:div>
    <w:div w:id="159469462">
      <w:bodyDiv w:val="1"/>
      <w:marLeft w:val="0"/>
      <w:marRight w:val="0"/>
      <w:marTop w:val="0"/>
      <w:marBottom w:val="0"/>
      <w:divBdr>
        <w:top w:val="none" w:sz="0" w:space="0" w:color="auto"/>
        <w:left w:val="none" w:sz="0" w:space="0" w:color="auto"/>
        <w:bottom w:val="none" w:sz="0" w:space="0" w:color="auto"/>
        <w:right w:val="none" w:sz="0" w:space="0" w:color="auto"/>
      </w:divBdr>
      <w:divsChild>
        <w:div w:id="1256403802">
          <w:marLeft w:val="0"/>
          <w:marRight w:val="0"/>
          <w:marTop w:val="0"/>
          <w:marBottom w:val="0"/>
          <w:divBdr>
            <w:top w:val="none" w:sz="0" w:space="0" w:color="auto"/>
            <w:left w:val="none" w:sz="0" w:space="0" w:color="auto"/>
            <w:bottom w:val="none" w:sz="0" w:space="0" w:color="auto"/>
            <w:right w:val="none" w:sz="0" w:space="0" w:color="auto"/>
          </w:divBdr>
        </w:div>
      </w:divsChild>
    </w:div>
    <w:div w:id="170490610">
      <w:bodyDiv w:val="1"/>
      <w:marLeft w:val="0"/>
      <w:marRight w:val="0"/>
      <w:marTop w:val="0"/>
      <w:marBottom w:val="0"/>
      <w:divBdr>
        <w:top w:val="none" w:sz="0" w:space="0" w:color="auto"/>
        <w:left w:val="none" w:sz="0" w:space="0" w:color="auto"/>
        <w:bottom w:val="none" w:sz="0" w:space="0" w:color="auto"/>
        <w:right w:val="none" w:sz="0" w:space="0" w:color="auto"/>
      </w:divBdr>
      <w:divsChild>
        <w:div w:id="1438450935">
          <w:marLeft w:val="0"/>
          <w:marRight w:val="0"/>
          <w:marTop w:val="0"/>
          <w:marBottom w:val="0"/>
          <w:divBdr>
            <w:top w:val="none" w:sz="0" w:space="0" w:color="auto"/>
            <w:left w:val="none" w:sz="0" w:space="0" w:color="auto"/>
            <w:bottom w:val="none" w:sz="0" w:space="0" w:color="auto"/>
            <w:right w:val="none" w:sz="0" w:space="0" w:color="auto"/>
          </w:divBdr>
        </w:div>
      </w:divsChild>
    </w:div>
    <w:div w:id="188371187">
      <w:bodyDiv w:val="1"/>
      <w:marLeft w:val="0"/>
      <w:marRight w:val="0"/>
      <w:marTop w:val="0"/>
      <w:marBottom w:val="0"/>
      <w:divBdr>
        <w:top w:val="none" w:sz="0" w:space="0" w:color="auto"/>
        <w:left w:val="none" w:sz="0" w:space="0" w:color="auto"/>
        <w:bottom w:val="none" w:sz="0" w:space="0" w:color="auto"/>
        <w:right w:val="none" w:sz="0" w:space="0" w:color="auto"/>
      </w:divBdr>
      <w:divsChild>
        <w:div w:id="559287350">
          <w:marLeft w:val="0"/>
          <w:marRight w:val="0"/>
          <w:marTop w:val="0"/>
          <w:marBottom w:val="0"/>
          <w:divBdr>
            <w:top w:val="none" w:sz="0" w:space="0" w:color="auto"/>
            <w:left w:val="none" w:sz="0" w:space="0" w:color="auto"/>
            <w:bottom w:val="none" w:sz="0" w:space="0" w:color="auto"/>
            <w:right w:val="none" w:sz="0" w:space="0" w:color="auto"/>
          </w:divBdr>
        </w:div>
      </w:divsChild>
    </w:div>
    <w:div w:id="209348459">
      <w:bodyDiv w:val="1"/>
      <w:marLeft w:val="0"/>
      <w:marRight w:val="0"/>
      <w:marTop w:val="0"/>
      <w:marBottom w:val="0"/>
      <w:divBdr>
        <w:top w:val="none" w:sz="0" w:space="0" w:color="auto"/>
        <w:left w:val="none" w:sz="0" w:space="0" w:color="auto"/>
        <w:bottom w:val="none" w:sz="0" w:space="0" w:color="auto"/>
        <w:right w:val="none" w:sz="0" w:space="0" w:color="auto"/>
      </w:divBdr>
      <w:divsChild>
        <w:div w:id="1463622084">
          <w:marLeft w:val="0"/>
          <w:marRight w:val="0"/>
          <w:marTop w:val="0"/>
          <w:marBottom w:val="0"/>
          <w:divBdr>
            <w:top w:val="none" w:sz="0" w:space="0" w:color="auto"/>
            <w:left w:val="none" w:sz="0" w:space="0" w:color="auto"/>
            <w:bottom w:val="none" w:sz="0" w:space="0" w:color="auto"/>
            <w:right w:val="none" w:sz="0" w:space="0" w:color="auto"/>
          </w:divBdr>
        </w:div>
      </w:divsChild>
    </w:div>
    <w:div w:id="221798381">
      <w:bodyDiv w:val="1"/>
      <w:marLeft w:val="0"/>
      <w:marRight w:val="0"/>
      <w:marTop w:val="0"/>
      <w:marBottom w:val="0"/>
      <w:divBdr>
        <w:top w:val="none" w:sz="0" w:space="0" w:color="auto"/>
        <w:left w:val="none" w:sz="0" w:space="0" w:color="auto"/>
        <w:bottom w:val="none" w:sz="0" w:space="0" w:color="auto"/>
        <w:right w:val="none" w:sz="0" w:space="0" w:color="auto"/>
      </w:divBdr>
      <w:divsChild>
        <w:div w:id="1756046606">
          <w:marLeft w:val="0"/>
          <w:marRight w:val="0"/>
          <w:marTop w:val="0"/>
          <w:marBottom w:val="0"/>
          <w:divBdr>
            <w:top w:val="none" w:sz="0" w:space="0" w:color="auto"/>
            <w:left w:val="none" w:sz="0" w:space="0" w:color="auto"/>
            <w:bottom w:val="none" w:sz="0" w:space="0" w:color="auto"/>
            <w:right w:val="none" w:sz="0" w:space="0" w:color="auto"/>
          </w:divBdr>
        </w:div>
      </w:divsChild>
    </w:div>
    <w:div w:id="231819050">
      <w:bodyDiv w:val="1"/>
      <w:marLeft w:val="0"/>
      <w:marRight w:val="0"/>
      <w:marTop w:val="0"/>
      <w:marBottom w:val="0"/>
      <w:divBdr>
        <w:top w:val="none" w:sz="0" w:space="0" w:color="auto"/>
        <w:left w:val="none" w:sz="0" w:space="0" w:color="auto"/>
        <w:bottom w:val="none" w:sz="0" w:space="0" w:color="auto"/>
        <w:right w:val="none" w:sz="0" w:space="0" w:color="auto"/>
      </w:divBdr>
      <w:divsChild>
        <w:div w:id="421725248">
          <w:marLeft w:val="0"/>
          <w:marRight w:val="0"/>
          <w:marTop w:val="0"/>
          <w:marBottom w:val="0"/>
          <w:divBdr>
            <w:top w:val="none" w:sz="0" w:space="0" w:color="auto"/>
            <w:left w:val="none" w:sz="0" w:space="0" w:color="auto"/>
            <w:bottom w:val="none" w:sz="0" w:space="0" w:color="auto"/>
            <w:right w:val="none" w:sz="0" w:space="0" w:color="auto"/>
          </w:divBdr>
        </w:div>
      </w:divsChild>
    </w:div>
    <w:div w:id="245193704">
      <w:bodyDiv w:val="1"/>
      <w:marLeft w:val="0"/>
      <w:marRight w:val="0"/>
      <w:marTop w:val="0"/>
      <w:marBottom w:val="0"/>
      <w:divBdr>
        <w:top w:val="none" w:sz="0" w:space="0" w:color="auto"/>
        <w:left w:val="none" w:sz="0" w:space="0" w:color="auto"/>
        <w:bottom w:val="none" w:sz="0" w:space="0" w:color="auto"/>
        <w:right w:val="none" w:sz="0" w:space="0" w:color="auto"/>
      </w:divBdr>
      <w:divsChild>
        <w:div w:id="1121341556">
          <w:marLeft w:val="0"/>
          <w:marRight w:val="0"/>
          <w:marTop w:val="0"/>
          <w:marBottom w:val="0"/>
          <w:divBdr>
            <w:top w:val="none" w:sz="0" w:space="0" w:color="auto"/>
            <w:left w:val="none" w:sz="0" w:space="0" w:color="auto"/>
            <w:bottom w:val="none" w:sz="0" w:space="0" w:color="auto"/>
            <w:right w:val="none" w:sz="0" w:space="0" w:color="auto"/>
          </w:divBdr>
        </w:div>
      </w:divsChild>
    </w:div>
    <w:div w:id="249395205">
      <w:bodyDiv w:val="1"/>
      <w:marLeft w:val="0"/>
      <w:marRight w:val="0"/>
      <w:marTop w:val="0"/>
      <w:marBottom w:val="0"/>
      <w:divBdr>
        <w:top w:val="none" w:sz="0" w:space="0" w:color="auto"/>
        <w:left w:val="none" w:sz="0" w:space="0" w:color="auto"/>
        <w:bottom w:val="none" w:sz="0" w:space="0" w:color="auto"/>
        <w:right w:val="none" w:sz="0" w:space="0" w:color="auto"/>
      </w:divBdr>
      <w:divsChild>
        <w:div w:id="1332559853">
          <w:marLeft w:val="0"/>
          <w:marRight w:val="0"/>
          <w:marTop w:val="0"/>
          <w:marBottom w:val="0"/>
          <w:divBdr>
            <w:top w:val="none" w:sz="0" w:space="0" w:color="auto"/>
            <w:left w:val="none" w:sz="0" w:space="0" w:color="auto"/>
            <w:bottom w:val="none" w:sz="0" w:space="0" w:color="auto"/>
            <w:right w:val="none" w:sz="0" w:space="0" w:color="auto"/>
          </w:divBdr>
        </w:div>
      </w:divsChild>
    </w:div>
    <w:div w:id="252714144">
      <w:bodyDiv w:val="1"/>
      <w:marLeft w:val="0"/>
      <w:marRight w:val="0"/>
      <w:marTop w:val="0"/>
      <w:marBottom w:val="0"/>
      <w:divBdr>
        <w:top w:val="none" w:sz="0" w:space="0" w:color="auto"/>
        <w:left w:val="none" w:sz="0" w:space="0" w:color="auto"/>
        <w:bottom w:val="none" w:sz="0" w:space="0" w:color="auto"/>
        <w:right w:val="none" w:sz="0" w:space="0" w:color="auto"/>
      </w:divBdr>
      <w:divsChild>
        <w:div w:id="428894706">
          <w:marLeft w:val="0"/>
          <w:marRight w:val="0"/>
          <w:marTop w:val="0"/>
          <w:marBottom w:val="0"/>
          <w:divBdr>
            <w:top w:val="none" w:sz="0" w:space="0" w:color="auto"/>
            <w:left w:val="none" w:sz="0" w:space="0" w:color="auto"/>
            <w:bottom w:val="none" w:sz="0" w:space="0" w:color="auto"/>
            <w:right w:val="none" w:sz="0" w:space="0" w:color="auto"/>
          </w:divBdr>
        </w:div>
      </w:divsChild>
    </w:div>
    <w:div w:id="261839127">
      <w:bodyDiv w:val="1"/>
      <w:marLeft w:val="0"/>
      <w:marRight w:val="0"/>
      <w:marTop w:val="0"/>
      <w:marBottom w:val="0"/>
      <w:divBdr>
        <w:top w:val="none" w:sz="0" w:space="0" w:color="auto"/>
        <w:left w:val="none" w:sz="0" w:space="0" w:color="auto"/>
        <w:bottom w:val="none" w:sz="0" w:space="0" w:color="auto"/>
        <w:right w:val="none" w:sz="0" w:space="0" w:color="auto"/>
      </w:divBdr>
      <w:divsChild>
        <w:div w:id="875771458">
          <w:marLeft w:val="0"/>
          <w:marRight w:val="0"/>
          <w:marTop w:val="0"/>
          <w:marBottom w:val="0"/>
          <w:divBdr>
            <w:top w:val="none" w:sz="0" w:space="0" w:color="auto"/>
            <w:left w:val="none" w:sz="0" w:space="0" w:color="auto"/>
            <w:bottom w:val="none" w:sz="0" w:space="0" w:color="auto"/>
            <w:right w:val="none" w:sz="0" w:space="0" w:color="auto"/>
          </w:divBdr>
        </w:div>
      </w:divsChild>
    </w:div>
    <w:div w:id="282008102">
      <w:bodyDiv w:val="1"/>
      <w:marLeft w:val="0"/>
      <w:marRight w:val="0"/>
      <w:marTop w:val="0"/>
      <w:marBottom w:val="0"/>
      <w:divBdr>
        <w:top w:val="none" w:sz="0" w:space="0" w:color="auto"/>
        <w:left w:val="none" w:sz="0" w:space="0" w:color="auto"/>
        <w:bottom w:val="none" w:sz="0" w:space="0" w:color="auto"/>
        <w:right w:val="none" w:sz="0" w:space="0" w:color="auto"/>
      </w:divBdr>
      <w:divsChild>
        <w:div w:id="1716081086">
          <w:marLeft w:val="-720"/>
          <w:marRight w:val="0"/>
          <w:marTop w:val="0"/>
          <w:marBottom w:val="0"/>
          <w:divBdr>
            <w:top w:val="none" w:sz="0" w:space="0" w:color="auto"/>
            <w:left w:val="none" w:sz="0" w:space="0" w:color="auto"/>
            <w:bottom w:val="none" w:sz="0" w:space="0" w:color="auto"/>
            <w:right w:val="none" w:sz="0" w:space="0" w:color="auto"/>
          </w:divBdr>
        </w:div>
      </w:divsChild>
    </w:div>
    <w:div w:id="305428372">
      <w:bodyDiv w:val="1"/>
      <w:marLeft w:val="0"/>
      <w:marRight w:val="0"/>
      <w:marTop w:val="0"/>
      <w:marBottom w:val="0"/>
      <w:divBdr>
        <w:top w:val="none" w:sz="0" w:space="0" w:color="auto"/>
        <w:left w:val="none" w:sz="0" w:space="0" w:color="auto"/>
        <w:bottom w:val="none" w:sz="0" w:space="0" w:color="auto"/>
        <w:right w:val="none" w:sz="0" w:space="0" w:color="auto"/>
      </w:divBdr>
      <w:divsChild>
        <w:div w:id="514882406">
          <w:marLeft w:val="0"/>
          <w:marRight w:val="0"/>
          <w:marTop w:val="0"/>
          <w:marBottom w:val="0"/>
          <w:divBdr>
            <w:top w:val="none" w:sz="0" w:space="0" w:color="auto"/>
            <w:left w:val="none" w:sz="0" w:space="0" w:color="auto"/>
            <w:bottom w:val="none" w:sz="0" w:space="0" w:color="auto"/>
            <w:right w:val="none" w:sz="0" w:space="0" w:color="auto"/>
          </w:divBdr>
        </w:div>
      </w:divsChild>
    </w:div>
    <w:div w:id="317731318">
      <w:bodyDiv w:val="1"/>
      <w:marLeft w:val="0"/>
      <w:marRight w:val="0"/>
      <w:marTop w:val="0"/>
      <w:marBottom w:val="0"/>
      <w:divBdr>
        <w:top w:val="none" w:sz="0" w:space="0" w:color="auto"/>
        <w:left w:val="none" w:sz="0" w:space="0" w:color="auto"/>
        <w:bottom w:val="none" w:sz="0" w:space="0" w:color="auto"/>
        <w:right w:val="none" w:sz="0" w:space="0" w:color="auto"/>
      </w:divBdr>
      <w:divsChild>
        <w:div w:id="1036196226">
          <w:marLeft w:val="0"/>
          <w:marRight w:val="0"/>
          <w:marTop w:val="0"/>
          <w:marBottom w:val="0"/>
          <w:divBdr>
            <w:top w:val="none" w:sz="0" w:space="0" w:color="auto"/>
            <w:left w:val="none" w:sz="0" w:space="0" w:color="auto"/>
            <w:bottom w:val="none" w:sz="0" w:space="0" w:color="auto"/>
            <w:right w:val="none" w:sz="0" w:space="0" w:color="auto"/>
          </w:divBdr>
        </w:div>
      </w:divsChild>
    </w:div>
    <w:div w:id="361324761">
      <w:bodyDiv w:val="1"/>
      <w:marLeft w:val="0"/>
      <w:marRight w:val="0"/>
      <w:marTop w:val="0"/>
      <w:marBottom w:val="0"/>
      <w:divBdr>
        <w:top w:val="none" w:sz="0" w:space="0" w:color="auto"/>
        <w:left w:val="none" w:sz="0" w:space="0" w:color="auto"/>
        <w:bottom w:val="none" w:sz="0" w:space="0" w:color="auto"/>
        <w:right w:val="none" w:sz="0" w:space="0" w:color="auto"/>
      </w:divBdr>
    </w:div>
    <w:div w:id="373623920">
      <w:bodyDiv w:val="1"/>
      <w:marLeft w:val="0"/>
      <w:marRight w:val="0"/>
      <w:marTop w:val="0"/>
      <w:marBottom w:val="0"/>
      <w:divBdr>
        <w:top w:val="none" w:sz="0" w:space="0" w:color="auto"/>
        <w:left w:val="none" w:sz="0" w:space="0" w:color="auto"/>
        <w:bottom w:val="none" w:sz="0" w:space="0" w:color="auto"/>
        <w:right w:val="none" w:sz="0" w:space="0" w:color="auto"/>
      </w:divBdr>
      <w:divsChild>
        <w:div w:id="1280527633">
          <w:marLeft w:val="0"/>
          <w:marRight w:val="0"/>
          <w:marTop w:val="0"/>
          <w:marBottom w:val="0"/>
          <w:divBdr>
            <w:top w:val="none" w:sz="0" w:space="0" w:color="auto"/>
            <w:left w:val="none" w:sz="0" w:space="0" w:color="auto"/>
            <w:bottom w:val="none" w:sz="0" w:space="0" w:color="auto"/>
            <w:right w:val="none" w:sz="0" w:space="0" w:color="auto"/>
          </w:divBdr>
        </w:div>
      </w:divsChild>
    </w:div>
    <w:div w:id="405685831">
      <w:bodyDiv w:val="1"/>
      <w:marLeft w:val="0"/>
      <w:marRight w:val="0"/>
      <w:marTop w:val="0"/>
      <w:marBottom w:val="0"/>
      <w:divBdr>
        <w:top w:val="none" w:sz="0" w:space="0" w:color="auto"/>
        <w:left w:val="none" w:sz="0" w:space="0" w:color="auto"/>
        <w:bottom w:val="none" w:sz="0" w:space="0" w:color="auto"/>
        <w:right w:val="none" w:sz="0" w:space="0" w:color="auto"/>
      </w:divBdr>
      <w:divsChild>
        <w:div w:id="537280587">
          <w:marLeft w:val="0"/>
          <w:marRight w:val="0"/>
          <w:marTop w:val="0"/>
          <w:marBottom w:val="0"/>
          <w:divBdr>
            <w:top w:val="none" w:sz="0" w:space="0" w:color="auto"/>
            <w:left w:val="none" w:sz="0" w:space="0" w:color="auto"/>
            <w:bottom w:val="none" w:sz="0" w:space="0" w:color="auto"/>
            <w:right w:val="none" w:sz="0" w:space="0" w:color="auto"/>
          </w:divBdr>
        </w:div>
      </w:divsChild>
    </w:div>
    <w:div w:id="440302413">
      <w:bodyDiv w:val="1"/>
      <w:marLeft w:val="0"/>
      <w:marRight w:val="0"/>
      <w:marTop w:val="0"/>
      <w:marBottom w:val="0"/>
      <w:divBdr>
        <w:top w:val="none" w:sz="0" w:space="0" w:color="auto"/>
        <w:left w:val="none" w:sz="0" w:space="0" w:color="auto"/>
        <w:bottom w:val="none" w:sz="0" w:space="0" w:color="auto"/>
        <w:right w:val="none" w:sz="0" w:space="0" w:color="auto"/>
      </w:divBdr>
      <w:divsChild>
        <w:div w:id="1264261870">
          <w:marLeft w:val="0"/>
          <w:marRight w:val="0"/>
          <w:marTop w:val="0"/>
          <w:marBottom w:val="0"/>
          <w:divBdr>
            <w:top w:val="none" w:sz="0" w:space="0" w:color="auto"/>
            <w:left w:val="none" w:sz="0" w:space="0" w:color="auto"/>
            <w:bottom w:val="none" w:sz="0" w:space="0" w:color="auto"/>
            <w:right w:val="none" w:sz="0" w:space="0" w:color="auto"/>
          </w:divBdr>
        </w:div>
      </w:divsChild>
    </w:div>
    <w:div w:id="444420754">
      <w:bodyDiv w:val="1"/>
      <w:marLeft w:val="0"/>
      <w:marRight w:val="0"/>
      <w:marTop w:val="0"/>
      <w:marBottom w:val="0"/>
      <w:divBdr>
        <w:top w:val="none" w:sz="0" w:space="0" w:color="auto"/>
        <w:left w:val="none" w:sz="0" w:space="0" w:color="auto"/>
        <w:bottom w:val="none" w:sz="0" w:space="0" w:color="auto"/>
        <w:right w:val="none" w:sz="0" w:space="0" w:color="auto"/>
      </w:divBdr>
      <w:divsChild>
        <w:div w:id="882979737">
          <w:marLeft w:val="0"/>
          <w:marRight w:val="0"/>
          <w:marTop w:val="0"/>
          <w:marBottom w:val="0"/>
          <w:divBdr>
            <w:top w:val="none" w:sz="0" w:space="0" w:color="auto"/>
            <w:left w:val="none" w:sz="0" w:space="0" w:color="auto"/>
            <w:bottom w:val="none" w:sz="0" w:space="0" w:color="auto"/>
            <w:right w:val="none" w:sz="0" w:space="0" w:color="auto"/>
          </w:divBdr>
        </w:div>
      </w:divsChild>
    </w:div>
    <w:div w:id="459568628">
      <w:bodyDiv w:val="1"/>
      <w:marLeft w:val="0"/>
      <w:marRight w:val="0"/>
      <w:marTop w:val="0"/>
      <w:marBottom w:val="0"/>
      <w:divBdr>
        <w:top w:val="none" w:sz="0" w:space="0" w:color="auto"/>
        <w:left w:val="none" w:sz="0" w:space="0" w:color="auto"/>
        <w:bottom w:val="none" w:sz="0" w:space="0" w:color="auto"/>
        <w:right w:val="none" w:sz="0" w:space="0" w:color="auto"/>
      </w:divBdr>
      <w:divsChild>
        <w:div w:id="521162088">
          <w:marLeft w:val="0"/>
          <w:marRight w:val="0"/>
          <w:marTop w:val="0"/>
          <w:marBottom w:val="0"/>
          <w:divBdr>
            <w:top w:val="none" w:sz="0" w:space="0" w:color="auto"/>
            <w:left w:val="none" w:sz="0" w:space="0" w:color="auto"/>
            <w:bottom w:val="none" w:sz="0" w:space="0" w:color="auto"/>
            <w:right w:val="none" w:sz="0" w:space="0" w:color="auto"/>
          </w:divBdr>
        </w:div>
      </w:divsChild>
    </w:div>
    <w:div w:id="464198622">
      <w:bodyDiv w:val="1"/>
      <w:marLeft w:val="0"/>
      <w:marRight w:val="0"/>
      <w:marTop w:val="0"/>
      <w:marBottom w:val="0"/>
      <w:divBdr>
        <w:top w:val="none" w:sz="0" w:space="0" w:color="auto"/>
        <w:left w:val="none" w:sz="0" w:space="0" w:color="auto"/>
        <w:bottom w:val="none" w:sz="0" w:space="0" w:color="auto"/>
        <w:right w:val="none" w:sz="0" w:space="0" w:color="auto"/>
      </w:divBdr>
    </w:div>
    <w:div w:id="476872677">
      <w:bodyDiv w:val="1"/>
      <w:marLeft w:val="0"/>
      <w:marRight w:val="0"/>
      <w:marTop w:val="0"/>
      <w:marBottom w:val="0"/>
      <w:divBdr>
        <w:top w:val="none" w:sz="0" w:space="0" w:color="auto"/>
        <w:left w:val="none" w:sz="0" w:space="0" w:color="auto"/>
        <w:bottom w:val="none" w:sz="0" w:space="0" w:color="auto"/>
        <w:right w:val="none" w:sz="0" w:space="0" w:color="auto"/>
      </w:divBdr>
      <w:divsChild>
        <w:div w:id="516238136">
          <w:marLeft w:val="0"/>
          <w:marRight w:val="0"/>
          <w:marTop w:val="0"/>
          <w:marBottom w:val="0"/>
          <w:divBdr>
            <w:top w:val="none" w:sz="0" w:space="0" w:color="auto"/>
            <w:left w:val="none" w:sz="0" w:space="0" w:color="auto"/>
            <w:bottom w:val="none" w:sz="0" w:space="0" w:color="auto"/>
            <w:right w:val="none" w:sz="0" w:space="0" w:color="auto"/>
          </w:divBdr>
        </w:div>
      </w:divsChild>
    </w:div>
    <w:div w:id="483081147">
      <w:bodyDiv w:val="1"/>
      <w:marLeft w:val="0"/>
      <w:marRight w:val="0"/>
      <w:marTop w:val="0"/>
      <w:marBottom w:val="0"/>
      <w:divBdr>
        <w:top w:val="none" w:sz="0" w:space="0" w:color="auto"/>
        <w:left w:val="none" w:sz="0" w:space="0" w:color="auto"/>
        <w:bottom w:val="none" w:sz="0" w:space="0" w:color="auto"/>
        <w:right w:val="none" w:sz="0" w:space="0" w:color="auto"/>
      </w:divBdr>
      <w:divsChild>
        <w:div w:id="452678472">
          <w:marLeft w:val="0"/>
          <w:marRight w:val="0"/>
          <w:marTop w:val="0"/>
          <w:marBottom w:val="0"/>
          <w:divBdr>
            <w:top w:val="none" w:sz="0" w:space="0" w:color="auto"/>
            <w:left w:val="none" w:sz="0" w:space="0" w:color="auto"/>
            <w:bottom w:val="none" w:sz="0" w:space="0" w:color="auto"/>
            <w:right w:val="none" w:sz="0" w:space="0" w:color="auto"/>
          </w:divBdr>
        </w:div>
      </w:divsChild>
    </w:div>
    <w:div w:id="524054274">
      <w:bodyDiv w:val="1"/>
      <w:marLeft w:val="0"/>
      <w:marRight w:val="0"/>
      <w:marTop w:val="0"/>
      <w:marBottom w:val="0"/>
      <w:divBdr>
        <w:top w:val="none" w:sz="0" w:space="0" w:color="auto"/>
        <w:left w:val="none" w:sz="0" w:space="0" w:color="auto"/>
        <w:bottom w:val="none" w:sz="0" w:space="0" w:color="auto"/>
        <w:right w:val="none" w:sz="0" w:space="0" w:color="auto"/>
      </w:divBdr>
      <w:divsChild>
        <w:div w:id="1510636206">
          <w:marLeft w:val="0"/>
          <w:marRight w:val="0"/>
          <w:marTop w:val="0"/>
          <w:marBottom w:val="0"/>
          <w:divBdr>
            <w:top w:val="none" w:sz="0" w:space="0" w:color="auto"/>
            <w:left w:val="none" w:sz="0" w:space="0" w:color="auto"/>
            <w:bottom w:val="none" w:sz="0" w:space="0" w:color="auto"/>
            <w:right w:val="none" w:sz="0" w:space="0" w:color="auto"/>
          </w:divBdr>
        </w:div>
      </w:divsChild>
    </w:div>
    <w:div w:id="526219424">
      <w:bodyDiv w:val="1"/>
      <w:marLeft w:val="0"/>
      <w:marRight w:val="0"/>
      <w:marTop w:val="0"/>
      <w:marBottom w:val="0"/>
      <w:divBdr>
        <w:top w:val="none" w:sz="0" w:space="0" w:color="auto"/>
        <w:left w:val="none" w:sz="0" w:space="0" w:color="auto"/>
        <w:bottom w:val="none" w:sz="0" w:space="0" w:color="auto"/>
        <w:right w:val="none" w:sz="0" w:space="0" w:color="auto"/>
      </w:divBdr>
      <w:divsChild>
        <w:div w:id="1666515171">
          <w:marLeft w:val="0"/>
          <w:marRight w:val="0"/>
          <w:marTop w:val="0"/>
          <w:marBottom w:val="0"/>
          <w:divBdr>
            <w:top w:val="none" w:sz="0" w:space="0" w:color="auto"/>
            <w:left w:val="none" w:sz="0" w:space="0" w:color="auto"/>
            <w:bottom w:val="none" w:sz="0" w:space="0" w:color="auto"/>
            <w:right w:val="none" w:sz="0" w:space="0" w:color="auto"/>
          </w:divBdr>
        </w:div>
      </w:divsChild>
    </w:div>
    <w:div w:id="547641594">
      <w:bodyDiv w:val="1"/>
      <w:marLeft w:val="0"/>
      <w:marRight w:val="0"/>
      <w:marTop w:val="0"/>
      <w:marBottom w:val="0"/>
      <w:divBdr>
        <w:top w:val="none" w:sz="0" w:space="0" w:color="auto"/>
        <w:left w:val="none" w:sz="0" w:space="0" w:color="auto"/>
        <w:bottom w:val="none" w:sz="0" w:space="0" w:color="auto"/>
        <w:right w:val="none" w:sz="0" w:space="0" w:color="auto"/>
      </w:divBdr>
      <w:divsChild>
        <w:div w:id="130952376">
          <w:marLeft w:val="0"/>
          <w:marRight w:val="0"/>
          <w:marTop w:val="0"/>
          <w:marBottom w:val="0"/>
          <w:divBdr>
            <w:top w:val="none" w:sz="0" w:space="0" w:color="auto"/>
            <w:left w:val="none" w:sz="0" w:space="0" w:color="auto"/>
            <w:bottom w:val="none" w:sz="0" w:space="0" w:color="auto"/>
            <w:right w:val="none" w:sz="0" w:space="0" w:color="auto"/>
          </w:divBdr>
        </w:div>
      </w:divsChild>
    </w:div>
    <w:div w:id="585572770">
      <w:bodyDiv w:val="1"/>
      <w:marLeft w:val="0"/>
      <w:marRight w:val="0"/>
      <w:marTop w:val="0"/>
      <w:marBottom w:val="0"/>
      <w:divBdr>
        <w:top w:val="none" w:sz="0" w:space="0" w:color="auto"/>
        <w:left w:val="none" w:sz="0" w:space="0" w:color="auto"/>
        <w:bottom w:val="none" w:sz="0" w:space="0" w:color="auto"/>
        <w:right w:val="none" w:sz="0" w:space="0" w:color="auto"/>
      </w:divBdr>
      <w:divsChild>
        <w:div w:id="566258860">
          <w:marLeft w:val="0"/>
          <w:marRight w:val="0"/>
          <w:marTop w:val="0"/>
          <w:marBottom w:val="0"/>
          <w:divBdr>
            <w:top w:val="none" w:sz="0" w:space="0" w:color="auto"/>
            <w:left w:val="none" w:sz="0" w:space="0" w:color="auto"/>
            <w:bottom w:val="none" w:sz="0" w:space="0" w:color="auto"/>
            <w:right w:val="none" w:sz="0" w:space="0" w:color="auto"/>
          </w:divBdr>
        </w:div>
      </w:divsChild>
    </w:div>
    <w:div w:id="612830392">
      <w:bodyDiv w:val="1"/>
      <w:marLeft w:val="0"/>
      <w:marRight w:val="0"/>
      <w:marTop w:val="0"/>
      <w:marBottom w:val="0"/>
      <w:divBdr>
        <w:top w:val="none" w:sz="0" w:space="0" w:color="auto"/>
        <w:left w:val="none" w:sz="0" w:space="0" w:color="auto"/>
        <w:bottom w:val="none" w:sz="0" w:space="0" w:color="auto"/>
        <w:right w:val="none" w:sz="0" w:space="0" w:color="auto"/>
      </w:divBdr>
      <w:divsChild>
        <w:div w:id="1512455100">
          <w:marLeft w:val="0"/>
          <w:marRight w:val="0"/>
          <w:marTop w:val="0"/>
          <w:marBottom w:val="0"/>
          <w:divBdr>
            <w:top w:val="none" w:sz="0" w:space="0" w:color="auto"/>
            <w:left w:val="none" w:sz="0" w:space="0" w:color="auto"/>
            <w:bottom w:val="none" w:sz="0" w:space="0" w:color="auto"/>
            <w:right w:val="none" w:sz="0" w:space="0" w:color="auto"/>
          </w:divBdr>
        </w:div>
      </w:divsChild>
    </w:div>
    <w:div w:id="647513702">
      <w:bodyDiv w:val="1"/>
      <w:marLeft w:val="0"/>
      <w:marRight w:val="0"/>
      <w:marTop w:val="0"/>
      <w:marBottom w:val="0"/>
      <w:divBdr>
        <w:top w:val="none" w:sz="0" w:space="0" w:color="auto"/>
        <w:left w:val="none" w:sz="0" w:space="0" w:color="auto"/>
        <w:bottom w:val="none" w:sz="0" w:space="0" w:color="auto"/>
        <w:right w:val="none" w:sz="0" w:space="0" w:color="auto"/>
      </w:divBdr>
      <w:divsChild>
        <w:div w:id="1233736350">
          <w:marLeft w:val="0"/>
          <w:marRight w:val="0"/>
          <w:marTop w:val="0"/>
          <w:marBottom w:val="0"/>
          <w:divBdr>
            <w:top w:val="none" w:sz="0" w:space="0" w:color="auto"/>
            <w:left w:val="none" w:sz="0" w:space="0" w:color="auto"/>
            <w:bottom w:val="none" w:sz="0" w:space="0" w:color="auto"/>
            <w:right w:val="none" w:sz="0" w:space="0" w:color="auto"/>
          </w:divBdr>
        </w:div>
      </w:divsChild>
    </w:div>
    <w:div w:id="650838157">
      <w:bodyDiv w:val="1"/>
      <w:marLeft w:val="0"/>
      <w:marRight w:val="0"/>
      <w:marTop w:val="0"/>
      <w:marBottom w:val="0"/>
      <w:divBdr>
        <w:top w:val="none" w:sz="0" w:space="0" w:color="auto"/>
        <w:left w:val="none" w:sz="0" w:space="0" w:color="auto"/>
        <w:bottom w:val="none" w:sz="0" w:space="0" w:color="auto"/>
        <w:right w:val="none" w:sz="0" w:space="0" w:color="auto"/>
      </w:divBdr>
      <w:divsChild>
        <w:div w:id="1555505399">
          <w:marLeft w:val="0"/>
          <w:marRight w:val="0"/>
          <w:marTop w:val="0"/>
          <w:marBottom w:val="0"/>
          <w:divBdr>
            <w:top w:val="none" w:sz="0" w:space="0" w:color="auto"/>
            <w:left w:val="none" w:sz="0" w:space="0" w:color="auto"/>
            <w:bottom w:val="none" w:sz="0" w:space="0" w:color="auto"/>
            <w:right w:val="none" w:sz="0" w:space="0" w:color="auto"/>
          </w:divBdr>
        </w:div>
      </w:divsChild>
    </w:div>
    <w:div w:id="674457404">
      <w:bodyDiv w:val="1"/>
      <w:marLeft w:val="0"/>
      <w:marRight w:val="0"/>
      <w:marTop w:val="0"/>
      <w:marBottom w:val="0"/>
      <w:divBdr>
        <w:top w:val="none" w:sz="0" w:space="0" w:color="auto"/>
        <w:left w:val="none" w:sz="0" w:space="0" w:color="auto"/>
        <w:bottom w:val="none" w:sz="0" w:space="0" w:color="auto"/>
        <w:right w:val="none" w:sz="0" w:space="0" w:color="auto"/>
      </w:divBdr>
      <w:divsChild>
        <w:div w:id="2123725423">
          <w:marLeft w:val="0"/>
          <w:marRight w:val="0"/>
          <w:marTop w:val="0"/>
          <w:marBottom w:val="0"/>
          <w:divBdr>
            <w:top w:val="none" w:sz="0" w:space="0" w:color="auto"/>
            <w:left w:val="none" w:sz="0" w:space="0" w:color="auto"/>
            <w:bottom w:val="none" w:sz="0" w:space="0" w:color="auto"/>
            <w:right w:val="none" w:sz="0" w:space="0" w:color="auto"/>
          </w:divBdr>
        </w:div>
      </w:divsChild>
    </w:div>
    <w:div w:id="698044507">
      <w:bodyDiv w:val="1"/>
      <w:marLeft w:val="0"/>
      <w:marRight w:val="0"/>
      <w:marTop w:val="0"/>
      <w:marBottom w:val="0"/>
      <w:divBdr>
        <w:top w:val="none" w:sz="0" w:space="0" w:color="auto"/>
        <w:left w:val="none" w:sz="0" w:space="0" w:color="auto"/>
        <w:bottom w:val="none" w:sz="0" w:space="0" w:color="auto"/>
        <w:right w:val="none" w:sz="0" w:space="0" w:color="auto"/>
      </w:divBdr>
      <w:divsChild>
        <w:div w:id="598681077">
          <w:marLeft w:val="0"/>
          <w:marRight w:val="0"/>
          <w:marTop w:val="0"/>
          <w:marBottom w:val="0"/>
          <w:divBdr>
            <w:top w:val="none" w:sz="0" w:space="0" w:color="auto"/>
            <w:left w:val="none" w:sz="0" w:space="0" w:color="auto"/>
            <w:bottom w:val="none" w:sz="0" w:space="0" w:color="auto"/>
            <w:right w:val="none" w:sz="0" w:space="0" w:color="auto"/>
          </w:divBdr>
        </w:div>
      </w:divsChild>
    </w:div>
    <w:div w:id="698161587">
      <w:bodyDiv w:val="1"/>
      <w:marLeft w:val="0"/>
      <w:marRight w:val="0"/>
      <w:marTop w:val="0"/>
      <w:marBottom w:val="0"/>
      <w:divBdr>
        <w:top w:val="none" w:sz="0" w:space="0" w:color="auto"/>
        <w:left w:val="none" w:sz="0" w:space="0" w:color="auto"/>
        <w:bottom w:val="none" w:sz="0" w:space="0" w:color="auto"/>
        <w:right w:val="none" w:sz="0" w:space="0" w:color="auto"/>
      </w:divBdr>
      <w:divsChild>
        <w:div w:id="2097290083">
          <w:marLeft w:val="-720"/>
          <w:marRight w:val="0"/>
          <w:marTop w:val="0"/>
          <w:marBottom w:val="0"/>
          <w:divBdr>
            <w:top w:val="none" w:sz="0" w:space="0" w:color="auto"/>
            <w:left w:val="none" w:sz="0" w:space="0" w:color="auto"/>
            <w:bottom w:val="none" w:sz="0" w:space="0" w:color="auto"/>
            <w:right w:val="none" w:sz="0" w:space="0" w:color="auto"/>
          </w:divBdr>
        </w:div>
      </w:divsChild>
    </w:div>
    <w:div w:id="716204587">
      <w:bodyDiv w:val="1"/>
      <w:marLeft w:val="0"/>
      <w:marRight w:val="0"/>
      <w:marTop w:val="0"/>
      <w:marBottom w:val="0"/>
      <w:divBdr>
        <w:top w:val="none" w:sz="0" w:space="0" w:color="auto"/>
        <w:left w:val="none" w:sz="0" w:space="0" w:color="auto"/>
        <w:bottom w:val="none" w:sz="0" w:space="0" w:color="auto"/>
        <w:right w:val="none" w:sz="0" w:space="0" w:color="auto"/>
      </w:divBdr>
      <w:divsChild>
        <w:div w:id="487282969">
          <w:marLeft w:val="0"/>
          <w:marRight w:val="0"/>
          <w:marTop w:val="0"/>
          <w:marBottom w:val="0"/>
          <w:divBdr>
            <w:top w:val="none" w:sz="0" w:space="0" w:color="auto"/>
            <w:left w:val="none" w:sz="0" w:space="0" w:color="auto"/>
            <w:bottom w:val="none" w:sz="0" w:space="0" w:color="auto"/>
            <w:right w:val="none" w:sz="0" w:space="0" w:color="auto"/>
          </w:divBdr>
        </w:div>
      </w:divsChild>
    </w:div>
    <w:div w:id="735249065">
      <w:bodyDiv w:val="1"/>
      <w:marLeft w:val="0"/>
      <w:marRight w:val="0"/>
      <w:marTop w:val="0"/>
      <w:marBottom w:val="0"/>
      <w:divBdr>
        <w:top w:val="none" w:sz="0" w:space="0" w:color="auto"/>
        <w:left w:val="none" w:sz="0" w:space="0" w:color="auto"/>
        <w:bottom w:val="none" w:sz="0" w:space="0" w:color="auto"/>
        <w:right w:val="none" w:sz="0" w:space="0" w:color="auto"/>
      </w:divBdr>
    </w:div>
    <w:div w:id="736822994">
      <w:bodyDiv w:val="1"/>
      <w:marLeft w:val="0"/>
      <w:marRight w:val="0"/>
      <w:marTop w:val="0"/>
      <w:marBottom w:val="0"/>
      <w:divBdr>
        <w:top w:val="none" w:sz="0" w:space="0" w:color="auto"/>
        <w:left w:val="none" w:sz="0" w:space="0" w:color="auto"/>
        <w:bottom w:val="none" w:sz="0" w:space="0" w:color="auto"/>
        <w:right w:val="none" w:sz="0" w:space="0" w:color="auto"/>
      </w:divBdr>
      <w:divsChild>
        <w:div w:id="1051002474">
          <w:marLeft w:val="0"/>
          <w:marRight w:val="0"/>
          <w:marTop w:val="0"/>
          <w:marBottom w:val="0"/>
          <w:divBdr>
            <w:top w:val="none" w:sz="0" w:space="0" w:color="auto"/>
            <w:left w:val="none" w:sz="0" w:space="0" w:color="auto"/>
            <w:bottom w:val="none" w:sz="0" w:space="0" w:color="auto"/>
            <w:right w:val="none" w:sz="0" w:space="0" w:color="auto"/>
          </w:divBdr>
        </w:div>
      </w:divsChild>
    </w:div>
    <w:div w:id="737945426">
      <w:bodyDiv w:val="1"/>
      <w:marLeft w:val="0"/>
      <w:marRight w:val="0"/>
      <w:marTop w:val="0"/>
      <w:marBottom w:val="0"/>
      <w:divBdr>
        <w:top w:val="none" w:sz="0" w:space="0" w:color="auto"/>
        <w:left w:val="none" w:sz="0" w:space="0" w:color="auto"/>
        <w:bottom w:val="none" w:sz="0" w:space="0" w:color="auto"/>
        <w:right w:val="none" w:sz="0" w:space="0" w:color="auto"/>
      </w:divBdr>
      <w:divsChild>
        <w:div w:id="1464615525">
          <w:marLeft w:val="0"/>
          <w:marRight w:val="0"/>
          <w:marTop w:val="0"/>
          <w:marBottom w:val="0"/>
          <w:divBdr>
            <w:top w:val="none" w:sz="0" w:space="0" w:color="auto"/>
            <w:left w:val="none" w:sz="0" w:space="0" w:color="auto"/>
            <w:bottom w:val="none" w:sz="0" w:space="0" w:color="auto"/>
            <w:right w:val="none" w:sz="0" w:space="0" w:color="auto"/>
          </w:divBdr>
        </w:div>
      </w:divsChild>
    </w:div>
    <w:div w:id="740560123">
      <w:bodyDiv w:val="1"/>
      <w:marLeft w:val="0"/>
      <w:marRight w:val="0"/>
      <w:marTop w:val="0"/>
      <w:marBottom w:val="0"/>
      <w:divBdr>
        <w:top w:val="none" w:sz="0" w:space="0" w:color="auto"/>
        <w:left w:val="none" w:sz="0" w:space="0" w:color="auto"/>
        <w:bottom w:val="none" w:sz="0" w:space="0" w:color="auto"/>
        <w:right w:val="none" w:sz="0" w:space="0" w:color="auto"/>
      </w:divBdr>
      <w:divsChild>
        <w:div w:id="1510560171">
          <w:marLeft w:val="0"/>
          <w:marRight w:val="0"/>
          <w:marTop w:val="0"/>
          <w:marBottom w:val="0"/>
          <w:divBdr>
            <w:top w:val="none" w:sz="0" w:space="0" w:color="auto"/>
            <w:left w:val="none" w:sz="0" w:space="0" w:color="auto"/>
            <w:bottom w:val="none" w:sz="0" w:space="0" w:color="auto"/>
            <w:right w:val="none" w:sz="0" w:space="0" w:color="auto"/>
          </w:divBdr>
        </w:div>
      </w:divsChild>
    </w:div>
    <w:div w:id="756709728">
      <w:bodyDiv w:val="1"/>
      <w:marLeft w:val="0"/>
      <w:marRight w:val="0"/>
      <w:marTop w:val="0"/>
      <w:marBottom w:val="0"/>
      <w:divBdr>
        <w:top w:val="none" w:sz="0" w:space="0" w:color="auto"/>
        <w:left w:val="none" w:sz="0" w:space="0" w:color="auto"/>
        <w:bottom w:val="none" w:sz="0" w:space="0" w:color="auto"/>
        <w:right w:val="none" w:sz="0" w:space="0" w:color="auto"/>
      </w:divBdr>
      <w:divsChild>
        <w:div w:id="30884770">
          <w:marLeft w:val="-720"/>
          <w:marRight w:val="0"/>
          <w:marTop w:val="0"/>
          <w:marBottom w:val="0"/>
          <w:divBdr>
            <w:top w:val="none" w:sz="0" w:space="0" w:color="auto"/>
            <w:left w:val="none" w:sz="0" w:space="0" w:color="auto"/>
            <w:bottom w:val="none" w:sz="0" w:space="0" w:color="auto"/>
            <w:right w:val="none" w:sz="0" w:space="0" w:color="auto"/>
          </w:divBdr>
        </w:div>
      </w:divsChild>
    </w:div>
    <w:div w:id="776411514">
      <w:bodyDiv w:val="1"/>
      <w:marLeft w:val="0"/>
      <w:marRight w:val="0"/>
      <w:marTop w:val="0"/>
      <w:marBottom w:val="0"/>
      <w:divBdr>
        <w:top w:val="none" w:sz="0" w:space="0" w:color="auto"/>
        <w:left w:val="none" w:sz="0" w:space="0" w:color="auto"/>
        <w:bottom w:val="none" w:sz="0" w:space="0" w:color="auto"/>
        <w:right w:val="none" w:sz="0" w:space="0" w:color="auto"/>
      </w:divBdr>
      <w:divsChild>
        <w:div w:id="969823910">
          <w:marLeft w:val="0"/>
          <w:marRight w:val="0"/>
          <w:marTop w:val="0"/>
          <w:marBottom w:val="0"/>
          <w:divBdr>
            <w:top w:val="none" w:sz="0" w:space="0" w:color="auto"/>
            <w:left w:val="none" w:sz="0" w:space="0" w:color="auto"/>
            <w:bottom w:val="none" w:sz="0" w:space="0" w:color="auto"/>
            <w:right w:val="none" w:sz="0" w:space="0" w:color="auto"/>
          </w:divBdr>
        </w:div>
      </w:divsChild>
    </w:div>
    <w:div w:id="785389036">
      <w:bodyDiv w:val="1"/>
      <w:marLeft w:val="0"/>
      <w:marRight w:val="0"/>
      <w:marTop w:val="0"/>
      <w:marBottom w:val="0"/>
      <w:divBdr>
        <w:top w:val="none" w:sz="0" w:space="0" w:color="auto"/>
        <w:left w:val="none" w:sz="0" w:space="0" w:color="auto"/>
        <w:bottom w:val="none" w:sz="0" w:space="0" w:color="auto"/>
        <w:right w:val="none" w:sz="0" w:space="0" w:color="auto"/>
      </w:divBdr>
    </w:div>
    <w:div w:id="818231721">
      <w:bodyDiv w:val="1"/>
      <w:marLeft w:val="0"/>
      <w:marRight w:val="0"/>
      <w:marTop w:val="0"/>
      <w:marBottom w:val="0"/>
      <w:divBdr>
        <w:top w:val="none" w:sz="0" w:space="0" w:color="auto"/>
        <w:left w:val="none" w:sz="0" w:space="0" w:color="auto"/>
        <w:bottom w:val="none" w:sz="0" w:space="0" w:color="auto"/>
        <w:right w:val="none" w:sz="0" w:space="0" w:color="auto"/>
      </w:divBdr>
      <w:divsChild>
        <w:div w:id="1618755229">
          <w:marLeft w:val="0"/>
          <w:marRight w:val="0"/>
          <w:marTop w:val="0"/>
          <w:marBottom w:val="0"/>
          <w:divBdr>
            <w:top w:val="none" w:sz="0" w:space="0" w:color="auto"/>
            <w:left w:val="none" w:sz="0" w:space="0" w:color="auto"/>
            <w:bottom w:val="none" w:sz="0" w:space="0" w:color="auto"/>
            <w:right w:val="none" w:sz="0" w:space="0" w:color="auto"/>
          </w:divBdr>
        </w:div>
      </w:divsChild>
    </w:div>
    <w:div w:id="819614902">
      <w:bodyDiv w:val="1"/>
      <w:marLeft w:val="0"/>
      <w:marRight w:val="0"/>
      <w:marTop w:val="0"/>
      <w:marBottom w:val="0"/>
      <w:divBdr>
        <w:top w:val="none" w:sz="0" w:space="0" w:color="auto"/>
        <w:left w:val="none" w:sz="0" w:space="0" w:color="auto"/>
        <w:bottom w:val="none" w:sz="0" w:space="0" w:color="auto"/>
        <w:right w:val="none" w:sz="0" w:space="0" w:color="auto"/>
      </w:divBdr>
      <w:divsChild>
        <w:div w:id="1600407074">
          <w:marLeft w:val="0"/>
          <w:marRight w:val="0"/>
          <w:marTop w:val="0"/>
          <w:marBottom w:val="0"/>
          <w:divBdr>
            <w:top w:val="none" w:sz="0" w:space="0" w:color="auto"/>
            <w:left w:val="none" w:sz="0" w:space="0" w:color="auto"/>
            <w:bottom w:val="none" w:sz="0" w:space="0" w:color="auto"/>
            <w:right w:val="none" w:sz="0" w:space="0" w:color="auto"/>
          </w:divBdr>
        </w:div>
      </w:divsChild>
    </w:div>
    <w:div w:id="835806606">
      <w:bodyDiv w:val="1"/>
      <w:marLeft w:val="0"/>
      <w:marRight w:val="0"/>
      <w:marTop w:val="0"/>
      <w:marBottom w:val="0"/>
      <w:divBdr>
        <w:top w:val="none" w:sz="0" w:space="0" w:color="auto"/>
        <w:left w:val="none" w:sz="0" w:space="0" w:color="auto"/>
        <w:bottom w:val="none" w:sz="0" w:space="0" w:color="auto"/>
        <w:right w:val="none" w:sz="0" w:space="0" w:color="auto"/>
      </w:divBdr>
      <w:divsChild>
        <w:div w:id="1289582138">
          <w:marLeft w:val="0"/>
          <w:marRight w:val="0"/>
          <w:marTop w:val="0"/>
          <w:marBottom w:val="0"/>
          <w:divBdr>
            <w:top w:val="none" w:sz="0" w:space="0" w:color="auto"/>
            <w:left w:val="none" w:sz="0" w:space="0" w:color="auto"/>
            <w:bottom w:val="none" w:sz="0" w:space="0" w:color="auto"/>
            <w:right w:val="none" w:sz="0" w:space="0" w:color="auto"/>
          </w:divBdr>
        </w:div>
      </w:divsChild>
    </w:div>
    <w:div w:id="845746556">
      <w:bodyDiv w:val="1"/>
      <w:marLeft w:val="0"/>
      <w:marRight w:val="0"/>
      <w:marTop w:val="0"/>
      <w:marBottom w:val="0"/>
      <w:divBdr>
        <w:top w:val="none" w:sz="0" w:space="0" w:color="auto"/>
        <w:left w:val="none" w:sz="0" w:space="0" w:color="auto"/>
        <w:bottom w:val="none" w:sz="0" w:space="0" w:color="auto"/>
        <w:right w:val="none" w:sz="0" w:space="0" w:color="auto"/>
      </w:divBdr>
      <w:divsChild>
        <w:div w:id="2035037756">
          <w:marLeft w:val="0"/>
          <w:marRight w:val="0"/>
          <w:marTop w:val="0"/>
          <w:marBottom w:val="0"/>
          <w:divBdr>
            <w:top w:val="none" w:sz="0" w:space="0" w:color="auto"/>
            <w:left w:val="none" w:sz="0" w:space="0" w:color="auto"/>
            <w:bottom w:val="none" w:sz="0" w:space="0" w:color="auto"/>
            <w:right w:val="none" w:sz="0" w:space="0" w:color="auto"/>
          </w:divBdr>
        </w:div>
      </w:divsChild>
    </w:div>
    <w:div w:id="875235374">
      <w:bodyDiv w:val="1"/>
      <w:marLeft w:val="0"/>
      <w:marRight w:val="0"/>
      <w:marTop w:val="0"/>
      <w:marBottom w:val="0"/>
      <w:divBdr>
        <w:top w:val="none" w:sz="0" w:space="0" w:color="auto"/>
        <w:left w:val="none" w:sz="0" w:space="0" w:color="auto"/>
        <w:bottom w:val="none" w:sz="0" w:space="0" w:color="auto"/>
        <w:right w:val="none" w:sz="0" w:space="0" w:color="auto"/>
      </w:divBdr>
      <w:divsChild>
        <w:div w:id="1749113470">
          <w:marLeft w:val="0"/>
          <w:marRight w:val="0"/>
          <w:marTop w:val="0"/>
          <w:marBottom w:val="0"/>
          <w:divBdr>
            <w:top w:val="none" w:sz="0" w:space="0" w:color="auto"/>
            <w:left w:val="none" w:sz="0" w:space="0" w:color="auto"/>
            <w:bottom w:val="none" w:sz="0" w:space="0" w:color="auto"/>
            <w:right w:val="none" w:sz="0" w:space="0" w:color="auto"/>
          </w:divBdr>
        </w:div>
      </w:divsChild>
    </w:div>
    <w:div w:id="895627270">
      <w:bodyDiv w:val="1"/>
      <w:marLeft w:val="0"/>
      <w:marRight w:val="0"/>
      <w:marTop w:val="0"/>
      <w:marBottom w:val="0"/>
      <w:divBdr>
        <w:top w:val="none" w:sz="0" w:space="0" w:color="auto"/>
        <w:left w:val="none" w:sz="0" w:space="0" w:color="auto"/>
        <w:bottom w:val="none" w:sz="0" w:space="0" w:color="auto"/>
        <w:right w:val="none" w:sz="0" w:space="0" w:color="auto"/>
      </w:divBdr>
      <w:divsChild>
        <w:div w:id="936980398">
          <w:marLeft w:val="-720"/>
          <w:marRight w:val="0"/>
          <w:marTop w:val="0"/>
          <w:marBottom w:val="0"/>
          <w:divBdr>
            <w:top w:val="none" w:sz="0" w:space="0" w:color="auto"/>
            <w:left w:val="none" w:sz="0" w:space="0" w:color="auto"/>
            <w:bottom w:val="none" w:sz="0" w:space="0" w:color="auto"/>
            <w:right w:val="none" w:sz="0" w:space="0" w:color="auto"/>
          </w:divBdr>
        </w:div>
      </w:divsChild>
    </w:div>
    <w:div w:id="911475237">
      <w:bodyDiv w:val="1"/>
      <w:marLeft w:val="0"/>
      <w:marRight w:val="0"/>
      <w:marTop w:val="0"/>
      <w:marBottom w:val="0"/>
      <w:divBdr>
        <w:top w:val="none" w:sz="0" w:space="0" w:color="auto"/>
        <w:left w:val="none" w:sz="0" w:space="0" w:color="auto"/>
        <w:bottom w:val="none" w:sz="0" w:space="0" w:color="auto"/>
        <w:right w:val="none" w:sz="0" w:space="0" w:color="auto"/>
      </w:divBdr>
      <w:divsChild>
        <w:div w:id="1356804471">
          <w:marLeft w:val="-720"/>
          <w:marRight w:val="0"/>
          <w:marTop w:val="0"/>
          <w:marBottom w:val="0"/>
          <w:divBdr>
            <w:top w:val="none" w:sz="0" w:space="0" w:color="auto"/>
            <w:left w:val="none" w:sz="0" w:space="0" w:color="auto"/>
            <w:bottom w:val="none" w:sz="0" w:space="0" w:color="auto"/>
            <w:right w:val="none" w:sz="0" w:space="0" w:color="auto"/>
          </w:divBdr>
        </w:div>
      </w:divsChild>
    </w:div>
    <w:div w:id="913664144">
      <w:bodyDiv w:val="1"/>
      <w:marLeft w:val="0"/>
      <w:marRight w:val="0"/>
      <w:marTop w:val="0"/>
      <w:marBottom w:val="0"/>
      <w:divBdr>
        <w:top w:val="none" w:sz="0" w:space="0" w:color="auto"/>
        <w:left w:val="none" w:sz="0" w:space="0" w:color="auto"/>
        <w:bottom w:val="none" w:sz="0" w:space="0" w:color="auto"/>
        <w:right w:val="none" w:sz="0" w:space="0" w:color="auto"/>
      </w:divBdr>
      <w:divsChild>
        <w:div w:id="1588222620">
          <w:marLeft w:val="0"/>
          <w:marRight w:val="0"/>
          <w:marTop w:val="0"/>
          <w:marBottom w:val="0"/>
          <w:divBdr>
            <w:top w:val="none" w:sz="0" w:space="0" w:color="auto"/>
            <w:left w:val="none" w:sz="0" w:space="0" w:color="auto"/>
            <w:bottom w:val="none" w:sz="0" w:space="0" w:color="auto"/>
            <w:right w:val="none" w:sz="0" w:space="0" w:color="auto"/>
          </w:divBdr>
        </w:div>
      </w:divsChild>
    </w:div>
    <w:div w:id="923683194">
      <w:bodyDiv w:val="1"/>
      <w:marLeft w:val="0"/>
      <w:marRight w:val="0"/>
      <w:marTop w:val="0"/>
      <w:marBottom w:val="0"/>
      <w:divBdr>
        <w:top w:val="none" w:sz="0" w:space="0" w:color="auto"/>
        <w:left w:val="none" w:sz="0" w:space="0" w:color="auto"/>
        <w:bottom w:val="none" w:sz="0" w:space="0" w:color="auto"/>
        <w:right w:val="none" w:sz="0" w:space="0" w:color="auto"/>
      </w:divBdr>
      <w:divsChild>
        <w:div w:id="1382441562">
          <w:marLeft w:val="0"/>
          <w:marRight w:val="0"/>
          <w:marTop w:val="0"/>
          <w:marBottom w:val="0"/>
          <w:divBdr>
            <w:top w:val="none" w:sz="0" w:space="0" w:color="auto"/>
            <w:left w:val="none" w:sz="0" w:space="0" w:color="auto"/>
            <w:bottom w:val="none" w:sz="0" w:space="0" w:color="auto"/>
            <w:right w:val="none" w:sz="0" w:space="0" w:color="auto"/>
          </w:divBdr>
        </w:div>
      </w:divsChild>
    </w:div>
    <w:div w:id="925379160">
      <w:bodyDiv w:val="1"/>
      <w:marLeft w:val="0"/>
      <w:marRight w:val="0"/>
      <w:marTop w:val="0"/>
      <w:marBottom w:val="0"/>
      <w:divBdr>
        <w:top w:val="none" w:sz="0" w:space="0" w:color="auto"/>
        <w:left w:val="none" w:sz="0" w:space="0" w:color="auto"/>
        <w:bottom w:val="none" w:sz="0" w:space="0" w:color="auto"/>
        <w:right w:val="none" w:sz="0" w:space="0" w:color="auto"/>
      </w:divBdr>
      <w:divsChild>
        <w:div w:id="12146752">
          <w:marLeft w:val="0"/>
          <w:marRight w:val="0"/>
          <w:marTop w:val="0"/>
          <w:marBottom w:val="0"/>
          <w:divBdr>
            <w:top w:val="none" w:sz="0" w:space="0" w:color="auto"/>
            <w:left w:val="none" w:sz="0" w:space="0" w:color="auto"/>
            <w:bottom w:val="none" w:sz="0" w:space="0" w:color="auto"/>
            <w:right w:val="none" w:sz="0" w:space="0" w:color="auto"/>
          </w:divBdr>
        </w:div>
      </w:divsChild>
    </w:div>
    <w:div w:id="949242851">
      <w:bodyDiv w:val="1"/>
      <w:marLeft w:val="0"/>
      <w:marRight w:val="0"/>
      <w:marTop w:val="0"/>
      <w:marBottom w:val="0"/>
      <w:divBdr>
        <w:top w:val="none" w:sz="0" w:space="0" w:color="auto"/>
        <w:left w:val="none" w:sz="0" w:space="0" w:color="auto"/>
        <w:bottom w:val="none" w:sz="0" w:space="0" w:color="auto"/>
        <w:right w:val="none" w:sz="0" w:space="0" w:color="auto"/>
      </w:divBdr>
      <w:divsChild>
        <w:div w:id="979579592">
          <w:marLeft w:val="0"/>
          <w:marRight w:val="0"/>
          <w:marTop w:val="0"/>
          <w:marBottom w:val="0"/>
          <w:divBdr>
            <w:top w:val="none" w:sz="0" w:space="0" w:color="auto"/>
            <w:left w:val="none" w:sz="0" w:space="0" w:color="auto"/>
            <w:bottom w:val="none" w:sz="0" w:space="0" w:color="auto"/>
            <w:right w:val="none" w:sz="0" w:space="0" w:color="auto"/>
          </w:divBdr>
        </w:div>
      </w:divsChild>
    </w:div>
    <w:div w:id="951590702">
      <w:bodyDiv w:val="1"/>
      <w:marLeft w:val="0"/>
      <w:marRight w:val="0"/>
      <w:marTop w:val="0"/>
      <w:marBottom w:val="0"/>
      <w:divBdr>
        <w:top w:val="none" w:sz="0" w:space="0" w:color="auto"/>
        <w:left w:val="none" w:sz="0" w:space="0" w:color="auto"/>
        <w:bottom w:val="none" w:sz="0" w:space="0" w:color="auto"/>
        <w:right w:val="none" w:sz="0" w:space="0" w:color="auto"/>
      </w:divBdr>
      <w:divsChild>
        <w:div w:id="6913291">
          <w:marLeft w:val="0"/>
          <w:marRight w:val="0"/>
          <w:marTop w:val="0"/>
          <w:marBottom w:val="0"/>
          <w:divBdr>
            <w:top w:val="none" w:sz="0" w:space="0" w:color="auto"/>
            <w:left w:val="none" w:sz="0" w:space="0" w:color="auto"/>
            <w:bottom w:val="none" w:sz="0" w:space="0" w:color="auto"/>
            <w:right w:val="none" w:sz="0" w:space="0" w:color="auto"/>
          </w:divBdr>
        </w:div>
      </w:divsChild>
    </w:div>
    <w:div w:id="968170012">
      <w:bodyDiv w:val="1"/>
      <w:marLeft w:val="0"/>
      <w:marRight w:val="0"/>
      <w:marTop w:val="0"/>
      <w:marBottom w:val="0"/>
      <w:divBdr>
        <w:top w:val="none" w:sz="0" w:space="0" w:color="auto"/>
        <w:left w:val="none" w:sz="0" w:space="0" w:color="auto"/>
        <w:bottom w:val="none" w:sz="0" w:space="0" w:color="auto"/>
        <w:right w:val="none" w:sz="0" w:space="0" w:color="auto"/>
      </w:divBdr>
      <w:divsChild>
        <w:div w:id="231082773">
          <w:marLeft w:val="-720"/>
          <w:marRight w:val="0"/>
          <w:marTop w:val="0"/>
          <w:marBottom w:val="0"/>
          <w:divBdr>
            <w:top w:val="none" w:sz="0" w:space="0" w:color="auto"/>
            <w:left w:val="none" w:sz="0" w:space="0" w:color="auto"/>
            <w:bottom w:val="none" w:sz="0" w:space="0" w:color="auto"/>
            <w:right w:val="none" w:sz="0" w:space="0" w:color="auto"/>
          </w:divBdr>
        </w:div>
      </w:divsChild>
    </w:div>
    <w:div w:id="970281457">
      <w:bodyDiv w:val="1"/>
      <w:marLeft w:val="0"/>
      <w:marRight w:val="0"/>
      <w:marTop w:val="0"/>
      <w:marBottom w:val="0"/>
      <w:divBdr>
        <w:top w:val="none" w:sz="0" w:space="0" w:color="auto"/>
        <w:left w:val="none" w:sz="0" w:space="0" w:color="auto"/>
        <w:bottom w:val="none" w:sz="0" w:space="0" w:color="auto"/>
        <w:right w:val="none" w:sz="0" w:space="0" w:color="auto"/>
      </w:divBdr>
      <w:divsChild>
        <w:div w:id="920213515">
          <w:marLeft w:val="-720"/>
          <w:marRight w:val="0"/>
          <w:marTop w:val="0"/>
          <w:marBottom w:val="0"/>
          <w:divBdr>
            <w:top w:val="none" w:sz="0" w:space="0" w:color="auto"/>
            <w:left w:val="none" w:sz="0" w:space="0" w:color="auto"/>
            <w:bottom w:val="none" w:sz="0" w:space="0" w:color="auto"/>
            <w:right w:val="none" w:sz="0" w:space="0" w:color="auto"/>
          </w:divBdr>
        </w:div>
      </w:divsChild>
    </w:div>
    <w:div w:id="1000426551">
      <w:bodyDiv w:val="1"/>
      <w:marLeft w:val="0"/>
      <w:marRight w:val="0"/>
      <w:marTop w:val="0"/>
      <w:marBottom w:val="0"/>
      <w:divBdr>
        <w:top w:val="none" w:sz="0" w:space="0" w:color="auto"/>
        <w:left w:val="none" w:sz="0" w:space="0" w:color="auto"/>
        <w:bottom w:val="none" w:sz="0" w:space="0" w:color="auto"/>
        <w:right w:val="none" w:sz="0" w:space="0" w:color="auto"/>
      </w:divBdr>
      <w:divsChild>
        <w:div w:id="1995528730">
          <w:marLeft w:val="0"/>
          <w:marRight w:val="0"/>
          <w:marTop w:val="0"/>
          <w:marBottom w:val="0"/>
          <w:divBdr>
            <w:top w:val="none" w:sz="0" w:space="0" w:color="auto"/>
            <w:left w:val="none" w:sz="0" w:space="0" w:color="auto"/>
            <w:bottom w:val="none" w:sz="0" w:space="0" w:color="auto"/>
            <w:right w:val="none" w:sz="0" w:space="0" w:color="auto"/>
          </w:divBdr>
        </w:div>
      </w:divsChild>
    </w:div>
    <w:div w:id="1001466373">
      <w:bodyDiv w:val="1"/>
      <w:marLeft w:val="0"/>
      <w:marRight w:val="0"/>
      <w:marTop w:val="0"/>
      <w:marBottom w:val="0"/>
      <w:divBdr>
        <w:top w:val="none" w:sz="0" w:space="0" w:color="auto"/>
        <w:left w:val="none" w:sz="0" w:space="0" w:color="auto"/>
        <w:bottom w:val="none" w:sz="0" w:space="0" w:color="auto"/>
        <w:right w:val="none" w:sz="0" w:space="0" w:color="auto"/>
      </w:divBdr>
      <w:divsChild>
        <w:div w:id="1919748368">
          <w:marLeft w:val="0"/>
          <w:marRight w:val="0"/>
          <w:marTop w:val="0"/>
          <w:marBottom w:val="0"/>
          <w:divBdr>
            <w:top w:val="none" w:sz="0" w:space="0" w:color="auto"/>
            <w:left w:val="none" w:sz="0" w:space="0" w:color="auto"/>
            <w:bottom w:val="none" w:sz="0" w:space="0" w:color="auto"/>
            <w:right w:val="none" w:sz="0" w:space="0" w:color="auto"/>
          </w:divBdr>
        </w:div>
      </w:divsChild>
    </w:div>
    <w:div w:id="1079015708">
      <w:bodyDiv w:val="1"/>
      <w:marLeft w:val="0"/>
      <w:marRight w:val="0"/>
      <w:marTop w:val="0"/>
      <w:marBottom w:val="0"/>
      <w:divBdr>
        <w:top w:val="none" w:sz="0" w:space="0" w:color="auto"/>
        <w:left w:val="none" w:sz="0" w:space="0" w:color="auto"/>
        <w:bottom w:val="none" w:sz="0" w:space="0" w:color="auto"/>
        <w:right w:val="none" w:sz="0" w:space="0" w:color="auto"/>
      </w:divBdr>
    </w:div>
    <w:div w:id="1079594312">
      <w:bodyDiv w:val="1"/>
      <w:marLeft w:val="0"/>
      <w:marRight w:val="0"/>
      <w:marTop w:val="0"/>
      <w:marBottom w:val="0"/>
      <w:divBdr>
        <w:top w:val="none" w:sz="0" w:space="0" w:color="auto"/>
        <w:left w:val="none" w:sz="0" w:space="0" w:color="auto"/>
        <w:bottom w:val="none" w:sz="0" w:space="0" w:color="auto"/>
        <w:right w:val="none" w:sz="0" w:space="0" w:color="auto"/>
      </w:divBdr>
      <w:divsChild>
        <w:div w:id="52436549">
          <w:marLeft w:val="0"/>
          <w:marRight w:val="0"/>
          <w:marTop w:val="0"/>
          <w:marBottom w:val="0"/>
          <w:divBdr>
            <w:top w:val="none" w:sz="0" w:space="0" w:color="auto"/>
            <w:left w:val="none" w:sz="0" w:space="0" w:color="auto"/>
            <w:bottom w:val="none" w:sz="0" w:space="0" w:color="auto"/>
            <w:right w:val="none" w:sz="0" w:space="0" w:color="auto"/>
          </w:divBdr>
        </w:div>
      </w:divsChild>
    </w:div>
    <w:div w:id="1099720503">
      <w:bodyDiv w:val="1"/>
      <w:marLeft w:val="0"/>
      <w:marRight w:val="0"/>
      <w:marTop w:val="0"/>
      <w:marBottom w:val="0"/>
      <w:divBdr>
        <w:top w:val="none" w:sz="0" w:space="0" w:color="auto"/>
        <w:left w:val="none" w:sz="0" w:space="0" w:color="auto"/>
        <w:bottom w:val="none" w:sz="0" w:space="0" w:color="auto"/>
        <w:right w:val="none" w:sz="0" w:space="0" w:color="auto"/>
      </w:divBdr>
      <w:divsChild>
        <w:div w:id="733889439">
          <w:marLeft w:val="0"/>
          <w:marRight w:val="0"/>
          <w:marTop w:val="0"/>
          <w:marBottom w:val="0"/>
          <w:divBdr>
            <w:top w:val="none" w:sz="0" w:space="0" w:color="auto"/>
            <w:left w:val="none" w:sz="0" w:space="0" w:color="auto"/>
            <w:bottom w:val="none" w:sz="0" w:space="0" w:color="auto"/>
            <w:right w:val="none" w:sz="0" w:space="0" w:color="auto"/>
          </w:divBdr>
        </w:div>
      </w:divsChild>
    </w:div>
    <w:div w:id="1148666021">
      <w:bodyDiv w:val="1"/>
      <w:marLeft w:val="0"/>
      <w:marRight w:val="0"/>
      <w:marTop w:val="0"/>
      <w:marBottom w:val="0"/>
      <w:divBdr>
        <w:top w:val="none" w:sz="0" w:space="0" w:color="auto"/>
        <w:left w:val="none" w:sz="0" w:space="0" w:color="auto"/>
        <w:bottom w:val="none" w:sz="0" w:space="0" w:color="auto"/>
        <w:right w:val="none" w:sz="0" w:space="0" w:color="auto"/>
      </w:divBdr>
    </w:div>
    <w:div w:id="1155879885">
      <w:bodyDiv w:val="1"/>
      <w:marLeft w:val="0"/>
      <w:marRight w:val="0"/>
      <w:marTop w:val="0"/>
      <w:marBottom w:val="0"/>
      <w:divBdr>
        <w:top w:val="none" w:sz="0" w:space="0" w:color="auto"/>
        <w:left w:val="none" w:sz="0" w:space="0" w:color="auto"/>
        <w:bottom w:val="none" w:sz="0" w:space="0" w:color="auto"/>
        <w:right w:val="none" w:sz="0" w:space="0" w:color="auto"/>
      </w:divBdr>
      <w:divsChild>
        <w:div w:id="452604226">
          <w:marLeft w:val="0"/>
          <w:marRight w:val="0"/>
          <w:marTop w:val="0"/>
          <w:marBottom w:val="0"/>
          <w:divBdr>
            <w:top w:val="none" w:sz="0" w:space="0" w:color="auto"/>
            <w:left w:val="none" w:sz="0" w:space="0" w:color="auto"/>
            <w:bottom w:val="none" w:sz="0" w:space="0" w:color="auto"/>
            <w:right w:val="none" w:sz="0" w:space="0" w:color="auto"/>
          </w:divBdr>
        </w:div>
      </w:divsChild>
    </w:div>
    <w:div w:id="1166096661">
      <w:bodyDiv w:val="1"/>
      <w:marLeft w:val="0"/>
      <w:marRight w:val="0"/>
      <w:marTop w:val="0"/>
      <w:marBottom w:val="0"/>
      <w:divBdr>
        <w:top w:val="none" w:sz="0" w:space="0" w:color="auto"/>
        <w:left w:val="none" w:sz="0" w:space="0" w:color="auto"/>
        <w:bottom w:val="none" w:sz="0" w:space="0" w:color="auto"/>
        <w:right w:val="none" w:sz="0" w:space="0" w:color="auto"/>
      </w:divBdr>
      <w:divsChild>
        <w:div w:id="39211582">
          <w:marLeft w:val="0"/>
          <w:marRight w:val="0"/>
          <w:marTop w:val="0"/>
          <w:marBottom w:val="0"/>
          <w:divBdr>
            <w:top w:val="none" w:sz="0" w:space="0" w:color="auto"/>
            <w:left w:val="none" w:sz="0" w:space="0" w:color="auto"/>
            <w:bottom w:val="none" w:sz="0" w:space="0" w:color="auto"/>
            <w:right w:val="none" w:sz="0" w:space="0" w:color="auto"/>
          </w:divBdr>
        </w:div>
      </w:divsChild>
    </w:div>
    <w:div w:id="1172333852">
      <w:bodyDiv w:val="1"/>
      <w:marLeft w:val="0"/>
      <w:marRight w:val="0"/>
      <w:marTop w:val="0"/>
      <w:marBottom w:val="0"/>
      <w:divBdr>
        <w:top w:val="none" w:sz="0" w:space="0" w:color="auto"/>
        <w:left w:val="none" w:sz="0" w:space="0" w:color="auto"/>
        <w:bottom w:val="none" w:sz="0" w:space="0" w:color="auto"/>
        <w:right w:val="none" w:sz="0" w:space="0" w:color="auto"/>
      </w:divBdr>
      <w:divsChild>
        <w:div w:id="1351761269">
          <w:marLeft w:val="-720"/>
          <w:marRight w:val="0"/>
          <w:marTop w:val="0"/>
          <w:marBottom w:val="0"/>
          <w:divBdr>
            <w:top w:val="none" w:sz="0" w:space="0" w:color="auto"/>
            <w:left w:val="none" w:sz="0" w:space="0" w:color="auto"/>
            <w:bottom w:val="none" w:sz="0" w:space="0" w:color="auto"/>
            <w:right w:val="none" w:sz="0" w:space="0" w:color="auto"/>
          </w:divBdr>
        </w:div>
      </w:divsChild>
    </w:div>
    <w:div w:id="1217471478">
      <w:bodyDiv w:val="1"/>
      <w:marLeft w:val="0"/>
      <w:marRight w:val="0"/>
      <w:marTop w:val="0"/>
      <w:marBottom w:val="0"/>
      <w:divBdr>
        <w:top w:val="none" w:sz="0" w:space="0" w:color="auto"/>
        <w:left w:val="none" w:sz="0" w:space="0" w:color="auto"/>
        <w:bottom w:val="none" w:sz="0" w:space="0" w:color="auto"/>
        <w:right w:val="none" w:sz="0" w:space="0" w:color="auto"/>
      </w:divBdr>
      <w:divsChild>
        <w:div w:id="1707295237">
          <w:marLeft w:val="0"/>
          <w:marRight w:val="0"/>
          <w:marTop w:val="0"/>
          <w:marBottom w:val="0"/>
          <w:divBdr>
            <w:top w:val="none" w:sz="0" w:space="0" w:color="auto"/>
            <w:left w:val="none" w:sz="0" w:space="0" w:color="auto"/>
            <w:bottom w:val="none" w:sz="0" w:space="0" w:color="auto"/>
            <w:right w:val="none" w:sz="0" w:space="0" w:color="auto"/>
          </w:divBdr>
        </w:div>
      </w:divsChild>
    </w:div>
    <w:div w:id="1266038411">
      <w:bodyDiv w:val="1"/>
      <w:marLeft w:val="0"/>
      <w:marRight w:val="0"/>
      <w:marTop w:val="0"/>
      <w:marBottom w:val="0"/>
      <w:divBdr>
        <w:top w:val="none" w:sz="0" w:space="0" w:color="auto"/>
        <w:left w:val="none" w:sz="0" w:space="0" w:color="auto"/>
        <w:bottom w:val="none" w:sz="0" w:space="0" w:color="auto"/>
        <w:right w:val="none" w:sz="0" w:space="0" w:color="auto"/>
      </w:divBdr>
      <w:divsChild>
        <w:div w:id="2143424662">
          <w:marLeft w:val="0"/>
          <w:marRight w:val="0"/>
          <w:marTop w:val="0"/>
          <w:marBottom w:val="0"/>
          <w:divBdr>
            <w:top w:val="none" w:sz="0" w:space="0" w:color="auto"/>
            <w:left w:val="none" w:sz="0" w:space="0" w:color="auto"/>
            <w:bottom w:val="none" w:sz="0" w:space="0" w:color="auto"/>
            <w:right w:val="none" w:sz="0" w:space="0" w:color="auto"/>
          </w:divBdr>
        </w:div>
      </w:divsChild>
    </w:div>
    <w:div w:id="1279948895">
      <w:bodyDiv w:val="1"/>
      <w:marLeft w:val="0"/>
      <w:marRight w:val="0"/>
      <w:marTop w:val="0"/>
      <w:marBottom w:val="0"/>
      <w:divBdr>
        <w:top w:val="none" w:sz="0" w:space="0" w:color="auto"/>
        <w:left w:val="none" w:sz="0" w:space="0" w:color="auto"/>
        <w:bottom w:val="none" w:sz="0" w:space="0" w:color="auto"/>
        <w:right w:val="none" w:sz="0" w:space="0" w:color="auto"/>
      </w:divBdr>
      <w:divsChild>
        <w:div w:id="1619146044">
          <w:marLeft w:val="-720"/>
          <w:marRight w:val="0"/>
          <w:marTop w:val="0"/>
          <w:marBottom w:val="0"/>
          <w:divBdr>
            <w:top w:val="none" w:sz="0" w:space="0" w:color="auto"/>
            <w:left w:val="none" w:sz="0" w:space="0" w:color="auto"/>
            <w:bottom w:val="none" w:sz="0" w:space="0" w:color="auto"/>
            <w:right w:val="none" w:sz="0" w:space="0" w:color="auto"/>
          </w:divBdr>
        </w:div>
      </w:divsChild>
    </w:div>
    <w:div w:id="1290087355">
      <w:bodyDiv w:val="1"/>
      <w:marLeft w:val="0"/>
      <w:marRight w:val="0"/>
      <w:marTop w:val="0"/>
      <w:marBottom w:val="0"/>
      <w:divBdr>
        <w:top w:val="none" w:sz="0" w:space="0" w:color="auto"/>
        <w:left w:val="none" w:sz="0" w:space="0" w:color="auto"/>
        <w:bottom w:val="none" w:sz="0" w:space="0" w:color="auto"/>
        <w:right w:val="none" w:sz="0" w:space="0" w:color="auto"/>
      </w:divBdr>
      <w:divsChild>
        <w:div w:id="1514682811">
          <w:marLeft w:val="0"/>
          <w:marRight w:val="0"/>
          <w:marTop w:val="0"/>
          <w:marBottom w:val="0"/>
          <w:divBdr>
            <w:top w:val="none" w:sz="0" w:space="0" w:color="auto"/>
            <w:left w:val="none" w:sz="0" w:space="0" w:color="auto"/>
            <w:bottom w:val="none" w:sz="0" w:space="0" w:color="auto"/>
            <w:right w:val="none" w:sz="0" w:space="0" w:color="auto"/>
          </w:divBdr>
        </w:div>
      </w:divsChild>
    </w:div>
    <w:div w:id="1290551445">
      <w:bodyDiv w:val="1"/>
      <w:marLeft w:val="0"/>
      <w:marRight w:val="0"/>
      <w:marTop w:val="0"/>
      <w:marBottom w:val="0"/>
      <w:divBdr>
        <w:top w:val="none" w:sz="0" w:space="0" w:color="auto"/>
        <w:left w:val="none" w:sz="0" w:space="0" w:color="auto"/>
        <w:bottom w:val="none" w:sz="0" w:space="0" w:color="auto"/>
        <w:right w:val="none" w:sz="0" w:space="0" w:color="auto"/>
      </w:divBdr>
      <w:divsChild>
        <w:div w:id="1040588330">
          <w:marLeft w:val="0"/>
          <w:marRight w:val="0"/>
          <w:marTop w:val="0"/>
          <w:marBottom w:val="0"/>
          <w:divBdr>
            <w:top w:val="none" w:sz="0" w:space="0" w:color="auto"/>
            <w:left w:val="none" w:sz="0" w:space="0" w:color="auto"/>
            <w:bottom w:val="none" w:sz="0" w:space="0" w:color="auto"/>
            <w:right w:val="none" w:sz="0" w:space="0" w:color="auto"/>
          </w:divBdr>
        </w:div>
      </w:divsChild>
    </w:div>
    <w:div w:id="1301768899">
      <w:bodyDiv w:val="1"/>
      <w:marLeft w:val="0"/>
      <w:marRight w:val="0"/>
      <w:marTop w:val="0"/>
      <w:marBottom w:val="0"/>
      <w:divBdr>
        <w:top w:val="none" w:sz="0" w:space="0" w:color="auto"/>
        <w:left w:val="none" w:sz="0" w:space="0" w:color="auto"/>
        <w:bottom w:val="none" w:sz="0" w:space="0" w:color="auto"/>
        <w:right w:val="none" w:sz="0" w:space="0" w:color="auto"/>
      </w:divBdr>
      <w:divsChild>
        <w:div w:id="1013267389">
          <w:marLeft w:val="0"/>
          <w:marRight w:val="0"/>
          <w:marTop w:val="0"/>
          <w:marBottom w:val="0"/>
          <w:divBdr>
            <w:top w:val="none" w:sz="0" w:space="0" w:color="auto"/>
            <w:left w:val="none" w:sz="0" w:space="0" w:color="auto"/>
            <w:bottom w:val="none" w:sz="0" w:space="0" w:color="auto"/>
            <w:right w:val="none" w:sz="0" w:space="0" w:color="auto"/>
          </w:divBdr>
        </w:div>
      </w:divsChild>
    </w:div>
    <w:div w:id="1336228763">
      <w:bodyDiv w:val="1"/>
      <w:marLeft w:val="0"/>
      <w:marRight w:val="0"/>
      <w:marTop w:val="0"/>
      <w:marBottom w:val="0"/>
      <w:divBdr>
        <w:top w:val="none" w:sz="0" w:space="0" w:color="auto"/>
        <w:left w:val="none" w:sz="0" w:space="0" w:color="auto"/>
        <w:bottom w:val="none" w:sz="0" w:space="0" w:color="auto"/>
        <w:right w:val="none" w:sz="0" w:space="0" w:color="auto"/>
      </w:divBdr>
    </w:div>
    <w:div w:id="1340082053">
      <w:bodyDiv w:val="1"/>
      <w:marLeft w:val="0"/>
      <w:marRight w:val="0"/>
      <w:marTop w:val="0"/>
      <w:marBottom w:val="0"/>
      <w:divBdr>
        <w:top w:val="none" w:sz="0" w:space="0" w:color="auto"/>
        <w:left w:val="none" w:sz="0" w:space="0" w:color="auto"/>
        <w:bottom w:val="none" w:sz="0" w:space="0" w:color="auto"/>
        <w:right w:val="none" w:sz="0" w:space="0" w:color="auto"/>
      </w:divBdr>
      <w:divsChild>
        <w:div w:id="735249257">
          <w:marLeft w:val="0"/>
          <w:marRight w:val="0"/>
          <w:marTop w:val="0"/>
          <w:marBottom w:val="0"/>
          <w:divBdr>
            <w:top w:val="none" w:sz="0" w:space="0" w:color="auto"/>
            <w:left w:val="none" w:sz="0" w:space="0" w:color="auto"/>
            <w:bottom w:val="none" w:sz="0" w:space="0" w:color="auto"/>
            <w:right w:val="none" w:sz="0" w:space="0" w:color="auto"/>
          </w:divBdr>
        </w:div>
      </w:divsChild>
    </w:div>
    <w:div w:id="1363628237">
      <w:bodyDiv w:val="1"/>
      <w:marLeft w:val="0"/>
      <w:marRight w:val="0"/>
      <w:marTop w:val="0"/>
      <w:marBottom w:val="0"/>
      <w:divBdr>
        <w:top w:val="none" w:sz="0" w:space="0" w:color="auto"/>
        <w:left w:val="none" w:sz="0" w:space="0" w:color="auto"/>
        <w:bottom w:val="none" w:sz="0" w:space="0" w:color="auto"/>
        <w:right w:val="none" w:sz="0" w:space="0" w:color="auto"/>
      </w:divBdr>
      <w:divsChild>
        <w:div w:id="2063550855">
          <w:marLeft w:val="0"/>
          <w:marRight w:val="0"/>
          <w:marTop w:val="0"/>
          <w:marBottom w:val="0"/>
          <w:divBdr>
            <w:top w:val="none" w:sz="0" w:space="0" w:color="auto"/>
            <w:left w:val="none" w:sz="0" w:space="0" w:color="auto"/>
            <w:bottom w:val="none" w:sz="0" w:space="0" w:color="auto"/>
            <w:right w:val="none" w:sz="0" w:space="0" w:color="auto"/>
          </w:divBdr>
        </w:div>
      </w:divsChild>
    </w:div>
    <w:div w:id="1372877592">
      <w:bodyDiv w:val="1"/>
      <w:marLeft w:val="0"/>
      <w:marRight w:val="0"/>
      <w:marTop w:val="0"/>
      <w:marBottom w:val="0"/>
      <w:divBdr>
        <w:top w:val="none" w:sz="0" w:space="0" w:color="auto"/>
        <w:left w:val="none" w:sz="0" w:space="0" w:color="auto"/>
        <w:bottom w:val="none" w:sz="0" w:space="0" w:color="auto"/>
        <w:right w:val="none" w:sz="0" w:space="0" w:color="auto"/>
      </w:divBdr>
    </w:div>
    <w:div w:id="1387997536">
      <w:bodyDiv w:val="1"/>
      <w:marLeft w:val="0"/>
      <w:marRight w:val="0"/>
      <w:marTop w:val="0"/>
      <w:marBottom w:val="0"/>
      <w:divBdr>
        <w:top w:val="none" w:sz="0" w:space="0" w:color="auto"/>
        <w:left w:val="none" w:sz="0" w:space="0" w:color="auto"/>
        <w:bottom w:val="none" w:sz="0" w:space="0" w:color="auto"/>
        <w:right w:val="none" w:sz="0" w:space="0" w:color="auto"/>
      </w:divBdr>
      <w:divsChild>
        <w:div w:id="1981762844">
          <w:marLeft w:val="0"/>
          <w:marRight w:val="0"/>
          <w:marTop w:val="0"/>
          <w:marBottom w:val="0"/>
          <w:divBdr>
            <w:top w:val="none" w:sz="0" w:space="0" w:color="auto"/>
            <w:left w:val="none" w:sz="0" w:space="0" w:color="auto"/>
            <w:bottom w:val="none" w:sz="0" w:space="0" w:color="auto"/>
            <w:right w:val="none" w:sz="0" w:space="0" w:color="auto"/>
          </w:divBdr>
        </w:div>
      </w:divsChild>
    </w:div>
    <w:div w:id="1400135789">
      <w:bodyDiv w:val="1"/>
      <w:marLeft w:val="0"/>
      <w:marRight w:val="0"/>
      <w:marTop w:val="0"/>
      <w:marBottom w:val="0"/>
      <w:divBdr>
        <w:top w:val="none" w:sz="0" w:space="0" w:color="auto"/>
        <w:left w:val="none" w:sz="0" w:space="0" w:color="auto"/>
        <w:bottom w:val="none" w:sz="0" w:space="0" w:color="auto"/>
        <w:right w:val="none" w:sz="0" w:space="0" w:color="auto"/>
      </w:divBdr>
    </w:div>
    <w:div w:id="1409159116">
      <w:bodyDiv w:val="1"/>
      <w:marLeft w:val="0"/>
      <w:marRight w:val="0"/>
      <w:marTop w:val="0"/>
      <w:marBottom w:val="0"/>
      <w:divBdr>
        <w:top w:val="none" w:sz="0" w:space="0" w:color="auto"/>
        <w:left w:val="none" w:sz="0" w:space="0" w:color="auto"/>
        <w:bottom w:val="none" w:sz="0" w:space="0" w:color="auto"/>
        <w:right w:val="none" w:sz="0" w:space="0" w:color="auto"/>
      </w:divBdr>
      <w:divsChild>
        <w:div w:id="1442727830">
          <w:marLeft w:val="0"/>
          <w:marRight w:val="0"/>
          <w:marTop w:val="0"/>
          <w:marBottom w:val="0"/>
          <w:divBdr>
            <w:top w:val="none" w:sz="0" w:space="0" w:color="auto"/>
            <w:left w:val="none" w:sz="0" w:space="0" w:color="auto"/>
            <w:bottom w:val="none" w:sz="0" w:space="0" w:color="auto"/>
            <w:right w:val="none" w:sz="0" w:space="0" w:color="auto"/>
          </w:divBdr>
        </w:div>
      </w:divsChild>
    </w:div>
    <w:div w:id="1429934506">
      <w:bodyDiv w:val="1"/>
      <w:marLeft w:val="0"/>
      <w:marRight w:val="0"/>
      <w:marTop w:val="0"/>
      <w:marBottom w:val="0"/>
      <w:divBdr>
        <w:top w:val="none" w:sz="0" w:space="0" w:color="auto"/>
        <w:left w:val="none" w:sz="0" w:space="0" w:color="auto"/>
        <w:bottom w:val="none" w:sz="0" w:space="0" w:color="auto"/>
        <w:right w:val="none" w:sz="0" w:space="0" w:color="auto"/>
      </w:divBdr>
      <w:divsChild>
        <w:div w:id="1004631721">
          <w:marLeft w:val="-720"/>
          <w:marRight w:val="0"/>
          <w:marTop w:val="0"/>
          <w:marBottom w:val="0"/>
          <w:divBdr>
            <w:top w:val="none" w:sz="0" w:space="0" w:color="auto"/>
            <w:left w:val="none" w:sz="0" w:space="0" w:color="auto"/>
            <w:bottom w:val="none" w:sz="0" w:space="0" w:color="auto"/>
            <w:right w:val="none" w:sz="0" w:space="0" w:color="auto"/>
          </w:divBdr>
        </w:div>
      </w:divsChild>
    </w:div>
    <w:div w:id="1439446694">
      <w:bodyDiv w:val="1"/>
      <w:marLeft w:val="0"/>
      <w:marRight w:val="0"/>
      <w:marTop w:val="0"/>
      <w:marBottom w:val="0"/>
      <w:divBdr>
        <w:top w:val="none" w:sz="0" w:space="0" w:color="auto"/>
        <w:left w:val="none" w:sz="0" w:space="0" w:color="auto"/>
        <w:bottom w:val="none" w:sz="0" w:space="0" w:color="auto"/>
        <w:right w:val="none" w:sz="0" w:space="0" w:color="auto"/>
      </w:divBdr>
      <w:divsChild>
        <w:div w:id="437259367">
          <w:marLeft w:val="0"/>
          <w:marRight w:val="0"/>
          <w:marTop w:val="0"/>
          <w:marBottom w:val="0"/>
          <w:divBdr>
            <w:top w:val="none" w:sz="0" w:space="0" w:color="auto"/>
            <w:left w:val="none" w:sz="0" w:space="0" w:color="auto"/>
            <w:bottom w:val="none" w:sz="0" w:space="0" w:color="auto"/>
            <w:right w:val="none" w:sz="0" w:space="0" w:color="auto"/>
          </w:divBdr>
        </w:div>
      </w:divsChild>
    </w:div>
    <w:div w:id="1440832223">
      <w:bodyDiv w:val="1"/>
      <w:marLeft w:val="0"/>
      <w:marRight w:val="0"/>
      <w:marTop w:val="0"/>
      <w:marBottom w:val="0"/>
      <w:divBdr>
        <w:top w:val="none" w:sz="0" w:space="0" w:color="auto"/>
        <w:left w:val="none" w:sz="0" w:space="0" w:color="auto"/>
        <w:bottom w:val="none" w:sz="0" w:space="0" w:color="auto"/>
        <w:right w:val="none" w:sz="0" w:space="0" w:color="auto"/>
      </w:divBdr>
      <w:divsChild>
        <w:div w:id="1811508824">
          <w:marLeft w:val="0"/>
          <w:marRight w:val="0"/>
          <w:marTop w:val="0"/>
          <w:marBottom w:val="0"/>
          <w:divBdr>
            <w:top w:val="none" w:sz="0" w:space="0" w:color="auto"/>
            <w:left w:val="none" w:sz="0" w:space="0" w:color="auto"/>
            <w:bottom w:val="none" w:sz="0" w:space="0" w:color="auto"/>
            <w:right w:val="none" w:sz="0" w:space="0" w:color="auto"/>
          </w:divBdr>
        </w:div>
      </w:divsChild>
    </w:div>
    <w:div w:id="1467310510">
      <w:bodyDiv w:val="1"/>
      <w:marLeft w:val="0"/>
      <w:marRight w:val="0"/>
      <w:marTop w:val="0"/>
      <w:marBottom w:val="0"/>
      <w:divBdr>
        <w:top w:val="none" w:sz="0" w:space="0" w:color="auto"/>
        <w:left w:val="none" w:sz="0" w:space="0" w:color="auto"/>
        <w:bottom w:val="none" w:sz="0" w:space="0" w:color="auto"/>
        <w:right w:val="none" w:sz="0" w:space="0" w:color="auto"/>
      </w:divBdr>
      <w:divsChild>
        <w:div w:id="1888838248">
          <w:marLeft w:val="0"/>
          <w:marRight w:val="0"/>
          <w:marTop w:val="0"/>
          <w:marBottom w:val="0"/>
          <w:divBdr>
            <w:top w:val="none" w:sz="0" w:space="0" w:color="auto"/>
            <w:left w:val="none" w:sz="0" w:space="0" w:color="auto"/>
            <w:bottom w:val="none" w:sz="0" w:space="0" w:color="auto"/>
            <w:right w:val="none" w:sz="0" w:space="0" w:color="auto"/>
          </w:divBdr>
        </w:div>
      </w:divsChild>
    </w:div>
    <w:div w:id="1509825762">
      <w:bodyDiv w:val="1"/>
      <w:marLeft w:val="0"/>
      <w:marRight w:val="0"/>
      <w:marTop w:val="0"/>
      <w:marBottom w:val="0"/>
      <w:divBdr>
        <w:top w:val="none" w:sz="0" w:space="0" w:color="auto"/>
        <w:left w:val="none" w:sz="0" w:space="0" w:color="auto"/>
        <w:bottom w:val="none" w:sz="0" w:space="0" w:color="auto"/>
        <w:right w:val="none" w:sz="0" w:space="0" w:color="auto"/>
      </w:divBdr>
      <w:divsChild>
        <w:div w:id="566572535">
          <w:marLeft w:val="0"/>
          <w:marRight w:val="0"/>
          <w:marTop w:val="0"/>
          <w:marBottom w:val="0"/>
          <w:divBdr>
            <w:top w:val="none" w:sz="0" w:space="0" w:color="auto"/>
            <w:left w:val="none" w:sz="0" w:space="0" w:color="auto"/>
            <w:bottom w:val="none" w:sz="0" w:space="0" w:color="auto"/>
            <w:right w:val="none" w:sz="0" w:space="0" w:color="auto"/>
          </w:divBdr>
        </w:div>
      </w:divsChild>
    </w:div>
    <w:div w:id="1520925178">
      <w:bodyDiv w:val="1"/>
      <w:marLeft w:val="0"/>
      <w:marRight w:val="0"/>
      <w:marTop w:val="0"/>
      <w:marBottom w:val="0"/>
      <w:divBdr>
        <w:top w:val="none" w:sz="0" w:space="0" w:color="auto"/>
        <w:left w:val="none" w:sz="0" w:space="0" w:color="auto"/>
        <w:bottom w:val="none" w:sz="0" w:space="0" w:color="auto"/>
        <w:right w:val="none" w:sz="0" w:space="0" w:color="auto"/>
      </w:divBdr>
      <w:divsChild>
        <w:div w:id="821656847">
          <w:marLeft w:val="0"/>
          <w:marRight w:val="0"/>
          <w:marTop w:val="0"/>
          <w:marBottom w:val="0"/>
          <w:divBdr>
            <w:top w:val="none" w:sz="0" w:space="0" w:color="auto"/>
            <w:left w:val="none" w:sz="0" w:space="0" w:color="auto"/>
            <w:bottom w:val="none" w:sz="0" w:space="0" w:color="auto"/>
            <w:right w:val="none" w:sz="0" w:space="0" w:color="auto"/>
          </w:divBdr>
        </w:div>
      </w:divsChild>
    </w:div>
    <w:div w:id="1535270737">
      <w:bodyDiv w:val="1"/>
      <w:marLeft w:val="0"/>
      <w:marRight w:val="0"/>
      <w:marTop w:val="0"/>
      <w:marBottom w:val="0"/>
      <w:divBdr>
        <w:top w:val="none" w:sz="0" w:space="0" w:color="auto"/>
        <w:left w:val="none" w:sz="0" w:space="0" w:color="auto"/>
        <w:bottom w:val="none" w:sz="0" w:space="0" w:color="auto"/>
        <w:right w:val="none" w:sz="0" w:space="0" w:color="auto"/>
      </w:divBdr>
    </w:div>
    <w:div w:id="1540436608">
      <w:bodyDiv w:val="1"/>
      <w:marLeft w:val="0"/>
      <w:marRight w:val="0"/>
      <w:marTop w:val="0"/>
      <w:marBottom w:val="0"/>
      <w:divBdr>
        <w:top w:val="none" w:sz="0" w:space="0" w:color="auto"/>
        <w:left w:val="none" w:sz="0" w:space="0" w:color="auto"/>
        <w:bottom w:val="none" w:sz="0" w:space="0" w:color="auto"/>
        <w:right w:val="none" w:sz="0" w:space="0" w:color="auto"/>
      </w:divBdr>
      <w:divsChild>
        <w:div w:id="1477532567">
          <w:marLeft w:val="0"/>
          <w:marRight w:val="0"/>
          <w:marTop w:val="0"/>
          <w:marBottom w:val="0"/>
          <w:divBdr>
            <w:top w:val="none" w:sz="0" w:space="0" w:color="auto"/>
            <w:left w:val="none" w:sz="0" w:space="0" w:color="auto"/>
            <w:bottom w:val="none" w:sz="0" w:space="0" w:color="auto"/>
            <w:right w:val="none" w:sz="0" w:space="0" w:color="auto"/>
          </w:divBdr>
        </w:div>
      </w:divsChild>
    </w:div>
    <w:div w:id="1551454907">
      <w:bodyDiv w:val="1"/>
      <w:marLeft w:val="0"/>
      <w:marRight w:val="0"/>
      <w:marTop w:val="0"/>
      <w:marBottom w:val="0"/>
      <w:divBdr>
        <w:top w:val="none" w:sz="0" w:space="0" w:color="auto"/>
        <w:left w:val="none" w:sz="0" w:space="0" w:color="auto"/>
        <w:bottom w:val="none" w:sz="0" w:space="0" w:color="auto"/>
        <w:right w:val="none" w:sz="0" w:space="0" w:color="auto"/>
      </w:divBdr>
      <w:divsChild>
        <w:div w:id="784538662">
          <w:marLeft w:val="0"/>
          <w:marRight w:val="0"/>
          <w:marTop w:val="0"/>
          <w:marBottom w:val="0"/>
          <w:divBdr>
            <w:top w:val="none" w:sz="0" w:space="0" w:color="auto"/>
            <w:left w:val="none" w:sz="0" w:space="0" w:color="auto"/>
            <w:bottom w:val="none" w:sz="0" w:space="0" w:color="auto"/>
            <w:right w:val="none" w:sz="0" w:space="0" w:color="auto"/>
          </w:divBdr>
        </w:div>
      </w:divsChild>
    </w:div>
    <w:div w:id="1556546165">
      <w:bodyDiv w:val="1"/>
      <w:marLeft w:val="0"/>
      <w:marRight w:val="0"/>
      <w:marTop w:val="0"/>
      <w:marBottom w:val="0"/>
      <w:divBdr>
        <w:top w:val="none" w:sz="0" w:space="0" w:color="auto"/>
        <w:left w:val="none" w:sz="0" w:space="0" w:color="auto"/>
        <w:bottom w:val="none" w:sz="0" w:space="0" w:color="auto"/>
        <w:right w:val="none" w:sz="0" w:space="0" w:color="auto"/>
      </w:divBdr>
      <w:divsChild>
        <w:div w:id="1266842562">
          <w:marLeft w:val="-720"/>
          <w:marRight w:val="0"/>
          <w:marTop w:val="0"/>
          <w:marBottom w:val="0"/>
          <w:divBdr>
            <w:top w:val="none" w:sz="0" w:space="0" w:color="auto"/>
            <w:left w:val="none" w:sz="0" w:space="0" w:color="auto"/>
            <w:bottom w:val="none" w:sz="0" w:space="0" w:color="auto"/>
            <w:right w:val="none" w:sz="0" w:space="0" w:color="auto"/>
          </w:divBdr>
        </w:div>
      </w:divsChild>
    </w:div>
    <w:div w:id="1564752226">
      <w:bodyDiv w:val="1"/>
      <w:marLeft w:val="0"/>
      <w:marRight w:val="0"/>
      <w:marTop w:val="0"/>
      <w:marBottom w:val="0"/>
      <w:divBdr>
        <w:top w:val="none" w:sz="0" w:space="0" w:color="auto"/>
        <w:left w:val="none" w:sz="0" w:space="0" w:color="auto"/>
        <w:bottom w:val="none" w:sz="0" w:space="0" w:color="auto"/>
        <w:right w:val="none" w:sz="0" w:space="0" w:color="auto"/>
      </w:divBdr>
      <w:divsChild>
        <w:div w:id="1895191527">
          <w:marLeft w:val="0"/>
          <w:marRight w:val="0"/>
          <w:marTop w:val="0"/>
          <w:marBottom w:val="0"/>
          <w:divBdr>
            <w:top w:val="none" w:sz="0" w:space="0" w:color="auto"/>
            <w:left w:val="none" w:sz="0" w:space="0" w:color="auto"/>
            <w:bottom w:val="none" w:sz="0" w:space="0" w:color="auto"/>
            <w:right w:val="none" w:sz="0" w:space="0" w:color="auto"/>
          </w:divBdr>
        </w:div>
      </w:divsChild>
    </w:div>
    <w:div w:id="1574966489">
      <w:bodyDiv w:val="1"/>
      <w:marLeft w:val="0"/>
      <w:marRight w:val="0"/>
      <w:marTop w:val="0"/>
      <w:marBottom w:val="0"/>
      <w:divBdr>
        <w:top w:val="none" w:sz="0" w:space="0" w:color="auto"/>
        <w:left w:val="none" w:sz="0" w:space="0" w:color="auto"/>
        <w:bottom w:val="none" w:sz="0" w:space="0" w:color="auto"/>
        <w:right w:val="none" w:sz="0" w:space="0" w:color="auto"/>
      </w:divBdr>
    </w:div>
    <w:div w:id="1587181738">
      <w:bodyDiv w:val="1"/>
      <w:marLeft w:val="0"/>
      <w:marRight w:val="0"/>
      <w:marTop w:val="0"/>
      <w:marBottom w:val="0"/>
      <w:divBdr>
        <w:top w:val="none" w:sz="0" w:space="0" w:color="auto"/>
        <w:left w:val="none" w:sz="0" w:space="0" w:color="auto"/>
        <w:bottom w:val="none" w:sz="0" w:space="0" w:color="auto"/>
        <w:right w:val="none" w:sz="0" w:space="0" w:color="auto"/>
      </w:divBdr>
      <w:divsChild>
        <w:div w:id="364793934">
          <w:marLeft w:val="0"/>
          <w:marRight w:val="0"/>
          <w:marTop w:val="0"/>
          <w:marBottom w:val="0"/>
          <w:divBdr>
            <w:top w:val="none" w:sz="0" w:space="0" w:color="auto"/>
            <w:left w:val="none" w:sz="0" w:space="0" w:color="auto"/>
            <w:bottom w:val="none" w:sz="0" w:space="0" w:color="auto"/>
            <w:right w:val="none" w:sz="0" w:space="0" w:color="auto"/>
          </w:divBdr>
        </w:div>
      </w:divsChild>
    </w:div>
    <w:div w:id="1634361196">
      <w:bodyDiv w:val="1"/>
      <w:marLeft w:val="0"/>
      <w:marRight w:val="0"/>
      <w:marTop w:val="0"/>
      <w:marBottom w:val="0"/>
      <w:divBdr>
        <w:top w:val="none" w:sz="0" w:space="0" w:color="auto"/>
        <w:left w:val="none" w:sz="0" w:space="0" w:color="auto"/>
        <w:bottom w:val="none" w:sz="0" w:space="0" w:color="auto"/>
        <w:right w:val="none" w:sz="0" w:space="0" w:color="auto"/>
      </w:divBdr>
      <w:divsChild>
        <w:div w:id="1966232584">
          <w:marLeft w:val="0"/>
          <w:marRight w:val="0"/>
          <w:marTop w:val="0"/>
          <w:marBottom w:val="0"/>
          <w:divBdr>
            <w:top w:val="none" w:sz="0" w:space="0" w:color="auto"/>
            <w:left w:val="none" w:sz="0" w:space="0" w:color="auto"/>
            <w:bottom w:val="none" w:sz="0" w:space="0" w:color="auto"/>
            <w:right w:val="none" w:sz="0" w:space="0" w:color="auto"/>
          </w:divBdr>
        </w:div>
      </w:divsChild>
    </w:div>
    <w:div w:id="1637374528">
      <w:bodyDiv w:val="1"/>
      <w:marLeft w:val="0"/>
      <w:marRight w:val="0"/>
      <w:marTop w:val="0"/>
      <w:marBottom w:val="0"/>
      <w:divBdr>
        <w:top w:val="none" w:sz="0" w:space="0" w:color="auto"/>
        <w:left w:val="none" w:sz="0" w:space="0" w:color="auto"/>
        <w:bottom w:val="none" w:sz="0" w:space="0" w:color="auto"/>
        <w:right w:val="none" w:sz="0" w:space="0" w:color="auto"/>
      </w:divBdr>
      <w:divsChild>
        <w:div w:id="762606739">
          <w:marLeft w:val="0"/>
          <w:marRight w:val="0"/>
          <w:marTop w:val="0"/>
          <w:marBottom w:val="0"/>
          <w:divBdr>
            <w:top w:val="none" w:sz="0" w:space="0" w:color="auto"/>
            <w:left w:val="none" w:sz="0" w:space="0" w:color="auto"/>
            <w:bottom w:val="none" w:sz="0" w:space="0" w:color="auto"/>
            <w:right w:val="none" w:sz="0" w:space="0" w:color="auto"/>
          </w:divBdr>
        </w:div>
      </w:divsChild>
    </w:div>
    <w:div w:id="1638533524">
      <w:bodyDiv w:val="1"/>
      <w:marLeft w:val="0"/>
      <w:marRight w:val="0"/>
      <w:marTop w:val="0"/>
      <w:marBottom w:val="0"/>
      <w:divBdr>
        <w:top w:val="none" w:sz="0" w:space="0" w:color="auto"/>
        <w:left w:val="none" w:sz="0" w:space="0" w:color="auto"/>
        <w:bottom w:val="none" w:sz="0" w:space="0" w:color="auto"/>
        <w:right w:val="none" w:sz="0" w:space="0" w:color="auto"/>
      </w:divBdr>
      <w:divsChild>
        <w:div w:id="972446188">
          <w:marLeft w:val="0"/>
          <w:marRight w:val="0"/>
          <w:marTop w:val="0"/>
          <w:marBottom w:val="0"/>
          <w:divBdr>
            <w:top w:val="none" w:sz="0" w:space="0" w:color="auto"/>
            <w:left w:val="none" w:sz="0" w:space="0" w:color="auto"/>
            <w:bottom w:val="none" w:sz="0" w:space="0" w:color="auto"/>
            <w:right w:val="none" w:sz="0" w:space="0" w:color="auto"/>
          </w:divBdr>
        </w:div>
      </w:divsChild>
    </w:div>
    <w:div w:id="1645546229">
      <w:bodyDiv w:val="1"/>
      <w:marLeft w:val="0"/>
      <w:marRight w:val="0"/>
      <w:marTop w:val="0"/>
      <w:marBottom w:val="0"/>
      <w:divBdr>
        <w:top w:val="none" w:sz="0" w:space="0" w:color="auto"/>
        <w:left w:val="none" w:sz="0" w:space="0" w:color="auto"/>
        <w:bottom w:val="none" w:sz="0" w:space="0" w:color="auto"/>
        <w:right w:val="none" w:sz="0" w:space="0" w:color="auto"/>
      </w:divBdr>
      <w:divsChild>
        <w:div w:id="1861119620">
          <w:marLeft w:val="0"/>
          <w:marRight w:val="0"/>
          <w:marTop w:val="0"/>
          <w:marBottom w:val="0"/>
          <w:divBdr>
            <w:top w:val="none" w:sz="0" w:space="0" w:color="auto"/>
            <w:left w:val="none" w:sz="0" w:space="0" w:color="auto"/>
            <w:bottom w:val="none" w:sz="0" w:space="0" w:color="auto"/>
            <w:right w:val="none" w:sz="0" w:space="0" w:color="auto"/>
          </w:divBdr>
        </w:div>
      </w:divsChild>
    </w:div>
    <w:div w:id="1658192730">
      <w:bodyDiv w:val="1"/>
      <w:marLeft w:val="0"/>
      <w:marRight w:val="0"/>
      <w:marTop w:val="0"/>
      <w:marBottom w:val="0"/>
      <w:divBdr>
        <w:top w:val="none" w:sz="0" w:space="0" w:color="auto"/>
        <w:left w:val="none" w:sz="0" w:space="0" w:color="auto"/>
        <w:bottom w:val="none" w:sz="0" w:space="0" w:color="auto"/>
        <w:right w:val="none" w:sz="0" w:space="0" w:color="auto"/>
      </w:divBdr>
      <w:divsChild>
        <w:div w:id="839124608">
          <w:marLeft w:val="0"/>
          <w:marRight w:val="0"/>
          <w:marTop w:val="0"/>
          <w:marBottom w:val="0"/>
          <w:divBdr>
            <w:top w:val="none" w:sz="0" w:space="0" w:color="auto"/>
            <w:left w:val="none" w:sz="0" w:space="0" w:color="auto"/>
            <w:bottom w:val="none" w:sz="0" w:space="0" w:color="auto"/>
            <w:right w:val="none" w:sz="0" w:space="0" w:color="auto"/>
          </w:divBdr>
        </w:div>
      </w:divsChild>
    </w:div>
    <w:div w:id="1737776042">
      <w:bodyDiv w:val="1"/>
      <w:marLeft w:val="0"/>
      <w:marRight w:val="0"/>
      <w:marTop w:val="0"/>
      <w:marBottom w:val="0"/>
      <w:divBdr>
        <w:top w:val="none" w:sz="0" w:space="0" w:color="auto"/>
        <w:left w:val="none" w:sz="0" w:space="0" w:color="auto"/>
        <w:bottom w:val="none" w:sz="0" w:space="0" w:color="auto"/>
        <w:right w:val="none" w:sz="0" w:space="0" w:color="auto"/>
      </w:divBdr>
    </w:div>
    <w:div w:id="1747341574">
      <w:bodyDiv w:val="1"/>
      <w:marLeft w:val="0"/>
      <w:marRight w:val="0"/>
      <w:marTop w:val="0"/>
      <w:marBottom w:val="0"/>
      <w:divBdr>
        <w:top w:val="none" w:sz="0" w:space="0" w:color="auto"/>
        <w:left w:val="none" w:sz="0" w:space="0" w:color="auto"/>
        <w:bottom w:val="none" w:sz="0" w:space="0" w:color="auto"/>
        <w:right w:val="none" w:sz="0" w:space="0" w:color="auto"/>
      </w:divBdr>
      <w:divsChild>
        <w:div w:id="972515021">
          <w:marLeft w:val="0"/>
          <w:marRight w:val="0"/>
          <w:marTop w:val="0"/>
          <w:marBottom w:val="0"/>
          <w:divBdr>
            <w:top w:val="none" w:sz="0" w:space="0" w:color="auto"/>
            <w:left w:val="none" w:sz="0" w:space="0" w:color="auto"/>
            <w:bottom w:val="none" w:sz="0" w:space="0" w:color="auto"/>
            <w:right w:val="none" w:sz="0" w:space="0" w:color="auto"/>
          </w:divBdr>
        </w:div>
      </w:divsChild>
    </w:div>
    <w:div w:id="1767463524">
      <w:bodyDiv w:val="1"/>
      <w:marLeft w:val="0"/>
      <w:marRight w:val="0"/>
      <w:marTop w:val="0"/>
      <w:marBottom w:val="0"/>
      <w:divBdr>
        <w:top w:val="none" w:sz="0" w:space="0" w:color="auto"/>
        <w:left w:val="none" w:sz="0" w:space="0" w:color="auto"/>
        <w:bottom w:val="none" w:sz="0" w:space="0" w:color="auto"/>
        <w:right w:val="none" w:sz="0" w:space="0" w:color="auto"/>
      </w:divBdr>
      <w:divsChild>
        <w:div w:id="1650476270">
          <w:marLeft w:val="0"/>
          <w:marRight w:val="0"/>
          <w:marTop w:val="0"/>
          <w:marBottom w:val="0"/>
          <w:divBdr>
            <w:top w:val="none" w:sz="0" w:space="0" w:color="auto"/>
            <w:left w:val="none" w:sz="0" w:space="0" w:color="auto"/>
            <w:bottom w:val="none" w:sz="0" w:space="0" w:color="auto"/>
            <w:right w:val="none" w:sz="0" w:space="0" w:color="auto"/>
          </w:divBdr>
        </w:div>
      </w:divsChild>
    </w:div>
    <w:div w:id="1773895161">
      <w:bodyDiv w:val="1"/>
      <w:marLeft w:val="0"/>
      <w:marRight w:val="0"/>
      <w:marTop w:val="0"/>
      <w:marBottom w:val="0"/>
      <w:divBdr>
        <w:top w:val="none" w:sz="0" w:space="0" w:color="auto"/>
        <w:left w:val="none" w:sz="0" w:space="0" w:color="auto"/>
        <w:bottom w:val="none" w:sz="0" w:space="0" w:color="auto"/>
        <w:right w:val="none" w:sz="0" w:space="0" w:color="auto"/>
      </w:divBdr>
      <w:divsChild>
        <w:div w:id="1510871691">
          <w:marLeft w:val="0"/>
          <w:marRight w:val="0"/>
          <w:marTop w:val="0"/>
          <w:marBottom w:val="0"/>
          <w:divBdr>
            <w:top w:val="none" w:sz="0" w:space="0" w:color="auto"/>
            <w:left w:val="none" w:sz="0" w:space="0" w:color="auto"/>
            <w:bottom w:val="none" w:sz="0" w:space="0" w:color="auto"/>
            <w:right w:val="none" w:sz="0" w:space="0" w:color="auto"/>
          </w:divBdr>
        </w:div>
      </w:divsChild>
    </w:div>
    <w:div w:id="1778058298">
      <w:bodyDiv w:val="1"/>
      <w:marLeft w:val="0"/>
      <w:marRight w:val="0"/>
      <w:marTop w:val="0"/>
      <w:marBottom w:val="0"/>
      <w:divBdr>
        <w:top w:val="none" w:sz="0" w:space="0" w:color="auto"/>
        <w:left w:val="none" w:sz="0" w:space="0" w:color="auto"/>
        <w:bottom w:val="none" w:sz="0" w:space="0" w:color="auto"/>
        <w:right w:val="none" w:sz="0" w:space="0" w:color="auto"/>
      </w:divBdr>
    </w:div>
    <w:div w:id="1785807649">
      <w:bodyDiv w:val="1"/>
      <w:marLeft w:val="0"/>
      <w:marRight w:val="0"/>
      <w:marTop w:val="0"/>
      <w:marBottom w:val="0"/>
      <w:divBdr>
        <w:top w:val="none" w:sz="0" w:space="0" w:color="auto"/>
        <w:left w:val="none" w:sz="0" w:space="0" w:color="auto"/>
        <w:bottom w:val="none" w:sz="0" w:space="0" w:color="auto"/>
        <w:right w:val="none" w:sz="0" w:space="0" w:color="auto"/>
      </w:divBdr>
      <w:divsChild>
        <w:div w:id="1921482120">
          <w:marLeft w:val="0"/>
          <w:marRight w:val="0"/>
          <w:marTop w:val="0"/>
          <w:marBottom w:val="0"/>
          <w:divBdr>
            <w:top w:val="none" w:sz="0" w:space="0" w:color="auto"/>
            <w:left w:val="none" w:sz="0" w:space="0" w:color="auto"/>
            <w:bottom w:val="none" w:sz="0" w:space="0" w:color="auto"/>
            <w:right w:val="none" w:sz="0" w:space="0" w:color="auto"/>
          </w:divBdr>
        </w:div>
      </w:divsChild>
    </w:div>
    <w:div w:id="1786121031">
      <w:bodyDiv w:val="1"/>
      <w:marLeft w:val="0"/>
      <w:marRight w:val="0"/>
      <w:marTop w:val="0"/>
      <w:marBottom w:val="0"/>
      <w:divBdr>
        <w:top w:val="none" w:sz="0" w:space="0" w:color="auto"/>
        <w:left w:val="none" w:sz="0" w:space="0" w:color="auto"/>
        <w:bottom w:val="none" w:sz="0" w:space="0" w:color="auto"/>
        <w:right w:val="none" w:sz="0" w:space="0" w:color="auto"/>
      </w:divBdr>
      <w:divsChild>
        <w:div w:id="1138379337">
          <w:marLeft w:val="0"/>
          <w:marRight w:val="0"/>
          <w:marTop w:val="0"/>
          <w:marBottom w:val="0"/>
          <w:divBdr>
            <w:top w:val="none" w:sz="0" w:space="0" w:color="auto"/>
            <w:left w:val="none" w:sz="0" w:space="0" w:color="auto"/>
            <w:bottom w:val="none" w:sz="0" w:space="0" w:color="auto"/>
            <w:right w:val="none" w:sz="0" w:space="0" w:color="auto"/>
          </w:divBdr>
        </w:div>
      </w:divsChild>
    </w:div>
    <w:div w:id="1836215796">
      <w:bodyDiv w:val="1"/>
      <w:marLeft w:val="0"/>
      <w:marRight w:val="0"/>
      <w:marTop w:val="0"/>
      <w:marBottom w:val="0"/>
      <w:divBdr>
        <w:top w:val="none" w:sz="0" w:space="0" w:color="auto"/>
        <w:left w:val="none" w:sz="0" w:space="0" w:color="auto"/>
        <w:bottom w:val="none" w:sz="0" w:space="0" w:color="auto"/>
        <w:right w:val="none" w:sz="0" w:space="0" w:color="auto"/>
      </w:divBdr>
      <w:divsChild>
        <w:div w:id="816454544">
          <w:marLeft w:val="-720"/>
          <w:marRight w:val="0"/>
          <w:marTop w:val="0"/>
          <w:marBottom w:val="0"/>
          <w:divBdr>
            <w:top w:val="none" w:sz="0" w:space="0" w:color="auto"/>
            <w:left w:val="none" w:sz="0" w:space="0" w:color="auto"/>
            <w:bottom w:val="none" w:sz="0" w:space="0" w:color="auto"/>
            <w:right w:val="none" w:sz="0" w:space="0" w:color="auto"/>
          </w:divBdr>
        </w:div>
      </w:divsChild>
    </w:div>
    <w:div w:id="1850631241">
      <w:bodyDiv w:val="1"/>
      <w:marLeft w:val="0"/>
      <w:marRight w:val="0"/>
      <w:marTop w:val="0"/>
      <w:marBottom w:val="0"/>
      <w:divBdr>
        <w:top w:val="none" w:sz="0" w:space="0" w:color="auto"/>
        <w:left w:val="none" w:sz="0" w:space="0" w:color="auto"/>
        <w:bottom w:val="none" w:sz="0" w:space="0" w:color="auto"/>
        <w:right w:val="none" w:sz="0" w:space="0" w:color="auto"/>
      </w:divBdr>
      <w:divsChild>
        <w:div w:id="1207108451">
          <w:marLeft w:val="0"/>
          <w:marRight w:val="0"/>
          <w:marTop w:val="0"/>
          <w:marBottom w:val="0"/>
          <w:divBdr>
            <w:top w:val="none" w:sz="0" w:space="0" w:color="auto"/>
            <w:left w:val="none" w:sz="0" w:space="0" w:color="auto"/>
            <w:bottom w:val="none" w:sz="0" w:space="0" w:color="auto"/>
            <w:right w:val="none" w:sz="0" w:space="0" w:color="auto"/>
          </w:divBdr>
        </w:div>
      </w:divsChild>
    </w:div>
    <w:div w:id="1859387603">
      <w:bodyDiv w:val="1"/>
      <w:marLeft w:val="0"/>
      <w:marRight w:val="0"/>
      <w:marTop w:val="0"/>
      <w:marBottom w:val="0"/>
      <w:divBdr>
        <w:top w:val="none" w:sz="0" w:space="0" w:color="auto"/>
        <w:left w:val="none" w:sz="0" w:space="0" w:color="auto"/>
        <w:bottom w:val="none" w:sz="0" w:space="0" w:color="auto"/>
        <w:right w:val="none" w:sz="0" w:space="0" w:color="auto"/>
      </w:divBdr>
      <w:divsChild>
        <w:div w:id="968435244">
          <w:marLeft w:val="-720"/>
          <w:marRight w:val="0"/>
          <w:marTop w:val="0"/>
          <w:marBottom w:val="0"/>
          <w:divBdr>
            <w:top w:val="none" w:sz="0" w:space="0" w:color="auto"/>
            <w:left w:val="none" w:sz="0" w:space="0" w:color="auto"/>
            <w:bottom w:val="none" w:sz="0" w:space="0" w:color="auto"/>
            <w:right w:val="none" w:sz="0" w:space="0" w:color="auto"/>
          </w:divBdr>
        </w:div>
      </w:divsChild>
    </w:div>
    <w:div w:id="1862353056">
      <w:bodyDiv w:val="1"/>
      <w:marLeft w:val="0"/>
      <w:marRight w:val="0"/>
      <w:marTop w:val="0"/>
      <w:marBottom w:val="0"/>
      <w:divBdr>
        <w:top w:val="none" w:sz="0" w:space="0" w:color="auto"/>
        <w:left w:val="none" w:sz="0" w:space="0" w:color="auto"/>
        <w:bottom w:val="none" w:sz="0" w:space="0" w:color="auto"/>
        <w:right w:val="none" w:sz="0" w:space="0" w:color="auto"/>
      </w:divBdr>
    </w:div>
    <w:div w:id="1871139325">
      <w:bodyDiv w:val="1"/>
      <w:marLeft w:val="0"/>
      <w:marRight w:val="0"/>
      <w:marTop w:val="0"/>
      <w:marBottom w:val="0"/>
      <w:divBdr>
        <w:top w:val="none" w:sz="0" w:space="0" w:color="auto"/>
        <w:left w:val="none" w:sz="0" w:space="0" w:color="auto"/>
        <w:bottom w:val="none" w:sz="0" w:space="0" w:color="auto"/>
        <w:right w:val="none" w:sz="0" w:space="0" w:color="auto"/>
      </w:divBdr>
      <w:divsChild>
        <w:div w:id="289093011">
          <w:marLeft w:val="0"/>
          <w:marRight w:val="0"/>
          <w:marTop w:val="0"/>
          <w:marBottom w:val="0"/>
          <w:divBdr>
            <w:top w:val="none" w:sz="0" w:space="0" w:color="auto"/>
            <w:left w:val="none" w:sz="0" w:space="0" w:color="auto"/>
            <w:bottom w:val="none" w:sz="0" w:space="0" w:color="auto"/>
            <w:right w:val="none" w:sz="0" w:space="0" w:color="auto"/>
          </w:divBdr>
        </w:div>
      </w:divsChild>
    </w:div>
    <w:div w:id="1886287507">
      <w:bodyDiv w:val="1"/>
      <w:marLeft w:val="0"/>
      <w:marRight w:val="0"/>
      <w:marTop w:val="0"/>
      <w:marBottom w:val="0"/>
      <w:divBdr>
        <w:top w:val="none" w:sz="0" w:space="0" w:color="auto"/>
        <w:left w:val="none" w:sz="0" w:space="0" w:color="auto"/>
        <w:bottom w:val="none" w:sz="0" w:space="0" w:color="auto"/>
        <w:right w:val="none" w:sz="0" w:space="0" w:color="auto"/>
      </w:divBdr>
    </w:div>
    <w:div w:id="1899628230">
      <w:bodyDiv w:val="1"/>
      <w:marLeft w:val="0"/>
      <w:marRight w:val="0"/>
      <w:marTop w:val="0"/>
      <w:marBottom w:val="0"/>
      <w:divBdr>
        <w:top w:val="none" w:sz="0" w:space="0" w:color="auto"/>
        <w:left w:val="none" w:sz="0" w:space="0" w:color="auto"/>
        <w:bottom w:val="none" w:sz="0" w:space="0" w:color="auto"/>
        <w:right w:val="none" w:sz="0" w:space="0" w:color="auto"/>
      </w:divBdr>
      <w:divsChild>
        <w:div w:id="1251162309">
          <w:marLeft w:val="0"/>
          <w:marRight w:val="0"/>
          <w:marTop w:val="0"/>
          <w:marBottom w:val="0"/>
          <w:divBdr>
            <w:top w:val="none" w:sz="0" w:space="0" w:color="auto"/>
            <w:left w:val="none" w:sz="0" w:space="0" w:color="auto"/>
            <w:bottom w:val="none" w:sz="0" w:space="0" w:color="auto"/>
            <w:right w:val="none" w:sz="0" w:space="0" w:color="auto"/>
          </w:divBdr>
        </w:div>
      </w:divsChild>
    </w:div>
    <w:div w:id="1905988080">
      <w:bodyDiv w:val="1"/>
      <w:marLeft w:val="0"/>
      <w:marRight w:val="0"/>
      <w:marTop w:val="0"/>
      <w:marBottom w:val="0"/>
      <w:divBdr>
        <w:top w:val="none" w:sz="0" w:space="0" w:color="auto"/>
        <w:left w:val="none" w:sz="0" w:space="0" w:color="auto"/>
        <w:bottom w:val="none" w:sz="0" w:space="0" w:color="auto"/>
        <w:right w:val="none" w:sz="0" w:space="0" w:color="auto"/>
      </w:divBdr>
      <w:divsChild>
        <w:div w:id="1955016243">
          <w:marLeft w:val="-720"/>
          <w:marRight w:val="0"/>
          <w:marTop w:val="0"/>
          <w:marBottom w:val="0"/>
          <w:divBdr>
            <w:top w:val="none" w:sz="0" w:space="0" w:color="auto"/>
            <w:left w:val="none" w:sz="0" w:space="0" w:color="auto"/>
            <w:bottom w:val="none" w:sz="0" w:space="0" w:color="auto"/>
            <w:right w:val="none" w:sz="0" w:space="0" w:color="auto"/>
          </w:divBdr>
        </w:div>
      </w:divsChild>
    </w:div>
    <w:div w:id="1962763394">
      <w:bodyDiv w:val="1"/>
      <w:marLeft w:val="0"/>
      <w:marRight w:val="0"/>
      <w:marTop w:val="0"/>
      <w:marBottom w:val="0"/>
      <w:divBdr>
        <w:top w:val="none" w:sz="0" w:space="0" w:color="auto"/>
        <w:left w:val="none" w:sz="0" w:space="0" w:color="auto"/>
        <w:bottom w:val="none" w:sz="0" w:space="0" w:color="auto"/>
        <w:right w:val="none" w:sz="0" w:space="0" w:color="auto"/>
      </w:divBdr>
      <w:divsChild>
        <w:div w:id="744303322">
          <w:marLeft w:val="0"/>
          <w:marRight w:val="0"/>
          <w:marTop w:val="0"/>
          <w:marBottom w:val="0"/>
          <w:divBdr>
            <w:top w:val="none" w:sz="0" w:space="0" w:color="auto"/>
            <w:left w:val="none" w:sz="0" w:space="0" w:color="auto"/>
            <w:bottom w:val="none" w:sz="0" w:space="0" w:color="auto"/>
            <w:right w:val="none" w:sz="0" w:space="0" w:color="auto"/>
          </w:divBdr>
        </w:div>
      </w:divsChild>
    </w:div>
    <w:div w:id="1966151510">
      <w:bodyDiv w:val="1"/>
      <w:marLeft w:val="0"/>
      <w:marRight w:val="0"/>
      <w:marTop w:val="0"/>
      <w:marBottom w:val="0"/>
      <w:divBdr>
        <w:top w:val="none" w:sz="0" w:space="0" w:color="auto"/>
        <w:left w:val="none" w:sz="0" w:space="0" w:color="auto"/>
        <w:bottom w:val="none" w:sz="0" w:space="0" w:color="auto"/>
        <w:right w:val="none" w:sz="0" w:space="0" w:color="auto"/>
      </w:divBdr>
      <w:divsChild>
        <w:div w:id="1446387737">
          <w:marLeft w:val="0"/>
          <w:marRight w:val="0"/>
          <w:marTop w:val="0"/>
          <w:marBottom w:val="0"/>
          <w:divBdr>
            <w:top w:val="none" w:sz="0" w:space="0" w:color="auto"/>
            <w:left w:val="none" w:sz="0" w:space="0" w:color="auto"/>
            <w:bottom w:val="none" w:sz="0" w:space="0" w:color="auto"/>
            <w:right w:val="none" w:sz="0" w:space="0" w:color="auto"/>
          </w:divBdr>
        </w:div>
      </w:divsChild>
    </w:div>
    <w:div w:id="1979145332">
      <w:bodyDiv w:val="1"/>
      <w:marLeft w:val="0"/>
      <w:marRight w:val="0"/>
      <w:marTop w:val="0"/>
      <w:marBottom w:val="0"/>
      <w:divBdr>
        <w:top w:val="none" w:sz="0" w:space="0" w:color="auto"/>
        <w:left w:val="none" w:sz="0" w:space="0" w:color="auto"/>
        <w:bottom w:val="none" w:sz="0" w:space="0" w:color="auto"/>
        <w:right w:val="none" w:sz="0" w:space="0" w:color="auto"/>
      </w:divBdr>
      <w:divsChild>
        <w:div w:id="1900940432">
          <w:marLeft w:val="-720"/>
          <w:marRight w:val="0"/>
          <w:marTop w:val="0"/>
          <w:marBottom w:val="0"/>
          <w:divBdr>
            <w:top w:val="none" w:sz="0" w:space="0" w:color="auto"/>
            <w:left w:val="none" w:sz="0" w:space="0" w:color="auto"/>
            <w:bottom w:val="none" w:sz="0" w:space="0" w:color="auto"/>
            <w:right w:val="none" w:sz="0" w:space="0" w:color="auto"/>
          </w:divBdr>
        </w:div>
      </w:divsChild>
    </w:div>
    <w:div w:id="1987927194">
      <w:bodyDiv w:val="1"/>
      <w:marLeft w:val="0"/>
      <w:marRight w:val="0"/>
      <w:marTop w:val="0"/>
      <w:marBottom w:val="0"/>
      <w:divBdr>
        <w:top w:val="none" w:sz="0" w:space="0" w:color="auto"/>
        <w:left w:val="none" w:sz="0" w:space="0" w:color="auto"/>
        <w:bottom w:val="none" w:sz="0" w:space="0" w:color="auto"/>
        <w:right w:val="none" w:sz="0" w:space="0" w:color="auto"/>
      </w:divBdr>
      <w:divsChild>
        <w:div w:id="938878058">
          <w:marLeft w:val="0"/>
          <w:marRight w:val="0"/>
          <w:marTop w:val="0"/>
          <w:marBottom w:val="0"/>
          <w:divBdr>
            <w:top w:val="none" w:sz="0" w:space="0" w:color="auto"/>
            <w:left w:val="none" w:sz="0" w:space="0" w:color="auto"/>
            <w:bottom w:val="none" w:sz="0" w:space="0" w:color="auto"/>
            <w:right w:val="none" w:sz="0" w:space="0" w:color="auto"/>
          </w:divBdr>
        </w:div>
      </w:divsChild>
    </w:div>
    <w:div w:id="2019690836">
      <w:bodyDiv w:val="1"/>
      <w:marLeft w:val="0"/>
      <w:marRight w:val="0"/>
      <w:marTop w:val="0"/>
      <w:marBottom w:val="0"/>
      <w:divBdr>
        <w:top w:val="none" w:sz="0" w:space="0" w:color="auto"/>
        <w:left w:val="none" w:sz="0" w:space="0" w:color="auto"/>
        <w:bottom w:val="none" w:sz="0" w:space="0" w:color="auto"/>
        <w:right w:val="none" w:sz="0" w:space="0" w:color="auto"/>
      </w:divBdr>
      <w:divsChild>
        <w:div w:id="418478819">
          <w:marLeft w:val="0"/>
          <w:marRight w:val="0"/>
          <w:marTop w:val="0"/>
          <w:marBottom w:val="0"/>
          <w:divBdr>
            <w:top w:val="none" w:sz="0" w:space="0" w:color="auto"/>
            <w:left w:val="none" w:sz="0" w:space="0" w:color="auto"/>
            <w:bottom w:val="none" w:sz="0" w:space="0" w:color="auto"/>
            <w:right w:val="none" w:sz="0" w:space="0" w:color="auto"/>
          </w:divBdr>
        </w:div>
      </w:divsChild>
    </w:div>
    <w:div w:id="2056272599">
      <w:bodyDiv w:val="1"/>
      <w:marLeft w:val="0"/>
      <w:marRight w:val="0"/>
      <w:marTop w:val="0"/>
      <w:marBottom w:val="0"/>
      <w:divBdr>
        <w:top w:val="none" w:sz="0" w:space="0" w:color="auto"/>
        <w:left w:val="none" w:sz="0" w:space="0" w:color="auto"/>
        <w:bottom w:val="none" w:sz="0" w:space="0" w:color="auto"/>
        <w:right w:val="none" w:sz="0" w:space="0" w:color="auto"/>
      </w:divBdr>
      <w:divsChild>
        <w:div w:id="706879737">
          <w:marLeft w:val="0"/>
          <w:marRight w:val="0"/>
          <w:marTop w:val="0"/>
          <w:marBottom w:val="0"/>
          <w:divBdr>
            <w:top w:val="none" w:sz="0" w:space="0" w:color="auto"/>
            <w:left w:val="none" w:sz="0" w:space="0" w:color="auto"/>
            <w:bottom w:val="none" w:sz="0" w:space="0" w:color="auto"/>
            <w:right w:val="none" w:sz="0" w:space="0" w:color="auto"/>
          </w:divBdr>
        </w:div>
      </w:divsChild>
    </w:div>
    <w:div w:id="2072145138">
      <w:bodyDiv w:val="1"/>
      <w:marLeft w:val="0"/>
      <w:marRight w:val="0"/>
      <w:marTop w:val="0"/>
      <w:marBottom w:val="0"/>
      <w:divBdr>
        <w:top w:val="none" w:sz="0" w:space="0" w:color="auto"/>
        <w:left w:val="none" w:sz="0" w:space="0" w:color="auto"/>
        <w:bottom w:val="none" w:sz="0" w:space="0" w:color="auto"/>
        <w:right w:val="none" w:sz="0" w:space="0" w:color="auto"/>
      </w:divBdr>
      <w:divsChild>
        <w:div w:id="1166870502">
          <w:marLeft w:val="-720"/>
          <w:marRight w:val="0"/>
          <w:marTop w:val="0"/>
          <w:marBottom w:val="0"/>
          <w:divBdr>
            <w:top w:val="none" w:sz="0" w:space="0" w:color="auto"/>
            <w:left w:val="none" w:sz="0" w:space="0" w:color="auto"/>
            <w:bottom w:val="none" w:sz="0" w:space="0" w:color="auto"/>
            <w:right w:val="none" w:sz="0" w:space="0" w:color="auto"/>
          </w:divBdr>
        </w:div>
      </w:divsChild>
    </w:div>
    <w:div w:id="2074235596">
      <w:bodyDiv w:val="1"/>
      <w:marLeft w:val="0"/>
      <w:marRight w:val="0"/>
      <w:marTop w:val="0"/>
      <w:marBottom w:val="0"/>
      <w:divBdr>
        <w:top w:val="none" w:sz="0" w:space="0" w:color="auto"/>
        <w:left w:val="none" w:sz="0" w:space="0" w:color="auto"/>
        <w:bottom w:val="none" w:sz="0" w:space="0" w:color="auto"/>
        <w:right w:val="none" w:sz="0" w:space="0" w:color="auto"/>
      </w:divBdr>
      <w:divsChild>
        <w:div w:id="1804272970">
          <w:marLeft w:val="0"/>
          <w:marRight w:val="0"/>
          <w:marTop w:val="0"/>
          <w:marBottom w:val="0"/>
          <w:divBdr>
            <w:top w:val="none" w:sz="0" w:space="0" w:color="auto"/>
            <w:left w:val="none" w:sz="0" w:space="0" w:color="auto"/>
            <w:bottom w:val="none" w:sz="0" w:space="0" w:color="auto"/>
            <w:right w:val="none" w:sz="0" w:space="0" w:color="auto"/>
          </w:divBdr>
        </w:div>
      </w:divsChild>
    </w:div>
    <w:div w:id="2086873128">
      <w:bodyDiv w:val="1"/>
      <w:marLeft w:val="0"/>
      <w:marRight w:val="0"/>
      <w:marTop w:val="0"/>
      <w:marBottom w:val="0"/>
      <w:divBdr>
        <w:top w:val="none" w:sz="0" w:space="0" w:color="auto"/>
        <w:left w:val="none" w:sz="0" w:space="0" w:color="auto"/>
        <w:bottom w:val="none" w:sz="0" w:space="0" w:color="auto"/>
        <w:right w:val="none" w:sz="0" w:space="0" w:color="auto"/>
      </w:divBdr>
      <w:divsChild>
        <w:div w:id="859900201">
          <w:marLeft w:val="-720"/>
          <w:marRight w:val="0"/>
          <w:marTop w:val="0"/>
          <w:marBottom w:val="0"/>
          <w:divBdr>
            <w:top w:val="none" w:sz="0" w:space="0" w:color="auto"/>
            <w:left w:val="none" w:sz="0" w:space="0" w:color="auto"/>
            <w:bottom w:val="none" w:sz="0" w:space="0" w:color="auto"/>
            <w:right w:val="none" w:sz="0" w:space="0" w:color="auto"/>
          </w:divBdr>
        </w:div>
      </w:divsChild>
    </w:div>
    <w:div w:id="2089109390">
      <w:bodyDiv w:val="1"/>
      <w:marLeft w:val="0"/>
      <w:marRight w:val="0"/>
      <w:marTop w:val="0"/>
      <w:marBottom w:val="0"/>
      <w:divBdr>
        <w:top w:val="none" w:sz="0" w:space="0" w:color="auto"/>
        <w:left w:val="none" w:sz="0" w:space="0" w:color="auto"/>
        <w:bottom w:val="none" w:sz="0" w:space="0" w:color="auto"/>
        <w:right w:val="none" w:sz="0" w:space="0" w:color="auto"/>
      </w:divBdr>
      <w:divsChild>
        <w:div w:id="371004414">
          <w:marLeft w:val="0"/>
          <w:marRight w:val="0"/>
          <w:marTop w:val="0"/>
          <w:marBottom w:val="0"/>
          <w:divBdr>
            <w:top w:val="none" w:sz="0" w:space="0" w:color="auto"/>
            <w:left w:val="none" w:sz="0" w:space="0" w:color="auto"/>
            <w:bottom w:val="none" w:sz="0" w:space="0" w:color="auto"/>
            <w:right w:val="none" w:sz="0" w:space="0" w:color="auto"/>
          </w:divBdr>
        </w:div>
      </w:divsChild>
    </w:div>
    <w:div w:id="2100756705">
      <w:bodyDiv w:val="1"/>
      <w:marLeft w:val="0"/>
      <w:marRight w:val="0"/>
      <w:marTop w:val="0"/>
      <w:marBottom w:val="0"/>
      <w:divBdr>
        <w:top w:val="none" w:sz="0" w:space="0" w:color="auto"/>
        <w:left w:val="none" w:sz="0" w:space="0" w:color="auto"/>
        <w:bottom w:val="none" w:sz="0" w:space="0" w:color="auto"/>
        <w:right w:val="none" w:sz="0" w:space="0" w:color="auto"/>
      </w:divBdr>
      <w:divsChild>
        <w:div w:id="2051999894">
          <w:marLeft w:val="-720"/>
          <w:marRight w:val="0"/>
          <w:marTop w:val="0"/>
          <w:marBottom w:val="0"/>
          <w:divBdr>
            <w:top w:val="none" w:sz="0" w:space="0" w:color="auto"/>
            <w:left w:val="none" w:sz="0" w:space="0" w:color="auto"/>
            <w:bottom w:val="none" w:sz="0" w:space="0" w:color="auto"/>
            <w:right w:val="none" w:sz="0" w:space="0" w:color="auto"/>
          </w:divBdr>
        </w:div>
      </w:divsChild>
    </w:div>
    <w:div w:id="2101443691">
      <w:bodyDiv w:val="1"/>
      <w:marLeft w:val="0"/>
      <w:marRight w:val="0"/>
      <w:marTop w:val="0"/>
      <w:marBottom w:val="0"/>
      <w:divBdr>
        <w:top w:val="none" w:sz="0" w:space="0" w:color="auto"/>
        <w:left w:val="none" w:sz="0" w:space="0" w:color="auto"/>
        <w:bottom w:val="none" w:sz="0" w:space="0" w:color="auto"/>
        <w:right w:val="none" w:sz="0" w:space="0" w:color="auto"/>
      </w:divBdr>
      <w:divsChild>
        <w:div w:id="306396518">
          <w:marLeft w:val="0"/>
          <w:marRight w:val="0"/>
          <w:marTop w:val="0"/>
          <w:marBottom w:val="0"/>
          <w:divBdr>
            <w:top w:val="none" w:sz="0" w:space="0" w:color="auto"/>
            <w:left w:val="none" w:sz="0" w:space="0" w:color="auto"/>
            <w:bottom w:val="none" w:sz="0" w:space="0" w:color="auto"/>
            <w:right w:val="none" w:sz="0" w:space="0" w:color="auto"/>
          </w:divBdr>
        </w:div>
      </w:divsChild>
    </w:div>
    <w:div w:id="2131893612">
      <w:bodyDiv w:val="1"/>
      <w:marLeft w:val="0"/>
      <w:marRight w:val="0"/>
      <w:marTop w:val="0"/>
      <w:marBottom w:val="0"/>
      <w:divBdr>
        <w:top w:val="none" w:sz="0" w:space="0" w:color="auto"/>
        <w:left w:val="none" w:sz="0" w:space="0" w:color="auto"/>
        <w:bottom w:val="none" w:sz="0" w:space="0" w:color="auto"/>
        <w:right w:val="none" w:sz="0" w:space="0" w:color="auto"/>
      </w:divBdr>
      <w:divsChild>
        <w:div w:id="18156328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styn.gov.wales/improvement-resources/promoting-a-strong-welsh-culture/" TargetMode="External"/><Relationship Id="rId18" Type="http://schemas.openxmlformats.org/officeDocument/2006/relationships/hyperlink" Target="https://www.gov.wales/school-uniform-exchange-and-recycling-schem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wales/sites/default/files/publications/2018-03/successful-futures.pdf" TargetMode="External"/><Relationship Id="rId17" Type="http://schemas.openxmlformats.org/officeDocument/2006/relationships/hyperlink" Target="https://hwb.gov.wales/api/storage/19bc948b-8a3f-41e0-944a-7bf2cadf7d18/professional-standards-for-teaching-and-leadership-interactive-pdf-for-pc.pdf" TargetMode="External"/><Relationship Id="rId2" Type="http://schemas.openxmlformats.org/officeDocument/2006/relationships/numbering" Target="numbering.xml"/><Relationship Id="rId16" Type="http://schemas.openxmlformats.org/officeDocument/2006/relationships/hyperlink" Target="https://www.researchgate.net/publication/390066301_THE_IMPACT_OF_BILINGUAL_EDUCATION_ON_COGNITIVE_DEVELOPMENT_AND_ACADEMIC_PERFORMANCE_A_LONGITUDINAL_ANALYSI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mind.com/erik-eriksons-stages-of-psychosocial-development-2795740" TargetMode="External"/><Relationship Id="rId5" Type="http://schemas.openxmlformats.org/officeDocument/2006/relationships/webSettings" Target="webSettings.xml"/><Relationship Id="rId15" Type="http://schemas.openxmlformats.org/officeDocument/2006/relationships/hyperlink" Target="https://www.gov.wales/more-grants-open-welsh-language-community-projects" TargetMode="External"/><Relationship Id="rId10" Type="http://schemas.openxmlformats.org/officeDocument/2006/relationships/hyperlink" Target="https://udlguidelines.cast.org/" TargetMode="External"/><Relationship Id="rId19" Type="http://schemas.openxmlformats.org/officeDocument/2006/relationships/image" Target="media/image2.tmp"/><Relationship Id="rId4" Type="http://schemas.openxmlformats.org/officeDocument/2006/relationships/settings" Target="settings.xml"/><Relationship Id="rId9" Type="http://schemas.openxmlformats.org/officeDocument/2006/relationships/hyperlink" Target="https://www.bera.ac.uk/publication/ethical-guidelines-for-educational-research-fifth-edition-2024" TargetMode="External"/><Relationship Id="rId14" Type="http://schemas.openxmlformats.org/officeDocument/2006/relationships/hyperlink" Target="https://files.eric.ed.gov/fulltext/ED53828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6770D-9D5D-4A7F-88C5-BE6F8C3A4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7032</TotalTime>
  <Pages>16</Pages>
  <Words>4106</Words>
  <Characters>28229</Characters>
  <Application>Microsoft Office Word</Application>
  <DocSecurity>0</DocSecurity>
  <Lines>478</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thompson-richards</dc:creator>
  <cp:keywords/>
  <dc:description/>
  <cp:lastModifiedBy>lauren thompson-richards</cp:lastModifiedBy>
  <cp:revision>342</cp:revision>
  <dcterms:created xsi:type="dcterms:W3CDTF">2025-03-25T09:05:00Z</dcterms:created>
  <dcterms:modified xsi:type="dcterms:W3CDTF">2025-05-02T16:41:00Z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a970c090-ec35-444e-984e-2388983bd8cd</vt:lpwstr>
  </property>
</Properties>
</file>