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33565" w14:textId="77777777" w:rsidR="0023255A" w:rsidRPr="00534A7E" w:rsidRDefault="0023255A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  <w:b/>
          <w:u w:val="single"/>
        </w:rPr>
        <w:t>References:</w:t>
      </w:r>
    </w:p>
    <w:p w14:paraId="590450C7" w14:textId="77777777" w:rsidR="0023255A" w:rsidRPr="00534A7E" w:rsidRDefault="0023255A" w:rsidP="00534A7E">
      <w:pPr>
        <w:spacing w:line="360" w:lineRule="auto"/>
        <w:jc w:val="both"/>
        <w:rPr>
          <w:rFonts w:ascii="Arial" w:hAnsi="Arial" w:cs="Arial"/>
        </w:rPr>
      </w:pPr>
    </w:p>
    <w:p w14:paraId="558A4B9B" w14:textId="14A6D6D0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Baglan</w:t>
      </w:r>
      <w:proofErr w:type="spellEnd"/>
      <w:r>
        <w:rPr>
          <w:rFonts w:ascii="Arial" w:hAnsi="Arial" w:cs="Arial"/>
        </w:rPr>
        <w:t xml:space="preserve"> Primary School. (2016) ‘Safeguarding and Child Protection Policy’ </w:t>
      </w:r>
      <w:r w:rsidRPr="00720CD0">
        <w:rPr>
          <w:rFonts w:ascii="Arial" w:hAnsi="Arial" w:cs="Arial"/>
        </w:rPr>
        <w:t>http://www.npted.org/schools/primary/baglanprimary/Policies/LA%20Safeguarding%20and%20Child%20Protection%20Policy.pdf</w:t>
      </w:r>
      <w:r>
        <w:rPr>
          <w:rFonts w:ascii="Arial" w:hAnsi="Arial" w:cs="Arial"/>
        </w:rPr>
        <w:t xml:space="preserve"> </w:t>
      </w:r>
      <w:r w:rsidR="00A77E14">
        <w:rPr>
          <w:rFonts w:ascii="Arial" w:hAnsi="Arial" w:cs="Arial"/>
        </w:rPr>
        <w:t>[</w:t>
      </w:r>
      <w:r>
        <w:rPr>
          <w:rFonts w:ascii="Arial" w:hAnsi="Arial" w:cs="Arial"/>
        </w:rPr>
        <w:t>Accessed: 5</w:t>
      </w:r>
      <w:r w:rsidRPr="0022795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2018]. </w:t>
      </w:r>
    </w:p>
    <w:p w14:paraId="6DC22AB8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358366A1" w14:textId="34BC1911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>Children in Wales. (2014) ‘All Wales Child Protection Procedures Review Group’ http://www.childreninwales.org.uk/our-work/safeguarding/wales-child-protection-procedures-review-group/ [Accessed: 22</w:t>
      </w:r>
      <w:r w:rsidRPr="00534A7E">
        <w:rPr>
          <w:rFonts w:ascii="Arial" w:hAnsi="Arial" w:cs="Arial"/>
          <w:vertAlign w:val="superscript"/>
        </w:rPr>
        <w:t>nd</w:t>
      </w:r>
      <w:r w:rsidRPr="00534A7E">
        <w:rPr>
          <w:rFonts w:ascii="Arial" w:hAnsi="Arial" w:cs="Arial"/>
        </w:rPr>
        <w:t xml:space="preserve"> December 2017].</w:t>
      </w:r>
      <w:r w:rsidR="007D7524">
        <w:rPr>
          <w:rFonts w:ascii="Arial" w:hAnsi="Arial" w:cs="Arial"/>
        </w:rPr>
        <w:t xml:space="preserve"> </w:t>
      </w:r>
    </w:p>
    <w:p w14:paraId="4CEDB92C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0D0508DB" w14:textId="5FE3845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>Clarke, P. (2008) ‘Safeguarding our Children. Policy and Procedures for adoption and adaption’ http://playwales.org.uk/login/uploaded/documents/INFORMATION%20SHEETS/safeguarding%20our%20children.pdf [Accessed: 22</w:t>
      </w:r>
      <w:r w:rsidRPr="00534A7E">
        <w:rPr>
          <w:rFonts w:ascii="Arial" w:hAnsi="Arial" w:cs="Arial"/>
          <w:vertAlign w:val="superscript"/>
        </w:rPr>
        <w:t>nd</w:t>
      </w:r>
      <w:r w:rsidRPr="00534A7E">
        <w:rPr>
          <w:rFonts w:ascii="Arial" w:hAnsi="Arial" w:cs="Arial"/>
        </w:rPr>
        <w:t xml:space="preserve"> December 2017].</w:t>
      </w:r>
    </w:p>
    <w:p w14:paraId="56E5AF37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15316F49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 xml:space="preserve">Davis, J. (1998) ‘Young Children, environmental education and the future’, </w:t>
      </w:r>
      <w:r w:rsidRPr="00534A7E">
        <w:rPr>
          <w:rFonts w:ascii="Arial" w:hAnsi="Arial" w:cs="Arial"/>
          <w:i/>
        </w:rPr>
        <w:t>E</w:t>
      </w:r>
      <w:bookmarkStart w:id="0" w:name="_GoBack"/>
      <w:bookmarkEnd w:id="0"/>
      <w:r w:rsidRPr="00534A7E">
        <w:rPr>
          <w:rFonts w:ascii="Arial" w:hAnsi="Arial" w:cs="Arial"/>
          <w:i/>
        </w:rPr>
        <w:t xml:space="preserve">ducation and the Environment, </w:t>
      </w:r>
      <w:r w:rsidRPr="00534A7E">
        <w:rPr>
          <w:rFonts w:ascii="Arial" w:hAnsi="Arial" w:cs="Arial"/>
        </w:rPr>
        <w:t xml:space="preserve">Volume 11, Issue 2, pp.141-154. </w:t>
      </w:r>
    </w:p>
    <w:p w14:paraId="447FAFD7" w14:textId="77777777" w:rsidR="00787899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</w:p>
    <w:p w14:paraId="24870010" w14:textId="77777777" w:rsidR="00787899" w:rsidRPr="00534A7E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  <w:proofErr w:type="spellStart"/>
      <w:r w:rsidRPr="00534A7E">
        <w:rPr>
          <w:rFonts w:ascii="Arial" w:eastAsia="Calibri" w:hAnsi="Arial" w:cs="Arial"/>
          <w:lang w:val="en-GB"/>
        </w:rPr>
        <w:t>Devarakonda</w:t>
      </w:r>
      <w:proofErr w:type="spellEnd"/>
      <w:r w:rsidRPr="00534A7E">
        <w:rPr>
          <w:rFonts w:ascii="Arial" w:eastAsia="Calibri" w:hAnsi="Arial" w:cs="Arial"/>
          <w:lang w:val="en-GB"/>
        </w:rPr>
        <w:t xml:space="preserve">, C. (2013) </w:t>
      </w:r>
      <w:r w:rsidRPr="00534A7E">
        <w:rPr>
          <w:rFonts w:ascii="Arial" w:eastAsia="Calibri" w:hAnsi="Arial" w:cs="Arial"/>
          <w:i/>
          <w:lang w:val="en-GB"/>
        </w:rPr>
        <w:t xml:space="preserve">Diversity and Inclusion in Early Childhood An introduction. </w:t>
      </w:r>
      <w:r w:rsidRPr="00534A7E">
        <w:rPr>
          <w:rFonts w:ascii="Arial" w:eastAsia="Calibri" w:hAnsi="Arial" w:cs="Arial"/>
          <w:lang w:val="en-GB"/>
        </w:rPr>
        <w:t xml:space="preserve">London: SAGE Publication Ltd. </w:t>
      </w:r>
    </w:p>
    <w:p w14:paraId="7189A34B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6A1A36A8" w14:textId="3EC63568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>Forest school wales</w:t>
      </w:r>
      <w:r w:rsidR="00E2137B">
        <w:rPr>
          <w:rFonts w:ascii="Arial" w:hAnsi="Arial" w:cs="Arial"/>
        </w:rPr>
        <w:t>.</w:t>
      </w:r>
      <w:r w:rsidRPr="00534A7E">
        <w:rPr>
          <w:rFonts w:ascii="Arial" w:hAnsi="Arial" w:cs="Arial"/>
        </w:rPr>
        <w:t xml:space="preserve"> (2018) ‘Benefits of forest school’ http://www.forestschoolwales.org.uk/ysgol-goedwigforest-school/benefits-of-forest-school/ [Accessed: 10</w:t>
      </w:r>
      <w:r w:rsidRPr="00534A7E">
        <w:rPr>
          <w:rFonts w:ascii="Arial" w:hAnsi="Arial" w:cs="Arial"/>
          <w:vertAlign w:val="superscript"/>
        </w:rPr>
        <w:t>th</w:t>
      </w:r>
      <w:r w:rsidRPr="00534A7E">
        <w:rPr>
          <w:rFonts w:ascii="Arial" w:hAnsi="Arial" w:cs="Arial"/>
        </w:rPr>
        <w:t xml:space="preserve"> January]. </w:t>
      </w:r>
    </w:p>
    <w:p w14:paraId="484A6C6E" w14:textId="77777777" w:rsidR="00787899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</w:p>
    <w:p w14:paraId="0AAFCADD" w14:textId="77777777" w:rsidR="00787899" w:rsidRPr="00534A7E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  <w:r w:rsidRPr="00534A7E">
        <w:rPr>
          <w:rFonts w:ascii="Arial" w:eastAsia="Calibri" w:hAnsi="Arial" w:cs="Arial"/>
          <w:lang w:val="en-GB"/>
        </w:rPr>
        <w:t>Health and Safety Executive. (no date) ‘Management of moving and handling’ http://www.hse.gov.uk/services/education/management-moving-handling.htm [Accessed: 15</w:t>
      </w:r>
      <w:r w:rsidRPr="00534A7E">
        <w:rPr>
          <w:rFonts w:ascii="Arial" w:eastAsia="Calibri" w:hAnsi="Arial" w:cs="Arial"/>
          <w:vertAlign w:val="superscript"/>
          <w:lang w:val="en-GB"/>
        </w:rPr>
        <w:t>th</w:t>
      </w:r>
      <w:r w:rsidRPr="00534A7E">
        <w:rPr>
          <w:rFonts w:ascii="Arial" w:eastAsia="Calibri" w:hAnsi="Arial" w:cs="Arial"/>
          <w:lang w:val="en-GB"/>
        </w:rPr>
        <w:t xml:space="preserve"> December 2017]. </w:t>
      </w:r>
    </w:p>
    <w:p w14:paraId="67C63B23" w14:textId="77777777" w:rsidR="00C96253" w:rsidRDefault="00C96253" w:rsidP="00C96253">
      <w:pPr>
        <w:spacing w:line="360" w:lineRule="auto"/>
        <w:jc w:val="both"/>
        <w:rPr>
          <w:rFonts w:ascii="Arial" w:hAnsi="Arial" w:cs="Arial"/>
        </w:rPr>
      </w:pPr>
    </w:p>
    <w:p w14:paraId="642B2F66" w14:textId="157F9406" w:rsidR="00C96253" w:rsidRPr="00534A7E" w:rsidRDefault="00C96253" w:rsidP="00C96253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 xml:space="preserve">Knight, S. (2009) </w:t>
      </w:r>
      <w:r w:rsidRPr="00534A7E">
        <w:rPr>
          <w:rFonts w:ascii="Arial" w:hAnsi="Arial" w:cs="Arial"/>
          <w:i/>
        </w:rPr>
        <w:t>Forest schools and outdoor learning in the early years</w:t>
      </w:r>
      <w:r w:rsidR="00E2137B">
        <w:rPr>
          <w:rFonts w:ascii="Arial" w:hAnsi="Arial" w:cs="Arial"/>
        </w:rPr>
        <w:t>.</w:t>
      </w:r>
      <w:r w:rsidRPr="00534A7E">
        <w:rPr>
          <w:rFonts w:ascii="Arial" w:hAnsi="Arial" w:cs="Arial"/>
        </w:rPr>
        <w:t xml:space="preserve"> London: SAGE publications. </w:t>
      </w:r>
    </w:p>
    <w:p w14:paraId="15062F1E" w14:textId="4082F87A" w:rsidR="00787899" w:rsidRPr="00534A7E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</w:rPr>
        <w:lastRenderedPageBreak/>
        <w:t>Knight</w:t>
      </w:r>
      <w:r w:rsidR="00E2137B">
        <w:rPr>
          <w:rFonts w:ascii="Arial" w:hAnsi="Arial" w:cs="Arial"/>
          <w:color w:val="000000" w:themeColor="text1"/>
        </w:rPr>
        <w:t xml:space="preserve">, S. </w:t>
      </w:r>
      <w:r w:rsidRPr="00534A7E">
        <w:rPr>
          <w:rFonts w:ascii="Arial" w:hAnsi="Arial" w:cs="Arial"/>
          <w:color w:val="000000" w:themeColor="text1"/>
        </w:rPr>
        <w:t xml:space="preserve">(2013) </w:t>
      </w:r>
      <w:r w:rsidRPr="00534A7E">
        <w:rPr>
          <w:rFonts w:ascii="Arial" w:hAnsi="Arial" w:cs="Arial"/>
          <w:i/>
          <w:color w:val="000000" w:themeColor="text1"/>
        </w:rPr>
        <w:t>Forest School and Outdoor Learning in the Early Years (2</w:t>
      </w:r>
      <w:r w:rsidRPr="00534A7E">
        <w:rPr>
          <w:rFonts w:ascii="Arial" w:hAnsi="Arial" w:cs="Arial"/>
          <w:i/>
          <w:color w:val="000000" w:themeColor="text1"/>
          <w:vertAlign w:val="superscript"/>
        </w:rPr>
        <w:t>nd</w:t>
      </w:r>
      <w:r w:rsidRPr="00534A7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534A7E">
        <w:rPr>
          <w:rFonts w:ascii="Arial" w:hAnsi="Arial" w:cs="Arial"/>
          <w:i/>
          <w:color w:val="000000" w:themeColor="text1"/>
        </w:rPr>
        <w:t>ed</w:t>
      </w:r>
      <w:proofErr w:type="spellEnd"/>
      <w:r w:rsidRPr="00534A7E">
        <w:rPr>
          <w:rFonts w:ascii="Arial" w:hAnsi="Arial" w:cs="Arial"/>
          <w:i/>
          <w:color w:val="000000" w:themeColor="text1"/>
        </w:rPr>
        <w:t xml:space="preserve">). </w:t>
      </w:r>
      <w:r w:rsidRPr="00534A7E">
        <w:rPr>
          <w:rFonts w:ascii="Arial" w:hAnsi="Arial" w:cs="Arial"/>
          <w:color w:val="000000" w:themeColor="text1"/>
        </w:rPr>
        <w:t>London: SAGE Publications Ltd</w:t>
      </w:r>
      <w:r w:rsidRPr="00534A7E">
        <w:rPr>
          <w:rFonts w:ascii="Arial" w:hAnsi="Arial" w:cs="Arial"/>
          <w:i/>
          <w:color w:val="000000" w:themeColor="text1"/>
        </w:rPr>
        <w:t>.</w:t>
      </w:r>
      <w:r w:rsidRPr="00534A7E">
        <w:rPr>
          <w:rFonts w:ascii="Arial" w:hAnsi="Arial" w:cs="Arial"/>
          <w:color w:val="000000" w:themeColor="text1"/>
        </w:rPr>
        <w:t xml:space="preserve"> </w:t>
      </w:r>
    </w:p>
    <w:p w14:paraId="19A19FDE" w14:textId="77777777" w:rsidR="00787899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45982C3" w14:textId="3EBCAA5B" w:rsidR="00787899" w:rsidRPr="00534A7E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</w:rPr>
        <w:t>Legislation</w:t>
      </w:r>
      <w:r w:rsidR="00E2137B">
        <w:rPr>
          <w:rFonts w:ascii="Arial" w:hAnsi="Arial" w:cs="Arial"/>
          <w:color w:val="000000" w:themeColor="text1"/>
        </w:rPr>
        <w:t>.</w:t>
      </w:r>
      <w:r w:rsidRPr="00534A7E">
        <w:rPr>
          <w:rFonts w:ascii="Arial" w:hAnsi="Arial" w:cs="Arial"/>
          <w:color w:val="000000" w:themeColor="text1"/>
        </w:rPr>
        <w:t xml:space="preserve"> (no date) ‘Children Act 1989’ http://www.legislation.gov.uk/ukpga/1989/41/contents [Accessed 3</w:t>
      </w:r>
      <w:r w:rsidRPr="00534A7E">
        <w:rPr>
          <w:rFonts w:ascii="Arial" w:hAnsi="Arial" w:cs="Arial"/>
          <w:color w:val="000000" w:themeColor="text1"/>
          <w:vertAlign w:val="superscript"/>
        </w:rPr>
        <w:t>rd</w:t>
      </w:r>
      <w:r w:rsidRPr="00534A7E">
        <w:rPr>
          <w:rFonts w:ascii="Arial" w:hAnsi="Arial" w:cs="Arial"/>
          <w:color w:val="000000" w:themeColor="text1"/>
        </w:rPr>
        <w:t xml:space="preserve"> January 2017].</w:t>
      </w:r>
    </w:p>
    <w:p w14:paraId="687ED426" w14:textId="77777777" w:rsidR="00787899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</w:p>
    <w:p w14:paraId="18FA29D7" w14:textId="77777777" w:rsidR="00787899" w:rsidRPr="00534A7E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  <w:r w:rsidRPr="00534A7E">
        <w:rPr>
          <w:rFonts w:ascii="Arial" w:eastAsia="Calibri" w:hAnsi="Arial" w:cs="Arial"/>
          <w:lang w:val="en-GB"/>
        </w:rPr>
        <w:t>Nature to nurture. (2013) ‘Outdoor Play and Emotional Well-Being’ http://naturetonurture.co.uk/outdoor-play-and-emotional-well-being/ [Accessed: 16</w:t>
      </w:r>
      <w:r w:rsidRPr="00534A7E">
        <w:rPr>
          <w:rFonts w:ascii="Arial" w:eastAsia="Calibri" w:hAnsi="Arial" w:cs="Arial"/>
          <w:vertAlign w:val="superscript"/>
          <w:lang w:val="en-GB"/>
        </w:rPr>
        <w:t>th</w:t>
      </w:r>
      <w:r w:rsidRPr="00534A7E">
        <w:rPr>
          <w:rFonts w:ascii="Arial" w:eastAsia="Calibri" w:hAnsi="Arial" w:cs="Arial"/>
          <w:lang w:val="en-GB"/>
        </w:rPr>
        <w:t xml:space="preserve"> December 2017].</w:t>
      </w:r>
    </w:p>
    <w:p w14:paraId="649DA11A" w14:textId="77777777" w:rsidR="00787899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  <w:szCs w:val="28"/>
        </w:rPr>
      </w:pPr>
    </w:p>
    <w:p w14:paraId="5023DD05" w14:textId="4AEB56C0" w:rsidR="00787899" w:rsidRPr="00534A7E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  <w:szCs w:val="28"/>
        </w:rPr>
        <w:t>NSPCC</w:t>
      </w:r>
      <w:r w:rsidR="00E2137B">
        <w:rPr>
          <w:rFonts w:ascii="Arial" w:hAnsi="Arial" w:cs="Arial"/>
          <w:color w:val="000000" w:themeColor="text1"/>
          <w:szCs w:val="28"/>
        </w:rPr>
        <w:t>.</w:t>
      </w:r>
      <w:r w:rsidRPr="00534A7E">
        <w:rPr>
          <w:rFonts w:ascii="Arial" w:hAnsi="Arial" w:cs="Arial"/>
          <w:color w:val="000000" w:themeColor="text1"/>
          <w:szCs w:val="28"/>
        </w:rPr>
        <w:t xml:space="preserve"> (2018) ‘Neglect: What is Neglect’ https://www.nspcc.org.uk/preventing-abuse/child-abuse-and-neglect/neglect/ [Accessed: 5</w:t>
      </w:r>
      <w:r w:rsidRPr="00534A7E">
        <w:rPr>
          <w:rFonts w:ascii="Arial" w:hAnsi="Arial" w:cs="Arial"/>
          <w:color w:val="000000" w:themeColor="text1"/>
          <w:szCs w:val="28"/>
          <w:vertAlign w:val="superscript"/>
        </w:rPr>
        <w:t xml:space="preserve">th </w:t>
      </w:r>
      <w:r w:rsidRPr="00534A7E">
        <w:rPr>
          <w:rFonts w:ascii="Arial" w:hAnsi="Arial" w:cs="Arial"/>
          <w:color w:val="000000" w:themeColor="text1"/>
        </w:rPr>
        <w:t>January 2018].</w:t>
      </w:r>
    </w:p>
    <w:p w14:paraId="0E3A407C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0AE2E056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>NSPCC. (2018) ‘Keeping Children Safe Online- Online Course’ https://www.nspcc.org.uk/what-you-can-do/get-expert-training/keeping-children-safe-online-course/ [Accessed: 10</w:t>
      </w:r>
      <w:r w:rsidRPr="00534A7E">
        <w:rPr>
          <w:rFonts w:ascii="Arial" w:hAnsi="Arial" w:cs="Arial"/>
          <w:vertAlign w:val="superscript"/>
        </w:rPr>
        <w:t>th</w:t>
      </w:r>
      <w:r w:rsidRPr="00534A7E">
        <w:rPr>
          <w:rFonts w:ascii="Arial" w:hAnsi="Arial" w:cs="Arial"/>
        </w:rPr>
        <w:t xml:space="preserve"> January 2018]. </w:t>
      </w:r>
    </w:p>
    <w:p w14:paraId="6BC886F2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3CC4FCB6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 xml:space="preserve">Nutbrown, C., Clough, P. and Atherton, F. (2013) </w:t>
      </w:r>
      <w:r w:rsidRPr="00534A7E">
        <w:rPr>
          <w:rFonts w:ascii="Arial" w:hAnsi="Arial" w:cs="Arial"/>
          <w:i/>
        </w:rPr>
        <w:t xml:space="preserve">Inclusion in the Early Years. </w:t>
      </w:r>
      <w:r w:rsidRPr="00534A7E">
        <w:rPr>
          <w:rFonts w:ascii="Arial" w:hAnsi="Arial" w:cs="Arial"/>
        </w:rPr>
        <w:t>(2</w:t>
      </w:r>
      <w:r w:rsidRPr="00534A7E">
        <w:rPr>
          <w:rFonts w:ascii="Arial" w:hAnsi="Arial" w:cs="Arial"/>
          <w:vertAlign w:val="superscript"/>
        </w:rPr>
        <w:t>nd</w:t>
      </w:r>
      <w:r w:rsidRPr="00534A7E">
        <w:rPr>
          <w:rFonts w:ascii="Arial" w:hAnsi="Arial" w:cs="Arial"/>
        </w:rPr>
        <w:t xml:space="preserve"> </w:t>
      </w:r>
      <w:proofErr w:type="spellStart"/>
      <w:r w:rsidRPr="00534A7E">
        <w:rPr>
          <w:rFonts w:ascii="Arial" w:hAnsi="Arial" w:cs="Arial"/>
        </w:rPr>
        <w:t>ed</w:t>
      </w:r>
      <w:proofErr w:type="spellEnd"/>
      <w:r w:rsidRPr="00534A7E">
        <w:rPr>
          <w:rFonts w:ascii="Arial" w:hAnsi="Arial" w:cs="Arial"/>
        </w:rPr>
        <w:t xml:space="preserve">). London: SAGE Publications Ltd. </w:t>
      </w:r>
    </w:p>
    <w:p w14:paraId="06EDF112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6C1FB82B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proofErr w:type="spellStart"/>
      <w:r w:rsidRPr="00534A7E">
        <w:rPr>
          <w:rFonts w:ascii="Arial" w:hAnsi="Arial" w:cs="Arial"/>
        </w:rPr>
        <w:t>Sandell</w:t>
      </w:r>
      <w:proofErr w:type="spellEnd"/>
      <w:r w:rsidRPr="00534A7E">
        <w:rPr>
          <w:rFonts w:ascii="Arial" w:hAnsi="Arial" w:cs="Arial"/>
        </w:rPr>
        <w:t xml:space="preserve">, K. </w:t>
      </w:r>
      <w:proofErr w:type="spellStart"/>
      <w:r w:rsidRPr="00534A7E">
        <w:rPr>
          <w:rFonts w:ascii="Arial" w:hAnsi="Arial" w:cs="Arial"/>
        </w:rPr>
        <w:t>Ohman</w:t>
      </w:r>
      <w:proofErr w:type="spellEnd"/>
      <w:r w:rsidRPr="00534A7E">
        <w:rPr>
          <w:rFonts w:ascii="Arial" w:hAnsi="Arial" w:cs="Arial"/>
        </w:rPr>
        <w:t xml:space="preserve">, J, and </w:t>
      </w:r>
      <w:proofErr w:type="spellStart"/>
      <w:r w:rsidRPr="00534A7E">
        <w:rPr>
          <w:rFonts w:ascii="Arial" w:hAnsi="Arial" w:cs="Arial"/>
        </w:rPr>
        <w:t>Ostman</w:t>
      </w:r>
      <w:proofErr w:type="spellEnd"/>
      <w:r w:rsidRPr="00534A7E">
        <w:rPr>
          <w:rFonts w:ascii="Arial" w:hAnsi="Arial" w:cs="Arial"/>
        </w:rPr>
        <w:t xml:space="preserve">, L. (2003) </w:t>
      </w:r>
      <w:r w:rsidRPr="00534A7E">
        <w:rPr>
          <w:rFonts w:ascii="Arial" w:hAnsi="Arial" w:cs="Arial"/>
          <w:i/>
        </w:rPr>
        <w:t xml:space="preserve">Education for Sustainable Development. Nature, </w:t>
      </w:r>
      <w:proofErr w:type="gramStart"/>
      <w:r w:rsidRPr="00534A7E">
        <w:rPr>
          <w:rFonts w:ascii="Arial" w:hAnsi="Arial" w:cs="Arial"/>
          <w:i/>
        </w:rPr>
        <w:t>School</w:t>
      </w:r>
      <w:proofErr w:type="gramEnd"/>
      <w:r w:rsidRPr="00534A7E">
        <w:rPr>
          <w:rFonts w:ascii="Arial" w:hAnsi="Arial" w:cs="Arial"/>
          <w:i/>
        </w:rPr>
        <w:t xml:space="preserve"> and Democracy. </w:t>
      </w:r>
      <w:proofErr w:type="spellStart"/>
      <w:r w:rsidRPr="00534A7E">
        <w:rPr>
          <w:rFonts w:ascii="Arial" w:hAnsi="Arial" w:cs="Arial"/>
        </w:rPr>
        <w:t>Studentlitteratur</w:t>
      </w:r>
      <w:proofErr w:type="spellEnd"/>
      <w:r w:rsidRPr="00534A7E">
        <w:rPr>
          <w:rFonts w:ascii="Arial" w:hAnsi="Arial" w:cs="Arial"/>
        </w:rPr>
        <w:t xml:space="preserve">: Sweden. </w:t>
      </w:r>
    </w:p>
    <w:p w14:paraId="7145FC74" w14:textId="77777777" w:rsidR="00787899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7E93299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</w:rPr>
        <w:t xml:space="preserve">Shooter, M. and Bailey, S. (2010) ‘The Young Mind: An Essential Guide to Mental Health for Young Adults, Parents and Teachers’. London: Bantam Press. </w:t>
      </w:r>
    </w:p>
    <w:p w14:paraId="24F2E1D5" w14:textId="77777777" w:rsidR="00787899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</w:p>
    <w:p w14:paraId="6846DD7D" w14:textId="77777777" w:rsidR="00787899" w:rsidRPr="00534A7E" w:rsidRDefault="00787899" w:rsidP="00534A7E">
      <w:pPr>
        <w:spacing w:after="160" w:line="360" w:lineRule="auto"/>
        <w:jc w:val="both"/>
        <w:rPr>
          <w:rFonts w:ascii="Arial" w:eastAsia="Calibri" w:hAnsi="Arial" w:cs="Arial"/>
          <w:lang w:val="en-GB"/>
        </w:rPr>
      </w:pPr>
      <w:proofErr w:type="spellStart"/>
      <w:r w:rsidRPr="00534A7E">
        <w:rPr>
          <w:rFonts w:ascii="Arial" w:eastAsia="Calibri" w:hAnsi="Arial" w:cs="Arial"/>
          <w:lang w:val="en-GB"/>
        </w:rPr>
        <w:t>Soan</w:t>
      </w:r>
      <w:proofErr w:type="spellEnd"/>
      <w:r w:rsidRPr="00534A7E">
        <w:rPr>
          <w:rFonts w:ascii="Arial" w:eastAsia="Calibri" w:hAnsi="Arial" w:cs="Arial"/>
          <w:lang w:val="en-GB"/>
        </w:rPr>
        <w:t xml:space="preserve">, S. (2009) </w:t>
      </w:r>
      <w:r w:rsidRPr="00534A7E">
        <w:rPr>
          <w:rFonts w:ascii="Arial" w:eastAsia="Calibri" w:hAnsi="Arial" w:cs="Arial"/>
          <w:i/>
          <w:lang w:val="en-GB"/>
        </w:rPr>
        <w:t>Additional Educational Needs: Inclusive Approaches to Teaching.</w:t>
      </w:r>
      <w:r w:rsidRPr="00534A7E">
        <w:rPr>
          <w:rFonts w:ascii="Arial" w:eastAsia="Calibri" w:hAnsi="Arial" w:cs="Arial"/>
          <w:lang w:val="en-GB"/>
        </w:rPr>
        <w:t xml:space="preserve"> Oxon: Routledge.  </w:t>
      </w:r>
    </w:p>
    <w:p w14:paraId="14CE6D3E" w14:textId="77777777" w:rsidR="00787899" w:rsidRDefault="00787899" w:rsidP="00534A7E">
      <w:pPr>
        <w:spacing w:line="360" w:lineRule="auto"/>
        <w:jc w:val="both"/>
        <w:rPr>
          <w:rFonts w:ascii="Arial" w:hAnsi="Arial" w:cs="Arial"/>
        </w:rPr>
      </w:pPr>
    </w:p>
    <w:p w14:paraId="01ABF050" w14:textId="77777777" w:rsidR="00787899" w:rsidRPr="00534A7E" w:rsidRDefault="00787899" w:rsidP="00534A7E">
      <w:pPr>
        <w:spacing w:line="360" w:lineRule="auto"/>
        <w:jc w:val="both"/>
        <w:rPr>
          <w:rFonts w:ascii="Arial" w:hAnsi="Arial" w:cs="Arial"/>
        </w:rPr>
      </w:pPr>
      <w:r w:rsidRPr="00534A7E">
        <w:rPr>
          <w:rFonts w:ascii="Arial" w:hAnsi="Arial" w:cs="Arial"/>
        </w:rPr>
        <w:t>Swedish Institute. (2017) ‘7 Examples of Sustainability in Sweden’ https://sweden.se/nature/7-examples-of-sustainability-in-sweden/ [Accessed: 10</w:t>
      </w:r>
      <w:r w:rsidRPr="00534A7E">
        <w:rPr>
          <w:rFonts w:ascii="Arial" w:hAnsi="Arial" w:cs="Arial"/>
          <w:vertAlign w:val="superscript"/>
        </w:rPr>
        <w:t>th</w:t>
      </w:r>
      <w:r w:rsidRPr="00534A7E">
        <w:rPr>
          <w:rFonts w:ascii="Arial" w:hAnsi="Arial" w:cs="Arial"/>
        </w:rPr>
        <w:t xml:space="preserve"> January 2018].</w:t>
      </w:r>
    </w:p>
    <w:p w14:paraId="3C2ECFC1" w14:textId="6F172393" w:rsidR="00787899" w:rsidRPr="00534A7E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</w:rPr>
        <w:lastRenderedPageBreak/>
        <w:t>UNICEF</w:t>
      </w:r>
      <w:r w:rsidR="00E2137B">
        <w:rPr>
          <w:rFonts w:ascii="Arial" w:hAnsi="Arial" w:cs="Arial"/>
          <w:color w:val="000000" w:themeColor="text1"/>
        </w:rPr>
        <w:t>.</w:t>
      </w:r>
      <w:r w:rsidRPr="00534A7E">
        <w:rPr>
          <w:rFonts w:ascii="Arial" w:hAnsi="Arial" w:cs="Arial"/>
          <w:color w:val="000000" w:themeColor="text1"/>
        </w:rPr>
        <w:t xml:space="preserve"> (2013) ‘Does Money affect Children’s Outcomes’ https://www.unicef.org/socialpolicy/files/CPI_October_2013.pdf [Accessed: 5</w:t>
      </w:r>
      <w:r w:rsidRPr="00534A7E">
        <w:rPr>
          <w:rFonts w:ascii="Arial" w:hAnsi="Arial" w:cs="Arial"/>
          <w:color w:val="000000" w:themeColor="text1"/>
          <w:vertAlign w:val="superscript"/>
        </w:rPr>
        <w:t xml:space="preserve">th </w:t>
      </w:r>
      <w:r w:rsidRPr="00534A7E">
        <w:rPr>
          <w:rFonts w:ascii="Arial" w:hAnsi="Arial" w:cs="Arial"/>
          <w:color w:val="000000" w:themeColor="text1"/>
        </w:rPr>
        <w:t xml:space="preserve">January 2018]. </w:t>
      </w:r>
      <w:r w:rsidR="00107E55">
        <w:rPr>
          <w:rFonts w:ascii="Arial" w:hAnsi="Arial" w:cs="Arial"/>
          <w:color w:val="000000" w:themeColor="text1"/>
        </w:rPr>
        <w:t xml:space="preserve"> </w:t>
      </w:r>
    </w:p>
    <w:p w14:paraId="4E41943A" w14:textId="77777777" w:rsidR="00787899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AE4FCC6" w14:textId="32796CC7" w:rsidR="00787899" w:rsidRDefault="00787899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34A7E">
        <w:rPr>
          <w:rFonts w:ascii="Arial" w:hAnsi="Arial" w:cs="Arial"/>
          <w:color w:val="000000" w:themeColor="text1"/>
        </w:rPr>
        <w:t>Welsh Government</w:t>
      </w:r>
      <w:r w:rsidR="00E2137B">
        <w:rPr>
          <w:rFonts w:ascii="Arial" w:hAnsi="Arial" w:cs="Arial"/>
          <w:color w:val="000000" w:themeColor="text1"/>
        </w:rPr>
        <w:t>.</w:t>
      </w:r>
      <w:r w:rsidRPr="00534A7E">
        <w:rPr>
          <w:rFonts w:ascii="Arial" w:hAnsi="Arial" w:cs="Arial"/>
          <w:color w:val="000000" w:themeColor="text1"/>
        </w:rPr>
        <w:t xml:space="preserve"> (no date) ‘Data Protection’ https://www.gov.uk/data-protection/the-data-protection-act [Accessed: 3</w:t>
      </w:r>
      <w:r w:rsidRPr="00534A7E">
        <w:rPr>
          <w:rFonts w:ascii="Arial" w:hAnsi="Arial" w:cs="Arial"/>
          <w:color w:val="000000" w:themeColor="text1"/>
          <w:vertAlign w:val="superscript"/>
        </w:rPr>
        <w:t>rd</w:t>
      </w:r>
      <w:r w:rsidRPr="00534A7E">
        <w:rPr>
          <w:rFonts w:ascii="Arial" w:hAnsi="Arial" w:cs="Arial"/>
          <w:color w:val="000000" w:themeColor="text1"/>
        </w:rPr>
        <w:t xml:space="preserve"> January 2018].</w:t>
      </w:r>
    </w:p>
    <w:p w14:paraId="121FA391" w14:textId="77777777" w:rsidR="00ED0BDA" w:rsidRDefault="00ED0BDA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2D2ACDE" w14:textId="7DCCBB97" w:rsidR="00ED0BDA" w:rsidRDefault="00ED0BDA" w:rsidP="00534A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Western Bay Safeguarding Children Board</w:t>
      </w:r>
      <w:r w:rsidR="00E2137B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(no date) ‘Safeguarding Children Board’ </w:t>
      </w:r>
      <w:r w:rsidRPr="00ED0BDA">
        <w:rPr>
          <w:rFonts w:ascii="Arial" w:hAnsi="Arial" w:cs="Arial"/>
          <w:color w:val="000000" w:themeColor="text1"/>
        </w:rPr>
        <w:t>http://www.wbsb.co.uk/4476</w:t>
      </w:r>
      <w:r>
        <w:rPr>
          <w:rFonts w:ascii="Arial" w:hAnsi="Arial" w:cs="Arial"/>
          <w:color w:val="000000" w:themeColor="text1"/>
        </w:rPr>
        <w:t xml:space="preserve"> [Accessed: 5</w:t>
      </w:r>
      <w:r w:rsidRPr="00E2137B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January 2018].</w:t>
      </w:r>
    </w:p>
    <w:sectPr w:rsidR="00ED0BDA" w:rsidSect="00825022">
      <w:foot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EA4B6" w14:textId="77777777" w:rsidR="00AB1A38" w:rsidRDefault="00AB1A38" w:rsidP="003F5774">
      <w:r>
        <w:separator/>
      </w:r>
    </w:p>
  </w:endnote>
  <w:endnote w:type="continuationSeparator" w:id="0">
    <w:p w14:paraId="7C4277E0" w14:textId="77777777" w:rsidR="00AB1A38" w:rsidRDefault="00AB1A38" w:rsidP="003F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02069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D7D054" w14:textId="2BC520A1" w:rsidR="00C84E5C" w:rsidRDefault="008B1B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3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5FDF63" w14:textId="77777777" w:rsidR="00C84E5C" w:rsidRDefault="00AB1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4CBEF" w14:textId="77777777" w:rsidR="00AB1A38" w:rsidRDefault="00AB1A38" w:rsidP="003F5774">
      <w:r>
        <w:separator/>
      </w:r>
    </w:p>
  </w:footnote>
  <w:footnote w:type="continuationSeparator" w:id="0">
    <w:p w14:paraId="3EDB5242" w14:textId="77777777" w:rsidR="00AB1A38" w:rsidRDefault="00AB1A38" w:rsidP="003F57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55A"/>
    <w:rsid w:val="000A0C78"/>
    <w:rsid w:val="00107E55"/>
    <w:rsid w:val="00227952"/>
    <w:rsid w:val="0023255A"/>
    <w:rsid w:val="002F6C31"/>
    <w:rsid w:val="003F5774"/>
    <w:rsid w:val="00476ABB"/>
    <w:rsid w:val="00534A7E"/>
    <w:rsid w:val="00547661"/>
    <w:rsid w:val="005B2AC1"/>
    <w:rsid w:val="00720CD0"/>
    <w:rsid w:val="00787899"/>
    <w:rsid w:val="007D7524"/>
    <w:rsid w:val="00825022"/>
    <w:rsid w:val="008B1BFF"/>
    <w:rsid w:val="00914FC1"/>
    <w:rsid w:val="00A77E14"/>
    <w:rsid w:val="00AB1A38"/>
    <w:rsid w:val="00B05BCA"/>
    <w:rsid w:val="00BB13D1"/>
    <w:rsid w:val="00C96253"/>
    <w:rsid w:val="00D73C1E"/>
    <w:rsid w:val="00DC506E"/>
    <w:rsid w:val="00E2137B"/>
    <w:rsid w:val="00ED0BDA"/>
    <w:rsid w:val="00F4550A"/>
    <w:rsid w:val="00F60651"/>
    <w:rsid w:val="00FA7325"/>
    <w:rsid w:val="00FE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70B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25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5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5A"/>
  </w:style>
  <w:style w:type="paragraph" w:styleId="Footer">
    <w:name w:val="footer"/>
    <w:basedOn w:val="Normal"/>
    <w:link w:val="FooterChar"/>
    <w:uiPriority w:val="99"/>
    <w:unhideWhenUsed/>
    <w:rsid w:val="002325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255A"/>
  </w:style>
  <w:style w:type="character" w:styleId="Hyperlink">
    <w:name w:val="Hyperlink"/>
    <w:basedOn w:val="DefaultParagraphFont"/>
    <w:uiPriority w:val="99"/>
    <w:unhideWhenUsed/>
    <w:rsid w:val="00227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Rayner Killingback (1500063)</cp:lastModifiedBy>
  <cp:revision>2</cp:revision>
  <dcterms:created xsi:type="dcterms:W3CDTF">2018-01-14T20:35:00Z</dcterms:created>
  <dcterms:modified xsi:type="dcterms:W3CDTF">2018-01-14T20:35:00Z</dcterms:modified>
</cp:coreProperties>
</file>