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A99C6C" w14:textId="77777777" w:rsidR="00C26D7D" w:rsidRPr="00D37C14" w:rsidRDefault="00C26D7D" w:rsidP="00D37C14">
      <w:pPr>
        <w:spacing w:line="360" w:lineRule="auto"/>
        <w:jc w:val="both"/>
        <w:rPr>
          <w:rFonts w:ascii="Arial" w:hAnsi="Arial" w:cs="Arial"/>
          <w:sz w:val="24"/>
          <w:szCs w:val="24"/>
        </w:rPr>
      </w:pPr>
      <w:r w:rsidRPr="00D37C14">
        <w:rPr>
          <w:rFonts w:ascii="Arial" w:hAnsi="Arial" w:cs="Arial"/>
          <w:sz w:val="24"/>
          <w:szCs w:val="24"/>
        </w:rPr>
        <w:t>Student name: Bianca Stefania Postelnicu</w:t>
      </w:r>
    </w:p>
    <w:p w14:paraId="19E29515" w14:textId="77777777" w:rsidR="00C26D7D" w:rsidRPr="00D37C14" w:rsidRDefault="00C26D7D" w:rsidP="00D37C14">
      <w:pPr>
        <w:spacing w:line="360" w:lineRule="auto"/>
        <w:jc w:val="both"/>
        <w:rPr>
          <w:rFonts w:ascii="Arial" w:hAnsi="Arial" w:cs="Arial"/>
          <w:sz w:val="24"/>
          <w:szCs w:val="24"/>
        </w:rPr>
      </w:pPr>
    </w:p>
    <w:p w14:paraId="247E02CC" w14:textId="77777777" w:rsidR="00C26D7D" w:rsidRPr="00D37C14" w:rsidRDefault="00C26D7D" w:rsidP="00D37C14">
      <w:pPr>
        <w:spacing w:line="360" w:lineRule="auto"/>
        <w:jc w:val="both"/>
        <w:rPr>
          <w:rFonts w:ascii="Arial" w:hAnsi="Arial" w:cs="Arial"/>
          <w:sz w:val="24"/>
          <w:szCs w:val="24"/>
        </w:rPr>
      </w:pPr>
      <w:bookmarkStart w:id="0" w:name="_Toc158730980"/>
      <w:r w:rsidRPr="00D37C14">
        <w:rPr>
          <w:rFonts w:ascii="Arial" w:hAnsi="Arial" w:cs="Arial"/>
          <w:sz w:val="24"/>
          <w:szCs w:val="24"/>
        </w:rPr>
        <w:t>Student number:</w:t>
      </w:r>
      <w:bookmarkEnd w:id="0"/>
      <w:r w:rsidRPr="00D37C14">
        <w:rPr>
          <w:rFonts w:ascii="Arial" w:hAnsi="Arial" w:cs="Arial"/>
          <w:sz w:val="24"/>
          <w:szCs w:val="24"/>
        </w:rPr>
        <w:t xml:space="preserve"> 2223852</w:t>
      </w:r>
    </w:p>
    <w:p w14:paraId="113E207B" w14:textId="77777777" w:rsidR="00C26D7D" w:rsidRPr="00D37C14" w:rsidRDefault="00C26D7D" w:rsidP="00D37C14">
      <w:pPr>
        <w:spacing w:line="360" w:lineRule="auto"/>
        <w:jc w:val="both"/>
        <w:rPr>
          <w:rFonts w:ascii="Arial" w:hAnsi="Arial" w:cs="Arial"/>
          <w:sz w:val="24"/>
          <w:szCs w:val="24"/>
        </w:rPr>
      </w:pPr>
    </w:p>
    <w:p w14:paraId="1770D665" w14:textId="77777777" w:rsidR="00C26D7D" w:rsidRPr="00D37C14" w:rsidRDefault="00C26D7D" w:rsidP="00D37C14">
      <w:pPr>
        <w:spacing w:line="360" w:lineRule="auto"/>
        <w:jc w:val="both"/>
        <w:rPr>
          <w:rFonts w:ascii="Arial" w:hAnsi="Arial" w:cs="Arial"/>
          <w:sz w:val="24"/>
          <w:szCs w:val="24"/>
        </w:rPr>
      </w:pPr>
      <w:bookmarkStart w:id="1" w:name="_Toc158730981"/>
      <w:r w:rsidRPr="00D37C14">
        <w:rPr>
          <w:rFonts w:ascii="Arial" w:hAnsi="Arial" w:cs="Arial"/>
          <w:sz w:val="24"/>
          <w:szCs w:val="24"/>
        </w:rPr>
        <w:t>Programmes:</w:t>
      </w:r>
      <w:bookmarkEnd w:id="1"/>
    </w:p>
    <w:p w14:paraId="5EDD8DA6" w14:textId="77777777" w:rsidR="00C26D7D" w:rsidRPr="00D37C14" w:rsidRDefault="00C26D7D" w:rsidP="00D37C14">
      <w:pPr>
        <w:spacing w:line="360" w:lineRule="auto"/>
        <w:jc w:val="both"/>
        <w:rPr>
          <w:rFonts w:ascii="Arial" w:hAnsi="Arial" w:cs="Arial"/>
          <w:sz w:val="24"/>
          <w:szCs w:val="24"/>
        </w:rPr>
      </w:pPr>
      <w:bookmarkStart w:id="2" w:name="_Toc158730982"/>
      <w:r w:rsidRPr="00D37C14">
        <w:rPr>
          <w:rFonts w:ascii="Arial" w:hAnsi="Arial" w:cs="Arial"/>
          <w:sz w:val="24"/>
          <w:szCs w:val="24"/>
        </w:rPr>
        <w:t>BA  International Hotel Management</w:t>
      </w:r>
      <w:bookmarkEnd w:id="2"/>
    </w:p>
    <w:p w14:paraId="748FF28B" w14:textId="77777777" w:rsidR="00C26D7D" w:rsidRPr="00D37C14" w:rsidRDefault="00C26D7D" w:rsidP="00D37C14">
      <w:pPr>
        <w:spacing w:line="360" w:lineRule="auto"/>
        <w:jc w:val="both"/>
        <w:rPr>
          <w:rFonts w:ascii="Arial" w:hAnsi="Arial" w:cs="Arial"/>
          <w:sz w:val="24"/>
          <w:szCs w:val="24"/>
        </w:rPr>
      </w:pPr>
    </w:p>
    <w:p w14:paraId="5158A526" w14:textId="77777777" w:rsidR="00C26D7D" w:rsidRPr="00D37C14" w:rsidRDefault="00C26D7D" w:rsidP="00D37C14">
      <w:pPr>
        <w:spacing w:line="360" w:lineRule="auto"/>
        <w:jc w:val="both"/>
        <w:rPr>
          <w:rFonts w:ascii="Arial" w:hAnsi="Arial" w:cs="Arial"/>
          <w:sz w:val="24"/>
          <w:szCs w:val="24"/>
        </w:rPr>
      </w:pPr>
      <w:bookmarkStart w:id="3" w:name="_Toc158730983"/>
      <w:r w:rsidRPr="00D37C14">
        <w:rPr>
          <w:rFonts w:ascii="Arial" w:hAnsi="Arial" w:cs="Arial"/>
          <w:sz w:val="24"/>
          <w:szCs w:val="24"/>
        </w:rPr>
        <w:t>Module:</w:t>
      </w:r>
      <w:bookmarkEnd w:id="3"/>
    </w:p>
    <w:p w14:paraId="50C476F3" w14:textId="6E0648AC" w:rsidR="00C26D7D" w:rsidRPr="00D37C14" w:rsidRDefault="00C26D7D" w:rsidP="00D37C14">
      <w:pPr>
        <w:spacing w:line="360" w:lineRule="auto"/>
        <w:jc w:val="both"/>
        <w:rPr>
          <w:rFonts w:ascii="Arial" w:hAnsi="Arial" w:cs="Arial"/>
          <w:sz w:val="24"/>
          <w:szCs w:val="24"/>
          <w:lang w:val="nl-NL"/>
        </w:rPr>
      </w:pPr>
      <w:r w:rsidRPr="00D37C14">
        <w:rPr>
          <w:rFonts w:ascii="Arial" w:hAnsi="Arial" w:cs="Arial"/>
          <w:sz w:val="24"/>
          <w:szCs w:val="24"/>
          <w:lang w:val="nl-NL"/>
        </w:rPr>
        <w:t xml:space="preserve">Management &amp; </w:t>
      </w:r>
      <w:proofErr w:type="spellStart"/>
      <w:r w:rsidRPr="00D37C14">
        <w:rPr>
          <w:rFonts w:ascii="Arial" w:hAnsi="Arial" w:cs="Arial"/>
          <w:sz w:val="24"/>
          <w:szCs w:val="24"/>
          <w:lang w:val="nl-NL"/>
        </w:rPr>
        <w:t>Organisational</w:t>
      </w:r>
      <w:proofErr w:type="spellEnd"/>
      <w:r w:rsidRPr="00D37C14">
        <w:rPr>
          <w:rFonts w:ascii="Arial" w:hAnsi="Arial" w:cs="Arial"/>
          <w:sz w:val="24"/>
          <w:szCs w:val="24"/>
          <w:lang w:val="nl-NL"/>
        </w:rPr>
        <w:t xml:space="preserve"> </w:t>
      </w:r>
      <w:proofErr w:type="spellStart"/>
      <w:r w:rsidRPr="00D37C14">
        <w:rPr>
          <w:rFonts w:ascii="Arial" w:hAnsi="Arial" w:cs="Arial"/>
          <w:sz w:val="24"/>
          <w:szCs w:val="24"/>
          <w:lang w:val="nl-NL"/>
        </w:rPr>
        <w:t>Behaviour</w:t>
      </w:r>
      <w:proofErr w:type="spellEnd"/>
    </w:p>
    <w:p w14:paraId="1C142172" w14:textId="77777777" w:rsidR="00C26D7D" w:rsidRPr="00D37C14" w:rsidRDefault="00C26D7D" w:rsidP="00D37C14">
      <w:pPr>
        <w:spacing w:line="360" w:lineRule="auto"/>
        <w:jc w:val="both"/>
        <w:rPr>
          <w:rFonts w:ascii="Arial" w:hAnsi="Arial" w:cs="Arial"/>
          <w:sz w:val="24"/>
          <w:szCs w:val="24"/>
          <w:lang w:val="nl-NL"/>
        </w:rPr>
      </w:pPr>
    </w:p>
    <w:p w14:paraId="4B53CBBC" w14:textId="77777777" w:rsidR="00C26D7D" w:rsidRPr="00D37C14" w:rsidRDefault="00C26D7D" w:rsidP="00D37C14">
      <w:pPr>
        <w:spacing w:line="360" w:lineRule="auto"/>
        <w:jc w:val="both"/>
        <w:rPr>
          <w:rFonts w:ascii="Arial" w:hAnsi="Arial" w:cs="Arial"/>
          <w:sz w:val="24"/>
          <w:szCs w:val="24"/>
          <w:lang w:val="nl-NL"/>
        </w:rPr>
      </w:pPr>
      <w:bookmarkStart w:id="4" w:name="_Toc158730985"/>
      <w:r w:rsidRPr="00D37C14">
        <w:rPr>
          <w:rFonts w:ascii="Arial" w:hAnsi="Arial" w:cs="Arial"/>
          <w:sz w:val="24"/>
          <w:szCs w:val="24"/>
          <w:lang w:val="nl-NL"/>
        </w:rPr>
        <w:t>Module code:</w:t>
      </w:r>
      <w:bookmarkEnd w:id="4"/>
    </w:p>
    <w:p w14:paraId="68BBC369" w14:textId="77777777" w:rsidR="00C26D7D" w:rsidRPr="00D37C14" w:rsidRDefault="00C26D7D" w:rsidP="00D37C14">
      <w:pPr>
        <w:spacing w:line="360" w:lineRule="auto"/>
        <w:jc w:val="both"/>
        <w:rPr>
          <w:rFonts w:ascii="Arial" w:hAnsi="Arial" w:cs="Arial"/>
          <w:sz w:val="24"/>
          <w:szCs w:val="24"/>
          <w:lang w:val="nl-NL"/>
        </w:rPr>
      </w:pPr>
      <w:bookmarkStart w:id="5" w:name="_Toc158730986"/>
      <w:r w:rsidRPr="00D37C14">
        <w:rPr>
          <w:rFonts w:ascii="Arial" w:hAnsi="Arial" w:cs="Arial"/>
          <w:sz w:val="24"/>
          <w:szCs w:val="24"/>
          <w:lang w:val="nl-NL"/>
        </w:rPr>
        <w:t>BMIH500</w:t>
      </w:r>
      <w:bookmarkEnd w:id="5"/>
      <w:r w:rsidRPr="00D37C14">
        <w:rPr>
          <w:rFonts w:ascii="Arial" w:hAnsi="Arial" w:cs="Arial"/>
          <w:sz w:val="24"/>
          <w:szCs w:val="24"/>
          <w:lang w:val="nl-NL"/>
        </w:rPr>
        <w:t>4</w:t>
      </w:r>
    </w:p>
    <w:p w14:paraId="0644845D" w14:textId="77777777" w:rsidR="00C26D7D" w:rsidRPr="00D37C14" w:rsidRDefault="00C26D7D" w:rsidP="00D37C14">
      <w:pPr>
        <w:spacing w:line="360" w:lineRule="auto"/>
        <w:jc w:val="both"/>
        <w:rPr>
          <w:rFonts w:ascii="Arial" w:hAnsi="Arial" w:cs="Arial"/>
          <w:sz w:val="24"/>
          <w:szCs w:val="24"/>
          <w:lang w:val="nl-NL"/>
        </w:rPr>
      </w:pPr>
    </w:p>
    <w:p w14:paraId="0D96A8DF" w14:textId="77777777" w:rsidR="00C26D7D" w:rsidRPr="00D37C14" w:rsidRDefault="00C26D7D" w:rsidP="00D37C14">
      <w:pPr>
        <w:spacing w:line="360" w:lineRule="auto"/>
        <w:jc w:val="both"/>
        <w:rPr>
          <w:rFonts w:ascii="Arial" w:hAnsi="Arial" w:cs="Arial"/>
          <w:sz w:val="24"/>
          <w:szCs w:val="24"/>
          <w:lang w:val="nl-NL"/>
        </w:rPr>
      </w:pPr>
      <w:bookmarkStart w:id="6" w:name="_Toc158730987"/>
      <w:proofErr w:type="spellStart"/>
      <w:r w:rsidRPr="00D37C14">
        <w:rPr>
          <w:rFonts w:ascii="Arial" w:hAnsi="Arial" w:cs="Arial"/>
          <w:sz w:val="24"/>
          <w:szCs w:val="24"/>
          <w:lang w:val="nl-NL"/>
        </w:rPr>
        <w:t>Lecturer</w:t>
      </w:r>
      <w:proofErr w:type="spellEnd"/>
      <w:r w:rsidRPr="00D37C14">
        <w:rPr>
          <w:rFonts w:ascii="Arial" w:hAnsi="Arial" w:cs="Arial"/>
          <w:sz w:val="24"/>
          <w:szCs w:val="24"/>
          <w:lang w:val="nl-NL"/>
        </w:rPr>
        <w:t>:</w:t>
      </w:r>
      <w:bookmarkEnd w:id="6"/>
    </w:p>
    <w:p w14:paraId="67D9389E" w14:textId="77777777" w:rsidR="00C26D7D" w:rsidRPr="00D37C14" w:rsidRDefault="00C26D7D" w:rsidP="00D37C14">
      <w:pPr>
        <w:spacing w:line="360" w:lineRule="auto"/>
        <w:jc w:val="both"/>
        <w:rPr>
          <w:rFonts w:ascii="Arial" w:hAnsi="Arial" w:cs="Arial"/>
          <w:sz w:val="24"/>
          <w:szCs w:val="24"/>
        </w:rPr>
      </w:pPr>
      <w:r w:rsidRPr="00D37C14">
        <w:rPr>
          <w:rFonts w:ascii="Arial" w:hAnsi="Arial" w:cs="Arial"/>
          <w:sz w:val="24"/>
          <w:szCs w:val="24"/>
        </w:rPr>
        <w:t>Daniel Payne</w:t>
      </w:r>
    </w:p>
    <w:p w14:paraId="135DFBCA" w14:textId="77777777" w:rsidR="00C26D7D" w:rsidRPr="00D37C14" w:rsidRDefault="00C26D7D" w:rsidP="00D37C14">
      <w:pPr>
        <w:spacing w:line="360" w:lineRule="auto"/>
        <w:jc w:val="both"/>
        <w:rPr>
          <w:rFonts w:ascii="Arial" w:hAnsi="Arial" w:cs="Arial"/>
          <w:sz w:val="24"/>
          <w:szCs w:val="24"/>
        </w:rPr>
      </w:pPr>
    </w:p>
    <w:p w14:paraId="039968C5" w14:textId="5CF5FCA6" w:rsidR="00C26D7D" w:rsidRPr="00D37C14" w:rsidRDefault="00C26D7D" w:rsidP="00D37C14">
      <w:pPr>
        <w:spacing w:line="360" w:lineRule="auto"/>
        <w:jc w:val="both"/>
        <w:rPr>
          <w:rFonts w:ascii="Arial" w:hAnsi="Arial" w:cs="Arial"/>
          <w:sz w:val="24"/>
          <w:szCs w:val="24"/>
        </w:rPr>
      </w:pPr>
      <w:r w:rsidRPr="00D37C14">
        <w:rPr>
          <w:rFonts w:ascii="Arial" w:hAnsi="Arial" w:cs="Arial"/>
          <w:sz w:val="24"/>
          <w:szCs w:val="24"/>
        </w:rPr>
        <w:t>Word Count: 19</w:t>
      </w:r>
      <w:r w:rsidR="00D37C14">
        <w:rPr>
          <w:rFonts w:ascii="Arial" w:hAnsi="Arial" w:cs="Arial"/>
          <w:sz w:val="24"/>
          <w:szCs w:val="24"/>
        </w:rPr>
        <w:t>48</w:t>
      </w:r>
    </w:p>
    <w:p w14:paraId="21830B50" w14:textId="7823F3A8" w:rsidR="00C26D7D" w:rsidRPr="00D37C14" w:rsidRDefault="00C26D7D" w:rsidP="00D37C14">
      <w:pPr>
        <w:spacing w:line="360" w:lineRule="auto"/>
        <w:jc w:val="both"/>
        <w:rPr>
          <w:rFonts w:ascii="Arial" w:hAnsi="Arial" w:cs="Arial"/>
          <w:b/>
          <w:bCs/>
          <w:sz w:val="24"/>
          <w:szCs w:val="24"/>
        </w:rPr>
      </w:pPr>
    </w:p>
    <w:p w14:paraId="69892683" w14:textId="77777777" w:rsidR="00C26D7D" w:rsidRPr="00D37C14" w:rsidRDefault="00C26D7D" w:rsidP="00D37C14">
      <w:pPr>
        <w:spacing w:line="360" w:lineRule="auto"/>
        <w:jc w:val="both"/>
        <w:rPr>
          <w:rFonts w:ascii="Arial" w:hAnsi="Arial" w:cs="Arial"/>
          <w:sz w:val="24"/>
          <w:szCs w:val="24"/>
        </w:rPr>
      </w:pPr>
    </w:p>
    <w:p w14:paraId="44949CD5" w14:textId="6BB664C4" w:rsidR="00C26D7D" w:rsidRPr="00D37C14" w:rsidRDefault="00D37C14" w:rsidP="00D37C14">
      <w:pPr>
        <w:spacing w:line="360" w:lineRule="auto"/>
        <w:jc w:val="both"/>
        <w:rPr>
          <w:rFonts w:ascii="Arial" w:hAnsi="Arial" w:cs="Arial"/>
          <w:sz w:val="24"/>
          <w:szCs w:val="24"/>
        </w:rPr>
      </w:pPr>
      <w:r w:rsidRPr="00D37C14">
        <w:rPr>
          <w:rFonts w:ascii="Arial" w:hAnsi="Arial" w:cs="Arial"/>
          <w:sz w:val="24"/>
          <w:szCs w:val="24"/>
        </w:rPr>
        <w:t>Title: Assess the impact of different leadership styles on team effectiveness and employee morale in the hospitality industry.</w:t>
      </w:r>
    </w:p>
    <w:p w14:paraId="152BEF1A" w14:textId="77777777" w:rsidR="00C26D7D" w:rsidRPr="00D37C14" w:rsidRDefault="00C26D7D" w:rsidP="00D37C14">
      <w:pPr>
        <w:spacing w:line="360" w:lineRule="auto"/>
        <w:jc w:val="both"/>
        <w:rPr>
          <w:rFonts w:ascii="Arial" w:hAnsi="Arial" w:cs="Arial"/>
          <w:sz w:val="24"/>
          <w:szCs w:val="24"/>
        </w:rPr>
      </w:pPr>
    </w:p>
    <w:p w14:paraId="494870EB" w14:textId="77777777" w:rsidR="00C26D7D" w:rsidRPr="00D37C14" w:rsidRDefault="00C26D7D" w:rsidP="00D37C14">
      <w:pPr>
        <w:spacing w:line="360" w:lineRule="auto"/>
        <w:jc w:val="both"/>
        <w:rPr>
          <w:rFonts w:ascii="Arial" w:hAnsi="Arial" w:cs="Arial"/>
          <w:sz w:val="24"/>
          <w:szCs w:val="24"/>
        </w:rPr>
      </w:pPr>
    </w:p>
    <w:p w14:paraId="7D1F5B7B" w14:textId="77777777" w:rsidR="00D37C14" w:rsidRPr="00D37C14" w:rsidRDefault="00D37C14" w:rsidP="00D37C14">
      <w:pPr>
        <w:spacing w:line="360" w:lineRule="auto"/>
        <w:jc w:val="both"/>
        <w:rPr>
          <w:rFonts w:ascii="Arial" w:hAnsi="Arial" w:cs="Arial"/>
          <w:sz w:val="24"/>
          <w:szCs w:val="24"/>
        </w:rPr>
      </w:pPr>
    </w:p>
    <w:p w14:paraId="6A92AA00" w14:textId="77777777" w:rsidR="00D37C14" w:rsidRPr="00D37C14" w:rsidRDefault="00D37C14" w:rsidP="00D37C14">
      <w:pPr>
        <w:spacing w:line="360" w:lineRule="auto"/>
        <w:jc w:val="both"/>
        <w:rPr>
          <w:rFonts w:ascii="Arial" w:hAnsi="Arial" w:cs="Arial"/>
          <w:sz w:val="24"/>
          <w:szCs w:val="24"/>
        </w:rPr>
      </w:pPr>
    </w:p>
    <w:p w14:paraId="575E5492" w14:textId="77777777" w:rsidR="00D37C14" w:rsidRPr="00D37C14" w:rsidRDefault="00D37C14" w:rsidP="00D37C14">
      <w:pPr>
        <w:spacing w:line="360" w:lineRule="auto"/>
        <w:jc w:val="both"/>
        <w:rPr>
          <w:rFonts w:ascii="Arial" w:hAnsi="Arial" w:cs="Arial"/>
          <w:sz w:val="24"/>
          <w:szCs w:val="24"/>
        </w:rPr>
      </w:pPr>
      <w:r w:rsidRPr="00D37C14">
        <w:rPr>
          <w:rFonts w:ascii="Arial" w:hAnsi="Arial" w:cs="Arial"/>
          <w:sz w:val="24"/>
          <w:szCs w:val="24"/>
        </w:rPr>
        <w:lastRenderedPageBreak/>
        <w:t>I acknowledge the use of Microsoft Copilot on 18/10/2024 for proofreading. I confirm that I have not presented any AI-generated text as my own work. I also confirm that I have copies of my drafts, notes, and other resources used before and after the use of AI tools, which I may be asked to provide as evidence.</w:t>
      </w:r>
    </w:p>
    <w:p w14:paraId="24E4D42E" w14:textId="77777777" w:rsidR="00D37C14" w:rsidRPr="00D37C14" w:rsidRDefault="00D37C14" w:rsidP="00D37C14">
      <w:pPr>
        <w:spacing w:line="360" w:lineRule="auto"/>
        <w:jc w:val="both"/>
        <w:rPr>
          <w:rFonts w:ascii="Arial" w:hAnsi="Arial" w:cs="Arial"/>
          <w:sz w:val="24"/>
          <w:szCs w:val="24"/>
        </w:rPr>
      </w:pPr>
    </w:p>
    <w:p w14:paraId="7151E82E" w14:textId="77777777" w:rsidR="00D37C14" w:rsidRPr="00D37C14" w:rsidRDefault="00D37C14" w:rsidP="00D37C14">
      <w:pPr>
        <w:spacing w:line="360" w:lineRule="auto"/>
        <w:jc w:val="both"/>
        <w:rPr>
          <w:rFonts w:ascii="Arial" w:hAnsi="Arial" w:cs="Arial"/>
          <w:sz w:val="24"/>
          <w:szCs w:val="24"/>
        </w:rPr>
      </w:pPr>
    </w:p>
    <w:p w14:paraId="357B2571" w14:textId="77777777" w:rsidR="00C26D7D" w:rsidRPr="00D37C14" w:rsidRDefault="00C26D7D" w:rsidP="00D37C14">
      <w:pPr>
        <w:spacing w:line="360" w:lineRule="auto"/>
        <w:jc w:val="both"/>
        <w:rPr>
          <w:rFonts w:ascii="Arial" w:hAnsi="Arial" w:cs="Arial"/>
          <w:sz w:val="24"/>
          <w:szCs w:val="24"/>
        </w:rPr>
      </w:pPr>
    </w:p>
    <w:p w14:paraId="0C3617A3" w14:textId="77777777" w:rsidR="00C26D7D" w:rsidRPr="00D37C14" w:rsidRDefault="00C26D7D" w:rsidP="00D37C14">
      <w:pPr>
        <w:spacing w:line="360" w:lineRule="auto"/>
        <w:jc w:val="both"/>
        <w:rPr>
          <w:rFonts w:ascii="Arial" w:hAnsi="Arial" w:cs="Arial"/>
          <w:sz w:val="24"/>
          <w:szCs w:val="24"/>
        </w:rPr>
      </w:pPr>
    </w:p>
    <w:p w14:paraId="1CE13738" w14:textId="77777777" w:rsidR="00D37C14" w:rsidRPr="00D37C14" w:rsidRDefault="00D37C14" w:rsidP="00D37C14">
      <w:pPr>
        <w:spacing w:line="360" w:lineRule="auto"/>
        <w:jc w:val="both"/>
        <w:rPr>
          <w:rFonts w:ascii="Arial" w:hAnsi="Arial" w:cs="Arial"/>
          <w:sz w:val="24"/>
          <w:szCs w:val="24"/>
        </w:rPr>
      </w:pPr>
    </w:p>
    <w:p w14:paraId="105E0091" w14:textId="77777777" w:rsidR="00D37C14" w:rsidRPr="00D37C14" w:rsidRDefault="00D37C14" w:rsidP="00D37C14">
      <w:pPr>
        <w:spacing w:line="360" w:lineRule="auto"/>
        <w:jc w:val="both"/>
        <w:rPr>
          <w:rFonts w:ascii="Arial" w:hAnsi="Arial" w:cs="Arial"/>
          <w:sz w:val="24"/>
          <w:szCs w:val="24"/>
        </w:rPr>
      </w:pPr>
    </w:p>
    <w:p w14:paraId="51FEA81E" w14:textId="77777777" w:rsidR="00D37C14" w:rsidRPr="00D37C14" w:rsidRDefault="00D37C14" w:rsidP="00D37C14">
      <w:pPr>
        <w:spacing w:line="360" w:lineRule="auto"/>
        <w:jc w:val="both"/>
        <w:rPr>
          <w:rFonts w:ascii="Arial" w:hAnsi="Arial" w:cs="Arial"/>
          <w:sz w:val="24"/>
          <w:szCs w:val="24"/>
        </w:rPr>
      </w:pPr>
    </w:p>
    <w:p w14:paraId="3DB6D8D9" w14:textId="77777777" w:rsidR="00D37C14" w:rsidRPr="00D37C14" w:rsidRDefault="00D37C14" w:rsidP="00D37C14">
      <w:pPr>
        <w:spacing w:line="360" w:lineRule="auto"/>
        <w:jc w:val="both"/>
        <w:rPr>
          <w:rFonts w:ascii="Arial" w:hAnsi="Arial" w:cs="Arial"/>
          <w:sz w:val="24"/>
          <w:szCs w:val="24"/>
        </w:rPr>
      </w:pPr>
    </w:p>
    <w:p w14:paraId="5255225E" w14:textId="77777777" w:rsidR="00D37C14" w:rsidRPr="00D37C14" w:rsidRDefault="00D37C14" w:rsidP="00D37C14">
      <w:pPr>
        <w:spacing w:line="360" w:lineRule="auto"/>
        <w:jc w:val="both"/>
        <w:rPr>
          <w:rFonts w:ascii="Arial" w:hAnsi="Arial" w:cs="Arial"/>
          <w:sz w:val="24"/>
          <w:szCs w:val="24"/>
        </w:rPr>
      </w:pPr>
    </w:p>
    <w:p w14:paraId="5394BBFB" w14:textId="77777777" w:rsidR="00D37C14" w:rsidRPr="00D37C14" w:rsidRDefault="00D37C14" w:rsidP="00D37C14">
      <w:pPr>
        <w:spacing w:line="360" w:lineRule="auto"/>
        <w:jc w:val="both"/>
        <w:rPr>
          <w:rFonts w:ascii="Arial" w:hAnsi="Arial" w:cs="Arial"/>
          <w:sz w:val="24"/>
          <w:szCs w:val="24"/>
        </w:rPr>
      </w:pPr>
    </w:p>
    <w:p w14:paraId="7043FEEC" w14:textId="77777777" w:rsidR="00D37C14" w:rsidRPr="00D37C14" w:rsidRDefault="00D37C14" w:rsidP="00D37C14">
      <w:pPr>
        <w:spacing w:line="360" w:lineRule="auto"/>
        <w:jc w:val="both"/>
        <w:rPr>
          <w:rFonts w:ascii="Arial" w:hAnsi="Arial" w:cs="Arial"/>
          <w:sz w:val="24"/>
          <w:szCs w:val="24"/>
        </w:rPr>
      </w:pPr>
    </w:p>
    <w:p w14:paraId="017C36E7" w14:textId="77777777" w:rsidR="00D37C14" w:rsidRPr="00D37C14" w:rsidRDefault="00D37C14" w:rsidP="00D37C14">
      <w:pPr>
        <w:spacing w:line="360" w:lineRule="auto"/>
        <w:jc w:val="both"/>
        <w:rPr>
          <w:rFonts w:ascii="Arial" w:hAnsi="Arial" w:cs="Arial"/>
          <w:sz w:val="24"/>
          <w:szCs w:val="24"/>
        </w:rPr>
      </w:pPr>
    </w:p>
    <w:p w14:paraId="2BD32F0D" w14:textId="77777777" w:rsidR="00D37C14" w:rsidRPr="00D37C14" w:rsidRDefault="00D37C14" w:rsidP="00D37C14">
      <w:pPr>
        <w:spacing w:line="360" w:lineRule="auto"/>
        <w:jc w:val="both"/>
        <w:rPr>
          <w:rFonts w:ascii="Arial" w:hAnsi="Arial" w:cs="Arial"/>
          <w:sz w:val="24"/>
          <w:szCs w:val="24"/>
        </w:rPr>
      </w:pPr>
    </w:p>
    <w:p w14:paraId="05D5F2D8" w14:textId="77777777" w:rsidR="00D37C14" w:rsidRPr="00D37C14" w:rsidRDefault="00D37C14" w:rsidP="00D37C14">
      <w:pPr>
        <w:spacing w:line="360" w:lineRule="auto"/>
        <w:jc w:val="both"/>
        <w:rPr>
          <w:rFonts w:ascii="Arial" w:hAnsi="Arial" w:cs="Arial"/>
          <w:sz w:val="24"/>
          <w:szCs w:val="24"/>
        </w:rPr>
      </w:pPr>
    </w:p>
    <w:p w14:paraId="43F18B1C" w14:textId="77777777" w:rsidR="00D37C14" w:rsidRPr="00D37C14" w:rsidRDefault="00D37C14" w:rsidP="00D37C14">
      <w:pPr>
        <w:spacing w:line="360" w:lineRule="auto"/>
        <w:jc w:val="both"/>
        <w:rPr>
          <w:rFonts w:ascii="Arial" w:hAnsi="Arial" w:cs="Arial"/>
          <w:sz w:val="24"/>
          <w:szCs w:val="24"/>
        </w:rPr>
      </w:pPr>
    </w:p>
    <w:p w14:paraId="584ECF24" w14:textId="77777777" w:rsidR="00D37C14" w:rsidRPr="00D37C14" w:rsidRDefault="00D37C14" w:rsidP="00D37C14">
      <w:pPr>
        <w:spacing w:line="360" w:lineRule="auto"/>
        <w:jc w:val="both"/>
        <w:rPr>
          <w:rFonts w:ascii="Arial" w:hAnsi="Arial" w:cs="Arial"/>
          <w:sz w:val="24"/>
          <w:szCs w:val="24"/>
        </w:rPr>
      </w:pPr>
    </w:p>
    <w:p w14:paraId="1E41B8D1" w14:textId="77777777" w:rsidR="00D37C14" w:rsidRPr="00D37C14" w:rsidRDefault="00D37C14" w:rsidP="00D37C14">
      <w:pPr>
        <w:spacing w:line="360" w:lineRule="auto"/>
        <w:jc w:val="both"/>
        <w:rPr>
          <w:rFonts w:ascii="Arial" w:hAnsi="Arial" w:cs="Arial"/>
          <w:sz w:val="24"/>
          <w:szCs w:val="24"/>
        </w:rPr>
      </w:pPr>
    </w:p>
    <w:p w14:paraId="155FDB05" w14:textId="77777777" w:rsidR="00D37C14" w:rsidRPr="00D37C14" w:rsidRDefault="00D37C14" w:rsidP="00D37C14">
      <w:pPr>
        <w:spacing w:line="360" w:lineRule="auto"/>
        <w:jc w:val="both"/>
        <w:rPr>
          <w:rFonts w:ascii="Arial" w:hAnsi="Arial" w:cs="Arial"/>
          <w:sz w:val="24"/>
          <w:szCs w:val="24"/>
        </w:rPr>
      </w:pPr>
    </w:p>
    <w:p w14:paraId="5F58106B" w14:textId="77777777" w:rsidR="00D37C14" w:rsidRPr="00D37C14" w:rsidRDefault="00D37C14" w:rsidP="00D37C14">
      <w:pPr>
        <w:spacing w:line="360" w:lineRule="auto"/>
        <w:jc w:val="both"/>
        <w:rPr>
          <w:rFonts w:ascii="Arial" w:hAnsi="Arial" w:cs="Arial"/>
          <w:sz w:val="24"/>
          <w:szCs w:val="24"/>
        </w:rPr>
      </w:pPr>
    </w:p>
    <w:p w14:paraId="0F68B34F" w14:textId="77777777" w:rsidR="00D37C14" w:rsidRPr="00D37C14" w:rsidRDefault="00D37C14" w:rsidP="00D37C14">
      <w:pPr>
        <w:spacing w:line="360" w:lineRule="auto"/>
        <w:jc w:val="both"/>
        <w:rPr>
          <w:rFonts w:ascii="Arial" w:hAnsi="Arial" w:cs="Arial"/>
          <w:sz w:val="24"/>
          <w:szCs w:val="24"/>
        </w:rPr>
      </w:pPr>
    </w:p>
    <w:p w14:paraId="659A0BBA" w14:textId="65E9423D" w:rsidR="0025259C" w:rsidRPr="00D37C14" w:rsidRDefault="0025259C" w:rsidP="00D37C14">
      <w:pPr>
        <w:spacing w:line="360" w:lineRule="auto"/>
        <w:jc w:val="both"/>
        <w:rPr>
          <w:rFonts w:ascii="Arial" w:hAnsi="Arial" w:cs="Arial"/>
          <w:sz w:val="24"/>
          <w:szCs w:val="24"/>
        </w:rPr>
      </w:pPr>
      <w:r w:rsidRPr="00D37C14">
        <w:rPr>
          <w:rFonts w:ascii="Arial" w:hAnsi="Arial" w:cs="Arial"/>
          <w:sz w:val="24"/>
          <w:szCs w:val="24"/>
        </w:rPr>
        <w:lastRenderedPageBreak/>
        <w:t>In the hospitality sector, competent leadership has an important role for impacting service quality, encouraging employee engagement, and causing overall organisational success. The constantly changing realm of hotel management, where service quality is fundamental to customer satisfaction, necessitates powerful leadership capable at overcoming diverse challenges. The approach leaders take in their roles influences daily operations and cultivates the overall environment, greatly impacting employee emotions and team performance, therefore reinforcing the significance of effective leadership in the hospitality sector. This essay analyses three leadership theories—Servant Leadership, Path-Goal Theory, and Transformational Leadership—that are often used in the hospitality industry. This essay examines practical examples from famous hotel chains such as Ritz-Carlton, Hilton, and Marriott International, examining the influence of different types of leadership on staff loyalty, customer service, and innovation within the organisation. Additionally, it investigates the specific impacts of Transformational Leadership, offering an in-depth look of its advantages and challenges, especially for encouraging innovation, sustainability, and long-term growth in luxury hotels. Leadership in the hospitality sector goes beyond operational efficiency; it is necessary in building a positive workplace culture which increases employee satisfaction and improves guest experiences.</w:t>
      </w:r>
    </w:p>
    <w:p w14:paraId="61C0D3E8" w14:textId="77777777" w:rsidR="0025259C" w:rsidRPr="00D37C14" w:rsidRDefault="0025259C" w:rsidP="00D37C14">
      <w:pPr>
        <w:spacing w:line="360" w:lineRule="auto"/>
        <w:jc w:val="both"/>
        <w:rPr>
          <w:rFonts w:ascii="Arial" w:hAnsi="Arial" w:cs="Arial"/>
          <w:sz w:val="24"/>
          <w:szCs w:val="24"/>
        </w:rPr>
      </w:pPr>
      <w:r w:rsidRPr="00D37C14">
        <w:rPr>
          <w:rFonts w:ascii="Arial" w:hAnsi="Arial" w:cs="Arial"/>
          <w:sz w:val="24"/>
          <w:szCs w:val="24"/>
        </w:rPr>
        <w:t>Leadership styles have a strong influence on the performance of hotel management, especially in relation to employee engagement and customer service (Mullins, 2019). Servant Leadership has proven to be extremely successful in boutique hotels, including those in the Ritz-Carlton Hotel chain. This leadership approach focusses employee well-being, building an effective environment of service excellence (Wu et al., 2013). At Ritz-Carlton, leadership promotes employee initiative and understanding regarding the needs of guests, improving the quality of personalised service. Ritz-Carlton's admired for "Gold Standards" policy allows employees to allocate up to $2,000 per guest per day to address any concerns without having managerial consent (Ritz Carlton, 2024). This commitment to employee autonomy facilitates rapid problem resolution, which increases employee morale and guest satisfaction. Nonetheless, the inclusive decision-making methodology built into Servant Leadership could slow down operations within larger hotel chains, where rapid decision-making is frequently essential during peak periods (Huertas-Valdivia et al., 2019).</w:t>
      </w:r>
    </w:p>
    <w:p w14:paraId="3D8E565B" w14:textId="77777777" w:rsidR="0025259C" w:rsidRPr="00D37C14" w:rsidRDefault="0025259C" w:rsidP="00AB6999">
      <w:pPr>
        <w:spacing w:line="360" w:lineRule="auto"/>
        <w:rPr>
          <w:rFonts w:ascii="Arial" w:hAnsi="Arial" w:cs="Arial"/>
          <w:sz w:val="24"/>
          <w:szCs w:val="24"/>
        </w:rPr>
      </w:pPr>
      <w:r w:rsidRPr="00D37C14">
        <w:rPr>
          <w:rFonts w:ascii="Arial" w:hAnsi="Arial" w:cs="Arial"/>
          <w:sz w:val="24"/>
          <w:szCs w:val="24"/>
        </w:rPr>
        <w:lastRenderedPageBreak/>
        <w:t>Path-Goal Theory, introduced by Robert House in 1971, proves to be applicable to big hotel chains that control numerous departments (Bans-</w:t>
      </w:r>
      <w:proofErr w:type="spellStart"/>
      <w:r w:rsidRPr="00D37C14">
        <w:rPr>
          <w:rFonts w:ascii="Arial" w:hAnsi="Arial" w:cs="Arial"/>
          <w:sz w:val="24"/>
          <w:szCs w:val="24"/>
        </w:rPr>
        <w:t>Akutey</w:t>
      </w:r>
      <w:proofErr w:type="spellEnd"/>
      <w:r w:rsidRPr="00D37C14">
        <w:rPr>
          <w:rFonts w:ascii="Arial" w:hAnsi="Arial" w:cs="Arial"/>
          <w:sz w:val="24"/>
          <w:szCs w:val="24"/>
        </w:rPr>
        <w:t>, 2021). A good example of this leadership theory in practice is evident at Hilton Worldwide, where leadership changes its approach based on the requirements of various departments (</w:t>
      </w:r>
      <w:proofErr w:type="spellStart"/>
      <w:r w:rsidRPr="00D37C14">
        <w:rPr>
          <w:rFonts w:ascii="Arial" w:hAnsi="Arial" w:cs="Arial"/>
          <w:sz w:val="24"/>
          <w:szCs w:val="24"/>
        </w:rPr>
        <w:t>Fabac</w:t>
      </w:r>
      <w:proofErr w:type="spellEnd"/>
      <w:r w:rsidRPr="00D37C14">
        <w:rPr>
          <w:rFonts w:ascii="Arial" w:hAnsi="Arial" w:cs="Arial"/>
          <w:sz w:val="24"/>
          <w:szCs w:val="24"/>
        </w:rPr>
        <w:t xml:space="preserve"> et al., 2022). Hilton's management uses a participative leadership style in areas such as front office operations, seeking employee feedback to improve guest check-in experiences. In departments such as housekeeping, where tasks are more organised, a direct leadership style is practiced. This method was exemplified through the Hilton </w:t>
      </w:r>
      <w:proofErr w:type="spellStart"/>
      <w:r w:rsidRPr="00D37C14">
        <w:rPr>
          <w:rFonts w:ascii="Arial" w:hAnsi="Arial" w:cs="Arial"/>
          <w:sz w:val="24"/>
          <w:szCs w:val="24"/>
        </w:rPr>
        <w:t>CleanStay</w:t>
      </w:r>
      <w:proofErr w:type="spellEnd"/>
      <w:r w:rsidRPr="00D37C14">
        <w:rPr>
          <w:rFonts w:ascii="Arial" w:hAnsi="Arial" w:cs="Arial"/>
          <w:sz w:val="24"/>
          <w:szCs w:val="24"/>
        </w:rPr>
        <w:t xml:space="preserve"> initiative, wherein housekeeping protocols were modified in reaction to COVID-19. Hilton's leadership offered clear, strict guidance on sanitisation protocols while also providing emotional support to employees worried about their health and safety (Hilton, 2022; </w:t>
      </w:r>
      <w:proofErr w:type="spellStart"/>
      <w:r w:rsidRPr="00D37C14">
        <w:rPr>
          <w:rFonts w:ascii="Arial" w:hAnsi="Arial" w:cs="Arial"/>
          <w:sz w:val="24"/>
          <w:szCs w:val="24"/>
        </w:rPr>
        <w:t>Fabac</w:t>
      </w:r>
      <w:proofErr w:type="spellEnd"/>
      <w:r w:rsidRPr="00D37C14">
        <w:rPr>
          <w:rFonts w:ascii="Arial" w:hAnsi="Arial" w:cs="Arial"/>
          <w:sz w:val="24"/>
          <w:szCs w:val="24"/>
        </w:rPr>
        <w:t xml:space="preserve"> et al., 2022). This customised strategy allowed Hilton to sustain operational efficiency across multiple departments during an important point in history. Although Path-Goal Theory is adaptable, it can be resource-demanding due to the necessity for constant monitoring of employee requirements, posing difficulties in big companies such as Hilton (</w:t>
      </w:r>
      <w:proofErr w:type="spellStart"/>
      <w:r w:rsidRPr="00D37C14">
        <w:rPr>
          <w:rFonts w:ascii="Arial" w:hAnsi="Arial" w:cs="Arial"/>
          <w:sz w:val="24"/>
          <w:szCs w:val="24"/>
        </w:rPr>
        <w:t>Olowoselu</w:t>
      </w:r>
      <w:proofErr w:type="spellEnd"/>
      <w:r w:rsidRPr="00D37C14">
        <w:rPr>
          <w:rFonts w:ascii="Arial" w:hAnsi="Arial" w:cs="Arial"/>
          <w:sz w:val="24"/>
          <w:szCs w:val="24"/>
        </w:rPr>
        <w:t xml:space="preserve"> et al., 2012). </w:t>
      </w:r>
      <w:r w:rsidRPr="00D37C14">
        <w:rPr>
          <w:rFonts w:ascii="Arial" w:hAnsi="Arial" w:cs="Arial"/>
          <w:sz w:val="24"/>
          <w:szCs w:val="24"/>
        </w:rPr>
        <w:br/>
        <w:t>Although Servant Leadership and Path-Goal Theory provide important perspectives, Transformational Leadership has demonstrated exceptional efficacy in luxury hotels, where ongoing innovation and employee engagement have become essential for success (Mohamed, 2016; Mullins, 2019). An illustration of Transformational Leadership is evident at Marriott International during the times of its former CEO, Arne Sorenson. Sorenson’s leadership revolutionised Marriott into one of the largest hotel chains globally, supervising the $13 billion acquisition of Starwood Hotels &amp; Resorts, a transaction that redefined the global hotel sector. His transformative strategy emphasised cultivating innovation, empowering employees, and synchronising individual objectives with Marriott's mission. (Travel Weekly, 2021; Forbes, 2020)</w:t>
      </w:r>
    </w:p>
    <w:p w14:paraId="1893AA31" w14:textId="6C5AA8BF" w:rsidR="0025259C" w:rsidRPr="00D37C14" w:rsidRDefault="0025259C" w:rsidP="00EA2EE3">
      <w:pPr>
        <w:spacing w:line="360" w:lineRule="auto"/>
        <w:rPr>
          <w:rFonts w:ascii="Arial" w:hAnsi="Arial" w:cs="Arial"/>
          <w:sz w:val="24"/>
          <w:szCs w:val="24"/>
        </w:rPr>
      </w:pPr>
      <w:r w:rsidRPr="00D37C14">
        <w:rPr>
          <w:rFonts w:ascii="Arial" w:hAnsi="Arial" w:cs="Arial"/>
          <w:sz w:val="24"/>
          <w:szCs w:val="24"/>
        </w:rPr>
        <w:t xml:space="preserve">Sorenson built a culture of inclusivity and innovation at Marriott, as evidenced by the </w:t>
      </w:r>
      <w:proofErr w:type="spellStart"/>
      <w:r w:rsidRPr="00D37C14">
        <w:rPr>
          <w:rFonts w:ascii="Arial" w:hAnsi="Arial" w:cs="Arial"/>
          <w:sz w:val="24"/>
          <w:szCs w:val="24"/>
        </w:rPr>
        <w:t>TakeCare</w:t>
      </w:r>
      <w:proofErr w:type="spellEnd"/>
      <w:r w:rsidRPr="00D37C14">
        <w:rPr>
          <w:rFonts w:ascii="Arial" w:hAnsi="Arial" w:cs="Arial"/>
          <w:sz w:val="24"/>
          <w:szCs w:val="24"/>
        </w:rPr>
        <w:t xml:space="preserve"> program. This initiative prioritised employee well-being by offering wellness programs, career development opportunities, as well as encouraging work-life balance (Marriott, 2023). Ali and Anwar (2021) believe that employees were motivated by both financial rewards and a sense of belonging and personal </w:t>
      </w:r>
      <w:r w:rsidRPr="00D37C14">
        <w:rPr>
          <w:rFonts w:ascii="Arial" w:hAnsi="Arial" w:cs="Arial"/>
          <w:sz w:val="24"/>
          <w:szCs w:val="24"/>
        </w:rPr>
        <w:lastRenderedPageBreak/>
        <w:t>development, resulting in increased job satisfaction and, consequently, improved guest service. During Sorenson's years of service, Marriott adopted technology-driven innovations including mobile check-ins and keyless entry systems. The initiatives designed to improve the guest experience were fuelled by transformational leadership that inspired employees to create innovative strategies for improving guest interactions. Sorenson's methodology illustrated the capacity of transformational leadership to stimulate innovation while strengthening employee engagement within the hospitality sector (Mariott,</w:t>
      </w:r>
      <w:r w:rsidR="00EA2EE3">
        <w:rPr>
          <w:rFonts w:ascii="Arial" w:hAnsi="Arial" w:cs="Arial"/>
          <w:sz w:val="24"/>
          <w:szCs w:val="24"/>
        </w:rPr>
        <w:t xml:space="preserve"> </w:t>
      </w:r>
      <w:r w:rsidRPr="00D37C14">
        <w:rPr>
          <w:rFonts w:ascii="Arial" w:hAnsi="Arial" w:cs="Arial"/>
          <w:sz w:val="24"/>
          <w:szCs w:val="24"/>
        </w:rPr>
        <w:t xml:space="preserve">2023). </w:t>
      </w:r>
      <w:r w:rsidRPr="00D37C14">
        <w:rPr>
          <w:rFonts w:ascii="Arial" w:hAnsi="Arial" w:cs="Arial"/>
          <w:sz w:val="24"/>
          <w:szCs w:val="24"/>
        </w:rPr>
        <w:br/>
        <w:t>Transformational leadership is also visible in the Four Seasons Hotel Group, under the guidance of its founder, Isadore Sharp. Sharp's leadership philosophy bases itself on the principle that employee wellbeing is fundamental to superior customer service, contained in the company's corporate maxim: "The Golden Rule" — treating others as one wishes to be treated. Sharp got recognition for cultivating an atmosphere that encouraged employee innovation and initiative, which was beneficial in advancing the Four Seasons to a leading position in luxury hospitality worldwide. Sharp was an early innovator when it came to luxury amenities, providing 24-hour room service and full-service spas in hotels, which have since become industry standards. The culture of innovation and improved employee engagement exemplifies transformational leadership and has significantly contributed to Four Seasons' continued success in offering exceptional guest experiences (Wu, 2021).</w:t>
      </w:r>
    </w:p>
    <w:p w14:paraId="73F4D810" w14:textId="77777777" w:rsidR="0025259C" w:rsidRPr="00D37C14" w:rsidRDefault="0025259C" w:rsidP="00EA2EE3">
      <w:pPr>
        <w:spacing w:line="360" w:lineRule="auto"/>
        <w:rPr>
          <w:rFonts w:ascii="Arial" w:hAnsi="Arial" w:cs="Arial"/>
          <w:sz w:val="24"/>
          <w:szCs w:val="24"/>
        </w:rPr>
      </w:pPr>
      <w:r w:rsidRPr="00D37C14">
        <w:rPr>
          <w:rFonts w:ascii="Arial" w:hAnsi="Arial" w:cs="Arial"/>
          <w:sz w:val="24"/>
          <w:szCs w:val="24"/>
        </w:rPr>
        <w:t xml:space="preserve">Integrating new technologies within the hotel industry is another area where transformational leadership is essential. AccorHotels presents a remarkable example. The French multinational, led by CEO Sébastien Bazin, has experienced a significant digital transformation, strongly influenced by principles of transformational leadership. Accor's leadership team noticed the increasing demand for digital services among guests and started initiatives like the </w:t>
      </w:r>
      <w:proofErr w:type="spellStart"/>
      <w:r w:rsidRPr="00D37C14">
        <w:rPr>
          <w:rFonts w:ascii="Arial" w:hAnsi="Arial" w:cs="Arial"/>
          <w:sz w:val="24"/>
          <w:szCs w:val="24"/>
        </w:rPr>
        <w:t>AccorLive</w:t>
      </w:r>
      <w:proofErr w:type="spellEnd"/>
      <w:r w:rsidRPr="00D37C14">
        <w:rPr>
          <w:rFonts w:ascii="Arial" w:hAnsi="Arial" w:cs="Arial"/>
          <w:sz w:val="24"/>
          <w:szCs w:val="24"/>
        </w:rPr>
        <w:t xml:space="preserve"> Limitless (ALL) program, which mixes digital customer relationship management (CRM) and mobile-centric experiences to increase guest loyalty. This forced leaders within the organisation to welcome change and motivate their teams to be creative in service delivery. Transformational leadership at Accor drove a top-down cultural transition towards digital integration, raising operational efficiency and guest satisfaction across the group's 5,000 global properties (Damnjanović et al., 2020). </w:t>
      </w:r>
      <w:r w:rsidRPr="00D37C14">
        <w:rPr>
          <w:rFonts w:ascii="Arial" w:hAnsi="Arial" w:cs="Arial"/>
          <w:sz w:val="24"/>
          <w:szCs w:val="24"/>
        </w:rPr>
        <w:br/>
      </w:r>
      <w:r w:rsidRPr="00D37C14">
        <w:rPr>
          <w:rFonts w:ascii="Arial" w:hAnsi="Arial" w:cs="Arial"/>
          <w:sz w:val="24"/>
          <w:szCs w:val="24"/>
        </w:rPr>
        <w:lastRenderedPageBreak/>
        <w:t>The "Connected Room" initiative, developed by Hilton Worldwide, exemplifies a successful digital innovation pushed by transformational leadership. The Connected Room allow guests to manage several aspects of their accommodation, including lighting, temperature, and entertainment, using the Hilton Honours app. The new approach not only improves the guest experience but also matches Hilton's sustainability initiatives by making it possible for guests to control energy consumption in their rooms. The leadership team at Hilton, following the transformational principles, inspired workers across various departments to adopt this technology, guaranteeing that staff had the necessary skills to provide and support this upgraded guest experience. This initiative demonstrates how transformational leadership in hospitality may help employees to embrace technological advancements that will improve guest experiences (</w:t>
      </w:r>
      <w:proofErr w:type="spellStart"/>
      <w:r w:rsidRPr="00D37C14">
        <w:rPr>
          <w:rFonts w:ascii="Arial" w:hAnsi="Arial" w:cs="Arial"/>
          <w:sz w:val="24"/>
          <w:szCs w:val="24"/>
        </w:rPr>
        <w:t>Kaliappen</w:t>
      </w:r>
      <w:proofErr w:type="spellEnd"/>
      <w:r w:rsidRPr="00D37C14">
        <w:rPr>
          <w:rFonts w:ascii="Arial" w:hAnsi="Arial" w:cs="Arial"/>
          <w:sz w:val="24"/>
          <w:szCs w:val="24"/>
        </w:rPr>
        <w:t xml:space="preserve"> and Hassan, 2022).</w:t>
      </w:r>
    </w:p>
    <w:p w14:paraId="1311DBD8" w14:textId="77777777" w:rsidR="0025259C" w:rsidRPr="00D37C14" w:rsidRDefault="0025259C" w:rsidP="007609AD">
      <w:pPr>
        <w:spacing w:line="360" w:lineRule="auto"/>
        <w:rPr>
          <w:rFonts w:ascii="Arial" w:hAnsi="Arial" w:cs="Arial"/>
          <w:sz w:val="24"/>
          <w:szCs w:val="24"/>
        </w:rPr>
      </w:pPr>
      <w:r w:rsidRPr="00D37C14">
        <w:rPr>
          <w:rFonts w:ascii="Arial" w:hAnsi="Arial" w:cs="Arial"/>
          <w:sz w:val="24"/>
          <w:szCs w:val="24"/>
        </w:rPr>
        <w:t>Promoting sustainability in the hospitality sector is a critical area in which transformational leadership has made a big difference. As environmental issues gain priority in business strategy, hotels face increasing pressure to implement sustainable practices that minimise the ecological impact. Transformational leaders in the hospitality sector play a major role in facilitating change, inspiring both employees and stakeholders to live up to sustainability objectives (</w:t>
      </w:r>
      <w:proofErr w:type="spellStart"/>
      <w:r w:rsidRPr="00D37C14">
        <w:rPr>
          <w:rFonts w:ascii="Arial" w:hAnsi="Arial" w:cs="Arial"/>
          <w:sz w:val="24"/>
          <w:szCs w:val="24"/>
        </w:rPr>
        <w:t>Ndunesseokwu</w:t>
      </w:r>
      <w:proofErr w:type="spellEnd"/>
      <w:r w:rsidRPr="00D37C14">
        <w:rPr>
          <w:rFonts w:ascii="Arial" w:hAnsi="Arial" w:cs="Arial"/>
          <w:sz w:val="24"/>
          <w:szCs w:val="24"/>
        </w:rPr>
        <w:t xml:space="preserve"> and Harder, 2023). An excellent example of this is evident at InterContinental Hotels Group (IHG), where the leadership has adopted sustainability as a fundamental principle. Through the Journey to Tomorrow initiative, IHG has set ambitious sustainability objectives, such as lowering carbon emissions, eliminating single-use plastics, and strengthening the utilisation of renewable energy throughout its portfolio of more than 6,000 hotels (Reuters, 2024). This initiative has been mainly pushed by transformational leadership, in which managers of IHG properties are reminded to motivate their teams to put forward innovative concepts with the goal of achieving these sustainability objectives. The transformational approach not only encourages employees to accept eco-friendly practices but also cultivates a sense of collective responsibility, integrating sustainability into the organisational culture (Ozturk et al., 2021). </w:t>
      </w:r>
      <w:r w:rsidRPr="00D37C14">
        <w:rPr>
          <w:rFonts w:ascii="Arial" w:hAnsi="Arial" w:cs="Arial"/>
          <w:sz w:val="24"/>
          <w:szCs w:val="24"/>
        </w:rPr>
        <w:br/>
        <w:t xml:space="preserve">Involving guests in sustainability efforts is a further significant role of transformational leaders. At Six Senses Hotels Resorts Spas, the leadership has initiated projects to </w:t>
      </w:r>
      <w:r w:rsidRPr="00D37C14">
        <w:rPr>
          <w:rFonts w:ascii="Arial" w:hAnsi="Arial" w:cs="Arial"/>
          <w:sz w:val="24"/>
          <w:szCs w:val="24"/>
        </w:rPr>
        <w:lastRenderedPageBreak/>
        <w:t>inform guests about sustainable practices, including water conservation and involvement in environmental preservation initiatives. These initiatives point out how transformational leadership may develop an organisational culture that values sustainable practices and extends this vision to customers, promoting a shared effort with staff, management, and guests towards a more sustainable future (Responsible Travel, 2024).</w:t>
      </w:r>
    </w:p>
    <w:p w14:paraId="2F2BB507" w14:textId="77777777" w:rsidR="0025259C" w:rsidRPr="00D37C14" w:rsidRDefault="0025259C" w:rsidP="00EA2EE3">
      <w:pPr>
        <w:spacing w:line="360" w:lineRule="auto"/>
        <w:rPr>
          <w:rFonts w:ascii="Arial" w:hAnsi="Arial" w:cs="Arial"/>
          <w:sz w:val="24"/>
          <w:szCs w:val="24"/>
        </w:rPr>
      </w:pPr>
      <w:r w:rsidRPr="00D37C14">
        <w:rPr>
          <w:rFonts w:ascii="Arial" w:hAnsi="Arial" w:cs="Arial"/>
          <w:sz w:val="24"/>
          <w:szCs w:val="24"/>
        </w:rPr>
        <w:t>According to Al-</w:t>
      </w:r>
      <w:proofErr w:type="spellStart"/>
      <w:r w:rsidRPr="00D37C14">
        <w:rPr>
          <w:rFonts w:ascii="Arial" w:hAnsi="Arial" w:cs="Arial"/>
          <w:sz w:val="24"/>
          <w:szCs w:val="24"/>
        </w:rPr>
        <w:t>edenat</w:t>
      </w:r>
      <w:proofErr w:type="spellEnd"/>
      <w:r w:rsidRPr="00D37C14">
        <w:rPr>
          <w:rFonts w:ascii="Arial" w:hAnsi="Arial" w:cs="Arial"/>
          <w:sz w:val="24"/>
          <w:szCs w:val="24"/>
        </w:rPr>
        <w:t xml:space="preserve"> (2018), one of the main benefits of transformational leadership is its capacity to promote a creative and constant improvement culture. In the incredibly competitive luxury hotel sector, guest expectations are always changing, calling for innovation in order for the hotels to keep up with their competition. Transformational leadership helps hotels such as Marriott and Four Seasons to maintain their market position by motivating employees to accept change and propose creative solutions. The successful outcomes of these hotels in adopting innovative technologies and services can be directly credited to leaders who motivate their teams to participate in creative thinking and synchronise their personal objectives with the organization's mission (Richard, 2017). </w:t>
      </w:r>
      <w:r w:rsidRPr="00D37C14">
        <w:rPr>
          <w:rFonts w:ascii="Arial" w:hAnsi="Arial" w:cs="Arial"/>
          <w:sz w:val="24"/>
          <w:szCs w:val="24"/>
        </w:rPr>
        <w:br/>
        <w:t>A major benefit of Transformational Leadership is its positive influence on employee engagement and job satisfaction (Mullins, 2019). Committed employees are more likely to deliver superior customer service, which is important in the hospitality sector (</w:t>
      </w:r>
      <w:proofErr w:type="spellStart"/>
      <w:r w:rsidRPr="00D37C14">
        <w:rPr>
          <w:rFonts w:ascii="Arial" w:hAnsi="Arial" w:cs="Arial"/>
          <w:sz w:val="24"/>
          <w:szCs w:val="24"/>
        </w:rPr>
        <w:t>Herminingsih</w:t>
      </w:r>
      <w:proofErr w:type="spellEnd"/>
      <w:r w:rsidRPr="00D37C14">
        <w:rPr>
          <w:rFonts w:ascii="Arial" w:hAnsi="Arial" w:cs="Arial"/>
          <w:sz w:val="24"/>
          <w:szCs w:val="24"/>
        </w:rPr>
        <w:t xml:space="preserve">, 2020). Research conducted at the </w:t>
      </w:r>
      <w:proofErr w:type="spellStart"/>
      <w:r w:rsidRPr="00D37C14">
        <w:rPr>
          <w:rFonts w:ascii="Arial" w:hAnsi="Arial" w:cs="Arial"/>
          <w:sz w:val="24"/>
          <w:szCs w:val="24"/>
        </w:rPr>
        <w:t>Ijen</w:t>
      </w:r>
      <w:proofErr w:type="spellEnd"/>
      <w:r w:rsidRPr="00D37C14">
        <w:rPr>
          <w:rFonts w:ascii="Arial" w:hAnsi="Arial" w:cs="Arial"/>
          <w:sz w:val="24"/>
          <w:szCs w:val="24"/>
        </w:rPr>
        <w:t xml:space="preserve"> Suites Resort and Convention Hotel in Indonesia demonstrated that transformational leadership raised employee engagement and job satisfaction, which in turn improved service quality (</w:t>
      </w:r>
      <w:proofErr w:type="spellStart"/>
      <w:r w:rsidRPr="00D37C14">
        <w:rPr>
          <w:rFonts w:ascii="Arial" w:hAnsi="Arial" w:cs="Arial"/>
          <w:sz w:val="24"/>
          <w:szCs w:val="24"/>
        </w:rPr>
        <w:t>Romawati</w:t>
      </w:r>
      <w:proofErr w:type="spellEnd"/>
      <w:r w:rsidRPr="00D37C14">
        <w:rPr>
          <w:rFonts w:ascii="Arial" w:hAnsi="Arial" w:cs="Arial"/>
          <w:sz w:val="24"/>
          <w:szCs w:val="24"/>
        </w:rPr>
        <w:t xml:space="preserve"> et al., 2022). Employees understood their value and were inspired to help improve the hotel's success, leading to increased guest and employee satisfaction (</w:t>
      </w:r>
      <w:proofErr w:type="spellStart"/>
      <w:r w:rsidRPr="00D37C14">
        <w:rPr>
          <w:rFonts w:ascii="Arial" w:hAnsi="Arial" w:cs="Arial"/>
          <w:sz w:val="24"/>
          <w:szCs w:val="24"/>
        </w:rPr>
        <w:t>Herminingsih</w:t>
      </w:r>
      <w:proofErr w:type="spellEnd"/>
      <w:r w:rsidRPr="00D37C14">
        <w:rPr>
          <w:rFonts w:ascii="Arial" w:hAnsi="Arial" w:cs="Arial"/>
          <w:sz w:val="24"/>
          <w:szCs w:val="24"/>
        </w:rPr>
        <w:t xml:space="preserve">, 2020). </w:t>
      </w:r>
      <w:r w:rsidRPr="00D37C14">
        <w:rPr>
          <w:rFonts w:ascii="Arial" w:hAnsi="Arial" w:cs="Arial"/>
          <w:sz w:val="24"/>
          <w:szCs w:val="24"/>
        </w:rPr>
        <w:br/>
        <w:t xml:space="preserve">Yet, Transformational Leadership has particular challenges. A potential disadvantage is that transformational leaders may overly prioritise long-term vision, while possibly overlooking urgent operational problems. In the constantly changing world of hotel management, leaders have to balance visionary thinking with the necessity of resolving immediate operational issues (Yousef, 2022). </w:t>
      </w:r>
      <w:r w:rsidRPr="00D37C14">
        <w:rPr>
          <w:rFonts w:ascii="Arial" w:hAnsi="Arial" w:cs="Arial"/>
          <w:sz w:val="24"/>
          <w:szCs w:val="24"/>
        </w:rPr>
        <w:br/>
        <w:t xml:space="preserve">On the other hand, studies indicates that transformational leadership may be less successful in the modern hospitality contexts where innovation within operational staff is necessary. In hotel and restaurant environments, where rapid decisions and </w:t>
      </w:r>
      <w:r w:rsidRPr="00D37C14">
        <w:rPr>
          <w:rFonts w:ascii="Arial" w:hAnsi="Arial" w:cs="Arial"/>
          <w:sz w:val="24"/>
          <w:szCs w:val="24"/>
        </w:rPr>
        <w:lastRenderedPageBreak/>
        <w:t>flexibility are essential, the primary focus of transformational leadership on long-term vision and empowerment may result in delays. Wibowo et al. (2023) discovered that although transformational leadership facilitates the development of learning organisations, it does not necessarily encourage creative behaviours across operational staff. In high-pressure settings, such as kitchens or guest services, employees require immediate responses rather than broader autonomy or strategic direction. Transformational leaders, by prioritising independence, may unintentionally neglect the necessity for structured, rapid-response strategies, leading to inefficiencies or confusion. This leadership style may not offer clear, immediate guidance during high-stress situations, which is essential in the hospitality industry, particularly when rapid adaptation is required to satisfy customer demands.</w:t>
      </w:r>
    </w:p>
    <w:p w14:paraId="3ACC92ED" w14:textId="77777777" w:rsidR="0025259C" w:rsidRPr="00D37C14" w:rsidRDefault="0025259C" w:rsidP="00D37C14">
      <w:pPr>
        <w:spacing w:line="360" w:lineRule="auto"/>
        <w:jc w:val="both"/>
        <w:rPr>
          <w:rFonts w:ascii="Arial" w:hAnsi="Arial" w:cs="Arial"/>
          <w:sz w:val="24"/>
          <w:szCs w:val="24"/>
        </w:rPr>
      </w:pPr>
      <w:r w:rsidRPr="00D37C14">
        <w:rPr>
          <w:rFonts w:ascii="Arial" w:hAnsi="Arial" w:cs="Arial"/>
          <w:sz w:val="24"/>
          <w:szCs w:val="24"/>
        </w:rPr>
        <w:t>In conclusion, leadership styles significantly influence team performance and staff satisfaction in the hospitality sector. Servant Leadership, prioritising employee welfare, is especially successful in small, boutique hotels such as Ritz-Carlton, where personalised service is essential. Path-Goal Theory offers flexibility and adaptability, particularly in extensive hotel chains such as Hilton, where leadership must address different needs within a department. Transformational Leadership is set apart by its capacity to inspire innovation and improve employee engagement, as evidenced by the achievements of Marriott International, Four Seasons, and AccorHotels. Despite its challenges, including the potential neglect of short-term objectives and inefficiencies in rapid environments, Transformational Leadership's advantages in promoting creativity, employee satisfaction, and guest experience make it a valuable strategy in dynamic and competitive hospitality contexts. Effective leadership in the hospitality sector serves as essential for operational success and for building a positive workplace culture that improves both employee and guest satisfaction.</w:t>
      </w:r>
    </w:p>
    <w:p w14:paraId="552D6F94" w14:textId="77777777" w:rsidR="0025259C" w:rsidRPr="00D37C14" w:rsidRDefault="0025259C" w:rsidP="00D37C14">
      <w:pPr>
        <w:pStyle w:val="ListParagraph"/>
        <w:spacing w:line="360" w:lineRule="auto"/>
        <w:jc w:val="both"/>
        <w:rPr>
          <w:rFonts w:ascii="Arial" w:hAnsi="Arial" w:cs="Arial"/>
          <w:sz w:val="24"/>
          <w:szCs w:val="24"/>
        </w:rPr>
      </w:pPr>
    </w:p>
    <w:p w14:paraId="4B1E66AB" w14:textId="77777777" w:rsidR="0025259C" w:rsidRPr="00D37C14" w:rsidRDefault="0025259C" w:rsidP="00D37C14">
      <w:pPr>
        <w:pStyle w:val="ListParagraph"/>
        <w:spacing w:line="360" w:lineRule="auto"/>
        <w:jc w:val="both"/>
        <w:rPr>
          <w:rFonts w:ascii="Arial" w:hAnsi="Arial" w:cs="Arial"/>
          <w:sz w:val="24"/>
          <w:szCs w:val="24"/>
        </w:rPr>
      </w:pPr>
    </w:p>
    <w:p w14:paraId="68558928" w14:textId="77777777" w:rsidR="0025259C" w:rsidRPr="00D37C14" w:rsidRDefault="0025259C" w:rsidP="00D37C14">
      <w:pPr>
        <w:pStyle w:val="ListParagraph"/>
        <w:spacing w:line="360" w:lineRule="auto"/>
        <w:jc w:val="both"/>
        <w:rPr>
          <w:rFonts w:ascii="Arial" w:hAnsi="Arial" w:cs="Arial"/>
          <w:sz w:val="24"/>
          <w:szCs w:val="24"/>
        </w:rPr>
      </w:pPr>
    </w:p>
    <w:p w14:paraId="347BB7F9" w14:textId="77777777" w:rsidR="0025259C" w:rsidRPr="00D37C14" w:rsidRDefault="0025259C" w:rsidP="00D37C14">
      <w:pPr>
        <w:pStyle w:val="ListParagraph"/>
        <w:spacing w:line="360" w:lineRule="auto"/>
        <w:jc w:val="both"/>
        <w:rPr>
          <w:rFonts w:ascii="Arial" w:hAnsi="Arial" w:cs="Arial"/>
          <w:sz w:val="24"/>
          <w:szCs w:val="24"/>
        </w:rPr>
      </w:pPr>
    </w:p>
    <w:p w14:paraId="094D8947" w14:textId="77777777" w:rsidR="0025259C" w:rsidRPr="00D37C14" w:rsidRDefault="0025259C" w:rsidP="00D37C14">
      <w:pPr>
        <w:pStyle w:val="ListParagraph"/>
        <w:spacing w:line="360" w:lineRule="auto"/>
        <w:jc w:val="both"/>
        <w:rPr>
          <w:rFonts w:ascii="Arial" w:hAnsi="Arial" w:cs="Arial"/>
          <w:sz w:val="24"/>
          <w:szCs w:val="24"/>
        </w:rPr>
      </w:pPr>
    </w:p>
    <w:p w14:paraId="7E9816A5" w14:textId="77777777" w:rsidR="0025259C" w:rsidRPr="00D37C14" w:rsidRDefault="0025259C" w:rsidP="00D37C14">
      <w:pPr>
        <w:pStyle w:val="ListParagraph"/>
        <w:spacing w:line="360" w:lineRule="auto"/>
        <w:jc w:val="both"/>
        <w:rPr>
          <w:rFonts w:ascii="Arial" w:hAnsi="Arial" w:cs="Arial"/>
          <w:sz w:val="24"/>
          <w:szCs w:val="24"/>
        </w:rPr>
      </w:pPr>
    </w:p>
    <w:p w14:paraId="2BA9BE70" w14:textId="77777777" w:rsidR="0025259C" w:rsidRPr="00D37C14" w:rsidRDefault="0025259C" w:rsidP="00D37C14">
      <w:pPr>
        <w:pStyle w:val="ListParagraph"/>
        <w:spacing w:line="360" w:lineRule="auto"/>
        <w:jc w:val="both"/>
        <w:rPr>
          <w:rFonts w:ascii="Arial" w:hAnsi="Arial" w:cs="Arial"/>
          <w:sz w:val="24"/>
          <w:szCs w:val="24"/>
        </w:rPr>
      </w:pPr>
    </w:p>
    <w:p w14:paraId="4AB42565" w14:textId="77777777" w:rsidR="00C26D7D" w:rsidRPr="007609AD" w:rsidRDefault="00C26D7D" w:rsidP="007609AD">
      <w:pPr>
        <w:spacing w:line="360" w:lineRule="auto"/>
        <w:jc w:val="both"/>
        <w:rPr>
          <w:rFonts w:ascii="Arial" w:hAnsi="Arial" w:cs="Arial"/>
          <w:b/>
          <w:bCs/>
          <w:sz w:val="24"/>
          <w:szCs w:val="24"/>
        </w:rPr>
      </w:pPr>
    </w:p>
    <w:p w14:paraId="5F055A1A" w14:textId="77777777" w:rsidR="00C26D7D" w:rsidRPr="00D37C14" w:rsidRDefault="00C26D7D" w:rsidP="00D37C14">
      <w:pPr>
        <w:pStyle w:val="ListParagraph"/>
        <w:spacing w:line="360" w:lineRule="auto"/>
        <w:jc w:val="both"/>
        <w:rPr>
          <w:rFonts w:ascii="Arial" w:hAnsi="Arial" w:cs="Arial"/>
          <w:b/>
          <w:bCs/>
          <w:sz w:val="24"/>
          <w:szCs w:val="24"/>
        </w:rPr>
      </w:pPr>
    </w:p>
    <w:p w14:paraId="4E2A773F" w14:textId="7C0B77F1" w:rsidR="0025259C" w:rsidRPr="00D37C14" w:rsidRDefault="0025259C" w:rsidP="00D37C14">
      <w:pPr>
        <w:pStyle w:val="ListParagraph"/>
        <w:spacing w:line="360" w:lineRule="auto"/>
        <w:jc w:val="both"/>
        <w:rPr>
          <w:rFonts w:ascii="Arial" w:hAnsi="Arial" w:cs="Arial"/>
          <w:b/>
          <w:bCs/>
          <w:sz w:val="24"/>
          <w:szCs w:val="24"/>
        </w:rPr>
      </w:pPr>
      <w:r w:rsidRPr="00D37C14">
        <w:rPr>
          <w:rFonts w:ascii="Arial" w:hAnsi="Arial" w:cs="Arial"/>
          <w:b/>
          <w:bCs/>
          <w:sz w:val="24"/>
          <w:szCs w:val="24"/>
        </w:rPr>
        <w:t>References</w:t>
      </w:r>
      <w:r w:rsidRPr="00D37C14">
        <w:rPr>
          <w:rFonts w:ascii="Arial" w:hAnsi="Arial" w:cs="Arial"/>
          <w:b/>
          <w:bCs/>
          <w:sz w:val="24"/>
          <w:szCs w:val="24"/>
        </w:rPr>
        <w:br/>
      </w:r>
    </w:p>
    <w:p w14:paraId="4E2D831A" w14:textId="2B860811" w:rsidR="0025259C" w:rsidRPr="00D37C14" w:rsidRDefault="0025259C" w:rsidP="00D37C14">
      <w:pPr>
        <w:pStyle w:val="ListParagraph"/>
        <w:numPr>
          <w:ilvl w:val="0"/>
          <w:numId w:val="1"/>
        </w:numPr>
        <w:spacing w:line="360" w:lineRule="auto"/>
        <w:jc w:val="both"/>
        <w:rPr>
          <w:rFonts w:ascii="Arial" w:hAnsi="Arial" w:cs="Arial"/>
          <w:sz w:val="24"/>
          <w:szCs w:val="24"/>
        </w:rPr>
      </w:pPr>
      <w:r w:rsidRPr="00D37C14">
        <w:rPr>
          <w:rFonts w:ascii="Arial" w:hAnsi="Arial" w:cs="Arial"/>
          <w:sz w:val="24"/>
          <w:szCs w:val="24"/>
        </w:rPr>
        <w:t>Al-</w:t>
      </w:r>
      <w:proofErr w:type="spellStart"/>
      <w:r w:rsidRPr="00D37C14">
        <w:rPr>
          <w:rFonts w:ascii="Arial" w:hAnsi="Arial" w:cs="Arial"/>
          <w:sz w:val="24"/>
          <w:szCs w:val="24"/>
        </w:rPr>
        <w:t>edenat</w:t>
      </w:r>
      <w:proofErr w:type="spellEnd"/>
      <w:r w:rsidRPr="00D37C14">
        <w:rPr>
          <w:rFonts w:ascii="Arial" w:hAnsi="Arial" w:cs="Arial"/>
          <w:sz w:val="24"/>
          <w:szCs w:val="24"/>
        </w:rPr>
        <w:t xml:space="preserve">, M., </w:t>
      </w:r>
      <w:r w:rsidR="00C26D7D" w:rsidRPr="00D37C14">
        <w:rPr>
          <w:rFonts w:ascii="Arial" w:hAnsi="Arial" w:cs="Arial"/>
          <w:sz w:val="24"/>
          <w:szCs w:val="24"/>
        </w:rPr>
        <w:t>(</w:t>
      </w:r>
      <w:r w:rsidRPr="00D37C14">
        <w:rPr>
          <w:rFonts w:ascii="Arial" w:hAnsi="Arial" w:cs="Arial"/>
          <w:sz w:val="24"/>
          <w:szCs w:val="24"/>
        </w:rPr>
        <w:t>2018</w:t>
      </w:r>
      <w:r w:rsidR="00C26D7D" w:rsidRPr="00D37C14">
        <w:rPr>
          <w:rFonts w:ascii="Arial" w:hAnsi="Arial" w:cs="Arial"/>
          <w:sz w:val="24"/>
          <w:szCs w:val="24"/>
        </w:rPr>
        <w:t>)</w:t>
      </w:r>
      <w:r w:rsidRPr="00D37C14">
        <w:rPr>
          <w:rFonts w:ascii="Arial" w:hAnsi="Arial" w:cs="Arial"/>
          <w:sz w:val="24"/>
          <w:szCs w:val="24"/>
        </w:rPr>
        <w:t xml:space="preserve">. Reinforcing innovation through transformational leadership: mediating role of job satisfaction. Journal of Organizational Change Management, 31(4), pp.810-838. </w:t>
      </w:r>
      <w:hyperlink r:id="rId5" w:history="1">
        <w:r w:rsidRPr="00D37C14">
          <w:rPr>
            <w:rStyle w:val="Hyperlink"/>
            <w:rFonts w:ascii="Arial" w:hAnsi="Arial" w:cs="Arial"/>
            <w:sz w:val="24"/>
            <w:szCs w:val="24"/>
          </w:rPr>
          <w:t>https://www.researchgate.net/profile/Malek-Al-Edenat/publication/326019463_Reinforcing_innovation_through_transformational_leadership_mediating_role_of_job_satisfaction/links/5f8feeb592851c14bcd86cc2/Reinforcing-innovation-through-transformational-leadership-mediating-role-of-job-satisfaction.pdf</w:t>
        </w:r>
      </w:hyperlink>
      <w:r w:rsidRPr="00D37C14">
        <w:rPr>
          <w:rFonts w:ascii="Arial" w:hAnsi="Arial" w:cs="Arial"/>
          <w:sz w:val="24"/>
          <w:szCs w:val="24"/>
        </w:rPr>
        <w:t xml:space="preserve">  </w:t>
      </w:r>
    </w:p>
    <w:p w14:paraId="430B66C5" w14:textId="4CFCCE85" w:rsidR="0025259C" w:rsidRPr="00D37C14" w:rsidRDefault="0025259C" w:rsidP="00D37C14">
      <w:pPr>
        <w:pStyle w:val="ListParagraph"/>
        <w:numPr>
          <w:ilvl w:val="0"/>
          <w:numId w:val="1"/>
        </w:numPr>
        <w:spacing w:line="360" w:lineRule="auto"/>
        <w:jc w:val="both"/>
        <w:rPr>
          <w:rFonts w:ascii="Arial" w:hAnsi="Arial" w:cs="Arial"/>
          <w:sz w:val="24"/>
          <w:szCs w:val="24"/>
        </w:rPr>
      </w:pPr>
      <w:r w:rsidRPr="00D37C14">
        <w:rPr>
          <w:rFonts w:ascii="Arial" w:hAnsi="Arial" w:cs="Arial"/>
          <w:sz w:val="24"/>
          <w:szCs w:val="24"/>
        </w:rPr>
        <w:t xml:space="preserve">Ali, B.J., and Anwar, G., </w:t>
      </w:r>
      <w:r w:rsidR="00C26D7D" w:rsidRPr="00D37C14">
        <w:rPr>
          <w:rFonts w:ascii="Arial" w:hAnsi="Arial" w:cs="Arial"/>
          <w:sz w:val="24"/>
          <w:szCs w:val="24"/>
        </w:rPr>
        <w:t>(</w:t>
      </w:r>
      <w:r w:rsidRPr="00D37C14">
        <w:rPr>
          <w:rFonts w:ascii="Arial" w:hAnsi="Arial" w:cs="Arial"/>
          <w:sz w:val="24"/>
          <w:szCs w:val="24"/>
        </w:rPr>
        <w:t>2021</w:t>
      </w:r>
      <w:r w:rsidR="00C26D7D" w:rsidRPr="00D37C14">
        <w:rPr>
          <w:rFonts w:ascii="Arial" w:hAnsi="Arial" w:cs="Arial"/>
          <w:sz w:val="24"/>
          <w:szCs w:val="24"/>
        </w:rPr>
        <w:t>)</w:t>
      </w:r>
      <w:r w:rsidRPr="00D37C14">
        <w:rPr>
          <w:rFonts w:ascii="Arial" w:hAnsi="Arial" w:cs="Arial"/>
          <w:sz w:val="24"/>
          <w:szCs w:val="24"/>
        </w:rPr>
        <w:t xml:space="preserve">. An Empirical Study of Employees’ Motivation and its Influence Job Satisfaction. </w:t>
      </w:r>
      <w:hyperlink r:id="rId6" w:history="1">
        <w:r w:rsidRPr="00D37C14">
          <w:rPr>
            <w:rStyle w:val="Hyperlink"/>
            <w:rFonts w:ascii="Arial" w:hAnsi="Arial" w:cs="Arial"/>
            <w:sz w:val="24"/>
            <w:szCs w:val="24"/>
          </w:rPr>
          <w:t>http://dx.doi.org/10.22161/ijebm.5.2.3</w:t>
        </w:r>
      </w:hyperlink>
      <w:r w:rsidRPr="00D37C14">
        <w:rPr>
          <w:rFonts w:ascii="Arial" w:hAnsi="Arial" w:cs="Arial"/>
          <w:sz w:val="24"/>
          <w:szCs w:val="24"/>
        </w:rPr>
        <w:t xml:space="preserve">  </w:t>
      </w:r>
    </w:p>
    <w:p w14:paraId="277263BE" w14:textId="1A7BEA83" w:rsidR="0025259C" w:rsidRPr="00D37C14" w:rsidRDefault="0025259C" w:rsidP="00D37C14">
      <w:pPr>
        <w:pStyle w:val="ListParagraph"/>
        <w:numPr>
          <w:ilvl w:val="0"/>
          <w:numId w:val="1"/>
        </w:numPr>
        <w:spacing w:line="360" w:lineRule="auto"/>
        <w:jc w:val="both"/>
        <w:rPr>
          <w:rFonts w:ascii="Arial" w:hAnsi="Arial" w:cs="Arial"/>
          <w:sz w:val="24"/>
          <w:szCs w:val="24"/>
        </w:rPr>
      </w:pPr>
      <w:r w:rsidRPr="00D37C14">
        <w:rPr>
          <w:rFonts w:ascii="Arial" w:hAnsi="Arial" w:cs="Arial"/>
          <w:sz w:val="24"/>
          <w:szCs w:val="24"/>
        </w:rPr>
        <w:t>Bans-</w:t>
      </w:r>
      <w:proofErr w:type="spellStart"/>
      <w:r w:rsidRPr="00D37C14">
        <w:rPr>
          <w:rFonts w:ascii="Arial" w:hAnsi="Arial" w:cs="Arial"/>
          <w:sz w:val="24"/>
          <w:szCs w:val="24"/>
        </w:rPr>
        <w:t>Akutey</w:t>
      </w:r>
      <w:proofErr w:type="spellEnd"/>
      <w:r w:rsidRPr="00D37C14">
        <w:rPr>
          <w:rFonts w:ascii="Arial" w:hAnsi="Arial" w:cs="Arial"/>
          <w:sz w:val="24"/>
          <w:szCs w:val="24"/>
        </w:rPr>
        <w:t xml:space="preserve">, A., </w:t>
      </w:r>
      <w:r w:rsidR="00C26D7D" w:rsidRPr="00D37C14">
        <w:rPr>
          <w:rFonts w:ascii="Arial" w:hAnsi="Arial" w:cs="Arial"/>
          <w:sz w:val="24"/>
          <w:szCs w:val="24"/>
        </w:rPr>
        <w:t>(</w:t>
      </w:r>
      <w:r w:rsidRPr="00D37C14">
        <w:rPr>
          <w:rFonts w:ascii="Arial" w:hAnsi="Arial" w:cs="Arial"/>
          <w:sz w:val="24"/>
          <w:szCs w:val="24"/>
        </w:rPr>
        <w:t>2021</w:t>
      </w:r>
      <w:r w:rsidR="00C26D7D" w:rsidRPr="00D37C14">
        <w:rPr>
          <w:rFonts w:ascii="Arial" w:hAnsi="Arial" w:cs="Arial"/>
          <w:sz w:val="24"/>
          <w:szCs w:val="24"/>
        </w:rPr>
        <w:t>)</w:t>
      </w:r>
      <w:r w:rsidRPr="00D37C14">
        <w:rPr>
          <w:rFonts w:ascii="Arial" w:hAnsi="Arial" w:cs="Arial"/>
          <w:sz w:val="24"/>
          <w:szCs w:val="24"/>
        </w:rPr>
        <w:t xml:space="preserve">. The Path-Goal Theory of Leadership. </w:t>
      </w:r>
      <w:hyperlink r:id="rId7" w:history="1">
        <w:r w:rsidRPr="00D37C14">
          <w:rPr>
            <w:rStyle w:val="Hyperlink"/>
            <w:rFonts w:ascii="Arial" w:hAnsi="Arial" w:cs="Arial"/>
            <w:sz w:val="24"/>
            <w:szCs w:val="24"/>
          </w:rPr>
          <w:t>https://www.researchgate.net/profile/Anita-Bans-Akutey/publication/350599528_The_Path-Goal_Theory_of_Leadership/links/60683db792851c91b19c276d/The-Path-Goal-Theory-of-Leadership.pdf?_tp=eyJjb250ZXh0Ijp7ImZpcnN0UGFnZSI6InB1YmxpY2F0aW9uIiwicGFnZSI6InB1YmxpY2F0aW9uIn19</w:t>
        </w:r>
      </w:hyperlink>
      <w:r w:rsidRPr="00D37C14">
        <w:rPr>
          <w:rFonts w:ascii="Arial" w:hAnsi="Arial" w:cs="Arial"/>
          <w:sz w:val="24"/>
          <w:szCs w:val="24"/>
        </w:rPr>
        <w:t xml:space="preserve">  </w:t>
      </w:r>
    </w:p>
    <w:p w14:paraId="6A693122" w14:textId="1EA1628D" w:rsidR="0025259C" w:rsidRPr="00D37C14" w:rsidRDefault="0025259C" w:rsidP="00D37C14">
      <w:pPr>
        <w:pStyle w:val="ListParagraph"/>
        <w:numPr>
          <w:ilvl w:val="0"/>
          <w:numId w:val="1"/>
        </w:numPr>
        <w:spacing w:line="360" w:lineRule="auto"/>
        <w:jc w:val="both"/>
        <w:rPr>
          <w:rFonts w:ascii="Arial" w:hAnsi="Arial" w:cs="Arial"/>
          <w:sz w:val="24"/>
          <w:szCs w:val="24"/>
        </w:rPr>
      </w:pPr>
      <w:proofErr w:type="spellStart"/>
      <w:r w:rsidRPr="00D37C14">
        <w:rPr>
          <w:rFonts w:ascii="Arial" w:hAnsi="Arial" w:cs="Arial"/>
          <w:sz w:val="24"/>
          <w:szCs w:val="24"/>
        </w:rPr>
        <w:t>Center</w:t>
      </w:r>
      <w:proofErr w:type="spellEnd"/>
      <w:r w:rsidRPr="00D37C14">
        <w:rPr>
          <w:rFonts w:ascii="Arial" w:hAnsi="Arial" w:cs="Arial"/>
          <w:sz w:val="24"/>
          <w:szCs w:val="24"/>
        </w:rPr>
        <w:t xml:space="preserve"> For Responsible Travel, </w:t>
      </w:r>
      <w:r w:rsidR="00C26D7D" w:rsidRPr="00D37C14">
        <w:rPr>
          <w:rFonts w:ascii="Arial" w:hAnsi="Arial" w:cs="Arial"/>
          <w:sz w:val="24"/>
          <w:szCs w:val="24"/>
        </w:rPr>
        <w:t>(</w:t>
      </w:r>
      <w:r w:rsidRPr="00D37C14">
        <w:rPr>
          <w:rFonts w:ascii="Arial" w:hAnsi="Arial" w:cs="Arial"/>
          <w:sz w:val="24"/>
          <w:szCs w:val="24"/>
        </w:rPr>
        <w:t>2024</w:t>
      </w:r>
      <w:r w:rsidR="00C26D7D" w:rsidRPr="00D37C14">
        <w:rPr>
          <w:rFonts w:ascii="Arial" w:hAnsi="Arial" w:cs="Arial"/>
          <w:sz w:val="24"/>
          <w:szCs w:val="24"/>
        </w:rPr>
        <w:t>)</w:t>
      </w:r>
      <w:r w:rsidRPr="00D37C14">
        <w:rPr>
          <w:rFonts w:ascii="Arial" w:hAnsi="Arial" w:cs="Arial"/>
          <w:sz w:val="24"/>
          <w:szCs w:val="24"/>
        </w:rPr>
        <w:t xml:space="preserve">. Six Senses </w:t>
      </w:r>
      <w:hyperlink r:id="rId8" w:history="1">
        <w:r w:rsidRPr="00D37C14">
          <w:rPr>
            <w:rStyle w:val="Hyperlink"/>
            <w:rFonts w:ascii="Arial" w:hAnsi="Arial" w:cs="Arial"/>
            <w:sz w:val="24"/>
            <w:szCs w:val="24"/>
          </w:rPr>
          <w:t>https://www.responsibletravel.org/impact-tourism-handbook/six-senses/</w:t>
        </w:r>
      </w:hyperlink>
      <w:r w:rsidRPr="00D37C14">
        <w:rPr>
          <w:rFonts w:ascii="Arial" w:hAnsi="Arial" w:cs="Arial"/>
          <w:sz w:val="24"/>
          <w:szCs w:val="24"/>
        </w:rPr>
        <w:t xml:space="preserve">  </w:t>
      </w:r>
    </w:p>
    <w:p w14:paraId="608EDFA2" w14:textId="4C3BB7B9" w:rsidR="0025259C" w:rsidRPr="00D37C14" w:rsidRDefault="0025259C" w:rsidP="00D37C14">
      <w:pPr>
        <w:pStyle w:val="ListParagraph"/>
        <w:numPr>
          <w:ilvl w:val="0"/>
          <w:numId w:val="1"/>
        </w:numPr>
        <w:spacing w:line="360" w:lineRule="auto"/>
        <w:jc w:val="both"/>
        <w:rPr>
          <w:rFonts w:ascii="Arial" w:hAnsi="Arial" w:cs="Arial"/>
          <w:sz w:val="24"/>
          <w:szCs w:val="24"/>
        </w:rPr>
      </w:pPr>
      <w:r w:rsidRPr="00D37C14">
        <w:rPr>
          <w:rFonts w:ascii="Arial" w:hAnsi="Arial" w:cs="Arial"/>
          <w:sz w:val="24"/>
          <w:szCs w:val="24"/>
        </w:rPr>
        <w:t xml:space="preserve">Damnjanović, V., Lončarić, D. and </w:t>
      </w:r>
      <w:proofErr w:type="spellStart"/>
      <w:r w:rsidRPr="00D37C14">
        <w:rPr>
          <w:rFonts w:ascii="Arial" w:hAnsi="Arial" w:cs="Arial"/>
          <w:sz w:val="24"/>
          <w:szCs w:val="24"/>
        </w:rPr>
        <w:t>Dlačić</w:t>
      </w:r>
      <w:proofErr w:type="spellEnd"/>
      <w:r w:rsidRPr="00D37C14">
        <w:rPr>
          <w:rFonts w:ascii="Arial" w:hAnsi="Arial" w:cs="Arial"/>
          <w:sz w:val="24"/>
          <w:szCs w:val="24"/>
        </w:rPr>
        <w:t xml:space="preserve">, J., </w:t>
      </w:r>
      <w:r w:rsidR="00C26D7D" w:rsidRPr="00D37C14">
        <w:rPr>
          <w:rFonts w:ascii="Arial" w:hAnsi="Arial" w:cs="Arial"/>
          <w:sz w:val="24"/>
          <w:szCs w:val="24"/>
        </w:rPr>
        <w:t>(</w:t>
      </w:r>
      <w:r w:rsidRPr="00D37C14">
        <w:rPr>
          <w:rFonts w:ascii="Arial" w:hAnsi="Arial" w:cs="Arial"/>
          <w:sz w:val="24"/>
          <w:szCs w:val="24"/>
        </w:rPr>
        <w:t>2020</w:t>
      </w:r>
      <w:r w:rsidR="00C26D7D" w:rsidRPr="00D37C14">
        <w:rPr>
          <w:rFonts w:ascii="Arial" w:hAnsi="Arial" w:cs="Arial"/>
          <w:sz w:val="24"/>
          <w:szCs w:val="24"/>
        </w:rPr>
        <w:t>)</w:t>
      </w:r>
      <w:r w:rsidRPr="00D37C14">
        <w:rPr>
          <w:rFonts w:ascii="Arial" w:hAnsi="Arial" w:cs="Arial"/>
          <w:sz w:val="24"/>
          <w:szCs w:val="24"/>
        </w:rPr>
        <w:t xml:space="preserve">. TEACHING CASE STUDY. Tourism and Hospitality Management, 26(1), pp.233-244.  </w:t>
      </w:r>
      <w:hyperlink r:id="rId9" w:history="1">
        <w:r w:rsidRPr="00D37C14">
          <w:rPr>
            <w:rStyle w:val="Hyperlink"/>
            <w:rFonts w:ascii="Arial" w:hAnsi="Arial" w:cs="Arial"/>
            <w:sz w:val="24"/>
            <w:szCs w:val="24"/>
          </w:rPr>
          <w:t>https://www.academia.edu/download/65034212/imp_while_writing_assign.pdf</w:t>
        </w:r>
      </w:hyperlink>
      <w:r w:rsidRPr="00D37C14">
        <w:rPr>
          <w:rFonts w:ascii="Arial" w:hAnsi="Arial" w:cs="Arial"/>
          <w:sz w:val="24"/>
          <w:szCs w:val="24"/>
        </w:rPr>
        <w:t xml:space="preserve">  </w:t>
      </w:r>
    </w:p>
    <w:p w14:paraId="64263479" w14:textId="77777777" w:rsidR="0025259C" w:rsidRPr="00D37C14" w:rsidRDefault="0025259C" w:rsidP="00D37C14">
      <w:pPr>
        <w:pStyle w:val="ListParagraph"/>
        <w:numPr>
          <w:ilvl w:val="0"/>
          <w:numId w:val="1"/>
        </w:numPr>
        <w:spacing w:line="360" w:lineRule="auto"/>
        <w:jc w:val="both"/>
        <w:rPr>
          <w:rFonts w:ascii="Arial" w:hAnsi="Arial" w:cs="Arial"/>
          <w:sz w:val="24"/>
          <w:szCs w:val="24"/>
        </w:rPr>
      </w:pPr>
      <w:proofErr w:type="spellStart"/>
      <w:r w:rsidRPr="00D37C14">
        <w:rPr>
          <w:rFonts w:ascii="Arial" w:hAnsi="Arial" w:cs="Arial"/>
          <w:sz w:val="24"/>
          <w:szCs w:val="24"/>
        </w:rPr>
        <w:t>Fabac</w:t>
      </w:r>
      <w:proofErr w:type="spellEnd"/>
      <w:r w:rsidRPr="00D37C14">
        <w:rPr>
          <w:rFonts w:ascii="Arial" w:hAnsi="Arial" w:cs="Arial"/>
          <w:sz w:val="24"/>
          <w:szCs w:val="24"/>
        </w:rPr>
        <w:t xml:space="preserve">, R., Kokot, K., &amp; Bubalo, I. (2022). Path-Goal Theory – Leadership Styles and their Changes during Covid-19 Pandemic. Interdisciplinary Description of Complex Systems. </w:t>
      </w:r>
      <w:hyperlink r:id="rId10" w:history="1">
        <w:r w:rsidRPr="00D37C14">
          <w:rPr>
            <w:rStyle w:val="Hyperlink"/>
            <w:rFonts w:ascii="Arial" w:hAnsi="Arial" w:cs="Arial"/>
            <w:sz w:val="24"/>
            <w:szCs w:val="24"/>
          </w:rPr>
          <w:t>https://doi.org/10.7906/indecs.20.4.4</w:t>
        </w:r>
      </w:hyperlink>
      <w:r w:rsidRPr="00D37C14">
        <w:rPr>
          <w:rFonts w:ascii="Arial" w:hAnsi="Arial" w:cs="Arial"/>
          <w:sz w:val="24"/>
          <w:szCs w:val="24"/>
        </w:rPr>
        <w:t xml:space="preserve">.   </w:t>
      </w:r>
    </w:p>
    <w:p w14:paraId="28B7F201" w14:textId="7B9571C2" w:rsidR="0025259C" w:rsidRPr="00D37C14" w:rsidRDefault="0025259C" w:rsidP="00D37C14">
      <w:pPr>
        <w:pStyle w:val="ListParagraph"/>
        <w:numPr>
          <w:ilvl w:val="0"/>
          <w:numId w:val="1"/>
        </w:numPr>
        <w:spacing w:line="360" w:lineRule="auto"/>
        <w:jc w:val="both"/>
        <w:rPr>
          <w:rFonts w:ascii="Arial" w:hAnsi="Arial" w:cs="Arial"/>
          <w:sz w:val="24"/>
          <w:szCs w:val="24"/>
        </w:rPr>
      </w:pPr>
      <w:r w:rsidRPr="00D37C14">
        <w:rPr>
          <w:rFonts w:ascii="Arial" w:hAnsi="Arial" w:cs="Arial"/>
          <w:sz w:val="24"/>
          <w:szCs w:val="24"/>
        </w:rPr>
        <w:t xml:space="preserve">Forbes, </w:t>
      </w:r>
      <w:r w:rsidR="00C26D7D" w:rsidRPr="00D37C14">
        <w:rPr>
          <w:rFonts w:ascii="Arial" w:hAnsi="Arial" w:cs="Arial"/>
          <w:sz w:val="24"/>
          <w:szCs w:val="24"/>
        </w:rPr>
        <w:t>(</w:t>
      </w:r>
      <w:r w:rsidRPr="00D37C14">
        <w:rPr>
          <w:rFonts w:ascii="Arial" w:hAnsi="Arial" w:cs="Arial"/>
          <w:sz w:val="24"/>
          <w:szCs w:val="24"/>
        </w:rPr>
        <w:t>2020</w:t>
      </w:r>
      <w:r w:rsidR="00C26D7D" w:rsidRPr="00D37C14">
        <w:rPr>
          <w:rFonts w:ascii="Arial" w:hAnsi="Arial" w:cs="Arial"/>
          <w:sz w:val="24"/>
          <w:szCs w:val="24"/>
        </w:rPr>
        <w:t>)</w:t>
      </w:r>
      <w:r w:rsidRPr="00D37C14">
        <w:rPr>
          <w:rFonts w:ascii="Arial" w:hAnsi="Arial" w:cs="Arial"/>
          <w:sz w:val="24"/>
          <w:szCs w:val="24"/>
        </w:rPr>
        <w:t xml:space="preserve">. Marriott’s CEO Demonstrate Truly Authentic Leadership In A Remarkably Emotional Video. </w:t>
      </w:r>
      <w:hyperlink r:id="rId11" w:history="1">
        <w:r w:rsidRPr="00D37C14">
          <w:rPr>
            <w:rStyle w:val="Hyperlink"/>
            <w:rFonts w:ascii="Arial" w:hAnsi="Arial" w:cs="Arial"/>
            <w:sz w:val="24"/>
            <w:szCs w:val="24"/>
          </w:rPr>
          <w:t>https://www.forbes.com/sites/carminegallo/2020/03/21/marriotts-ceo-demonstrates-truly-authentic-leadership-in-a-remarkably-emotional-video/</w:t>
        </w:r>
      </w:hyperlink>
      <w:r w:rsidRPr="00D37C14">
        <w:rPr>
          <w:rFonts w:ascii="Arial" w:hAnsi="Arial" w:cs="Arial"/>
          <w:sz w:val="24"/>
          <w:szCs w:val="24"/>
        </w:rPr>
        <w:t xml:space="preserve">  </w:t>
      </w:r>
    </w:p>
    <w:p w14:paraId="33CBE75B" w14:textId="611DE7B7" w:rsidR="0025259C" w:rsidRPr="00D37C14" w:rsidRDefault="0025259C" w:rsidP="00D37C14">
      <w:pPr>
        <w:pStyle w:val="ListParagraph"/>
        <w:numPr>
          <w:ilvl w:val="0"/>
          <w:numId w:val="1"/>
        </w:numPr>
        <w:spacing w:line="360" w:lineRule="auto"/>
        <w:jc w:val="both"/>
        <w:rPr>
          <w:rFonts w:ascii="Arial" w:hAnsi="Arial" w:cs="Arial"/>
          <w:sz w:val="24"/>
          <w:szCs w:val="24"/>
          <w:lang w:val="nl-NL"/>
        </w:rPr>
      </w:pPr>
      <w:proofErr w:type="spellStart"/>
      <w:r w:rsidRPr="00D37C14">
        <w:rPr>
          <w:rFonts w:ascii="Arial" w:hAnsi="Arial" w:cs="Arial"/>
          <w:sz w:val="24"/>
          <w:szCs w:val="24"/>
        </w:rPr>
        <w:lastRenderedPageBreak/>
        <w:t>Herminingsih</w:t>
      </w:r>
      <w:proofErr w:type="spellEnd"/>
      <w:r w:rsidRPr="00D37C14">
        <w:rPr>
          <w:rFonts w:ascii="Arial" w:hAnsi="Arial" w:cs="Arial"/>
          <w:sz w:val="24"/>
          <w:szCs w:val="24"/>
        </w:rPr>
        <w:t xml:space="preserve">, A., </w:t>
      </w:r>
      <w:r w:rsidR="00C26D7D" w:rsidRPr="00D37C14">
        <w:rPr>
          <w:rFonts w:ascii="Arial" w:hAnsi="Arial" w:cs="Arial"/>
          <w:sz w:val="24"/>
          <w:szCs w:val="24"/>
        </w:rPr>
        <w:t>(</w:t>
      </w:r>
      <w:r w:rsidRPr="00D37C14">
        <w:rPr>
          <w:rFonts w:ascii="Arial" w:hAnsi="Arial" w:cs="Arial"/>
          <w:sz w:val="24"/>
          <w:szCs w:val="24"/>
        </w:rPr>
        <w:t>2020</w:t>
      </w:r>
      <w:r w:rsidR="00C26D7D" w:rsidRPr="00D37C14">
        <w:rPr>
          <w:rFonts w:ascii="Arial" w:hAnsi="Arial" w:cs="Arial"/>
          <w:sz w:val="24"/>
          <w:szCs w:val="24"/>
        </w:rPr>
        <w:t>)</w:t>
      </w:r>
      <w:r w:rsidRPr="00D37C14">
        <w:rPr>
          <w:rFonts w:ascii="Arial" w:hAnsi="Arial" w:cs="Arial"/>
          <w:sz w:val="24"/>
          <w:szCs w:val="24"/>
        </w:rPr>
        <w:t xml:space="preserve">. Transformational leadership positive influence toward employee engagement through job satisfaction and its effect on improving organizational commitment. </w:t>
      </w:r>
      <w:r w:rsidRPr="00D37C14">
        <w:rPr>
          <w:rFonts w:ascii="Arial" w:hAnsi="Arial" w:cs="Arial"/>
          <w:sz w:val="24"/>
          <w:szCs w:val="24"/>
          <w:lang w:val="nl-NL"/>
        </w:rPr>
        <w:t xml:space="preserve">Jurnal Manajemen Dan Pemasaran Jasa, 13(2), pp.281-296. </w:t>
      </w:r>
      <w:hyperlink r:id="rId12" w:history="1">
        <w:r w:rsidRPr="00D37C14">
          <w:rPr>
            <w:rStyle w:val="Hyperlink"/>
            <w:rFonts w:ascii="Arial" w:hAnsi="Arial" w:cs="Arial"/>
            <w:sz w:val="24"/>
            <w:szCs w:val="24"/>
            <w:lang w:val="nl-NL"/>
          </w:rPr>
          <w:t>https://www.e-journal.trisakti.ac.id/index.php/jasa/article/download/6290/5897</w:t>
        </w:r>
      </w:hyperlink>
      <w:r w:rsidRPr="00D37C14">
        <w:rPr>
          <w:rFonts w:ascii="Arial" w:hAnsi="Arial" w:cs="Arial"/>
          <w:sz w:val="24"/>
          <w:szCs w:val="24"/>
          <w:lang w:val="nl-NL"/>
        </w:rPr>
        <w:t xml:space="preserve">  </w:t>
      </w:r>
    </w:p>
    <w:p w14:paraId="3077637A" w14:textId="23FDDC1B" w:rsidR="0025259C" w:rsidRPr="00D37C14" w:rsidRDefault="0025259C" w:rsidP="00D37C14">
      <w:pPr>
        <w:pStyle w:val="ListParagraph"/>
        <w:numPr>
          <w:ilvl w:val="0"/>
          <w:numId w:val="1"/>
        </w:numPr>
        <w:spacing w:line="360" w:lineRule="auto"/>
        <w:jc w:val="both"/>
        <w:rPr>
          <w:rFonts w:ascii="Arial" w:hAnsi="Arial" w:cs="Arial"/>
          <w:sz w:val="24"/>
          <w:szCs w:val="24"/>
        </w:rPr>
      </w:pPr>
      <w:r w:rsidRPr="00D37C14">
        <w:rPr>
          <w:rFonts w:ascii="Arial" w:hAnsi="Arial" w:cs="Arial"/>
          <w:sz w:val="24"/>
          <w:szCs w:val="24"/>
        </w:rPr>
        <w:t xml:space="preserve">Hilton, </w:t>
      </w:r>
      <w:r w:rsidR="00C26D7D" w:rsidRPr="00D37C14">
        <w:rPr>
          <w:rFonts w:ascii="Arial" w:hAnsi="Arial" w:cs="Arial"/>
          <w:sz w:val="24"/>
          <w:szCs w:val="24"/>
        </w:rPr>
        <w:t>(</w:t>
      </w:r>
      <w:r w:rsidRPr="00D37C14">
        <w:rPr>
          <w:rFonts w:ascii="Arial" w:hAnsi="Arial" w:cs="Arial"/>
          <w:sz w:val="24"/>
          <w:szCs w:val="24"/>
        </w:rPr>
        <w:t>2022</w:t>
      </w:r>
      <w:r w:rsidR="00C26D7D" w:rsidRPr="00D37C14">
        <w:rPr>
          <w:rFonts w:ascii="Arial" w:hAnsi="Arial" w:cs="Arial"/>
          <w:sz w:val="24"/>
          <w:szCs w:val="24"/>
        </w:rPr>
        <w:t>)</w:t>
      </w:r>
      <w:r w:rsidRPr="00D37C14">
        <w:rPr>
          <w:rFonts w:ascii="Arial" w:hAnsi="Arial" w:cs="Arial"/>
          <w:sz w:val="24"/>
          <w:szCs w:val="24"/>
        </w:rPr>
        <w:t xml:space="preserve">. Travel with Purpose. </w:t>
      </w:r>
      <w:hyperlink r:id="rId13" w:history="1">
        <w:r w:rsidRPr="00D37C14">
          <w:rPr>
            <w:rStyle w:val="Hyperlink"/>
            <w:rFonts w:ascii="Arial" w:hAnsi="Arial" w:cs="Arial"/>
            <w:sz w:val="24"/>
            <w:szCs w:val="24"/>
          </w:rPr>
          <w:t>https://esg.hilton.com/wp-content/uploads/sites/4/2023/04/Hilton-2022-Environmental-Social-and-Governance-Report.pdf</w:t>
        </w:r>
      </w:hyperlink>
      <w:r w:rsidRPr="00D37C14">
        <w:rPr>
          <w:rFonts w:ascii="Arial" w:hAnsi="Arial" w:cs="Arial"/>
          <w:sz w:val="24"/>
          <w:szCs w:val="24"/>
        </w:rPr>
        <w:t xml:space="preserve">  </w:t>
      </w:r>
    </w:p>
    <w:p w14:paraId="6F301BDB" w14:textId="77777777" w:rsidR="0025259C" w:rsidRPr="00D37C14" w:rsidRDefault="0025259C" w:rsidP="00D37C14">
      <w:pPr>
        <w:pStyle w:val="ListParagraph"/>
        <w:numPr>
          <w:ilvl w:val="0"/>
          <w:numId w:val="1"/>
        </w:numPr>
        <w:spacing w:line="360" w:lineRule="auto"/>
        <w:jc w:val="both"/>
        <w:rPr>
          <w:rFonts w:ascii="Arial" w:hAnsi="Arial" w:cs="Arial"/>
          <w:sz w:val="24"/>
          <w:szCs w:val="24"/>
        </w:rPr>
      </w:pPr>
      <w:r w:rsidRPr="00D37C14">
        <w:rPr>
          <w:rFonts w:ascii="Arial" w:hAnsi="Arial" w:cs="Arial"/>
          <w:sz w:val="24"/>
          <w:szCs w:val="24"/>
          <w:lang w:val="it-IT"/>
        </w:rPr>
        <w:t xml:space="preserve">Huertas-Valdivia, I., Gallego-Burín, A., &amp; Lloréns-Montes, F. (2019). </w:t>
      </w:r>
      <w:r w:rsidRPr="00D37C14">
        <w:rPr>
          <w:rFonts w:ascii="Arial" w:hAnsi="Arial" w:cs="Arial"/>
          <w:sz w:val="24"/>
          <w:szCs w:val="24"/>
        </w:rPr>
        <w:t xml:space="preserve">Effects of different leadership styles on hospitality workers. Tourism Management. </w:t>
      </w:r>
      <w:hyperlink r:id="rId14" w:history="1">
        <w:r w:rsidRPr="00D37C14">
          <w:rPr>
            <w:rStyle w:val="Hyperlink"/>
            <w:rFonts w:ascii="Arial" w:hAnsi="Arial" w:cs="Arial"/>
            <w:sz w:val="24"/>
            <w:szCs w:val="24"/>
          </w:rPr>
          <w:t>https://doi.org/10.1016/J.TOURMAN.2018.10.027</w:t>
        </w:r>
      </w:hyperlink>
      <w:r w:rsidRPr="00D37C14">
        <w:rPr>
          <w:rFonts w:ascii="Arial" w:hAnsi="Arial" w:cs="Arial"/>
          <w:sz w:val="24"/>
          <w:szCs w:val="24"/>
        </w:rPr>
        <w:t xml:space="preserve">.  </w:t>
      </w:r>
    </w:p>
    <w:p w14:paraId="23A986EA" w14:textId="3F16B7C0" w:rsidR="0025259C" w:rsidRPr="00D37C14" w:rsidRDefault="0025259C" w:rsidP="00D37C14">
      <w:pPr>
        <w:pStyle w:val="ListParagraph"/>
        <w:numPr>
          <w:ilvl w:val="0"/>
          <w:numId w:val="1"/>
        </w:numPr>
        <w:spacing w:line="360" w:lineRule="auto"/>
        <w:jc w:val="both"/>
        <w:rPr>
          <w:rFonts w:ascii="Arial" w:hAnsi="Arial" w:cs="Arial"/>
          <w:sz w:val="24"/>
          <w:szCs w:val="24"/>
        </w:rPr>
      </w:pPr>
      <w:proofErr w:type="spellStart"/>
      <w:r w:rsidRPr="00D37C14">
        <w:rPr>
          <w:rFonts w:ascii="Arial" w:hAnsi="Arial" w:cs="Arial"/>
          <w:sz w:val="24"/>
          <w:szCs w:val="24"/>
        </w:rPr>
        <w:t>Kaliappen</w:t>
      </w:r>
      <w:proofErr w:type="spellEnd"/>
      <w:r w:rsidRPr="00D37C14">
        <w:rPr>
          <w:rFonts w:ascii="Arial" w:hAnsi="Arial" w:cs="Arial"/>
          <w:sz w:val="24"/>
          <w:szCs w:val="24"/>
        </w:rPr>
        <w:t xml:space="preserve">, N. and Hassan, A., </w:t>
      </w:r>
      <w:r w:rsidR="00C26D7D" w:rsidRPr="00D37C14">
        <w:rPr>
          <w:rFonts w:ascii="Arial" w:hAnsi="Arial" w:cs="Arial"/>
          <w:sz w:val="24"/>
          <w:szCs w:val="24"/>
        </w:rPr>
        <w:t>(</w:t>
      </w:r>
      <w:r w:rsidRPr="00D37C14">
        <w:rPr>
          <w:rFonts w:ascii="Arial" w:hAnsi="Arial" w:cs="Arial"/>
          <w:sz w:val="24"/>
          <w:szCs w:val="24"/>
        </w:rPr>
        <w:t>2022</w:t>
      </w:r>
      <w:r w:rsidR="00C26D7D" w:rsidRPr="00D37C14">
        <w:rPr>
          <w:rFonts w:ascii="Arial" w:hAnsi="Arial" w:cs="Arial"/>
          <w:sz w:val="24"/>
          <w:szCs w:val="24"/>
        </w:rPr>
        <w:t>)</w:t>
      </w:r>
      <w:r w:rsidRPr="00D37C14">
        <w:rPr>
          <w:rFonts w:ascii="Arial" w:hAnsi="Arial" w:cs="Arial"/>
          <w:sz w:val="24"/>
          <w:szCs w:val="24"/>
        </w:rPr>
        <w:t xml:space="preserve">. Digital trends in Asian hotel industry. In Technology application in tourism in Asia: Innovations, theories and practices (pp. 147-163). </w:t>
      </w:r>
      <w:hyperlink r:id="rId15" w:anchor="page=176" w:history="1">
        <w:r w:rsidRPr="00D37C14">
          <w:rPr>
            <w:rStyle w:val="Hyperlink"/>
            <w:rFonts w:ascii="Arial" w:hAnsi="Arial" w:cs="Arial"/>
            <w:sz w:val="24"/>
            <w:szCs w:val="24"/>
          </w:rPr>
          <w:t>https://www.researchgate.net/profile/Hasanuzzaman-Tushar/publication/358961802_The_Mobiquitous_Role_of_M-tourism_Application_in_Driving_Sustainable_Tourism_Sector_in_Thailand/links/64720dc9a25e543829d0aaca/The-Mobiquitous-Role-of-M-tourism-Application-in-Driving-Sustainable-Tourism-Sector-in-Thailand.pdf#page=176</w:t>
        </w:r>
      </w:hyperlink>
      <w:r w:rsidRPr="00D37C14">
        <w:rPr>
          <w:rFonts w:ascii="Arial" w:hAnsi="Arial" w:cs="Arial"/>
          <w:sz w:val="24"/>
          <w:szCs w:val="24"/>
        </w:rPr>
        <w:t xml:space="preserve">  </w:t>
      </w:r>
    </w:p>
    <w:p w14:paraId="39A97748" w14:textId="7EA47AD3" w:rsidR="0025259C" w:rsidRPr="00D37C14" w:rsidRDefault="0025259C" w:rsidP="00D37C14">
      <w:pPr>
        <w:pStyle w:val="ListParagraph"/>
        <w:numPr>
          <w:ilvl w:val="0"/>
          <w:numId w:val="1"/>
        </w:numPr>
        <w:spacing w:line="360" w:lineRule="auto"/>
        <w:jc w:val="both"/>
        <w:rPr>
          <w:rFonts w:ascii="Arial" w:hAnsi="Arial" w:cs="Arial"/>
          <w:sz w:val="24"/>
          <w:szCs w:val="24"/>
        </w:rPr>
      </w:pPr>
      <w:r w:rsidRPr="00D37C14">
        <w:rPr>
          <w:rFonts w:ascii="Arial" w:hAnsi="Arial" w:cs="Arial"/>
          <w:sz w:val="24"/>
          <w:szCs w:val="24"/>
        </w:rPr>
        <w:t xml:space="preserve">Marriott, </w:t>
      </w:r>
      <w:r w:rsidR="00C26D7D" w:rsidRPr="00D37C14">
        <w:rPr>
          <w:rFonts w:ascii="Arial" w:hAnsi="Arial" w:cs="Arial"/>
          <w:sz w:val="24"/>
          <w:szCs w:val="24"/>
        </w:rPr>
        <w:t>(</w:t>
      </w:r>
      <w:r w:rsidRPr="00D37C14">
        <w:rPr>
          <w:rFonts w:ascii="Arial" w:hAnsi="Arial" w:cs="Arial"/>
          <w:sz w:val="24"/>
          <w:szCs w:val="24"/>
        </w:rPr>
        <w:t>2023</w:t>
      </w:r>
      <w:r w:rsidR="00C26D7D" w:rsidRPr="00D37C14">
        <w:rPr>
          <w:rFonts w:ascii="Arial" w:hAnsi="Arial" w:cs="Arial"/>
          <w:sz w:val="24"/>
          <w:szCs w:val="24"/>
        </w:rPr>
        <w:t>)</w:t>
      </w:r>
      <w:r w:rsidRPr="00D37C14">
        <w:rPr>
          <w:rFonts w:ascii="Arial" w:hAnsi="Arial" w:cs="Arial"/>
          <w:sz w:val="24"/>
          <w:szCs w:val="24"/>
        </w:rPr>
        <w:t xml:space="preserve">. Serve 360 Report. Environmental, Social, and Governance Progress. </w:t>
      </w:r>
      <w:hyperlink r:id="rId16" w:history="1">
        <w:r w:rsidRPr="00D37C14">
          <w:rPr>
            <w:rStyle w:val="Hyperlink"/>
            <w:rFonts w:ascii="Arial" w:hAnsi="Arial" w:cs="Arial"/>
            <w:sz w:val="24"/>
            <w:szCs w:val="24"/>
          </w:rPr>
          <w:t>https://serve360.marriott.com/wp-content/uploads/2023/06/Marriott-2023-Serve-360-ESG-Report-accessible.pdf</w:t>
        </w:r>
      </w:hyperlink>
      <w:r w:rsidRPr="00D37C14">
        <w:rPr>
          <w:rFonts w:ascii="Arial" w:hAnsi="Arial" w:cs="Arial"/>
          <w:sz w:val="24"/>
          <w:szCs w:val="24"/>
        </w:rPr>
        <w:t xml:space="preserve">  </w:t>
      </w:r>
    </w:p>
    <w:p w14:paraId="3551C871" w14:textId="7CA837C1" w:rsidR="0025259C" w:rsidRPr="00D37C14" w:rsidRDefault="0025259C" w:rsidP="00D37C14">
      <w:pPr>
        <w:pStyle w:val="ListParagraph"/>
        <w:numPr>
          <w:ilvl w:val="0"/>
          <w:numId w:val="1"/>
        </w:numPr>
        <w:spacing w:line="360" w:lineRule="auto"/>
        <w:jc w:val="both"/>
        <w:rPr>
          <w:rFonts w:ascii="Arial" w:hAnsi="Arial" w:cs="Arial"/>
          <w:sz w:val="24"/>
          <w:szCs w:val="24"/>
        </w:rPr>
      </w:pPr>
      <w:r w:rsidRPr="00D37C14">
        <w:rPr>
          <w:rFonts w:ascii="Arial" w:hAnsi="Arial" w:cs="Arial"/>
          <w:sz w:val="24"/>
          <w:szCs w:val="24"/>
        </w:rPr>
        <w:t xml:space="preserve">Mohamed, L., </w:t>
      </w:r>
      <w:r w:rsidR="00C26D7D" w:rsidRPr="00D37C14">
        <w:rPr>
          <w:rFonts w:ascii="Arial" w:hAnsi="Arial" w:cs="Arial"/>
          <w:sz w:val="24"/>
          <w:szCs w:val="24"/>
        </w:rPr>
        <w:t>(</w:t>
      </w:r>
      <w:r w:rsidRPr="00D37C14">
        <w:rPr>
          <w:rFonts w:ascii="Arial" w:hAnsi="Arial" w:cs="Arial"/>
          <w:sz w:val="24"/>
          <w:szCs w:val="24"/>
        </w:rPr>
        <w:t>2016</w:t>
      </w:r>
      <w:r w:rsidR="00C26D7D" w:rsidRPr="00D37C14">
        <w:rPr>
          <w:rFonts w:ascii="Arial" w:hAnsi="Arial" w:cs="Arial"/>
          <w:sz w:val="24"/>
          <w:szCs w:val="24"/>
        </w:rPr>
        <w:t>)</w:t>
      </w:r>
      <w:r w:rsidRPr="00D37C14">
        <w:rPr>
          <w:rFonts w:ascii="Arial" w:hAnsi="Arial" w:cs="Arial"/>
          <w:sz w:val="24"/>
          <w:szCs w:val="24"/>
        </w:rPr>
        <w:t xml:space="preserve">. Assessing the effects of transformational leadership: A study on Egyptian hotel employees. Journal of Hospitality and Tourism Management, 27, pp. 49-59. </w:t>
      </w:r>
      <w:hyperlink r:id="rId17" w:history="1">
        <w:r w:rsidRPr="00D37C14">
          <w:rPr>
            <w:rStyle w:val="Hyperlink"/>
            <w:rFonts w:ascii="Arial" w:hAnsi="Arial" w:cs="Arial"/>
            <w:sz w:val="24"/>
            <w:szCs w:val="24"/>
          </w:rPr>
          <w:t>https://doi.org/10.1016/J.JHTM.2016.04.001</w:t>
        </w:r>
      </w:hyperlink>
      <w:r w:rsidRPr="00D37C14">
        <w:rPr>
          <w:rFonts w:ascii="Arial" w:hAnsi="Arial" w:cs="Arial"/>
          <w:sz w:val="24"/>
          <w:szCs w:val="24"/>
        </w:rPr>
        <w:t xml:space="preserve">. </w:t>
      </w:r>
    </w:p>
    <w:p w14:paraId="1D83753D" w14:textId="4A9710EE" w:rsidR="0025259C" w:rsidRPr="00D37C14" w:rsidRDefault="0025259C" w:rsidP="00D37C14">
      <w:pPr>
        <w:pStyle w:val="ListParagraph"/>
        <w:numPr>
          <w:ilvl w:val="0"/>
          <w:numId w:val="1"/>
        </w:numPr>
        <w:spacing w:line="360" w:lineRule="auto"/>
        <w:jc w:val="both"/>
        <w:rPr>
          <w:rFonts w:ascii="Arial" w:hAnsi="Arial" w:cs="Arial"/>
          <w:sz w:val="24"/>
          <w:szCs w:val="24"/>
        </w:rPr>
      </w:pPr>
      <w:r w:rsidRPr="00D37C14">
        <w:rPr>
          <w:rFonts w:ascii="Arial" w:hAnsi="Arial" w:cs="Arial"/>
          <w:sz w:val="24"/>
          <w:szCs w:val="24"/>
        </w:rPr>
        <w:t xml:space="preserve">Mullins, L., </w:t>
      </w:r>
      <w:r w:rsidR="00C26D7D" w:rsidRPr="00D37C14">
        <w:rPr>
          <w:rFonts w:ascii="Arial" w:hAnsi="Arial" w:cs="Arial"/>
          <w:sz w:val="24"/>
          <w:szCs w:val="24"/>
        </w:rPr>
        <w:t>(</w:t>
      </w:r>
      <w:r w:rsidRPr="00D37C14">
        <w:rPr>
          <w:rFonts w:ascii="Arial" w:hAnsi="Arial" w:cs="Arial"/>
          <w:sz w:val="24"/>
          <w:szCs w:val="24"/>
        </w:rPr>
        <w:t>2019</w:t>
      </w:r>
      <w:r w:rsidR="00C26D7D" w:rsidRPr="00D37C14">
        <w:rPr>
          <w:rFonts w:ascii="Arial" w:hAnsi="Arial" w:cs="Arial"/>
          <w:sz w:val="24"/>
          <w:szCs w:val="24"/>
        </w:rPr>
        <w:t>)</w:t>
      </w:r>
      <w:r w:rsidRPr="00D37C14">
        <w:rPr>
          <w:rFonts w:ascii="Arial" w:hAnsi="Arial" w:cs="Arial"/>
          <w:sz w:val="24"/>
          <w:szCs w:val="24"/>
        </w:rPr>
        <w:t xml:space="preserve">. Organisational Behaviour in the Workplace (12th edition) Harlow: Pearson </w:t>
      </w:r>
      <w:hyperlink r:id="rId18" w:history="1">
        <w:r w:rsidRPr="00D37C14">
          <w:rPr>
            <w:rStyle w:val="Hyperlink"/>
            <w:rFonts w:ascii="Arial" w:hAnsi="Arial" w:cs="Arial"/>
            <w:sz w:val="24"/>
            <w:szCs w:val="24"/>
          </w:rPr>
          <w:t>https://ebookcentral.proquest.com/lib/trinity/reader.action?docID=5830196</w:t>
        </w:r>
      </w:hyperlink>
      <w:r w:rsidRPr="00D37C14">
        <w:rPr>
          <w:rFonts w:ascii="Arial" w:hAnsi="Arial" w:cs="Arial"/>
          <w:sz w:val="24"/>
          <w:szCs w:val="24"/>
        </w:rPr>
        <w:t xml:space="preserve"> </w:t>
      </w:r>
    </w:p>
    <w:p w14:paraId="573564FF" w14:textId="37EF71CF" w:rsidR="0025259C" w:rsidRPr="00D37C14" w:rsidRDefault="0025259C" w:rsidP="00D37C14">
      <w:pPr>
        <w:pStyle w:val="ListParagraph"/>
        <w:numPr>
          <w:ilvl w:val="0"/>
          <w:numId w:val="1"/>
        </w:numPr>
        <w:spacing w:line="360" w:lineRule="auto"/>
        <w:jc w:val="both"/>
        <w:rPr>
          <w:rFonts w:ascii="Arial" w:hAnsi="Arial" w:cs="Arial"/>
          <w:sz w:val="24"/>
          <w:szCs w:val="24"/>
        </w:rPr>
      </w:pPr>
      <w:proofErr w:type="spellStart"/>
      <w:r w:rsidRPr="00D37C14">
        <w:rPr>
          <w:rFonts w:ascii="Arial" w:hAnsi="Arial" w:cs="Arial"/>
          <w:sz w:val="24"/>
          <w:szCs w:val="24"/>
        </w:rPr>
        <w:t>Nduneseokwu</w:t>
      </w:r>
      <w:proofErr w:type="spellEnd"/>
      <w:r w:rsidRPr="00D37C14">
        <w:rPr>
          <w:rFonts w:ascii="Arial" w:hAnsi="Arial" w:cs="Arial"/>
          <w:sz w:val="24"/>
          <w:szCs w:val="24"/>
        </w:rPr>
        <w:t xml:space="preserve">, C.K. and Harder, M.K., </w:t>
      </w:r>
      <w:r w:rsidR="00C26D7D" w:rsidRPr="00D37C14">
        <w:rPr>
          <w:rFonts w:ascii="Arial" w:hAnsi="Arial" w:cs="Arial"/>
          <w:sz w:val="24"/>
          <w:szCs w:val="24"/>
        </w:rPr>
        <w:t>(</w:t>
      </w:r>
      <w:r w:rsidRPr="00D37C14">
        <w:rPr>
          <w:rFonts w:ascii="Arial" w:hAnsi="Arial" w:cs="Arial"/>
          <w:sz w:val="24"/>
          <w:szCs w:val="24"/>
        </w:rPr>
        <w:t>2023</w:t>
      </w:r>
      <w:r w:rsidR="00C26D7D" w:rsidRPr="00D37C14">
        <w:rPr>
          <w:rFonts w:ascii="Arial" w:hAnsi="Arial" w:cs="Arial"/>
          <w:sz w:val="24"/>
          <w:szCs w:val="24"/>
        </w:rPr>
        <w:t>)</w:t>
      </w:r>
      <w:r w:rsidRPr="00D37C14">
        <w:rPr>
          <w:rFonts w:ascii="Arial" w:hAnsi="Arial" w:cs="Arial"/>
          <w:sz w:val="24"/>
          <w:szCs w:val="24"/>
        </w:rPr>
        <w:t xml:space="preserve">. Developing environmental transformational leadership with training: Leaders and subordinates environmental behaviour outcomes. Journal of Cleaner Production, 403, p.136790. </w:t>
      </w:r>
      <w:hyperlink r:id="rId19" w:history="1">
        <w:r w:rsidRPr="00D37C14">
          <w:rPr>
            <w:rStyle w:val="Hyperlink"/>
            <w:rFonts w:ascii="Arial" w:hAnsi="Arial" w:cs="Arial"/>
            <w:sz w:val="24"/>
            <w:szCs w:val="24"/>
          </w:rPr>
          <w:t>https://doi.org/10.1016/j.jclepro.2023.136790</w:t>
        </w:r>
      </w:hyperlink>
      <w:r w:rsidRPr="00D37C14">
        <w:rPr>
          <w:rFonts w:ascii="Arial" w:hAnsi="Arial" w:cs="Arial"/>
          <w:sz w:val="24"/>
          <w:szCs w:val="24"/>
        </w:rPr>
        <w:t xml:space="preserve">  </w:t>
      </w:r>
    </w:p>
    <w:p w14:paraId="3670818C" w14:textId="6B139606" w:rsidR="0025259C" w:rsidRPr="00D37C14" w:rsidRDefault="0025259C" w:rsidP="00D37C14">
      <w:pPr>
        <w:pStyle w:val="ListParagraph"/>
        <w:numPr>
          <w:ilvl w:val="0"/>
          <w:numId w:val="1"/>
        </w:numPr>
        <w:spacing w:line="360" w:lineRule="auto"/>
        <w:jc w:val="both"/>
        <w:rPr>
          <w:rFonts w:ascii="Arial" w:hAnsi="Arial" w:cs="Arial"/>
          <w:sz w:val="24"/>
          <w:szCs w:val="24"/>
        </w:rPr>
      </w:pPr>
      <w:proofErr w:type="spellStart"/>
      <w:r w:rsidRPr="00D37C14">
        <w:rPr>
          <w:rFonts w:ascii="Arial" w:hAnsi="Arial" w:cs="Arial"/>
          <w:sz w:val="24"/>
          <w:szCs w:val="24"/>
        </w:rPr>
        <w:t>Olowoselu</w:t>
      </w:r>
      <w:proofErr w:type="spellEnd"/>
      <w:r w:rsidRPr="00D37C14">
        <w:rPr>
          <w:rFonts w:ascii="Arial" w:hAnsi="Arial" w:cs="Arial"/>
          <w:sz w:val="24"/>
          <w:szCs w:val="24"/>
        </w:rPr>
        <w:t xml:space="preserve">, A., Mohamad, M.A.B. and </w:t>
      </w:r>
      <w:proofErr w:type="spellStart"/>
      <w:r w:rsidRPr="00D37C14">
        <w:rPr>
          <w:rFonts w:ascii="Arial" w:hAnsi="Arial" w:cs="Arial"/>
          <w:sz w:val="24"/>
          <w:szCs w:val="24"/>
        </w:rPr>
        <w:t>Aboudahr</w:t>
      </w:r>
      <w:proofErr w:type="spellEnd"/>
      <w:r w:rsidRPr="00D37C14">
        <w:rPr>
          <w:rFonts w:ascii="Arial" w:hAnsi="Arial" w:cs="Arial"/>
          <w:sz w:val="24"/>
          <w:szCs w:val="24"/>
        </w:rPr>
        <w:t xml:space="preserve">, S.M.F.M., </w:t>
      </w:r>
      <w:r w:rsidR="00DF4EF7" w:rsidRPr="00D37C14">
        <w:rPr>
          <w:rFonts w:ascii="Arial" w:hAnsi="Arial" w:cs="Arial"/>
          <w:sz w:val="24"/>
          <w:szCs w:val="24"/>
        </w:rPr>
        <w:t>(</w:t>
      </w:r>
      <w:r w:rsidRPr="00D37C14">
        <w:rPr>
          <w:rFonts w:ascii="Arial" w:hAnsi="Arial" w:cs="Arial"/>
          <w:sz w:val="24"/>
          <w:szCs w:val="24"/>
        </w:rPr>
        <w:t>2019</w:t>
      </w:r>
      <w:r w:rsidR="00DF4EF7" w:rsidRPr="00D37C14">
        <w:rPr>
          <w:rFonts w:ascii="Arial" w:hAnsi="Arial" w:cs="Arial"/>
          <w:sz w:val="24"/>
          <w:szCs w:val="24"/>
        </w:rPr>
        <w:t>)</w:t>
      </w:r>
      <w:r w:rsidRPr="00D37C14">
        <w:rPr>
          <w:rFonts w:ascii="Arial" w:hAnsi="Arial" w:cs="Arial"/>
          <w:sz w:val="24"/>
          <w:szCs w:val="24"/>
        </w:rPr>
        <w:t xml:space="preserve">. Path-goal theory and the application in educational management and leadership. </w:t>
      </w:r>
      <w:r w:rsidRPr="00D37C14">
        <w:rPr>
          <w:rFonts w:ascii="Arial" w:hAnsi="Arial" w:cs="Arial"/>
          <w:sz w:val="24"/>
          <w:szCs w:val="24"/>
        </w:rPr>
        <w:lastRenderedPageBreak/>
        <w:t xml:space="preserve">Education Quarterly Reviews, 2(2), pp.448-455. </w:t>
      </w:r>
      <w:hyperlink r:id="rId20" w:history="1">
        <w:r w:rsidRPr="00D37C14">
          <w:rPr>
            <w:rStyle w:val="Hyperlink"/>
            <w:rFonts w:ascii="Arial" w:hAnsi="Arial" w:cs="Arial"/>
            <w:sz w:val="24"/>
            <w:szCs w:val="24"/>
          </w:rPr>
          <w:t>http://files.eric.ed.gov/fulltext/EJ1282309.pdf</w:t>
        </w:r>
      </w:hyperlink>
      <w:r w:rsidRPr="00D37C14">
        <w:rPr>
          <w:rFonts w:ascii="Arial" w:hAnsi="Arial" w:cs="Arial"/>
          <w:sz w:val="24"/>
          <w:szCs w:val="24"/>
        </w:rPr>
        <w:t xml:space="preserve">  </w:t>
      </w:r>
    </w:p>
    <w:p w14:paraId="1526BBD1" w14:textId="7150F696" w:rsidR="0025259C" w:rsidRPr="00D37C14" w:rsidRDefault="0025259C" w:rsidP="00D37C14">
      <w:pPr>
        <w:pStyle w:val="ListParagraph"/>
        <w:numPr>
          <w:ilvl w:val="0"/>
          <w:numId w:val="1"/>
        </w:numPr>
        <w:spacing w:line="360" w:lineRule="auto"/>
        <w:jc w:val="both"/>
        <w:rPr>
          <w:rFonts w:ascii="Arial" w:hAnsi="Arial" w:cs="Arial"/>
          <w:sz w:val="24"/>
          <w:szCs w:val="24"/>
        </w:rPr>
      </w:pPr>
      <w:r w:rsidRPr="00D37C14">
        <w:rPr>
          <w:rFonts w:ascii="Arial" w:hAnsi="Arial" w:cs="Arial"/>
          <w:sz w:val="24"/>
          <w:szCs w:val="24"/>
        </w:rPr>
        <w:t xml:space="preserve">Reuters, </w:t>
      </w:r>
      <w:r w:rsidR="00DF4EF7" w:rsidRPr="00D37C14">
        <w:rPr>
          <w:rFonts w:ascii="Arial" w:hAnsi="Arial" w:cs="Arial"/>
          <w:sz w:val="24"/>
          <w:szCs w:val="24"/>
        </w:rPr>
        <w:t>(</w:t>
      </w:r>
      <w:r w:rsidRPr="00D37C14">
        <w:rPr>
          <w:rFonts w:ascii="Arial" w:hAnsi="Arial" w:cs="Arial"/>
          <w:sz w:val="24"/>
          <w:szCs w:val="24"/>
        </w:rPr>
        <w:t>2024</w:t>
      </w:r>
      <w:r w:rsidR="00DF4EF7" w:rsidRPr="00D37C14">
        <w:rPr>
          <w:rFonts w:ascii="Arial" w:hAnsi="Arial" w:cs="Arial"/>
          <w:sz w:val="24"/>
          <w:szCs w:val="24"/>
        </w:rPr>
        <w:t>)</w:t>
      </w:r>
      <w:r w:rsidRPr="00D37C14">
        <w:rPr>
          <w:rFonts w:ascii="Arial" w:hAnsi="Arial" w:cs="Arial"/>
          <w:sz w:val="24"/>
          <w:szCs w:val="24"/>
        </w:rPr>
        <w:t xml:space="preserve">. Driving a sustainable future: A journey to tomorrow. </w:t>
      </w:r>
      <w:hyperlink r:id="rId21" w:history="1">
        <w:r w:rsidRPr="00D37C14">
          <w:rPr>
            <w:rStyle w:val="Hyperlink"/>
            <w:rFonts w:ascii="Arial" w:hAnsi="Arial" w:cs="Arial"/>
            <w:sz w:val="24"/>
            <w:szCs w:val="24"/>
          </w:rPr>
          <w:t>https://www.reuters.com/plus/acumen/vision-2045/ihg-hotels-resorts-sustainability-leader</w:t>
        </w:r>
      </w:hyperlink>
      <w:r w:rsidRPr="00D37C14">
        <w:rPr>
          <w:rFonts w:ascii="Arial" w:hAnsi="Arial" w:cs="Arial"/>
          <w:sz w:val="24"/>
          <w:szCs w:val="24"/>
        </w:rPr>
        <w:t xml:space="preserve">  </w:t>
      </w:r>
    </w:p>
    <w:p w14:paraId="0A00003E" w14:textId="7F6AC39E" w:rsidR="0025259C" w:rsidRPr="00D37C14" w:rsidRDefault="0025259C" w:rsidP="00D37C14">
      <w:pPr>
        <w:pStyle w:val="ListParagraph"/>
        <w:numPr>
          <w:ilvl w:val="0"/>
          <w:numId w:val="1"/>
        </w:numPr>
        <w:spacing w:line="360" w:lineRule="auto"/>
        <w:jc w:val="both"/>
        <w:rPr>
          <w:rFonts w:ascii="Arial" w:hAnsi="Arial" w:cs="Arial"/>
          <w:sz w:val="24"/>
          <w:szCs w:val="24"/>
        </w:rPr>
      </w:pPr>
      <w:r w:rsidRPr="00D37C14">
        <w:rPr>
          <w:rFonts w:ascii="Arial" w:hAnsi="Arial" w:cs="Arial"/>
          <w:sz w:val="24"/>
          <w:szCs w:val="24"/>
        </w:rPr>
        <w:t xml:space="preserve">Richard, B., </w:t>
      </w:r>
      <w:r w:rsidR="00DF4EF7" w:rsidRPr="00D37C14">
        <w:rPr>
          <w:rFonts w:ascii="Arial" w:hAnsi="Arial" w:cs="Arial"/>
          <w:sz w:val="24"/>
          <w:szCs w:val="24"/>
        </w:rPr>
        <w:t>(</w:t>
      </w:r>
      <w:r w:rsidRPr="00D37C14">
        <w:rPr>
          <w:rFonts w:ascii="Arial" w:hAnsi="Arial" w:cs="Arial"/>
          <w:sz w:val="24"/>
          <w:szCs w:val="24"/>
        </w:rPr>
        <w:t>2017</w:t>
      </w:r>
      <w:r w:rsidR="00DF4EF7" w:rsidRPr="00D37C14">
        <w:rPr>
          <w:rFonts w:ascii="Arial" w:hAnsi="Arial" w:cs="Arial"/>
          <w:sz w:val="24"/>
          <w:szCs w:val="24"/>
        </w:rPr>
        <w:t>)</w:t>
      </w:r>
      <w:r w:rsidRPr="00D37C14">
        <w:rPr>
          <w:rFonts w:ascii="Arial" w:hAnsi="Arial" w:cs="Arial"/>
          <w:sz w:val="24"/>
          <w:szCs w:val="24"/>
        </w:rPr>
        <w:t xml:space="preserve">. Hotel chains: survival strategies for a dynamic future. Journal of Tourism Futures, 3(1), pp.56-65. </w:t>
      </w:r>
      <w:hyperlink r:id="rId22" w:history="1">
        <w:r w:rsidRPr="00D37C14">
          <w:rPr>
            <w:rStyle w:val="Hyperlink"/>
            <w:rFonts w:ascii="Arial" w:hAnsi="Arial" w:cs="Arial"/>
            <w:sz w:val="24"/>
            <w:szCs w:val="24"/>
          </w:rPr>
          <w:t>https://www.emerald.com/insight/content/doi/10.1108/JTF-06-2016-0018/full/pdf?title=hotel-chains-survival-strategies-for-a-dynamic-future</w:t>
        </w:r>
      </w:hyperlink>
      <w:r w:rsidRPr="00D37C14">
        <w:rPr>
          <w:rFonts w:ascii="Arial" w:hAnsi="Arial" w:cs="Arial"/>
          <w:sz w:val="24"/>
          <w:szCs w:val="24"/>
        </w:rPr>
        <w:t xml:space="preserve">  </w:t>
      </w:r>
    </w:p>
    <w:p w14:paraId="3D1610A8" w14:textId="4206043E" w:rsidR="0025259C" w:rsidRPr="00D37C14" w:rsidRDefault="0025259C" w:rsidP="00D37C14">
      <w:pPr>
        <w:pStyle w:val="ListParagraph"/>
        <w:numPr>
          <w:ilvl w:val="0"/>
          <w:numId w:val="1"/>
        </w:numPr>
        <w:spacing w:line="360" w:lineRule="auto"/>
        <w:jc w:val="both"/>
        <w:rPr>
          <w:rFonts w:ascii="Arial" w:hAnsi="Arial" w:cs="Arial"/>
          <w:sz w:val="24"/>
          <w:szCs w:val="24"/>
        </w:rPr>
      </w:pPr>
      <w:r w:rsidRPr="00D37C14">
        <w:rPr>
          <w:rFonts w:ascii="Arial" w:hAnsi="Arial" w:cs="Arial"/>
          <w:sz w:val="24"/>
          <w:szCs w:val="24"/>
          <w:lang w:val="it-IT"/>
        </w:rPr>
        <w:t xml:space="preserve">Romawati, N., Supriadi, B., &amp; Setyadi, M., </w:t>
      </w:r>
      <w:r w:rsidR="00DF4EF7" w:rsidRPr="00D37C14">
        <w:rPr>
          <w:rFonts w:ascii="Arial" w:hAnsi="Arial" w:cs="Arial"/>
          <w:sz w:val="24"/>
          <w:szCs w:val="24"/>
          <w:lang w:val="it-IT"/>
        </w:rPr>
        <w:t>(</w:t>
      </w:r>
      <w:r w:rsidRPr="00D37C14">
        <w:rPr>
          <w:rFonts w:ascii="Arial" w:hAnsi="Arial" w:cs="Arial"/>
          <w:sz w:val="24"/>
          <w:szCs w:val="24"/>
          <w:lang w:val="it-IT"/>
        </w:rPr>
        <w:t>2022</w:t>
      </w:r>
      <w:r w:rsidR="00DF4EF7" w:rsidRPr="00D37C14">
        <w:rPr>
          <w:rFonts w:ascii="Arial" w:hAnsi="Arial" w:cs="Arial"/>
          <w:sz w:val="24"/>
          <w:szCs w:val="24"/>
          <w:lang w:val="it-IT"/>
        </w:rPr>
        <w:t>)</w:t>
      </w:r>
      <w:r w:rsidRPr="00D37C14">
        <w:rPr>
          <w:rFonts w:ascii="Arial" w:hAnsi="Arial" w:cs="Arial"/>
          <w:sz w:val="24"/>
          <w:szCs w:val="24"/>
          <w:lang w:val="it-IT"/>
        </w:rPr>
        <w:t xml:space="preserve">. </w:t>
      </w:r>
      <w:r w:rsidRPr="00D37C14">
        <w:rPr>
          <w:rFonts w:ascii="Arial" w:hAnsi="Arial" w:cs="Arial"/>
          <w:sz w:val="24"/>
          <w:szCs w:val="24"/>
        </w:rPr>
        <w:t xml:space="preserve">Analysis of Transformational Leadership Style and Job Motivation on Employee Performance with Job Satisfaction as Intervening Variables in </w:t>
      </w:r>
      <w:proofErr w:type="spellStart"/>
      <w:r w:rsidRPr="00D37C14">
        <w:rPr>
          <w:rFonts w:ascii="Arial" w:hAnsi="Arial" w:cs="Arial"/>
          <w:sz w:val="24"/>
          <w:szCs w:val="24"/>
        </w:rPr>
        <w:t>Ijen</w:t>
      </w:r>
      <w:proofErr w:type="spellEnd"/>
      <w:r w:rsidRPr="00D37C14">
        <w:rPr>
          <w:rFonts w:ascii="Arial" w:hAnsi="Arial" w:cs="Arial"/>
          <w:sz w:val="24"/>
          <w:szCs w:val="24"/>
        </w:rPr>
        <w:t xml:space="preserve"> Suites Resort and Convention Hotel Malang. East African Scholars Journal of Economics, Business and Management. </w:t>
      </w:r>
      <w:hyperlink r:id="rId23" w:history="1">
        <w:r w:rsidRPr="00D37C14">
          <w:rPr>
            <w:rStyle w:val="Hyperlink"/>
            <w:rFonts w:ascii="Arial" w:hAnsi="Arial" w:cs="Arial"/>
            <w:sz w:val="24"/>
            <w:szCs w:val="24"/>
          </w:rPr>
          <w:t>https://doi.org/10.36349/easjebm.2022.v05i08.003</w:t>
        </w:r>
      </w:hyperlink>
      <w:r w:rsidRPr="00D37C14">
        <w:rPr>
          <w:rFonts w:ascii="Arial" w:hAnsi="Arial" w:cs="Arial"/>
          <w:sz w:val="24"/>
          <w:szCs w:val="24"/>
        </w:rPr>
        <w:t xml:space="preserve">.  </w:t>
      </w:r>
    </w:p>
    <w:p w14:paraId="1289D779" w14:textId="7F7895F6" w:rsidR="0025259C" w:rsidRPr="00D37C14" w:rsidRDefault="0025259C" w:rsidP="00D37C14">
      <w:pPr>
        <w:pStyle w:val="ListParagraph"/>
        <w:numPr>
          <w:ilvl w:val="0"/>
          <w:numId w:val="1"/>
        </w:numPr>
        <w:spacing w:line="360" w:lineRule="auto"/>
        <w:jc w:val="both"/>
        <w:rPr>
          <w:rFonts w:ascii="Arial" w:hAnsi="Arial" w:cs="Arial"/>
          <w:sz w:val="24"/>
          <w:szCs w:val="24"/>
        </w:rPr>
      </w:pPr>
      <w:r w:rsidRPr="00D37C14">
        <w:rPr>
          <w:rFonts w:ascii="Arial" w:hAnsi="Arial" w:cs="Arial"/>
          <w:sz w:val="24"/>
          <w:szCs w:val="24"/>
        </w:rPr>
        <w:t xml:space="preserve">The Ritz-Carlton, </w:t>
      </w:r>
      <w:r w:rsidR="00DF4EF7" w:rsidRPr="00D37C14">
        <w:rPr>
          <w:rFonts w:ascii="Arial" w:hAnsi="Arial" w:cs="Arial"/>
          <w:sz w:val="24"/>
          <w:szCs w:val="24"/>
        </w:rPr>
        <w:t>(</w:t>
      </w:r>
      <w:r w:rsidRPr="00D37C14">
        <w:rPr>
          <w:rFonts w:ascii="Arial" w:hAnsi="Arial" w:cs="Arial"/>
          <w:sz w:val="24"/>
          <w:szCs w:val="24"/>
        </w:rPr>
        <w:t>2024</w:t>
      </w:r>
      <w:r w:rsidR="00DF4EF7" w:rsidRPr="00D37C14">
        <w:rPr>
          <w:rFonts w:ascii="Arial" w:hAnsi="Arial" w:cs="Arial"/>
          <w:sz w:val="24"/>
          <w:szCs w:val="24"/>
        </w:rPr>
        <w:t>)</w:t>
      </w:r>
      <w:r w:rsidRPr="00D37C14">
        <w:rPr>
          <w:rFonts w:ascii="Arial" w:hAnsi="Arial" w:cs="Arial"/>
          <w:sz w:val="24"/>
          <w:szCs w:val="24"/>
        </w:rPr>
        <w:t xml:space="preserve">. Foundations of Our Brand. Leadership </w:t>
      </w:r>
      <w:proofErr w:type="spellStart"/>
      <w:r w:rsidRPr="00D37C14">
        <w:rPr>
          <w:rFonts w:ascii="Arial" w:hAnsi="Arial" w:cs="Arial"/>
          <w:sz w:val="24"/>
          <w:szCs w:val="24"/>
        </w:rPr>
        <w:t>Center</w:t>
      </w:r>
      <w:proofErr w:type="spellEnd"/>
      <w:r w:rsidRPr="00D37C14">
        <w:rPr>
          <w:rFonts w:ascii="Arial" w:hAnsi="Arial" w:cs="Arial"/>
          <w:sz w:val="24"/>
          <w:szCs w:val="24"/>
        </w:rPr>
        <w:t xml:space="preserve">. </w:t>
      </w:r>
      <w:hyperlink r:id="rId24" w:history="1">
        <w:r w:rsidRPr="00D37C14">
          <w:rPr>
            <w:rStyle w:val="Hyperlink"/>
            <w:rFonts w:ascii="Arial" w:hAnsi="Arial" w:cs="Arial"/>
            <w:sz w:val="24"/>
            <w:szCs w:val="24"/>
          </w:rPr>
          <w:t>https://ritzcarltonleadershipcenter.com/about-us/about-us-foundations-of-our-brand/</w:t>
        </w:r>
      </w:hyperlink>
      <w:r w:rsidRPr="00D37C14">
        <w:rPr>
          <w:rFonts w:ascii="Arial" w:hAnsi="Arial" w:cs="Arial"/>
          <w:sz w:val="24"/>
          <w:szCs w:val="24"/>
        </w:rPr>
        <w:t xml:space="preserve">  </w:t>
      </w:r>
    </w:p>
    <w:p w14:paraId="4D1BF9A6" w14:textId="2A4032D7" w:rsidR="0025259C" w:rsidRPr="00D37C14" w:rsidRDefault="0025259C" w:rsidP="00D37C14">
      <w:pPr>
        <w:pStyle w:val="ListParagraph"/>
        <w:numPr>
          <w:ilvl w:val="0"/>
          <w:numId w:val="1"/>
        </w:numPr>
        <w:spacing w:line="360" w:lineRule="auto"/>
        <w:jc w:val="both"/>
        <w:rPr>
          <w:rFonts w:ascii="Arial" w:hAnsi="Arial" w:cs="Arial"/>
          <w:sz w:val="24"/>
          <w:szCs w:val="24"/>
        </w:rPr>
      </w:pPr>
      <w:r w:rsidRPr="00D37C14">
        <w:rPr>
          <w:rFonts w:ascii="Arial" w:hAnsi="Arial" w:cs="Arial"/>
          <w:sz w:val="24"/>
          <w:szCs w:val="24"/>
        </w:rPr>
        <w:t xml:space="preserve">Travel Weekly, </w:t>
      </w:r>
      <w:r w:rsidR="00DF4EF7" w:rsidRPr="00D37C14">
        <w:rPr>
          <w:rFonts w:ascii="Arial" w:hAnsi="Arial" w:cs="Arial"/>
          <w:sz w:val="24"/>
          <w:szCs w:val="24"/>
        </w:rPr>
        <w:t>(</w:t>
      </w:r>
      <w:r w:rsidRPr="00D37C14">
        <w:rPr>
          <w:rFonts w:ascii="Arial" w:hAnsi="Arial" w:cs="Arial"/>
          <w:sz w:val="24"/>
          <w:szCs w:val="24"/>
        </w:rPr>
        <w:t>2021</w:t>
      </w:r>
      <w:r w:rsidR="00DF4EF7" w:rsidRPr="00D37C14">
        <w:rPr>
          <w:rFonts w:ascii="Arial" w:hAnsi="Arial" w:cs="Arial"/>
          <w:sz w:val="24"/>
          <w:szCs w:val="24"/>
        </w:rPr>
        <w:t>)</w:t>
      </w:r>
      <w:r w:rsidRPr="00D37C14">
        <w:rPr>
          <w:rFonts w:ascii="Arial" w:hAnsi="Arial" w:cs="Arial"/>
          <w:sz w:val="24"/>
          <w:szCs w:val="24"/>
        </w:rPr>
        <w:t xml:space="preserve">. During his tenure, Arne Sorenson Lead Marriott to massive growth. </w:t>
      </w:r>
      <w:hyperlink r:id="rId25" w:history="1">
        <w:r w:rsidRPr="00D37C14">
          <w:rPr>
            <w:rStyle w:val="Hyperlink"/>
            <w:rFonts w:ascii="Arial" w:hAnsi="Arial" w:cs="Arial"/>
            <w:sz w:val="24"/>
            <w:szCs w:val="24"/>
          </w:rPr>
          <w:t>https://www.travelweekly.com/Travel-News/Hotel-News/During-his-tenure-Arne-Sorenson-led-Marriott-to-massive-growth</w:t>
        </w:r>
      </w:hyperlink>
      <w:r w:rsidRPr="00D37C14">
        <w:rPr>
          <w:rFonts w:ascii="Arial" w:hAnsi="Arial" w:cs="Arial"/>
          <w:sz w:val="24"/>
          <w:szCs w:val="24"/>
        </w:rPr>
        <w:t xml:space="preserve">  </w:t>
      </w:r>
    </w:p>
    <w:p w14:paraId="45453417" w14:textId="05F817AC" w:rsidR="0025259C" w:rsidRPr="00D37C14" w:rsidRDefault="0025259C" w:rsidP="00D37C14">
      <w:pPr>
        <w:pStyle w:val="ListParagraph"/>
        <w:numPr>
          <w:ilvl w:val="0"/>
          <w:numId w:val="1"/>
        </w:numPr>
        <w:spacing w:line="360" w:lineRule="auto"/>
        <w:jc w:val="both"/>
        <w:rPr>
          <w:rFonts w:ascii="Arial" w:hAnsi="Arial" w:cs="Arial"/>
          <w:sz w:val="24"/>
          <w:szCs w:val="24"/>
        </w:rPr>
      </w:pPr>
      <w:r w:rsidRPr="00D37C14">
        <w:rPr>
          <w:rFonts w:ascii="Arial" w:hAnsi="Arial" w:cs="Arial"/>
          <w:sz w:val="24"/>
          <w:szCs w:val="24"/>
        </w:rPr>
        <w:t xml:space="preserve">Wibowo, Y., </w:t>
      </w:r>
      <w:proofErr w:type="spellStart"/>
      <w:r w:rsidRPr="00D37C14">
        <w:rPr>
          <w:rFonts w:ascii="Arial" w:hAnsi="Arial" w:cs="Arial"/>
          <w:sz w:val="24"/>
          <w:szCs w:val="24"/>
        </w:rPr>
        <w:t>Palumian</w:t>
      </w:r>
      <w:proofErr w:type="spellEnd"/>
      <w:r w:rsidRPr="00D37C14">
        <w:rPr>
          <w:rFonts w:ascii="Arial" w:hAnsi="Arial" w:cs="Arial"/>
          <w:sz w:val="24"/>
          <w:szCs w:val="24"/>
        </w:rPr>
        <w:t xml:space="preserve">, Y., &amp; Iskandar, V., </w:t>
      </w:r>
      <w:r w:rsidR="00DF4EF7" w:rsidRPr="00D37C14">
        <w:rPr>
          <w:rFonts w:ascii="Arial" w:hAnsi="Arial" w:cs="Arial"/>
          <w:sz w:val="24"/>
          <w:szCs w:val="24"/>
        </w:rPr>
        <w:t>(</w:t>
      </w:r>
      <w:r w:rsidRPr="00D37C14">
        <w:rPr>
          <w:rFonts w:ascii="Arial" w:hAnsi="Arial" w:cs="Arial"/>
          <w:sz w:val="24"/>
          <w:szCs w:val="24"/>
        </w:rPr>
        <w:t>2023</w:t>
      </w:r>
      <w:r w:rsidR="00DF4EF7" w:rsidRPr="00D37C14">
        <w:rPr>
          <w:rFonts w:ascii="Arial" w:hAnsi="Arial" w:cs="Arial"/>
          <w:sz w:val="24"/>
          <w:szCs w:val="24"/>
        </w:rPr>
        <w:t>)</w:t>
      </w:r>
      <w:r w:rsidRPr="00D37C14">
        <w:rPr>
          <w:rFonts w:ascii="Arial" w:hAnsi="Arial" w:cs="Arial"/>
          <w:sz w:val="24"/>
          <w:szCs w:val="24"/>
        </w:rPr>
        <w:t xml:space="preserve">. EMPLOYEES’ INNOVATION ON HOSPITALITY INDUSTRIES AS REVIEWED FROM THE IMPACT OF TRANSFORMATIONAL LEADERSHIP AND LEARNING ORGANIZATION. </w:t>
      </w:r>
      <w:proofErr w:type="spellStart"/>
      <w:r w:rsidRPr="00D37C14">
        <w:rPr>
          <w:rFonts w:ascii="Arial" w:hAnsi="Arial" w:cs="Arial"/>
          <w:sz w:val="24"/>
          <w:szCs w:val="24"/>
        </w:rPr>
        <w:t>Jurnal</w:t>
      </w:r>
      <w:proofErr w:type="spellEnd"/>
      <w:r w:rsidRPr="00D37C14">
        <w:rPr>
          <w:rFonts w:ascii="Arial" w:hAnsi="Arial" w:cs="Arial"/>
          <w:sz w:val="24"/>
          <w:szCs w:val="24"/>
        </w:rPr>
        <w:t xml:space="preserve"> </w:t>
      </w:r>
      <w:proofErr w:type="spellStart"/>
      <w:r w:rsidRPr="00D37C14">
        <w:rPr>
          <w:rFonts w:ascii="Arial" w:hAnsi="Arial" w:cs="Arial"/>
          <w:sz w:val="24"/>
          <w:szCs w:val="24"/>
        </w:rPr>
        <w:t>Manajemen</w:t>
      </w:r>
      <w:proofErr w:type="spellEnd"/>
      <w:r w:rsidRPr="00D37C14">
        <w:rPr>
          <w:rFonts w:ascii="Arial" w:hAnsi="Arial" w:cs="Arial"/>
          <w:sz w:val="24"/>
          <w:szCs w:val="24"/>
        </w:rPr>
        <w:t xml:space="preserve"> </w:t>
      </w:r>
      <w:proofErr w:type="spellStart"/>
      <w:r w:rsidRPr="00D37C14">
        <w:rPr>
          <w:rFonts w:ascii="Arial" w:hAnsi="Arial" w:cs="Arial"/>
          <w:sz w:val="24"/>
          <w:szCs w:val="24"/>
        </w:rPr>
        <w:t>Perhotelan</w:t>
      </w:r>
      <w:proofErr w:type="spellEnd"/>
      <w:r w:rsidRPr="00D37C14">
        <w:rPr>
          <w:rFonts w:ascii="Arial" w:hAnsi="Arial" w:cs="Arial"/>
          <w:sz w:val="24"/>
          <w:szCs w:val="24"/>
        </w:rPr>
        <w:t xml:space="preserve">. </w:t>
      </w:r>
      <w:hyperlink r:id="rId26" w:history="1">
        <w:r w:rsidRPr="00D37C14">
          <w:rPr>
            <w:rStyle w:val="Hyperlink"/>
            <w:rFonts w:ascii="Arial" w:hAnsi="Arial" w:cs="Arial"/>
            <w:sz w:val="24"/>
            <w:szCs w:val="24"/>
          </w:rPr>
          <w:t>https://doi.org/10.9744/jmp.9.1.35-45</w:t>
        </w:r>
      </w:hyperlink>
      <w:r w:rsidRPr="00D37C14">
        <w:rPr>
          <w:rFonts w:ascii="Arial" w:hAnsi="Arial" w:cs="Arial"/>
          <w:sz w:val="24"/>
          <w:szCs w:val="24"/>
        </w:rPr>
        <w:t xml:space="preserve">. </w:t>
      </w:r>
    </w:p>
    <w:p w14:paraId="0AEC2795" w14:textId="2D8FF3AE" w:rsidR="0025259C" w:rsidRPr="00D37C14" w:rsidRDefault="0025259C" w:rsidP="00D37C14">
      <w:pPr>
        <w:pStyle w:val="ListParagraph"/>
        <w:numPr>
          <w:ilvl w:val="0"/>
          <w:numId w:val="1"/>
        </w:numPr>
        <w:spacing w:line="360" w:lineRule="auto"/>
        <w:jc w:val="both"/>
        <w:rPr>
          <w:rFonts w:ascii="Arial" w:hAnsi="Arial" w:cs="Arial"/>
          <w:sz w:val="24"/>
          <w:szCs w:val="24"/>
        </w:rPr>
      </w:pPr>
      <w:r w:rsidRPr="00D37C14">
        <w:rPr>
          <w:rFonts w:ascii="Arial" w:hAnsi="Arial" w:cs="Arial"/>
          <w:sz w:val="24"/>
          <w:szCs w:val="24"/>
          <w:lang w:val="de-DE"/>
        </w:rPr>
        <w:t xml:space="preserve">Wu, L., Tse, E., Fu, P., Kwan, H., &amp; Liu, J., </w:t>
      </w:r>
      <w:r w:rsidR="00F1606F" w:rsidRPr="00D37C14">
        <w:rPr>
          <w:rFonts w:ascii="Arial" w:hAnsi="Arial" w:cs="Arial"/>
          <w:sz w:val="24"/>
          <w:szCs w:val="24"/>
          <w:lang w:val="de-DE"/>
        </w:rPr>
        <w:t>(</w:t>
      </w:r>
      <w:r w:rsidRPr="00D37C14">
        <w:rPr>
          <w:rFonts w:ascii="Arial" w:hAnsi="Arial" w:cs="Arial"/>
          <w:sz w:val="24"/>
          <w:szCs w:val="24"/>
          <w:lang w:val="de-DE"/>
        </w:rPr>
        <w:t>2013</w:t>
      </w:r>
      <w:r w:rsidR="00F1606F" w:rsidRPr="00D37C14">
        <w:rPr>
          <w:rFonts w:ascii="Arial" w:hAnsi="Arial" w:cs="Arial"/>
          <w:sz w:val="24"/>
          <w:szCs w:val="24"/>
          <w:lang w:val="de-DE"/>
        </w:rPr>
        <w:t>)</w:t>
      </w:r>
      <w:r w:rsidRPr="00D37C14">
        <w:rPr>
          <w:rFonts w:ascii="Arial" w:hAnsi="Arial" w:cs="Arial"/>
          <w:sz w:val="24"/>
          <w:szCs w:val="24"/>
          <w:lang w:val="de-DE"/>
        </w:rPr>
        <w:t xml:space="preserve">. </w:t>
      </w:r>
      <w:r w:rsidRPr="00D37C14">
        <w:rPr>
          <w:rFonts w:ascii="Arial" w:hAnsi="Arial" w:cs="Arial"/>
          <w:sz w:val="24"/>
          <w:szCs w:val="24"/>
        </w:rPr>
        <w:t xml:space="preserve">The Impact of Servant Leadership on Hotel Employees’ “Servant </w:t>
      </w:r>
      <w:proofErr w:type="spellStart"/>
      <w:r w:rsidRPr="00D37C14">
        <w:rPr>
          <w:rFonts w:ascii="Arial" w:hAnsi="Arial" w:cs="Arial"/>
          <w:sz w:val="24"/>
          <w:szCs w:val="24"/>
        </w:rPr>
        <w:t>Behavior</w:t>
      </w:r>
      <w:proofErr w:type="spellEnd"/>
      <w:r w:rsidRPr="00D37C14">
        <w:rPr>
          <w:rFonts w:ascii="Arial" w:hAnsi="Arial" w:cs="Arial"/>
          <w:sz w:val="24"/>
          <w:szCs w:val="24"/>
        </w:rPr>
        <w:t xml:space="preserve">”. Cornell Hospitality Quarterly, 54, pp. 383 - 395. </w:t>
      </w:r>
      <w:hyperlink r:id="rId27" w:history="1">
        <w:r w:rsidRPr="00D37C14">
          <w:rPr>
            <w:rStyle w:val="Hyperlink"/>
            <w:rFonts w:ascii="Arial" w:hAnsi="Arial" w:cs="Arial"/>
            <w:sz w:val="24"/>
            <w:szCs w:val="24"/>
          </w:rPr>
          <w:t>https://doi.org/10.1177/1938965513482519</w:t>
        </w:r>
      </w:hyperlink>
      <w:r w:rsidRPr="00D37C14">
        <w:rPr>
          <w:rFonts w:ascii="Arial" w:hAnsi="Arial" w:cs="Arial"/>
          <w:sz w:val="24"/>
          <w:szCs w:val="24"/>
        </w:rPr>
        <w:t xml:space="preserve">.  </w:t>
      </w:r>
    </w:p>
    <w:p w14:paraId="20B72EB6" w14:textId="184F2E16" w:rsidR="0025259C" w:rsidRPr="00D37C14" w:rsidRDefault="0025259C" w:rsidP="00D37C14">
      <w:pPr>
        <w:pStyle w:val="ListParagraph"/>
        <w:numPr>
          <w:ilvl w:val="0"/>
          <w:numId w:val="1"/>
        </w:numPr>
        <w:spacing w:line="360" w:lineRule="auto"/>
        <w:jc w:val="both"/>
        <w:rPr>
          <w:rFonts w:ascii="Arial" w:hAnsi="Arial" w:cs="Arial"/>
          <w:sz w:val="24"/>
          <w:szCs w:val="24"/>
        </w:rPr>
      </w:pPr>
      <w:r w:rsidRPr="00D37C14">
        <w:rPr>
          <w:rFonts w:ascii="Arial" w:hAnsi="Arial" w:cs="Arial"/>
          <w:sz w:val="24"/>
          <w:szCs w:val="24"/>
        </w:rPr>
        <w:t xml:space="preserve">Wu, X., </w:t>
      </w:r>
      <w:r w:rsidR="00F1606F" w:rsidRPr="00D37C14">
        <w:rPr>
          <w:rFonts w:ascii="Arial" w:hAnsi="Arial" w:cs="Arial"/>
          <w:sz w:val="24"/>
          <w:szCs w:val="24"/>
        </w:rPr>
        <w:t>(</w:t>
      </w:r>
      <w:r w:rsidRPr="00D37C14">
        <w:rPr>
          <w:rFonts w:ascii="Arial" w:hAnsi="Arial" w:cs="Arial"/>
          <w:sz w:val="24"/>
          <w:szCs w:val="24"/>
        </w:rPr>
        <w:t>2021</w:t>
      </w:r>
      <w:r w:rsidR="00F1606F" w:rsidRPr="00D37C14">
        <w:rPr>
          <w:rFonts w:ascii="Arial" w:hAnsi="Arial" w:cs="Arial"/>
          <w:sz w:val="24"/>
          <w:szCs w:val="24"/>
        </w:rPr>
        <w:t>)</w:t>
      </w:r>
      <w:r w:rsidRPr="00D37C14">
        <w:rPr>
          <w:rFonts w:ascii="Arial" w:hAnsi="Arial" w:cs="Arial"/>
          <w:sz w:val="24"/>
          <w:szCs w:val="24"/>
        </w:rPr>
        <w:t xml:space="preserve">. A comparative Study of the Leadership Styles of Isador Sharp and Jhon Innocent. International Journal of Social Sciences in Universities, 117-119. </w:t>
      </w:r>
      <w:hyperlink r:id="rId28" w:anchor="page=125" w:history="1">
        <w:r w:rsidRPr="00D37C14">
          <w:rPr>
            <w:rStyle w:val="Hyperlink"/>
            <w:rFonts w:ascii="Arial" w:hAnsi="Arial" w:cs="Arial"/>
            <w:sz w:val="24"/>
            <w:szCs w:val="24"/>
          </w:rPr>
          <w:t>http://www.acadpubl.com/Papers/Vol%204,%20No%201%20(IJSSU%202021).pdf#page=125</w:t>
        </w:r>
      </w:hyperlink>
      <w:r w:rsidRPr="00D37C14">
        <w:rPr>
          <w:rFonts w:ascii="Arial" w:hAnsi="Arial" w:cs="Arial"/>
          <w:sz w:val="24"/>
          <w:szCs w:val="24"/>
        </w:rPr>
        <w:t xml:space="preserve">  </w:t>
      </w:r>
    </w:p>
    <w:p w14:paraId="7B10AF65" w14:textId="60F30ECA" w:rsidR="00AF08C4" w:rsidRPr="001A7C28" w:rsidRDefault="0025259C" w:rsidP="00D37C14">
      <w:pPr>
        <w:pStyle w:val="ListParagraph"/>
        <w:numPr>
          <w:ilvl w:val="0"/>
          <w:numId w:val="1"/>
        </w:numPr>
        <w:spacing w:line="360" w:lineRule="auto"/>
        <w:jc w:val="both"/>
        <w:rPr>
          <w:rFonts w:ascii="Arial" w:hAnsi="Arial" w:cs="Arial"/>
          <w:sz w:val="24"/>
          <w:szCs w:val="24"/>
          <w:lang w:val="de-DE"/>
        </w:rPr>
      </w:pPr>
      <w:r w:rsidRPr="00D37C14">
        <w:rPr>
          <w:rFonts w:ascii="Arial" w:hAnsi="Arial" w:cs="Arial"/>
          <w:sz w:val="24"/>
          <w:szCs w:val="24"/>
        </w:rPr>
        <w:t xml:space="preserve">Yousef, F.B., </w:t>
      </w:r>
      <w:r w:rsidR="00F1606F" w:rsidRPr="00D37C14">
        <w:rPr>
          <w:rFonts w:ascii="Arial" w:hAnsi="Arial" w:cs="Arial"/>
          <w:sz w:val="24"/>
          <w:szCs w:val="24"/>
        </w:rPr>
        <w:t>(</w:t>
      </w:r>
      <w:r w:rsidRPr="00D37C14">
        <w:rPr>
          <w:rFonts w:ascii="Arial" w:hAnsi="Arial" w:cs="Arial"/>
          <w:sz w:val="24"/>
          <w:szCs w:val="24"/>
        </w:rPr>
        <w:t>2022</w:t>
      </w:r>
      <w:r w:rsidR="00F1606F" w:rsidRPr="00D37C14">
        <w:rPr>
          <w:rFonts w:ascii="Arial" w:hAnsi="Arial" w:cs="Arial"/>
          <w:sz w:val="24"/>
          <w:szCs w:val="24"/>
        </w:rPr>
        <w:t>)</w:t>
      </w:r>
      <w:r w:rsidRPr="00D37C14">
        <w:rPr>
          <w:rFonts w:ascii="Arial" w:hAnsi="Arial" w:cs="Arial"/>
          <w:sz w:val="24"/>
          <w:szCs w:val="24"/>
        </w:rPr>
        <w:t xml:space="preserve">. An Organization’s Success and a Three-Factor Model of Leadership: Evidence from Harvard University. </w:t>
      </w:r>
      <w:r w:rsidRPr="00D37C14">
        <w:rPr>
          <w:rFonts w:ascii="Arial" w:hAnsi="Arial" w:cs="Arial"/>
          <w:sz w:val="24"/>
          <w:szCs w:val="24"/>
          <w:lang w:val="de-DE"/>
        </w:rPr>
        <w:t xml:space="preserve">Interchange, 53(2), pp.167-191. </w:t>
      </w:r>
      <w:hyperlink r:id="rId29" w:history="1">
        <w:r w:rsidRPr="00D37C14">
          <w:rPr>
            <w:rStyle w:val="Hyperlink"/>
            <w:rFonts w:ascii="Arial" w:hAnsi="Arial" w:cs="Arial"/>
            <w:sz w:val="24"/>
            <w:szCs w:val="24"/>
            <w:lang w:val="de-DE"/>
          </w:rPr>
          <w:t>https://www.proquest.com/scholarly-journals/organization-s-success-three-factor-model/docview/2666711114/se-2?accountid=130472</w:t>
        </w:r>
      </w:hyperlink>
      <w:r w:rsidRPr="00C26D7D">
        <w:rPr>
          <w:rFonts w:ascii="Arial" w:hAnsi="Arial" w:cs="Arial"/>
          <w:sz w:val="24"/>
          <w:szCs w:val="24"/>
          <w:lang w:val="de-DE"/>
        </w:rPr>
        <w:t xml:space="preserve">  </w:t>
      </w:r>
    </w:p>
    <w:sectPr w:rsidR="00AF08C4" w:rsidRPr="001A7C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739497C"/>
    <w:multiLevelType w:val="hybridMultilevel"/>
    <w:tmpl w:val="325C6C28"/>
    <w:lvl w:ilvl="0" w:tplc="04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2033800325">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8C4"/>
    <w:rsid w:val="001A7C28"/>
    <w:rsid w:val="0025259C"/>
    <w:rsid w:val="007609AD"/>
    <w:rsid w:val="00A71F3D"/>
    <w:rsid w:val="00AB6999"/>
    <w:rsid w:val="00AF08C4"/>
    <w:rsid w:val="00C26D7D"/>
    <w:rsid w:val="00D37C14"/>
    <w:rsid w:val="00DF4EF7"/>
    <w:rsid w:val="00E278DF"/>
    <w:rsid w:val="00EA2EE3"/>
    <w:rsid w:val="00F1606F"/>
    <w:rsid w:val="00F43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10908"/>
  <w15:chartTrackingRefBased/>
  <w15:docId w15:val="{62FAC266-6542-44F6-93B2-94B614C79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259C"/>
    <w:pPr>
      <w:spacing w:line="256" w:lineRule="auto"/>
    </w:pPr>
    <w:rPr>
      <w:kern w:val="0"/>
      <w:sz w:val="22"/>
      <w:szCs w:val="22"/>
    </w:rPr>
  </w:style>
  <w:style w:type="paragraph" w:styleId="Heading1">
    <w:name w:val="heading 1"/>
    <w:basedOn w:val="Normal"/>
    <w:next w:val="Normal"/>
    <w:link w:val="Heading1Char"/>
    <w:uiPriority w:val="9"/>
    <w:qFormat/>
    <w:rsid w:val="00AF08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08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08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08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08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08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08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08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08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08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08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08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08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08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08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08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08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08C4"/>
    <w:rPr>
      <w:rFonts w:eastAsiaTheme="majorEastAsia" w:cstheme="majorBidi"/>
      <w:color w:val="272727" w:themeColor="text1" w:themeTint="D8"/>
    </w:rPr>
  </w:style>
  <w:style w:type="paragraph" w:styleId="Title">
    <w:name w:val="Title"/>
    <w:basedOn w:val="Normal"/>
    <w:next w:val="Normal"/>
    <w:link w:val="TitleChar"/>
    <w:uiPriority w:val="10"/>
    <w:qFormat/>
    <w:rsid w:val="00AF08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08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08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08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08C4"/>
    <w:pPr>
      <w:spacing w:before="160"/>
      <w:jc w:val="center"/>
    </w:pPr>
    <w:rPr>
      <w:i/>
      <w:iCs/>
      <w:color w:val="404040" w:themeColor="text1" w:themeTint="BF"/>
    </w:rPr>
  </w:style>
  <w:style w:type="character" w:customStyle="1" w:styleId="QuoteChar">
    <w:name w:val="Quote Char"/>
    <w:basedOn w:val="DefaultParagraphFont"/>
    <w:link w:val="Quote"/>
    <w:uiPriority w:val="29"/>
    <w:rsid w:val="00AF08C4"/>
    <w:rPr>
      <w:i/>
      <w:iCs/>
      <w:color w:val="404040" w:themeColor="text1" w:themeTint="BF"/>
    </w:rPr>
  </w:style>
  <w:style w:type="paragraph" w:styleId="ListParagraph">
    <w:name w:val="List Paragraph"/>
    <w:basedOn w:val="Normal"/>
    <w:uiPriority w:val="34"/>
    <w:qFormat/>
    <w:rsid w:val="00AF08C4"/>
    <w:pPr>
      <w:ind w:left="720"/>
      <w:contextualSpacing/>
    </w:pPr>
  </w:style>
  <w:style w:type="character" w:styleId="IntenseEmphasis">
    <w:name w:val="Intense Emphasis"/>
    <w:basedOn w:val="DefaultParagraphFont"/>
    <w:uiPriority w:val="21"/>
    <w:qFormat/>
    <w:rsid w:val="00AF08C4"/>
    <w:rPr>
      <w:i/>
      <w:iCs/>
      <w:color w:val="0F4761" w:themeColor="accent1" w:themeShade="BF"/>
    </w:rPr>
  </w:style>
  <w:style w:type="paragraph" w:styleId="IntenseQuote">
    <w:name w:val="Intense Quote"/>
    <w:basedOn w:val="Normal"/>
    <w:next w:val="Normal"/>
    <w:link w:val="IntenseQuoteChar"/>
    <w:uiPriority w:val="30"/>
    <w:qFormat/>
    <w:rsid w:val="00AF08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08C4"/>
    <w:rPr>
      <w:i/>
      <w:iCs/>
      <w:color w:val="0F4761" w:themeColor="accent1" w:themeShade="BF"/>
    </w:rPr>
  </w:style>
  <w:style w:type="character" w:styleId="IntenseReference">
    <w:name w:val="Intense Reference"/>
    <w:basedOn w:val="DefaultParagraphFont"/>
    <w:uiPriority w:val="32"/>
    <w:qFormat/>
    <w:rsid w:val="00AF08C4"/>
    <w:rPr>
      <w:b/>
      <w:bCs/>
      <w:smallCaps/>
      <w:color w:val="0F4761" w:themeColor="accent1" w:themeShade="BF"/>
      <w:spacing w:val="5"/>
    </w:rPr>
  </w:style>
  <w:style w:type="character" w:styleId="Hyperlink">
    <w:name w:val="Hyperlink"/>
    <w:basedOn w:val="DefaultParagraphFont"/>
    <w:uiPriority w:val="99"/>
    <w:semiHidden/>
    <w:unhideWhenUsed/>
    <w:rsid w:val="0025259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658321">
      <w:bodyDiv w:val="1"/>
      <w:marLeft w:val="0"/>
      <w:marRight w:val="0"/>
      <w:marTop w:val="0"/>
      <w:marBottom w:val="0"/>
      <w:divBdr>
        <w:top w:val="none" w:sz="0" w:space="0" w:color="auto"/>
        <w:left w:val="none" w:sz="0" w:space="0" w:color="auto"/>
        <w:bottom w:val="none" w:sz="0" w:space="0" w:color="auto"/>
        <w:right w:val="none" w:sz="0" w:space="0" w:color="auto"/>
      </w:divBdr>
    </w:div>
    <w:div w:id="997729582">
      <w:bodyDiv w:val="1"/>
      <w:marLeft w:val="0"/>
      <w:marRight w:val="0"/>
      <w:marTop w:val="0"/>
      <w:marBottom w:val="0"/>
      <w:divBdr>
        <w:top w:val="none" w:sz="0" w:space="0" w:color="auto"/>
        <w:left w:val="none" w:sz="0" w:space="0" w:color="auto"/>
        <w:bottom w:val="none" w:sz="0" w:space="0" w:color="auto"/>
        <w:right w:val="none" w:sz="0" w:space="0" w:color="auto"/>
      </w:divBdr>
    </w:div>
    <w:div w:id="1040012919">
      <w:bodyDiv w:val="1"/>
      <w:marLeft w:val="0"/>
      <w:marRight w:val="0"/>
      <w:marTop w:val="0"/>
      <w:marBottom w:val="0"/>
      <w:divBdr>
        <w:top w:val="none" w:sz="0" w:space="0" w:color="auto"/>
        <w:left w:val="none" w:sz="0" w:space="0" w:color="auto"/>
        <w:bottom w:val="none" w:sz="0" w:space="0" w:color="auto"/>
        <w:right w:val="none" w:sz="0" w:space="0" w:color="auto"/>
      </w:divBdr>
    </w:div>
    <w:div w:id="1081945934">
      <w:bodyDiv w:val="1"/>
      <w:marLeft w:val="0"/>
      <w:marRight w:val="0"/>
      <w:marTop w:val="0"/>
      <w:marBottom w:val="0"/>
      <w:divBdr>
        <w:top w:val="none" w:sz="0" w:space="0" w:color="auto"/>
        <w:left w:val="none" w:sz="0" w:space="0" w:color="auto"/>
        <w:bottom w:val="none" w:sz="0" w:space="0" w:color="auto"/>
        <w:right w:val="none" w:sz="0" w:space="0" w:color="auto"/>
      </w:divBdr>
    </w:div>
    <w:div w:id="1091394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ponsibletravel.org/impact-tourism-handbook/six-senses/" TargetMode="External"/><Relationship Id="rId13" Type="http://schemas.openxmlformats.org/officeDocument/2006/relationships/hyperlink" Target="https://esg.hilton.com/wp-content/uploads/sites/4/2023/04/Hilton-2022-Environmental-Social-and-Governance-Report.pdf" TargetMode="External"/><Relationship Id="rId18" Type="http://schemas.openxmlformats.org/officeDocument/2006/relationships/hyperlink" Target="https://ebookcentral.proquest.com/lib/trinity/reader.action?docID=5830196" TargetMode="External"/><Relationship Id="rId26" Type="http://schemas.openxmlformats.org/officeDocument/2006/relationships/hyperlink" Target="https://doi.org/10.9744/jmp.9.1.35-45" TargetMode="External"/><Relationship Id="rId3" Type="http://schemas.openxmlformats.org/officeDocument/2006/relationships/settings" Target="settings.xml"/><Relationship Id="rId21" Type="http://schemas.openxmlformats.org/officeDocument/2006/relationships/hyperlink" Target="https://www.reuters.com/plus/acumen/vision-2045/ihg-hotels-resorts-sustainability-leader" TargetMode="External"/><Relationship Id="rId7" Type="http://schemas.openxmlformats.org/officeDocument/2006/relationships/hyperlink" Target="https://www.researchgate.net/profile/Anita-Bans-Akutey/publication/350599528_The_Path-Goal_Theory_of_Leadership/links/60683db792851c91b19c276d/The-Path-Goal-Theory-of-Leadership.pdf?_tp=eyJjb250ZXh0Ijp7ImZpcnN0UGFnZSI6InB1YmxpY2F0aW9uIiwicGFnZSI6InB1YmxpY2F0aW9uIn19" TargetMode="External"/><Relationship Id="rId12" Type="http://schemas.openxmlformats.org/officeDocument/2006/relationships/hyperlink" Target="https://www.e-journal.trisakti.ac.id/index.php/jasa/article/download/6290/5897" TargetMode="External"/><Relationship Id="rId17" Type="http://schemas.openxmlformats.org/officeDocument/2006/relationships/hyperlink" Target="https://doi.org/10.1016/J.JHTM.2016.04.001" TargetMode="External"/><Relationship Id="rId25" Type="http://schemas.openxmlformats.org/officeDocument/2006/relationships/hyperlink" Target="https://www.travelweekly.com/Travel-News/Hotel-News/During-his-tenure-Arne-Sorenson-led-Marriott-to-massive-growth" TargetMode="External"/><Relationship Id="rId2" Type="http://schemas.openxmlformats.org/officeDocument/2006/relationships/styles" Target="styles.xml"/><Relationship Id="rId16" Type="http://schemas.openxmlformats.org/officeDocument/2006/relationships/hyperlink" Target="https://serve360.marriott.com/wp-content/uploads/2023/06/Marriott-2023-Serve-360-ESG-Report-accessible.pdf" TargetMode="External"/><Relationship Id="rId20" Type="http://schemas.openxmlformats.org/officeDocument/2006/relationships/hyperlink" Target="http://files.eric.ed.gov/fulltext/EJ1282309.pdf" TargetMode="External"/><Relationship Id="rId29" Type="http://schemas.openxmlformats.org/officeDocument/2006/relationships/hyperlink" Target="https://www.proquest.com/scholarly-journals/organization-s-success-three-factor-model/docview/2666711114/se-2?accountid=130472" TargetMode="External"/><Relationship Id="rId1" Type="http://schemas.openxmlformats.org/officeDocument/2006/relationships/numbering" Target="numbering.xml"/><Relationship Id="rId6" Type="http://schemas.openxmlformats.org/officeDocument/2006/relationships/hyperlink" Target="http://dx.doi.org/10.22161/ijebm.5.2.3" TargetMode="External"/><Relationship Id="rId11" Type="http://schemas.openxmlformats.org/officeDocument/2006/relationships/hyperlink" Target="https://www.forbes.com/sites/carminegallo/2020/03/21/marriotts-ceo-demonstrates-truly-authentic-leadership-in-a-remarkably-emotional-video/" TargetMode="External"/><Relationship Id="rId24" Type="http://schemas.openxmlformats.org/officeDocument/2006/relationships/hyperlink" Target="https://ritzcarltonleadershipcenter.com/about-us/about-us-foundations-of-our-brand/" TargetMode="External"/><Relationship Id="rId5" Type="http://schemas.openxmlformats.org/officeDocument/2006/relationships/hyperlink" Target="https://www.researchgate.net/profile/Malek-Al-Edenat/publication/326019463_Reinforcing_innovation_through_transformational_leadership_mediating_role_of_job_satisfaction/links/5f8feeb592851c14bcd86cc2/Reinforcing-innovation-through-transformational-leadership-mediating-role-of-job-satisfaction.pdf" TargetMode="External"/><Relationship Id="rId15" Type="http://schemas.openxmlformats.org/officeDocument/2006/relationships/hyperlink" Target="https://www.researchgate.net/profile/Hasanuzzaman-Tushar/publication/358961802_The_Mobiquitous_Role_of_M-tourism_Application_in_Driving_Sustainable_Tourism_Sector_in_Thailand/links/64720dc9a25e543829d0aaca/The-Mobiquitous-Role-of-M-tourism-Application-in-Driving-Sustainable-Tourism-Sector-in-Thailand.pdf" TargetMode="External"/><Relationship Id="rId23" Type="http://schemas.openxmlformats.org/officeDocument/2006/relationships/hyperlink" Target="https://doi.org/10.36349/easjebm.2022.v05i08.003" TargetMode="External"/><Relationship Id="rId28" Type="http://schemas.openxmlformats.org/officeDocument/2006/relationships/hyperlink" Target="http://www.acadpubl.com/Papers/Vol%204,%20No%201%20(IJSSU%202021).pdf" TargetMode="External"/><Relationship Id="rId10" Type="http://schemas.openxmlformats.org/officeDocument/2006/relationships/hyperlink" Target="https://doi.org/10.7906/indecs.20.4.4" TargetMode="External"/><Relationship Id="rId19" Type="http://schemas.openxmlformats.org/officeDocument/2006/relationships/hyperlink" Target="https://doi.org/10.1016/j.jclepro.2023.136790"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cademia.edu/download/65034212/imp_while_writing_assign.pdf" TargetMode="External"/><Relationship Id="rId14" Type="http://schemas.openxmlformats.org/officeDocument/2006/relationships/hyperlink" Target="https://doi.org/10.1016/J.TOURMAN.2018.10.027" TargetMode="External"/><Relationship Id="rId22" Type="http://schemas.openxmlformats.org/officeDocument/2006/relationships/hyperlink" Target="https://www.emerald.com/insight/content/doi/10.1108/JTF-06-2016-0018/full/pdf?title=hotel-chains-survival-strategies-for-a-dynamic-future" TargetMode="External"/><Relationship Id="rId27" Type="http://schemas.openxmlformats.org/officeDocument/2006/relationships/hyperlink" Target="https://doi.org/10.1177/1938965513482519"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3679</Words>
  <Characters>20972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Postelnicu (2223852)</dc:creator>
  <cp:keywords/>
  <dc:description/>
  <cp:lastModifiedBy>Bianca Postelnicu (2223852)</cp:lastModifiedBy>
  <cp:revision>13</cp:revision>
  <dcterms:created xsi:type="dcterms:W3CDTF">2024-10-18T15:58:00Z</dcterms:created>
  <dcterms:modified xsi:type="dcterms:W3CDTF">2024-10-18T18:17:00Z</dcterms:modified>
</cp:coreProperties>
</file>