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C06382" w14:textId="3A676A0D" w:rsidR="005B3377" w:rsidRPr="005B3377" w:rsidRDefault="005B3377" w:rsidP="005B3377">
      <w:pPr>
        <w:spacing w:line="256" w:lineRule="auto"/>
        <w:jc w:val="center"/>
        <w:rPr>
          <w:rFonts w:eastAsia="Calibri" w:cs="Times New Roman"/>
          <w:b/>
          <w:bCs/>
          <w:sz w:val="72"/>
          <w:szCs w:val="72"/>
          <w:lang w:val="en-US"/>
        </w:rPr>
      </w:pPr>
      <w:r w:rsidRPr="007C3A69">
        <w:rPr>
          <w:noProof/>
          <w:lang w:eastAsia="en-GB"/>
        </w:rPr>
        <w:drawing>
          <wp:inline distT="0" distB="0" distL="0" distR="0" wp14:anchorId="2C5C3D7B" wp14:editId="69AF5978">
            <wp:extent cx="2964180" cy="1295400"/>
            <wp:effectExtent l="0" t="0" r="0" b="0"/>
            <wp:docPr id="24"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4180" cy="1295400"/>
                    </a:xfrm>
                    <a:prstGeom prst="rect">
                      <a:avLst/>
                    </a:prstGeom>
                    <a:noFill/>
                    <a:ln>
                      <a:noFill/>
                    </a:ln>
                  </pic:spPr>
                </pic:pic>
              </a:graphicData>
            </a:graphic>
          </wp:inline>
        </w:drawing>
      </w:r>
    </w:p>
    <w:p w14:paraId="62936BAC" w14:textId="77777777" w:rsidR="005B3377" w:rsidRPr="005B3377" w:rsidRDefault="005B3377" w:rsidP="005B3377">
      <w:pPr>
        <w:spacing w:line="256" w:lineRule="auto"/>
        <w:rPr>
          <w:rFonts w:eastAsia="Calibri" w:cs="Times New Roman"/>
          <w:b/>
          <w:bCs/>
          <w:sz w:val="72"/>
          <w:szCs w:val="72"/>
          <w:lang w:val="en-US"/>
        </w:rPr>
      </w:pPr>
    </w:p>
    <w:tbl>
      <w:tblPr>
        <w:tblStyle w:val="TableGrid"/>
        <w:tblW w:w="0" w:type="auto"/>
        <w:tblInd w:w="0" w:type="dxa"/>
        <w:tblLook w:val="04A0" w:firstRow="1" w:lastRow="0" w:firstColumn="1" w:lastColumn="0" w:noHBand="0" w:noVBand="1"/>
      </w:tblPr>
      <w:tblGrid>
        <w:gridCol w:w="2549"/>
        <w:gridCol w:w="6801"/>
      </w:tblGrid>
      <w:tr w:rsidR="005B3377" w:rsidRPr="005B3377" w14:paraId="66F97143" w14:textId="77777777" w:rsidTr="005B3377">
        <w:tc>
          <w:tcPr>
            <w:tcW w:w="0" w:type="auto"/>
            <w:tcBorders>
              <w:top w:val="single" w:sz="4" w:space="0" w:color="auto"/>
              <w:left w:val="single" w:sz="4" w:space="0" w:color="auto"/>
              <w:bottom w:val="single" w:sz="4" w:space="0" w:color="auto"/>
              <w:right w:val="single" w:sz="4" w:space="0" w:color="auto"/>
            </w:tcBorders>
            <w:hideMark/>
          </w:tcPr>
          <w:p w14:paraId="4C9683F8" w14:textId="77777777" w:rsidR="005B3377" w:rsidRPr="005B3377" w:rsidRDefault="005B3377" w:rsidP="005B3377">
            <w:pPr>
              <w:spacing w:line="360" w:lineRule="auto"/>
              <w:jc w:val="center"/>
              <w:rPr>
                <w:rFonts w:eastAsia="Times New Roman"/>
                <w:b/>
                <w:bCs/>
                <w:szCs w:val="24"/>
                <w:lang w:val="en-US"/>
              </w:rPr>
            </w:pPr>
            <w:r w:rsidRPr="005B3377">
              <w:rPr>
                <w:rFonts w:eastAsia="Times New Roman"/>
                <w:b/>
                <w:bCs/>
                <w:szCs w:val="24"/>
                <w:lang w:val="en-US"/>
              </w:rPr>
              <w:t>Module Code and Name</w:t>
            </w:r>
          </w:p>
        </w:tc>
        <w:tc>
          <w:tcPr>
            <w:tcW w:w="0" w:type="auto"/>
            <w:tcBorders>
              <w:top w:val="single" w:sz="4" w:space="0" w:color="auto"/>
              <w:left w:val="single" w:sz="4" w:space="0" w:color="auto"/>
              <w:bottom w:val="single" w:sz="4" w:space="0" w:color="auto"/>
              <w:right w:val="single" w:sz="4" w:space="0" w:color="auto"/>
            </w:tcBorders>
            <w:hideMark/>
          </w:tcPr>
          <w:p w14:paraId="45519CCE" w14:textId="6CDA045D" w:rsidR="005B3377" w:rsidRPr="005B3377" w:rsidRDefault="005B3377" w:rsidP="005B3377">
            <w:pPr>
              <w:spacing w:line="360" w:lineRule="auto"/>
              <w:jc w:val="center"/>
              <w:rPr>
                <w:rFonts w:eastAsia="Times New Roman"/>
                <w:b/>
                <w:bCs/>
                <w:szCs w:val="24"/>
                <w:lang w:val="en-US"/>
              </w:rPr>
            </w:pPr>
            <w:r w:rsidRPr="005B3377">
              <w:rPr>
                <w:rFonts w:eastAsia="Times New Roman"/>
                <w:b/>
                <w:bCs/>
                <w:szCs w:val="24"/>
                <w:lang w:val="en-US"/>
              </w:rPr>
              <w:t>BMIH6007</w:t>
            </w:r>
            <w:r>
              <w:rPr>
                <w:rFonts w:eastAsia="Times New Roman"/>
                <w:b/>
                <w:bCs/>
                <w:szCs w:val="24"/>
                <w:lang w:val="en-US"/>
              </w:rPr>
              <w:t xml:space="preserve"> </w:t>
            </w:r>
            <w:r w:rsidRPr="005B3377">
              <w:rPr>
                <w:rFonts w:eastAsia="Times New Roman"/>
                <w:b/>
                <w:bCs/>
                <w:szCs w:val="24"/>
                <w:lang w:val="en-US"/>
              </w:rPr>
              <w:t>International Meetings Management for the Hotel Industry</w:t>
            </w:r>
          </w:p>
        </w:tc>
      </w:tr>
      <w:tr w:rsidR="005B3377" w:rsidRPr="005B3377" w14:paraId="705EFD0B" w14:textId="77777777" w:rsidTr="005B3377">
        <w:tc>
          <w:tcPr>
            <w:tcW w:w="0" w:type="auto"/>
            <w:tcBorders>
              <w:top w:val="single" w:sz="4" w:space="0" w:color="auto"/>
              <w:left w:val="single" w:sz="4" w:space="0" w:color="auto"/>
              <w:bottom w:val="single" w:sz="4" w:space="0" w:color="auto"/>
              <w:right w:val="single" w:sz="4" w:space="0" w:color="auto"/>
            </w:tcBorders>
            <w:hideMark/>
          </w:tcPr>
          <w:p w14:paraId="0A7AFCCC" w14:textId="77777777" w:rsidR="005B3377" w:rsidRPr="005B3377" w:rsidRDefault="005B3377" w:rsidP="005B3377">
            <w:pPr>
              <w:spacing w:line="360" w:lineRule="auto"/>
              <w:rPr>
                <w:rFonts w:eastAsia="Times New Roman"/>
                <w:szCs w:val="24"/>
                <w:lang w:val="en-US"/>
              </w:rPr>
            </w:pPr>
            <w:r w:rsidRPr="005B3377">
              <w:rPr>
                <w:rFonts w:eastAsia="Times New Roman"/>
                <w:b/>
                <w:bCs/>
                <w:szCs w:val="24"/>
                <w:lang w:val="en-US"/>
              </w:rPr>
              <w:t>Assignment Title</w:t>
            </w:r>
          </w:p>
        </w:tc>
        <w:tc>
          <w:tcPr>
            <w:tcW w:w="0" w:type="auto"/>
            <w:tcBorders>
              <w:top w:val="single" w:sz="4" w:space="0" w:color="auto"/>
              <w:left w:val="single" w:sz="4" w:space="0" w:color="auto"/>
              <w:bottom w:val="single" w:sz="4" w:space="0" w:color="auto"/>
              <w:right w:val="single" w:sz="4" w:space="0" w:color="auto"/>
            </w:tcBorders>
            <w:hideMark/>
          </w:tcPr>
          <w:p w14:paraId="5133996B" w14:textId="2528FF6D" w:rsidR="005B3377" w:rsidRPr="005B3377" w:rsidRDefault="005B3377" w:rsidP="005B3377">
            <w:pPr>
              <w:spacing w:line="360" w:lineRule="auto"/>
              <w:rPr>
                <w:rFonts w:eastAsia="Times New Roman"/>
                <w:szCs w:val="24"/>
                <w:lang w:val="en-US"/>
              </w:rPr>
            </w:pPr>
            <w:r w:rsidRPr="005B3377">
              <w:rPr>
                <w:rFonts w:eastAsia="Times New Roman"/>
                <w:szCs w:val="24"/>
                <w:lang w:val="en-US"/>
              </w:rPr>
              <w:t>Event Strategic</w:t>
            </w:r>
            <w:r>
              <w:rPr>
                <w:rFonts w:eastAsia="Times New Roman"/>
                <w:szCs w:val="24"/>
                <w:lang w:val="en-US"/>
              </w:rPr>
              <w:t xml:space="preserve"> </w:t>
            </w:r>
            <w:r w:rsidRPr="005B3377">
              <w:rPr>
                <w:rFonts w:eastAsia="Times New Roman"/>
                <w:szCs w:val="24"/>
                <w:lang w:val="en-US"/>
              </w:rPr>
              <w:t>Planning and Delivery</w:t>
            </w:r>
            <w:r>
              <w:rPr>
                <w:rFonts w:eastAsia="Times New Roman"/>
                <w:szCs w:val="24"/>
                <w:lang w:val="en-US"/>
              </w:rPr>
              <w:t xml:space="preserve"> </w:t>
            </w:r>
            <w:r w:rsidRPr="005B3377">
              <w:rPr>
                <w:rFonts w:eastAsia="Times New Roman"/>
                <w:szCs w:val="24"/>
                <w:lang w:val="en-US"/>
              </w:rPr>
              <w:t>Considerations for an</w:t>
            </w:r>
          </w:p>
          <w:p w14:paraId="2B40CF57" w14:textId="43917AB5" w:rsidR="005B3377" w:rsidRPr="005B3377" w:rsidRDefault="005B3377" w:rsidP="005B3377">
            <w:pPr>
              <w:spacing w:line="360" w:lineRule="auto"/>
              <w:rPr>
                <w:rFonts w:eastAsia="Times New Roman"/>
                <w:szCs w:val="24"/>
                <w:lang w:val="en-US"/>
              </w:rPr>
            </w:pPr>
            <w:r w:rsidRPr="005B3377">
              <w:rPr>
                <w:rFonts w:eastAsia="Times New Roman"/>
                <w:szCs w:val="24"/>
                <w:lang w:val="en-US"/>
              </w:rPr>
              <w:t>International Meeting.</w:t>
            </w:r>
          </w:p>
        </w:tc>
      </w:tr>
      <w:tr w:rsidR="005B3377" w:rsidRPr="005B3377" w14:paraId="4B7C66F6" w14:textId="77777777" w:rsidTr="005B3377">
        <w:tc>
          <w:tcPr>
            <w:tcW w:w="0" w:type="auto"/>
            <w:tcBorders>
              <w:top w:val="single" w:sz="4" w:space="0" w:color="auto"/>
              <w:left w:val="single" w:sz="4" w:space="0" w:color="auto"/>
              <w:bottom w:val="single" w:sz="4" w:space="0" w:color="auto"/>
              <w:right w:val="single" w:sz="4" w:space="0" w:color="auto"/>
            </w:tcBorders>
            <w:hideMark/>
          </w:tcPr>
          <w:p w14:paraId="071E70EE" w14:textId="77777777" w:rsidR="005B3377" w:rsidRPr="005B3377" w:rsidRDefault="005B3377" w:rsidP="005B3377">
            <w:pPr>
              <w:spacing w:line="360" w:lineRule="auto"/>
              <w:rPr>
                <w:rFonts w:eastAsia="Times New Roman"/>
                <w:szCs w:val="24"/>
                <w:lang w:val="en-US"/>
              </w:rPr>
            </w:pPr>
            <w:r w:rsidRPr="005B3377">
              <w:rPr>
                <w:rFonts w:eastAsia="Times New Roman"/>
                <w:b/>
                <w:bCs/>
                <w:szCs w:val="24"/>
                <w:lang w:val="en-US"/>
              </w:rPr>
              <w:t>Client Name</w:t>
            </w:r>
          </w:p>
        </w:tc>
        <w:tc>
          <w:tcPr>
            <w:tcW w:w="0" w:type="auto"/>
            <w:tcBorders>
              <w:top w:val="single" w:sz="4" w:space="0" w:color="auto"/>
              <w:left w:val="single" w:sz="4" w:space="0" w:color="auto"/>
              <w:bottom w:val="single" w:sz="4" w:space="0" w:color="auto"/>
              <w:right w:val="single" w:sz="4" w:space="0" w:color="auto"/>
            </w:tcBorders>
            <w:hideMark/>
          </w:tcPr>
          <w:p w14:paraId="35DF1D86" w14:textId="2ADCD0B7" w:rsidR="005B3377" w:rsidRPr="005B3377" w:rsidRDefault="005B3377" w:rsidP="005B3377">
            <w:pPr>
              <w:spacing w:line="360" w:lineRule="auto"/>
              <w:rPr>
                <w:rFonts w:eastAsia="Times New Roman"/>
                <w:szCs w:val="24"/>
                <w:lang w:val="en-US"/>
              </w:rPr>
            </w:pPr>
            <w:r>
              <w:rPr>
                <w:rFonts w:eastAsia="Times New Roman"/>
                <w:szCs w:val="24"/>
                <w:lang w:val="en-US"/>
              </w:rPr>
              <w:t>Andreea Cristina Mirica</w:t>
            </w:r>
          </w:p>
        </w:tc>
      </w:tr>
      <w:tr w:rsidR="005B3377" w:rsidRPr="005B3377" w14:paraId="72B93C62" w14:textId="77777777" w:rsidTr="005B3377">
        <w:tc>
          <w:tcPr>
            <w:tcW w:w="0" w:type="auto"/>
            <w:tcBorders>
              <w:top w:val="single" w:sz="4" w:space="0" w:color="auto"/>
              <w:left w:val="single" w:sz="4" w:space="0" w:color="auto"/>
              <w:bottom w:val="single" w:sz="4" w:space="0" w:color="auto"/>
              <w:right w:val="single" w:sz="4" w:space="0" w:color="auto"/>
            </w:tcBorders>
            <w:hideMark/>
          </w:tcPr>
          <w:p w14:paraId="7E86B791" w14:textId="77777777" w:rsidR="005B3377" w:rsidRPr="005B3377" w:rsidRDefault="005B3377" w:rsidP="005B3377">
            <w:pPr>
              <w:spacing w:line="360" w:lineRule="auto"/>
              <w:rPr>
                <w:rFonts w:eastAsia="Times New Roman"/>
                <w:szCs w:val="24"/>
                <w:lang w:val="en-US"/>
              </w:rPr>
            </w:pPr>
            <w:r w:rsidRPr="005B3377">
              <w:rPr>
                <w:rFonts w:eastAsia="Times New Roman"/>
                <w:b/>
                <w:bCs/>
                <w:szCs w:val="24"/>
                <w:lang w:val="en-US"/>
              </w:rPr>
              <w:t>Client ID Number</w:t>
            </w:r>
          </w:p>
        </w:tc>
        <w:tc>
          <w:tcPr>
            <w:tcW w:w="0" w:type="auto"/>
            <w:tcBorders>
              <w:top w:val="single" w:sz="4" w:space="0" w:color="auto"/>
              <w:left w:val="single" w:sz="4" w:space="0" w:color="auto"/>
              <w:bottom w:val="single" w:sz="4" w:space="0" w:color="auto"/>
              <w:right w:val="single" w:sz="4" w:space="0" w:color="auto"/>
            </w:tcBorders>
            <w:hideMark/>
          </w:tcPr>
          <w:p w14:paraId="113D2B77" w14:textId="3C61EF83" w:rsidR="005B3377" w:rsidRPr="005B3377" w:rsidRDefault="005B3377" w:rsidP="005B3377">
            <w:pPr>
              <w:spacing w:line="360" w:lineRule="auto"/>
              <w:rPr>
                <w:rFonts w:eastAsia="Times New Roman"/>
                <w:szCs w:val="24"/>
                <w:lang w:val="en-US"/>
              </w:rPr>
            </w:pPr>
            <w:r w:rsidRPr="005B3377">
              <w:rPr>
                <w:rFonts w:eastAsia="Times New Roman"/>
                <w:szCs w:val="24"/>
                <w:lang w:val="en-US"/>
              </w:rPr>
              <w:t>221162</w:t>
            </w:r>
            <w:r w:rsidR="00824F77">
              <w:rPr>
                <w:rFonts w:eastAsia="Times New Roman"/>
                <w:szCs w:val="24"/>
                <w:lang w:val="en-US"/>
              </w:rPr>
              <w:t>9</w:t>
            </w:r>
          </w:p>
        </w:tc>
      </w:tr>
      <w:tr w:rsidR="005B3377" w:rsidRPr="005B3377" w14:paraId="7F4BA1D6" w14:textId="77777777" w:rsidTr="005B3377">
        <w:tc>
          <w:tcPr>
            <w:tcW w:w="0" w:type="auto"/>
            <w:tcBorders>
              <w:top w:val="single" w:sz="4" w:space="0" w:color="auto"/>
              <w:left w:val="single" w:sz="4" w:space="0" w:color="auto"/>
              <w:bottom w:val="single" w:sz="4" w:space="0" w:color="auto"/>
              <w:right w:val="single" w:sz="4" w:space="0" w:color="auto"/>
            </w:tcBorders>
            <w:hideMark/>
          </w:tcPr>
          <w:p w14:paraId="474E78BB" w14:textId="77777777" w:rsidR="005B3377" w:rsidRPr="005B3377" w:rsidRDefault="005B3377" w:rsidP="005B3377">
            <w:pPr>
              <w:spacing w:line="360" w:lineRule="auto"/>
              <w:rPr>
                <w:rFonts w:eastAsia="Times New Roman"/>
                <w:szCs w:val="24"/>
                <w:lang w:val="en-US"/>
              </w:rPr>
            </w:pPr>
            <w:r w:rsidRPr="005B3377">
              <w:rPr>
                <w:rFonts w:eastAsia="Times New Roman"/>
                <w:b/>
                <w:bCs/>
                <w:szCs w:val="24"/>
                <w:lang w:val="en-US"/>
              </w:rPr>
              <w:t>Lecturer’s Name</w:t>
            </w:r>
          </w:p>
        </w:tc>
        <w:tc>
          <w:tcPr>
            <w:tcW w:w="0" w:type="auto"/>
            <w:tcBorders>
              <w:top w:val="single" w:sz="4" w:space="0" w:color="auto"/>
              <w:left w:val="single" w:sz="4" w:space="0" w:color="auto"/>
              <w:bottom w:val="single" w:sz="4" w:space="0" w:color="auto"/>
              <w:right w:val="single" w:sz="4" w:space="0" w:color="auto"/>
            </w:tcBorders>
            <w:hideMark/>
          </w:tcPr>
          <w:p w14:paraId="287A84F6" w14:textId="3B12F759" w:rsidR="005B3377" w:rsidRPr="005B3377" w:rsidRDefault="005B3377" w:rsidP="005B3377">
            <w:pPr>
              <w:spacing w:line="360" w:lineRule="auto"/>
              <w:rPr>
                <w:rFonts w:eastAsia="Times New Roman"/>
                <w:szCs w:val="24"/>
                <w:lang w:val="en-US"/>
              </w:rPr>
            </w:pPr>
            <w:r w:rsidRPr="005B3377">
              <w:rPr>
                <w:rFonts w:eastAsia="Times New Roman"/>
                <w:szCs w:val="24"/>
                <w:lang w:val="en-US"/>
              </w:rPr>
              <w:t>Kathryn Flynn</w:t>
            </w:r>
          </w:p>
        </w:tc>
      </w:tr>
      <w:tr w:rsidR="005B3377" w:rsidRPr="005B3377" w14:paraId="6CD7B228" w14:textId="77777777" w:rsidTr="005B3377">
        <w:tc>
          <w:tcPr>
            <w:tcW w:w="0" w:type="auto"/>
            <w:tcBorders>
              <w:top w:val="single" w:sz="4" w:space="0" w:color="auto"/>
              <w:left w:val="single" w:sz="4" w:space="0" w:color="auto"/>
              <w:bottom w:val="single" w:sz="4" w:space="0" w:color="auto"/>
              <w:right w:val="single" w:sz="4" w:space="0" w:color="auto"/>
            </w:tcBorders>
            <w:hideMark/>
          </w:tcPr>
          <w:p w14:paraId="138C9218" w14:textId="77777777" w:rsidR="005B3377" w:rsidRPr="005B3377" w:rsidRDefault="005B3377" w:rsidP="005B3377">
            <w:pPr>
              <w:spacing w:line="360" w:lineRule="auto"/>
              <w:rPr>
                <w:rFonts w:eastAsia="Times New Roman"/>
                <w:szCs w:val="24"/>
                <w:lang w:val="en-US"/>
              </w:rPr>
            </w:pPr>
            <w:r w:rsidRPr="005B3377">
              <w:rPr>
                <w:rFonts w:eastAsia="Times New Roman"/>
                <w:b/>
                <w:bCs/>
                <w:szCs w:val="24"/>
                <w:lang w:val="en-US"/>
              </w:rPr>
              <w:t>Date of Submission</w:t>
            </w:r>
          </w:p>
        </w:tc>
        <w:tc>
          <w:tcPr>
            <w:tcW w:w="0" w:type="auto"/>
            <w:tcBorders>
              <w:top w:val="single" w:sz="4" w:space="0" w:color="auto"/>
              <w:left w:val="single" w:sz="4" w:space="0" w:color="auto"/>
              <w:bottom w:val="single" w:sz="4" w:space="0" w:color="auto"/>
              <w:right w:val="single" w:sz="4" w:space="0" w:color="auto"/>
            </w:tcBorders>
            <w:hideMark/>
          </w:tcPr>
          <w:p w14:paraId="12CD663B" w14:textId="6E1703B5" w:rsidR="005B3377" w:rsidRPr="005B3377" w:rsidRDefault="005B3377" w:rsidP="005B3377">
            <w:pPr>
              <w:spacing w:line="360" w:lineRule="auto"/>
              <w:rPr>
                <w:rFonts w:eastAsia="Times New Roman"/>
                <w:szCs w:val="24"/>
                <w:lang w:val="en-US"/>
              </w:rPr>
            </w:pPr>
            <w:r>
              <w:rPr>
                <w:rFonts w:eastAsia="Times New Roman"/>
                <w:szCs w:val="24"/>
                <w:lang w:val="en-US"/>
              </w:rPr>
              <w:t>08/11/2024</w:t>
            </w:r>
          </w:p>
        </w:tc>
      </w:tr>
    </w:tbl>
    <w:p w14:paraId="29DAA8BC" w14:textId="77777777" w:rsidR="005B3377" w:rsidRPr="005B3377" w:rsidRDefault="005B3377" w:rsidP="005B3377">
      <w:pPr>
        <w:spacing w:line="256" w:lineRule="auto"/>
        <w:jc w:val="both"/>
        <w:rPr>
          <w:rFonts w:eastAsia="Calibri" w:cs="Times New Roman"/>
          <w:b/>
          <w:bCs/>
          <w:szCs w:val="24"/>
          <w:lang w:val="en-US"/>
        </w:rPr>
      </w:pPr>
    </w:p>
    <w:p w14:paraId="4488060B" w14:textId="77777777" w:rsidR="005B3377" w:rsidRPr="005B3377" w:rsidRDefault="005B3377" w:rsidP="005B3377">
      <w:pPr>
        <w:spacing w:line="360" w:lineRule="auto"/>
        <w:jc w:val="both"/>
        <w:rPr>
          <w:rFonts w:eastAsia="Calibri" w:cs="Times New Roman"/>
          <w:b/>
          <w:bCs/>
          <w:szCs w:val="24"/>
          <w:lang w:val="en-US"/>
        </w:rPr>
      </w:pPr>
      <w:r w:rsidRPr="005B3377">
        <w:rPr>
          <w:rFonts w:eastAsia="Calibri" w:cs="Times New Roman"/>
          <w:b/>
          <w:bCs/>
          <w:szCs w:val="24"/>
          <w:lang w:val="en-US"/>
        </w:rPr>
        <w:t>Acknowledgement</w:t>
      </w:r>
    </w:p>
    <w:p w14:paraId="315CB45B" w14:textId="664690B5" w:rsidR="005B3377" w:rsidRPr="005B3377" w:rsidRDefault="005B3377" w:rsidP="005B3377">
      <w:pPr>
        <w:spacing w:line="360" w:lineRule="auto"/>
        <w:jc w:val="both"/>
        <w:rPr>
          <w:rFonts w:eastAsia="Calibri" w:cs="Times New Roman"/>
          <w:bCs/>
          <w:szCs w:val="24"/>
          <w:lang w:val="en-US"/>
        </w:rPr>
      </w:pPr>
      <w:r w:rsidRPr="005B3377">
        <w:rPr>
          <w:rFonts w:eastAsia="Calibri" w:cs="Times New Roman"/>
          <w:bCs/>
          <w:szCs w:val="24"/>
          <w:lang w:val="en-US"/>
        </w:rPr>
        <w:t xml:space="preserve">I hereby declare that this report on </w:t>
      </w:r>
      <w:r w:rsidRPr="005B3377">
        <w:rPr>
          <w:rFonts w:eastAsia="Calibri" w:cs="Times New Roman"/>
          <w:b/>
          <w:bCs/>
          <w:i/>
          <w:iCs/>
          <w:szCs w:val="24"/>
          <w:lang w:val="en-US"/>
        </w:rPr>
        <w:t>Winter Wonderland Sustainability Summit</w:t>
      </w:r>
      <w:r>
        <w:rPr>
          <w:rFonts w:eastAsia="Calibri" w:cs="Times New Roman"/>
          <w:b/>
          <w:bCs/>
          <w:i/>
          <w:iCs/>
          <w:szCs w:val="24"/>
          <w:lang w:val="en-US"/>
        </w:rPr>
        <w:t xml:space="preserve"> </w:t>
      </w:r>
      <w:r w:rsidRPr="005B3377">
        <w:rPr>
          <w:rFonts w:eastAsia="Calibri" w:cs="Times New Roman"/>
          <w:bCs/>
          <w:szCs w:val="24"/>
          <w:lang w:val="en-US"/>
        </w:rPr>
        <w:t>was completed without the assistance of any artificial intelligence tools or platforms. All research, analysis, and writing were conducted independently, adhering to academic integrity and originality standards.</w:t>
      </w:r>
    </w:p>
    <w:p w14:paraId="0974F0F9" w14:textId="77777777" w:rsidR="005B3377" w:rsidRDefault="005B3377" w:rsidP="007645E6">
      <w:pPr>
        <w:spacing w:line="360" w:lineRule="auto"/>
        <w:jc w:val="center"/>
        <w:rPr>
          <w:rFonts w:ascii="Arial" w:hAnsi="Arial" w:cs="Arial"/>
          <w:b/>
          <w:bCs/>
          <w:sz w:val="48"/>
          <w:szCs w:val="48"/>
          <w:lang w:val="en-US"/>
        </w:rPr>
      </w:pPr>
    </w:p>
    <w:p w14:paraId="38500635" w14:textId="77777777" w:rsidR="005B3377" w:rsidRDefault="005B3377" w:rsidP="007645E6">
      <w:pPr>
        <w:spacing w:line="360" w:lineRule="auto"/>
        <w:jc w:val="center"/>
        <w:rPr>
          <w:rFonts w:ascii="Arial" w:hAnsi="Arial" w:cs="Arial"/>
          <w:b/>
          <w:bCs/>
          <w:sz w:val="48"/>
          <w:szCs w:val="48"/>
          <w:lang w:val="en-US"/>
        </w:rPr>
      </w:pPr>
    </w:p>
    <w:p w14:paraId="58A0C391" w14:textId="77777777" w:rsidR="005B3377" w:rsidRDefault="005B3377" w:rsidP="007645E6">
      <w:pPr>
        <w:spacing w:line="360" w:lineRule="auto"/>
        <w:jc w:val="center"/>
        <w:rPr>
          <w:rFonts w:ascii="Arial" w:hAnsi="Arial" w:cs="Arial"/>
          <w:b/>
          <w:bCs/>
          <w:sz w:val="48"/>
          <w:szCs w:val="48"/>
          <w:lang w:val="en-US"/>
        </w:rPr>
      </w:pPr>
    </w:p>
    <w:p w14:paraId="5E5C5BA8" w14:textId="77777777" w:rsidR="005B3377" w:rsidRDefault="005B3377" w:rsidP="007645E6">
      <w:pPr>
        <w:spacing w:line="360" w:lineRule="auto"/>
        <w:jc w:val="center"/>
        <w:rPr>
          <w:rFonts w:ascii="Arial" w:hAnsi="Arial" w:cs="Arial"/>
          <w:b/>
          <w:bCs/>
          <w:sz w:val="48"/>
          <w:szCs w:val="48"/>
          <w:lang w:val="en-US"/>
        </w:rPr>
      </w:pPr>
    </w:p>
    <w:sdt>
      <w:sdtPr>
        <w:rPr>
          <w:rFonts w:ascii="Arial" w:eastAsiaTheme="minorHAnsi" w:hAnsi="Arial" w:cs="Arial"/>
          <w:b/>
          <w:bCs/>
          <w:color w:val="auto"/>
          <w:sz w:val="22"/>
          <w:szCs w:val="20"/>
          <w:lang w:val="en-GB"/>
        </w:rPr>
        <w:id w:val="1334186213"/>
        <w:docPartObj>
          <w:docPartGallery w:val="Table of Contents"/>
          <w:docPartUnique/>
        </w:docPartObj>
      </w:sdtPr>
      <w:sdtEndPr>
        <w:rPr>
          <w:noProof/>
          <w:sz w:val="24"/>
          <w:szCs w:val="22"/>
        </w:rPr>
      </w:sdtEndPr>
      <w:sdtContent>
        <w:p w14:paraId="148576EA" w14:textId="55D5668C" w:rsidR="003D1A2A" w:rsidRPr="007645E6" w:rsidRDefault="007645E6" w:rsidP="007645E6">
          <w:pPr>
            <w:pStyle w:val="TOCHeading"/>
            <w:spacing w:line="480" w:lineRule="auto"/>
            <w:jc w:val="center"/>
            <w:rPr>
              <w:rFonts w:ascii="Arial" w:hAnsi="Arial" w:cs="Arial"/>
              <w:b/>
              <w:bCs/>
              <w:sz w:val="28"/>
              <w:szCs w:val="28"/>
            </w:rPr>
          </w:pPr>
          <w:r w:rsidRPr="007645E6">
            <w:rPr>
              <w:rFonts w:ascii="Arial" w:hAnsi="Arial" w:cs="Arial"/>
              <w:b/>
              <w:bCs/>
              <w:sz w:val="28"/>
              <w:szCs w:val="28"/>
            </w:rPr>
            <w:t>TABLE OF CONTENTS</w:t>
          </w:r>
        </w:p>
        <w:p w14:paraId="325B621B" w14:textId="34470FE8" w:rsidR="007645E6" w:rsidRPr="007645E6" w:rsidRDefault="003D1A2A" w:rsidP="007645E6">
          <w:pPr>
            <w:pStyle w:val="TOC1"/>
            <w:tabs>
              <w:tab w:val="right" w:leader="dot" w:pos="9350"/>
            </w:tabs>
            <w:spacing w:line="480" w:lineRule="auto"/>
            <w:rPr>
              <w:rFonts w:ascii="Arial" w:eastAsiaTheme="minorEastAsia" w:hAnsi="Arial" w:cs="Arial"/>
              <w:noProof/>
              <w:kern w:val="2"/>
              <w:szCs w:val="24"/>
              <w:lang w:eastAsia="en-GB"/>
              <w14:ligatures w14:val="standardContextual"/>
            </w:rPr>
          </w:pPr>
          <w:r w:rsidRPr="007645E6">
            <w:rPr>
              <w:rFonts w:ascii="Arial" w:hAnsi="Arial" w:cs="Arial"/>
            </w:rPr>
            <w:fldChar w:fldCharType="begin"/>
          </w:r>
          <w:r w:rsidRPr="007645E6">
            <w:rPr>
              <w:rFonts w:ascii="Arial" w:hAnsi="Arial" w:cs="Arial"/>
            </w:rPr>
            <w:instrText xml:space="preserve"> TOC \o "1-3" \h \z \u </w:instrText>
          </w:r>
          <w:r w:rsidRPr="007645E6">
            <w:rPr>
              <w:rFonts w:ascii="Arial" w:hAnsi="Arial" w:cs="Arial"/>
            </w:rPr>
            <w:fldChar w:fldCharType="separate"/>
          </w:r>
          <w:hyperlink w:anchor="_Toc181869472" w:history="1">
            <w:r w:rsidR="007645E6" w:rsidRPr="007645E6">
              <w:rPr>
                <w:rStyle w:val="Hyperlink"/>
                <w:rFonts w:ascii="Arial" w:hAnsi="Arial" w:cs="Arial"/>
                <w:noProof/>
                <w:lang w:val="en-US"/>
              </w:rPr>
              <w:t>Introduction</w:t>
            </w:r>
            <w:r w:rsidR="007645E6" w:rsidRPr="007645E6">
              <w:rPr>
                <w:rFonts w:ascii="Arial" w:hAnsi="Arial" w:cs="Arial"/>
                <w:noProof/>
                <w:webHidden/>
              </w:rPr>
              <w:tab/>
            </w:r>
            <w:r w:rsidR="007645E6" w:rsidRPr="007645E6">
              <w:rPr>
                <w:rFonts w:ascii="Arial" w:hAnsi="Arial" w:cs="Arial"/>
                <w:noProof/>
                <w:webHidden/>
              </w:rPr>
              <w:fldChar w:fldCharType="begin"/>
            </w:r>
            <w:r w:rsidR="007645E6" w:rsidRPr="007645E6">
              <w:rPr>
                <w:rFonts w:ascii="Arial" w:hAnsi="Arial" w:cs="Arial"/>
                <w:noProof/>
                <w:webHidden/>
              </w:rPr>
              <w:instrText xml:space="preserve"> PAGEREF _Toc181869472 \h </w:instrText>
            </w:r>
            <w:r w:rsidR="007645E6" w:rsidRPr="007645E6">
              <w:rPr>
                <w:rFonts w:ascii="Arial" w:hAnsi="Arial" w:cs="Arial"/>
                <w:noProof/>
                <w:webHidden/>
              </w:rPr>
            </w:r>
            <w:r w:rsidR="007645E6" w:rsidRPr="007645E6">
              <w:rPr>
                <w:rFonts w:ascii="Arial" w:hAnsi="Arial" w:cs="Arial"/>
                <w:noProof/>
                <w:webHidden/>
              </w:rPr>
              <w:fldChar w:fldCharType="separate"/>
            </w:r>
            <w:r w:rsidR="00C6352C">
              <w:rPr>
                <w:rFonts w:ascii="Arial" w:hAnsi="Arial" w:cs="Arial"/>
                <w:noProof/>
                <w:webHidden/>
              </w:rPr>
              <w:t>3</w:t>
            </w:r>
            <w:r w:rsidR="007645E6" w:rsidRPr="007645E6">
              <w:rPr>
                <w:rFonts w:ascii="Arial" w:hAnsi="Arial" w:cs="Arial"/>
                <w:noProof/>
                <w:webHidden/>
              </w:rPr>
              <w:fldChar w:fldCharType="end"/>
            </w:r>
          </w:hyperlink>
        </w:p>
        <w:p w14:paraId="76CF6319" w14:textId="792C9068" w:rsidR="007645E6" w:rsidRPr="007645E6" w:rsidRDefault="007645E6" w:rsidP="007645E6">
          <w:pPr>
            <w:pStyle w:val="TOC1"/>
            <w:tabs>
              <w:tab w:val="right" w:leader="dot" w:pos="9350"/>
            </w:tabs>
            <w:spacing w:line="480" w:lineRule="auto"/>
            <w:rPr>
              <w:rFonts w:ascii="Arial" w:eastAsiaTheme="minorEastAsia" w:hAnsi="Arial" w:cs="Arial"/>
              <w:noProof/>
              <w:kern w:val="2"/>
              <w:szCs w:val="24"/>
              <w:lang w:eastAsia="en-GB"/>
              <w14:ligatures w14:val="standardContextual"/>
            </w:rPr>
          </w:pPr>
          <w:hyperlink w:anchor="_Toc181869473" w:history="1">
            <w:r w:rsidRPr="007645E6">
              <w:rPr>
                <w:rStyle w:val="Hyperlink"/>
                <w:rFonts w:ascii="Arial" w:hAnsi="Arial" w:cs="Arial"/>
                <w:noProof/>
                <w:lang w:val="en-US"/>
              </w:rPr>
              <w:t>Event Cycle Application</w:t>
            </w:r>
            <w:r w:rsidRPr="007645E6">
              <w:rPr>
                <w:rFonts w:ascii="Arial" w:hAnsi="Arial" w:cs="Arial"/>
                <w:noProof/>
                <w:webHidden/>
              </w:rPr>
              <w:tab/>
            </w:r>
            <w:r w:rsidRPr="007645E6">
              <w:rPr>
                <w:rFonts w:ascii="Arial" w:hAnsi="Arial" w:cs="Arial"/>
                <w:noProof/>
                <w:webHidden/>
              </w:rPr>
              <w:fldChar w:fldCharType="begin"/>
            </w:r>
            <w:r w:rsidRPr="007645E6">
              <w:rPr>
                <w:rFonts w:ascii="Arial" w:hAnsi="Arial" w:cs="Arial"/>
                <w:noProof/>
                <w:webHidden/>
              </w:rPr>
              <w:instrText xml:space="preserve"> PAGEREF _Toc181869473 \h </w:instrText>
            </w:r>
            <w:r w:rsidRPr="007645E6">
              <w:rPr>
                <w:rFonts w:ascii="Arial" w:hAnsi="Arial" w:cs="Arial"/>
                <w:noProof/>
                <w:webHidden/>
              </w:rPr>
            </w:r>
            <w:r w:rsidRPr="007645E6">
              <w:rPr>
                <w:rFonts w:ascii="Arial" w:hAnsi="Arial" w:cs="Arial"/>
                <w:noProof/>
                <w:webHidden/>
              </w:rPr>
              <w:fldChar w:fldCharType="separate"/>
            </w:r>
            <w:r w:rsidR="00C6352C">
              <w:rPr>
                <w:rFonts w:ascii="Arial" w:hAnsi="Arial" w:cs="Arial"/>
                <w:noProof/>
                <w:webHidden/>
              </w:rPr>
              <w:t>3</w:t>
            </w:r>
            <w:r w:rsidRPr="007645E6">
              <w:rPr>
                <w:rFonts w:ascii="Arial" w:hAnsi="Arial" w:cs="Arial"/>
                <w:noProof/>
                <w:webHidden/>
              </w:rPr>
              <w:fldChar w:fldCharType="end"/>
            </w:r>
          </w:hyperlink>
        </w:p>
        <w:p w14:paraId="0D19A641" w14:textId="2D3F0373" w:rsidR="007645E6" w:rsidRPr="007645E6" w:rsidRDefault="007645E6" w:rsidP="007645E6">
          <w:pPr>
            <w:pStyle w:val="TOC1"/>
            <w:tabs>
              <w:tab w:val="right" w:leader="dot" w:pos="9350"/>
            </w:tabs>
            <w:spacing w:line="480" w:lineRule="auto"/>
            <w:rPr>
              <w:rFonts w:ascii="Arial" w:eastAsiaTheme="minorEastAsia" w:hAnsi="Arial" w:cs="Arial"/>
              <w:noProof/>
              <w:kern w:val="2"/>
              <w:szCs w:val="24"/>
              <w:lang w:eastAsia="en-GB"/>
              <w14:ligatures w14:val="standardContextual"/>
            </w:rPr>
          </w:pPr>
          <w:hyperlink w:anchor="_Toc181869474" w:history="1">
            <w:r w:rsidRPr="007645E6">
              <w:rPr>
                <w:rStyle w:val="Hyperlink"/>
                <w:rFonts w:ascii="Arial" w:hAnsi="Arial" w:cs="Arial"/>
                <w:noProof/>
                <w:lang w:val="en-US"/>
              </w:rPr>
              <w:t>Event Concept</w:t>
            </w:r>
            <w:r w:rsidRPr="007645E6">
              <w:rPr>
                <w:rFonts w:ascii="Arial" w:hAnsi="Arial" w:cs="Arial"/>
                <w:noProof/>
                <w:webHidden/>
              </w:rPr>
              <w:tab/>
            </w:r>
            <w:r w:rsidRPr="007645E6">
              <w:rPr>
                <w:rFonts w:ascii="Arial" w:hAnsi="Arial" w:cs="Arial"/>
                <w:noProof/>
                <w:webHidden/>
              </w:rPr>
              <w:fldChar w:fldCharType="begin"/>
            </w:r>
            <w:r w:rsidRPr="007645E6">
              <w:rPr>
                <w:rFonts w:ascii="Arial" w:hAnsi="Arial" w:cs="Arial"/>
                <w:noProof/>
                <w:webHidden/>
              </w:rPr>
              <w:instrText xml:space="preserve"> PAGEREF _Toc181869474 \h </w:instrText>
            </w:r>
            <w:r w:rsidRPr="007645E6">
              <w:rPr>
                <w:rFonts w:ascii="Arial" w:hAnsi="Arial" w:cs="Arial"/>
                <w:noProof/>
                <w:webHidden/>
              </w:rPr>
            </w:r>
            <w:r w:rsidRPr="007645E6">
              <w:rPr>
                <w:rFonts w:ascii="Arial" w:hAnsi="Arial" w:cs="Arial"/>
                <w:noProof/>
                <w:webHidden/>
              </w:rPr>
              <w:fldChar w:fldCharType="separate"/>
            </w:r>
            <w:r w:rsidR="00C6352C">
              <w:rPr>
                <w:rFonts w:ascii="Arial" w:hAnsi="Arial" w:cs="Arial"/>
                <w:noProof/>
                <w:webHidden/>
              </w:rPr>
              <w:t>4</w:t>
            </w:r>
            <w:r w:rsidRPr="007645E6">
              <w:rPr>
                <w:rFonts w:ascii="Arial" w:hAnsi="Arial" w:cs="Arial"/>
                <w:noProof/>
                <w:webHidden/>
              </w:rPr>
              <w:fldChar w:fldCharType="end"/>
            </w:r>
          </w:hyperlink>
        </w:p>
        <w:p w14:paraId="2C0BBBF2" w14:textId="33C3E7E0" w:rsidR="007645E6" w:rsidRPr="007645E6" w:rsidRDefault="007645E6" w:rsidP="007645E6">
          <w:pPr>
            <w:pStyle w:val="TOC1"/>
            <w:tabs>
              <w:tab w:val="right" w:leader="dot" w:pos="9350"/>
            </w:tabs>
            <w:spacing w:line="480" w:lineRule="auto"/>
            <w:rPr>
              <w:rFonts w:ascii="Arial" w:eastAsiaTheme="minorEastAsia" w:hAnsi="Arial" w:cs="Arial"/>
              <w:noProof/>
              <w:kern w:val="2"/>
              <w:szCs w:val="24"/>
              <w:lang w:eastAsia="en-GB"/>
              <w14:ligatures w14:val="standardContextual"/>
            </w:rPr>
          </w:pPr>
          <w:hyperlink w:anchor="_Toc181869475" w:history="1">
            <w:r w:rsidRPr="007645E6">
              <w:rPr>
                <w:rStyle w:val="Hyperlink"/>
                <w:rFonts w:ascii="Arial" w:hAnsi="Arial" w:cs="Arial"/>
                <w:noProof/>
                <w:lang w:val="en-US"/>
              </w:rPr>
              <w:t>Aim and Objectives of the Event</w:t>
            </w:r>
            <w:r w:rsidRPr="007645E6">
              <w:rPr>
                <w:rFonts w:ascii="Arial" w:hAnsi="Arial" w:cs="Arial"/>
                <w:noProof/>
                <w:webHidden/>
              </w:rPr>
              <w:tab/>
            </w:r>
            <w:r w:rsidRPr="007645E6">
              <w:rPr>
                <w:rFonts w:ascii="Arial" w:hAnsi="Arial" w:cs="Arial"/>
                <w:noProof/>
                <w:webHidden/>
              </w:rPr>
              <w:fldChar w:fldCharType="begin"/>
            </w:r>
            <w:r w:rsidRPr="007645E6">
              <w:rPr>
                <w:rFonts w:ascii="Arial" w:hAnsi="Arial" w:cs="Arial"/>
                <w:noProof/>
                <w:webHidden/>
              </w:rPr>
              <w:instrText xml:space="preserve"> PAGEREF _Toc181869475 \h </w:instrText>
            </w:r>
            <w:r w:rsidRPr="007645E6">
              <w:rPr>
                <w:rFonts w:ascii="Arial" w:hAnsi="Arial" w:cs="Arial"/>
                <w:noProof/>
                <w:webHidden/>
              </w:rPr>
            </w:r>
            <w:r w:rsidRPr="007645E6">
              <w:rPr>
                <w:rFonts w:ascii="Arial" w:hAnsi="Arial" w:cs="Arial"/>
                <w:noProof/>
                <w:webHidden/>
              </w:rPr>
              <w:fldChar w:fldCharType="separate"/>
            </w:r>
            <w:r w:rsidR="00C6352C">
              <w:rPr>
                <w:rFonts w:ascii="Arial" w:hAnsi="Arial" w:cs="Arial"/>
                <w:noProof/>
                <w:webHidden/>
              </w:rPr>
              <w:t>6</w:t>
            </w:r>
            <w:r w:rsidRPr="007645E6">
              <w:rPr>
                <w:rFonts w:ascii="Arial" w:hAnsi="Arial" w:cs="Arial"/>
                <w:noProof/>
                <w:webHidden/>
              </w:rPr>
              <w:fldChar w:fldCharType="end"/>
            </w:r>
          </w:hyperlink>
        </w:p>
        <w:p w14:paraId="5935EC75" w14:textId="7C04869C" w:rsidR="007645E6" w:rsidRPr="007645E6" w:rsidRDefault="007645E6" w:rsidP="007645E6">
          <w:pPr>
            <w:pStyle w:val="TOC1"/>
            <w:tabs>
              <w:tab w:val="right" w:leader="dot" w:pos="9350"/>
            </w:tabs>
            <w:spacing w:line="480" w:lineRule="auto"/>
            <w:rPr>
              <w:rFonts w:ascii="Arial" w:eastAsiaTheme="minorEastAsia" w:hAnsi="Arial" w:cs="Arial"/>
              <w:noProof/>
              <w:kern w:val="2"/>
              <w:szCs w:val="24"/>
              <w:lang w:eastAsia="en-GB"/>
              <w14:ligatures w14:val="standardContextual"/>
            </w:rPr>
          </w:pPr>
          <w:hyperlink w:anchor="_Toc181869476" w:history="1">
            <w:r w:rsidRPr="007645E6">
              <w:rPr>
                <w:rStyle w:val="Hyperlink"/>
                <w:rFonts w:ascii="Arial" w:hAnsi="Arial" w:cs="Arial"/>
                <w:noProof/>
                <w:lang w:val="en-US"/>
              </w:rPr>
              <w:t>Event Management</w:t>
            </w:r>
            <w:r w:rsidRPr="007645E6">
              <w:rPr>
                <w:rFonts w:ascii="Arial" w:hAnsi="Arial" w:cs="Arial"/>
                <w:noProof/>
                <w:webHidden/>
              </w:rPr>
              <w:tab/>
            </w:r>
            <w:r w:rsidRPr="007645E6">
              <w:rPr>
                <w:rFonts w:ascii="Arial" w:hAnsi="Arial" w:cs="Arial"/>
                <w:noProof/>
                <w:webHidden/>
              </w:rPr>
              <w:fldChar w:fldCharType="begin"/>
            </w:r>
            <w:r w:rsidRPr="007645E6">
              <w:rPr>
                <w:rFonts w:ascii="Arial" w:hAnsi="Arial" w:cs="Arial"/>
                <w:noProof/>
                <w:webHidden/>
              </w:rPr>
              <w:instrText xml:space="preserve"> PAGEREF _Toc181869476 \h </w:instrText>
            </w:r>
            <w:r w:rsidRPr="007645E6">
              <w:rPr>
                <w:rFonts w:ascii="Arial" w:hAnsi="Arial" w:cs="Arial"/>
                <w:noProof/>
                <w:webHidden/>
              </w:rPr>
            </w:r>
            <w:r w:rsidRPr="007645E6">
              <w:rPr>
                <w:rFonts w:ascii="Arial" w:hAnsi="Arial" w:cs="Arial"/>
                <w:noProof/>
                <w:webHidden/>
              </w:rPr>
              <w:fldChar w:fldCharType="separate"/>
            </w:r>
            <w:r w:rsidR="00C6352C">
              <w:rPr>
                <w:rFonts w:ascii="Arial" w:hAnsi="Arial" w:cs="Arial"/>
                <w:noProof/>
                <w:webHidden/>
              </w:rPr>
              <w:t>6</w:t>
            </w:r>
            <w:r w:rsidRPr="007645E6">
              <w:rPr>
                <w:rFonts w:ascii="Arial" w:hAnsi="Arial" w:cs="Arial"/>
                <w:noProof/>
                <w:webHidden/>
              </w:rPr>
              <w:fldChar w:fldCharType="end"/>
            </w:r>
          </w:hyperlink>
        </w:p>
        <w:p w14:paraId="04BD3187" w14:textId="0C884B7D" w:rsidR="007645E6" w:rsidRPr="007645E6" w:rsidRDefault="007645E6" w:rsidP="007645E6">
          <w:pPr>
            <w:pStyle w:val="TOC1"/>
            <w:tabs>
              <w:tab w:val="right" w:leader="dot" w:pos="9350"/>
            </w:tabs>
            <w:spacing w:line="480" w:lineRule="auto"/>
            <w:rPr>
              <w:rFonts w:ascii="Arial" w:eastAsiaTheme="minorEastAsia" w:hAnsi="Arial" w:cs="Arial"/>
              <w:noProof/>
              <w:kern w:val="2"/>
              <w:szCs w:val="24"/>
              <w:lang w:eastAsia="en-GB"/>
              <w14:ligatures w14:val="standardContextual"/>
            </w:rPr>
          </w:pPr>
          <w:hyperlink w:anchor="_Toc181869477" w:history="1">
            <w:r w:rsidRPr="007645E6">
              <w:rPr>
                <w:rStyle w:val="Hyperlink"/>
                <w:rFonts w:ascii="Arial" w:hAnsi="Arial" w:cs="Arial"/>
                <w:noProof/>
                <w:lang w:val="en-US"/>
              </w:rPr>
              <w:t>Event Budget</w:t>
            </w:r>
            <w:r w:rsidRPr="007645E6">
              <w:rPr>
                <w:rFonts w:ascii="Arial" w:hAnsi="Arial" w:cs="Arial"/>
                <w:noProof/>
                <w:webHidden/>
              </w:rPr>
              <w:tab/>
            </w:r>
            <w:r w:rsidRPr="007645E6">
              <w:rPr>
                <w:rFonts w:ascii="Arial" w:hAnsi="Arial" w:cs="Arial"/>
                <w:noProof/>
                <w:webHidden/>
              </w:rPr>
              <w:fldChar w:fldCharType="begin"/>
            </w:r>
            <w:r w:rsidRPr="007645E6">
              <w:rPr>
                <w:rFonts w:ascii="Arial" w:hAnsi="Arial" w:cs="Arial"/>
                <w:noProof/>
                <w:webHidden/>
              </w:rPr>
              <w:instrText xml:space="preserve"> PAGEREF _Toc181869477 \h </w:instrText>
            </w:r>
            <w:r w:rsidRPr="007645E6">
              <w:rPr>
                <w:rFonts w:ascii="Arial" w:hAnsi="Arial" w:cs="Arial"/>
                <w:noProof/>
                <w:webHidden/>
              </w:rPr>
            </w:r>
            <w:r w:rsidRPr="007645E6">
              <w:rPr>
                <w:rFonts w:ascii="Arial" w:hAnsi="Arial" w:cs="Arial"/>
                <w:noProof/>
                <w:webHidden/>
              </w:rPr>
              <w:fldChar w:fldCharType="separate"/>
            </w:r>
            <w:r w:rsidR="00C6352C">
              <w:rPr>
                <w:rFonts w:ascii="Arial" w:hAnsi="Arial" w:cs="Arial"/>
                <w:noProof/>
                <w:webHidden/>
              </w:rPr>
              <w:t>7</w:t>
            </w:r>
            <w:r w:rsidRPr="007645E6">
              <w:rPr>
                <w:rFonts w:ascii="Arial" w:hAnsi="Arial" w:cs="Arial"/>
                <w:noProof/>
                <w:webHidden/>
              </w:rPr>
              <w:fldChar w:fldCharType="end"/>
            </w:r>
          </w:hyperlink>
        </w:p>
        <w:p w14:paraId="6921C688" w14:textId="0DBF7314" w:rsidR="007645E6" w:rsidRPr="007645E6" w:rsidRDefault="007645E6" w:rsidP="007645E6">
          <w:pPr>
            <w:pStyle w:val="TOC1"/>
            <w:tabs>
              <w:tab w:val="right" w:leader="dot" w:pos="9350"/>
            </w:tabs>
            <w:spacing w:line="480" w:lineRule="auto"/>
            <w:rPr>
              <w:rFonts w:ascii="Arial" w:eastAsiaTheme="minorEastAsia" w:hAnsi="Arial" w:cs="Arial"/>
              <w:noProof/>
              <w:kern w:val="2"/>
              <w:szCs w:val="24"/>
              <w:lang w:eastAsia="en-GB"/>
              <w14:ligatures w14:val="standardContextual"/>
            </w:rPr>
          </w:pPr>
          <w:hyperlink w:anchor="_Toc181869478" w:history="1">
            <w:r w:rsidRPr="007645E6">
              <w:rPr>
                <w:rStyle w:val="Hyperlink"/>
                <w:rFonts w:ascii="Arial" w:hAnsi="Arial" w:cs="Arial"/>
                <w:noProof/>
                <w:lang w:val="en-US"/>
              </w:rPr>
              <w:t>Industry Trends / Issues / Impacts</w:t>
            </w:r>
            <w:r w:rsidRPr="007645E6">
              <w:rPr>
                <w:rFonts w:ascii="Arial" w:hAnsi="Arial" w:cs="Arial"/>
                <w:noProof/>
                <w:webHidden/>
              </w:rPr>
              <w:tab/>
            </w:r>
            <w:r w:rsidRPr="007645E6">
              <w:rPr>
                <w:rFonts w:ascii="Arial" w:hAnsi="Arial" w:cs="Arial"/>
                <w:noProof/>
                <w:webHidden/>
              </w:rPr>
              <w:fldChar w:fldCharType="begin"/>
            </w:r>
            <w:r w:rsidRPr="007645E6">
              <w:rPr>
                <w:rFonts w:ascii="Arial" w:hAnsi="Arial" w:cs="Arial"/>
                <w:noProof/>
                <w:webHidden/>
              </w:rPr>
              <w:instrText xml:space="preserve"> PAGEREF _Toc181869478 \h </w:instrText>
            </w:r>
            <w:r w:rsidRPr="007645E6">
              <w:rPr>
                <w:rFonts w:ascii="Arial" w:hAnsi="Arial" w:cs="Arial"/>
                <w:noProof/>
                <w:webHidden/>
              </w:rPr>
            </w:r>
            <w:r w:rsidRPr="007645E6">
              <w:rPr>
                <w:rFonts w:ascii="Arial" w:hAnsi="Arial" w:cs="Arial"/>
                <w:noProof/>
                <w:webHidden/>
              </w:rPr>
              <w:fldChar w:fldCharType="separate"/>
            </w:r>
            <w:r w:rsidR="00C6352C">
              <w:rPr>
                <w:rFonts w:ascii="Arial" w:hAnsi="Arial" w:cs="Arial"/>
                <w:noProof/>
                <w:webHidden/>
              </w:rPr>
              <w:t>9</w:t>
            </w:r>
            <w:r w:rsidRPr="007645E6">
              <w:rPr>
                <w:rFonts w:ascii="Arial" w:hAnsi="Arial" w:cs="Arial"/>
                <w:noProof/>
                <w:webHidden/>
              </w:rPr>
              <w:fldChar w:fldCharType="end"/>
            </w:r>
          </w:hyperlink>
        </w:p>
        <w:p w14:paraId="4FCA3BFA" w14:textId="32A6F509" w:rsidR="007645E6" w:rsidRPr="007645E6" w:rsidRDefault="007645E6" w:rsidP="007645E6">
          <w:pPr>
            <w:pStyle w:val="TOC1"/>
            <w:tabs>
              <w:tab w:val="right" w:leader="dot" w:pos="9350"/>
            </w:tabs>
            <w:spacing w:line="480" w:lineRule="auto"/>
            <w:rPr>
              <w:rFonts w:ascii="Arial" w:eastAsiaTheme="minorEastAsia" w:hAnsi="Arial" w:cs="Arial"/>
              <w:noProof/>
              <w:kern w:val="2"/>
              <w:szCs w:val="24"/>
              <w:lang w:eastAsia="en-GB"/>
              <w14:ligatures w14:val="standardContextual"/>
            </w:rPr>
          </w:pPr>
          <w:hyperlink w:anchor="_Toc181869479" w:history="1">
            <w:r w:rsidRPr="007645E6">
              <w:rPr>
                <w:rStyle w:val="Hyperlink"/>
                <w:rFonts w:ascii="Arial" w:hAnsi="Arial" w:cs="Arial"/>
                <w:noProof/>
                <w:lang w:val="en-US"/>
              </w:rPr>
              <w:t>Situational and Cultural Considerations</w:t>
            </w:r>
            <w:r w:rsidRPr="007645E6">
              <w:rPr>
                <w:rFonts w:ascii="Arial" w:hAnsi="Arial" w:cs="Arial"/>
                <w:noProof/>
                <w:webHidden/>
              </w:rPr>
              <w:tab/>
            </w:r>
            <w:r w:rsidRPr="007645E6">
              <w:rPr>
                <w:rFonts w:ascii="Arial" w:hAnsi="Arial" w:cs="Arial"/>
                <w:noProof/>
                <w:webHidden/>
              </w:rPr>
              <w:fldChar w:fldCharType="begin"/>
            </w:r>
            <w:r w:rsidRPr="007645E6">
              <w:rPr>
                <w:rFonts w:ascii="Arial" w:hAnsi="Arial" w:cs="Arial"/>
                <w:noProof/>
                <w:webHidden/>
              </w:rPr>
              <w:instrText xml:space="preserve"> PAGEREF _Toc181869479 \h </w:instrText>
            </w:r>
            <w:r w:rsidRPr="007645E6">
              <w:rPr>
                <w:rFonts w:ascii="Arial" w:hAnsi="Arial" w:cs="Arial"/>
                <w:noProof/>
                <w:webHidden/>
              </w:rPr>
            </w:r>
            <w:r w:rsidRPr="007645E6">
              <w:rPr>
                <w:rFonts w:ascii="Arial" w:hAnsi="Arial" w:cs="Arial"/>
                <w:noProof/>
                <w:webHidden/>
              </w:rPr>
              <w:fldChar w:fldCharType="separate"/>
            </w:r>
            <w:r w:rsidR="00C6352C">
              <w:rPr>
                <w:rFonts w:ascii="Arial" w:hAnsi="Arial" w:cs="Arial"/>
                <w:noProof/>
                <w:webHidden/>
              </w:rPr>
              <w:t>10</w:t>
            </w:r>
            <w:r w:rsidRPr="007645E6">
              <w:rPr>
                <w:rFonts w:ascii="Arial" w:hAnsi="Arial" w:cs="Arial"/>
                <w:noProof/>
                <w:webHidden/>
              </w:rPr>
              <w:fldChar w:fldCharType="end"/>
            </w:r>
          </w:hyperlink>
        </w:p>
        <w:p w14:paraId="1C6BC73B" w14:textId="5C1C5ADA" w:rsidR="007645E6" w:rsidRPr="007645E6" w:rsidRDefault="007645E6" w:rsidP="007645E6">
          <w:pPr>
            <w:pStyle w:val="TOC1"/>
            <w:tabs>
              <w:tab w:val="right" w:leader="dot" w:pos="9350"/>
            </w:tabs>
            <w:spacing w:line="480" w:lineRule="auto"/>
            <w:rPr>
              <w:rFonts w:ascii="Arial" w:eastAsiaTheme="minorEastAsia" w:hAnsi="Arial" w:cs="Arial"/>
              <w:noProof/>
              <w:kern w:val="2"/>
              <w:szCs w:val="24"/>
              <w:lang w:eastAsia="en-GB"/>
              <w14:ligatures w14:val="standardContextual"/>
            </w:rPr>
          </w:pPr>
          <w:hyperlink w:anchor="_Toc181869480" w:history="1">
            <w:r w:rsidRPr="007645E6">
              <w:rPr>
                <w:rStyle w:val="Hyperlink"/>
                <w:rFonts w:ascii="Arial" w:hAnsi="Arial" w:cs="Arial"/>
                <w:noProof/>
                <w:lang w:val="en-US"/>
              </w:rPr>
              <w:t>Conclusion</w:t>
            </w:r>
            <w:r w:rsidRPr="007645E6">
              <w:rPr>
                <w:rFonts w:ascii="Arial" w:hAnsi="Arial" w:cs="Arial"/>
                <w:noProof/>
                <w:webHidden/>
              </w:rPr>
              <w:tab/>
            </w:r>
            <w:r w:rsidRPr="007645E6">
              <w:rPr>
                <w:rFonts w:ascii="Arial" w:hAnsi="Arial" w:cs="Arial"/>
                <w:noProof/>
                <w:webHidden/>
              </w:rPr>
              <w:fldChar w:fldCharType="begin"/>
            </w:r>
            <w:r w:rsidRPr="007645E6">
              <w:rPr>
                <w:rFonts w:ascii="Arial" w:hAnsi="Arial" w:cs="Arial"/>
                <w:noProof/>
                <w:webHidden/>
              </w:rPr>
              <w:instrText xml:space="preserve"> PAGEREF _Toc181869480 \h </w:instrText>
            </w:r>
            <w:r w:rsidRPr="007645E6">
              <w:rPr>
                <w:rFonts w:ascii="Arial" w:hAnsi="Arial" w:cs="Arial"/>
                <w:noProof/>
                <w:webHidden/>
              </w:rPr>
            </w:r>
            <w:r w:rsidRPr="007645E6">
              <w:rPr>
                <w:rFonts w:ascii="Arial" w:hAnsi="Arial" w:cs="Arial"/>
                <w:noProof/>
                <w:webHidden/>
              </w:rPr>
              <w:fldChar w:fldCharType="separate"/>
            </w:r>
            <w:r w:rsidR="00C6352C">
              <w:rPr>
                <w:rFonts w:ascii="Arial" w:hAnsi="Arial" w:cs="Arial"/>
                <w:noProof/>
                <w:webHidden/>
              </w:rPr>
              <w:t>11</w:t>
            </w:r>
            <w:r w:rsidRPr="007645E6">
              <w:rPr>
                <w:rFonts w:ascii="Arial" w:hAnsi="Arial" w:cs="Arial"/>
                <w:noProof/>
                <w:webHidden/>
              </w:rPr>
              <w:fldChar w:fldCharType="end"/>
            </w:r>
          </w:hyperlink>
        </w:p>
        <w:p w14:paraId="6DC6DB01" w14:textId="27851258" w:rsidR="007645E6" w:rsidRPr="007645E6" w:rsidRDefault="007645E6" w:rsidP="007645E6">
          <w:pPr>
            <w:pStyle w:val="TOC1"/>
            <w:tabs>
              <w:tab w:val="right" w:leader="dot" w:pos="9350"/>
            </w:tabs>
            <w:spacing w:line="480" w:lineRule="auto"/>
            <w:rPr>
              <w:rFonts w:ascii="Arial" w:eastAsiaTheme="minorEastAsia" w:hAnsi="Arial" w:cs="Arial"/>
              <w:noProof/>
              <w:kern w:val="2"/>
              <w:szCs w:val="24"/>
              <w:lang w:eastAsia="en-GB"/>
              <w14:ligatures w14:val="standardContextual"/>
            </w:rPr>
          </w:pPr>
          <w:hyperlink w:anchor="_Toc181869481" w:history="1">
            <w:r w:rsidRPr="007645E6">
              <w:rPr>
                <w:rStyle w:val="Hyperlink"/>
                <w:rFonts w:ascii="Arial" w:hAnsi="Arial" w:cs="Arial"/>
                <w:noProof/>
              </w:rPr>
              <w:t>References</w:t>
            </w:r>
            <w:r w:rsidRPr="007645E6">
              <w:rPr>
                <w:rFonts w:ascii="Arial" w:hAnsi="Arial" w:cs="Arial"/>
                <w:noProof/>
                <w:webHidden/>
              </w:rPr>
              <w:tab/>
            </w:r>
            <w:r w:rsidRPr="007645E6">
              <w:rPr>
                <w:rFonts w:ascii="Arial" w:hAnsi="Arial" w:cs="Arial"/>
                <w:noProof/>
                <w:webHidden/>
              </w:rPr>
              <w:fldChar w:fldCharType="begin"/>
            </w:r>
            <w:r w:rsidRPr="007645E6">
              <w:rPr>
                <w:rFonts w:ascii="Arial" w:hAnsi="Arial" w:cs="Arial"/>
                <w:noProof/>
                <w:webHidden/>
              </w:rPr>
              <w:instrText xml:space="preserve"> PAGEREF _Toc181869481 \h </w:instrText>
            </w:r>
            <w:r w:rsidRPr="007645E6">
              <w:rPr>
                <w:rFonts w:ascii="Arial" w:hAnsi="Arial" w:cs="Arial"/>
                <w:noProof/>
                <w:webHidden/>
              </w:rPr>
            </w:r>
            <w:r w:rsidRPr="007645E6">
              <w:rPr>
                <w:rFonts w:ascii="Arial" w:hAnsi="Arial" w:cs="Arial"/>
                <w:noProof/>
                <w:webHidden/>
              </w:rPr>
              <w:fldChar w:fldCharType="separate"/>
            </w:r>
            <w:r w:rsidR="00C6352C">
              <w:rPr>
                <w:rFonts w:ascii="Arial" w:hAnsi="Arial" w:cs="Arial"/>
                <w:noProof/>
                <w:webHidden/>
              </w:rPr>
              <w:t>13</w:t>
            </w:r>
            <w:r w:rsidRPr="007645E6">
              <w:rPr>
                <w:rFonts w:ascii="Arial" w:hAnsi="Arial" w:cs="Arial"/>
                <w:noProof/>
                <w:webHidden/>
              </w:rPr>
              <w:fldChar w:fldCharType="end"/>
            </w:r>
          </w:hyperlink>
        </w:p>
        <w:p w14:paraId="65337AEB" w14:textId="00CC9487" w:rsidR="003D1A2A" w:rsidRPr="007645E6" w:rsidRDefault="003D1A2A" w:rsidP="007645E6">
          <w:pPr>
            <w:spacing w:line="480" w:lineRule="auto"/>
            <w:rPr>
              <w:rFonts w:ascii="Arial" w:hAnsi="Arial" w:cs="Arial"/>
            </w:rPr>
          </w:pPr>
          <w:r w:rsidRPr="007645E6">
            <w:rPr>
              <w:rFonts w:ascii="Arial" w:hAnsi="Arial" w:cs="Arial"/>
              <w:b/>
              <w:bCs/>
              <w:noProof/>
            </w:rPr>
            <w:fldChar w:fldCharType="end"/>
          </w:r>
        </w:p>
      </w:sdtContent>
    </w:sdt>
    <w:p w14:paraId="02FF6D68" w14:textId="77777777" w:rsidR="003F5C60" w:rsidRPr="007645E6" w:rsidRDefault="003F5C60" w:rsidP="007645E6">
      <w:pPr>
        <w:spacing w:line="360" w:lineRule="auto"/>
        <w:rPr>
          <w:rFonts w:ascii="Arial" w:hAnsi="Arial" w:cs="Arial"/>
          <w:b/>
          <w:bCs/>
          <w:lang w:val="en-US"/>
        </w:rPr>
      </w:pPr>
      <w:r w:rsidRPr="007645E6">
        <w:rPr>
          <w:rFonts w:ascii="Arial" w:hAnsi="Arial" w:cs="Arial"/>
          <w:b/>
          <w:bCs/>
          <w:lang w:val="en-US"/>
        </w:rPr>
        <w:br w:type="page"/>
      </w:r>
    </w:p>
    <w:p w14:paraId="1C14CEB4" w14:textId="77777777" w:rsidR="00BA0409" w:rsidRPr="007645E6" w:rsidRDefault="00BA0409" w:rsidP="007645E6">
      <w:pPr>
        <w:pStyle w:val="Heading1"/>
        <w:spacing w:line="360" w:lineRule="auto"/>
        <w:rPr>
          <w:rFonts w:ascii="Arial" w:hAnsi="Arial" w:cs="Arial"/>
          <w:lang w:val="en-US"/>
        </w:rPr>
      </w:pPr>
      <w:bookmarkStart w:id="0" w:name="_Toc181869472"/>
      <w:r w:rsidRPr="007645E6">
        <w:rPr>
          <w:rFonts w:ascii="Arial" w:hAnsi="Arial" w:cs="Arial"/>
          <w:lang w:val="en-US"/>
        </w:rPr>
        <w:lastRenderedPageBreak/>
        <w:t>Introduction</w:t>
      </w:r>
      <w:bookmarkEnd w:id="0"/>
      <w:r w:rsidRPr="007645E6">
        <w:rPr>
          <w:rFonts w:ascii="Arial" w:hAnsi="Arial" w:cs="Arial"/>
          <w:lang w:val="en-US"/>
        </w:rPr>
        <w:t xml:space="preserve"> </w:t>
      </w:r>
    </w:p>
    <w:p w14:paraId="654A9167" w14:textId="77777777" w:rsidR="003F5C60" w:rsidRPr="007645E6" w:rsidRDefault="00BA0409" w:rsidP="007645E6">
      <w:pPr>
        <w:spacing w:line="360" w:lineRule="auto"/>
        <w:jc w:val="both"/>
        <w:rPr>
          <w:rFonts w:ascii="Arial" w:hAnsi="Arial" w:cs="Arial"/>
          <w:lang w:val="en-US"/>
        </w:rPr>
      </w:pPr>
      <w:r w:rsidRPr="007645E6">
        <w:rPr>
          <w:rFonts w:ascii="Arial" w:hAnsi="Arial" w:cs="Arial"/>
          <w:b/>
          <w:bCs/>
          <w:lang w:val="en-US"/>
        </w:rPr>
        <w:t>Purpose</w:t>
      </w:r>
      <w:r w:rsidRPr="007645E6">
        <w:rPr>
          <w:rFonts w:ascii="Arial" w:hAnsi="Arial" w:cs="Arial"/>
          <w:lang w:val="en-US"/>
        </w:rPr>
        <w:t>:</w:t>
      </w:r>
    </w:p>
    <w:p w14:paraId="78B90E3B" w14:textId="4FD87CA4" w:rsidR="00BA0409" w:rsidRPr="007645E6" w:rsidRDefault="00D936A3" w:rsidP="007645E6">
      <w:pPr>
        <w:spacing w:line="360" w:lineRule="auto"/>
        <w:jc w:val="both"/>
        <w:rPr>
          <w:rFonts w:ascii="Arial" w:hAnsi="Arial" w:cs="Arial"/>
          <w:lang w:val="en-US"/>
        </w:rPr>
      </w:pPr>
      <w:r w:rsidRPr="007645E6">
        <w:rPr>
          <w:rFonts w:ascii="Arial" w:hAnsi="Arial" w:cs="Arial"/>
          <w:lang w:val="en-US"/>
        </w:rPr>
        <w:t>The Winter Wonderland Sustainability Summit is a two-day MICE event focused on the promotion of sustainable business practices within an immersive winter-themed environment. This event provides a platform for corporate professionals, sustainability advocates, and policymakers to discuss innovative solutions to pressing environmental challenges</w:t>
      </w:r>
      <w:r w:rsidR="00584E16" w:rsidRPr="007645E6">
        <w:rPr>
          <w:rFonts w:ascii="Arial" w:hAnsi="Arial" w:cs="Arial"/>
          <w:lang w:val="en-US"/>
        </w:rPr>
        <w:t xml:space="preserve"> (</w:t>
      </w:r>
      <w:r w:rsidR="007645E6" w:rsidRPr="007645E6">
        <w:rPr>
          <w:rFonts w:ascii="Arial" w:hAnsi="Arial" w:cs="Arial"/>
        </w:rPr>
        <w:t>Pavluković et al.</w:t>
      </w:r>
      <w:r w:rsidR="00584E16" w:rsidRPr="007645E6">
        <w:rPr>
          <w:rFonts w:ascii="Arial" w:hAnsi="Arial" w:cs="Arial"/>
          <w:lang w:val="en-US"/>
        </w:rPr>
        <w:t>, 202</w:t>
      </w:r>
      <w:r w:rsidR="007645E6" w:rsidRPr="007645E6">
        <w:rPr>
          <w:rFonts w:ascii="Arial" w:hAnsi="Arial" w:cs="Arial"/>
          <w:lang w:val="en-US"/>
        </w:rPr>
        <w:t>1</w:t>
      </w:r>
      <w:r w:rsidR="00584E16" w:rsidRPr="007645E6">
        <w:rPr>
          <w:rFonts w:ascii="Arial" w:hAnsi="Arial" w:cs="Arial"/>
          <w:lang w:val="en-US"/>
        </w:rPr>
        <w:t>)</w:t>
      </w:r>
      <w:r w:rsidRPr="007645E6">
        <w:rPr>
          <w:rFonts w:ascii="Arial" w:hAnsi="Arial" w:cs="Arial"/>
          <w:lang w:val="en-US"/>
        </w:rPr>
        <w:t>. The summit combines keynote speeches, panel discussions, interactive exhibitions, and workshops, creating a comprehensive learning experience for all participants.</w:t>
      </w:r>
    </w:p>
    <w:p w14:paraId="6E63EA43" w14:textId="77777777" w:rsidR="003F5C60" w:rsidRPr="007645E6" w:rsidRDefault="00BA0409" w:rsidP="007645E6">
      <w:pPr>
        <w:spacing w:line="360" w:lineRule="auto"/>
        <w:jc w:val="both"/>
        <w:rPr>
          <w:rFonts w:ascii="Arial" w:hAnsi="Arial" w:cs="Arial"/>
          <w:lang w:val="en-US"/>
        </w:rPr>
      </w:pPr>
      <w:r w:rsidRPr="007645E6">
        <w:rPr>
          <w:rFonts w:ascii="Arial" w:hAnsi="Arial" w:cs="Arial"/>
          <w:b/>
          <w:bCs/>
          <w:lang w:val="en-US"/>
        </w:rPr>
        <w:t>Justification</w:t>
      </w:r>
      <w:r w:rsidRPr="007645E6">
        <w:rPr>
          <w:rFonts w:ascii="Arial" w:hAnsi="Arial" w:cs="Arial"/>
          <w:lang w:val="en-US"/>
        </w:rPr>
        <w:t>:</w:t>
      </w:r>
    </w:p>
    <w:p w14:paraId="0A1EFDDC" w14:textId="77777777" w:rsidR="00BA0409" w:rsidRPr="007645E6" w:rsidRDefault="00D936A3" w:rsidP="007645E6">
      <w:pPr>
        <w:spacing w:line="360" w:lineRule="auto"/>
        <w:jc w:val="both"/>
        <w:rPr>
          <w:rFonts w:ascii="Arial" w:hAnsi="Arial" w:cs="Arial"/>
          <w:lang w:val="en-US"/>
        </w:rPr>
      </w:pPr>
      <w:r w:rsidRPr="007645E6">
        <w:rPr>
          <w:rFonts w:ascii="Arial" w:hAnsi="Arial" w:cs="Arial"/>
          <w:lang w:val="en-US"/>
        </w:rPr>
        <w:t>It was envisioned as a reaction to the increased demand for responsible corporate events within the environment. The current business has emphasized CSR, and sustainability is now taken as an important value. Against this backdrop, the summit provides a winter-themed backdrop where the participants can engage with sustainability issues in an apt manner.</w:t>
      </w:r>
    </w:p>
    <w:p w14:paraId="61FD9B97" w14:textId="77777777" w:rsidR="003F5C60" w:rsidRPr="007645E6" w:rsidRDefault="00BA0409" w:rsidP="007645E6">
      <w:pPr>
        <w:spacing w:line="360" w:lineRule="auto"/>
        <w:jc w:val="both"/>
        <w:rPr>
          <w:rFonts w:ascii="Arial" w:hAnsi="Arial" w:cs="Arial"/>
          <w:lang w:val="en-US"/>
        </w:rPr>
      </w:pPr>
      <w:r w:rsidRPr="007645E6">
        <w:rPr>
          <w:rFonts w:ascii="Arial" w:hAnsi="Arial" w:cs="Arial"/>
          <w:b/>
          <w:bCs/>
          <w:lang w:val="en-US"/>
        </w:rPr>
        <w:t>Location</w:t>
      </w:r>
      <w:r w:rsidRPr="007645E6">
        <w:rPr>
          <w:rFonts w:ascii="Arial" w:hAnsi="Arial" w:cs="Arial"/>
          <w:lang w:val="en-US"/>
        </w:rPr>
        <w:t>:</w:t>
      </w:r>
    </w:p>
    <w:p w14:paraId="5946D24F" w14:textId="77777777" w:rsidR="00BA0409" w:rsidRPr="007645E6" w:rsidRDefault="00D936A3" w:rsidP="007645E6">
      <w:pPr>
        <w:spacing w:line="360" w:lineRule="auto"/>
        <w:jc w:val="both"/>
        <w:rPr>
          <w:rFonts w:ascii="Arial" w:hAnsi="Arial" w:cs="Arial"/>
          <w:lang w:val="en-US"/>
        </w:rPr>
      </w:pPr>
      <w:r w:rsidRPr="007645E6">
        <w:rPr>
          <w:rFonts w:ascii="Arial" w:hAnsi="Arial" w:cs="Arial"/>
          <w:lang w:val="en-US"/>
        </w:rPr>
        <w:t>The summit will take place in an eco-friendly resort located in the Swiss Alps. This location, therefore, aligns the theme of the event towards environmental stewardship while ensuring that the summit achieves its goal of reducing the ecological footprint of the event</w:t>
      </w:r>
      <w:r w:rsidR="00584E16" w:rsidRPr="007645E6">
        <w:rPr>
          <w:rFonts w:ascii="Arial" w:hAnsi="Arial" w:cs="Arial"/>
          <w:lang w:val="en-US"/>
        </w:rPr>
        <w:t xml:space="preserve"> (Wee et al., 2021)</w:t>
      </w:r>
      <w:r w:rsidRPr="007645E6">
        <w:rPr>
          <w:rFonts w:ascii="Arial" w:hAnsi="Arial" w:cs="Arial"/>
          <w:lang w:val="en-US"/>
        </w:rPr>
        <w:t>. The resort has sustainable facilities such as renewable energy sources, waste management systems, and eco-friendly accommodations that further emphasize the commitment of the event towards sustainability.</w:t>
      </w:r>
    </w:p>
    <w:p w14:paraId="30C0E50F" w14:textId="77777777" w:rsidR="00BA0409" w:rsidRPr="007645E6" w:rsidRDefault="00BA0409" w:rsidP="007645E6">
      <w:pPr>
        <w:pStyle w:val="Heading1"/>
        <w:spacing w:line="360" w:lineRule="auto"/>
        <w:rPr>
          <w:rFonts w:ascii="Arial" w:hAnsi="Arial" w:cs="Arial"/>
          <w:lang w:val="en-US"/>
        </w:rPr>
      </w:pPr>
      <w:bookmarkStart w:id="1" w:name="_Toc181869473"/>
      <w:r w:rsidRPr="007645E6">
        <w:rPr>
          <w:rFonts w:ascii="Arial" w:hAnsi="Arial" w:cs="Arial"/>
          <w:lang w:val="en-US"/>
        </w:rPr>
        <w:t>Event Cycle Application</w:t>
      </w:r>
      <w:bookmarkEnd w:id="1"/>
      <w:r w:rsidRPr="007645E6">
        <w:rPr>
          <w:rFonts w:ascii="Arial" w:hAnsi="Arial" w:cs="Arial"/>
          <w:lang w:val="en-US"/>
        </w:rPr>
        <w:t xml:space="preserve"> </w:t>
      </w:r>
    </w:p>
    <w:p w14:paraId="73204364" w14:textId="77777777" w:rsidR="003F5C60" w:rsidRPr="007645E6" w:rsidRDefault="00BA0409" w:rsidP="007645E6">
      <w:pPr>
        <w:spacing w:line="360" w:lineRule="auto"/>
        <w:jc w:val="both"/>
        <w:rPr>
          <w:rFonts w:ascii="Arial" w:hAnsi="Arial" w:cs="Arial"/>
          <w:lang w:val="en-US"/>
        </w:rPr>
      </w:pPr>
      <w:r w:rsidRPr="007645E6">
        <w:rPr>
          <w:rFonts w:ascii="Arial" w:hAnsi="Arial" w:cs="Arial"/>
          <w:b/>
          <w:bCs/>
          <w:lang w:val="en-US"/>
        </w:rPr>
        <w:t>Define the Event Cycle</w:t>
      </w:r>
      <w:r w:rsidRPr="007645E6">
        <w:rPr>
          <w:rFonts w:ascii="Arial" w:hAnsi="Arial" w:cs="Arial"/>
          <w:lang w:val="en-US"/>
        </w:rPr>
        <w:t>:</w:t>
      </w:r>
    </w:p>
    <w:p w14:paraId="37C65674" w14:textId="17D0A68E" w:rsidR="00BA0409" w:rsidRPr="007645E6" w:rsidRDefault="00D936A3" w:rsidP="007645E6">
      <w:pPr>
        <w:spacing w:line="360" w:lineRule="auto"/>
        <w:jc w:val="both"/>
        <w:rPr>
          <w:rFonts w:ascii="Arial" w:hAnsi="Arial" w:cs="Arial"/>
          <w:lang w:val="en-US"/>
        </w:rPr>
      </w:pPr>
      <w:r w:rsidRPr="007645E6">
        <w:rPr>
          <w:rFonts w:ascii="Arial" w:hAnsi="Arial" w:cs="Arial"/>
          <w:lang w:val="en-US"/>
        </w:rPr>
        <w:t xml:space="preserve">The Event Cycle is a structured framework for guidance in the MICE industry about the end-to-end process of organizing events. It has four major steps: initiation, planning, execution, and evaluation. Each of the steps ensures that resources are efficiently </w:t>
      </w:r>
      <w:r w:rsidR="007645E6" w:rsidRPr="007645E6">
        <w:rPr>
          <w:rFonts w:ascii="Arial" w:hAnsi="Arial" w:cs="Arial"/>
          <w:lang w:val="en-US"/>
        </w:rPr>
        <w:t>utilized,</w:t>
      </w:r>
      <w:r w:rsidRPr="007645E6">
        <w:rPr>
          <w:rFonts w:ascii="Arial" w:hAnsi="Arial" w:cs="Arial"/>
          <w:lang w:val="en-US"/>
        </w:rPr>
        <w:t xml:space="preserve"> and the event is delivered toward its objectives. The systematic aspect of the </w:t>
      </w:r>
      <w:r w:rsidRPr="007645E6">
        <w:rPr>
          <w:rFonts w:ascii="Arial" w:hAnsi="Arial" w:cs="Arial"/>
          <w:lang w:val="en-US"/>
        </w:rPr>
        <w:lastRenderedPageBreak/>
        <w:t>cycle allows event organizers to coordinate logistics, monitor what is happening, and measure the overall influence of an event on attendees.</w:t>
      </w:r>
    </w:p>
    <w:p w14:paraId="4EEF752F" w14:textId="77777777" w:rsidR="00BA0409" w:rsidRPr="007645E6" w:rsidRDefault="00BA0409" w:rsidP="007645E6">
      <w:pPr>
        <w:spacing w:line="360" w:lineRule="auto"/>
        <w:jc w:val="both"/>
        <w:rPr>
          <w:rFonts w:ascii="Arial" w:hAnsi="Arial" w:cs="Arial"/>
          <w:lang w:val="en-US"/>
        </w:rPr>
      </w:pPr>
      <w:r w:rsidRPr="007645E6">
        <w:rPr>
          <w:rFonts w:ascii="Arial" w:hAnsi="Arial" w:cs="Arial"/>
          <w:b/>
          <w:bCs/>
          <w:lang w:val="en-US"/>
        </w:rPr>
        <w:t>Application to the Summit</w:t>
      </w:r>
      <w:r w:rsidRPr="007645E6">
        <w:rPr>
          <w:rFonts w:ascii="Arial" w:hAnsi="Arial" w:cs="Arial"/>
          <w:lang w:val="en-US"/>
        </w:rPr>
        <w:t>:</w:t>
      </w:r>
    </w:p>
    <w:p w14:paraId="536F6C22" w14:textId="18D8ED0E" w:rsidR="00BA0409" w:rsidRPr="007645E6" w:rsidRDefault="00BA0409" w:rsidP="007645E6">
      <w:pPr>
        <w:numPr>
          <w:ilvl w:val="0"/>
          <w:numId w:val="5"/>
        </w:numPr>
        <w:spacing w:line="360" w:lineRule="auto"/>
        <w:jc w:val="both"/>
        <w:rPr>
          <w:rFonts w:ascii="Arial" w:hAnsi="Arial" w:cs="Arial"/>
          <w:lang w:val="en-US"/>
        </w:rPr>
      </w:pPr>
      <w:r w:rsidRPr="007645E6">
        <w:rPr>
          <w:rFonts w:ascii="Arial" w:hAnsi="Arial" w:cs="Arial"/>
          <w:b/>
          <w:bCs/>
          <w:lang w:val="en-US"/>
        </w:rPr>
        <w:t>Initiation</w:t>
      </w:r>
      <w:r w:rsidRPr="007645E6">
        <w:rPr>
          <w:rFonts w:ascii="Arial" w:hAnsi="Arial" w:cs="Arial"/>
          <w:lang w:val="en-US"/>
        </w:rPr>
        <w:t xml:space="preserve">: </w:t>
      </w:r>
      <w:r w:rsidR="00D936A3" w:rsidRPr="007645E6">
        <w:rPr>
          <w:rFonts w:ascii="Arial" w:hAnsi="Arial" w:cs="Arial"/>
          <w:lang w:val="en-US"/>
        </w:rPr>
        <w:t>The idea of a summit was first derived based on the theme of sustainability; it was an event that was focusing on events aligned with CSR</w:t>
      </w:r>
      <w:r w:rsidR="00584E16" w:rsidRPr="007645E6">
        <w:rPr>
          <w:rFonts w:ascii="Arial" w:hAnsi="Arial" w:cs="Arial"/>
          <w:lang w:val="en-US"/>
        </w:rPr>
        <w:t xml:space="preserve"> (Pavluković et al., 2020)</w:t>
      </w:r>
      <w:r w:rsidR="00D936A3" w:rsidRPr="007645E6">
        <w:rPr>
          <w:rFonts w:ascii="Arial" w:hAnsi="Arial" w:cs="Arial"/>
          <w:lang w:val="en-US"/>
        </w:rPr>
        <w:t xml:space="preserve">. A feasibility study was conducted by market demand assessment, possible attendees, and financial feasibility, which confirmed that a summit could successfully attract the niche audience who was interested in </w:t>
      </w:r>
      <w:r w:rsidR="007645E6" w:rsidRPr="007645E6">
        <w:rPr>
          <w:rFonts w:ascii="Arial" w:hAnsi="Arial" w:cs="Arial"/>
          <w:lang w:val="en-US"/>
        </w:rPr>
        <w:t>sustainability</w:t>
      </w:r>
      <w:r w:rsidR="00D936A3" w:rsidRPr="007645E6">
        <w:rPr>
          <w:rFonts w:ascii="Arial" w:hAnsi="Arial" w:cs="Arial"/>
          <w:lang w:val="en-US"/>
        </w:rPr>
        <w:t>.</w:t>
      </w:r>
    </w:p>
    <w:p w14:paraId="749428F1" w14:textId="77777777" w:rsidR="00BA0409" w:rsidRPr="007645E6" w:rsidRDefault="00BA0409" w:rsidP="007645E6">
      <w:pPr>
        <w:numPr>
          <w:ilvl w:val="0"/>
          <w:numId w:val="5"/>
        </w:numPr>
        <w:spacing w:line="360" w:lineRule="auto"/>
        <w:jc w:val="both"/>
        <w:rPr>
          <w:rFonts w:ascii="Arial" w:hAnsi="Arial" w:cs="Arial"/>
          <w:lang w:val="en-US"/>
        </w:rPr>
      </w:pPr>
      <w:r w:rsidRPr="007645E6">
        <w:rPr>
          <w:rFonts w:ascii="Arial" w:hAnsi="Arial" w:cs="Arial"/>
          <w:b/>
          <w:bCs/>
          <w:lang w:val="en-US"/>
        </w:rPr>
        <w:t>Planning</w:t>
      </w:r>
      <w:r w:rsidRPr="007645E6">
        <w:rPr>
          <w:rFonts w:ascii="Arial" w:hAnsi="Arial" w:cs="Arial"/>
          <w:lang w:val="en-US"/>
        </w:rPr>
        <w:t xml:space="preserve">: </w:t>
      </w:r>
      <w:r w:rsidR="00D936A3" w:rsidRPr="007645E6">
        <w:rPr>
          <w:rFonts w:ascii="Arial" w:hAnsi="Arial" w:cs="Arial"/>
          <w:lang w:val="en-US"/>
        </w:rPr>
        <w:t>In-depth planning was done in order to identify a green venue, design a schedule of the sustainable event, and organize logistics like green materials and transport. Green brands were also collaborated with to give an air of authenticity to the event.</w:t>
      </w:r>
    </w:p>
    <w:p w14:paraId="72F3A886" w14:textId="77777777" w:rsidR="00BA0409" w:rsidRPr="007645E6" w:rsidRDefault="00BA0409" w:rsidP="007645E6">
      <w:pPr>
        <w:numPr>
          <w:ilvl w:val="0"/>
          <w:numId w:val="5"/>
        </w:numPr>
        <w:spacing w:line="360" w:lineRule="auto"/>
        <w:jc w:val="both"/>
        <w:rPr>
          <w:rFonts w:ascii="Arial" w:hAnsi="Arial" w:cs="Arial"/>
          <w:lang w:val="en-US"/>
        </w:rPr>
      </w:pPr>
      <w:r w:rsidRPr="007645E6">
        <w:rPr>
          <w:rFonts w:ascii="Arial" w:hAnsi="Arial" w:cs="Arial"/>
          <w:b/>
          <w:bCs/>
          <w:lang w:val="en-US"/>
        </w:rPr>
        <w:t>Execution</w:t>
      </w:r>
      <w:r w:rsidRPr="007645E6">
        <w:rPr>
          <w:rFonts w:ascii="Arial" w:hAnsi="Arial" w:cs="Arial"/>
          <w:lang w:val="en-US"/>
        </w:rPr>
        <w:t xml:space="preserve">: </w:t>
      </w:r>
      <w:r w:rsidR="00D936A3" w:rsidRPr="007645E6">
        <w:rPr>
          <w:rFonts w:ascii="Arial" w:hAnsi="Arial" w:cs="Arial"/>
          <w:lang w:val="en-US"/>
        </w:rPr>
        <w:t>All details that have been planned during the event, be it AV systems, catering, or workshops, would be executed according to the sustainability criteria. Real-time logistics management would assist in coordinating all these activities in a smooth manner.</w:t>
      </w:r>
    </w:p>
    <w:p w14:paraId="08950A01" w14:textId="77777777" w:rsidR="00BA0409" w:rsidRPr="007645E6" w:rsidRDefault="00BA0409" w:rsidP="007645E6">
      <w:pPr>
        <w:numPr>
          <w:ilvl w:val="0"/>
          <w:numId w:val="5"/>
        </w:numPr>
        <w:spacing w:line="360" w:lineRule="auto"/>
        <w:jc w:val="both"/>
        <w:rPr>
          <w:rFonts w:ascii="Arial" w:hAnsi="Arial" w:cs="Arial"/>
          <w:lang w:val="en-US"/>
        </w:rPr>
      </w:pPr>
      <w:r w:rsidRPr="007645E6">
        <w:rPr>
          <w:rFonts w:ascii="Arial" w:hAnsi="Arial" w:cs="Arial"/>
          <w:b/>
          <w:bCs/>
          <w:lang w:val="en-US"/>
        </w:rPr>
        <w:t>Evaluation</w:t>
      </w:r>
      <w:r w:rsidRPr="007645E6">
        <w:rPr>
          <w:rFonts w:ascii="Arial" w:hAnsi="Arial" w:cs="Arial"/>
          <w:lang w:val="en-US"/>
        </w:rPr>
        <w:t xml:space="preserve">: </w:t>
      </w:r>
      <w:r w:rsidR="00D936A3" w:rsidRPr="007645E6">
        <w:rPr>
          <w:rFonts w:ascii="Arial" w:hAnsi="Arial" w:cs="Arial"/>
          <w:lang w:val="en-US"/>
        </w:rPr>
        <w:t>After post events, evaluation will gather the remarks of attendees to know how well sustainable practices served the event and to track financial performance. This means that through that evaluation, subsequent versions of the summit would be sharpened in having higher value impact.</w:t>
      </w:r>
    </w:p>
    <w:p w14:paraId="58AD7C70" w14:textId="77777777" w:rsidR="00BA0409" w:rsidRPr="007645E6" w:rsidRDefault="00BA0409" w:rsidP="007645E6">
      <w:pPr>
        <w:pStyle w:val="Heading1"/>
        <w:spacing w:line="360" w:lineRule="auto"/>
        <w:rPr>
          <w:rFonts w:ascii="Arial" w:hAnsi="Arial" w:cs="Arial"/>
          <w:lang w:val="en-US"/>
        </w:rPr>
      </w:pPr>
      <w:bookmarkStart w:id="2" w:name="_Toc181869474"/>
      <w:r w:rsidRPr="007645E6">
        <w:rPr>
          <w:rFonts w:ascii="Arial" w:hAnsi="Arial" w:cs="Arial"/>
          <w:lang w:val="en-US"/>
        </w:rPr>
        <w:t>Event Concept</w:t>
      </w:r>
      <w:bookmarkEnd w:id="2"/>
      <w:r w:rsidRPr="007645E6">
        <w:rPr>
          <w:rFonts w:ascii="Arial" w:hAnsi="Arial" w:cs="Arial"/>
          <w:lang w:val="en-US"/>
        </w:rPr>
        <w:t xml:space="preserve"> </w:t>
      </w:r>
    </w:p>
    <w:p w14:paraId="128BB7BF" w14:textId="77777777" w:rsidR="003F5C60" w:rsidRPr="007645E6" w:rsidRDefault="00BA0409" w:rsidP="007645E6">
      <w:pPr>
        <w:spacing w:line="360" w:lineRule="auto"/>
        <w:jc w:val="both"/>
        <w:rPr>
          <w:rFonts w:ascii="Arial" w:hAnsi="Arial" w:cs="Arial"/>
          <w:lang w:val="en-US"/>
        </w:rPr>
      </w:pPr>
      <w:r w:rsidRPr="007645E6">
        <w:rPr>
          <w:rFonts w:ascii="Arial" w:hAnsi="Arial" w:cs="Arial"/>
          <w:b/>
          <w:bCs/>
          <w:lang w:val="en-US"/>
        </w:rPr>
        <w:t>Overview of Attendee Experience</w:t>
      </w:r>
      <w:r w:rsidRPr="007645E6">
        <w:rPr>
          <w:rFonts w:ascii="Arial" w:hAnsi="Arial" w:cs="Arial"/>
          <w:lang w:val="en-US"/>
        </w:rPr>
        <w:t>:</w:t>
      </w:r>
    </w:p>
    <w:p w14:paraId="1514D2D0" w14:textId="77777777" w:rsidR="00BA0409" w:rsidRPr="007645E6" w:rsidRDefault="00D936A3" w:rsidP="007645E6">
      <w:pPr>
        <w:spacing w:line="360" w:lineRule="auto"/>
        <w:jc w:val="both"/>
        <w:rPr>
          <w:rFonts w:ascii="Arial" w:hAnsi="Arial" w:cs="Arial"/>
          <w:lang w:val="en-US"/>
        </w:rPr>
      </w:pPr>
      <w:r w:rsidRPr="007645E6">
        <w:rPr>
          <w:rFonts w:ascii="Arial" w:hAnsi="Arial" w:cs="Arial"/>
          <w:lang w:val="en-US"/>
        </w:rPr>
        <w:t>The Winter Wonderland Sustainability Summit is designed to be full and immersive in terms of sustainability. Diverse activities within this summit have included keynotes from leading industry players, panel discussions with other sustainability experts, interactive exhibitions of green technology, and interactive workshops</w:t>
      </w:r>
      <w:r w:rsidR="00584E16" w:rsidRPr="007645E6">
        <w:rPr>
          <w:rFonts w:ascii="Arial" w:hAnsi="Arial" w:cs="Arial"/>
          <w:lang w:val="en-US"/>
        </w:rPr>
        <w:t xml:space="preserve"> (Hagen, 2021)</w:t>
      </w:r>
      <w:r w:rsidRPr="007645E6">
        <w:rPr>
          <w:rFonts w:ascii="Arial" w:hAnsi="Arial" w:cs="Arial"/>
          <w:lang w:val="en-US"/>
        </w:rPr>
        <w:t xml:space="preserve">. All these engagements will provide opportunities for networking and working together on </w:t>
      </w:r>
      <w:r w:rsidRPr="007645E6">
        <w:rPr>
          <w:rFonts w:ascii="Arial" w:hAnsi="Arial" w:cs="Arial"/>
          <w:lang w:val="en-US"/>
        </w:rPr>
        <w:lastRenderedPageBreak/>
        <w:t>sustainable business, sharing ideas and solutions between participants. Thematic elements:</w:t>
      </w:r>
    </w:p>
    <w:p w14:paraId="5AE8206C" w14:textId="77777777" w:rsidR="003F5C60" w:rsidRPr="007645E6" w:rsidRDefault="00BA0409" w:rsidP="007645E6">
      <w:pPr>
        <w:spacing w:line="360" w:lineRule="auto"/>
        <w:jc w:val="both"/>
        <w:rPr>
          <w:rFonts w:ascii="Arial" w:hAnsi="Arial" w:cs="Arial"/>
          <w:lang w:val="en-US"/>
        </w:rPr>
      </w:pPr>
      <w:r w:rsidRPr="007645E6">
        <w:rPr>
          <w:rFonts w:ascii="Arial" w:hAnsi="Arial" w:cs="Arial"/>
          <w:b/>
          <w:bCs/>
          <w:lang w:val="en-US"/>
        </w:rPr>
        <w:t>Thematic Elements</w:t>
      </w:r>
      <w:r w:rsidRPr="007645E6">
        <w:rPr>
          <w:rFonts w:ascii="Arial" w:hAnsi="Arial" w:cs="Arial"/>
          <w:lang w:val="en-US"/>
        </w:rPr>
        <w:t>:</w:t>
      </w:r>
    </w:p>
    <w:p w14:paraId="1630A52E" w14:textId="77777777" w:rsidR="00BA0409" w:rsidRPr="007645E6" w:rsidRDefault="00D936A3" w:rsidP="007645E6">
      <w:pPr>
        <w:spacing w:line="360" w:lineRule="auto"/>
        <w:jc w:val="both"/>
        <w:rPr>
          <w:rFonts w:ascii="Arial" w:hAnsi="Arial" w:cs="Arial"/>
          <w:lang w:val="en-US"/>
        </w:rPr>
      </w:pPr>
      <w:r w:rsidRPr="007645E6">
        <w:rPr>
          <w:rFonts w:ascii="Arial" w:hAnsi="Arial" w:cs="Arial"/>
          <w:lang w:val="en-US"/>
        </w:rPr>
        <w:t>Winter forms an integral part of the summit's thematic approach in creating a different learning environment, which aligns with the goals of sustainability at that event. The Swiss Alps, covered in snow during the event, appeal to attendees for introspection on the need for conservation of the environment. The theme cut across zero-waste catering, biodegradable materials, and energy-saving lighting and AV systems. This thematic approach places the summit as a different, effective experience, with emotional involvement toward sustainability.</w:t>
      </w:r>
    </w:p>
    <w:p w14:paraId="633D964C" w14:textId="77777777" w:rsidR="00BA0409" w:rsidRPr="007645E6" w:rsidRDefault="00BA0409" w:rsidP="007645E6">
      <w:pPr>
        <w:spacing w:line="360" w:lineRule="auto"/>
        <w:jc w:val="both"/>
        <w:rPr>
          <w:rFonts w:ascii="Arial" w:hAnsi="Arial" w:cs="Arial"/>
          <w:lang w:val="en-US"/>
        </w:rPr>
      </w:pPr>
      <w:r w:rsidRPr="007645E6">
        <w:rPr>
          <w:rFonts w:ascii="Arial" w:hAnsi="Arial" w:cs="Arial"/>
          <w:b/>
          <w:bCs/>
          <w:lang w:val="en-US"/>
        </w:rPr>
        <w:t>Itinerary</w:t>
      </w:r>
      <w:r w:rsidRPr="007645E6">
        <w:rPr>
          <w:rFonts w:ascii="Arial" w:hAnsi="Arial" w:cs="Arial"/>
          <w:lang w:val="en-US"/>
        </w:rPr>
        <w:t>:</w:t>
      </w:r>
    </w:p>
    <w:p w14:paraId="4CBBD17A" w14:textId="77777777" w:rsidR="00BA0409" w:rsidRPr="007645E6" w:rsidRDefault="00BA0409" w:rsidP="007645E6">
      <w:pPr>
        <w:numPr>
          <w:ilvl w:val="0"/>
          <w:numId w:val="6"/>
        </w:numPr>
        <w:spacing w:line="360" w:lineRule="auto"/>
        <w:jc w:val="both"/>
        <w:rPr>
          <w:rFonts w:ascii="Arial" w:hAnsi="Arial" w:cs="Arial"/>
          <w:lang w:val="en-US"/>
        </w:rPr>
      </w:pPr>
      <w:r w:rsidRPr="007645E6">
        <w:rPr>
          <w:rFonts w:ascii="Arial" w:hAnsi="Arial" w:cs="Arial"/>
          <w:b/>
          <w:bCs/>
          <w:lang w:val="en-US"/>
        </w:rPr>
        <w:t>Day 1</w:t>
      </w:r>
      <w:r w:rsidRPr="007645E6">
        <w:rPr>
          <w:rFonts w:ascii="Arial" w:hAnsi="Arial" w:cs="Arial"/>
          <w:lang w:val="en-US"/>
        </w:rPr>
        <w:t>:</w:t>
      </w:r>
    </w:p>
    <w:p w14:paraId="5C60166D" w14:textId="77777777" w:rsidR="00BA0409" w:rsidRPr="007645E6" w:rsidRDefault="00BA0409" w:rsidP="007645E6">
      <w:pPr>
        <w:numPr>
          <w:ilvl w:val="1"/>
          <w:numId w:val="6"/>
        </w:numPr>
        <w:spacing w:line="360" w:lineRule="auto"/>
        <w:jc w:val="both"/>
        <w:rPr>
          <w:rFonts w:ascii="Arial" w:hAnsi="Arial" w:cs="Arial"/>
          <w:lang w:val="en-US"/>
        </w:rPr>
      </w:pPr>
      <w:r w:rsidRPr="007645E6">
        <w:rPr>
          <w:rFonts w:ascii="Arial" w:hAnsi="Arial" w:cs="Arial"/>
          <w:i/>
          <w:iCs/>
          <w:lang w:val="en-US"/>
        </w:rPr>
        <w:t>Morning</w:t>
      </w:r>
      <w:r w:rsidRPr="007645E6">
        <w:rPr>
          <w:rFonts w:ascii="Arial" w:hAnsi="Arial" w:cs="Arial"/>
          <w:lang w:val="en-US"/>
        </w:rPr>
        <w:t xml:space="preserve">: </w:t>
      </w:r>
      <w:r w:rsidR="00D936A3" w:rsidRPr="007645E6">
        <w:rPr>
          <w:rFonts w:ascii="Arial" w:hAnsi="Arial" w:cs="Arial"/>
          <w:lang w:val="en-US"/>
        </w:rPr>
        <w:t>Keynote on "The Future of Sustainable Business."</w:t>
      </w:r>
    </w:p>
    <w:p w14:paraId="6D493D05" w14:textId="77777777" w:rsidR="00BA0409" w:rsidRPr="007645E6" w:rsidRDefault="00BA0409" w:rsidP="007645E6">
      <w:pPr>
        <w:numPr>
          <w:ilvl w:val="1"/>
          <w:numId w:val="6"/>
        </w:numPr>
        <w:spacing w:line="360" w:lineRule="auto"/>
        <w:jc w:val="both"/>
        <w:rPr>
          <w:rFonts w:ascii="Arial" w:hAnsi="Arial" w:cs="Arial"/>
          <w:lang w:val="en-US"/>
        </w:rPr>
      </w:pPr>
      <w:r w:rsidRPr="007645E6">
        <w:rPr>
          <w:rFonts w:ascii="Arial" w:hAnsi="Arial" w:cs="Arial"/>
          <w:i/>
          <w:iCs/>
          <w:lang w:val="en-US"/>
        </w:rPr>
        <w:t>Midday</w:t>
      </w:r>
      <w:r w:rsidRPr="007645E6">
        <w:rPr>
          <w:rFonts w:ascii="Arial" w:hAnsi="Arial" w:cs="Arial"/>
          <w:lang w:val="en-US"/>
        </w:rPr>
        <w:t xml:space="preserve">: </w:t>
      </w:r>
      <w:r w:rsidR="00D936A3" w:rsidRPr="007645E6">
        <w:rPr>
          <w:rFonts w:ascii="Arial" w:hAnsi="Arial" w:cs="Arial"/>
          <w:lang w:val="en-US"/>
        </w:rPr>
        <w:t xml:space="preserve">Panel discussion on "Innovative Approaches to Carbon Footprint Reduction." </w:t>
      </w:r>
    </w:p>
    <w:p w14:paraId="2DB6D876" w14:textId="77777777" w:rsidR="00BA0409" w:rsidRPr="007645E6" w:rsidRDefault="00BA0409" w:rsidP="007645E6">
      <w:pPr>
        <w:numPr>
          <w:ilvl w:val="1"/>
          <w:numId w:val="6"/>
        </w:numPr>
        <w:spacing w:line="360" w:lineRule="auto"/>
        <w:jc w:val="both"/>
        <w:rPr>
          <w:rFonts w:ascii="Arial" w:hAnsi="Arial" w:cs="Arial"/>
          <w:lang w:val="en-US"/>
        </w:rPr>
      </w:pPr>
      <w:r w:rsidRPr="007645E6">
        <w:rPr>
          <w:rFonts w:ascii="Arial" w:hAnsi="Arial" w:cs="Arial"/>
          <w:i/>
          <w:iCs/>
          <w:lang w:val="en-US"/>
        </w:rPr>
        <w:t>Afternoon</w:t>
      </w:r>
      <w:r w:rsidRPr="007645E6">
        <w:rPr>
          <w:rFonts w:ascii="Arial" w:hAnsi="Arial" w:cs="Arial"/>
          <w:lang w:val="en-US"/>
        </w:rPr>
        <w:t xml:space="preserve">: </w:t>
      </w:r>
      <w:r w:rsidR="00D936A3" w:rsidRPr="007645E6">
        <w:rPr>
          <w:rFonts w:ascii="Arial" w:hAnsi="Arial" w:cs="Arial"/>
          <w:lang w:val="en-US"/>
        </w:rPr>
        <w:t>Workshop on "Sustainable Supply Chain Management" and an interactive green technology exhibition.</w:t>
      </w:r>
    </w:p>
    <w:p w14:paraId="5A9AF338" w14:textId="77777777" w:rsidR="00BA0409" w:rsidRPr="007645E6" w:rsidRDefault="00BA0409" w:rsidP="007645E6">
      <w:pPr>
        <w:numPr>
          <w:ilvl w:val="0"/>
          <w:numId w:val="6"/>
        </w:numPr>
        <w:spacing w:line="360" w:lineRule="auto"/>
        <w:jc w:val="both"/>
        <w:rPr>
          <w:rFonts w:ascii="Arial" w:hAnsi="Arial" w:cs="Arial"/>
          <w:lang w:val="en-US"/>
        </w:rPr>
      </w:pPr>
      <w:r w:rsidRPr="007645E6">
        <w:rPr>
          <w:rFonts w:ascii="Arial" w:hAnsi="Arial" w:cs="Arial"/>
          <w:b/>
          <w:bCs/>
          <w:lang w:val="en-US"/>
        </w:rPr>
        <w:t>Day 2</w:t>
      </w:r>
      <w:r w:rsidRPr="007645E6">
        <w:rPr>
          <w:rFonts w:ascii="Arial" w:hAnsi="Arial" w:cs="Arial"/>
          <w:lang w:val="en-US"/>
        </w:rPr>
        <w:t>:</w:t>
      </w:r>
    </w:p>
    <w:p w14:paraId="057188B5" w14:textId="77777777" w:rsidR="00BA0409" w:rsidRPr="007645E6" w:rsidRDefault="00BA0409" w:rsidP="007645E6">
      <w:pPr>
        <w:numPr>
          <w:ilvl w:val="1"/>
          <w:numId w:val="6"/>
        </w:numPr>
        <w:spacing w:line="360" w:lineRule="auto"/>
        <w:jc w:val="both"/>
        <w:rPr>
          <w:rFonts w:ascii="Arial" w:hAnsi="Arial" w:cs="Arial"/>
          <w:lang w:val="en-US"/>
        </w:rPr>
      </w:pPr>
      <w:r w:rsidRPr="007645E6">
        <w:rPr>
          <w:rFonts w:ascii="Arial" w:hAnsi="Arial" w:cs="Arial"/>
          <w:i/>
          <w:iCs/>
          <w:lang w:val="en-US"/>
        </w:rPr>
        <w:t>Morning</w:t>
      </w:r>
      <w:r w:rsidRPr="007645E6">
        <w:rPr>
          <w:rFonts w:ascii="Arial" w:hAnsi="Arial" w:cs="Arial"/>
          <w:lang w:val="en-US"/>
        </w:rPr>
        <w:t xml:space="preserve">: </w:t>
      </w:r>
      <w:r w:rsidR="00D936A3" w:rsidRPr="007645E6">
        <w:rPr>
          <w:rFonts w:ascii="Arial" w:hAnsi="Arial" w:cs="Arial"/>
          <w:lang w:val="en-US"/>
        </w:rPr>
        <w:t xml:space="preserve">Roundtable discussion on "Corporate Social Responsibility (CSR) in Action." </w:t>
      </w:r>
    </w:p>
    <w:p w14:paraId="6F9647AA" w14:textId="77777777" w:rsidR="00BA0409" w:rsidRPr="007645E6" w:rsidRDefault="00BA0409" w:rsidP="007645E6">
      <w:pPr>
        <w:numPr>
          <w:ilvl w:val="1"/>
          <w:numId w:val="6"/>
        </w:numPr>
        <w:spacing w:line="360" w:lineRule="auto"/>
        <w:jc w:val="both"/>
        <w:rPr>
          <w:rFonts w:ascii="Arial" w:hAnsi="Arial" w:cs="Arial"/>
          <w:lang w:val="en-US"/>
        </w:rPr>
      </w:pPr>
      <w:r w:rsidRPr="007645E6">
        <w:rPr>
          <w:rFonts w:ascii="Arial" w:hAnsi="Arial" w:cs="Arial"/>
          <w:i/>
          <w:iCs/>
          <w:lang w:val="en-US"/>
        </w:rPr>
        <w:t>Midday</w:t>
      </w:r>
      <w:r w:rsidRPr="007645E6">
        <w:rPr>
          <w:rFonts w:ascii="Arial" w:hAnsi="Arial" w:cs="Arial"/>
          <w:lang w:val="en-US"/>
        </w:rPr>
        <w:t xml:space="preserve">: </w:t>
      </w:r>
      <w:r w:rsidR="00D936A3" w:rsidRPr="007645E6">
        <w:rPr>
          <w:rFonts w:ascii="Arial" w:hAnsi="Arial" w:cs="Arial"/>
          <w:lang w:val="en-US"/>
        </w:rPr>
        <w:t>Workshop on "Renewable Energy Integration in Business."</w:t>
      </w:r>
    </w:p>
    <w:p w14:paraId="734842A2" w14:textId="77777777" w:rsidR="00BA0409" w:rsidRPr="007645E6" w:rsidRDefault="00BA0409" w:rsidP="007645E6">
      <w:pPr>
        <w:numPr>
          <w:ilvl w:val="1"/>
          <w:numId w:val="6"/>
        </w:numPr>
        <w:spacing w:line="360" w:lineRule="auto"/>
        <w:jc w:val="both"/>
        <w:rPr>
          <w:rFonts w:ascii="Arial" w:hAnsi="Arial" w:cs="Arial"/>
          <w:lang w:val="en-US"/>
        </w:rPr>
      </w:pPr>
      <w:r w:rsidRPr="007645E6">
        <w:rPr>
          <w:rFonts w:ascii="Arial" w:hAnsi="Arial" w:cs="Arial"/>
          <w:i/>
          <w:iCs/>
          <w:lang w:val="en-US"/>
        </w:rPr>
        <w:t>Afternoon</w:t>
      </w:r>
      <w:r w:rsidRPr="007645E6">
        <w:rPr>
          <w:rFonts w:ascii="Arial" w:hAnsi="Arial" w:cs="Arial"/>
          <w:lang w:val="en-US"/>
        </w:rPr>
        <w:t xml:space="preserve">: </w:t>
      </w:r>
      <w:r w:rsidR="00D936A3" w:rsidRPr="007645E6">
        <w:rPr>
          <w:rFonts w:ascii="Arial" w:hAnsi="Arial" w:cs="Arial"/>
          <w:lang w:val="en-US"/>
        </w:rPr>
        <w:t>Closing keynote on "The Role of Technology in Sustainable Transformation," followed by a networking session.</w:t>
      </w:r>
    </w:p>
    <w:p w14:paraId="3631470D" w14:textId="77777777" w:rsidR="00BA0409" w:rsidRPr="007645E6" w:rsidRDefault="00D936A3" w:rsidP="007645E6">
      <w:pPr>
        <w:spacing w:line="360" w:lineRule="auto"/>
        <w:jc w:val="both"/>
        <w:rPr>
          <w:rFonts w:ascii="Arial" w:hAnsi="Arial" w:cs="Arial"/>
          <w:lang w:val="en-US"/>
        </w:rPr>
      </w:pPr>
      <w:r w:rsidRPr="007645E6">
        <w:rPr>
          <w:rFonts w:ascii="Arial" w:hAnsi="Arial" w:cs="Arial"/>
          <w:lang w:val="en-US"/>
        </w:rPr>
        <w:t>It is designed to train the participants equipped with the right tools to actually infuse sustainability into their business activities.</w:t>
      </w:r>
    </w:p>
    <w:p w14:paraId="1B7F7D7D" w14:textId="77777777" w:rsidR="00BA0409" w:rsidRPr="007645E6" w:rsidRDefault="00BA0409" w:rsidP="007645E6">
      <w:pPr>
        <w:pStyle w:val="Heading1"/>
        <w:spacing w:line="360" w:lineRule="auto"/>
        <w:rPr>
          <w:rFonts w:ascii="Arial" w:hAnsi="Arial" w:cs="Arial"/>
          <w:lang w:val="en-US"/>
        </w:rPr>
      </w:pPr>
      <w:bookmarkStart w:id="3" w:name="_Toc181869475"/>
      <w:r w:rsidRPr="007645E6">
        <w:rPr>
          <w:rFonts w:ascii="Arial" w:hAnsi="Arial" w:cs="Arial"/>
          <w:lang w:val="en-US"/>
        </w:rPr>
        <w:lastRenderedPageBreak/>
        <w:t>Aim and Objectives of the Event</w:t>
      </w:r>
      <w:bookmarkEnd w:id="3"/>
      <w:r w:rsidRPr="007645E6">
        <w:rPr>
          <w:rFonts w:ascii="Arial" w:hAnsi="Arial" w:cs="Arial"/>
          <w:lang w:val="en-US"/>
        </w:rPr>
        <w:t xml:space="preserve"> </w:t>
      </w:r>
    </w:p>
    <w:p w14:paraId="04FDEDFE" w14:textId="77777777" w:rsidR="003F5C60" w:rsidRPr="007645E6" w:rsidRDefault="00BA0409" w:rsidP="007645E6">
      <w:pPr>
        <w:spacing w:line="360" w:lineRule="auto"/>
        <w:jc w:val="both"/>
        <w:rPr>
          <w:rFonts w:ascii="Arial" w:hAnsi="Arial" w:cs="Arial"/>
          <w:lang w:val="en-US"/>
        </w:rPr>
      </w:pPr>
      <w:r w:rsidRPr="007645E6">
        <w:rPr>
          <w:rFonts w:ascii="Arial" w:hAnsi="Arial" w:cs="Arial"/>
          <w:b/>
          <w:bCs/>
          <w:lang w:val="en-US"/>
        </w:rPr>
        <w:t>Overall Aim</w:t>
      </w:r>
      <w:r w:rsidRPr="007645E6">
        <w:rPr>
          <w:rFonts w:ascii="Arial" w:hAnsi="Arial" w:cs="Arial"/>
          <w:lang w:val="en-US"/>
        </w:rPr>
        <w:t>:</w:t>
      </w:r>
    </w:p>
    <w:p w14:paraId="1C9FEAFD" w14:textId="77777777" w:rsidR="00BA0409" w:rsidRPr="007645E6" w:rsidRDefault="00D936A3" w:rsidP="007645E6">
      <w:pPr>
        <w:spacing w:line="360" w:lineRule="auto"/>
        <w:jc w:val="both"/>
        <w:rPr>
          <w:rFonts w:ascii="Arial" w:hAnsi="Arial" w:cs="Arial"/>
          <w:lang w:val="en-US"/>
        </w:rPr>
      </w:pPr>
      <w:r w:rsidRPr="007645E6">
        <w:rPr>
          <w:rFonts w:ascii="Arial" w:hAnsi="Arial" w:cs="Arial"/>
          <w:lang w:val="en-US"/>
        </w:rPr>
        <w:t>Winter Wonderland Sustainability Summit will bring sustainable business practices to life by combining knowledge, collaboration, and innovation from the corporate world, sustainability activists, and policymakers</w:t>
      </w:r>
      <w:r w:rsidR="00584E16" w:rsidRPr="007645E6">
        <w:rPr>
          <w:rFonts w:ascii="Arial" w:hAnsi="Arial" w:cs="Arial"/>
          <w:lang w:val="en-US"/>
        </w:rPr>
        <w:t xml:space="preserve"> (Venske, 2022)</w:t>
      </w:r>
      <w:r w:rsidRPr="007645E6">
        <w:rPr>
          <w:rFonts w:ascii="Arial" w:hAnsi="Arial" w:cs="Arial"/>
          <w:lang w:val="en-US"/>
        </w:rPr>
        <w:t>.</w:t>
      </w:r>
    </w:p>
    <w:p w14:paraId="3E06AADA" w14:textId="77777777" w:rsidR="00BA0409" w:rsidRPr="007645E6" w:rsidRDefault="00BA0409" w:rsidP="007645E6">
      <w:pPr>
        <w:spacing w:line="360" w:lineRule="auto"/>
        <w:jc w:val="both"/>
        <w:rPr>
          <w:rFonts w:ascii="Arial" w:hAnsi="Arial" w:cs="Arial"/>
          <w:lang w:val="en-US"/>
        </w:rPr>
      </w:pPr>
      <w:r w:rsidRPr="007645E6">
        <w:rPr>
          <w:rFonts w:ascii="Arial" w:hAnsi="Arial" w:cs="Arial"/>
          <w:b/>
          <w:bCs/>
          <w:lang w:val="en-US"/>
        </w:rPr>
        <w:t>SMART Objectives</w:t>
      </w:r>
      <w:r w:rsidRPr="007645E6">
        <w:rPr>
          <w:rFonts w:ascii="Arial" w:hAnsi="Arial" w:cs="Arial"/>
          <w:lang w:val="en-US"/>
        </w:rPr>
        <w:t>:</w:t>
      </w:r>
    </w:p>
    <w:p w14:paraId="20D536DA" w14:textId="77777777" w:rsidR="00D936A3" w:rsidRPr="007645E6" w:rsidRDefault="00D936A3" w:rsidP="007645E6">
      <w:pPr>
        <w:numPr>
          <w:ilvl w:val="0"/>
          <w:numId w:val="7"/>
        </w:numPr>
        <w:spacing w:line="360" w:lineRule="auto"/>
        <w:jc w:val="both"/>
        <w:rPr>
          <w:rFonts w:ascii="Arial" w:hAnsi="Arial" w:cs="Arial"/>
          <w:bCs/>
          <w:lang w:val="en-US"/>
        </w:rPr>
      </w:pPr>
      <w:r w:rsidRPr="007645E6">
        <w:rPr>
          <w:rFonts w:ascii="Arial" w:hAnsi="Arial" w:cs="Arial"/>
          <w:bCs/>
          <w:lang w:val="en-US"/>
        </w:rPr>
        <w:t>Improved attendee knowledge on renewable energy and carbon footprint management, which is measured by a post-event survey in which at least 80% of the participants have improved knowledge.</w:t>
      </w:r>
    </w:p>
    <w:p w14:paraId="2EA611E1" w14:textId="1D7A5DF8" w:rsidR="00BA0409" w:rsidRPr="007645E6" w:rsidRDefault="00D936A3" w:rsidP="007645E6">
      <w:pPr>
        <w:numPr>
          <w:ilvl w:val="0"/>
          <w:numId w:val="7"/>
        </w:numPr>
        <w:spacing w:line="360" w:lineRule="auto"/>
        <w:jc w:val="both"/>
        <w:rPr>
          <w:rFonts w:ascii="Arial" w:hAnsi="Arial" w:cs="Arial"/>
          <w:lang w:val="en-US"/>
        </w:rPr>
      </w:pPr>
      <w:r w:rsidRPr="007645E6">
        <w:rPr>
          <w:rFonts w:ascii="Arial" w:hAnsi="Arial" w:cs="Arial"/>
          <w:bCs/>
          <w:lang w:val="en-US"/>
        </w:rPr>
        <w:t xml:space="preserve">Professional networking: by the end of the summit, 50% of the attendees </w:t>
      </w:r>
      <w:r w:rsidR="007645E6" w:rsidRPr="007645E6">
        <w:rPr>
          <w:rFonts w:ascii="Arial" w:hAnsi="Arial" w:cs="Arial"/>
          <w:bCs/>
          <w:lang w:val="en-US"/>
        </w:rPr>
        <w:t>had</w:t>
      </w:r>
      <w:r w:rsidRPr="007645E6">
        <w:rPr>
          <w:rFonts w:ascii="Arial" w:hAnsi="Arial" w:cs="Arial"/>
          <w:bCs/>
          <w:lang w:val="en-US"/>
        </w:rPr>
        <w:t xml:space="preserve"> formed new connections.</w:t>
      </w:r>
    </w:p>
    <w:p w14:paraId="34089F8F" w14:textId="77777777" w:rsidR="00BA0409" w:rsidRPr="007645E6" w:rsidRDefault="00D936A3" w:rsidP="007645E6">
      <w:pPr>
        <w:numPr>
          <w:ilvl w:val="0"/>
          <w:numId w:val="7"/>
        </w:numPr>
        <w:spacing w:line="360" w:lineRule="auto"/>
        <w:jc w:val="both"/>
        <w:rPr>
          <w:rFonts w:ascii="Arial" w:hAnsi="Arial" w:cs="Arial"/>
          <w:lang w:val="en-US"/>
        </w:rPr>
      </w:pPr>
      <w:r w:rsidRPr="007645E6">
        <w:rPr>
          <w:rFonts w:ascii="Arial" w:hAnsi="Arial" w:cs="Arial"/>
          <w:bCs/>
          <w:lang w:val="en-US"/>
        </w:rPr>
        <w:t>Actionable sustainability commitments: by the end of the event, 60% of the attendees will be committed to implementing at least one sustainability initiative within six months after the event.</w:t>
      </w:r>
    </w:p>
    <w:p w14:paraId="49DDFAFA" w14:textId="77777777" w:rsidR="00BA0409" w:rsidRPr="007645E6" w:rsidRDefault="00BA0409" w:rsidP="007645E6">
      <w:pPr>
        <w:pStyle w:val="Heading1"/>
        <w:spacing w:line="360" w:lineRule="auto"/>
        <w:rPr>
          <w:rFonts w:ascii="Arial" w:hAnsi="Arial" w:cs="Arial"/>
          <w:lang w:val="en-US"/>
        </w:rPr>
      </w:pPr>
      <w:bookmarkStart w:id="4" w:name="_Toc181869476"/>
      <w:r w:rsidRPr="007645E6">
        <w:rPr>
          <w:rFonts w:ascii="Arial" w:hAnsi="Arial" w:cs="Arial"/>
          <w:lang w:val="en-US"/>
        </w:rPr>
        <w:t>Event Management</w:t>
      </w:r>
      <w:bookmarkEnd w:id="4"/>
      <w:r w:rsidRPr="007645E6">
        <w:rPr>
          <w:rFonts w:ascii="Arial" w:hAnsi="Arial" w:cs="Arial"/>
          <w:lang w:val="en-US"/>
        </w:rPr>
        <w:t xml:space="preserve"> </w:t>
      </w:r>
    </w:p>
    <w:p w14:paraId="63F23457" w14:textId="77777777" w:rsidR="003F5C60" w:rsidRPr="007645E6" w:rsidRDefault="00BA0409" w:rsidP="007645E6">
      <w:pPr>
        <w:spacing w:line="360" w:lineRule="auto"/>
        <w:jc w:val="both"/>
        <w:rPr>
          <w:rFonts w:ascii="Arial" w:hAnsi="Arial" w:cs="Arial"/>
          <w:lang w:val="en-US"/>
        </w:rPr>
      </w:pPr>
      <w:r w:rsidRPr="007645E6">
        <w:rPr>
          <w:rFonts w:ascii="Arial" w:hAnsi="Arial" w:cs="Arial"/>
          <w:b/>
          <w:bCs/>
          <w:lang w:val="en-US"/>
        </w:rPr>
        <w:t>Operational Activities</w:t>
      </w:r>
      <w:r w:rsidRPr="007645E6">
        <w:rPr>
          <w:rFonts w:ascii="Arial" w:hAnsi="Arial" w:cs="Arial"/>
          <w:lang w:val="en-US"/>
        </w:rPr>
        <w:t>:</w:t>
      </w:r>
    </w:p>
    <w:p w14:paraId="5DCEE08B" w14:textId="77777777" w:rsidR="00BA0409" w:rsidRPr="007645E6" w:rsidRDefault="00D936A3" w:rsidP="007645E6">
      <w:pPr>
        <w:spacing w:line="360" w:lineRule="auto"/>
        <w:jc w:val="both"/>
        <w:rPr>
          <w:rFonts w:ascii="Arial" w:hAnsi="Arial" w:cs="Arial"/>
          <w:lang w:val="en-US"/>
        </w:rPr>
      </w:pPr>
      <w:r w:rsidRPr="007645E6">
        <w:rPr>
          <w:rFonts w:ascii="Arial" w:hAnsi="Arial" w:cs="Arial"/>
          <w:lang w:val="en-US"/>
        </w:rPr>
        <w:t>Operational planning is critical for the effective and friction-free experience of participants. Some of the activities include preparation of the venue in zero-waste, compostable signage, green lighting arrangements, and eco-friendly seating plans. Logistics will be such that transportation will be made green by availability of free public transport and carpooling; carbon footprint will be bare minimum. On-site added facilities will be available such as reusable water bottles, composting bins, and green catering options that will sustain this cause</w:t>
      </w:r>
      <w:r w:rsidR="00584E16" w:rsidRPr="007645E6">
        <w:rPr>
          <w:rFonts w:ascii="Arial" w:hAnsi="Arial" w:cs="Arial"/>
          <w:lang w:val="en-US"/>
        </w:rPr>
        <w:t xml:space="preserve"> (Liu and Lei, 2021)</w:t>
      </w:r>
      <w:r w:rsidRPr="007645E6">
        <w:rPr>
          <w:rFonts w:ascii="Arial" w:hAnsi="Arial" w:cs="Arial"/>
          <w:lang w:val="en-US"/>
        </w:rPr>
        <w:t>. The events will involve event coordinators, technical service, hospitality staff trained to green service standards, and sustainability advisors who will oversee the implementation of environmentally friendly practice by the event.</w:t>
      </w:r>
    </w:p>
    <w:p w14:paraId="648926C3" w14:textId="77777777" w:rsidR="003F5C60" w:rsidRPr="007645E6" w:rsidRDefault="00BA0409" w:rsidP="007645E6">
      <w:pPr>
        <w:spacing w:line="360" w:lineRule="auto"/>
        <w:jc w:val="both"/>
        <w:rPr>
          <w:rFonts w:ascii="Arial" w:hAnsi="Arial" w:cs="Arial"/>
          <w:lang w:val="en-US"/>
        </w:rPr>
      </w:pPr>
      <w:r w:rsidRPr="007645E6">
        <w:rPr>
          <w:rFonts w:ascii="Arial" w:hAnsi="Arial" w:cs="Arial"/>
          <w:b/>
          <w:bCs/>
          <w:lang w:val="en-US"/>
        </w:rPr>
        <w:t>Planning Activities</w:t>
      </w:r>
      <w:r w:rsidRPr="007645E6">
        <w:rPr>
          <w:rFonts w:ascii="Arial" w:hAnsi="Arial" w:cs="Arial"/>
          <w:lang w:val="en-US"/>
        </w:rPr>
        <w:t>:</w:t>
      </w:r>
    </w:p>
    <w:p w14:paraId="7CA0E0C0" w14:textId="3E64BEC0" w:rsidR="00BA0409" w:rsidRPr="007645E6" w:rsidRDefault="00D936A3" w:rsidP="007645E6">
      <w:pPr>
        <w:spacing w:line="360" w:lineRule="auto"/>
        <w:jc w:val="both"/>
        <w:rPr>
          <w:rFonts w:ascii="Arial" w:hAnsi="Arial" w:cs="Arial"/>
          <w:lang w:val="en-US"/>
        </w:rPr>
      </w:pPr>
      <w:r w:rsidRPr="007645E6">
        <w:rPr>
          <w:rFonts w:ascii="Arial" w:hAnsi="Arial" w:cs="Arial"/>
          <w:lang w:val="en-US"/>
        </w:rPr>
        <w:lastRenderedPageBreak/>
        <w:t xml:space="preserve">Because the summit </w:t>
      </w:r>
      <w:r w:rsidR="007645E6" w:rsidRPr="007645E6">
        <w:rPr>
          <w:rFonts w:ascii="Arial" w:hAnsi="Arial" w:cs="Arial"/>
          <w:lang w:val="en-US"/>
        </w:rPr>
        <w:t>is intended</w:t>
      </w:r>
      <w:r w:rsidRPr="007645E6">
        <w:rPr>
          <w:rFonts w:ascii="Arial" w:hAnsi="Arial" w:cs="Arial"/>
          <w:lang w:val="en-US"/>
        </w:rPr>
        <w:t xml:space="preserve"> to be an environmentally friendly event, lots of planning will be in order. This will range from obtaining sustainable materials that will be used in the event, such as biodegradable name tags, replacing printed information with digital information, and organic and plant-based catering bought locally. The planning committee will work in conjunction with eco-resorts and logistics firms to ensure the transportation and </w:t>
      </w:r>
      <w:r w:rsidR="007645E6" w:rsidRPr="007645E6">
        <w:rPr>
          <w:rFonts w:ascii="Arial" w:hAnsi="Arial" w:cs="Arial"/>
          <w:lang w:val="en-US"/>
        </w:rPr>
        <w:t>accommodation</w:t>
      </w:r>
      <w:r w:rsidRPr="007645E6">
        <w:rPr>
          <w:rFonts w:ascii="Arial" w:hAnsi="Arial" w:cs="Arial"/>
          <w:lang w:val="en-US"/>
        </w:rPr>
        <w:t xml:space="preserve"> are carried out with green practices. Sustainability experts would also be consulted to guide and monitor the event's adherence to environmental standards from the planning stage to execution</w:t>
      </w:r>
      <w:r w:rsidR="00584E16" w:rsidRPr="007645E6">
        <w:rPr>
          <w:rFonts w:ascii="Arial" w:hAnsi="Arial" w:cs="Arial"/>
          <w:lang w:val="en-US"/>
        </w:rPr>
        <w:t xml:space="preserve"> (Baydeni̇z and Özdoğan, 2024)</w:t>
      </w:r>
      <w:r w:rsidRPr="007645E6">
        <w:rPr>
          <w:rFonts w:ascii="Arial" w:hAnsi="Arial" w:cs="Arial"/>
          <w:lang w:val="en-US"/>
        </w:rPr>
        <w:t>.</w:t>
      </w:r>
    </w:p>
    <w:p w14:paraId="42DB24C1" w14:textId="77777777" w:rsidR="003F5C60" w:rsidRPr="007645E6" w:rsidRDefault="00BA0409" w:rsidP="007645E6">
      <w:pPr>
        <w:spacing w:line="360" w:lineRule="auto"/>
        <w:jc w:val="both"/>
        <w:rPr>
          <w:rFonts w:ascii="Arial" w:hAnsi="Arial" w:cs="Arial"/>
          <w:lang w:val="en-US"/>
        </w:rPr>
      </w:pPr>
      <w:r w:rsidRPr="007645E6">
        <w:rPr>
          <w:rFonts w:ascii="Arial" w:hAnsi="Arial" w:cs="Arial"/>
          <w:b/>
          <w:bCs/>
          <w:lang w:val="en-US"/>
        </w:rPr>
        <w:t>Marketing Activities</w:t>
      </w:r>
      <w:r w:rsidRPr="007645E6">
        <w:rPr>
          <w:rFonts w:ascii="Arial" w:hAnsi="Arial" w:cs="Arial"/>
          <w:lang w:val="en-US"/>
        </w:rPr>
        <w:t>:</w:t>
      </w:r>
    </w:p>
    <w:p w14:paraId="6C1DD574" w14:textId="34A3BA05" w:rsidR="00BA0409" w:rsidRPr="007645E6" w:rsidRDefault="00D25BD5" w:rsidP="007645E6">
      <w:pPr>
        <w:spacing w:line="360" w:lineRule="auto"/>
        <w:jc w:val="both"/>
        <w:rPr>
          <w:rFonts w:ascii="Arial" w:hAnsi="Arial" w:cs="Arial"/>
          <w:lang w:val="en-US"/>
        </w:rPr>
      </w:pPr>
      <w:r w:rsidRPr="007645E6">
        <w:rPr>
          <w:rFonts w:ascii="Arial" w:hAnsi="Arial" w:cs="Arial"/>
          <w:lang w:val="en-US"/>
        </w:rPr>
        <w:t xml:space="preserve">The marketing strategy for the summit will </w:t>
      </w:r>
      <w:r w:rsidR="007645E6" w:rsidRPr="007645E6">
        <w:rPr>
          <w:rFonts w:ascii="Arial" w:hAnsi="Arial" w:cs="Arial"/>
          <w:lang w:val="en-US"/>
        </w:rPr>
        <w:t>be mostly</w:t>
      </w:r>
      <w:r w:rsidRPr="007645E6">
        <w:rPr>
          <w:rFonts w:ascii="Arial" w:hAnsi="Arial" w:cs="Arial"/>
          <w:lang w:val="en-US"/>
        </w:rPr>
        <w:t xml:space="preserve"> digital, thus cutting paper usage but not reach. Promotions will be run on LinkedIn, Twitter, and Instagram to reach both corporate and sustainability-minded audiences</w:t>
      </w:r>
      <w:r w:rsidR="00584E16" w:rsidRPr="007645E6">
        <w:rPr>
          <w:rFonts w:ascii="Arial" w:hAnsi="Arial" w:cs="Arial"/>
          <w:lang w:val="en-US"/>
        </w:rPr>
        <w:t xml:space="preserve"> (Lai and Buathong, 2019)</w:t>
      </w:r>
      <w:r w:rsidRPr="007645E6">
        <w:rPr>
          <w:rFonts w:ascii="Arial" w:hAnsi="Arial" w:cs="Arial"/>
          <w:lang w:val="en-US"/>
        </w:rPr>
        <w:t>. It will be amplified through partnerships with environmental organizations and involvement with green influencers. There will also be a website dedicated to all information pertinent to the event, such as speaker profiles, session information, and exhibitor information. Email campaigns targeting corporate sustainability departments will also be utilized in contacting the relevant stakeholders. Alliances with eco-friendly brands will further help in building the status of the summit in the green business category.</w:t>
      </w:r>
    </w:p>
    <w:p w14:paraId="4F92BF12" w14:textId="77777777" w:rsidR="00BA0409" w:rsidRPr="007645E6" w:rsidRDefault="00BA0409" w:rsidP="007645E6">
      <w:pPr>
        <w:pStyle w:val="Heading1"/>
        <w:spacing w:line="360" w:lineRule="auto"/>
        <w:rPr>
          <w:rFonts w:ascii="Arial" w:hAnsi="Arial" w:cs="Arial"/>
          <w:lang w:val="en-US"/>
        </w:rPr>
      </w:pPr>
      <w:bookmarkStart w:id="5" w:name="_Toc181869477"/>
      <w:r w:rsidRPr="007645E6">
        <w:rPr>
          <w:rFonts w:ascii="Arial" w:hAnsi="Arial" w:cs="Arial"/>
          <w:lang w:val="en-US"/>
        </w:rPr>
        <w:t>Event Budget</w:t>
      </w:r>
      <w:bookmarkEnd w:id="5"/>
      <w:r w:rsidRPr="007645E6">
        <w:rPr>
          <w:rFonts w:ascii="Arial" w:hAnsi="Arial" w:cs="Arial"/>
          <w:lang w:val="en-US"/>
        </w:rPr>
        <w:t xml:space="preserve"> </w:t>
      </w:r>
    </w:p>
    <w:p w14:paraId="4BB90029" w14:textId="77777777" w:rsidR="00BA0409" w:rsidRPr="007645E6" w:rsidRDefault="00BA0409" w:rsidP="007645E6">
      <w:pPr>
        <w:spacing w:line="360" w:lineRule="auto"/>
        <w:jc w:val="both"/>
        <w:rPr>
          <w:rFonts w:ascii="Arial" w:hAnsi="Arial" w:cs="Arial"/>
          <w:lang w:val="en-US"/>
        </w:rPr>
      </w:pPr>
      <w:r w:rsidRPr="007645E6">
        <w:rPr>
          <w:rFonts w:ascii="Arial" w:hAnsi="Arial" w:cs="Arial"/>
          <w:b/>
          <w:bCs/>
          <w:lang w:val="en-US"/>
        </w:rPr>
        <w:t>Income and Expenditure Breakdown</w:t>
      </w:r>
      <w:r w:rsidRPr="007645E6">
        <w:rPr>
          <w:rFonts w:ascii="Arial" w:hAnsi="Arial" w:cs="Arial"/>
          <w:lang w:val="en-US"/>
        </w:rPr>
        <w:t>:</w:t>
      </w:r>
    </w:p>
    <w:tbl>
      <w:tblPr>
        <w:tblStyle w:val="TableGridLight"/>
        <w:tblW w:w="0" w:type="auto"/>
        <w:jc w:val="center"/>
        <w:tblLook w:val="04A0" w:firstRow="1" w:lastRow="0" w:firstColumn="1" w:lastColumn="0" w:noHBand="0" w:noVBand="1"/>
      </w:tblPr>
      <w:tblGrid>
        <w:gridCol w:w="3218"/>
        <w:gridCol w:w="1483"/>
      </w:tblGrid>
      <w:tr w:rsidR="00BA0409" w:rsidRPr="007645E6" w14:paraId="0786DDEB" w14:textId="77777777" w:rsidTr="00D25BD5">
        <w:trPr>
          <w:jc w:val="center"/>
        </w:trPr>
        <w:tc>
          <w:tcPr>
            <w:tcW w:w="0" w:type="auto"/>
            <w:hideMark/>
          </w:tcPr>
          <w:p w14:paraId="134810F2" w14:textId="77777777" w:rsidR="00BA0409" w:rsidRPr="007645E6" w:rsidRDefault="00BA0409" w:rsidP="007645E6">
            <w:pPr>
              <w:spacing w:after="160" w:line="360" w:lineRule="auto"/>
              <w:jc w:val="both"/>
              <w:rPr>
                <w:rFonts w:ascii="Arial" w:hAnsi="Arial" w:cs="Arial"/>
                <w:b/>
                <w:bCs/>
                <w:lang w:val="en-US"/>
              </w:rPr>
            </w:pPr>
            <w:r w:rsidRPr="007645E6">
              <w:rPr>
                <w:rFonts w:ascii="Arial" w:hAnsi="Arial" w:cs="Arial"/>
                <w:b/>
                <w:bCs/>
                <w:lang w:val="en-US"/>
              </w:rPr>
              <w:t>Item</w:t>
            </w:r>
          </w:p>
        </w:tc>
        <w:tc>
          <w:tcPr>
            <w:tcW w:w="0" w:type="auto"/>
            <w:hideMark/>
          </w:tcPr>
          <w:p w14:paraId="4EBEC48B" w14:textId="77777777" w:rsidR="00BA0409" w:rsidRPr="007645E6" w:rsidRDefault="00BA0409" w:rsidP="007645E6">
            <w:pPr>
              <w:spacing w:after="160" w:line="360" w:lineRule="auto"/>
              <w:jc w:val="both"/>
              <w:rPr>
                <w:rFonts w:ascii="Arial" w:hAnsi="Arial" w:cs="Arial"/>
                <w:b/>
                <w:bCs/>
                <w:lang w:val="en-US"/>
              </w:rPr>
            </w:pPr>
            <w:r w:rsidRPr="007645E6">
              <w:rPr>
                <w:rFonts w:ascii="Arial" w:hAnsi="Arial" w:cs="Arial"/>
                <w:b/>
                <w:bCs/>
                <w:lang w:val="en-US"/>
              </w:rPr>
              <w:t>Cost (EUR)</w:t>
            </w:r>
          </w:p>
        </w:tc>
      </w:tr>
      <w:tr w:rsidR="00BA0409" w:rsidRPr="007645E6" w14:paraId="2EEE5B51" w14:textId="77777777" w:rsidTr="00D25BD5">
        <w:trPr>
          <w:jc w:val="center"/>
        </w:trPr>
        <w:tc>
          <w:tcPr>
            <w:tcW w:w="0" w:type="auto"/>
            <w:hideMark/>
          </w:tcPr>
          <w:p w14:paraId="5BFC368B" w14:textId="77777777" w:rsidR="00BA0409" w:rsidRPr="007645E6" w:rsidRDefault="00BA0409" w:rsidP="007645E6">
            <w:pPr>
              <w:spacing w:after="160" w:line="360" w:lineRule="auto"/>
              <w:jc w:val="both"/>
              <w:rPr>
                <w:rFonts w:ascii="Arial" w:hAnsi="Arial" w:cs="Arial"/>
                <w:lang w:val="en-US"/>
              </w:rPr>
            </w:pPr>
            <w:r w:rsidRPr="007645E6">
              <w:rPr>
                <w:rFonts w:ascii="Arial" w:hAnsi="Arial" w:cs="Arial"/>
                <w:lang w:val="en-US"/>
              </w:rPr>
              <w:t>Venue Rental</w:t>
            </w:r>
          </w:p>
        </w:tc>
        <w:tc>
          <w:tcPr>
            <w:tcW w:w="0" w:type="auto"/>
            <w:hideMark/>
          </w:tcPr>
          <w:p w14:paraId="75C558D8" w14:textId="77777777" w:rsidR="00BA0409" w:rsidRPr="007645E6" w:rsidRDefault="00BA0409" w:rsidP="007645E6">
            <w:pPr>
              <w:spacing w:after="160" w:line="360" w:lineRule="auto"/>
              <w:jc w:val="both"/>
              <w:rPr>
                <w:rFonts w:ascii="Arial" w:hAnsi="Arial" w:cs="Arial"/>
                <w:lang w:val="en-US"/>
              </w:rPr>
            </w:pPr>
            <w:r w:rsidRPr="007645E6">
              <w:rPr>
                <w:rFonts w:ascii="Arial" w:hAnsi="Arial" w:cs="Arial"/>
                <w:lang w:val="en-US"/>
              </w:rPr>
              <w:t>60,000</w:t>
            </w:r>
          </w:p>
        </w:tc>
      </w:tr>
      <w:tr w:rsidR="00BA0409" w:rsidRPr="007645E6" w14:paraId="2F11236C" w14:textId="77777777" w:rsidTr="00D25BD5">
        <w:trPr>
          <w:jc w:val="center"/>
        </w:trPr>
        <w:tc>
          <w:tcPr>
            <w:tcW w:w="0" w:type="auto"/>
            <w:hideMark/>
          </w:tcPr>
          <w:p w14:paraId="09320E37" w14:textId="77777777" w:rsidR="00BA0409" w:rsidRPr="007645E6" w:rsidRDefault="00BA0409" w:rsidP="007645E6">
            <w:pPr>
              <w:spacing w:after="160" w:line="360" w:lineRule="auto"/>
              <w:jc w:val="both"/>
              <w:rPr>
                <w:rFonts w:ascii="Arial" w:hAnsi="Arial" w:cs="Arial"/>
                <w:lang w:val="en-US"/>
              </w:rPr>
            </w:pPr>
            <w:r w:rsidRPr="007645E6">
              <w:rPr>
                <w:rFonts w:ascii="Arial" w:hAnsi="Arial" w:cs="Arial"/>
                <w:lang w:val="en-US"/>
              </w:rPr>
              <w:t>Sustainable Catering</w:t>
            </w:r>
          </w:p>
        </w:tc>
        <w:tc>
          <w:tcPr>
            <w:tcW w:w="0" w:type="auto"/>
            <w:hideMark/>
          </w:tcPr>
          <w:p w14:paraId="60581B03" w14:textId="77777777" w:rsidR="00BA0409" w:rsidRPr="007645E6" w:rsidRDefault="00BA0409" w:rsidP="007645E6">
            <w:pPr>
              <w:spacing w:after="160" w:line="360" w:lineRule="auto"/>
              <w:jc w:val="both"/>
              <w:rPr>
                <w:rFonts w:ascii="Arial" w:hAnsi="Arial" w:cs="Arial"/>
                <w:lang w:val="en-US"/>
              </w:rPr>
            </w:pPr>
            <w:r w:rsidRPr="007645E6">
              <w:rPr>
                <w:rFonts w:ascii="Arial" w:hAnsi="Arial" w:cs="Arial"/>
                <w:lang w:val="en-US"/>
              </w:rPr>
              <w:t>25,000</w:t>
            </w:r>
          </w:p>
        </w:tc>
      </w:tr>
      <w:tr w:rsidR="00BA0409" w:rsidRPr="007645E6" w14:paraId="164E0B87" w14:textId="77777777" w:rsidTr="00D25BD5">
        <w:trPr>
          <w:jc w:val="center"/>
        </w:trPr>
        <w:tc>
          <w:tcPr>
            <w:tcW w:w="0" w:type="auto"/>
            <w:hideMark/>
          </w:tcPr>
          <w:p w14:paraId="3F88BE33" w14:textId="77777777" w:rsidR="00BA0409" w:rsidRPr="007645E6" w:rsidRDefault="00BA0409" w:rsidP="007645E6">
            <w:pPr>
              <w:spacing w:after="160" w:line="360" w:lineRule="auto"/>
              <w:jc w:val="both"/>
              <w:rPr>
                <w:rFonts w:ascii="Arial" w:hAnsi="Arial" w:cs="Arial"/>
                <w:lang w:val="en-US"/>
              </w:rPr>
            </w:pPr>
            <w:r w:rsidRPr="007645E6">
              <w:rPr>
                <w:rFonts w:ascii="Arial" w:hAnsi="Arial" w:cs="Arial"/>
                <w:lang w:val="en-US"/>
              </w:rPr>
              <w:t>Speaker Fees &amp; Moderators</w:t>
            </w:r>
          </w:p>
        </w:tc>
        <w:tc>
          <w:tcPr>
            <w:tcW w:w="0" w:type="auto"/>
            <w:hideMark/>
          </w:tcPr>
          <w:p w14:paraId="7BF58DCE" w14:textId="77777777" w:rsidR="00BA0409" w:rsidRPr="007645E6" w:rsidRDefault="00BA0409" w:rsidP="007645E6">
            <w:pPr>
              <w:spacing w:after="160" w:line="360" w:lineRule="auto"/>
              <w:jc w:val="both"/>
              <w:rPr>
                <w:rFonts w:ascii="Arial" w:hAnsi="Arial" w:cs="Arial"/>
                <w:lang w:val="en-US"/>
              </w:rPr>
            </w:pPr>
            <w:r w:rsidRPr="007645E6">
              <w:rPr>
                <w:rFonts w:ascii="Arial" w:hAnsi="Arial" w:cs="Arial"/>
                <w:lang w:val="en-US"/>
              </w:rPr>
              <w:t>30,000</w:t>
            </w:r>
          </w:p>
        </w:tc>
      </w:tr>
      <w:tr w:rsidR="00BA0409" w:rsidRPr="007645E6" w14:paraId="69F131EE" w14:textId="77777777" w:rsidTr="00D25BD5">
        <w:trPr>
          <w:jc w:val="center"/>
        </w:trPr>
        <w:tc>
          <w:tcPr>
            <w:tcW w:w="0" w:type="auto"/>
            <w:hideMark/>
          </w:tcPr>
          <w:p w14:paraId="4B1CFEE7" w14:textId="77777777" w:rsidR="00BA0409" w:rsidRPr="007645E6" w:rsidRDefault="00BA0409" w:rsidP="007645E6">
            <w:pPr>
              <w:spacing w:after="160" w:line="360" w:lineRule="auto"/>
              <w:jc w:val="both"/>
              <w:rPr>
                <w:rFonts w:ascii="Arial" w:hAnsi="Arial" w:cs="Arial"/>
                <w:lang w:val="en-US"/>
              </w:rPr>
            </w:pPr>
            <w:r w:rsidRPr="007645E6">
              <w:rPr>
                <w:rFonts w:ascii="Arial" w:hAnsi="Arial" w:cs="Arial"/>
                <w:lang w:val="en-US"/>
              </w:rPr>
              <w:t>Marketing &amp; Promotions</w:t>
            </w:r>
          </w:p>
        </w:tc>
        <w:tc>
          <w:tcPr>
            <w:tcW w:w="0" w:type="auto"/>
            <w:hideMark/>
          </w:tcPr>
          <w:p w14:paraId="326BBAFC" w14:textId="77777777" w:rsidR="00BA0409" w:rsidRPr="007645E6" w:rsidRDefault="00BA0409" w:rsidP="007645E6">
            <w:pPr>
              <w:spacing w:after="160" w:line="360" w:lineRule="auto"/>
              <w:jc w:val="both"/>
              <w:rPr>
                <w:rFonts w:ascii="Arial" w:hAnsi="Arial" w:cs="Arial"/>
                <w:lang w:val="en-US"/>
              </w:rPr>
            </w:pPr>
            <w:r w:rsidRPr="007645E6">
              <w:rPr>
                <w:rFonts w:ascii="Arial" w:hAnsi="Arial" w:cs="Arial"/>
                <w:lang w:val="en-US"/>
              </w:rPr>
              <w:t>12,000</w:t>
            </w:r>
          </w:p>
        </w:tc>
      </w:tr>
      <w:tr w:rsidR="00BA0409" w:rsidRPr="007645E6" w14:paraId="77A4276D" w14:textId="77777777" w:rsidTr="00D25BD5">
        <w:trPr>
          <w:jc w:val="center"/>
        </w:trPr>
        <w:tc>
          <w:tcPr>
            <w:tcW w:w="0" w:type="auto"/>
            <w:hideMark/>
          </w:tcPr>
          <w:p w14:paraId="6515763D" w14:textId="77777777" w:rsidR="00BA0409" w:rsidRPr="007645E6" w:rsidRDefault="00BA0409" w:rsidP="007645E6">
            <w:pPr>
              <w:spacing w:after="160" w:line="360" w:lineRule="auto"/>
              <w:jc w:val="both"/>
              <w:rPr>
                <w:rFonts w:ascii="Arial" w:hAnsi="Arial" w:cs="Arial"/>
                <w:lang w:val="en-US"/>
              </w:rPr>
            </w:pPr>
            <w:r w:rsidRPr="007645E6">
              <w:rPr>
                <w:rFonts w:ascii="Arial" w:hAnsi="Arial" w:cs="Arial"/>
                <w:lang w:val="en-US"/>
              </w:rPr>
              <w:t>Staffing (Event Planners)</w:t>
            </w:r>
          </w:p>
        </w:tc>
        <w:tc>
          <w:tcPr>
            <w:tcW w:w="0" w:type="auto"/>
            <w:hideMark/>
          </w:tcPr>
          <w:p w14:paraId="0365E8E4" w14:textId="77777777" w:rsidR="00BA0409" w:rsidRPr="007645E6" w:rsidRDefault="00BA0409" w:rsidP="007645E6">
            <w:pPr>
              <w:spacing w:after="160" w:line="360" w:lineRule="auto"/>
              <w:jc w:val="both"/>
              <w:rPr>
                <w:rFonts w:ascii="Arial" w:hAnsi="Arial" w:cs="Arial"/>
                <w:lang w:val="en-US"/>
              </w:rPr>
            </w:pPr>
            <w:r w:rsidRPr="007645E6">
              <w:rPr>
                <w:rFonts w:ascii="Arial" w:hAnsi="Arial" w:cs="Arial"/>
                <w:lang w:val="en-US"/>
              </w:rPr>
              <w:t>20,000</w:t>
            </w:r>
          </w:p>
        </w:tc>
      </w:tr>
      <w:tr w:rsidR="00BA0409" w:rsidRPr="007645E6" w14:paraId="56147E1C" w14:textId="77777777" w:rsidTr="00D25BD5">
        <w:trPr>
          <w:jc w:val="center"/>
        </w:trPr>
        <w:tc>
          <w:tcPr>
            <w:tcW w:w="0" w:type="auto"/>
            <w:hideMark/>
          </w:tcPr>
          <w:p w14:paraId="6F896E11" w14:textId="77777777" w:rsidR="00BA0409" w:rsidRPr="007645E6" w:rsidRDefault="00BA0409" w:rsidP="007645E6">
            <w:pPr>
              <w:spacing w:after="160" w:line="360" w:lineRule="auto"/>
              <w:jc w:val="both"/>
              <w:rPr>
                <w:rFonts w:ascii="Arial" w:hAnsi="Arial" w:cs="Arial"/>
                <w:lang w:val="en-US"/>
              </w:rPr>
            </w:pPr>
            <w:r w:rsidRPr="007645E6">
              <w:rPr>
                <w:rFonts w:ascii="Arial" w:hAnsi="Arial" w:cs="Arial"/>
                <w:lang w:val="en-US"/>
              </w:rPr>
              <w:lastRenderedPageBreak/>
              <w:t>Green Technology Demos</w:t>
            </w:r>
          </w:p>
        </w:tc>
        <w:tc>
          <w:tcPr>
            <w:tcW w:w="0" w:type="auto"/>
            <w:hideMark/>
          </w:tcPr>
          <w:p w14:paraId="06506A8E" w14:textId="77777777" w:rsidR="00BA0409" w:rsidRPr="007645E6" w:rsidRDefault="00BA0409" w:rsidP="007645E6">
            <w:pPr>
              <w:spacing w:after="160" w:line="360" w:lineRule="auto"/>
              <w:jc w:val="both"/>
              <w:rPr>
                <w:rFonts w:ascii="Arial" w:hAnsi="Arial" w:cs="Arial"/>
                <w:lang w:val="en-US"/>
              </w:rPr>
            </w:pPr>
            <w:r w:rsidRPr="007645E6">
              <w:rPr>
                <w:rFonts w:ascii="Arial" w:hAnsi="Arial" w:cs="Arial"/>
                <w:lang w:val="en-US"/>
              </w:rPr>
              <w:t>15,000</w:t>
            </w:r>
          </w:p>
        </w:tc>
      </w:tr>
      <w:tr w:rsidR="00BA0409" w:rsidRPr="007645E6" w14:paraId="08A48FD4" w14:textId="77777777" w:rsidTr="00D25BD5">
        <w:trPr>
          <w:jc w:val="center"/>
        </w:trPr>
        <w:tc>
          <w:tcPr>
            <w:tcW w:w="0" w:type="auto"/>
            <w:hideMark/>
          </w:tcPr>
          <w:p w14:paraId="6B36DEAC" w14:textId="77777777" w:rsidR="00BA0409" w:rsidRPr="007645E6" w:rsidRDefault="00BA0409" w:rsidP="007645E6">
            <w:pPr>
              <w:spacing w:after="160" w:line="360" w:lineRule="auto"/>
              <w:jc w:val="both"/>
              <w:rPr>
                <w:rFonts w:ascii="Arial" w:hAnsi="Arial" w:cs="Arial"/>
                <w:lang w:val="en-US"/>
              </w:rPr>
            </w:pPr>
            <w:r w:rsidRPr="007645E6">
              <w:rPr>
                <w:rFonts w:ascii="Arial" w:hAnsi="Arial" w:cs="Arial"/>
                <w:lang w:val="en-US"/>
              </w:rPr>
              <w:t>AV &amp; IT Support</w:t>
            </w:r>
          </w:p>
        </w:tc>
        <w:tc>
          <w:tcPr>
            <w:tcW w:w="0" w:type="auto"/>
            <w:hideMark/>
          </w:tcPr>
          <w:p w14:paraId="330958E8" w14:textId="77777777" w:rsidR="00BA0409" w:rsidRPr="007645E6" w:rsidRDefault="00BA0409" w:rsidP="007645E6">
            <w:pPr>
              <w:spacing w:after="160" w:line="360" w:lineRule="auto"/>
              <w:jc w:val="both"/>
              <w:rPr>
                <w:rFonts w:ascii="Arial" w:hAnsi="Arial" w:cs="Arial"/>
                <w:lang w:val="en-US"/>
              </w:rPr>
            </w:pPr>
            <w:r w:rsidRPr="007645E6">
              <w:rPr>
                <w:rFonts w:ascii="Arial" w:hAnsi="Arial" w:cs="Arial"/>
                <w:lang w:val="en-US"/>
              </w:rPr>
              <w:t>10,000</w:t>
            </w:r>
          </w:p>
        </w:tc>
      </w:tr>
      <w:tr w:rsidR="00BA0409" w:rsidRPr="007645E6" w14:paraId="312F112D" w14:textId="77777777" w:rsidTr="00D25BD5">
        <w:trPr>
          <w:jc w:val="center"/>
        </w:trPr>
        <w:tc>
          <w:tcPr>
            <w:tcW w:w="0" w:type="auto"/>
            <w:hideMark/>
          </w:tcPr>
          <w:p w14:paraId="2C2E7FCC" w14:textId="77777777" w:rsidR="00BA0409" w:rsidRPr="007645E6" w:rsidRDefault="00BA0409" w:rsidP="007645E6">
            <w:pPr>
              <w:spacing w:after="160" w:line="360" w:lineRule="auto"/>
              <w:jc w:val="both"/>
              <w:rPr>
                <w:rFonts w:ascii="Arial" w:hAnsi="Arial" w:cs="Arial"/>
                <w:lang w:val="en-US"/>
              </w:rPr>
            </w:pPr>
            <w:r w:rsidRPr="007645E6">
              <w:rPr>
                <w:rFonts w:ascii="Arial" w:hAnsi="Arial" w:cs="Arial"/>
                <w:lang w:val="en-US"/>
              </w:rPr>
              <w:t>Miscellaneous Costs</w:t>
            </w:r>
          </w:p>
        </w:tc>
        <w:tc>
          <w:tcPr>
            <w:tcW w:w="0" w:type="auto"/>
            <w:hideMark/>
          </w:tcPr>
          <w:p w14:paraId="0EE98F67" w14:textId="77777777" w:rsidR="00BA0409" w:rsidRPr="007645E6" w:rsidRDefault="00BA0409" w:rsidP="007645E6">
            <w:pPr>
              <w:spacing w:after="160" w:line="360" w:lineRule="auto"/>
              <w:jc w:val="both"/>
              <w:rPr>
                <w:rFonts w:ascii="Arial" w:hAnsi="Arial" w:cs="Arial"/>
                <w:lang w:val="en-US"/>
              </w:rPr>
            </w:pPr>
            <w:r w:rsidRPr="007645E6">
              <w:rPr>
                <w:rFonts w:ascii="Arial" w:hAnsi="Arial" w:cs="Arial"/>
                <w:lang w:val="en-US"/>
              </w:rPr>
              <w:t>10,000</w:t>
            </w:r>
          </w:p>
        </w:tc>
      </w:tr>
      <w:tr w:rsidR="00BA0409" w:rsidRPr="007645E6" w14:paraId="0D2AD474" w14:textId="77777777" w:rsidTr="00D25BD5">
        <w:trPr>
          <w:jc w:val="center"/>
        </w:trPr>
        <w:tc>
          <w:tcPr>
            <w:tcW w:w="0" w:type="auto"/>
            <w:hideMark/>
          </w:tcPr>
          <w:p w14:paraId="75B2AC02" w14:textId="77777777" w:rsidR="00BA0409" w:rsidRPr="007645E6" w:rsidRDefault="00BA0409" w:rsidP="007645E6">
            <w:pPr>
              <w:spacing w:after="160" w:line="360" w:lineRule="auto"/>
              <w:jc w:val="both"/>
              <w:rPr>
                <w:rFonts w:ascii="Arial" w:hAnsi="Arial" w:cs="Arial"/>
                <w:lang w:val="en-US"/>
              </w:rPr>
            </w:pPr>
            <w:r w:rsidRPr="007645E6">
              <w:rPr>
                <w:rFonts w:ascii="Arial" w:hAnsi="Arial" w:cs="Arial"/>
                <w:b/>
                <w:bCs/>
                <w:lang w:val="en-US"/>
              </w:rPr>
              <w:t>Total</w:t>
            </w:r>
          </w:p>
        </w:tc>
        <w:tc>
          <w:tcPr>
            <w:tcW w:w="0" w:type="auto"/>
            <w:hideMark/>
          </w:tcPr>
          <w:p w14:paraId="627DBF90" w14:textId="77777777" w:rsidR="00BA0409" w:rsidRPr="007645E6" w:rsidRDefault="00BA0409" w:rsidP="007645E6">
            <w:pPr>
              <w:spacing w:after="160" w:line="360" w:lineRule="auto"/>
              <w:jc w:val="both"/>
              <w:rPr>
                <w:rFonts w:ascii="Arial" w:hAnsi="Arial" w:cs="Arial"/>
                <w:lang w:val="en-US"/>
              </w:rPr>
            </w:pPr>
            <w:r w:rsidRPr="007645E6">
              <w:rPr>
                <w:rFonts w:ascii="Arial" w:hAnsi="Arial" w:cs="Arial"/>
                <w:b/>
                <w:bCs/>
                <w:lang w:val="en-US"/>
              </w:rPr>
              <w:t>162,000</w:t>
            </w:r>
          </w:p>
        </w:tc>
      </w:tr>
    </w:tbl>
    <w:p w14:paraId="3F251126" w14:textId="77777777" w:rsidR="003F5C60" w:rsidRPr="007645E6" w:rsidRDefault="00BA0409" w:rsidP="007645E6">
      <w:pPr>
        <w:spacing w:line="360" w:lineRule="auto"/>
        <w:jc w:val="both"/>
        <w:rPr>
          <w:rFonts w:ascii="Arial" w:hAnsi="Arial" w:cs="Arial"/>
          <w:lang w:val="en-US"/>
        </w:rPr>
      </w:pPr>
      <w:r w:rsidRPr="007645E6">
        <w:rPr>
          <w:rFonts w:ascii="Arial" w:hAnsi="Arial" w:cs="Arial"/>
          <w:b/>
          <w:bCs/>
          <w:lang w:val="en-US"/>
        </w:rPr>
        <w:t>Cost Analysis</w:t>
      </w:r>
      <w:r w:rsidRPr="007645E6">
        <w:rPr>
          <w:rFonts w:ascii="Arial" w:hAnsi="Arial" w:cs="Arial"/>
          <w:lang w:val="en-US"/>
        </w:rPr>
        <w:t>:</w:t>
      </w:r>
    </w:p>
    <w:p w14:paraId="0C0FC2B0" w14:textId="416488F1" w:rsidR="00D25BD5" w:rsidRPr="007645E6" w:rsidRDefault="00D25BD5" w:rsidP="007645E6">
      <w:pPr>
        <w:spacing w:line="360" w:lineRule="auto"/>
        <w:jc w:val="both"/>
        <w:rPr>
          <w:rFonts w:ascii="Arial" w:hAnsi="Arial" w:cs="Arial"/>
          <w:lang w:val="en-US"/>
        </w:rPr>
      </w:pPr>
      <w:r w:rsidRPr="007645E6">
        <w:rPr>
          <w:rFonts w:ascii="Arial" w:hAnsi="Arial" w:cs="Arial"/>
          <w:lang w:val="en-US"/>
        </w:rPr>
        <w:t>Venue rental, catering, and speaker fees are the primary expense of Winter Wonderland Sustainability Summit. However, as a sustainability-focused event, the venue location can be an eco-friendly resort located in the Swiss Alps, which increases appeal towards the target audience more than anywhere else, though it costs more</w:t>
      </w:r>
      <w:r w:rsidR="00584E16" w:rsidRPr="007645E6">
        <w:rPr>
          <w:rFonts w:ascii="Arial" w:hAnsi="Arial" w:cs="Arial"/>
          <w:lang w:val="en-US"/>
        </w:rPr>
        <w:t xml:space="preserve"> (</w:t>
      </w:r>
      <w:r w:rsidR="00D37841" w:rsidRPr="00D37841">
        <w:rPr>
          <w:rFonts w:ascii="Arial" w:hAnsi="Arial" w:cs="Arial"/>
        </w:rPr>
        <w:t>Wee</w:t>
      </w:r>
      <w:r w:rsidR="00D37841" w:rsidRPr="007645E6">
        <w:rPr>
          <w:rFonts w:ascii="Arial" w:hAnsi="Arial" w:cs="Arial"/>
        </w:rPr>
        <w:t xml:space="preserve"> et al.</w:t>
      </w:r>
      <w:r w:rsidR="00584E16" w:rsidRPr="007645E6">
        <w:rPr>
          <w:rFonts w:ascii="Arial" w:hAnsi="Arial" w:cs="Arial"/>
          <w:lang w:val="en-US"/>
        </w:rPr>
        <w:t>, 202</w:t>
      </w:r>
      <w:r w:rsidR="00D37841" w:rsidRPr="007645E6">
        <w:rPr>
          <w:rFonts w:ascii="Arial" w:hAnsi="Arial" w:cs="Arial"/>
          <w:lang w:val="en-US"/>
        </w:rPr>
        <w:t>1</w:t>
      </w:r>
      <w:r w:rsidR="00584E16" w:rsidRPr="007645E6">
        <w:rPr>
          <w:rFonts w:ascii="Arial" w:hAnsi="Arial" w:cs="Arial"/>
          <w:lang w:val="en-US"/>
        </w:rPr>
        <w:t>)</w:t>
      </w:r>
      <w:r w:rsidRPr="007645E6">
        <w:rPr>
          <w:rFonts w:ascii="Arial" w:hAnsi="Arial" w:cs="Arial"/>
          <w:lang w:val="en-US"/>
        </w:rPr>
        <w:t>. Expenditure towards it seems rational because of sustainable features such as using renewable energy, running reduced waste programs, and also having an eco-friendly certificate for the venue because it holds great significance to the theme and objectives of the event.</w:t>
      </w:r>
    </w:p>
    <w:p w14:paraId="53AC9248" w14:textId="77777777" w:rsidR="00BA0409" w:rsidRPr="007645E6" w:rsidRDefault="00D25BD5" w:rsidP="007645E6">
      <w:pPr>
        <w:spacing w:line="360" w:lineRule="auto"/>
        <w:jc w:val="both"/>
        <w:rPr>
          <w:rFonts w:ascii="Arial" w:hAnsi="Arial" w:cs="Arial"/>
          <w:lang w:val="en-US"/>
        </w:rPr>
      </w:pPr>
      <w:r w:rsidRPr="007645E6">
        <w:rPr>
          <w:rFonts w:ascii="Arial" w:hAnsi="Arial" w:cs="Arial"/>
          <w:lang w:val="en-US"/>
        </w:rPr>
        <w:t>Catering costs will form part of this, as organic, plant-based meals will be sourced locally to support the environmental focus of the summit through reduced carbon emissions in respect of transportation and placing greater importance on sustainability in choice of food. Speaker fees will be awarded for attracting some of the industry leading experts in sustainability add value in not only insights to be shared but the requirement to lead discussions and interact with the audience through conducting workshops on critical topics in sustainability</w:t>
      </w:r>
      <w:r w:rsidR="00584E16" w:rsidRPr="007645E6">
        <w:rPr>
          <w:rFonts w:ascii="Arial" w:hAnsi="Arial" w:cs="Arial"/>
          <w:lang w:val="en-US"/>
        </w:rPr>
        <w:t xml:space="preserve"> (Venske, 2021)</w:t>
      </w:r>
      <w:r w:rsidRPr="007645E6">
        <w:rPr>
          <w:rFonts w:ascii="Arial" w:hAnsi="Arial" w:cs="Arial"/>
          <w:lang w:val="en-US"/>
        </w:rPr>
        <w:t>. Utilization of Digital campaign, partnership, and influencer outreach marketing and promotional expenses will focus on a targeted audience. Technical support expenses comprise energy-efficient AV systems with power usage reduction during the event.</w:t>
      </w:r>
    </w:p>
    <w:p w14:paraId="1E74C4C7" w14:textId="77777777" w:rsidR="003F5C60" w:rsidRPr="007645E6" w:rsidRDefault="00BA0409" w:rsidP="007645E6">
      <w:pPr>
        <w:spacing w:line="360" w:lineRule="auto"/>
        <w:jc w:val="both"/>
        <w:rPr>
          <w:rFonts w:ascii="Arial" w:hAnsi="Arial" w:cs="Arial"/>
          <w:lang w:val="en-US"/>
        </w:rPr>
      </w:pPr>
      <w:r w:rsidRPr="007645E6">
        <w:rPr>
          <w:rFonts w:ascii="Arial" w:hAnsi="Arial" w:cs="Arial"/>
          <w:b/>
          <w:bCs/>
          <w:lang w:val="en-US"/>
        </w:rPr>
        <w:t>Revenue Generation</w:t>
      </w:r>
      <w:r w:rsidRPr="007645E6">
        <w:rPr>
          <w:rFonts w:ascii="Arial" w:hAnsi="Arial" w:cs="Arial"/>
          <w:lang w:val="en-US"/>
        </w:rPr>
        <w:t>:</w:t>
      </w:r>
    </w:p>
    <w:p w14:paraId="00ADB9FF" w14:textId="6EE23B3E" w:rsidR="00D25BD5" w:rsidRPr="007645E6" w:rsidRDefault="00D25BD5" w:rsidP="007645E6">
      <w:pPr>
        <w:spacing w:line="360" w:lineRule="auto"/>
        <w:jc w:val="both"/>
        <w:rPr>
          <w:rFonts w:ascii="Arial" w:hAnsi="Arial" w:cs="Arial"/>
          <w:lang w:val="en-US"/>
        </w:rPr>
      </w:pPr>
      <w:r w:rsidRPr="007645E6">
        <w:rPr>
          <w:rFonts w:ascii="Arial" w:hAnsi="Arial" w:cs="Arial"/>
          <w:lang w:val="en-US"/>
        </w:rPr>
        <w:t xml:space="preserve">Three streams of revenue are expected: tickets sales, sponsorships, and </w:t>
      </w:r>
      <w:r w:rsidR="007645E6" w:rsidRPr="007645E6">
        <w:rPr>
          <w:rFonts w:ascii="Arial" w:hAnsi="Arial" w:cs="Arial"/>
          <w:lang w:val="en-US"/>
        </w:rPr>
        <w:t>exhibition</w:t>
      </w:r>
      <w:r w:rsidRPr="007645E6">
        <w:rPr>
          <w:rFonts w:ascii="Arial" w:hAnsi="Arial" w:cs="Arial"/>
          <w:lang w:val="en-US"/>
        </w:rPr>
        <w:t xml:space="preserve"> companies. The price for entering the event will be set at General Admission, priced at €500, and VIP Admission, sold at €800. The number of tickets is expected to be about 250, and therefore ticket sales revenues are expected to amount to around €200,000. </w:t>
      </w:r>
      <w:r w:rsidRPr="007645E6">
        <w:rPr>
          <w:rFonts w:ascii="Arial" w:hAnsi="Arial" w:cs="Arial"/>
          <w:lang w:val="en-US"/>
        </w:rPr>
        <w:lastRenderedPageBreak/>
        <w:t>Sponsorship revenues could be derived from green technology companies as well as eco-friendly brands that are projected to generate another €60,000. Exhibition fees to companies showing off innovative green technologies are estimated to reach €40,000</w:t>
      </w:r>
      <w:r w:rsidR="00584E16" w:rsidRPr="007645E6">
        <w:rPr>
          <w:rFonts w:ascii="Arial" w:hAnsi="Arial" w:cs="Arial"/>
          <w:lang w:val="en-US"/>
        </w:rPr>
        <w:t xml:space="preserve"> (Mair and Popely, 2020)</w:t>
      </w:r>
      <w:r w:rsidRPr="007645E6">
        <w:rPr>
          <w:rFonts w:ascii="Arial" w:hAnsi="Arial" w:cs="Arial"/>
          <w:lang w:val="en-US"/>
        </w:rPr>
        <w:t>.</w:t>
      </w:r>
    </w:p>
    <w:p w14:paraId="23C52BDA" w14:textId="77777777" w:rsidR="00BA0409" w:rsidRPr="007645E6" w:rsidRDefault="00D25BD5" w:rsidP="007645E6">
      <w:pPr>
        <w:spacing w:line="360" w:lineRule="auto"/>
        <w:jc w:val="both"/>
        <w:rPr>
          <w:rFonts w:ascii="Arial" w:hAnsi="Arial" w:cs="Arial"/>
          <w:lang w:val="en-US"/>
        </w:rPr>
      </w:pPr>
      <w:r w:rsidRPr="007645E6">
        <w:rPr>
          <w:rFonts w:ascii="Arial" w:hAnsi="Arial" w:cs="Arial"/>
          <w:lang w:val="en-US"/>
        </w:rPr>
        <w:t>The revenue model is diversified to ensure the summit manages its cost plus raises a surplus to feed further growth. CSR-focused sponsorships and environmental exhibits demonstrate event sustainability, coupled with pricing that ensures financial sustainability without trading off environmental awareness within the summit. With such a balanced financial approach, profitability and achievement of the summit's objectives in developing sustainable practices within the MICE industry are thus ensured.</w:t>
      </w:r>
    </w:p>
    <w:p w14:paraId="5E301739" w14:textId="77777777" w:rsidR="00BA0409" w:rsidRPr="007645E6" w:rsidRDefault="00BA0409" w:rsidP="007645E6">
      <w:pPr>
        <w:pStyle w:val="Heading1"/>
        <w:spacing w:line="360" w:lineRule="auto"/>
        <w:rPr>
          <w:rFonts w:ascii="Arial" w:hAnsi="Arial" w:cs="Arial"/>
          <w:lang w:val="en-US"/>
        </w:rPr>
      </w:pPr>
      <w:bookmarkStart w:id="6" w:name="_Toc181869478"/>
      <w:r w:rsidRPr="007645E6">
        <w:rPr>
          <w:rFonts w:ascii="Arial" w:hAnsi="Arial" w:cs="Arial"/>
          <w:lang w:val="en-US"/>
        </w:rPr>
        <w:t>Industry Trends / Issues / Impacts</w:t>
      </w:r>
      <w:bookmarkEnd w:id="6"/>
      <w:r w:rsidRPr="007645E6">
        <w:rPr>
          <w:rFonts w:ascii="Arial" w:hAnsi="Arial" w:cs="Arial"/>
          <w:lang w:val="en-US"/>
        </w:rPr>
        <w:t xml:space="preserve"> </w:t>
      </w:r>
    </w:p>
    <w:p w14:paraId="75F7C08E" w14:textId="77777777" w:rsidR="003F5C60" w:rsidRPr="007645E6" w:rsidRDefault="00BA0409" w:rsidP="007645E6">
      <w:pPr>
        <w:spacing w:line="360" w:lineRule="auto"/>
        <w:jc w:val="both"/>
        <w:rPr>
          <w:rFonts w:ascii="Arial" w:hAnsi="Arial" w:cs="Arial"/>
          <w:lang w:val="en-US"/>
        </w:rPr>
      </w:pPr>
      <w:r w:rsidRPr="007645E6">
        <w:rPr>
          <w:rFonts w:ascii="Arial" w:hAnsi="Arial" w:cs="Arial"/>
          <w:b/>
          <w:bCs/>
          <w:lang w:val="en-US"/>
        </w:rPr>
        <w:t>Current MICE Industry Trends</w:t>
      </w:r>
      <w:r w:rsidRPr="007645E6">
        <w:rPr>
          <w:rFonts w:ascii="Arial" w:hAnsi="Arial" w:cs="Arial"/>
          <w:lang w:val="en-US"/>
        </w:rPr>
        <w:t>:</w:t>
      </w:r>
    </w:p>
    <w:p w14:paraId="3CA2FDD3" w14:textId="77777777" w:rsidR="00BA0409" w:rsidRPr="007645E6" w:rsidRDefault="00D25BD5" w:rsidP="007645E6">
      <w:pPr>
        <w:spacing w:line="360" w:lineRule="auto"/>
        <w:jc w:val="both"/>
        <w:rPr>
          <w:rFonts w:ascii="Arial" w:hAnsi="Arial" w:cs="Arial"/>
          <w:lang w:val="en-US"/>
        </w:rPr>
      </w:pPr>
      <w:r w:rsidRPr="007645E6">
        <w:rPr>
          <w:rFonts w:ascii="Arial" w:hAnsi="Arial" w:cs="Arial"/>
          <w:lang w:val="en-US"/>
        </w:rPr>
        <w:t>The MICE industry has, more than ever embraced sustainability and conducted CSR-aligned events to satisfy the environmental concerns as well as social ones. This trend is a response to the growing client demand that business practices be "green" or sustainably formatted. There was also a large-scale trend toward embracing a hybrid model of events that increase participation but reduce travel and carbon footprint emissions</w:t>
      </w:r>
      <w:r w:rsidR="00584E16" w:rsidRPr="007645E6">
        <w:rPr>
          <w:rFonts w:ascii="Arial" w:hAnsi="Arial" w:cs="Arial"/>
          <w:lang w:val="en-US"/>
        </w:rPr>
        <w:t xml:space="preserve"> (Cavagnaro et al., 2021)</w:t>
      </w:r>
      <w:r w:rsidRPr="007645E6">
        <w:rPr>
          <w:rFonts w:ascii="Arial" w:hAnsi="Arial" w:cs="Arial"/>
          <w:lang w:val="en-US"/>
        </w:rPr>
        <w:t>.</w:t>
      </w:r>
    </w:p>
    <w:p w14:paraId="53F05367" w14:textId="77777777" w:rsidR="003F5C60" w:rsidRPr="007645E6" w:rsidRDefault="00BA0409" w:rsidP="007645E6">
      <w:pPr>
        <w:spacing w:line="360" w:lineRule="auto"/>
        <w:jc w:val="both"/>
        <w:rPr>
          <w:rFonts w:ascii="Arial" w:hAnsi="Arial" w:cs="Arial"/>
          <w:lang w:val="en-US"/>
        </w:rPr>
      </w:pPr>
      <w:r w:rsidRPr="007645E6">
        <w:rPr>
          <w:rFonts w:ascii="Arial" w:hAnsi="Arial" w:cs="Arial"/>
          <w:b/>
          <w:bCs/>
          <w:lang w:val="en-US"/>
        </w:rPr>
        <w:t>Influence on Event Planning</w:t>
      </w:r>
      <w:r w:rsidRPr="007645E6">
        <w:rPr>
          <w:rFonts w:ascii="Arial" w:hAnsi="Arial" w:cs="Arial"/>
          <w:lang w:val="en-US"/>
        </w:rPr>
        <w:t>:</w:t>
      </w:r>
    </w:p>
    <w:p w14:paraId="45BC88C2" w14:textId="77777777" w:rsidR="00BA0409" w:rsidRPr="007645E6" w:rsidRDefault="00D25BD5" w:rsidP="007645E6">
      <w:pPr>
        <w:spacing w:line="360" w:lineRule="auto"/>
        <w:jc w:val="both"/>
        <w:rPr>
          <w:rFonts w:ascii="Arial" w:hAnsi="Arial" w:cs="Arial"/>
          <w:lang w:val="en-US"/>
        </w:rPr>
      </w:pPr>
      <w:r w:rsidRPr="007645E6">
        <w:rPr>
          <w:rFonts w:ascii="Arial" w:hAnsi="Arial" w:cs="Arial"/>
          <w:lang w:val="en-US"/>
        </w:rPr>
        <w:t>Industry trends have determined the design and execution of the Winter Wonderland Sustainability Summit. With the market now shifting towards CSR, the event has been structured to be run on sustainable principles from the venue choice to zero-waste activities. The summit also incorporates hybrid formats, allowing virtual attendees, while that opens up the event for more people, it generally reduces the environmental footprint of the event.</w:t>
      </w:r>
    </w:p>
    <w:p w14:paraId="6CD75B5B" w14:textId="77777777" w:rsidR="003F5C60" w:rsidRPr="007645E6" w:rsidRDefault="00BA0409" w:rsidP="007645E6">
      <w:pPr>
        <w:spacing w:line="360" w:lineRule="auto"/>
        <w:jc w:val="both"/>
        <w:rPr>
          <w:rFonts w:ascii="Arial" w:hAnsi="Arial" w:cs="Arial"/>
          <w:lang w:val="en-US"/>
        </w:rPr>
      </w:pPr>
      <w:r w:rsidRPr="007645E6">
        <w:rPr>
          <w:rFonts w:ascii="Arial" w:hAnsi="Arial" w:cs="Arial"/>
          <w:b/>
          <w:bCs/>
          <w:lang w:val="en-US"/>
        </w:rPr>
        <w:t>Industry Impacts</w:t>
      </w:r>
      <w:r w:rsidRPr="007645E6">
        <w:rPr>
          <w:rFonts w:ascii="Arial" w:hAnsi="Arial" w:cs="Arial"/>
          <w:lang w:val="en-US"/>
        </w:rPr>
        <w:t>:</w:t>
      </w:r>
    </w:p>
    <w:p w14:paraId="1CD8ACF2" w14:textId="77777777" w:rsidR="00BA0409" w:rsidRPr="007645E6" w:rsidRDefault="00D25BD5" w:rsidP="007645E6">
      <w:pPr>
        <w:spacing w:line="360" w:lineRule="auto"/>
        <w:jc w:val="both"/>
        <w:rPr>
          <w:rFonts w:ascii="Arial" w:hAnsi="Arial" w:cs="Arial"/>
          <w:lang w:val="en-US"/>
        </w:rPr>
      </w:pPr>
      <w:r w:rsidRPr="007645E6">
        <w:rPr>
          <w:rFonts w:ascii="Arial" w:hAnsi="Arial" w:cs="Arial"/>
          <w:lang w:val="en-US"/>
        </w:rPr>
        <w:t xml:space="preserve">The Gala events, such as the Winter Wonderland Sustainability Summit, sustain the trends of business as they approach action strategies and discussion on sustainability. </w:t>
      </w:r>
      <w:r w:rsidRPr="007645E6">
        <w:rPr>
          <w:rFonts w:ascii="Arial" w:hAnsi="Arial" w:cs="Arial"/>
          <w:lang w:val="en-US"/>
        </w:rPr>
        <w:lastRenderedPageBreak/>
        <w:t>They strengthen the CSR imperatives through preparing them to offer knowledge and practical skills in influencing green programs within their firms. This makes green business practices more and more widespread as embodied in the current customer orientations.</w:t>
      </w:r>
    </w:p>
    <w:p w14:paraId="3F6F6F32" w14:textId="77777777" w:rsidR="00BA0409" w:rsidRPr="007645E6" w:rsidRDefault="00BA0409" w:rsidP="007645E6">
      <w:pPr>
        <w:pStyle w:val="Heading1"/>
        <w:spacing w:line="360" w:lineRule="auto"/>
        <w:rPr>
          <w:rFonts w:ascii="Arial" w:hAnsi="Arial" w:cs="Arial"/>
          <w:lang w:val="en-US"/>
        </w:rPr>
      </w:pPr>
      <w:bookmarkStart w:id="7" w:name="_Toc181869479"/>
      <w:r w:rsidRPr="007645E6">
        <w:rPr>
          <w:rFonts w:ascii="Arial" w:hAnsi="Arial" w:cs="Arial"/>
          <w:lang w:val="en-US"/>
        </w:rPr>
        <w:t>Situational and Cultural Considerations</w:t>
      </w:r>
      <w:bookmarkEnd w:id="7"/>
      <w:r w:rsidRPr="007645E6">
        <w:rPr>
          <w:rFonts w:ascii="Arial" w:hAnsi="Arial" w:cs="Arial"/>
          <w:lang w:val="en-US"/>
        </w:rPr>
        <w:t xml:space="preserve"> </w:t>
      </w:r>
    </w:p>
    <w:p w14:paraId="31099C3E" w14:textId="77777777" w:rsidR="00BA0409" w:rsidRPr="007645E6" w:rsidRDefault="00BA0409" w:rsidP="007645E6">
      <w:pPr>
        <w:spacing w:line="360" w:lineRule="auto"/>
        <w:jc w:val="both"/>
        <w:rPr>
          <w:rFonts w:ascii="Arial" w:hAnsi="Arial" w:cs="Arial"/>
          <w:lang w:val="en-US"/>
        </w:rPr>
      </w:pPr>
      <w:r w:rsidRPr="007645E6">
        <w:rPr>
          <w:rFonts w:ascii="Arial" w:hAnsi="Arial" w:cs="Arial"/>
          <w:b/>
          <w:bCs/>
          <w:lang w:val="en-US"/>
        </w:rPr>
        <w:t>Situational Analysis Using SWOT</w:t>
      </w:r>
      <w:r w:rsidRPr="007645E6">
        <w:rPr>
          <w:rFonts w:ascii="Arial" w:hAnsi="Arial" w:cs="Arial"/>
          <w:lang w:val="en-US"/>
        </w:rPr>
        <w:t>:</w:t>
      </w:r>
    </w:p>
    <w:p w14:paraId="58BBD083" w14:textId="5B1F49BC" w:rsidR="00BA0409" w:rsidRPr="007645E6" w:rsidRDefault="00BA0409" w:rsidP="007645E6">
      <w:pPr>
        <w:numPr>
          <w:ilvl w:val="0"/>
          <w:numId w:val="9"/>
        </w:numPr>
        <w:spacing w:line="360" w:lineRule="auto"/>
        <w:jc w:val="both"/>
        <w:rPr>
          <w:rFonts w:ascii="Arial" w:hAnsi="Arial" w:cs="Arial"/>
          <w:lang w:val="en-US"/>
        </w:rPr>
      </w:pPr>
      <w:r w:rsidRPr="007645E6">
        <w:rPr>
          <w:rFonts w:ascii="Arial" w:hAnsi="Arial" w:cs="Arial"/>
          <w:b/>
          <w:bCs/>
          <w:lang w:val="en-US"/>
        </w:rPr>
        <w:t>Strengths</w:t>
      </w:r>
      <w:r w:rsidRPr="007645E6">
        <w:rPr>
          <w:rFonts w:ascii="Arial" w:hAnsi="Arial" w:cs="Arial"/>
          <w:lang w:val="en-US"/>
        </w:rPr>
        <w:t>:</w:t>
      </w:r>
      <w:r w:rsidR="003F5C60" w:rsidRPr="007645E6">
        <w:rPr>
          <w:rFonts w:ascii="Arial" w:hAnsi="Arial" w:cs="Arial"/>
          <w:lang w:val="en-US"/>
        </w:rPr>
        <w:t xml:space="preserve"> </w:t>
      </w:r>
      <w:r w:rsidR="00D25BD5" w:rsidRPr="007645E6">
        <w:rPr>
          <w:rFonts w:ascii="Arial" w:hAnsi="Arial" w:cs="Arial"/>
          <w:lang w:val="en-US"/>
        </w:rPr>
        <w:t xml:space="preserve">The keynote strengths of Winter Wonderland Sustainability Summit are its highly exceptional location in the Swiss Alps and the concept of sustainability in a </w:t>
      </w:r>
      <w:r w:rsidR="007645E6" w:rsidRPr="007645E6">
        <w:rPr>
          <w:rFonts w:ascii="Arial" w:hAnsi="Arial" w:cs="Arial"/>
          <w:lang w:val="en-US"/>
        </w:rPr>
        <w:t>wintertime</w:t>
      </w:r>
      <w:r w:rsidR="00D25BD5" w:rsidRPr="007645E6">
        <w:rPr>
          <w:rFonts w:ascii="Arial" w:hAnsi="Arial" w:cs="Arial"/>
          <w:lang w:val="en-US"/>
        </w:rPr>
        <w:t xml:space="preserve"> scenario. Just that brings about a stunningly immersive experience, which harmoniously rings with the very environmental message the event is meant to pass on to corporate professionals who give more attention to CSR and sustainability. It also makes the event sustainable and eco-friendly function venue. These types of venues have a certain percentage of renewable energy certification, have waste reduction, hence lower carbon footprint. This cements its credibility with target attendees</w:t>
      </w:r>
      <w:r w:rsidR="00584E16" w:rsidRPr="007645E6">
        <w:rPr>
          <w:rFonts w:ascii="Arial" w:hAnsi="Arial" w:cs="Arial"/>
          <w:lang w:val="en-US"/>
        </w:rPr>
        <w:t xml:space="preserve"> (Nawarathna and Arachchi, 2021)</w:t>
      </w:r>
      <w:r w:rsidR="00D25BD5" w:rsidRPr="007645E6">
        <w:rPr>
          <w:rFonts w:ascii="Arial" w:hAnsi="Arial" w:cs="Arial"/>
          <w:lang w:val="en-US"/>
        </w:rPr>
        <w:t>.</w:t>
      </w:r>
    </w:p>
    <w:p w14:paraId="383B1133" w14:textId="01D2DA59" w:rsidR="00BA0409" w:rsidRPr="007645E6" w:rsidRDefault="00BA0409" w:rsidP="007645E6">
      <w:pPr>
        <w:numPr>
          <w:ilvl w:val="0"/>
          <w:numId w:val="9"/>
        </w:numPr>
        <w:spacing w:line="360" w:lineRule="auto"/>
        <w:jc w:val="both"/>
        <w:rPr>
          <w:rFonts w:ascii="Arial" w:hAnsi="Arial" w:cs="Arial"/>
          <w:lang w:val="en-US"/>
        </w:rPr>
      </w:pPr>
      <w:r w:rsidRPr="007645E6">
        <w:rPr>
          <w:rFonts w:ascii="Arial" w:hAnsi="Arial" w:cs="Arial"/>
          <w:b/>
          <w:bCs/>
          <w:lang w:val="en-US"/>
        </w:rPr>
        <w:t>Weaknesses</w:t>
      </w:r>
      <w:r w:rsidRPr="007645E6">
        <w:rPr>
          <w:rFonts w:ascii="Arial" w:hAnsi="Arial" w:cs="Arial"/>
          <w:lang w:val="en-US"/>
        </w:rPr>
        <w:t>:</w:t>
      </w:r>
      <w:r w:rsidR="003F5C60" w:rsidRPr="007645E6">
        <w:rPr>
          <w:rFonts w:ascii="Arial" w:hAnsi="Arial" w:cs="Arial"/>
          <w:lang w:val="en-US"/>
        </w:rPr>
        <w:t xml:space="preserve"> </w:t>
      </w:r>
      <w:r w:rsidR="00D25BD5" w:rsidRPr="007645E6">
        <w:rPr>
          <w:rFonts w:ascii="Arial" w:hAnsi="Arial" w:cs="Arial"/>
          <w:lang w:val="en-US"/>
        </w:rPr>
        <w:t xml:space="preserve">The highest hosting cost in a luxury eco-resort would mean only organisations with stronger pockets could </w:t>
      </w:r>
      <w:r w:rsidR="007645E6" w:rsidRPr="007645E6">
        <w:rPr>
          <w:rFonts w:ascii="Arial" w:hAnsi="Arial" w:cs="Arial"/>
          <w:lang w:val="en-US"/>
        </w:rPr>
        <w:t>attend,</w:t>
      </w:r>
      <w:r w:rsidR="00D25BD5" w:rsidRPr="007645E6">
        <w:rPr>
          <w:rFonts w:ascii="Arial" w:hAnsi="Arial" w:cs="Arial"/>
          <w:lang w:val="en-US"/>
        </w:rPr>
        <w:t xml:space="preserve"> which might limit the scope to a more homogenous or homogeneous </w:t>
      </w:r>
      <w:r w:rsidR="007645E6" w:rsidRPr="007645E6">
        <w:rPr>
          <w:rFonts w:ascii="Arial" w:hAnsi="Arial" w:cs="Arial"/>
          <w:lang w:val="en-US"/>
        </w:rPr>
        <w:t>summary</w:t>
      </w:r>
      <w:r w:rsidR="00D25BD5" w:rsidRPr="007645E6">
        <w:rPr>
          <w:rFonts w:ascii="Arial" w:hAnsi="Arial" w:cs="Arial"/>
          <w:lang w:val="en-US"/>
        </w:rPr>
        <w:t xml:space="preserve">, thereby lowering its potential reach and influence. </w:t>
      </w:r>
      <w:r w:rsidR="007645E6" w:rsidRPr="007645E6">
        <w:rPr>
          <w:rFonts w:ascii="Arial" w:hAnsi="Arial" w:cs="Arial"/>
          <w:lang w:val="en-US"/>
        </w:rPr>
        <w:t>Also</w:t>
      </w:r>
      <w:r w:rsidR="00D25BD5" w:rsidRPr="007645E6">
        <w:rPr>
          <w:rFonts w:ascii="Arial" w:hAnsi="Arial" w:cs="Arial"/>
          <w:lang w:val="en-US"/>
        </w:rPr>
        <w:t xml:space="preserve">, the capacity of the place limits the number of attendees. The location was very attractive, but very </w:t>
      </w:r>
      <w:r w:rsidR="007645E6" w:rsidRPr="007645E6">
        <w:rPr>
          <w:rFonts w:ascii="Arial" w:hAnsi="Arial" w:cs="Arial"/>
          <w:lang w:val="en-US"/>
        </w:rPr>
        <w:t>logistical,</w:t>
      </w:r>
      <w:r w:rsidR="00D25BD5" w:rsidRPr="007645E6">
        <w:rPr>
          <w:rFonts w:ascii="Arial" w:hAnsi="Arial" w:cs="Arial"/>
          <w:lang w:val="en-US"/>
        </w:rPr>
        <w:t xml:space="preserve"> which may deter some international attendees, because travel becomes a complexity and will be too expensive.</w:t>
      </w:r>
    </w:p>
    <w:p w14:paraId="4D0FA2AD" w14:textId="77777777" w:rsidR="00BA0409" w:rsidRPr="007645E6" w:rsidRDefault="00BA0409" w:rsidP="007645E6">
      <w:pPr>
        <w:numPr>
          <w:ilvl w:val="0"/>
          <w:numId w:val="9"/>
        </w:numPr>
        <w:spacing w:line="360" w:lineRule="auto"/>
        <w:jc w:val="both"/>
        <w:rPr>
          <w:rFonts w:ascii="Arial" w:hAnsi="Arial" w:cs="Arial"/>
          <w:lang w:val="en-US"/>
        </w:rPr>
      </w:pPr>
      <w:r w:rsidRPr="007645E6">
        <w:rPr>
          <w:rFonts w:ascii="Arial" w:hAnsi="Arial" w:cs="Arial"/>
          <w:b/>
          <w:bCs/>
          <w:lang w:val="en-US"/>
        </w:rPr>
        <w:t>Opportunities</w:t>
      </w:r>
      <w:r w:rsidRPr="007645E6">
        <w:rPr>
          <w:rFonts w:ascii="Arial" w:hAnsi="Arial" w:cs="Arial"/>
          <w:lang w:val="en-US"/>
        </w:rPr>
        <w:t>:</w:t>
      </w:r>
      <w:r w:rsidR="003F5C60" w:rsidRPr="007645E6">
        <w:rPr>
          <w:rFonts w:ascii="Arial" w:hAnsi="Arial" w:cs="Arial"/>
          <w:lang w:val="en-US"/>
        </w:rPr>
        <w:t xml:space="preserve"> </w:t>
      </w:r>
      <w:r w:rsidR="00D25BD5" w:rsidRPr="007645E6">
        <w:rPr>
          <w:rFonts w:ascii="Arial" w:hAnsi="Arial" w:cs="Arial"/>
          <w:lang w:val="en-US"/>
        </w:rPr>
        <w:t>The sustainable and CSR-aligned event is gaining a lot of attraction within the MICE industry, hence offering a major opportunity to attract corporate clients that align with such values. Besides this, a hybrid format, coupled with options for virtual attendance, would make the event accessible to a wider audience. This will increase the reach and aid the achievement of sustainability goals by reducing the carbon footprint linked with international travel.</w:t>
      </w:r>
    </w:p>
    <w:p w14:paraId="6BE095D2" w14:textId="28F47CC8" w:rsidR="00BA0409" w:rsidRPr="007645E6" w:rsidRDefault="00BA0409" w:rsidP="007645E6">
      <w:pPr>
        <w:numPr>
          <w:ilvl w:val="0"/>
          <w:numId w:val="9"/>
        </w:numPr>
        <w:spacing w:line="360" w:lineRule="auto"/>
        <w:jc w:val="both"/>
        <w:rPr>
          <w:rFonts w:ascii="Arial" w:hAnsi="Arial" w:cs="Arial"/>
          <w:lang w:val="en-US"/>
        </w:rPr>
      </w:pPr>
      <w:r w:rsidRPr="007645E6">
        <w:rPr>
          <w:rFonts w:ascii="Arial" w:hAnsi="Arial" w:cs="Arial"/>
          <w:b/>
          <w:bCs/>
          <w:lang w:val="en-US"/>
        </w:rPr>
        <w:lastRenderedPageBreak/>
        <w:t>Threats</w:t>
      </w:r>
      <w:r w:rsidRPr="007645E6">
        <w:rPr>
          <w:rFonts w:ascii="Arial" w:hAnsi="Arial" w:cs="Arial"/>
          <w:lang w:val="en-US"/>
        </w:rPr>
        <w:t>:</w:t>
      </w:r>
      <w:r w:rsidR="003F5C60" w:rsidRPr="007645E6">
        <w:rPr>
          <w:rFonts w:ascii="Arial" w:hAnsi="Arial" w:cs="Arial"/>
          <w:lang w:val="en-US"/>
        </w:rPr>
        <w:t xml:space="preserve"> </w:t>
      </w:r>
      <w:r w:rsidR="00D25BD5" w:rsidRPr="007645E6">
        <w:rPr>
          <w:rFonts w:ascii="Arial" w:hAnsi="Arial" w:cs="Arial"/>
          <w:lang w:val="en-US"/>
        </w:rPr>
        <w:t xml:space="preserve">Other events that have been around for a while, like GreenBiz or Sustainable Brands, where similar and comparable audiences are attracted, </w:t>
      </w:r>
      <w:r w:rsidR="007645E6" w:rsidRPr="007645E6">
        <w:rPr>
          <w:rFonts w:ascii="Arial" w:hAnsi="Arial" w:cs="Arial"/>
          <w:lang w:val="en-US"/>
        </w:rPr>
        <w:t>are</w:t>
      </w:r>
      <w:r w:rsidR="00D25BD5" w:rsidRPr="007645E6">
        <w:rPr>
          <w:rFonts w:ascii="Arial" w:hAnsi="Arial" w:cs="Arial"/>
          <w:lang w:val="en-US"/>
        </w:rPr>
        <w:t xml:space="preserve"> also a threat from competition. There is a constant risk of adverse weather in the Swiss Alps, which might disrupt transport and logistics and get people to the venue. </w:t>
      </w:r>
      <w:r w:rsidR="007645E6" w:rsidRPr="007645E6">
        <w:rPr>
          <w:rFonts w:ascii="Arial" w:hAnsi="Arial" w:cs="Arial"/>
          <w:lang w:val="en-US"/>
        </w:rPr>
        <w:t>So,</w:t>
      </w:r>
      <w:r w:rsidR="00D25BD5" w:rsidRPr="007645E6">
        <w:rPr>
          <w:rFonts w:ascii="Arial" w:hAnsi="Arial" w:cs="Arial"/>
          <w:lang w:val="en-US"/>
        </w:rPr>
        <w:t xml:space="preserve"> changes in environmental regulation or any pandemic restrictions could further complicate future editions.</w:t>
      </w:r>
    </w:p>
    <w:p w14:paraId="21E0845D" w14:textId="50D5C0C3" w:rsidR="00BA0409" w:rsidRPr="007645E6" w:rsidRDefault="00BA0409" w:rsidP="007645E6">
      <w:pPr>
        <w:spacing w:line="360" w:lineRule="auto"/>
        <w:jc w:val="both"/>
        <w:rPr>
          <w:rFonts w:ascii="Arial" w:hAnsi="Arial" w:cs="Arial"/>
          <w:lang w:val="en-US"/>
        </w:rPr>
      </w:pPr>
      <w:r w:rsidRPr="007645E6">
        <w:rPr>
          <w:rFonts w:ascii="Arial" w:hAnsi="Arial" w:cs="Arial"/>
          <w:b/>
          <w:bCs/>
          <w:lang w:val="en-US"/>
        </w:rPr>
        <w:t>Cultural Considerations</w:t>
      </w:r>
      <w:r w:rsidRPr="007645E6">
        <w:rPr>
          <w:rFonts w:ascii="Arial" w:hAnsi="Arial" w:cs="Arial"/>
          <w:lang w:val="en-US"/>
        </w:rPr>
        <w:t>:</w:t>
      </w:r>
      <w:r w:rsidR="003F5C60" w:rsidRPr="007645E6">
        <w:rPr>
          <w:rFonts w:ascii="Arial" w:hAnsi="Arial" w:cs="Arial"/>
          <w:lang w:val="en-US"/>
        </w:rPr>
        <w:t xml:space="preserve"> </w:t>
      </w:r>
      <w:r w:rsidR="00D25BD5" w:rsidRPr="007645E6">
        <w:rPr>
          <w:rFonts w:ascii="Arial" w:hAnsi="Arial" w:cs="Arial"/>
          <w:lang w:val="en-US"/>
        </w:rPr>
        <w:t>The summit, also representing a diverse international audience, needs to take into account cultural differences over attitudes toward sustainability. While the rest of the regions placed much value on issues such as environmental responsibility, the same cannot be said about certain regions concerning the other regions' priorities and participation levels. This summit will nurture an atmosphere of inclusion, respecting diversity in opinion on sustainability as well as allowing open communication for potential areas of concern</w:t>
      </w:r>
      <w:r w:rsidR="00584E16" w:rsidRPr="007645E6">
        <w:rPr>
          <w:rFonts w:ascii="Arial" w:hAnsi="Arial" w:cs="Arial"/>
          <w:lang w:val="en-US"/>
        </w:rPr>
        <w:t xml:space="preserve"> (Jones, 2021)</w:t>
      </w:r>
      <w:r w:rsidR="00D25BD5" w:rsidRPr="007645E6">
        <w:rPr>
          <w:rFonts w:ascii="Arial" w:hAnsi="Arial" w:cs="Arial"/>
          <w:lang w:val="en-US"/>
        </w:rPr>
        <w:t xml:space="preserve">. </w:t>
      </w:r>
      <w:r w:rsidR="007645E6" w:rsidRPr="007645E6">
        <w:rPr>
          <w:rFonts w:ascii="Arial" w:hAnsi="Arial" w:cs="Arial"/>
          <w:lang w:val="en-US"/>
        </w:rPr>
        <w:t>Global</w:t>
      </w:r>
      <w:r w:rsidR="00D25BD5" w:rsidRPr="007645E6">
        <w:rPr>
          <w:rFonts w:ascii="Arial" w:hAnsi="Arial" w:cs="Arial"/>
          <w:lang w:val="en-US"/>
        </w:rPr>
        <w:t xml:space="preserve"> approaches to sustainability will be presented which should foster an integrated understanding of the environmental issues across cultures. Accountability to regional environmental standards will all the attendees, and thus the summit becomes credible on a world front. Thus, discussions get enriched with cross-cultural learnings providing a holistic view regarding </w:t>
      </w:r>
      <w:r w:rsidR="007645E6" w:rsidRPr="007645E6">
        <w:rPr>
          <w:rFonts w:ascii="Arial" w:hAnsi="Arial" w:cs="Arial"/>
          <w:lang w:val="en-US"/>
        </w:rPr>
        <w:t>sustainable</w:t>
      </w:r>
      <w:r w:rsidR="00D25BD5" w:rsidRPr="007645E6">
        <w:rPr>
          <w:rFonts w:ascii="Arial" w:hAnsi="Arial" w:cs="Arial"/>
          <w:lang w:val="en-US"/>
        </w:rPr>
        <w:t xml:space="preserve"> practice.</w:t>
      </w:r>
    </w:p>
    <w:p w14:paraId="3D42ACFE" w14:textId="77777777" w:rsidR="00BA0409" w:rsidRPr="007645E6" w:rsidRDefault="00BA0409" w:rsidP="007645E6">
      <w:pPr>
        <w:pStyle w:val="Heading1"/>
        <w:spacing w:line="360" w:lineRule="auto"/>
        <w:rPr>
          <w:rFonts w:ascii="Arial" w:hAnsi="Arial" w:cs="Arial"/>
          <w:lang w:val="en-US"/>
        </w:rPr>
      </w:pPr>
      <w:bookmarkStart w:id="8" w:name="_Toc181869480"/>
      <w:r w:rsidRPr="007645E6">
        <w:rPr>
          <w:rFonts w:ascii="Arial" w:hAnsi="Arial" w:cs="Arial"/>
          <w:lang w:val="en-US"/>
        </w:rPr>
        <w:t>Conclusion</w:t>
      </w:r>
      <w:bookmarkEnd w:id="8"/>
      <w:r w:rsidRPr="007645E6">
        <w:rPr>
          <w:rFonts w:ascii="Arial" w:hAnsi="Arial" w:cs="Arial"/>
          <w:lang w:val="en-US"/>
        </w:rPr>
        <w:t xml:space="preserve"> </w:t>
      </w:r>
    </w:p>
    <w:p w14:paraId="41F35182" w14:textId="77777777" w:rsidR="00D25BD5" w:rsidRPr="007645E6" w:rsidRDefault="00D25BD5" w:rsidP="007645E6">
      <w:pPr>
        <w:spacing w:line="360" w:lineRule="auto"/>
        <w:jc w:val="both"/>
        <w:rPr>
          <w:rFonts w:ascii="Arial" w:hAnsi="Arial" w:cs="Arial"/>
          <w:lang w:val="en-US"/>
        </w:rPr>
      </w:pPr>
      <w:r w:rsidRPr="007645E6">
        <w:rPr>
          <w:rFonts w:ascii="Arial" w:hAnsi="Arial" w:cs="Arial"/>
          <w:lang w:val="en-US"/>
        </w:rPr>
        <w:t>The Winter Wonderland Sustainability Summit was designed as a visionary event in line with all the current trends happening within the MICE world, especially the theme of sustainability and CSR. Through a unique winter theme and a specially selected eco-friendly venue, the summit creates a learn-by-living experience for its participants while driving home the importance of sustainable business. Being impactful and financially viable, by covering all aspects of the event-from its operational activities to its model of generating revenue-with comprehensive approach.</w:t>
      </w:r>
    </w:p>
    <w:p w14:paraId="2E8ABBC6" w14:textId="4152B07E" w:rsidR="00BA0409" w:rsidRPr="007645E6" w:rsidRDefault="00D25BD5" w:rsidP="007645E6">
      <w:pPr>
        <w:spacing w:line="360" w:lineRule="auto"/>
        <w:jc w:val="both"/>
        <w:rPr>
          <w:rFonts w:ascii="Arial" w:hAnsi="Arial" w:cs="Arial"/>
          <w:lang w:val="en-US"/>
        </w:rPr>
      </w:pPr>
      <w:r w:rsidRPr="007645E6">
        <w:rPr>
          <w:rFonts w:ascii="Arial" w:hAnsi="Arial" w:cs="Arial"/>
          <w:lang w:val="en-US"/>
        </w:rPr>
        <w:t xml:space="preserve">Future summits might provide additional hybrid options for expanding attendance without further environmental cost. </w:t>
      </w:r>
      <w:r w:rsidR="007645E6" w:rsidRPr="007645E6">
        <w:rPr>
          <w:rFonts w:ascii="Arial" w:hAnsi="Arial" w:cs="Arial"/>
          <w:lang w:val="en-US"/>
        </w:rPr>
        <w:t>Strategic</w:t>
      </w:r>
      <w:r w:rsidRPr="007645E6">
        <w:rPr>
          <w:rFonts w:ascii="Arial" w:hAnsi="Arial" w:cs="Arial"/>
          <w:lang w:val="en-US"/>
        </w:rPr>
        <w:t xml:space="preserve"> planning as a part of sustainability-minded goals has made this a critical vehicle for the advancement of green business practices, professional connections, and action inspiration. Combining knowledge sharing with practical solution </w:t>
      </w:r>
      <w:r w:rsidRPr="007645E6">
        <w:rPr>
          <w:rFonts w:ascii="Arial" w:hAnsi="Arial" w:cs="Arial"/>
          <w:lang w:val="en-US"/>
        </w:rPr>
        <w:lastRenderedPageBreak/>
        <w:t>elements, the Winter Wonderland Sustainability Summit contributes importantly to the advancement of sustainability in the corporate sector.</w:t>
      </w:r>
    </w:p>
    <w:p w14:paraId="1B5262B7" w14:textId="77777777" w:rsidR="003F5C60" w:rsidRPr="007645E6" w:rsidRDefault="003F5C60" w:rsidP="007645E6">
      <w:pPr>
        <w:spacing w:line="360" w:lineRule="auto"/>
        <w:rPr>
          <w:rFonts w:ascii="Arial" w:hAnsi="Arial" w:cs="Arial"/>
        </w:rPr>
      </w:pPr>
      <w:r w:rsidRPr="007645E6">
        <w:rPr>
          <w:rFonts w:ascii="Arial" w:hAnsi="Arial" w:cs="Arial"/>
        </w:rPr>
        <w:br w:type="page"/>
      </w:r>
    </w:p>
    <w:p w14:paraId="42A1BA68" w14:textId="77777777" w:rsidR="0097521E" w:rsidRPr="007645E6" w:rsidRDefault="003F5C60" w:rsidP="007645E6">
      <w:pPr>
        <w:pStyle w:val="Heading1"/>
        <w:spacing w:line="360" w:lineRule="auto"/>
        <w:rPr>
          <w:rFonts w:ascii="Arial" w:hAnsi="Arial" w:cs="Arial"/>
        </w:rPr>
      </w:pPr>
      <w:bookmarkStart w:id="9" w:name="_Toc181869481"/>
      <w:r w:rsidRPr="007645E6">
        <w:rPr>
          <w:rFonts w:ascii="Arial" w:hAnsi="Arial" w:cs="Arial"/>
        </w:rPr>
        <w:lastRenderedPageBreak/>
        <w:t>References</w:t>
      </w:r>
      <w:bookmarkEnd w:id="9"/>
    </w:p>
    <w:p w14:paraId="27484130" w14:textId="77777777" w:rsidR="007645E6" w:rsidRPr="007645E6" w:rsidRDefault="007645E6" w:rsidP="007645E6">
      <w:pPr>
        <w:spacing w:line="360" w:lineRule="auto"/>
        <w:ind w:left="720" w:hanging="720"/>
        <w:jc w:val="both"/>
        <w:rPr>
          <w:rFonts w:ascii="Arial" w:hAnsi="Arial" w:cs="Arial"/>
        </w:rPr>
      </w:pPr>
      <w:r w:rsidRPr="00D37841">
        <w:rPr>
          <w:rFonts w:ascii="Arial" w:hAnsi="Arial" w:cs="Arial"/>
        </w:rPr>
        <w:t xml:space="preserve">Baydeni̇z, E. and Özdoğan, O.N. (2024) ‘New perspective on sustainable practices in the events industry’, </w:t>
      </w:r>
      <w:r w:rsidRPr="00D37841">
        <w:rPr>
          <w:rFonts w:ascii="Arial" w:hAnsi="Arial" w:cs="Arial"/>
          <w:i/>
          <w:iCs/>
        </w:rPr>
        <w:t>Worldwide Hospitality and Tourism Themes</w:t>
      </w:r>
      <w:r w:rsidRPr="00D37841">
        <w:rPr>
          <w:rFonts w:ascii="Arial" w:hAnsi="Arial" w:cs="Arial"/>
        </w:rPr>
        <w:t xml:space="preserve">, 16(4), pp. 531–542. doi:10.1108/whatt-06-2024-0126. </w:t>
      </w:r>
    </w:p>
    <w:p w14:paraId="19F98669" w14:textId="77777777" w:rsidR="007645E6" w:rsidRPr="007645E6" w:rsidRDefault="007645E6" w:rsidP="007645E6">
      <w:pPr>
        <w:spacing w:line="360" w:lineRule="auto"/>
        <w:ind w:left="720" w:hanging="720"/>
        <w:jc w:val="both"/>
        <w:rPr>
          <w:rFonts w:ascii="Arial" w:hAnsi="Arial" w:cs="Arial"/>
        </w:rPr>
      </w:pPr>
      <w:r w:rsidRPr="00D37841">
        <w:rPr>
          <w:rFonts w:ascii="Arial" w:hAnsi="Arial" w:cs="Arial"/>
        </w:rPr>
        <w:t xml:space="preserve">Buathong, K. and Lai, P.-C. (2019) ‘Event sustainable development in Thailand: A qualitative investigation’, </w:t>
      </w:r>
      <w:r w:rsidRPr="00D37841">
        <w:rPr>
          <w:rFonts w:ascii="Arial" w:hAnsi="Arial" w:cs="Arial"/>
          <w:i/>
          <w:iCs/>
        </w:rPr>
        <w:t>Journal of Hospitality, Leisure, Sport &amp;amp; Tourism Education</w:t>
      </w:r>
      <w:r w:rsidRPr="00D37841">
        <w:rPr>
          <w:rFonts w:ascii="Arial" w:hAnsi="Arial" w:cs="Arial"/>
        </w:rPr>
        <w:t xml:space="preserve">, 24, pp. 110–119. </w:t>
      </w:r>
      <w:proofErr w:type="gramStart"/>
      <w:r w:rsidRPr="00D37841">
        <w:rPr>
          <w:rFonts w:ascii="Arial" w:hAnsi="Arial" w:cs="Arial"/>
        </w:rPr>
        <w:t>doi:10.1016/j.jhlste</w:t>
      </w:r>
      <w:proofErr w:type="gramEnd"/>
      <w:r w:rsidRPr="00D37841">
        <w:rPr>
          <w:rFonts w:ascii="Arial" w:hAnsi="Arial" w:cs="Arial"/>
        </w:rPr>
        <w:t xml:space="preserve">.2019.02.001. </w:t>
      </w:r>
    </w:p>
    <w:p w14:paraId="14A637EC" w14:textId="77777777" w:rsidR="007645E6" w:rsidRDefault="007645E6" w:rsidP="007645E6">
      <w:pPr>
        <w:spacing w:line="360" w:lineRule="auto"/>
        <w:ind w:left="720" w:hanging="720"/>
        <w:jc w:val="both"/>
        <w:rPr>
          <w:rFonts w:ascii="Arial" w:hAnsi="Arial" w:cs="Arial"/>
        </w:rPr>
      </w:pPr>
      <w:r w:rsidRPr="007645E6">
        <w:rPr>
          <w:rFonts w:ascii="Arial" w:hAnsi="Arial" w:cs="Arial"/>
        </w:rPr>
        <w:t>Cavagnaro, E, Postma, A &amp; De Brito, MP (2021) The sustainability agenda and events. in N Ferdinand &amp; PJ Kitchin (eds), </w:t>
      </w:r>
      <w:r w:rsidRPr="007645E6">
        <w:rPr>
          <w:rFonts w:ascii="Arial" w:hAnsi="Arial" w:cs="Arial"/>
          <w:i/>
          <w:iCs/>
        </w:rPr>
        <w:t>Events Management : an international approach.</w:t>
      </w:r>
      <w:r w:rsidRPr="007645E6">
        <w:rPr>
          <w:rFonts w:ascii="Arial" w:hAnsi="Arial" w:cs="Arial"/>
        </w:rPr>
        <w:t> 2nd edn, Sage, London, pp. 288-316.</w:t>
      </w:r>
    </w:p>
    <w:p w14:paraId="48C504BF" w14:textId="77777777" w:rsidR="00625AA1" w:rsidRPr="00F60A67" w:rsidRDefault="00625AA1" w:rsidP="00F60A67">
      <w:pPr>
        <w:pStyle w:val="NormalWeb"/>
        <w:spacing w:before="0" w:beforeAutospacing="0" w:after="160" w:afterAutospacing="0" w:line="360" w:lineRule="auto"/>
        <w:ind w:left="720" w:hanging="720"/>
        <w:jc w:val="both"/>
        <w:rPr>
          <w:rFonts w:ascii="Arial" w:hAnsi="Arial" w:cs="Arial"/>
        </w:rPr>
      </w:pPr>
      <w:r w:rsidRPr="00F60A67">
        <w:rPr>
          <w:rFonts w:ascii="Arial" w:eastAsia="Noto Sans CJK SC" w:hAnsi="Arial" w:cs="Arial"/>
          <w:color w:val="000000"/>
          <w:kern w:val="24"/>
        </w:rPr>
        <w:t xml:space="preserve">Fallah Shayan, N., </w:t>
      </w:r>
      <w:proofErr w:type="spellStart"/>
      <w:r w:rsidRPr="00F60A67">
        <w:rPr>
          <w:rFonts w:ascii="Arial" w:eastAsia="Noto Sans CJK SC" w:hAnsi="Arial" w:cs="Arial"/>
          <w:color w:val="000000"/>
          <w:kern w:val="24"/>
        </w:rPr>
        <w:t>Mohabbati-Kalejahi</w:t>
      </w:r>
      <w:proofErr w:type="spellEnd"/>
      <w:r w:rsidRPr="00F60A67">
        <w:rPr>
          <w:rFonts w:ascii="Arial" w:eastAsia="Noto Sans CJK SC" w:hAnsi="Arial" w:cs="Arial"/>
          <w:color w:val="000000"/>
          <w:kern w:val="24"/>
        </w:rPr>
        <w:t>, N., Alavi, S. and Zahed, M.A., 2022. Sustainable development goals (SDGs) as a framework for corporate social responsibility (CSR). Sustainability, 14(3), p.1222.</w:t>
      </w:r>
    </w:p>
    <w:p w14:paraId="6EAD1CF3" w14:textId="77777777" w:rsidR="00625AA1" w:rsidRPr="007645E6" w:rsidRDefault="00625AA1" w:rsidP="007645E6">
      <w:pPr>
        <w:spacing w:line="360" w:lineRule="auto"/>
        <w:ind w:left="720" w:hanging="720"/>
        <w:jc w:val="both"/>
        <w:rPr>
          <w:rFonts w:ascii="Arial" w:hAnsi="Arial" w:cs="Arial"/>
        </w:rPr>
      </w:pPr>
    </w:p>
    <w:p w14:paraId="47BC210A" w14:textId="77777777" w:rsidR="007645E6" w:rsidRPr="007645E6" w:rsidRDefault="007645E6" w:rsidP="00F60A67">
      <w:pPr>
        <w:spacing w:line="360" w:lineRule="auto"/>
        <w:jc w:val="both"/>
        <w:rPr>
          <w:rFonts w:ascii="Arial" w:hAnsi="Arial" w:cs="Arial"/>
        </w:rPr>
      </w:pPr>
      <w:r w:rsidRPr="00D37841">
        <w:rPr>
          <w:rFonts w:ascii="Arial" w:hAnsi="Arial" w:cs="Arial"/>
        </w:rPr>
        <w:t xml:space="preserve">Hagen, D. (2023) ‘Hybrid technologies and formats as innovative drivers for CO2 reduction of a global event industry’, </w:t>
      </w:r>
      <w:r w:rsidRPr="00D37841">
        <w:rPr>
          <w:rFonts w:ascii="Arial" w:hAnsi="Arial" w:cs="Arial"/>
          <w:i/>
          <w:iCs/>
        </w:rPr>
        <w:t>Implementing the UN Sustainable Development Goals – Regional Perspectives</w:t>
      </w:r>
      <w:r w:rsidRPr="00D37841">
        <w:rPr>
          <w:rFonts w:ascii="Arial" w:hAnsi="Arial" w:cs="Arial"/>
        </w:rPr>
        <w:t xml:space="preserve">, pp. 1239–1253. doi:10.1007/978-3-031-17461-2_43. </w:t>
      </w:r>
    </w:p>
    <w:p w14:paraId="174C6157" w14:textId="77777777" w:rsidR="007645E6" w:rsidRDefault="007645E6" w:rsidP="007645E6">
      <w:pPr>
        <w:spacing w:line="360" w:lineRule="auto"/>
        <w:ind w:left="720" w:hanging="720"/>
        <w:jc w:val="both"/>
        <w:rPr>
          <w:rFonts w:ascii="Arial" w:hAnsi="Arial" w:cs="Arial"/>
          <w:lang w:val="fr-FR"/>
        </w:rPr>
      </w:pPr>
      <w:r w:rsidRPr="00D37841">
        <w:rPr>
          <w:rFonts w:ascii="Arial" w:hAnsi="Arial" w:cs="Arial"/>
          <w:lang w:val="fr-FR"/>
        </w:rPr>
        <w:t xml:space="preserve">Jones, M.L. (2017) </w:t>
      </w:r>
      <w:r w:rsidRPr="00D37841">
        <w:rPr>
          <w:rFonts w:ascii="Arial" w:hAnsi="Arial" w:cs="Arial"/>
          <w:i/>
          <w:iCs/>
          <w:lang w:val="fr-FR"/>
        </w:rPr>
        <w:t>Sustainable event management</w:t>
      </w:r>
      <w:r w:rsidRPr="00D37841">
        <w:rPr>
          <w:rFonts w:ascii="Arial" w:hAnsi="Arial" w:cs="Arial"/>
          <w:lang w:val="fr-FR"/>
        </w:rPr>
        <w:t xml:space="preserve"> [Preprint]. </w:t>
      </w:r>
      <w:proofErr w:type="gramStart"/>
      <w:r w:rsidRPr="00D37841">
        <w:rPr>
          <w:rFonts w:ascii="Arial" w:hAnsi="Arial" w:cs="Arial"/>
          <w:lang w:val="fr-FR"/>
        </w:rPr>
        <w:t>doi:</w:t>
      </w:r>
      <w:proofErr w:type="gramEnd"/>
      <w:r w:rsidRPr="00D37841">
        <w:rPr>
          <w:rFonts w:ascii="Arial" w:hAnsi="Arial" w:cs="Arial"/>
          <w:lang w:val="fr-FR"/>
        </w:rPr>
        <w:t xml:space="preserve">10.4324/9781315439723. </w:t>
      </w:r>
    </w:p>
    <w:p w14:paraId="6CBEE55C" w14:textId="77777777" w:rsidR="00C6352C" w:rsidRPr="00C6352C" w:rsidRDefault="00C6352C" w:rsidP="00C6352C">
      <w:pPr>
        <w:spacing w:line="360" w:lineRule="auto"/>
        <w:ind w:left="720" w:hanging="720"/>
        <w:jc w:val="both"/>
        <w:rPr>
          <w:rFonts w:ascii="Arial" w:hAnsi="Arial" w:cs="Arial"/>
        </w:rPr>
      </w:pPr>
      <w:r w:rsidRPr="00C6352C">
        <w:rPr>
          <w:rFonts w:ascii="Arial" w:hAnsi="Arial" w:cs="Arial"/>
        </w:rPr>
        <w:t>Jazbec, M., Salim, H., Khara, T., Cordell, D. and White, S., 2023. Shifting the Menu: Reducing the carbon footprint of fast-food consumption by switching to plant-based options.</w:t>
      </w:r>
    </w:p>
    <w:p w14:paraId="7271F441" w14:textId="77777777" w:rsidR="00C6352C" w:rsidRPr="00C6352C" w:rsidRDefault="00C6352C" w:rsidP="00C6352C">
      <w:pPr>
        <w:spacing w:line="360" w:lineRule="auto"/>
        <w:ind w:left="720" w:hanging="720"/>
        <w:jc w:val="both"/>
        <w:rPr>
          <w:rFonts w:ascii="Arial" w:hAnsi="Arial" w:cs="Arial"/>
        </w:rPr>
      </w:pPr>
      <w:r w:rsidRPr="00C6352C">
        <w:rPr>
          <w:rFonts w:ascii="Arial" w:hAnsi="Arial" w:cs="Arial"/>
        </w:rPr>
        <w:t xml:space="preserve">Legrand, W., Chen, J.S. and </w:t>
      </w:r>
      <w:proofErr w:type="spellStart"/>
      <w:r w:rsidRPr="00C6352C">
        <w:rPr>
          <w:rFonts w:ascii="Arial" w:hAnsi="Arial" w:cs="Arial"/>
        </w:rPr>
        <w:t>Laeis</w:t>
      </w:r>
      <w:proofErr w:type="spellEnd"/>
      <w:r w:rsidRPr="00C6352C">
        <w:rPr>
          <w:rFonts w:ascii="Arial" w:hAnsi="Arial" w:cs="Arial"/>
        </w:rPr>
        <w:t>, G.C., 2022. Sustainability in the hospitality industry: Principles of sustainable operations. Routledge.</w:t>
      </w:r>
    </w:p>
    <w:p w14:paraId="683EFEE0" w14:textId="4FD0E8A6" w:rsidR="007645E6" w:rsidRPr="007645E6" w:rsidRDefault="007645E6" w:rsidP="00C5752F">
      <w:pPr>
        <w:spacing w:line="360" w:lineRule="auto"/>
        <w:jc w:val="both"/>
        <w:rPr>
          <w:rFonts w:ascii="Arial" w:hAnsi="Arial" w:cs="Arial"/>
        </w:rPr>
      </w:pPr>
      <w:r w:rsidRPr="007645E6">
        <w:rPr>
          <w:rFonts w:ascii="Arial" w:hAnsi="Arial" w:cs="Arial"/>
        </w:rPr>
        <w:t xml:space="preserve">Liu, Y.Q. and Lei, W.S. (2021) ‘Towards sustainable practice in the event industry: Insights from Practitioners’, </w:t>
      </w:r>
      <w:r w:rsidRPr="007645E6">
        <w:rPr>
          <w:rFonts w:ascii="Arial" w:hAnsi="Arial" w:cs="Arial"/>
          <w:i/>
          <w:iCs/>
        </w:rPr>
        <w:t>Event Management</w:t>
      </w:r>
      <w:r w:rsidRPr="007645E6">
        <w:rPr>
          <w:rFonts w:ascii="Arial" w:hAnsi="Arial" w:cs="Arial"/>
        </w:rPr>
        <w:t xml:space="preserve">, 25(3), pp. 213–226. doi:10.3727/152599519x15506259856462. </w:t>
      </w:r>
    </w:p>
    <w:p w14:paraId="53C4C106" w14:textId="77777777" w:rsidR="007645E6" w:rsidRPr="007645E6" w:rsidRDefault="007645E6" w:rsidP="007645E6">
      <w:pPr>
        <w:spacing w:line="360" w:lineRule="auto"/>
        <w:ind w:left="720" w:hanging="720"/>
        <w:jc w:val="both"/>
        <w:rPr>
          <w:rFonts w:ascii="Arial" w:hAnsi="Arial" w:cs="Arial"/>
        </w:rPr>
      </w:pPr>
      <w:r w:rsidRPr="007645E6">
        <w:rPr>
          <w:rFonts w:ascii="Arial" w:hAnsi="Arial" w:cs="Arial"/>
        </w:rPr>
        <w:t xml:space="preserve">Mair, J. and Popely, D. (2020) ‘Greening in the Mice Industry’, </w:t>
      </w:r>
      <w:r w:rsidRPr="007645E6">
        <w:rPr>
          <w:rFonts w:ascii="Arial" w:hAnsi="Arial" w:cs="Arial"/>
          <w:i/>
          <w:iCs/>
        </w:rPr>
        <w:t>Green Events and Green Tourism</w:t>
      </w:r>
      <w:r w:rsidRPr="007645E6">
        <w:rPr>
          <w:rFonts w:ascii="Arial" w:hAnsi="Arial" w:cs="Arial"/>
        </w:rPr>
        <w:t xml:space="preserve">, pp. 50–60. doi:10.4324/9780429445125-6. </w:t>
      </w:r>
    </w:p>
    <w:p w14:paraId="3E2DE15D" w14:textId="77777777" w:rsidR="007645E6" w:rsidRPr="007645E6" w:rsidRDefault="007645E6" w:rsidP="007645E6">
      <w:pPr>
        <w:spacing w:line="360" w:lineRule="auto"/>
        <w:ind w:left="720" w:hanging="720"/>
        <w:jc w:val="both"/>
        <w:rPr>
          <w:rFonts w:ascii="Arial" w:hAnsi="Arial" w:cs="Arial"/>
        </w:rPr>
      </w:pPr>
      <w:r w:rsidRPr="007645E6">
        <w:rPr>
          <w:rFonts w:ascii="Arial" w:hAnsi="Arial" w:cs="Arial"/>
        </w:rPr>
        <w:lastRenderedPageBreak/>
        <w:t xml:space="preserve">Nawarathna, D.B. and Arachchi, Dr.R.S.S.W. (2021) ‘A study on sustainable event management practices in Sri Lanka; event managers’ perspective’, </w:t>
      </w:r>
      <w:r w:rsidRPr="007645E6">
        <w:rPr>
          <w:rFonts w:ascii="Arial" w:hAnsi="Arial" w:cs="Arial"/>
          <w:i/>
          <w:iCs/>
        </w:rPr>
        <w:t>Tourism and Sustainable Development Review</w:t>
      </w:r>
      <w:r w:rsidRPr="007645E6">
        <w:rPr>
          <w:rFonts w:ascii="Arial" w:hAnsi="Arial" w:cs="Arial"/>
        </w:rPr>
        <w:t xml:space="preserve">, 2(1), pp. 49–64. doi:10.31098/tsdr.v2i1.40. </w:t>
      </w:r>
    </w:p>
    <w:p w14:paraId="012B92FE" w14:textId="77777777" w:rsidR="007645E6" w:rsidRPr="007645E6" w:rsidRDefault="007645E6" w:rsidP="007645E6">
      <w:pPr>
        <w:spacing w:line="360" w:lineRule="auto"/>
        <w:ind w:left="720" w:hanging="720"/>
        <w:jc w:val="both"/>
        <w:rPr>
          <w:rFonts w:ascii="Arial" w:hAnsi="Arial" w:cs="Arial"/>
        </w:rPr>
      </w:pPr>
      <w:r w:rsidRPr="007645E6">
        <w:rPr>
          <w:rFonts w:ascii="Arial" w:hAnsi="Arial" w:cs="Arial"/>
        </w:rPr>
        <w:t xml:space="preserve">Palis, B. &amp; Siwek, M., 2024. Sustainable development in the activities of the meetings industry–contemporary challenges. Management Papers. Available at: </w:t>
      </w:r>
      <w:hyperlink r:id="rId9" w:history="1">
        <w:r w:rsidRPr="007645E6">
          <w:rPr>
            <w:rStyle w:val="Hyperlink"/>
            <w:rFonts w:ascii="Arial" w:hAnsi="Arial" w:cs="Arial"/>
          </w:rPr>
          <w:t>https://managementpapers.polsl.pl</w:t>
        </w:r>
      </w:hyperlink>
      <w:r w:rsidRPr="007645E6">
        <w:rPr>
          <w:rFonts w:ascii="Arial" w:hAnsi="Arial" w:cs="Arial"/>
        </w:rPr>
        <w:t xml:space="preserve">. </w:t>
      </w:r>
    </w:p>
    <w:p w14:paraId="7FB2C474" w14:textId="77777777" w:rsidR="007645E6" w:rsidRDefault="007645E6" w:rsidP="007645E6">
      <w:pPr>
        <w:spacing w:line="360" w:lineRule="auto"/>
        <w:ind w:left="720" w:hanging="720"/>
        <w:jc w:val="both"/>
        <w:rPr>
          <w:rFonts w:ascii="Arial" w:hAnsi="Arial" w:cs="Arial"/>
        </w:rPr>
      </w:pPr>
      <w:r w:rsidRPr="007645E6">
        <w:rPr>
          <w:rFonts w:ascii="Arial" w:hAnsi="Arial" w:cs="Arial"/>
        </w:rPr>
        <w:t xml:space="preserve">Pavluković, V., Kennell, J., Vujičić, M. &amp; Cimbaljević, M., (2020) ‘Sustainability in the meetings industry’, </w:t>
      </w:r>
      <w:r w:rsidRPr="007645E6">
        <w:rPr>
          <w:rFonts w:ascii="Arial" w:hAnsi="Arial" w:cs="Arial"/>
          <w:i/>
          <w:iCs/>
        </w:rPr>
        <w:t>Proceedings of the Singidunum International Tourism Conference - Sitcon 2020</w:t>
      </w:r>
      <w:r w:rsidRPr="007645E6">
        <w:rPr>
          <w:rFonts w:ascii="Arial" w:hAnsi="Arial" w:cs="Arial"/>
        </w:rPr>
        <w:t xml:space="preserve">, pp. 11–17. doi:10.15308/sitcon-2020-11-17. </w:t>
      </w:r>
    </w:p>
    <w:p w14:paraId="4770916B" w14:textId="77777777" w:rsidR="0093689B" w:rsidRPr="0093689B" w:rsidRDefault="0093689B" w:rsidP="0093689B">
      <w:pPr>
        <w:pStyle w:val="NormalWeb"/>
        <w:spacing w:before="0" w:beforeAutospacing="0" w:after="160" w:afterAutospacing="0" w:line="360" w:lineRule="auto"/>
        <w:ind w:left="720" w:hanging="720"/>
        <w:jc w:val="both"/>
        <w:rPr>
          <w:rFonts w:ascii="Arial" w:hAnsi="Arial" w:cs="Arial"/>
        </w:rPr>
      </w:pPr>
      <w:r w:rsidRPr="0093689B">
        <w:rPr>
          <w:rFonts w:ascii="Arial" w:eastAsia="Noto Sans CJK SC" w:hAnsi="Arial" w:cs="Arial"/>
          <w:color w:val="000000"/>
          <w:kern w:val="24"/>
        </w:rPr>
        <w:t>Phillips, J.M., 2023. Strategic staffing. SAGE Publications.</w:t>
      </w:r>
    </w:p>
    <w:p w14:paraId="44878DFD" w14:textId="77777777" w:rsidR="0093689B" w:rsidRPr="0093689B" w:rsidRDefault="0093689B" w:rsidP="0093689B">
      <w:pPr>
        <w:pStyle w:val="NormalWeb"/>
        <w:spacing w:before="0" w:beforeAutospacing="0" w:after="160" w:afterAutospacing="0" w:line="360" w:lineRule="auto"/>
        <w:ind w:left="720" w:hanging="720"/>
        <w:jc w:val="both"/>
        <w:rPr>
          <w:rFonts w:ascii="Arial" w:hAnsi="Arial" w:cs="Arial"/>
        </w:rPr>
      </w:pPr>
      <w:r w:rsidRPr="0093689B">
        <w:rPr>
          <w:rFonts w:ascii="Arial" w:eastAsia="Noto Sans CJK SC" w:hAnsi="Arial" w:cs="Arial"/>
          <w:color w:val="000000"/>
          <w:kern w:val="24"/>
        </w:rPr>
        <w:t>Ryan, D., 2020. Understanding digital marketing: A complete guide to engaging customers and implementing successful digital campaigns. Kogan Page Publishers.</w:t>
      </w:r>
    </w:p>
    <w:p w14:paraId="0C927058" w14:textId="77777777" w:rsidR="0093689B" w:rsidRPr="007645E6" w:rsidRDefault="0093689B" w:rsidP="007645E6">
      <w:pPr>
        <w:spacing w:line="360" w:lineRule="auto"/>
        <w:ind w:left="720" w:hanging="720"/>
        <w:jc w:val="both"/>
        <w:rPr>
          <w:rFonts w:ascii="Arial" w:hAnsi="Arial" w:cs="Arial"/>
        </w:rPr>
      </w:pPr>
    </w:p>
    <w:p w14:paraId="0827A077" w14:textId="77777777" w:rsidR="007645E6" w:rsidRPr="007645E6" w:rsidRDefault="007645E6" w:rsidP="007645E6">
      <w:pPr>
        <w:spacing w:line="360" w:lineRule="auto"/>
        <w:ind w:left="720" w:hanging="720"/>
        <w:jc w:val="both"/>
        <w:rPr>
          <w:rFonts w:ascii="Arial" w:hAnsi="Arial" w:cs="Arial"/>
        </w:rPr>
      </w:pPr>
      <w:r w:rsidRPr="007645E6">
        <w:rPr>
          <w:rFonts w:ascii="Arial" w:hAnsi="Arial" w:cs="Arial"/>
        </w:rPr>
        <w:t xml:space="preserve">Venske, E. (2021) ‘Quality education: Industry contributions to embed sustainability in a meeting and event management curriculum’, </w:t>
      </w:r>
      <w:r w:rsidRPr="007645E6">
        <w:rPr>
          <w:rFonts w:ascii="Arial" w:hAnsi="Arial" w:cs="Arial"/>
          <w:i/>
          <w:iCs/>
        </w:rPr>
        <w:t>International Journal of Event and Festival Management</w:t>
      </w:r>
      <w:r w:rsidRPr="007645E6">
        <w:rPr>
          <w:rFonts w:ascii="Arial" w:hAnsi="Arial" w:cs="Arial"/>
        </w:rPr>
        <w:t xml:space="preserve">, 12(3), pp. 297–313. doi:10.1108/ijefm-12-2020-0079. </w:t>
      </w:r>
    </w:p>
    <w:p w14:paraId="734399B8" w14:textId="77777777" w:rsidR="007645E6" w:rsidRDefault="007645E6" w:rsidP="007645E6">
      <w:pPr>
        <w:spacing w:line="360" w:lineRule="auto"/>
        <w:ind w:left="720" w:hanging="720"/>
        <w:jc w:val="both"/>
        <w:rPr>
          <w:rFonts w:ascii="Arial" w:hAnsi="Arial" w:cs="Arial"/>
        </w:rPr>
      </w:pPr>
      <w:r w:rsidRPr="007645E6">
        <w:rPr>
          <w:rFonts w:ascii="Arial" w:hAnsi="Arial" w:cs="Arial"/>
        </w:rPr>
        <w:t xml:space="preserve">Venske, E., (2022) Contemporary curricula for professional meeting and event management in South Africa. Cape Peninsula University of Technology. Available at: </w:t>
      </w:r>
      <w:hyperlink r:id="rId10" w:history="1">
        <w:r w:rsidRPr="007645E6">
          <w:rPr>
            <w:rStyle w:val="Hyperlink"/>
            <w:rFonts w:ascii="Arial" w:hAnsi="Arial" w:cs="Arial"/>
          </w:rPr>
          <w:t>https://etd.cput.ac.za</w:t>
        </w:r>
      </w:hyperlink>
      <w:r w:rsidRPr="007645E6">
        <w:rPr>
          <w:rFonts w:ascii="Arial" w:hAnsi="Arial" w:cs="Arial"/>
        </w:rPr>
        <w:t xml:space="preserve">. </w:t>
      </w:r>
    </w:p>
    <w:p w14:paraId="5D56AD7D" w14:textId="2632C631" w:rsidR="00E055EE" w:rsidRPr="007645E6" w:rsidRDefault="00E055EE" w:rsidP="007645E6">
      <w:pPr>
        <w:spacing w:line="360" w:lineRule="auto"/>
        <w:ind w:left="720" w:hanging="720"/>
        <w:jc w:val="both"/>
        <w:rPr>
          <w:rFonts w:ascii="Arial" w:hAnsi="Arial" w:cs="Arial"/>
        </w:rPr>
      </w:pPr>
      <w:r>
        <w:rPr>
          <w:rFonts w:ascii="Arial" w:hAnsi="Arial" w:cs="Arial"/>
        </w:rPr>
        <w:t>Wari</w:t>
      </w:r>
      <w:r w:rsidR="00DB2DF1">
        <w:rPr>
          <w:rFonts w:ascii="Arial" w:hAnsi="Arial" w:cs="Arial"/>
        </w:rPr>
        <w:t>th, M.F.A, 2001. Using</w:t>
      </w:r>
      <w:r w:rsidR="00212CE0">
        <w:rPr>
          <w:rFonts w:ascii="Arial" w:hAnsi="Arial" w:cs="Arial"/>
        </w:rPr>
        <w:t xml:space="preserve"> Importance-Performance Analysis to Identi</w:t>
      </w:r>
      <w:r w:rsidR="00DC7FFB">
        <w:rPr>
          <w:rFonts w:ascii="Arial" w:hAnsi="Arial" w:cs="Arial"/>
        </w:rPr>
        <w:t>fy Factors Affecting the Sustain</w:t>
      </w:r>
      <w:r w:rsidR="003E61A0">
        <w:rPr>
          <w:rFonts w:ascii="Arial" w:hAnsi="Arial" w:cs="Arial"/>
        </w:rPr>
        <w:t>able Events: Tourists</w:t>
      </w:r>
      <w:r w:rsidR="00831D80">
        <w:rPr>
          <w:rFonts w:ascii="Arial" w:hAnsi="Arial" w:cs="Arial"/>
        </w:rPr>
        <w:t xml:space="preserve"> Perspective. Journal of the Faculty of Tourism and H</w:t>
      </w:r>
      <w:r w:rsidR="00DB6A42">
        <w:rPr>
          <w:rFonts w:ascii="Arial" w:hAnsi="Arial" w:cs="Arial"/>
        </w:rPr>
        <w:t>otels-University of Sadat City,</w:t>
      </w:r>
      <w:r w:rsidR="00AE74C5">
        <w:rPr>
          <w:rFonts w:ascii="Arial" w:hAnsi="Arial" w:cs="Arial"/>
        </w:rPr>
        <w:t>5(1/2).</w:t>
      </w:r>
    </w:p>
    <w:p w14:paraId="036D134C" w14:textId="77777777" w:rsidR="007645E6" w:rsidRDefault="007645E6" w:rsidP="007645E6">
      <w:pPr>
        <w:spacing w:line="360" w:lineRule="auto"/>
        <w:ind w:left="720" w:hanging="720"/>
        <w:jc w:val="both"/>
        <w:rPr>
          <w:rFonts w:ascii="Arial" w:hAnsi="Arial" w:cs="Arial"/>
        </w:rPr>
      </w:pPr>
      <w:r w:rsidRPr="00D37841">
        <w:rPr>
          <w:rFonts w:ascii="Arial" w:hAnsi="Arial" w:cs="Arial"/>
        </w:rPr>
        <w:t xml:space="preserve">Wee, H., Mustapha, N.A. and Anas, M.S. (2021) ‘Characteristic of green event practices in mice tourism: A systematic literature review’, </w:t>
      </w:r>
      <w:r w:rsidRPr="00D37841">
        <w:rPr>
          <w:rFonts w:ascii="Arial" w:hAnsi="Arial" w:cs="Arial"/>
          <w:i/>
          <w:iCs/>
        </w:rPr>
        <w:t>International Journal of Academic Research in Business and Social Sciences</w:t>
      </w:r>
      <w:r w:rsidRPr="00D37841">
        <w:rPr>
          <w:rFonts w:ascii="Arial" w:hAnsi="Arial" w:cs="Arial"/>
        </w:rPr>
        <w:t xml:space="preserve">, 11(16). doi:10.6007/ijarbss/v11-i16/11234. </w:t>
      </w:r>
    </w:p>
    <w:p w14:paraId="02ED0A73" w14:textId="55F08562" w:rsidR="004F6E99" w:rsidRDefault="006D798B" w:rsidP="007645E6">
      <w:pPr>
        <w:spacing w:line="360" w:lineRule="auto"/>
        <w:ind w:left="720" w:hanging="720"/>
        <w:jc w:val="both"/>
        <w:rPr>
          <w:rFonts w:ascii="Arial" w:hAnsi="Arial" w:cs="Arial"/>
        </w:rPr>
      </w:pPr>
      <w:r>
        <w:rPr>
          <w:rFonts w:ascii="Arial" w:hAnsi="Arial" w:cs="Arial"/>
        </w:rPr>
        <w:t>Wickham, M, Donnell</w:t>
      </w:r>
      <w:r w:rsidR="00E45C00">
        <w:rPr>
          <w:rFonts w:ascii="Arial" w:hAnsi="Arial" w:cs="Arial"/>
        </w:rPr>
        <w:t>y, T. and French,</w:t>
      </w:r>
      <w:r w:rsidR="00BF125D">
        <w:rPr>
          <w:rFonts w:ascii="Arial" w:hAnsi="Arial" w:cs="Arial"/>
        </w:rPr>
        <w:t xml:space="preserve"> L., 2001. </w:t>
      </w:r>
      <w:r w:rsidR="00BF125D" w:rsidRPr="00A63BAD">
        <w:rPr>
          <w:rFonts w:ascii="Arial" w:hAnsi="Arial" w:cs="Arial"/>
          <w:i/>
          <w:iCs/>
        </w:rPr>
        <w:t xml:space="preserve">Strategic </w:t>
      </w:r>
      <w:r w:rsidR="00AB6D45" w:rsidRPr="00A63BAD">
        <w:rPr>
          <w:rFonts w:ascii="Arial" w:hAnsi="Arial" w:cs="Arial"/>
          <w:i/>
          <w:iCs/>
        </w:rPr>
        <w:t>sustainability management in the event sector</w:t>
      </w:r>
      <w:r w:rsidR="00AB6D45">
        <w:rPr>
          <w:rFonts w:ascii="Arial" w:hAnsi="Arial" w:cs="Arial"/>
        </w:rPr>
        <w:t>. Event Management,</w:t>
      </w:r>
      <w:r w:rsidR="005447B3">
        <w:rPr>
          <w:rFonts w:ascii="Arial" w:hAnsi="Arial" w:cs="Arial"/>
        </w:rPr>
        <w:t xml:space="preserve"> 25(3</w:t>
      </w:r>
      <w:r w:rsidR="00A63BAD">
        <w:rPr>
          <w:rFonts w:ascii="Arial" w:hAnsi="Arial" w:cs="Arial"/>
        </w:rPr>
        <w:t>), pp.</w:t>
      </w:r>
      <w:r w:rsidR="005447B3">
        <w:rPr>
          <w:rFonts w:ascii="Arial" w:hAnsi="Arial" w:cs="Arial"/>
        </w:rPr>
        <w:t>279-296</w:t>
      </w:r>
    </w:p>
    <w:p w14:paraId="54860FCE" w14:textId="0458A2D7" w:rsidR="00A63BAD" w:rsidRPr="007645E6" w:rsidRDefault="00A63BAD" w:rsidP="007645E6">
      <w:pPr>
        <w:spacing w:line="360" w:lineRule="auto"/>
        <w:ind w:left="720" w:hanging="720"/>
        <w:jc w:val="both"/>
        <w:rPr>
          <w:rFonts w:ascii="Arial" w:hAnsi="Arial" w:cs="Arial"/>
        </w:rPr>
      </w:pPr>
    </w:p>
    <w:p w14:paraId="15BFB58A" w14:textId="2A3AC9AA" w:rsidR="0022790C" w:rsidRPr="007645E6" w:rsidRDefault="0022790C" w:rsidP="007645E6">
      <w:pPr>
        <w:spacing w:line="360" w:lineRule="auto"/>
        <w:ind w:left="720" w:hanging="720"/>
        <w:jc w:val="both"/>
        <w:rPr>
          <w:rFonts w:ascii="Arial" w:hAnsi="Arial" w:cs="Arial"/>
        </w:rPr>
      </w:pPr>
    </w:p>
    <w:sectPr w:rsidR="0022790C" w:rsidRPr="007645E6" w:rsidSect="007645E6">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3D723C" w14:textId="77777777" w:rsidR="007645E6" w:rsidRDefault="007645E6" w:rsidP="007645E6">
      <w:pPr>
        <w:spacing w:after="0" w:line="240" w:lineRule="auto"/>
      </w:pPr>
      <w:r>
        <w:separator/>
      </w:r>
    </w:p>
  </w:endnote>
  <w:endnote w:type="continuationSeparator" w:id="0">
    <w:p w14:paraId="295034E4" w14:textId="77777777" w:rsidR="007645E6" w:rsidRDefault="007645E6" w:rsidP="007645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CJK SC">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67935247"/>
      <w:docPartObj>
        <w:docPartGallery w:val="Page Numbers (Bottom of Page)"/>
        <w:docPartUnique/>
      </w:docPartObj>
    </w:sdtPr>
    <w:sdtEndPr>
      <w:rPr>
        <w:color w:val="7F7F7F" w:themeColor="background1" w:themeShade="7F"/>
        <w:spacing w:val="60"/>
      </w:rPr>
    </w:sdtEndPr>
    <w:sdtContent>
      <w:p w14:paraId="2C92FDCB" w14:textId="0B2E793B" w:rsidR="007645E6" w:rsidRDefault="007645E6">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1955EC20" w14:textId="77777777" w:rsidR="007645E6" w:rsidRDefault="007645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DAE221" w14:textId="77777777" w:rsidR="007645E6" w:rsidRDefault="007645E6" w:rsidP="007645E6">
      <w:pPr>
        <w:spacing w:after="0" w:line="240" w:lineRule="auto"/>
      </w:pPr>
      <w:r>
        <w:separator/>
      </w:r>
    </w:p>
  </w:footnote>
  <w:footnote w:type="continuationSeparator" w:id="0">
    <w:p w14:paraId="1445A0AC" w14:textId="77777777" w:rsidR="007645E6" w:rsidRDefault="007645E6" w:rsidP="007645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E309EA"/>
    <w:multiLevelType w:val="multilevel"/>
    <w:tmpl w:val="0C161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F96EB8"/>
    <w:multiLevelType w:val="multilevel"/>
    <w:tmpl w:val="B1C8D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4355CF9"/>
    <w:multiLevelType w:val="multilevel"/>
    <w:tmpl w:val="F2AEC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AD908A0"/>
    <w:multiLevelType w:val="multilevel"/>
    <w:tmpl w:val="0D1082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6B574C"/>
    <w:multiLevelType w:val="multilevel"/>
    <w:tmpl w:val="731ECF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84160B"/>
    <w:multiLevelType w:val="multilevel"/>
    <w:tmpl w:val="D16CD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613A09"/>
    <w:multiLevelType w:val="multilevel"/>
    <w:tmpl w:val="74DC8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F9A2BD3"/>
    <w:multiLevelType w:val="multilevel"/>
    <w:tmpl w:val="F07A3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D27134"/>
    <w:multiLevelType w:val="multilevel"/>
    <w:tmpl w:val="5B3C94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457942">
    <w:abstractNumId w:val="8"/>
  </w:num>
  <w:num w:numId="2" w16cid:durableId="1601791158">
    <w:abstractNumId w:val="4"/>
  </w:num>
  <w:num w:numId="3" w16cid:durableId="1393968695">
    <w:abstractNumId w:val="2"/>
  </w:num>
  <w:num w:numId="4" w16cid:durableId="973558543">
    <w:abstractNumId w:val="0"/>
  </w:num>
  <w:num w:numId="5" w16cid:durableId="566191425">
    <w:abstractNumId w:val="1"/>
  </w:num>
  <w:num w:numId="6" w16cid:durableId="770780467">
    <w:abstractNumId w:val="3"/>
  </w:num>
  <w:num w:numId="7" w16cid:durableId="231811948">
    <w:abstractNumId w:val="6"/>
  </w:num>
  <w:num w:numId="8" w16cid:durableId="2127574583">
    <w:abstractNumId w:val="5"/>
  </w:num>
  <w:num w:numId="9" w16cid:durableId="61082484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0409"/>
    <w:rsid w:val="00007435"/>
    <w:rsid w:val="00212CE0"/>
    <w:rsid w:val="0022790C"/>
    <w:rsid w:val="0026436F"/>
    <w:rsid w:val="003D1A2A"/>
    <w:rsid w:val="003E61A0"/>
    <w:rsid w:val="003F5C60"/>
    <w:rsid w:val="00457ACE"/>
    <w:rsid w:val="0048586C"/>
    <w:rsid w:val="004F6E99"/>
    <w:rsid w:val="005447B3"/>
    <w:rsid w:val="00584E16"/>
    <w:rsid w:val="005A5860"/>
    <w:rsid w:val="005B3377"/>
    <w:rsid w:val="00625AA1"/>
    <w:rsid w:val="006A60F7"/>
    <w:rsid w:val="006D798B"/>
    <w:rsid w:val="00731A10"/>
    <w:rsid w:val="007645E6"/>
    <w:rsid w:val="00824F77"/>
    <w:rsid w:val="00831D80"/>
    <w:rsid w:val="00862EED"/>
    <w:rsid w:val="0093689B"/>
    <w:rsid w:val="0097521E"/>
    <w:rsid w:val="00A20C1C"/>
    <w:rsid w:val="00A63BAD"/>
    <w:rsid w:val="00AB6D45"/>
    <w:rsid w:val="00AE74C5"/>
    <w:rsid w:val="00BA0409"/>
    <w:rsid w:val="00BF125D"/>
    <w:rsid w:val="00C07620"/>
    <w:rsid w:val="00C5752F"/>
    <w:rsid w:val="00C6352C"/>
    <w:rsid w:val="00D25BD5"/>
    <w:rsid w:val="00D37841"/>
    <w:rsid w:val="00D936A3"/>
    <w:rsid w:val="00DB2DF1"/>
    <w:rsid w:val="00DB6A42"/>
    <w:rsid w:val="00DC7FFB"/>
    <w:rsid w:val="00E055EE"/>
    <w:rsid w:val="00E45C00"/>
    <w:rsid w:val="00E700CB"/>
    <w:rsid w:val="00EA1EF7"/>
    <w:rsid w:val="00EA5E69"/>
    <w:rsid w:val="00EF26BE"/>
    <w:rsid w:val="00F01CAF"/>
    <w:rsid w:val="00F60A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C6310B"/>
  <w15:chartTrackingRefBased/>
  <w15:docId w15:val="{B8607A13-0DBD-4797-A27F-63180003A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0F7"/>
    <w:rPr>
      <w:rFonts w:ascii="Times New Roman" w:hAnsi="Times New Roman"/>
      <w:sz w:val="24"/>
      <w:lang w:val="en-GB"/>
    </w:rPr>
  </w:style>
  <w:style w:type="paragraph" w:styleId="Heading1">
    <w:name w:val="heading 1"/>
    <w:basedOn w:val="Normal"/>
    <w:next w:val="Normal"/>
    <w:link w:val="Heading1Char"/>
    <w:uiPriority w:val="9"/>
    <w:qFormat/>
    <w:rsid w:val="00EA5E69"/>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EA5E69"/>
    <w:pPr>
      <w:keepNext/>
      <w:keepLines/>
      <w:spacing w:before="40" w:after="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uiPriority w:val="9"/>
    <w:semiHidden/>
    <w:unhideWhenUsed/>
    <w:qFormat/>
    <w:rsid w:val="00BA0409"/>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E69"/>
    <w:rPr>
      <w:rFonts w:ascii="Times New Roman" w:eastAsiaTheme="majorEastAsia" w:hAnsi="Times New Roman" w:cstheme="majorBidi"/>
      <w:b/>
      <w:color w:val="2E74B5" w:themeColor="accent1" w:themeShade="BF"/>
      <w:sz w:val="28"/>
      <w:szCs w:val="32"/>
      <w:lang w:val="en-GB"/>
    </w:rPr>
  </w:style>
  <w:style w:type="character" w:customStyle="1" w:styleId="Heading2Char">
    <w:name w:val="Heading 2 Char"/>
    <w:basedOn w:val="DefaultParagraphFont"/>
    <w:link w:val="Heading2"/>
    <w:uiPriority w:val="9"/>
    <w:rsid w:val="00EA5E69"/>
    <w:rPr>
      <w:rFonts w:ascii="Times New Roman" w:eastAsiaTheme="majorEastAsia" w:hAnsi="Times New Roman" w:cstheme="majorBidi"/>
      <w:color w:val="2E74B5" w:themeColor="accent1" w:themeShade="BF"/>
      <w:sz w:val="24"/>
      <w:szCs w:val="26"/>
      <w:lang w:val="en-GB"/>
    </w:rPr>
  </w:style>
  <w:style w:type="character" w:customStyle="1" w:styleId="Heading3Char">
    <w:name w:val="Heading 3 Char"/>
    <w:basedOn w:val="DefaultParagraphFont"/>
    <w:link w:val="Heading3"/>
    <w:uiPriority w:val="9"/>
    <w:semiHidden/>
    <w:rsid w:val="00BA0409"/>
    <w:rPr>
      <w:rFonts w:asciiTheme="majorHAnsi" w:eastAsiaTheme="majorEastAsia" w:hAnsiTheme="majorHAnsi" w:cstheme="majorBidi"/>
      <w:color w:val="1F4D78" w:themeColor="accent1" w:themeShade="7F"/>
      <w:sz w:val="24"/>
      <w:szCs w:val="24"/>
      <w:lang w:val="en-GB"/>
    </w:rPr>
  </w:style>
  <w:style w:type="table" w:styleId="TableGridLight">
    <w:name w:val="Grid Table Light"/>
    <w:basedOn w:val="TableNormal"/>
    <w:uiPriority w:val="40"/>
    <w:rsid w:val="00BA040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3D1A2A"/>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3D1A2A"/>
    <w:pPr>
      <w:spacing w:after="100"/>
    </w:pPr>
  </w:style>
  <w:style w:type="paragraph" w:styleId="TOC2">
    <w:name w:val="toc 2"/>
    <w:basedOn w:val="Normal"/>
    <w:next w:val="Normal"/>
    <w:autoRedefine/>
    <w:uiPriority w:val="39"/>
    <w:unhideWhenUsed/>
    <w:rsid w:val="003D1A2A"/>
    <w:pPr>
      <w:spacing w:after="100"/>
      <w:ind w:left="240"/>
    </w:pPr>
  </w:style>
  <w:style w:type="character" w:styleId="Hyperlink">
    <w:name w:val="Hyperlink"/>
    <w:basedOn w:val="DefaultParagraphFont"/>
    <w:uiPriority w:val="99"/>
    <w:unhideWhenUsed/>
    <w:rsid w:val="003D1A2A"/>
    <w:rPr>
      <w:color w:val="0563C1" w:themeColor="hyperlink"/>
      <w:u w:val="single"/>
    </w:rPr>
  </w:style>
  <w:style w:type="character" w:styleId="FollowedHyperlink">
    <w:name w:val="FollowedHyperlink"/>
    <w:basedOn w:val="DefaultParagraphFont"/>
    <w:uiPriority w:val="99"/>
    <w:semiHidden/>
    <w:unhideWhenUsed/>
    <w:rsid w:val="00A20C1C"/>
    <w:rPr>
      <w:color w:val="954F72" w:themeColor="followedHyperlink"/>
      <w:u w:val="single"/>
    </w:rPr>
  </w:style>
  <w:style w:type="character" w:styleId="UnresolvedMention">
    <w:name w:val="Unresolved Mention"/>
    <w:basedOn w:val="DefaultParagraphFont"/>
    <w:uiPriority w:val="99"/>
    <w:semiHidden/>
    <w:unhideWhenUsed/>
    <w:rsid w:val="00D37841"/>
    <w:rPr>
      <w:color w:val="605E5C"/>
      <w:shd w:val="clear" w:color="auto" w:fill="E1DFDD"/>
    </w:rPr>
  </w:style>
  <w:style w:type="paragraph" w:styleId="Header">
    <w:name w:val="header"/>
    <w:basedOn w:val="Normal"/>
    <w:link w:val="HeaderChar"/>
    <w:uiPriority w:val="99"/>
    <w:unhideWhenUsed/>
    <w:rsid w:val="007645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5E6"/>
    <w:rPr>
      <w:rFonts w:ascii="Times New Roman" w:hAnsi="Times New Roman"/>
      <w:sz w:val="24"/>
      <w:lang w:val="en-GB"/>
    </w:rPr>
  </w:style>
  <w:style w:type="paragraph" w:styleId="Footer">
    <w:name w:val="footer"/>
    <w:basedOn w:val="Normal"/>
    <w:link w:val="FooterChar"/>
    <w:uiPriority w:val="99"/>
    <w:unhideWhenUsed/>
    <w:rsid w:val="007645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5E6"/>
    <w:rPr>
      <w:rFonts w:ascii="Times New Roman" w:hAnsi="Times New Roman"/>
      <w:sz w:val="24"/>
      <w:lang w:val="en-GB"/>
    </w:rPr>
  </w:style>
  <w:style w:type="table" w:styleId="TableGrid">
    <w:name w:val="Table Grid"/>
    <w:basedOn w:val="TableNormal"/>
    <w:uiPriority w:val="39"/>
    <w:rsid w:val="005B3377"/>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25AA1"/>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938822">
      <w:bodyDiv w:val="1"/>
      <w:marLeft w:val="0"/>
      <w:marRight w:val="0"/>
      <w:marTop w:val="0"/>
      <w:marBottom w:val="0"/>
      <w:divBdr>
        <w:top w:val="none" w:sz="0" w:space="0" w:color="auto"/>
        <w:left w:val="none" w:sz="0" w:space="0" w:color="auto"/>
        <w:bottom w:val="none" w:sz="0" w:space="0" w:color="auto"/>
        <w:right w:val="none" w:sz="0" w:space="0" w:color="auto"/>
      </w:divBdr>
    </w:div>
    <w:div w:id="109789929">
      <w:bodyDiv w:val="1"/>
      <w:marLeft w:val="0"/>
      <w:marRight w:val="0"/>
      <w:marTop w:val="0"/>
      <w:marBottom w:val="0"/>
      <w:divBdr>
        <w:top w:val="none" w:sz="0" w:space="0" w:color="auto"/>
        <w:left w:val="none" w:sz="0" w:space="0" w:color="auto"/>
        <w:bottom w:val="none" w:sz="0" w:space="0" w:color="auto"/>
        <w:right w:val="none" w:sz="0" w:space="0" w:color="auto"/>
      </w:divBdr>
    </w:div>
    <w:div w:id="140851316">
      <w:bodyDiv w:val="1"/>
      <w:marLeft w:val="0"/>
      <w:marRight w:val="0"/>
      <w:marTop w:val="0"/>
      <w:marBottom w:val="0"/>
      <w:divBdr>
        <w:top w:val="none" w:sz="0" w:space="0" w:color="auto"/>
        <w:left w:val="none" w:sz="0" w:space="0" w:color="auto"/>
        <w:bottom w:val="none" w:sz="0" w:space="0" w:color="auto"/>
        <w:right w:val="none" w:sz="0" w:space="0" w:color="auto"/>
      </w:divBdr>
    </w:div>
    <w:div w:id="176500747">
      <w:bodyDiv w:val="1"/>
      <w:marLeft w:val="0"/>
      <w:marRight w:val="0"/>
      <w:marTop w:val="0"/>
      <w:marBottom w:val="0"/>
      <w:divBdr>
        <w:top w:val="none" w:sz="0" w:space="0" w:color="auto"/>
        <w:left w:val="none" w:sz="0" w:space="0" w:color="auto"/>
        <w:bottom w:val="none" w:sz="0" w:space="0" w:color="auto"/>
        <w:right w:val="none" w:sz="0" w:space="0" w:color="auto"/>
      </w:divBdr>
    </w:div>
    <w:div w:id="264383684">
      <w:bodyDiv w:val="1"/>
      <w:marLeft w:val="0"/>
      <w:marRight w:val="0"/>
      <w:marTop w:val="0"/>
      <w:marBottom w:val="0"/>
      <w:divBdr>
        <w:top w:val="none" w:sz="0" w:space="0" w:color="auto"/>
        <w:left w:val="none" w:sz="0" w:space="0" w:color="auto"/>
        <w:bottom w:val="none" w:sz="0" w:space="0" w:color="auto"/>
        <w:right w:val="none" w:sz="0" w:space="0" w:color="auto"/>
      </w:divBdr>
    </w:div>
    <w:div w:id="341783226">
      <w:bodyDiv w:val="1"/>
      <w:marLeft w:val="0"/>
      <w:marRight w:val="0"/>
      <w:marTop w:val="0"/>
      <w:marBottom w:val="0"/>
      <w:divBdr>
        <w:top w:val="none" w:sz="0" w:space="0" w:color="auto"/>
        <w:left w:val="none" w:sz="0" w:space="0" w:color="auto"/>
        <w:bottom w:val="none" w:sz="0" w:space="0" w:color="auto"/>
        <w:right w:val="none" w:sz="0" w:space="0" w:color="auto"/>
      </w:divBdr>
    </w:div>
    <w:div w:id="420493512">
      <w:bodyDiv w:val="1"/>
      <w:marLeft w:val="0"/>
      <w:marRight w:val="0"/>
      <w:marTop w:val="0"/>
      <w:marBottom w:val="0"/>
      <w:divBdr>
        <w:top w:val="none" w:sz="0" w:space="0" w:color="auto"/>
        <w:left w:val="none" w:sz="0" w:space="0" w:color="auto"/>
        <w:bottom w:val="none" w:sz="0" w:space="0" w:color="auto"/>
        <w:right w:val="none" w:sz="0" w:space="0" w:color="auto"/>
      </w:divBdr>
    </w:div>
    <w:div w:id="468671437">
      <w:bodyDiv w:val="1"/>
      <w:marLeft w:val="0"/>
      <w:marRight w:val="0"/>
      <w:marTop w:val="0"/>
      <w:marBottom w:val="0"/>
      <w:divBdr>
        <w:top w:val="none" w:sz="0" w:space="0" w:color="auto"/>
        <w:left w:val="none" w:sz="0" w:space="0" w:color="auto"/>
        <w:bottom w:val="none" w:sz="0" w:space="0" w:color="auto"/>
        <w:right w:val="none" w:sz="0" w:space="0" w:color="auto"/>
      </w:divBdr>
    </w:div>
    <w:div w:id="482352273">
      <w:bodyDiv w:val="1"/>
      <w:marLeft w:val="0"/>
      <w:marRight w:val="0"/>
      <w:marTop w:val="0"/>
      <w:marBottom w:val="0"/>
      <w:divBdr>
        <w:top w:val="none" w:sz="0" w:space="0" w:color="auto"/>
        <w:left w:val="none" w:sz="0" w:space="0" w:color="auto"/>
        <w:bottom w:val="none" w:sz="0" w:space="0" w:color="auto"/>
        <w:right w:val="none" w:sz="0" w:space="0" w:color="auto"/>
      </w:divBdr>
    </w:div>
    <w:div w:id="511653293">
      <w:bodyDiv w:val="1"/>
      <w:marLeft w:val="0"/>
      <w:marRight w:val="0"/>
      <w:marTop w:val="0"/>
      <w:marBottom w:val="0"/>
      <w:divBdr>
        <w:top w:val="none" w:sz="0" w:space="0" w:color="auto"/>
        <w:left w:val="none" w:sz="0" w:space="0" w:color="auto"/>
        <w:bottom w:val="none" w:sz="0" w:space="0" w:color="auto"/>
        <w:right w:val="none" w:sz="0" w:space="0" w:color="auto"/>
      </w:divBdr>
    </w:div>
    <w:div w:id="594824852">
      <w:bodyDiv w:val="1"/>
      <w:marLeft w:val="0"/>
      <w:marRight w:val="0"/>
      <w:marTop w:val="0"/>
      <w:marBottom w:val="0"/>
      <w:divBdr>
        <w:top w:val="none" w:sz="0" w:space="0" w:color="auto"/>
        <w:left w:val="none" w:sz="0" w:space="0" w:color="auto"/>
        <w:bottom w:val="none" w:sz="0" w:space="0" w:color="auto"/>
        <w:right w:val="none" w:sz="0" w:space="0" w:color="auto"/>
      </w:divBdr>
    </w:div>
    <w:div w:id="641732323">
      <w:bodyDiv w:val="1"/>
      <w:marLeft w:val="0"/>
      <w:marRight w:val="0"/>
      <w:marTop w:val="0"/>
      <w:marBottom w:val="0"/>
      <w:divBdr>
        <w:top w:val="none" w:sz="0" w:space="0" w:color="auto"/>
        <w:left w:val="none" w:sz="0" w:space="0" w:color="auto"/>
        <w:bottom w:val="none" w:sz="0" w:space="0" w:color="auto"/>
        <w:right w:val="none" w:sz="0" w:space="0" w:color="auto"/>
      </w:divBdr>
    </w:div>
    <w:div w:id="778453289">
      <w:bodyDiv w:val="1"/>
      <w:marLeft w:val="0"/>
      <w:marRight w:val="0"/>
      <w:marTop w:val="0"/>
      <w:marBottom w:val="0"/>
      <w:divBdr>
        <w:top w:val="none" w:sz="0" w:space="0" w:color="auto"/>
        <w:left w:val="none" w:sz="0" w:space="0" w:color="auto"/>
        <w:bottom w:val="none" w:sz="0" w:space="0" w:color="auto"/>
        <w:right w:val="none" w:sz="0" w:space="0" w:color="auto"/>
      </w:divBdr>
    </w:div>
    <w:div w:id="796097895">
      <w:bodyDiv w:val="1"/>
      <w:marLeft w:val="0"/>
      <w:marRight w:val="0"/>
      <w:marTop w:val="0"/>
      <w:marBottom w:val="0"/>
      <w:divBdr>
        <w:top w:val="none" w:sz="0" w:space="0" w:color="auto"/>
        <w:left w:val="none" w:sz="0" w:space="0" w:color="auto"/>
        <w:bottom w:val="none" w:sz="0" w:space="0" w:color="auto"/>
        <w:right w:val="none" w:sz="0" w:space="0" w:color="auto"/>
      </w:divBdr>
    </w:div>
    <w:div w:id="815298444">
      <w:bodyDiv w:val="1"/>
      <w:marLeft w:val="0"/>
      <w:marRight w:val="0"/>
      <w:marTop w:val="0"/>
      <w:marBottom w:val="0"/>
      <w:divBdr>
        <w:top w:val="none" w:sz="0" w:space="0" w:color="auto"/>
        <w:left w:val="none" w:sz="0" w:space="0" w:color="auto"/>
        <w:bottom w:val="none" w:sz="0" w:space="0" w:color="auto"/>
        <w:right w:val="none" w:sz="0" w:space="0" w:color="auto"/>
      </w:divBdr>
      <w:divsChild>
        <w:div w:id="973415329">
          <w:marLeft w:val="0"/>
          <w:marRight w:val="0"/>
          <w:marTop w:val="0"/>
          <w:marBottom w:val="0"/>
          <w:divBdr>
            <w:top w:val="none" w:sz="0" w:space="0" w:color="auto"/>
            <w:left w:val="none" w:sz="0" w:space="0" w:color="auto"/>
            <w:bottom w:val="none" w:sz="0" w:space="0" w:color="auto"/>
            <w:right w:val="none" w:sz="0" w:space="0" w:color="auto"/>
          </w:divBdr>
          <w:divsChild>
            <w:div w:id="1843006823">
              <w:marLeft w:val="0"/>
              <w:marRight w:val="0"/>
              <w:marTop w:val="0"/>
              <w:marBottom w:val="0"/>
              <w:divBdr>
                <w:top w:val="none" w:sz="0" w:space="0" w:color="auto"/>
                <w:left w:val="none" w:sz="0" w:space="0" w:color="auto"/>
                <w:bottom w:val="none" w:sz="0" w:space="0" w:color="auto"/>
                <w:right w:val="none" w:sz="0" w:space="0" w:color="auto"/>
              </w:divBdr>
              <w:divsChild>
                <w:div w:id="454175256">
                  <w:marLeft w:val="0"/>
                  <w:marRight w:val="0"/>
                  <w:marTop w:val="0"/>
                  <w:marBottom w:val="0"/>
                  <w:divBdr>
                    <w:top w:val="none" w:sz="0" w:space="0" w:color="auto"/>
                    <w:left w:val="none" w:sz="0" w:space="0" w:color="auto"/>
                    <w:bottom w:val="none" w:sz="0" w:space="0" w:color="auto"/>
                    <w:right w:val="none" w:sz="0" w:space="0" w:color="auto"/>
                  </w:divBdr>
                  <w:divsChild>
                    <w:div w:id="94319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055722">
          <w:marLeft w:val="0"/>
          <w:marRight w:val="0"/>
          <w:marTop w:val="0"/>
          <w:marBottom w:val="0"/>
          <w:divBdr>
            <w:top w:val="none" w:sz="0" w:space="0" w:color="auto"/>
            <w:left w:val="none" w:sz="0" w:space="0" w:color="auto"/>
            <w:bottom w:val="none" w:sz="0" w:space="0" w:color="auto"/>
            <w:right w:val="none" w:sz="0" w:space="0" w:color="auto"/>
          </w:divBdr>
          <w:divsChild>
            <w:div w:id="1310285538">
              <w:marLeft w:val="0"/>
              <w:marRight w:val="0"/>
              <w:marTop w:val="0"/>
              <w:marBottom w:val="0"/>
              <w:divBdr>
                <w:top w:val="none" w:sz="0" w:space="0" w:color="auto"/>
                <w:left w:val="none" w:sz="0" w:space="0" w:color="auto"/>
                <w:bottom w:val="none" w:sz="0" w:space="0" w:color="auto"/>
                <w:right w:val="none" w:sz="0" w:space="0" w:color="auto"/>
              </w:divBdr>
              <w:divsChild>
                <w:div w:id="1064067995">
                  <w:marLeft w:val="0"/>
                  <w:marRight w:val="0"/>
                  <w:marTop w:val="0"/>
                  <w:marBottom w:val="0"/>
                  <w:divBdr>
                    <w:top w:val="none" w:sz="0" w:space="0" w:color="auto"/>
                    <w:left w:val="none" w:sz="0" w:space="0" w:color="auto"/>
                    <w:bottom w:val="none" w:sz="0" w:space="0" w:color="auto"/>
                    <w:right w:val="none" w:sz="0" w:space="0" w:color="auto"/>
                  </w:divBdr>
                  <w:divsChild>
                    <w:div w:id="165244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0796118">
      <w:bodyDiv w:val="1"/>
      <w:marLeft w:val="0"/>
      <w:marRight w:val="0"/>
      <w:marTop w:val="0"/>
      <w:marBottom w:val="0"/>
      <w:divBdr>
        <w:top w:val="none" w:sz="0" w:space="0" w:color="auto"/>
        <w:left w:val="none" w:sz="0" w:space="0" w:color="auto"/>
        <w:bottom w:val="none" w:sz="0" w:space="0" w:color="auto"/>
        <w:right w:val="none" w:sz="0" w:space="0" w:color="auto"/>
      </w:divBdr>
    </w:div>
    <w:div w:id="924650495">
      <w:bodyDiv w:val="1"/>
      <w:marLeft w:val="0"/>
      <w:marRight w:val="0"/>
      <w:marTop w:val="0"/>
      <w:marBottom w:val="0"/>
      <w:divBdr>
        <w:top w:val="none" w:sz="0" w:space="0" w:color="auto"/>
        <w:left w:val="none" w:sz="0" w:space="0" w:color="auto"/>
        <w:bottom w:val="none" w:sz="0" w:space="0" w:color="auto"/>
        <w:right w:val="none" w:sz="0" w:space="0" w:color="auto"/>
      </w:divBdr>
    </w:div>
    <w:div w:id="968971944">
      <w:bodyDiv w:val="1"/>
      <w:marLeft w:val="0"/>
      <w:marRight w:val="0"/>
      <w:marTop w:val="0"/>
      <w:marBottom w:val="0"/>
      <w:divBdr>
        <w:top w:val="none" w:sz="0" w:space="0" w:color="auto"/>
        <w:left w:val="none" w:sz="0" w:space="0" w:color="auto"/>
        <w:bottom w:val="none" w:sz="0" w:space="0" w:color="auto"/>
        <w:right w:val="none" w:sz="0" w:space="0" w:color="auto"/>
      </w:divBdr>
    </w:div>
    <w:div w:id="1027608868">
      <w:bodyDiv w:val="1"/>
      <w:marLeft w:val="0"/>
      <w:marRight w:val="0"/>
      <w:marTop w:val="0"/>
      <w:marBottom w:val="0"/>
      <w:divBdr>
        <w:top w:val="none" w:sz="0" w:space="0" w:color="auto"/>
        <w:left w:val="none" w:sz="0" w:space="0" w:color="auto"/>
        <w:bottom w:val="none" w:sz="0" w:space="0" w:color="auto"/>
        <w:right w:val="none" w:sz="0" w:space="0" w:color="auto"/>
      </w:divBdr>
    </w:div>
    <w:div w:id="1219898492">
      <w:bodyDiv w:val="1"/>
      <w:marLeft w:val="0"/>
      <w:marRight w:val="0"/>
      <w:marTop w:val="0"/>
      <w:marBottom w:val="0"/>
      <w:divBdr>
        <w:top w:val="none" w:sz="0" w:space="0" w:color="auto"/>
        <w:left w:val="none" w:sz="0" w:space="0" w:color="auto"/>
        <w:bottom w:val="none" w:sz="0" w:space="0" w:color="auto"/>
        <w:right w:val="none" w:sz="0" w:space="0" w:color="auto"/>
      </w:divBdr>
    </w:div>
    <w:div w:id="1270771166">
      <w:bodyDiv w:val="1"/>
      <w:marLeft w:val="0"/>
      <w:marRight w:val="0"/>
      <w:marTop w:val="0"/>
      <w:marBottom w:val="0"/>
      <w:divBdr>
        <w:top w:val="none" w:sz="0" w:space="0" w:color="auto"/>
        <w:left w:val="none" w:sz="0" w:space="0" w:color="auto"/>
        <w:bottom w:val="none" w:sz="0" w:space="0" w:color="auto"/>
        <w:right w:val="none" w:sz="0" w:space="0" w:color="auto"/>
      </w:divBdr>
    </w:div>
    <w:div w:id="1400977452">
      <w:bodyDiv w:val="1"/>
      <w:marLeft w:val="0"/>
      <w:marRight w:val="0"/>
      <w:marTop w:val="0"/>
      <w:marBottom w:val="0"/>
      <w:divBdr>
        <w:top w:val="none" w:sz="0" w:space="0" w:color="auto"/>
        <w:left w:val="none" w:sz="0" w:space="0" w:color="auto"/>
        <w:bottom w:val="none" w:sz="0" w:space="0" w:color="auto"/>
        <w:right w:val="none" w:sz="0" w:space="0" w:color="auto"/>
      </w:divBdr>
    </w:div>
    <w:div w:id="1607155968">
      <w:bodyDiv w:val="1"/>
      <w:marLeft w:val="0"/>
      <w:marRight w:val="0"/>
      <w:marTop w:val="0"/>
      <w:marBottom w:val="0"/>
      <w:divBdr>
        <w:top w:val="none" w:sz="0" w:space="0" w:color="auto"/>
        <w:left w:val="none" w:sz="0" w:space="0" w:color="auto"/>
        <w:bottom w:val="none" w:sz="0" w:space="0" w:color="auto"/>
        <w:right w:val="none" w:sz="0" w:space="0" w:color="auto"/>
      </w:divBdr>
    </w:div>
    <w:div w:id="1683363066">
      <w:bodyDiv w:val="1"/>
      <w:marLeft w:val="0"/>
      <w:marRight w:val="0"/>
      <w:marTop w:val="0"/>
      <w:marBottom w:val="0"/>
      <w:divBdr>
        <w:top w:val="none" w:sz="0" w:space="0" w:color="auto"/>
        <w:left w:val="none" w:sz="0" w:space="0" w:color="auto"/>
        <w:bottom w:val="none" w:sz="0" w:space="0" w:color="auto"/>
        <w:right w:val="none" w:sz="0" w:space="0" w:color="auto"/>
      </w:divBdr>
    </w:div>
    <w:div w:id="1791125656">
      <w:bodyDiv w:val="1"/>
      <w:marLeft w:val="0"/>
      <w:marRight w:val="0"/>
      <w:marTop w:val="0"/>
      <w:marBottom w:val="0"/>
      <w:divBdr>
        <w:top w:val="none" w:sz="0" w:space="0" w:color="auto"/>
        <w:left w:val="none" w:sz="0" w:space="0" w:color="auto"/>
        <w:bottom w:val="none" w:sz="0" w:space="0" w:color="auto"/>
        <w:right w:val="none" w:sz="0" w:space="0" w:color="auto"/>
      </w:divBdr>
    </w:div>
    <w:div w:id="1797291548">
      <w:bodyDiv w:val="1"/>
      <w:marLeft w:val="0"/>
      <w:marRight w:val="0"/>
      <w:marTop w:val="0"/>
      <w:marBottom w:val="0"/>
      <w:divBdr>
        <w:top w:val="none" w:sz="0" w:space="0" w:color="auto"/>
        <w:left w:val="none" w:sz="0" w:space="0" w:color="auto"/>
        <w:bottom w:val="none" w:sz="0" w:space="0" w:color="auto"/>
        <w:right w:val="none" w:sz="0" w:space="0" w:color="auto"/>
      </w:divBdr>
    </w:div>
    <w:div w:id="1844733420">
      <w:bodyDiv w:val="1"/>
      <w:marLeft w:val="0"/>
      <w:marRight w:val="0"/>
      <w:marTop w:val="0"/>
      <w:marBottom w:val="0"/>
      <w:divBdr>
        <w:top w:val="none" w:sz="0" w:space="0" w:color="auto"/>
        <w:left w:val="none" w:sz="0" w:space="0" w:color="auto"/>
        <w:bottom w:val="none" w:sz="0" w:space="0" w:color="auto"/>
        <w:right w:val="none" w:sz="0" w:space="0" w:color="auto"/>
      </w:divBdr>
    </w:div>
    <w:div w:id="1884095544">
      <w:bodyDiv w:val="1"/>
      <w:marLeft w:val="0"/>
      <w:marRight w:val="0"/>
      <w:marTop w:val="0"/>
      <w:marBottom w:val="0"/>
      <w:divBdr>
        <w:top w:val="none" w:sz="0" w:space="0" w:color="auto"/>
        <w:left w:val="none" w:sz="0" w:space="0" w:color="auto"/>
        <w:bottom w:val="none" w:sz="0" w:space="0" w:color="auto"/>
        <w:right w:val="none" w:sz="0" w:space="0" w:color="auto"/>
      </w:divBdr>
    </w:div>
    <w:div w:id="1884439489">
      <w:bodyDiv w:val="1"/>
      <w:marLeft w:val="0"/>
      <w:marRight w:val="0"/>
      <w:marTop w:val="0"/>
      <w:marBottom w:val="0"/>
      <w:divBdr>
        <w:top w:val="none" w:sz="0" w:space="0" w:color="auto"/>
        <w:left w:val="none" w:sz="0" w:space="0" w:color="auto"/>
        <w:bottom w:val="none" w:sz="0" w:space="0" w:color="auto"/>
        <w:right w:val="none" w:sz="0" w:space="0" w:color="auto"/>
      </w:divBdr>
    </w:div>
    <w:div w:id="1948537040">
      <w:bodyDiv w:val="1"/>
      <w:marLeft w:val="0"/>
      <w:marRight w:val="0"/>
      <w:marTop w:val="0"/>
      <w:marBottom w:val="0"/>
      <w:divBdr>
        <w:top w:val="none" w:sz="0" w:space="0" w:color="auto"/>
        <w:left w:val="none" w:sz="0" w:space="0" w:color="auto"/>
        <w:bottom w:val="none" w:sz="0" w:space="0" w:color="auto"/>
        <w:right w:val="none" w:sz="0" w:space="0" w:color="auto"/>
      </w:divBdr>
    </w:div>
    <w:div w:id="1958445036">
      <w:bodyDiv w:val="1"/>
      <w:marLeft w:val="0"/>
      <w:marRight w:val="0"/>
      <w:marTop w:val="0"/>
      <w:marBottom w:val="0"/>
      <w:divBdr>
        <w:top w:val="none" w:sz="0" w:space="0" w:color="auto"/>
        <w:left w:val="none" w:sz="0" w:space="0" w:color="auto"/>
        <w:bottom w:val="none" w:sz="0" w:space="0" w:color="auto"/>
        <w:right w:val="none" w:sz="0" w:space="0" w:color="auto"/>
      </w:divBdr>
    </w:div>
    <w:div w:id="2027706588">
      <w:bodyDiv w:val="1"/>
      <w:marLeft w:val="0"/>
      <w:marRight w:val="0"/>
      <w:marTop w:val="0"/>
      <w:marBottom w:val="0"/>
      <w:divBdr>
        <w:top w:val="none" w:sz="0" w:space="0" w:color="auto"/>
        <w:left w:val="none" w:sz="0" w:space="0" w:color="auto"/>
        <w:bottom w:val="none" w:sz="0" w:space="0" w:color="auto"/>
        <w:right w:val="none" w:sz="0" w:space="0" w:color="auto"/>
      </w:divBdr>
    </w:div>
    <w:div w:id="2053457370">
      <w:bodyDiv w:val="1"/>
      <w:marLeft w:val="0"/>
      <w:marRight w:val="0"/>
      <w:marTop w:val="0"/>
      <w:marBottom w:val="0"/>
      <w:divBdr>
        <w:top w:val="none" w:sz="0" w:space="0" w:color="auto"/>
        <w:left w:val="none" w:sz="0" w:space="0" w:color="auto"/>
        <w:bottom w:val="none" w:sz="0" w:space="0" w:color="auto"/>
        <w:right w:val="none" w:sz="0" w:space="0" w:color="auto"/>
      </w:divBdr>
    </w:div>
    <w:div w:id="2086492048">
      <w:bodyDiv w:val="1"/>
      <w:marLeft w:val="0"/>
      <w:marRight w:val="0"/>
      <w:marTop w:val="0"/>
      <w:marBottom w:val="0"/>
      <w:divBdr>
        <w:top w:val="none" w:sz="0" w:space="0" w:color="auto"/>
        <w:left w:val="none" w:sz="0" w:space="0" w:color="auto"/>
        <w:bottom w:val="none" w:sz="0" w:space="0" w:color="auto"/>
        <w:right w:val="none" w:sz="0" w:space="0" w:color="auto"/>
      </w:divBdr>
    </w:div>
    <w:div w:id="2134250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etd.cput.ac.za" TargetMode="External"/><Relationship Id="rId4" Type="http://schemas.openxmlformats.org/officeDocument/2006/relationships/settings" Target="settings.xml"/><Relationship Id="rId9" Type="http://schemas.openxmlformats.org/officeDocument/2006/relationships/hyperlink" Target="https://managementpapers.polsl.p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CA1F56-BEF1-4337-9713-35E13D0C0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3082</Words>
  <Characters>18989</Characters>
  <Application>Microsoft Office Word</Application>
  <DocSecurity>0</DocSecurity>
  <Lines>372</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Cristina Mirica</dc:creator>
  <cp:keywords/>
  <dc:description/>
  <cp:lastModifiedBy>Andreea-Cristina Mirica (2211629)</cp:lastModifiedBy>
  <cp:revision>2</cp:revision>
  <dcterms:created xsi:type="dcterms:W3CDTF">2024-11-09T18:23:00Z</dcterms:created>
  <dcterms:modified xsi:type="dcterms:W3CDTF">2024-11-09T18:23:00Z</dcterms:modified>
</cp:coreProperties>
</file>