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F64CE" w14:textId="77777777" w:rsidR="003D6A89" w:rsidRDefault="00F104F8" w:rsidP="00A744CE">
      <w:pPr>
        <w:rPr>
          <w:sz w:val="36"/>
          <w:szCs w:val="36"/>
        </w:rPr>
      </w:pPr>
      <w:r>
        <w:rPr>
          <w:sz w:val="36"/>
          <w:szCs w:val="36"/>
        </w:rPr>
        <w:t xml:space="preserve">                                   </w:t>
      </w:r>
    </w:p>
    <w:p w14:paraId="237D59B0" w14:textId="14A90B48" w:rsidR="003D6A89" w:rsidRDefault="00C327F9" w:rsidP="00A744CE">
      <w:pPr>
        <w:rPr>
          <w:sz w:val="36"/>
          <w:szCs w:val="36"/>
        </w:rPr>
      </w:pPr>
      <w:r>
        <w:rPr>
          <w:noProof/>
        </w:rPr>
        <w:drawing>
          <wp:inline distT="0" distB="0" distL="0" distR="0" wp14:anchorId="34227C42" wp14:editId="2A05C52C">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94B221D" w14:textId="77777777" w:rsidR="003D6A89" w:rsidRDefault="003D6A89" w:rsidP="00A744CE">
      <w:pPr>
        <w:rPr>
          <w:sz w:val="36"/>
          <w:szCs w:val="36"/>
        </w:rPr>
      </w:pPr>
    </w:p>
    <w:p w14:paraId="79C27CE4" w14:textId="77777777" w:rsidR="00545735" w:rsidRPr="00710C84" w:rsidRDefault="00545735" w:rsidP="00545735">
      <w:pPr>
        <w:rPr>
          <w:rFonts w:ascii="Arial" w:hAnsi="Arial" w:cs="Arial"/>
          <w:b/>
          <w:color w:val="0A2F41" w:themeColor="accent1" w:themeShade="80"/>
          <w:sz w:val="32"/>
          <w:szCs w:val="32"/>
        </w:rPr>
      </w:pPr>
      <w:r w:rsidRPr="00710C84">
        <w:rPr>
          <w:rFonts w:ascii="Arial" w:hAnsi="Arial" w:cs="Arial"/>
          <w:b/>
          <w:color w:val="0A2F41" w:themeColor="accent1" w:themeShade="80"/>
          <w:sz w:val="32"/>
          <w:szCs w:val="32"/>
        </w:rPr>
        <w:t>Programme:</w:t>
      </w:r>
      <w:r w:rsidRPr="00710C84">
        <w:rPr>
          <w:rFonts w:ascii="Arial" w:hAnsi="Arial" w:cs="Arial"/>
          <w:color w:val="0A2F41" w:themeColor="accent1" w:themeShade="80"/>
          <w:sz w:val="32"/>
          <w:szCs w:val="32"/>
        </w:rPr>
        <w:t xml:space="preserve"> </w:t>
      </w:r>
      <w:r w:rsidRPr="00710C84">
        <w:rPr>
          <w:rFonts w:ascii="Arial" w:hAnsi="Arial" w:cs="Arial"/>
          <w:b/>
          <w:color w:val="0A2F41" w:themeColor="accent1" w:themeShade="80"/>
          <w:sz w:val="32"/>
          <w:szCs w:val="32"/>
        </w:rPr>
        <w:t>BA (Hons) Business Management</w:t>
      </w:r>
    </w:p>
    <w:p w14:paraId="353E3D2D" w14:textId="5A0E62E5" w:rsidR="00545735" w:rsidRPr="00710C84" w:rsidRDefault="00545735" w:rsidP="00545735">
      <w:pPr>
        <w:rPr>
          <w:rFonts w:ascii="Arial" w:hAnsi="Arial" w:cs="Arial"/>
          <w:b/>
          <w:color w:val="0A2F41" w:themeColor="accent1" w:themeShade="80"/>
          <w:sz w:val="32"/>
          <w:szCs w:val="32"/>
        </w:rPr>
      </w:pPr>
      <w:r>
        <w:rPr>
          <w:rFonts w:ascii="Arial" w:hAnsi="Arial" w:cs="Arial"/>
          <w:b/>
          <w:color w:val="0A2F41" w:themeColor="accent1" w:themeShade="80"/>
          <w:sz w:val="32"/>
          <w:szCs w:val="32"/>
        </w:rPr>
        <w:t xml:space="preserve">             </w:t>
      </w:r>
      <w:r w:rsidRPr="00710C84">
        <w:rPr>
          <w:rFonts w:ascii="Arial" w:hAnsi="Arial" w:cs="Arial"/>
          <w:b/>
          <w:color w:val="0A2F41" w:themeColor="accent1" w:themeShade="80"/>
          <w:sz w:val="32"/>
          <w:szCs w:val="32"/>
        </w:rPr>
        <w:t xml:space="preserve">Module: </w:t>
      </w:r>
      <w:r w:rsidR="0018415B">
        <w:rPr>
          <w:rFonts w:ascii="Arial" w:hAnsi="Arial" w:cs="Arial"/>
          <w:b/>
          <w:color w:val="0A2F41" w:themeColor="accent1" w:themeShade="80"/>
          <w:sz w:val="32"/>
          <w:szCs w:val="32"/>
        </w:rPr>
        <w:t>Entre</w:t>
      </w:r>
      <w:r w:rsidR="00641993">
        <w:rPr>
          <w:rFonts w:ascii="Arial" w:hAnsi="Arial" w:cs="Arial"/>
          <w:b/>
          <w:color w:val="0A2F41" w:themeColor="accent1" w:themeShade="80"/>
          <w:sz w:val="32"/>
          <w:szCs w:val="32"/>
        </w:rPr>
        <w:t>preneur</w:t>
      </w:r>
      <w:r w:rsidR="005D1175">
        <w:rPr>
          <w:rFonts w:ascii="Arial" w:hAnsi="Arial" w:cs="Arial"/>
          <w:b/>
          <w:color w:val="0A2F41" w:themeColor="accent1" w:themeShade="80"/>
          <w:sz w:val="32"/>
          <w:szCs w:val="32"/>
        </w:rPr>
        <w:t>ship</w:t>
      </w:r>
    </w:p>
    <w:p w14:paraId="2FBDB50D" w14:textId="2D4E0CFC" w:rsidR="00545735" w:rsidRPr="00710C84" w:rsidRDefault="00545735" w:rsidP="00545735">
      <w:pPr>
        <w:rPr>
          <w:rFonts w:ascii="Arial" w:hAnsi="Arial" w:cs="Arial"/>
          <w:b/>
          <w:color w:val="0A2F41" w:themeColor="accent1" w:themeShade="80"/>
          <w:sz w:val="32"/>
          <w:szCs w:val="32"/>
        </w:rPr>
      </w:pPr>
      <w:r>
        <w:rPr>
          <w:rFonts w:ascii="Arial" w:hAnsi="Arial" w:cs="Arial"/>
          <w:b/>
          <w:color w:val="0A2F41" w:themeColor="accent1" w:themeShade="80"/>
          <w:sz w:val="32"/>
          <w:szCs w:val="32"/>
        </w:rPr>
        <w:t xml:space="preserve">             </w:t>
      </w:r>
      <w:r w:rsidRPr="00710C84">
        <w:rPr>
          <w:rFonts w:ascii="Arial" w:hAnsi="Arial" w:cs="Arial"/>
          <w:b/>
          <w:color w:val="0A2F41" w:themeColor="accent1" w:themeShade="80"/>
          <w:sz w:val="32"/>
          <w:szCs w:val="32"/>
        </w:rPr>
        <w:t xml:space="preserve">Module code: </w:t>
      </w:r>
      <w:r w:rsidR="000E563E">
        <w:rPr>
          <w:rFonts w:ascii="Arial" w:hAnsi="Arial" w:cs="Arial"/>
          <w:b/>
          <w:color w:val="0A2F41" w:themeColor="accent1" w:themeShade="80"/>
          <w:sz w:val="32"/>
          <w:szCs w:val="32"/>
        </w:rPr>
        <w:t>LCBB5013</w:t>
      </w:r>
    </w:p>
    <w:p w14:paraId="1BD77510" w14:textId="375744A8" w:rsidR="00545735" w:rsidRPr="00710C84" w:rsidRDefault="00545735" w:rsidP="00545735">
      <w:pPr>
        <w:rPr>
          <w:rFonts w:ascii="Arial" w:hAnsi="Arial" w:cs="Arial"/>
          <w:b/>
          <w:color w:val="0A2F41" w:themeColor="accent1" w:themeShade="80"/>
          <w:sz w:val="32"/>
          <w:szCs w:val="32"/>
        </w:rPr>
      </w:pPr>
      <w:r>
        <w:rPr>
          <w:rFonts w:ascii="Arial" w:hAnsi="Arial" w:cs="Arial"/>
          <w:b/>
          <w:color w:val="0A2F41" w:themeColor="accent1" w:themeShade="80"/>
          <w:sz w:val="32"/>
          <w:szCs w:val="32"/>
        </w:rPr>
        <w:t xml:space="preserve">             </w:t>
      </w:r>
      <w:r w:rsidRPr="00710C84">
        <w:rPr>
          <w:rFonts w:ascii="Arial" w:hAnsi="Arial" w:cs="Arial"/>
          <w:b/>
          <w:color w:val="0A2F41" w:themeColor="accent1" w:themeShade="80"/>
          <w:sz w:val="32"/>
          <w:szCs w:val="32"/>
        </w:rPr>
        <w:t xml:space="preserve">Assignment Title: </w:t>
      </w:r>
      <w:r w:rsidR="006225D4">
        <w:rPr>
          <w:rFonts w:ascii="Arial" w:hAnsi="Arial" w:cs="Arial"/>
          <w:b/>
          <w:color w:val="0A2F41" w:themeColor="accent1" w:themeShade="80"/>
          <w:sz w:val="32"/>
          <w:szCs w:val="32"/>
        </w:rPr>
        <w:t>B</w:t>
      </w:r>
      <w:r w:rsidR="00621BBD">
        <w:rPr>
          <w:rFonts w:ascii="Arial" w:hAnsi="Arial" w:cs="Arial"/>
          <w:b/>
          <w:color w:val="0A2F41" w:themeColor="accent1" w:themeShade="80"/>
          <w:sz w:val="32"/>
          <w:szCs w:val="32"/>
        </w:rPr>
        <w:t>usiness Plan D</w:t>
      </w:r>
      <w:r w:rsidR="005902B0">
        <w:rPr>
          <w:rFonts w:ascii="Arial" w:hAnsi="Arial" w:cs="Arial"/>
          <w:b/>
          <w:color w:val="0A2F41" w:themeColor="accent1" w:themeShade="80"/>
          <w:sz w:val="32"/>
          <w:szCs w:val="32"/>
        </w:rPr>
        <w:t>evelopment</w:t>
      </w:r>
    </w:p>
    <w:p w14:paraId="33B2A946" w14:textId="6DC97298" w:rsidR="00545735" w:rsidRPr="00842C5C" w:rsidRDefault="00545735" w:rsidP="00545735">
      <w:pPr>
        <w:rPr>
          <w:rFonts w:ascii="Arial" w:hAnsi="Arial" w:cs="Arial"/>
          <w:b/>
          <w:bCs/>
          <w:color w:val="0A2F41" w:themeColor="accent1" w:themeShade="80"/>
          <w:sz w:val="32"/>
          <w:szCs w:val="32"/>
        </w:rPr>
      </w:pPr>
      <w:r>
        <w:rPr>
          <w:rFonts w:ascii="Arial" w:hAnsi="Arial" w:cs="Arial"/>
          <w:b/>
          <w:color w:val="0A2F41" w:themeColor="accent1" w:themeShade="80"/>
          <w:sz w:val="32"/>
          <w:szCs w:val="32"/>
        </w:rPr>
        <w:t xml:space="preserve">             </w:t>
      </w:r>
      <w:r w:rsidRPr="00710C84">
        <w:rPr>
          <w:rFonts w:ascii="Arial" w:hAnsi="Arial" w:cs="Arial"/>
          <w:b/>
          <w:color w:val="0A2F41" w:themeColor="accent1" w:themeShade="80"/>
          <w:sz w:val="32"/>
          <w:szCs w:val="32"/>
        </w:rPr>
        <w:t>Lecturer:</w:t>
      </w:r>
      <w:r w:rsidRPr="00710C84">
        <w:rPr>
          <w:rStyle w:val="Heading1Char"/>
          <w:rFonts w:ascii="Arial" w:hAnsi="Arial" w:cs="Arial"/>
          <w:color w:val="0A2F41" w:themeColor="accent1" w:themeShade="80"/>
          <w:sz w:val="32"/>
          <w:szCs w:val="32"/>
          <w:shd w:val="clear" w:color="auto" w:fill="FFFFFF"/>
        </w:rPr>
        <w:t xml:space="preserve"> </w:t>
      </w:r>
      <w:r w:rsidR="0011730E" w:rsidRPr="00842C5C">
        <w:rPr>
          <w:rStyle w:val="Heading1Char"/>
          <w:rFonts w:ascii="Arial" w:hAnsi="Arial" w:cs="Arial"/>
          <w:b/>
          <w:bCs/>
          <w:color w:val="0A2F41" w:themeColor="accent1" w:themeShade="80"/>
          <w:sz w:val="32"/>
          <w:szCs w:val="32"/>
          <w:shd w:val="clear" w:color="auto" w:fill="FFFFFF"/>
        </w:rPr>
        <w:t>V</w:t>
      </w:r>
      <w:r w:rsidR="00176284" w:rsidRPr="00842C5C">
        <w:rPr>
          <w:rStyle w:val="Heading1Char"/>
          <w:rFonts w:ascii="Arial" w:hAnsi="Arial" w:cs="Arial"/>
          <w:b/>
          <w:bCs/>
          <w:color w:val="0A2F41" w:themeColor="accent1" w:themeShade="80"/>
          <w:sz w:val="32"/>
          <w:szCs w:val="32"/>
          <w:shd w:val="clear" w:color="auto" w:fill="FFFFFF"/>
        </w:rPr>
        <w:t xml:space="preserve">asilios </w:t>
      </w:r>
      <w:proofErr w:type="spellStart"/>
      <w:r w:rsidR="00176284" w:rsidRPr="00842C5C">
        <w:rPr>
          <w:rStyle w:val="Heading1Char"/>
          <w:rFonts w:ascii="Arial" w:hAnsi="Arial" w:cs="Arial"/>
          <w:b/>
          <w:bCs/>
          <w:color w:val="0A2F41" w:themeColor="accent1" w:themeShade="80"/>
          <w:sz w:val="32"/>
          <w:szCs w:val="32"/>
          <w:shd w:val="clear" w:color="auto" w:fill="FFFFFF"/>
        </w:rPr>
        <w:t>Tavlari</w:t>
      </w:r>
      <w:r w:rsidR="00842C5C" w:rsidRPr="00842C5C">
        <w:rPr>
          <w:rStyle w:val="Heading1Char"/>
          <w:rFonts w:ascii="Arial" w:hAnsi="Arial" w:cs="Arial"/>
          <w:b/>
          <w:bCs/>
          <w:color w:val="0A2F41" w:themeColor="accent1" w:themeShade="80"/>
          <w:sz w:val="32"/>
          <w:szCs w:val="32"/>
          <w:shd w:val="clear" w:color="auto" w:fill="FFFFFF"/>
        </w:rPr>
        <w:t>dis</w:t>
      </w:r>
      <w:proofErr w:type="spellEnd"/>
    </w:p>
    <w:p w14:paraId="6814C0B0" w14:textId="3A6DC3CB" w:rsidR="00545735" w:rsidRPr="00710C84" w:rsidRDefault="00545735" w:rsidP="00545735">
      <w:pPr>
        <w:rPr>
          <w:rFonts w:ascii="Arial" w:hAnsi="Arial" w:cs="Arial"/>
          <w:b/>
          <w:bCs/>
          <w:color w:val="0A2F41" w:themeColor="accent1" w:themeShade="80"/>
          <w:sz w:val="32"/>
          <w:szCs w:val="32"/>
        </w:rPr>
      </w:pPr>
      <w:r>
        <w:rPr>
          <w:rFonts w:ascii="Arial" w:hAnsi="Arial" w:cs="Arial"/>
          <w:b/>
          <w:color w:val="0A2F41" w:themeColor="accent1" w:themeShade="80"/>
          <w:sz w:val="32"/>
          <w:szCs w:val="32"/>
        </w:rPr>
        <w:t xml:space="preserve">             </w:t>
      </w:r>
      <w:r w:rsidRPr="00710C84">
        <w:rPr>
          <w:rFonts w:ascii="Arial" w:hAnsi="Arial" w:cs="Arial"/>
          <w:b/>
          <w:color w:val="0A2F41" w:themeColor="accent1" w:themeShade="80"/>
          <w:sz w:val="32"/>
          <w:szCs w:val="32"/>
        </w:rPr>
        <w:t>Internal Verifier:</w:t>
      </w:r>
      <w:r w:rsidRPr="00710C84">
        <w:rPr>
          <w:rFonts w:ascii="Arial" w:hAnsi="Arial" w:cs="Arial"/>
          <w:b/>
          <w:bCs/>
          <w:color w:val="0A2F41" w:themeColor="accent1" w:themeShade="80"/>
          <w:sz w:val="32"/>
          <w:szCs w:val="32"/>
        </w:rPr>
        <w:t xml:space="preserve"> </w:t>
      </w:r>
      <w:r w:rsidR="00AA05D4">
        <w:rPr>
          <w:rFonts w:ascii="Arial" w:hAnsi="Arial" w:cs="Arial"/>
          <w:b/>
          <w:bCs/>
          <w:color w:val="0A2F41" w:themeColor="accent1" w:themeShade="80"/>
          <w:sz w:val="32"/>
          <w:szCs w:val="32"/>
        </w:rPr>
        <w:t>L</w:t>
      </w:r>
      <w:r w:rsidR="008D2754">
        <w:rPr>
          <w:rFonts w:ascii="Arial" w:hAnsi="Arial" w:cs="Arial"/>
          <w:b/>
          <w:bCs/>
          <w:color w:val="0A2F41" w:themeColor="accent1" w:themeShade="80"/>
          <w:sz w:val="32"/>
          <w:szCs w:val="32"/>
        </w:rPr>
        <w:t>iyanage Rodrigo</w:t>
      </w:r>
    </w:p>
    <w:p w14:paraId="7F310D1B" w14:textId="77777777" w:rsidR="00545735" w:rsidRPr="00710C84" w:rsidRDefault="00545735" w:rsidP="00545735">
      <w:pPr>
        <w:rPr>
          <w:rFonts w:ascii="Arial" w:hAnsi="Arial" w:cs="Arial"/>
          <w:b/>
          <w:bCs/>
          <w:color w:val="0A2F41" w:themeColor="accent1" w:themeShade="80"/>
          <w:sz w:val="32"/>
          <w:szCs w:val="32"/>
        </w:rPr>
      </w:pPr>
      <w:r>
        <w:rPr>
          <w:rFonts w:ascii="Arial" w:hAnsi="Arial" w:cs="Arial"/>
          <w:b/>
          <w:bCs/>
          <w:color w:val="0A2F41" w:themeColor="accent1" w:themeShade="80"/>
          <w:sz w:val="32"/>
          <w:szCs w:val="32"/>
        </w:rPr>
        <w:t xml:space="preserve">             </w:t>
      </w:r>
      <w:r w:rsidRPr="00710C84">
        <w:rPr>
          <w:rFonts w:ascii="Arial" w:hAnsi="Arial" w:cs="Arial"/>
          <w:b/>
          <w:bCs/>
          <w:color w:val="0A2F41" w:themeColor="accent1" w:themeShade="80"/>
          <w:sz w:val="32"/>
          <w:szCs w:val="32"/>
        </w:rPr>
        <w:t>Student Name/ID: Dumitru Nechifor 2245145</w:t>
      </w:r>
    </w:p>
    <w:p w14:paraId="17D0B79A" w14:textId="77777777" w:rsidR="00545735" w:rsidRPr="00710C84" w:rsidRDefault="00545735" w:rsidP="00545735">
      <w:pPr>
        <w:rPr>
          <w:rFonts w:ascii="Arial" w:hAnsi="Arial" w:cs="Arial"/>
          <w:b/>
          <w:sz w:val="32"/>
          <w:szCs w:val="32"/>
        </w:rPr>
      </w:pPr>
    </w:p>
    <w:p w14:paraId="2E76C0B7" w14:textId="77777777" w:rsidR="003D6A89" w:rsidRDefault="003D6A89" w:rsidP="00A744CE">
      <w:pPr>
        <w:rPr>
          <w:sz w:val="36"/>
          <w:szCs w:val="36"/>
        </w:rPr>
      </w:pPr>
    </w:p>
    <w:p w14:paraId="56C2B000" w14:textId="77777777" w:rsidR="003D6A89" w:rsidRDefault="003D6A89" w:rsidP="00A744CE">
      <w:pPr>
        <w:rPr>
          <w:sz w:val="36"/>
          <w:szCs w:val="36"/>
        </w:rPr>
      </w:pPr>
    </w:p>
    <w:p w14:paraId="01DA0EC8" w14:textId="77777777" w:rsidR="003D6A89" w:rsidRDefault="003D6A89" w:rsidP="00A744CE">
      <w:pPr>
        <w:rPr>
          <w:sz w:val="36"/>
          <w:szCs w:val="36"/>
        </w:rPr>
      </w:pPr>
    </w:p>
    <w:p w14:paraId="319424CE" w14:textId="77777777" w:rsidR="003D6A89" w:rsidRDefault="003D6A89" w:rsidP="00A744CE">
      <w:pPr>
        <w:rPr>
          <w:sz w:val="36"/>
          <w:szCs w:val="36"/>
        </w:rPr>
      </w:pPr>
    </w:p>
    <w:p w14:paraId="1AD32D59" w14:textId="77777777" w:rsidR="003D6A89" w:rsidRDefault="003D6A89" w:rsidP="00A744CE">
      <w:pPr>
        <w:rPr>
          <w:sz w:val="36"/>
          <w:szCs w:val="36"/>
        </w:rPr>
      </w:pPr>
    </w:p>
    <w:p w14:paraId="5D2C434A" w14:textId="77777777" w:rsidR="003D6A89" w:rsidRDefault="003D6A89" w:rsidP="00A744CE">
      <w:pPr>
        <w:rPr>
          <w:sz w:val="36"/>
          <w:szCs w:val="36"/>
        </w:rPr>
      </w:pPr>
    </w:p>
    <w:p w14:paraId="56C5C6EF" w14:textId="77777777" w:rsidR="003D6A89" w:rsidRDefault="003D6A89" w:rsidP="00A744CE">
      <w:pPr>
        <w:rPr>
          <w:sz w:val="36"/>
          <w:szCs w:val="36"/>
        </w:rPr>
      </w:pPr>
    </w:p>
    <w:p w14:paraId="137DE3D2" w14:textId="77777777" w:rsidR="003D6A89" w:rsidRDefault="003D6A89" w:rsidP="00A744CE">
      <w:pPr>
        <w:rPr>
          <w:sz w:val="36"/>
          <w:szCs w:val="36"/>
        </w:rPr>
      </w:pPr>
    </w:p>
    <w:p w14:paraId="25D1F62F" w14:textId="77777777" w:rsidR="003D6A89" w:rsidRDefault="003D6A89" w:rsidP="00A744CE">
      <w:pPr>
        <w:rPr>
          <w:sz w:val="36"/>
          <w:szCs w:val="36"/>
        </w:rPr>
      </w:pPr>
    </w:p>
    <w:p w14:paraId="2294A9DF" w14:textId="77777777" w:rsidR="003D6A89" w:rsidRDefault="003D6A89" w:rsidP="00A744CE">
      <w:pPr>
        <w:rPr>
          <w:sz w:val="36"/>
          <w:szCs w:val="36"/>
        </w:rPr>
      </w:pPr>
    </w:p>
    <w:p w14:paraId="57417C7D" w14:textId="666E0ECD" w:rsidR="003D6A89" w:rsidRDefault="00D36FFC" w:rsidP="00A744CE">
      <w:pPr>
        <w:rPr>
          <w:sz w:val="36"/>
          <w:szCs w:val="36"/>
        </w:rPr>
      </w:pPr>
      <w:r>
        <w:rPr>
          <w:sz w:val="36"/>
          <w:szCs w:val="36"/>
        </w:rPr>
        <w:lastRenderedPageBreak/>
        <w:t xml:space="preserve">                                </w:t>
      </w:r>
      <w:r w:rsidR="009828B2">
        <w:rPr>
          <w:sz w:val="36"/>
          <w:szCs w:val="36"/>
        </w:rPr>
        <w:t>Table of conte</w:t>
      </w:r>
      <w:r>
        <w:rPr>
          <w:sz w:val="36"/>
          <w:szCs w:val="36"/>
        </w:rPr>
        <w:t>nts</w:t>
      </w:r>
    </w:p>
    <w:p w14:paraId="139F30F9" w14:textId="4455F446" w:rsidR="00D36FFC" w:rsidRPr="00BF0130" w:rsidRDefault="00864C05" w:rsidP="00A744CE">
      <w:pPr>
        <w:rPr>
          <w:b/>
          <w:bCs/>
        </w:rPr>
      </w:pPr>
      <w:r w:rsidRPr="00BF0130">
        <w:rPr>
          <w:b/>
          <w:bCs/>
        </w:rPr>
        <w:t>Introduc</w:t>
      </w:r>
      <w:r w:rsidR="00CB73F2" w:rsidRPr="00BF0130">
        <w:rPr>
          <w:b/>
          <w:bCs/>
        </w:rPr>
        <w:t>tion……………………………………………………………………………….3</w:t>
      </w:r>
    </w:p>
    <w:p w14:paraId="0F1D317D" w14:textId="19B8A80D" w:rsidR="00E71672" w:rsidRPr="00BF0130" w:rsidRDefault="00E71672" w:rsidP="00E71672">
      <w:pPr>
        <w:spacing w:line="360" w:lineRule="auto"/>
        <w:rPr>
          <w:rFonts w:ascii="Arial" w:hAnsi="Arial" w:cs="Arial"/>
          <w:b/>
          <w:bCs/>
        </w:rPr>
      </w:pPr>
      <w:r w:rsidRPr="00BF0130">
        <w:rPr>
          <w:rFonts w:ascii="Arial" w:hAnsi="Arial" w:cs="Arial"/>
          <w:b/>
          <w:bCs/>
        </w:rPr>
        <w:t>Inspiration Behind the Idea</w:t>
      </w:r>
      <w:r w:rsidR="00E3364A" w:rsidRPr="00BF0130">
        <w:rPr>
          <w:rFonts w:ascii="Arial" w:hAnsi="Arial" w:cs="Arial"/>
          <w:b/>
          <w:bCs/>
        </w:rPr>
        <w:t>……………………………………………………3</w:t>
      </w:r>
    </w:p>
    <w:p w14:paraId="37DD8951" w14:textId="1B9A2AEB" w:rsidR="00E71672" w:rsidRPr="00BF0130" w:rsidRDefault="00E71672" w:rsidP="00E71672">
      <w:pPr>
        <w:spacing w:line="360" w:lineRule="auto"/>
        <w:rPr>
          <w:rFonts w:ascii="Arial" w:hAnsi="Arial" w:cs="Arial"/>
          <w:b/>
          <w:bCs/>
        </w:rPr>
      </w:pPr>
      <w:r w:rsidRPr="00BF0130">
        <w:rPr>
          <w:rFonts w:ascii="Arial" w:hAnsi="Arial" w:cs="Arial"/>
          <w:b/>
          <w:bCs/>
        </w:rPr>
        <w:t>Business Mode</w:t>
      </w:r>
      <w:r w:rsidR="00E3364A" w:rsidRPr="00BF0130">
        <w:rPr>
          <w:rFonts w:ascii="Arial" w:hAnsi="Arial" w:cs="Arial"/>
          <w:b/>
          <w:bCs/>
        </w:rPr>
        <w:t>l</w:t>
      </w:r>
      <w:r w:rsidR="003441BD" w:rsidRPr="00BF0130">
        <w:rPr>
          <w:rFonts w:ascii="Arial" w:hAnsi="Arial" w:cs="Arial"/>
          <w:b/>
          <w:bCs/>
        </w:rPr>
        <w:t>………………………………………………………………...3</w:t>
      </w:r>
    </w:p>
    <w:p w14:paraId="04CF1F0B" w14:textId="4B074139" w:rsidR="00E3364A" w:rsidRPr="00BF0130" w:rsidRDefault="00E3364A" w:rsidP="00E3364A">
      <w:pPr>
        <w:spacing w:line="360" w:lineRule="auto"/>
        <w:rPr>
          <w:rFonts w:ascii="Arial" w:hAnsi="Arial" w:cs="Arial"/>
          <w:b/>
          <w:bCs/>
        </w:rPr>
      </w:pPr>
      <w:r w:rsidRPr="00BF0130">
        <w:rPr>
          <w:rFonts w:ascii="Arial" w:hAnsi="Arial" w:cs="Arial"/>
          <w:b/>
          <w:bCs/>
        </w:rPr>
        <w:t>Products or Services-Grouped Offerings</w:t>
      </w:r>
      <w:r w:rsidR="003441BD" w:rsidRPr="00BF0130">
        <w:rPr>
          <w:rFonts w:ascii="Arial" w:hAnsi="Arial" w:cs="Arial"/>
          <w:b/>
          <w:bCs/>
        </w:rPr>
        <w:t>………………………………….3</w:t>
      </w:r>
      <w:r w:rsidR="000F62CF">
        <w:rPr>
          <w:rFonts w:ascii="Arial" w:hAnsi="Arial" w:cs="Arial"/>
          <w:b/>
          <w:bCs/>
        </w:rPr>
        <w:t>/4</w:t>
      </w:r>
    </w:p>
    <w:p w14:paraId="483A058A" w14:textId="0E633C31" w:rsidR="004D5AAC" w:rsidRPr="00BF0130" w:rsidRDefault="004D5AAC" w:rsidP="004D5AAC">
      <w:pPr>
        <w:spacing w:line="360" w:lineRule="auto"/>
        <w:rPr>
          <w:rFonts w:ascii="Arial" w:hAnsi="Arial" w:cs="Arial"/>
          <w:b/>
          <w:bCs/>
        </w:rPr>
      </w:pPr>
      <w:r w:rsidRPr="00BF0130">
        <w:rPr>
          <w:rFonts w:ascii="Arial" w:hAnsi="Arial" w:cs="Arial"/>
          <w:b/>
          <w:bCs/>
        </w:rPr>
        <w:t>Innovation &amp; Sustainability</w:t>
      </w:r>
      <w:r w:rsidR="00BF0130">
        <w:rPr>
          <w:rFonts w:ascii="Arial" w:hAnsi="Arial" w:cs="Arial"/>
          <w:b/>
          <w:bCs/>
        </w:rPr>
        <w:t>………………………………………………….</w:t>
      </w:r>
      <w:r w:rsidR="00021002">
        <w:rPr>
          <w:rFonts w:ascii="Arial" w:hAnsi="Arial" w:cs="Arial"/>
          <w:b/>
          <w:bCs/>
        </w:rPr>
        <w:t>4</w:t>
      </w:r>
    </w:p>
    <w:p w14:paraId="0245EC58" w14:textId="4D714B51" w:rsidR="004D5AAC" w:rsidRPr="00BF0130" w:rsidRDefault="004D5AAC" w:rsidP="004D5AAC">
      <w:pPr>
        <w:spacing w:line="360" w:lineRule="auto"/>
        <w:rPr>
          <w:rFonts w:ascii="Arial" w:hAnsi="Arial" w:cs="Arial"/>
          <w:b/>
          <w:bCs/>
        </w:rPr>
      </w:pPr>
      <w:r w:rsidRPr="00BF0130">
        <w:rPr>
          <w:rFonts w:ascii="Arial" w:hAnsi="Arial" w:cs="Arial"/>
          <w:b/>
          <w:bCs/>
        </w:rPr>
        <w:t>Market Need</w:t>
      </w:r>
      <w:r w:rsidR="00BF0130">
        <w:rPr>
          <w:rFonts w:ascii="Arial" w:hAnsi="Arial" w:cs="Arial"/>
          <w:b/>
          <w:bCs/>
        </w:rPr>
        <w:t>…………………………………………………………………….</w:t>
      </w:r>
      <w:r w:rsidR="00021002">
        <w:rPr>
          <w:rFonts w:ascii="Arial" w:hAnsi="Arial" w:cs="Arial"/>
          <w:b/>
          <w:bCs/>
        </w:rPr>
        <w:t>4</w:t>
      </w:r>
    </w:p>
    <w:p w14:paraId="33D74C7C" w14:textId="7857DA69" w:rsidR="004D5AAC" w:rsidRPr="00BF0130" w:rsidRDefault="004D5AAC" w:rsidP="004D5AAC">
      <w:pPr>
        <w:spacing w:line="360" w:lineRule="auto"/>
        <w:rPr>
          <w:rFonts w:ascii="Arial" w:hAnsi="Arial" w:cs="Arial"/>
          <w:b/>
          <w:bCs/>
        </w:rPr>
      </w:pPr>
      <w:r w:rsidRPr="00BF0130">
        <w:rPr>
          <w:rFonts w:ascii="Arial" w:hAnsi="Arial" w:cs="Arial"/>
          <w:b/>
          <w:bCs/>
        </w:rPr>
        <w:t>Objective</w:t>
      </w:r>
      <w:r w:rsidR="00BF0130">
        <w:rPr>
          <w:rFonts w:ascii="Arial" w:hAnsi="Arial" w:cs="Arial"/>
          <w:b/>
          <w:bCs/>
        </w:rPr>
        <w:t>………………………………………………………………………</w:t>
      </w:r>
      <w:r w:rsidR="00021F05">
        <w:rPr>
          <w:rFonts w:ascii="Arial" w:hAnsi="Arial" w:cs="Arial"/>
          <w:b/>
          <w:bCs/>
        </w:rPr>
        <w:t>4/5</w:t>
      </w:r>
    </w:p>
    <w:p w14:paraId="3656AB36" w14:textId="0A4E4D32" w:rsidR="00D01FD1" w:rsidRPr="00BF0130" w:rsidRDefault="00D01FD1" w:rsidP="00D01FD1">
      <w:pPr>
        <w:spacing w:line="360" w:lineRule="auto"/>
        <w:rPr>
          <w:rFonts w:ascii="Arial" w:hAnsi="Arial" w:cs="Arial"/>
          <w:b/>
          <w:bCs/>
        </w:rPr>
      </w:pPr>
      <w:r w:rsidRPr="00BF0130">
        <w:rPr>
          <w:rFonts w:ascii="Arial" w:hAnsi="Arial" w:cs="Arial"/>
          <w:b/>
          <w:bCs/>
        </w:rPr>
        <w:t>Unique Selling Point (USP)</w:t>
      </w:r>
      <w:r w:rsidR="00BF0130">
        <w:rPr>
          <w:rFonts w:ascii="Arial" w:hAnsi="Arial" w:cs="Arial"/>
          <w:b/>
          <w:bCs/>
        </w:rPr>
        <w:t>………………………………………………….</w:t>
      </w:r>
      <w:r w:rsidR="002E5DAF">
        <w:rPr>
          <w:rFonts w:ascii="Arial" w:hAnsi="Arial" w:cs="Arial"/>
          <w:b/>
          <w:bCs/>
        </w:rPr>
        <w:t>5/6</w:t>
      </w:r>
    </w:p>
    <w:p w14:paraId="79F62AD6" w14:textId="575AB3F1" w:rsidR="00D01FD1" w:rsidRPr="00BF0130" w:rsidRDefault="00D01FD1" w:rsidP="00D01FD1">
      <w:pPr>
        <w:spacing w:line="360" w:lineRule="auto"/>
        <w:rPr>
          <w:rFonts w:ascii="Arial" w:hAnsi="Arial" w:cs="Arial"/>
          <w:b/>
          <w:bCs/>
          <w:color w:val="000000" w:themeColor="text1"/>
        </w:rPr>
      </w:pPr>
      <w:r w:rsidRPr="00BF0130">
        <w:rPr>
          <w:rFonts w:ascii="Arial" w:hAnsi="Arial" w:cs="Arial"/>
          <w:b/>
          <w:bCs/>
          <w:color w:val="000000" w:themeColor="text1"/>
        </w:rPr>
        <w:t>Business Environment &amp; Competitor Analysis</w:t>
      </w:r>
      <w:r w:rsidR="00BF0130">
        <w:rPr>
          <w:rFonts w:ascii="Arial" w:hAnsi="Arial" w:cs="Arial"/>
          <w:b/>
          <w:bCs/>
          <w:color w:val="000000" w:themeColor="text1"/>
        </w:rPr>
        <w:t>……………………………</w:t>
      </w:r>
      <w:r w:rsidR="00AF7EED">
        <w:rPr>
          <w:rFonts w:ascii="Arial" w:hAnsi="Arial" w:cs="Arial"/>
          <w:b/>
          <w:bCs/>
          <w:color w:val="000000" w:themeColor="text1"/>
        </w:rPr>
        <w:t>6</w:t>
      </w:r>
    </w:p>
    <w:p w14:paraId="2DFFDE53" w14:textId="6D4551BF" w:rsidR="006B1BCD" w:rsidRPr="00BF0130" w:rsidRDefault="006B1BCD" w:rsidP="00D01FD1">
      <w:pPr>
        <w:spacing w:line="360" w:lineRule="auto"/>
        <w:rPr>
          <w:rFonts w:ascii="Arial" w:hAnsi="Arial" w:cs="Arial"/>
          <w:b/>
          <w:bCs/>
        </w:rPr>
      </w:pPr>
      <w:r w:rsidRPr="00BF0130">
        <w:rPr>
          <w:rFonts w:ascii="Arial" w:hAnsi="Arial" w:cs="Arial"/>
          <w:b/>
          <w:bCs/>
        </w:rPr>
        <w:t>Porter’s Five Forces Analysis</w:t>
      </w:r>
      <w:r w:rsidR="00BF0130">
        <w:rPr>
          <w:rFonts w:ascii="Arial" w:hAnsi="Arial" w:cs="Arial"/>
          <w:b/>
          <w:bCs/>
        </w:rPr>
        <w:t>…………………………………………</w:t>
      </w:r>
      <w:r w:rsidR="00AF7EED">
        <w:rPr>
          <w:rFonts w:ascii="Arial" w:hAnsi="Arial" w:cs="Arial"/>
          <w:b/>
          <w:bCs/>
        </w:rPr>
        <w:t>….</w:t>
      </w:r>
      <w:r w:rsidR="00E8635D">
        <w:rPr>
          <w:rFonts w:ascii="Arial" w:hAnsi="Arial" w:cs="Arial"/>
          <w:b/>
          <w:bCs/>
        </w:rPr>
        <w:t>6/10</w:t>
      </w:r>
    </w:p>
    <w:p w14:paraId="5CAAC37D" w14:textId="76BA4C0D" w:rsidR="00AE13E5" w:rsidRPr="00BF0130" w:rsidRDefault="00AE13E5" w:rsidP="00AE13E5">
      <w:pPr>
        <w:spacing w:line="360" w:lineRule="auto"/>
        <w:rPr>
          <w:rFonts w:ascii="Arial" w:hAnsi="Arial" w:cs="Arial"/>
          <w:b/>
          <w:bCs/>
          <w:color w:val="000000" w:themeColor="text1"/>
        </w:rPr>
      </w:pPr>
      <w:r w:rsidRPr="00BF0130">
        <w:rPr>
          <w:rFonts w:ascii="Arial" w:hAnsi="Arial" w:cs="Arial"/>
          <w:b/>
          <w:bCs/>
          <w:color w:val="000000" w:themeColor="text1"/>
        </w:rPr>
        <w:t>Marketing – 4Ps, Market Segmentation &amp; Digital Strategies</w:t>
      </w:r>
      <w:r w:rsidR="00BF0130">
        <w:rPr>
          <w:rFonts w:ascii="Arial" w:hAnsi="Arial" w:cs="Arial"/>
          <w:b/>
          <w:bCs/>
          <w:color w:val="000000" w:themeColor="text1"/>
        </w:rPr>
        <w:t>…………….</w:t>
      </w:r>
      <w:r w:rsidR="0059182F">
        <w:rPr>
          <w:rFonts w:ascii="Arial" w:hAnsi="Arial" w:cs="Arial"/>
          <w:b/>
          <w:bCs/>
          <w:color w:val="000000" w:themeColor="text1"/>
        </w:rPr>
        <w:t>10</w:t>
      </w:r>
      <w:r w:rsidR="002941CD">
        <w:rPr>
          <w:rFonts w:ascii="Arial" w:hAnsi="Arial" w:cs="Arial"/>
          <w:b/>
          <w:bCs/>
          <w:color w:val="000000" w:themeColor="text1"/>
        </w:rPr>
        <w:t>/13</w:t>
      </w:r>
    </w:p>
    <w:p w14:paraId="582F67E4" w14:textId="6D50B432" w:rsidR="00BF0130" w:rsidRPr="00BF0130" w:rsidRDefault="00BF0130" w:rsidP="00BF0130">
      <w:pPr>
        <w:spacing w:line="360" w:lineRule="auto"/>
        <w:rPr>
          <w:rFonts w:ascii="Arial" w:hAnsi="Arial" w:cs="Arial"/>
          <w:b/>
          <w:bCs/>
          <w:color w:val="000000" w:themeColor="text1"/>
        </w:rPr>
      </w:pPr>
      <w:r w:rsidRPr="00BF0130">
        <w:rPr>
          <w:rFonts w:ascii="Arial" w:hAnsi="Arial" w:cs="Arial"/>
          <w:b/>
          <w:bCs/>
          <w:color w:val="000000" w:themeColor="text1"/>
        </w:rPr>
        <w:t>Legal, Management, and Financial Planning</w:t>
      </w:r>
      <w:r>
        <w:rPr>
          <w:rFonts w:ascii="Arial" w:hAnsi="Arial" w:cs="Arial"/>
          <w:b/>
          <w:bCs/>
          <w:color w:val="000000" w:themeColor="text1"/>
        </w:rPr>
        <w:t>……………………………</w:t>
      </w:r>
      <w:r w:rsidR="00FB1143">
        <w:rPr>
          <w:rFonts w:ascii="Arial" w:hAnsi="Arial" w:cs="Arial"/>
          <w:b/>
          <w:bCs/>
          <w:color w:val="000000" w:themeColor="text1"/>
        </w:rPr>
        <w:t>.</w:t>
      </w:r>
      <w:r w:rsidR="00250A42">
        <w:rPr>
          <w:rFonts w:ascii="Arial" w:hAnsi="Arial" w:cs="Arial"/>
          <w:b/>
          <w:bCs/>
          <w:color w:val="000000" w:themeColor="text1"/>
        </w:rPr>
        <w:t>13</w:t>
      </w:r>
      <w:r w:rsidR="00AD4507">
        <w:rPr>
          <w:rFonts w:ascii="Arial" w:hAnsi="Arial" w:cs="Arial"/>
          <w:b/>
          <w:bCs/>
          <w:color w:val="000000" w:themeColor="text1"/>
        </w:rPr>
        <w:t>/15</w:t>
      </w:r>
    </w:p>
    <w:p w14:paraId="2C10E147" w14:textId="5A50473D" w:rsidR="00BF0130" w:rsidRPr="00BF0130" w:rsidRDefault="00BF0130" w:rsidP="00BF0130">
      <w:pPr>
        <w:spacing w:line="360" w:lineRule="auto"/>
        <w:rPr>
          <w:rFonts w:ascii="Arial" w:hAnsi="Arial" w:cs="Arial"/>
          <w:b/>
          <w:bCs/>
          <w:color w:val="000000" w:themeColor="text1"/>
        </w:rPr>
      </w:pPr>
      <w:r w:rsidRPr="00BF0130">
        <w:rPr>
          <w:rFonts w:ascii="Arial" w:hAnsi="Arial" w:cs="Arial"/>
          <w:b/>
          <w:bCs/>
        </w:rPr>
        <w:t>Reference list</w:t>
      </w:r>
      <w:r>
        <w:rPr>
          <w:rFonts w:ascii="Arial" w:hAnsi="Arial" w:cs="Arial"/>
          <w:b/>
          <w:bCs/>
        </w:rPr>
        <w:t>……………………………………………………………………</w:t>
      </w:r>
      <w:r w:rsidR="008E6A25">
        <w:rPr>
          <w:rFonts w:ascii="Arial" w:hAnsi="Arial" w:cs="Arial"/>
          <w:b/>
          <w:bCs/>
        </w:rPr>
        <w:t>15</w:t>
      </w:r>
      <w:r w:rsidR="00FB1143">
        <w:rPr>
          <w:rFonts w:ascii="Arial" w:hAnsi="Arial" w:cs="Arial"/>
          <w:b/>
          <w:bCs/>
        </w:rPr>
        <w:t>/16</w:t>
      </w:r>
    </w:p>
    <w:p w14:paraId="3FB68594" w14:textId="77777777" w:rsidR="00BF0130" w:rsidRDefault="00BF0130" w:rsidP="00AE13E5">
      <w:pPr>
        <w:spacing w:line="360" w:lineRule="auto"/>
        <w:rPr>
          <w:rFonts w:ascii="Arial" w:hAnsi="Arial" w:cs="Arial"/>
          <w:b/>
          <w:bCs/>
          <w:color w:val="000000" w:themeColor="text1"/>
        </w:rPr>
      </w:pPr>
    </w:p>
    <w:p w14:paraId="1B21A037" w14:textId="77777777" w:rsidR="00AE13E5" w:rsidRPr="00AE13E5" w:rsidRDefault="00AE13E5" w:rsidP="00AE13E5">
      <w:pPr>
        <w:spacing w:line="360" w:lineRule="auto"/>
        <w:rPr>
          <w:rFonts w:ascii="Arial" w:hAnsi="Arial" w:cs="Arial"/>
          <w:b/>
          <w:bCs/>
          <w:color w:val="000000" w:themeColor="text1"/>
        </w:rPr>
      </w:pPr>
    </w:p>
    <w:p w14:paraId="4F8BEFF3" w14:textId="77777777" w:rsidR="00AE13E5" w:rsidRPr="00D01FD1" w:rsidRDefault="00AE13E5" w:rsidP="00D01FD1">
      <w:pPr>
        <w:spacing w:line="360" w:lineRule="auto"/>
        <w:rPr>
          <w:rFonts w:ascii="Arial" w:hAnsi="Arial" w:cs="Arial"/>
          <w:b/>
          <w:bCs/>
          <w:color w:val="000000" w:themeColor="text1"/>
        </w:rPr>
      </w:pPr>
    </w:p>
    <w:p w14:paraId="57E30E2E" w14:textId="77777777" w:rsidR="00D01FD1" w:rsidRPr="00B647A4" w:rsidRDefault="00D01FD1" w:rsidP="00D01FD1">
      <w:pPr>
        <w:spacing w:line="360" w:lineRule="auto"/>
        <w:rPr>
          <w:rFonts w:ascii="Arial" w:hAnsi="Arial" w:cs="Arial"/>
          <w:b/>
          <w:bCs/>
          <w:sz w:val="22"/>
          <w:szCs w:val="22"/>
        </w:rPr>
      </w:pPr>
    </w:p>
    <w:p w14:paraId="07F7578B" w14:textId="77777777" w:rsidR="00D01FD1" w:rsidRPr="00B647A4" w:rsidRDefault="00D01FD1" w:rsidP="004D5AAC">
      <w:pPr>
        <w:spacing w:line="360" w:lineRule="auto"/>
        <w:rPr>
          <w:rFonts w:ascii="Arial" w:hAnsi="Arial" w:cs="Arial"/>
          <w:b/>
          <w:bCs/>
          <w:sz w:val="22"/>
          <w:szCs w:val="22"/>
        </w:rPr>
      </w:pPr>
    </w:p>
    <w:p w14:paraId="74CE9281" w14:textId="77777777" w:rsidR="004D5AAC" w:rsidRPr="00B647A4" w:rsidRDefault="004D5AAC" w:rsidP="004D5AAC">
      <w:pPr>
        <w:spacing w:line="360" w:lineRule="auto"/>
        <w:rPr>
          <w:rFonts w:ascii="Arial" w:hAnsi="Arial" w:cs="Arial"/>
          <w:b/>
          <w:bCs/>
          <w:sz w:val="22"/>
          <w:szCs w:val="22"/>
        </w:rPr>
      </w:pPr>
    </w:p>
    <w:p w14:paraId="0C35AD4C" w14:textId="77777777" w:rsidR="004D5AAC" w:rsidRPr="00B647A4" w:rsidRDefault="004D5AAC" w:rsidP="004D5AAC">
      <w:pPr>
        <w:spacing w:line="360" w:lineRule="auto"/>
        <w:rPr>
          <w:rFonts w:ascii="Arial" w:hAnsi="Arial" w:cs="Arial"/>
          <w:b/>
          <w:bCs/>
          <w:sz w:val="22"/>
          <w:szCs w:val="22"/>
        </w:rPr>
      </w:pPr>
    </w:p>
    <w:p w14:paraId="15ADD110" w14:textId="77777777" w:rsidR="004D5AAC" w:rsidRDefault="004D5AAC" w:rsidP="00E3364A">
      <w:pPr>
        <w:spacing w:line="360" w:lineRule="auto"/>
        <w:rPr>
          <w:rFonts w:ascii="Arial" w:hAnsi="Arial" w:cs="Arial"/>
          <w:b/>
          <w:bCs/>
          <w:sz w:val="22"/>
          <w:szCs w:val="22"/>
        </w:rPr>
      </w:pPr>
    </w:p>
    <w:p w14:paraId="2A2B5FD1" w14:textId="77777777" w:rsidR="003441BD" w:rsidRPr="00B647A4" w:rsidRDefault="003441BD" w:rsidP="00E3364A">
      <w:pPr>
        <w:spacing w:line="360" w:lineRule="auto"/>
        <w:rPr>
          <w:rFonts w:ascii="Arial" w:hAnsi="Arial" w:cs="Arial"/>
          <w:b/>
          <w:bCs/>
          <w:sz w:val="22"/>
          <w:szCs w:val="22"/>
        </w:rPr>
      </w:pPr>
    </w:p>
    <w:p w14:paraId="60CBC846" w14:textId="77777777" w:rsidR="00E3364A" w:rsidRPr="00B647A4" w:rsidRDefault="00E3364A" w:rsidP="00E71672">
      <w:pPr>
        <w:spacing w:line="360" w:lineRule="auto"/>
        <w:rPr>
          <w:rFonts w:ascii="Arial" w:hAnsi="Arial" w:cs="Arial"/>
          <w:b/>
          <w:bCs/>
          <w:sz w:val="22"/>
          <w:szCs w:val="22"/>
        </w:rPr>
      </w:pPr>
    </w:p>
    <w:p w14:paraId="0E7A043C" w14:textId="77777777" w:rsidR="00E71672" w:rsidRPr="00B647A4" w:rsidRDefault="00E71672" w:rsidP="00E71672">
      <w:pPr>
        <w:spacing w:line="360" w:lineRule="auto"/>
        <w:rPr>
          <w:rFonts w:ascii="Arial" w:hAnsi="Arial" w:cs="Arial"/>
          <w:b/>
          <w:bCs/>
          <w:sz w:val="22"/>
          <w:szCs w:val="22"/>
        </w:rPr>
      </w:pPr>
    </w:p>
    <w:p w14:paraId="2981ACF7" w14:textId="64DB59F5" w:rsidR="00F104F8" w:rsidRDefault="000F62CF" w:rsidP="00A744CE">
      <w:pPr>
        <w:rPr>
          <w:sz w:val="36"/>
          <w:szCs w:val="36"/>
        </w:rPr>
      </w:pPr>
      <w:r>
        <w:rPr>
          <w:sz w:val="36"/>
          <w:szCs w:val="36"/>
        </w:rPr>
        <w:lastRenderedPageBreak/>
        <w:t xml:space="preserve">                                    </w:t>
      </w:r>
      <w:r w:rsidR="00A744CE" w:rsidRPr="00EA6CAC">
        <w:rPr>
          <w:sz w:val="36"/>
          <w:szCs w:val="36"/>
        </w:rPr>
        <w:t>EVOLUTION GARAGES</w:t>
      </w:r>
    </w:p>
    <w:p w14:paraId="48C72C1B" w14:textId="77777777" w:rsidR="00F104F8" w:rsidRDefault="00F104F8" w:rsidP="00A744CE">
      <w:pPr>
        <w:rPr>
          <w:sz w:val="32"/>
          <w:szCs w:val="32"/>
        </w:rPr>
      </w:pPr>
    </w:p>
    <w:p w14:paraId="791A5828" w14:textId="70500470"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Dedicated Exclusively to</w:t>
      </w:r>
      <w:r w:rsidR="00F104F8" w:rsidRPr="00B647A4">
        <w:rPr>
          <w:rFonts w:ascii="Arial" w:hAnsi="Arial" w:cs="Arial"/>
          <w:sz w:val="22"/>
          <w:szCs w:val="22"/>
        </w:rPr>
        <w:t xml:space="preserve"> </w:t>
      </w:r>
      <w:r w:rsidRPr="00B647A4">
        <w:rPr>
          <w:rFonts w:ascii="Arial" w:hAnsi="Arial" w:cs="Arial"/>
          <w:sz w:val="22"/>
          <w:szCs w:val="22"/>
        </w:rPr>
        <w:t>Mercedes-Benz</w:t>
      </w:r>
    </w:p>
    <w:p w14:paraId="02B501AD" w14:textId="5DACEA70"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EVOLUTION GARAGES is a premium automotive service </w:t>
      </w:r>
      <w:r w:rsidR="00BC1663" w:rsidRPr="00B647A4">
        <w:rPr>
          <w:rFonts w:ascii="Arial" w:hAnsi="Arial" w:cs="Arial"/>
          <w:sz w:val="22"/>
          <w:szCs w:val="22"/>
        </w:rPr>
        <w:t>centre</w:t>
      </w:r>
      <w:r w:rsidRPr="00B647A4">
        <w:rPr>
          <w:rFonts w:ascii="Arial" w:hAnsi="Arial" w:cs="Arial"/>
          <w:sz w:val="22"/>
          <w:szCs w:val="22"/>
        </w:rPr>
        <w:t xml:space="preserve"> designed exclusively for Mercedes-Benz vehicles. Our business concept is rooted in addressing a critical gap in the market: the lack of specialized, brand-focused maintenance and repair </w:t>
      </w:r>
      <w:r w:rsidR="00BC1663" w:rsidRPr="00B647A4">
        <w:rPr>
          <w:rFonts w:ascii="Arial" w:hAnsi="Arial" w:cs="Arial"/>
          <w:sz w:val="22"/>
          <w:szCs w:val="22"/>
        </w:rPr>
        <w:t>centres</w:t>
      </w:r>
      <w:r w:rsidRPr="00B647A4">
        <w:rPr>
          <w:rFonts w:ascii="Arial" w:hAnsi="Arial" w:cs="Arial"/>
          <w:sz w:val="22"/>
          <w:szCs w:val="22"/>
        </w:rPr>
        <w:t xml:space="preserve"> that combine dealership-level expertise with personalized, cost-effective service.</w:t>
      </w:r>
    </w:p>
    <w:p w14:paraId="750E0929"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Inspiration Behind the Idea</w:t>
      </w:r>
    </w:p>
    <w:p w14:paraId="36825665" w14:textId="630101F1"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The idea emerged from a dual passion for automotive excellence and a frustration with the limitations of existing options. Mercedes-Benz owners often face a dilemma: rely on expensive dealership services or settle for generic garages that lack brand-specific knowledge. As a Mercedes enthusiast and industry insider, our founder recognized an opportunity to bridge this gap. By focusing solely on Mercedes-Benz, we ensure every service tailored to the engineering sophistication and luxury standards synonymous with the brand.</w:t>
      </w:r>
    </w:p>
    <w:p w14:paraId="41392BD8" w14:textId="77777777" w:rsidR="00A744CE" w:rsidRPr="00B647A4" w:rsidRDefault="00A744CE" w:rsidP="00B647A4">
      <w:pPr>
        <w:spacing w:line="360" w:lineRule="auto"/>
        <w:rPr>
          <w:rFonts w:ascii="Arial" w:hAnsi="Arial" w:cs="Arial"/>
          <w:b/>
          <w:bCs/>
          <w:sz w:val="22"/>
          <w:szCs w:val="22"/>
        </w:rPr>
      </w:pPr>
      <w:bookmarkStart w:id="0" w:name="_Hlk211931584"/>
      <w:r w:rsidRPr="00B647A4">
        <w:rPr>
          <w:rFonts w:ascii="Arial" w:hAnsi="Arial" w:cs="Arial"/>
          <w:b/>
          <w:bCs/>
          <w:sz w:val="22"/>
          <w:szCs w:val="22"/>
        </w:rPr>
        <w:t>Business Model</w:t>
      </w:r>
    </w:p>
    <w:bookmarkEnd w:id="0"/>
    <w:p w14:paraId="4953DE6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EVOLUTION GARAGES is a service-based business, offering maintenance, repairs, and bespoke upgrades. However, we also integrate product elements by sourcing and supplying genuine OEM (Original Equipment Manufacturer) parts, performance accessories, and curated aftercare kits.</w:t>
      </w:r>
    </w:p>
    <w:p w14:paraId="69B03883" w14:textId="672858FD"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Products or Services</w:t>
      </w:r>
      <w:r w:rsidR="0013572A" w:rsidRPr="00B647A4">
        <w:rPr>
          <w:rFonts w:ascii="Arial" w:hAnsi="Arial" w:cs="Arial"/>
          <w:b/>
          <w:bCs/>
          <w:sz w:val="22"/>
          <w:szCs w:val="22"/>
        </w:rPr>
        <w:t>-</w:t>
      </w:r>
      <w:r w:rsidRPr="00B647A4">
        <w:rPr>
          <w:rFonts w:ascii="Arial" w:hAnsi="Arial" w:cs="Arial"/>
          <w:b/>
          <w:bCs/>
          <w:sz w:val="22"/>
          <w:szCs w:val="22"/>
        </w:rPr>
        <w:t>Grouped Offerings</w:t>
      </w:r>
    </w:p>
    <w:p w14:paraId="2874EB68"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1. Routine Maintenance &amp; Diagnostics</w:t>
      </w:r>
    </w:p>
    <w:p w14:paraId="2877CB40"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Oil changes, brake inspections, tire rotations, and software updates using Mercedes-Benz-specific diagnostic tools.</w:t>
      </w:r>
    </w:p>
    <w:p w14:paraId="16BD2142"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2. Advanced Repairs</w:t>
      </w:r>
    </w:p>
    <w:p w14:paraId="70B18DA2"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Engine overhauls, transmission repairs, and electrical system fixes performed by factory-trained technicians.</w:t>
      </w:r>
    </w:p>
    <w:p w14:paraId="66936394"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3. Performance Enhancements</w:t>
      </w:r>
    </w:p>
    <w:p w14:paraId="3F601BFA"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ECU remapping, suspension upgrades, and exhaust system modifications to elevate driving dynamics.</w:t>
      </w:r>
    </w:p>
    <w:p w14:paraId="651E1F48"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lastRenderedPageBreak/>
        <w:t>4. Aesthetic Customization</w:t>
      </w:r>
    </w:p>
    <w:p w14:paraId="4FA308B6"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Paint correction, alloy wheel refurbishment, and interior retrofitting (e.g., modernizing classic models).</w:t>
      </w:r>
    </w:p>
    <w:p w14:paraId="3C921C1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5. Concierge Aftercare</w:t>
      </w:r>
    </w:p>
    <w:p w14:paraId="4C4D50E3"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Pick-up/drop-off services, loaner vehicles, and 24/7 roadside assistance tailored for Mercedes-Benz owners.</w:t>
      </w:r>
    </w:p>
    <w:p w14:paraId="4D24F1D3"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Innovation &amp; Sustainability</w:t>
      </w:r>
    </w:p>
    <w:p w14:paraId="1D5E11EF"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Technology: Use of XENTRY diagnostics (Mercedes-Benz proprietary software) for pinpoint accuracy.</w:t>
      </w:r>
    </w:p>
    <w:p w14:paraId="3CE2AEFA"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Eco-Conscious Practices: Recycling programs for used parts and eco-friendly disposal of fluids.</w:t>
      </w:r>
    </w:p>
    <w:p w14:paraId="5F5F8CA7"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Convenience: Real-time service tracking via a customer app and same-day turnaround for minor repairs.</w:t>
      </w:r>
    </w:p>
    <w:p w14:paraId="6FA3C8B8"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Market Need</w:t>
      </w:r>
    </w:p>
    <w:p w14:paraId="795823D1"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Mercedes-Benz vehicles require meticulous care to preserve performance, safety, and resale value. Generic garages often lack the tools or training to meet these standards, while dealerships charge premium rates. EVOLUTION GARAGES solves this by delivering dealership-quality service at competitive prices, ensuring owners never compromise on expertise or affordability.</w:t>
      </w:r>
    </w:p>
    <w:p w14:paraId="72EBD43F" w14:textId="77777777" w:rsidR="00395AAC"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Objectives</w:t>
      </w:r>
    </w:p>
    <w:p w14:paraId="00656B24" w14:textId="48F5AD2D" w:rsidR="00A744CE" w:rsidRPr="00B647A4" w:rsidRDefault="00395AAC" w:rsidP="00B647A4">
      <w:pPr>
        <w:spacing w:line="360" w:lineRule="auto"/>
        <w:rPr>
          <w:rFonts w:ascii="Arial" w:hAnsi="Arial" w:cs="Arial"/>
          <w:b/>
          <w:bCs/>
          <w:sz w:val="22"/>
          <w:szCs w:val="22"/>
        </w:rPr>
      </w:pPr>
      <w:r w:rsidRPr="00B647A4">
        <w:rPr>
          <w:rFonts w:ascii="Arial" w:hAnsi="Arial" w:cs="Arial"/>
          <w:b/>
          <w:bCs/>
          <w:sz w:val="22"/>
          <w:szCs w:val="22"/>
        </w:rPr>
        <w:t>1.</w:t>
      </w:r>
      <w:r w:rsidR="00A744CE" w:rsidRPr="00B647A4">
        <w:rPr>
          <w:rFonts w:ascii="Arial" w:hAnsi="Arial" w:cs="Arial"/>
          <w:sz w:val="22"/>
          <w:szCs w:val="22"/>
        </w:rPr>
        <w:t>Short-Term Goals (0–6 Months)</w:t>
      </w:r>
    </w:p>
    <w:p w14:paraId="4DCBEDB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Launch Success: Secure a 90% occupancy rate for initial appointments through targeted social media campaigns and partnerships with local Mercedes-Benz clubs.</w:t>
      </w:r>
    </w:p>
    <w:p w14:paraId="236C4534" w14:textId="1B2C2C34"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Brand Awareness: Build a robust online presence with customer testimonials, behind-the-scenes tech </w:t>
      </w:r>
      <w:r w:rsidR="00BB3054" w:rsidRPr="00B647A4">
        <w:rPr>
          <w:rFonts w:ascii="Arial" w:hAnsi="Arial" w:cs="Arial"/>
          <w:sz w:val="22"/>
          <w:szCs w:val="22"/>
        </w:rPr>
        <w:t>highlights</w:t>
      </w:r>
      <w:r w:rsidRPr="00B647A4">
        <w:rPr>
          <w:rFonts w:ascii="Arial" w:hAnsi="Arial" w:cs="Arial"/>
          <w:sz w:val="22"/>
          <w:szCs w:val="22"/>
        </w:rPr>
        <w:t>, and SEO-optimized content targeting keywords like “Mercedes specialist garage.”</w:t>
      </w:r>
    </w:p>
    <w:p w14:paraId="0BA7A014"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Revenue Streams: Achieve £150,000 in revenue from core services and upsell high-margin offerings like ceramic coatings or pre-purchase inspections.</w:t>
      </w:r>
    </w:p>
    <w:p w14:paraId="38B4DDFB" w14:textId="14F8C047" w:rsidR="00A744CE" w:rsidRPr="00B647A4" w:rsidRDefault="00395AAC" w:rsidP="00B647A4">
      <w:pPr>
        <w:spacing w:line="360" w:lineRule="auto"/>
        <w:rPr>
          <w:rFonts w:ascii="Arial" w:hAnsi="Arial" w:cs="Arial"/>
          <w:sz w:val="22"/>
          <w:szCs w:val="22"/>
        </w:rPr>
      </w:pPr>
      <w:r w:rsidRPr="00B647A4">
        <w:rPr>
          <w:rFonts w:ascii="Arial" w:hAnsi="Arial" w:cs="Arial"/>
          <w:sz w:val="22"/>
          <w:szCs w:val="22"/>
        </w:rPr>
        <w:t>2.</w:t>
      </w:r>
      <w:r w:rsidR="00A744CE" w:rsidRPr="00B647A4">
        <w:rPr>
          <w:rFonts w:ascii="Arial" w:hAnsi="Arial" w:cs="Arial"/>
          <w:sz w:val="22"/>
          <w:szCs w:val="22"/>
        </w:rPr>
        <w:t>Long-Term Goals (12–24 Months)</w:t>
      </w:r>
    </w:p>
    <w:p w14:paraId="0DB4C14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lastRenderedPageBreak/>
        <w:t>• Geographic Expansion: Open two additional locations in major cities with high Mercedes-Benz ownership (e.g., London, Birmingham).</w:t>
      </w:r>
    </w:p>
    <w:p w14:paraId="6A6855A7"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Product Development: Launch a line of EVOLUTION-branded performance parts (e.g., air filters, brake pads) certified for Mercedes models.</w:t>
      </w:r>
    </w:p>
    <w:p w14:paraId="3FAAC7BA"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Market Share: Capture 15% of the independent Mercedes-Benz service market in the UK by emphasizing our USP (see below).</w:t>
      </w:r>
    </w:p>
    <w:p w14:paraId="15BCFF2B" w14:textId="46A01DEF"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Customer Loyalty: Introduce a membership program with </w:t>
      </w:r>
      <w:r w:rsidR="00BB3054" w:rsidRPr="00B647A4">
        <w:rPr>
          <w:rFonts w:ascii="Arial" w:hAnsi="Arial" w:cs="Arial"/>
          <w:sz w:val="22"/>
          <w:szCs w:val="22"/>
        </w:rPr>
        <w:t>benefits</w:t>
      </w:r>
      <w:r w:rsidRPr="00B647A4">
        <w:rPr>
          <w:rFonts w:ascii="Arial" w:hAnsi="Arial" w:cs="Arial"/>
          <w:sz w:val="22"/>
          <w:szCs w:val="22"/>
        </w:rPr>
        <w:t xml:space="preserve"> like discounted services and priority booking.</w:t>
      </w:r>
    </w:p>
    <w:p w14:paraId="0E95CADF"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Alignment with Vision</w:t>
      </w:r>
    </w:p>
    <w:p w14:paraId="239493F9"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These objectives reflect our commitment to becoming the UK’s most trusted Mercedes-Benz service network. By prioritizing scalability without compromising quality, we aim to redefine the aftercare experience for luxury car owners.</w:t>
      </w:r>
    </w:p>
    <w:p w14:paraId="15FD6B76" w14:textId="31EE31CF" w:rsidR="00A744CE" w:rsidRPr="00B647A4" w:rsidRDefault="00A744CE" w:rsidP="00B647A4">
      <w:pPr>
        <w:spacing w:line="360" w:lineRule="auto"/>
        <w:rPr>
          <w:rFonts w:ascii="Arial" w:hAnsi="Arial" w:cs="Arial"/>
          <w:b/>
          <w:bCs/>
          <w:sz w:val="22"/>
          <w:szCs w:val="22"/>
        </w:rPr>
      </w:pPr>
      <w:bookmarkStart w:id="1" w:name="_Hlk211931821"/>
      <w:r w:rsidRPr="00B647A4">
        <w:rPr>
          <w:rFonts w:ascii="Arial" w:hAnsi="Arial" w:cs="Arial"/>
          <w:b/>
          <w:bCs/>
          <w:sz w:val="22"/>
          <w:szCs w:val="22"/>
        </w:rPr>
        <w:t>Unique Selling Point (USP)</w:t>
      </w:r>
    </w:p>
    <w:bookmarkEnd w:id="1"/>
    <w:p w14:paraId="36104397"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What Sets Us Apart?</w:t>
      </w:r>
    </w:p>
    <w:p w14:paraId="28FDDAC3" w14:textId="1EF678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EVOLUTION GARAGE’ USP lies in its unmatched specialization and customer-centric innovation:</w:t>
      </w:r>
    </w:p>
    <w:p w14:paraId="2DBE3BB0"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1. Brand-Exclusive Expertise</w:t>
      </w:r>
    </w:p>
    <w:p w14:paraId="7604A866" w14:textId="11E6393B"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Unlike generic garages, every technician certified in Mercedes-Benz systems, ensuring repairs adhere to factory standards.</w:t>
      </w:r>
    </w:p>
    <w:p w14:paraId="2BBD4C9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2. Cost Advantage</w:t>
      </w:r>
    </w:p>
    <w:p w14:paraId="1830EABF" w14:textId="2F3FEAA2"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Services priced 20–30% below dealership rates, with no hidden fees.</w:t>
      </w:r>
    </w:p>
    <w:p w14:paraId="27AA4E58"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3. Speed &amp; Precision</w:t>
      </w:r>
    </w:p>
    <w:p w14:paraId="4B8C5F35"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Proprietary diagnostics reduce repair times by 25%, minimizing downtime for clients.</w:t>
      </w:r>
    </w:p>
    <w:p w14:paraId="632D5AE7"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4. Holistic Care</w:t>
      </w:r>
    </w:p>
    <w:p w14:paraId="5E054A46"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We offer end-to-end solutions, from maintenance to restoration, creating a one-stop hub for Mercedes owners.</w:t>
      </w:r>
    </w:p>
    <w:p w14:paraId="5CD414BE"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Why Choose Us?</w:t>
      </w:r>
    </w:p>
    <w:p w14:paraId="4F2C9464" w14:textId="4C8ED1B4"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Customers will prefer EVOLUTION GARAGE because we eliminate the trade-off between quality and cost. Our exclusivity ensures deeper technical knowledge than general garages, </w:t>
      </w:r>
      <w:r w:rsidRPr="00B647A4">
        <w:rPr>
          <w:rFonts w:ascii="Arial" w:hAnsi="Arial" w:cs="Arial"/>
          <w:sz w:val="22"/>
          <w:szCs w:val="22"/>
        </w:rPr>
        <w:lastRenderedPageBreak/>
        <w:t>while our agility and lower overheads allow us to undercut dealership pricing. Additionally, our concierge services cater to the lifestyle expectations of luxury car owners, fostering trust and long-term loyalty.</w:t>
      </w:r>
    </w:p>
    <w:p w14:paraId="7C459239" w14:textId="3616EC05"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EVOLUTION GARAGE positioned to dominate a niche yet lucrative market by combining passion, precision, and innovation. By staying true to our core values</w:t>
      </w:r>
      <w:r w:rsidR="008E375A">
        <w:rPr>
          <w:rFonts w:ascii="Arial" w:hAnsi="Arial" w:cs="Arial"/>
          <w:sz w:val="22"/>
          <w:szCs w:val="22"/>
        </w:rPr>
        <w:t xml:space="preserve"> </w:t>
      </w:r>
      <w:r w:rsidRPr="00B647A4">
        <w:rPr>
          <w:rFonts w:ascii="Arial" w:hAnsi="Arial" w:cs="Arial"/>
          <w:sz w:val="22"/>
          <w:szCs w:val="22"/>
        </w:rPr>
        <w:t>expertise, transparency, and customer care</w:t>
      </w:r>
      <w:r w:rsidR="008E375A">
        <w:rPr>
          <w:rFonts w:ascii="Arial" w:hAnsi="Arial" w:cs="Arial"/>
          <w:sz w:val="22"/>
          <w:szCs w:val="22"/>
        </w:rPr>
        <w:t xml:space="preserve"> </w:t>
      </w:r>
      <w:r w:rsidRPr="00B647A4">
        <w:rPr>
          <w:rFonts w:ascii="Arial" w:hAnsi="Arial" w:cs="Arial"/>
          <w:sz w:val="22"/>
          <w:szCs w:val="22"/>
        </w:rPr>
        <w:t>we aim to become synonymous with Mercedes-Benz aftercare excellence.</w:t>
      </w:r>
    </w:p>
    <w:p w14:paraId="14078301" w14:textId="3EBE8423" w:rsidR="00A744CE" w:rsidRPr="006C25D5" w:rsidRDefault="00A744CE" w:rsidP="00B647A4">
      <w:pPr>
        <w:spacing w:line="360" w:lineRule="auto"/>
        <w:rPr>
          <w:rFonts w:ascii="Arial" w:hAnsi="Arial" w:cs="Arial"/>
          <w:b/>
          <w:bCs/>
          <w:color w:val="0F4761" w:themeColor="accent1" w:themeShade="BF"/>
          <w:sz w:val="28"/>
          <w:szCs w:val="28"/>
        </w:rPr>
      </w:pPr>
      <w:bookmarkStart w:id="2" w:name="_Hlk211931896"/>
      <w:r w:rsidRPr="006C25D5">
        <w:rPr>
          <w:rFonts w:ascii="Arial" w:hAnsi="Arial" w:cs="Arial"/>
          <w:b/>
          <w:bCs/>
          <w:color w:val="0F4761" w:themeColor="accent1" w:themeShade="BF"/>
          <w:sz w:val="28"/>
          <w:szCs w:val="28"/>
        </w:rPr>
        <w:t>Business Environment &amp; Competitor Analysis</w:t>
      </w:r>
    </w:p>
    <w:bookmarkEnd w:id="2"/>
    <w:p w14:paraId="7F397F39"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1. Porter’s Five Forces Analysis</w:t>
      </w:r>
    </w:p>
    <w:p w14:paraId="5BD2A0F2" w14:textId="7740556E" w:rsidR="00A744CE" w:rsidRPr="00B647A4" w:rsidRDefault="00A744CE" w:rsidP="00B647A4">
      <w:pPr>
        <w:spacing w:line="360" w:lineRule="auto"/>
        <w:rPr>
          <w:rFonts w:ascii="Arial" w:hAnsi="Arial" w:cs="Arial"/>
          <w:sz w:val="22"/>
          <w:szCs w:val="22"/>
        </w:rPr>
      </w:pPr>
      <w:bookmarkStart w:id="3" w:name="_Int_aPu6Lpdo"/>
      <w:r w:rsidRPr="00B647A4">
        <w:rPr>
          <w:rFonts w:ascii="Arial" w:hAnsi="Arial" w:cs="Arial"/>
          <w:sz w:val="22"/>
          <w:szCs w:val="22"/>
        </w:rPr>
        <w:t>Porter’s Five Forces model, developed by Michael Porter (2008), is a strategic framework used to evaluate the competitive intensity and attractiveness of an industry.</w:t>
      </w:r>
      <w:bookmarkEnd w:id="3"/>
      <w:r w:rsidR="009C7737" w:rsidRPr="00B647A4">
        <w:rPr>
          <w:rFonts w:ascii="Arial" w:hAnsi="Arial" w:cs="Arial"/>
          <w:sz w:val="22"/>
          <w:szCs w:val="22"/>
        </w:rPr>
        <w:t xml:space="preserve"> (“Porter's Five Forces Analysis Dashboard - compasswisdom.com”)</w:t>
      </w:r>
      <w:r w:rsidRPr="00B647A4">
        <w:rPr>
          <w:rFonts w:ascii="Arial" w:hAnsi="Arial" w:cs="Arial"/>
          <w:sz w:val="22"/>
          <w:szCs w:val="22"/>
        </w:rPr>
        <w:t xml:space="preserve"> The five forces are:</w:t>
      </w:r>
    </w:p>
    <w:p w14:paraId="3A754BD7"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1. Industry Rivalry: Intensity of competition among existing firms.</w:t>
      </w:r>
    </w:p>
    <w:p w14:paraId="40EB4E79"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2. Threat of New Entrants: Barriers for new competitors entering the market.</w:t>
      </w:r>
    </w:p>
    <w:p w14:paraId="1E2E49DB"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3. Threat of Substitutes: Availability of alternative products/services.</w:t>
      </w:r>
    </w:p>
    <w:p w14:paraId="70D41E7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4. Bargaining Power of Suppliers: Control exerted by suppliers over pricing and terms.</w:t>
      </w:r>
    </w:p>
    <w:p w14:paraId="14A289A3"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5. Bargaining Power of Customers: Influence customers have on price and quality.</w:t>
      </w:r>
    </w:p>
    <w:p w14:paraId="3A86FF2B"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This analysis applies the model to EVOLUTION GARAGE’ niche market of Mercedes-Benz specialist servicing.</w:t>
      </w:r>
    </w:p>
    <w:p w14:paraId="67F7DD00"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Industry Rivalry</w:t>
      </w:r>
    </w:p>
    <w:p w14:paraId="2AE634AC"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The UK independent Mercedes specialist market includes specialist independents, main dealers, and multi</w:t>
      </w:r>
      <w:r w:rsidRPr="00B647A4">
        <w:rPr>
          <w:rFonts w:ascii="Cambria Math" w:hAnsi="Cambria Math" w:cs="Cambria Math"/>
          <w:sz w:val="22"/>
          <w:szCs w:val="22"/>
        </w:rPr>
        <w:t>‑</w:t>
      </w:r>
      <w:r w:rsidRPr="00B647A4">
        <w:rPr>
          <w:rFonts w:ascii="Arial" w:hAnsi="Arial" w:cs="Arial"/>
          <w:sz w:val="22"/>
          <w:szCs w:val="22"/>
        </w:rPr>
        <w:t>brand garages. Competition is moderate to high: technical expertise and diagnostic tooling raise the bar, but demand for lower</w:t>
      </w:r>
      <w:r w:rsidRPr="00B647A4">
        <w:rPr>
          <w:rFonts w:ascii="Cambria Math" w:hAnsi="Cambria Math" w:cs="Cambria Math"/>
          <w:sz w:val="22"/>
          <w:szCs w:val="22"/>
        </w:rPr>
        <w:t>‑</w:t>
      </w:r>
      <w:r w:rsidRPr="00B647A4">
        <w:rPr>
          <w:rFonts w:ascii="Arial" w:hAnsi="Arial" w:cs="Arial"/>
          <w:sz w:val="22"/>
          <w:szCs w:val="22"/>
        </w:rPr>
        <w:t>cost alternatives to dealers supports independent growth (The AA, 2022).</w:t>
      </w:r>
    </w:p>
    <w:p w14:paraId="5C7F84FF" w14:textId="77777777" w:rsidR="00A744CE" w:rsidRPr="00B647A4" w:rsidRDefault="00A744CE" w:rsidP="00B647A4">
      <w:pPr>
        <w:spacing w:line="360" w:lineRule="auto"/>
        <w:rPr>
          <w:rFonts w:ascii="Arial" w:hAnsi="Arial" w:cs="Arial"/>
          <w:sz w:val="22"/>
          <w:szCs w:val="22"/>
        </w:rPr>
      </w:pPr>
    </w:p>
    <w:p w14:paraId="231E14AA"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Five direct competitors (specialist Mercedes / high competence):</w:t>
      </w:r>
    </w:p>
    <w:p w14:paraId="540B720F" w14:textId="089CD2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w:t>
      </w:r>
      <w:r w:rsidR="00C56A1D" w:rsidRPr="00B647A4">
        <w:rPr>
          <w:rFonts w:ascii="Arial" w:hAnsi="Arial" w:cs="Arial"/>
          <w:sz w:val="22"/>
          <w:szCs w:val="22"/>
        </w:rPr>
        <w:t>Dransfield’s</w:t>
      </w:r>
      <w:r w:rsidRPr="00B647A4">
        <w:rPr>
          <w:rFonts w:ascii="Arial" w:hAnsi="Arial" w:cs="Arial"/>
          <w:sz w:val="22"/>
          <w:szCs w:val="22"/>
        </w:rPr>
        <w:t xml:space="preserve"> (Oldham) — Mercedes specialist (prices: service examples £170–£320) https://www.dronsfields.com/repair-service/services/full-service/  </w:t>
      </w:r>
    </w:p>
    <w:p w14:paraId="56237B0C"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Mercedes</w:t>
      </w:r>
      <w:r w:rsidRPr="00B647A4">
        <w:rPr>
          <w:rFonts w:ascii="Cambria Math" w:hAnsi="Cambria Math" w:cs="Cambria Math"/>
          <w:sz w:val="22"/>
          <w:szCs w:val="22"/>
        </w:rPr>
        <w:t>‑</w:t>
      </w:r>
      <w:r w:rsidRPr="00B647A4">
        <w:rPr>
          <w:rFonts w:ascii="Arial" w:hAnsi="Arial" w:cs="Arial"/>
          <w:sz w:val="22"/>
          <w:szCs w:val="22"/>
        </w:rPr>
        <w:t>Benz authorised retailers (e.g., Mercedes</w:t>
      </w:r>
      <w:r w:rsidRPr="00B647A4">
        <w:rPr>
          <w:rFonts w:ascii="Cambria Math" w:hAnsi="Cambria Math" w:cs="Cambria Math"/>
          <w:sz w:val="22"/>
          <w:szCs w:val="22"/>
        </w:rPr>
        <w:t>‑</w:t>
      </w:r>
      <w:r w:rsidRPr="00B647A4">
        <w:rPr>
          <w:rFonts w:ascii="Arial" w:hAnsi="Arial" w:cs="Arial"/>
          <w:sz w:val="22"/>
          <w:szCs w:val="22"/>
        </w:rPr>
        <w:t xml:space="preserve">Benz Retail UK) — dealer services &amp; warranty https://www.mercedes-benz.co.uk/  </w:t>
      </w:r>
    </w:p>
    <w:p w14:paraId="2A344DC8"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lastRenderedPageBreak/>
        <w:t xml:space="preserve">- Priority Automotive / Mercedes Specialist listings on Garage.co.uk — aggregator of independent service prices (typical full service ≈ £200) https://www.garage.co.uk/vehicles/mercedes  </w:t>
      </w:r>
    </w:p>
    <w:p w14:paraId="3398C401"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The Car Clinic (example Mercedes specialist) https://www.thecarclinic.co.uk/ (local specialist — pricing varies)  </w:t>
      </w:r>
    </w:p>
    <w:p w14:paraId="06A425BF" w14:textId="357E14D2"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w:t>
      </w:r>
      <w:r w:rsidR="00BE38C0" w:rsidRPr="00B647A4">
        <w:rPr>
          <w:rFonts w:ascii="Arial" w:hAnsi="Arial" w:cs="Arial"/>
          <w:sz w:val="22"/>
          <w:szCs w:val="22"/>
        </w:rPr>
        <w:t>Europcar</w:t>
      </w:r>
      <w:r w:rsidRPr="00B647A4">
        <w:rPr>
          <w:rFonts w:ascii="Arial" w:hAnsi="Arial" w:cs="Arial"/>
          <w:sz w:val="22"/>
          <w:szCs w:val="22"/>
        </w:rPr>
        <w:t xml:space="preserve"> / ATS </w:t>
      </w:r>
      <w:r w:rsidR="00BE38C0" w:rsidRPr="00B647A4">
        <w:rPr>
          <w:rFonts w:ascii="Arial" w:hAnsi="Arial" w:cs="Arial"/>
          <w:sz w:val="22"/>
          <w:szCs w:val="22"/>
        </w:rPr>
        <w:t>Euro master</w:t>
      </w:r>
      <w:r w:rsidRPr="00B647A4">
        <w:rPr>
          <w:rFonts w:ascii="Arial" w:hAnsi="Arial" w:cs="Arial"/>
          <w:sz w:val="22"/>
          <w:szCs w:val="22"/>
        </w:rPr>
        <w:t xml:space="preserve"> (specialist workshops offering Mercedes servicing) https://www.atseuromaster.co.uk/</w:t>
      </w:r>
    </w:p>
    <w:p w14:paraId="1FC19F5E" w14:textId="77777777" w:rsidR="00C56A1D"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Five indirect competitors:</w:t>
      </w:r>
    </w:p>
    <w:p w14:paraId="3A7E697C" w14:textId="71B74AE8"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Kwik Fit — fast fit for tyres, brakes, basic servicing https://www.kwik-fit.com/  </w:t>
      </w:r>
    </w:p>
    <w:p w14:paraId="1EA17AF0"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Halfords Autocentres — multi</w:t>
      </w:r>
      <w:r w:rsidRPr="00B647A4">
        <w:rPr>
          <w:rFonts w:ascii="Cambria Math" w:hAnsi="Cambria Math" w:cs="Cambria Math"/>
          <w:sz w:val="22"/>
          <w:szCs w:val="22"/>
        </w:rPr>
        <w:t>‑</w:t>
      </w:r>
      <w:r w:rsidRPr="00B647A4">
        <w:rPr>
          <w:rFonts w:ascii="Arial" w:hAnsi="Arial" w:cs="Arial"/>
          <w:sz w:val="22"/>
          <w:szCs w:val="22"/>
        </w:rPr>
        <w:t xml:space="preserve">brand servicing &amp; MOTs https://www.halfordsautocentres.com/  </w:t>
      </w:r>
    </w:p>
    <w:p w14:paraId="33F60834"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National Tyres &amp; Autocare — tyres and light maintenance https://www.national.co.uk/  </w:t>
      </w:r>
    </w:p>
    <w:p w14:paraId="00A58385"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Mobile mechanics / </w:t>
      </w:r>
      <w:proofErr w:type="spellStart"/>
      <w:r w:rsidRPr="00B647A4">
        <w:rPr>
          <w:rFonts w:ascii="Arial" w:hAnsi="Arial" w:cs="Arial"/>
          <w:sz w:val="22"/>
          <w:szCs w:val="22"/>
        </w:rPr>
        <w:t>WhoCanFixMyCar</w:t>
      </w:r>
      <w:proofErr w:type="spellEnd"/>
      <w:r w:rsidRPr="00B647A4">
        <w:rPr>
          <w:rFonts w:ascii="Arial" w:hAnsi="Arial" w:cs="Arial"/>
          <w:sz w:val="22"/>
          <w:szCs w:val="22"/>
        </w:rPr>
        <w:t xml:space="preserve"> listings — on</w:t>
      </w:r>
      <w:r w:rsidRPr="00B647A4">
        <w:rPr>
          <w:rFonts w:ascii="Cambria Math" w:hAnsi="Cambria Math" w:cs="Cambria Math"/>
          <w:sz w:val="22"/>
          <w:szCs w:val="22"/>
        </w:rPr>
        <w:t>‑</w:t>
      </w:r>
      <w:r w:rsidRPr="00B647A4">
        <w:rPr>
          <w:rFonts w:ascii="Arial" w:hAnsi="Arial" w:cs="Arial"/>
          <w:sz w:val="22"/>
          <w:szCs w:val="22"/>
        </w:rPr>
        <w:t xml:space="preserve">demand repairs/inspections https://whocanfixmycar.com/  </w:t>
      </w:r>
    </w:p>
    <w:p w14:paraId="68B32383"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Main dealer network for other premium brands offering competing premium workshop service.</w:t>
      </w:r>
    </w:p>
    <w:p w14:paraId="5BD195C6" w14:textId="092DC840"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Typical price examples: independent full service ≈ £170–£350 depending on model and service level; dealer prices often 20–40% higher (The AA; </w:t>
      </w:r>
      <w:r w:rsidR="00C56A1D" w:rsidRPr="00B647A4">
        <w:rPr>
          <w:rFonts w:ascii="Arial" w:hAnsi="Arial" w:cs="Arial"/>
          <w:sz w:val="22"/>
          <w:szCs w:val="22"/>
        </w:rPr>
        <w:t>Dransfield’s</w:t>
      </w:r>
      <w:r w:rsidRPr="00B647A4">
        <w:rPr>
          <w:rFonts w:ascii="Arial" w:hAnsi="Arial" w:cs="Arial"/>
          <w:sz w:val="22"/>
          <w:szCs w:val="22"/>
        </w:rPr>
        <w:t xml:space="preserve">) (AA, 2022; </w:t>
      </w:r>
      <w:r w:rsidR="00C56A1D" w:rsidRPr="00B647A4">
        <w:rPr>
          <w:rFonts w:ascii="Arial" w:hAnsi="Arial" w:cs="Arial"/>
          <w:sz w:val="22"/>
          <w:szCs w:val="22"/>
        </w:rPr>
        <w:t>Dransfield’s</w:t>
      </w:r>
      <w:r w:rsidRPr="00B647A4">
        <w:rPr>
          <w:rFonts w:ascii="Arial" w:hAnsi="Arial" w:cs="Arial"/>
          <w:sz w:val="22"/>
          <w:szCs w:val="22"/>
        </w:rPr>
        <w:t>).</w:t>
      </w:r>
    </w:p>
    <w:p w14:paraId="126BC232" w14:textId="77777777" w:rsidR="00A744CE" w:rsidRPr="00B647A4" w:rsidRDefault="00A744CE" w:rsidP="00B647A4">
      <w:pPr>
        <w:spacing w:line="360" w:lineRule="auto"/>
        <w:rPr>
          <w:rFonts w:ascii="Arial" w:hAnsi="Arial" w:cs="Arial"/>
          <w:sz w:val="22"/>
          <w:szCs w:val="22"/>
        </w:rPr>
      </w:pPr>
    </w:p>
    <w:p w14:paraId="4B05B5E8"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Threat of New Entrants</w:t>
      </w:r>
    </w:p>
    <w:p w14:paraId="35205289"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Barriers to entry are moderate-high:</w:t>
      </w:r>
    </w:p>
    <w:p w14:paraId="340B0FA9"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Capital Requirements: Specialized equipment (e.g., XENTRY diagnostics) costs £15,000+ (Grant, 2021).</w:t>
      </w:r>
    </w:p>
    <w:p w14:paraId="2764A196"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Expertise: Technicians require Mercedes-Benz certification, which takes 2–3 years.</w:t>
      </w:r>
    </w:p>
    <w:p w14:paraId="5A97AD24"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Brand Trust: Established competitors like dealerships dominate customer loyalty.</w:t>
      </w:r>
    </w:p>
    <w:p w14:paraId="07DA1A05"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High startup costs and technical skill requirements deter casual entrants, but existing automotive chains could diversify into luxury niches.</w:t>
      </w:r>
    </w:p>
    <w:p w14:paraId="3F3B0126" w14:textId="77777777" w:rsidR="00331E2A" w:rsidRDefault="00331E2A" w:rsidP="00B647A4">
      <w:pPr>
        <w:spacing w:line="360" w:lineRule="auto"/>
        <w:rPr>
          <w:rFonts w:ascii="Arial" w:hAnsi="Arial" w:cs="Arial"/>
          <w:b/>
          <w:bCs/>
          <w:sz w:val="22"/>
          <w:szCs w:val="22"/>
        </w:rPr>
      </w:pPr>
    </w:p>
    <w:p w14:paraId="5524E06C" w14:textId="60A1EE2C"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lastRenderedPageBreak/>
        <w:t>Threat of Substitutes</w:t>
      </w:r>
    </w:p>
    <w:p w14:paraId="02C26854"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Three key substitutes threaten market share:</w:t>
      </w:r>
    </w:p>
    <w:p w14:paraId="772910D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1. Dealership Services: Offer brand assurance but at a 30–50% price premium.</w:t>
      </w:r>
    </w:p>
    <w:p w14:paraId="7D78F0E2"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2. DIY Repairs: Limited to enthusiasts; 12% of UK car owners attempt self-repairs (AA, 2022).</w:t>
      </w:r>
    </w:p>
    <w:p w14:paraId="23BE15F3" w14:textId="0EE15C51"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3. Third-Party Warranties: Policies like </w:t>
      </w:r>
      <w:r w:rsidR="00AA6A84" w:rsidRPr="00B647A4">
        <w:rPr>
          <w:rFonts w:ascii="Arial" w:hAnsi="Arial" w:cs="Arial"/>
          <w:sz w:val="22"/>
          <w:szCs w:val="22"/>
        </w:rPr>
        <w:t>Warranty wise</w:t>
      </w:r>
      <w:r w:rsidRPr="00B647A4">
        <w:rPr>
          <w:rFonts w:ascii="Arial" w:hAnsi="Arial" w:cs="Arial"/>
          <w:sz w:val="22"/>
          <w:szCs w:val="22"/>
        </w:rPr>
        <w:t xml:space="preserve"> reduce reliance on garages for major repairs.</w:t>
      </w:r>
    </w:p>
    <w:p w14:paraId="4E5CCAE4"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Substitutes are weak due to Mercedes-Benz’s technical complexity, making professional servicing essential for most owners.</w:t>
      </w:r>
    </w:p>
    <w:p w14:paraId="3C114129" w14:textId="1FE86692" w:rsidR="00D06270"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Bargaining Power of Suppliers</w:t>
      </w:r>
      <w:r w:rsidR="00D06270" w:rsidRPr="00B647A4">
        <w:rPr>
          <w:rFonts w:ascii="Arial" w:hAnsi="Arial" w:cs="Arial"/>
          <w:b/>
          <w:bCs/>
          <w:sz w:val="22"/>
          <w:szCs w:val="22"/>
        </w:rPr>
        <w:t>-</w:t>
      </w:r>
      <w:r w:rsidRPr="00B647A4">
        <w:rPr>
          <w:rFonts w:ascii="Arial" w:hAnsi="Arial" w:cs="Arial"/>
          <w:b/>
          <w:bCs/>
          <w:sz w:val="22"/>
          <w:szCs w:val="22"/>
        </w:rPr>
        <w:t>Suppliers hold moderate power:</w:t>
      </w:r>
    </w:p>
    <w:p w14:paraId="2E617E38" w14:textId="649B7CD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1. Mercedes-Benz AG: Sole supplier of OEM parts; limited negotiation flexibility.</w:t>
      </w:r>
    </w:p>
    <w:p w14:paraId="6D33FB0A"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2. Euro Car Parts (eurocarparts.com): Largest UK aftermarket parts distributor; competitive pricing.</w:t>
      </w:r>
    </w:p>
    <w:p w14:paraId="7E32A085"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3. Bosch Automotive Aftermarket (parts &amp; services) https://www.boschaftermarket.com/  </w:t>
      </w:r>
    </w:p>
    <w:p w14:paraId="7745121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4. </w:t>
      </w:r>
      <w:proofErr w:type="spellStart"/>
      <w:r w:rsidRPr="00B647A4">
        <w:rPr>
          <w:rFonts w:ascii="Arial" w:hAnsi="Arial" w:cs="Arial"/>
          <w:sz w:val="22"/>
          <w:szCs w:val="22"/>
        </w:rPr>
        <w:t>Autel</w:t>
      </w:r>
      <w:proofErr w:type="spellEnd"/>
      <w:r w:rsidRPr="00B647A4">
        <w:rPr>
          <w:rFonts w:ascii="Arial" w:hAnsi="Arial" w:cs="Arial"/>
          <w:sz w:val="22"/>
          <w:szCs w:val="22"/>
        </w:rPr>
        <w:t xml:space="preserve"> (diagnostic tools) https://www.auteltech.com/</w:t>
      </w:r>
    </w:p>
    <w:p w14:paraId="2FD4CFDB"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Dependency on Mercedes-Benz AG for specialized parts increases supplier leverage, but bulk purchasing from Euro Car Parts mitigates costs.</w:t>
      </w:r>
    </w:p>
    <w:p w14:paraId="1236DF00"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Bargaining Power of Customers</w:t>
      </w:r>
    </w:p>
    <w:p w14:paraId="5E15BFB1" w14:textId="54E2401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Mercedes-Benz owners in the UK have a median income of £52,000 (ONS, 2023), making them less price-sensitive but demanding of quality. However, 68% compare garage prices before committing (</w:t>
      </w:r>
      <w:r w:rsidR="00AA6A84" w:rsidRPr="00B647A4">
        <w:rPr>
          <w:rFonts w:ascii="Arial" w:hAnsi="Arial" w:cs="Arial"/>
          <w:sz w:val="22"/>
          <w:szCs w:val="22"/>
        </w:rPr>
        <w:t>Autotrader</w:t>
      </w:r>
      <w:r w:rsidRPr="00B647A4">
        <w:rPr>
          <w:rFonts w:ascii="Arial" w:hAnsi="Arial" w:cs="Arial"/>
          <w:sz w:val="22"/>
          <w:szCs w:val="22"/>
        </w:rPr>
        <w:t>, 2023).</w:t>
      </w:r>
    </w:p>
    <w:p w14:paraId="0367C817" w14:textId="7694EF45"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Customers wield moderate power due to service comparability, but EVOLUTION GARAGE’ niche expertise reduces substitutability.</w:t>
      </w:r>
    </w:p>
    <w:p w14:paraId="7C50172E" w14:textId="77777777" w:rsidR="00C844CC" w:rsidRDefault="00C844CC" w:rsidP="00B647A4">
      <w:pPr>
        <w:spacing w:line="360" w:lineRule="auto"/>
        <w:rPr>
          <w:rFonts w:ascii="Arial" w:hAnsi="Arial" w:cs="Arial"/>
          <w:b/>
          <w:bCs/>
          <w:color w:val="E97132" w:themeColor="accent2"/>
          <w:sz w:val="22"/>
          <w:szCs w:val="22"/>
        </w:rPr>
      </w:pPr>
    </w:p>
    <w:p w14:paraId="4A0D8688" w14:textId="77777777" w:rsidR="00C844CC" w:rsidRDefault="00C844CC" w:rsidP="00B647A4">
      <w:pPr>
        <w:spacing w:line="360" w:lineRule="auto"/>
        <w:rPr>
          <w:rFonts w:ascii="Arial" w:hAnsi="Arial" w:cs="Arial"/>
          <w:b/>
          <w:bCs/>
          <w:color w:val="E97132" w:themeColor="accent2"/>
          <w:sz w:val="22"/>
          <w:szCs w:val="22"/>
        </w:rPr>
      </w:pPr>
    </w:p>
    <w:p w14:paraId="7E65D3D7" w14:textId="77777777" w:rsidR="00C844CC" w:rsidRDefault="00C844CC" w:rsidP="00B647A4">
      <w:pPr>
        <w:spacing w:line="360" w:lineRule="auto"/>
        <w:rPr>
          <w:rFonts w:ascii="Arial" w:hAnsi="Arial" w:cs="Arial"/>
          <w:b/>
          <w:bCs/>
          <w:color w:val="E97132" w:themeColor="accent2"/>
          <w:sz w:val="22"/>
          <w:szCs w:val="22"/>
        </w:rPr>
      </w:pPr>
    </w:p>
    <w:p w14:paraId="09AC3EB9" w14:textId="77777777" w:rsidR="00C844CC" w:rsidRDefault="00C844CC" w:rsidP="00B647A4">
      <w:pPr>
        <w:spacing w:line="360" w:lineRule="auto"/>
        <w:rPr>
          <w:rFonts w:ascii="Arial" w:hAnsi="Arial" w:cs="Arial"/>
          <w:b/>
          <w:bCs/>
          <w:color w:val="E97132" w:themeColor="accent2"/>
          <w:sz w:val="22"/>
          <w:szCs w:val="22"/>
        </w:rPr>
      </w:pPr>
    </w:p>
    <w:p w14:paraId="7B4027FF" w14:textId="77777777" w:rsidR="00C844CC" w:rsidRDefault="00C844CC" w:rsidP="00B647A4">
      <w:pPr>
        <w:spacing w:line="360" w:lineRule="auto"/>
        <w:rPr>
          <w:rFonts w:ascii="Arial" w:hAnsi="Arial" w:cs="Arial"/>
          <w:b/>
          <w:bCs/>
          <w:color w:val="E97132" w:themeColor="accent2"/>
          <w:sz w:val="22"/>
          <w:szCs w:val="22"/>
        </w:rPr>
      </w:pPr>
    </w:p>
    <w:p w14:paraId="4F74439E" w14:textId="77777777" w:rsidR="00C844CC" w:rsidRDefault="00C844CC" w:rsidP="00B647A4">
      <w:pPr>
        <w:spacing w:line="360" w:lineRule="auto"/>
        <w:rPr>
          <w:rFonts w:ascii="Arial" w:hAnsi="Arial" w:cs="Arial"/>
          <w:b/>
          <w:bCs/>
          <w:color w:val="E97132" w:themeColor="accent2"/>
          <w:sz w:val="22"/>
          <w:szCs w:val="22"/>
        </w:rPr>
      </w:pPr>
    </w:p>
    <w:p w14:paraId="5709E4C2" w14:textId="77777777" w:rsidR="00E83802" w:rsidRDefault="00E83802" w:rsidP="00B647A4">
      <w:pPr>
        <w:spacing w:line="360" w:lineRule="auto"/>
        <w:rPr>
          <w:rFonts w:ascii="Arial" w:hAnsi="Arial" w:cs="Arial"/>
          <w:b/>
          <w:bCs/>
          <w:color w:val="E97132" w:themeColor="accent2"/>
          <w:sz w:val="22"/>
          <w:szCs w:val="22"/>
        </w:rPr>
      </w:pPr>
    </w:p>
    <w:p w14:paraId="741D21F4" w14:textId="77777777" w:rsidR="00E83802" w:rsidRDefault="00E83802" w:rsidP="00B647A4">
      <w:pPr>
        <w:spacing w:line="360" w:lineRule="auto"/>
        <w:rPr>
          <w:rFonts w:ascii="Arial" w:hAnsi="Arial" w:cs="Arial"/>
          <w:b/>
          <w:bCs/>
          <w:color w:val="E97132" w:themeColor="accent2"/>
          <w:sz w:val="22"/>
          <w:szCs w:val="22"/>
        </w:rPr>
      </w:pPr>
    </w:p>
    <w:p w14:paraId="3F73C537" w14:textId="3199CB68" w:rsidR="00A744CE" w:rsidRPr="00E2246D" w:rsidRDefault="00A744CE" w:rsidP="00B647A4">
      <w:pPr>
        <w:spacing w:line="360" w:lineRule="auto"/>
        <w:rPr>
          <w:rFonts w:ascii="Arial" w:hAnsi="Arial" w:cs="Arial"/>
          <w:b/>
          <w:bCs/>
          <w:color w:val="000000" w:themeColor="text1"/>
          <w:sz w:val="22"/>
          <w:szCs w:val="22"/>
        </w:rPr>
      </w:pPr>
      <w:r w:rsidRPr="00E2246D">
        <w:rPr>
          <w:rFonts w:ascii="Arial" w:hAnsi="Arial" w:cs="Arial"/>
          <w:b/>
          <w:bCs/>
          <w:color w:val="000000" w:themeColor="text1"/>
          <w:sz w:val="22"/>
          <w:szCs w:val="22"/>
        </w:rPr>
        <w:t>Summary of Findings (Porter’s Five Forces)</w:t>
      </w:r>
    </w:p>
    <w:tbl>
      <w:tblPr>
        <w:tblStyle w:val="TableGrid1"/>
        <w:tblW w:w="11359" w:type="dxa"/>
        <w:tblInd w:w="-1139" w:type="dxa"/>
        <w:tblLook w:val="04A0" w:firstRow="1" w:lastRow="0" w:firstColumn="1" w:lastColumn="0" w:noHBand="0" w:noVBand="1"/>
      </w:tblPr>
      <w:tblGrid>
        <w:gridCol w:w="2968"/>
        <w:gridCol w:w="1841"/>
        <w:gridCol w:w="1841"/>
        <w:gridCol w:w="1841"/>
        <w:gridCol w:w="2868"/>
      </w:tblGrid>
      <w:tr w:rsidR="000F5A0B" w:rsidRPr="00C844CC" w14:paraId="3FA72967" w14:textId="77777777" w:rsidTr="000F5A0B">
        <w:trPr>
          <w:trHeight w:val="952"/>
        </w:trPr>
        <w:tc>
          <w:tcPr>
            <w:tcW w:w="2968" w:type="dxa"/>
          </w:tcPr>
          <w:p w14:paraId="647C4B70" w14:textId="475A331D" w:rsidR="00C844CC" w:rsidRPr="00C844CC" w:rsidRDefault="00460591" w:rsidP="00C844CC">
            <w:pPr>
              <w:spacing w:after="160" w:line="278" w:lineRule="auto"/>
              <w:rPr>
                <w:rFonts w:ascii="Aptos" w:eastAsia="Aptos" w:hAnsi="Aptos" w:cs="Times New Roman"/>
              </w:rPr>
            </w:pPr>
            <w:r w:rsidRPr="00315996">
              <w:rPr>
                <w:rFonts w:ascii="Aptos" w:eastAsia="Aptos" w:hAnsi="Aptos" w:cs="Times New Roman"/>
                <w:color w:val="BF4E14" w:themeColor="accent2" w:themeShade="BF"/>
              </w:rPr>
              <w:t xml:space="preserve">Competitive </w:t>
            </w:r>
            <w:r w:rsidR="00813566" w:rsidRPr="00315996">
              <w:rPr>
                <w:rFonts w:ascii="Aptos" w:eastAsia="Aptos" w:hAnsi="Aptos" w:cs="Times New Roman"/>
                <w:color w:val="BF4E14" w:themeColor="accent2" w:themeShade="BF"/>
              </w:rPr>
              <w:t>rivalry</w:t>
            </w:r>
          </w:p>
        </w:tc>
        <w:tc>
          <w:tcPr>
            <w:tcW w:w="1841" w:type="dxa"/>
          </w:tcPr>
          <w:p w14:paraId="0F66E31A" w14:textId="6763F819" w:rsidR="00C844CC" w:rsidRPr="00C844CC" w:rsidRDefault="00C01A24" w:rsidP="00C844CC">
            <w:pPr>
              <w:spacing w:after="160" w:line="278" w:lineRule="auto"/>
              <w:rPr>
                <w:rFonts w:ascii="Aptos" w:eastAsia="Aptos" w:hAnsi="Aptos" w:cs="Times New Roman"/>
              </w:rPr>
            </w:pPr>
            <w:r w:rsidRPr="00B647A4">
              <w:rPr>
                <w:rFonts w:ascii="Arial" w:hAnsi="Arial" w:cs="Arial"/>
                <w:color w:val="E97132" w:themeColor="accent2"/>
                <w:sz w:val="22"/>
                <w:szCs w:val="22"/>
              </w:rPr>
              <w:t>Threat of New Entrants</w:t>
            </w:r>
          </w:p>
        </w:tc>
        <w:tc>
          <w:tcPr>
            <w:tcW w:w="1841" w:type="dxa"/>
          </w:tcPr>
          <w:p w14:paraId="792326FF" w14:textId="73083917" w:rsidR="00C844CC" w:rsidRPr="00C844CC" w:rsidRDefault="001E045B" w:rsidP="00C844CC">
            <w:pPr>
              <w:spacing w:after="160" w:line="278" w:lineRule="auto"/>
              <w:rPr>
                <w:rFonts w:ascii="Aptos" w:eastAsia="Aptos" w:hAnsi="Aptos" w:cs="Times New Roman"/>
              </w:rPr>
            </w:pPr>
            <w:r w:rsidRPr="00B647A4">
              <w:rPr>
                <w:rFonts w:ascii="Arial" w:hAnsi="Arial" w:cs="Arial"/>
                <w:color w:val="E97132" w:themeColor="accent2"/>
                <w:sz w:val="22"/>
                <w:szCs w:val="22"/>
              </w:rPr>
              <w:t>Threat of Substitutes</w:t>
            </w:r>
          </w:p>
        </w:tc>
        <w:tc>
          <w:tcPr>
            <w:tcW w:w="1841" w:type="dxa"/>
          </w:tcPr>
          <w:p w14:paraId="549BFA93" w14:textId="6679AACD" w:rsidR="00C844CC" w:rsidRPr="00C844CC" w:rsidRDefault="001E045B" w:rsidP="00C844CC">
            <w:pPr>
              <w:spacing w:after="160" w:line="278" w:lineRule="auto"/>
              <w:rPr>
                <w:rFonts w:ascii="Aptos" w:eastAsia="Aptos" w:hAnsi="Aptos" w:cs="Times New Roman"/>
              </w:rPr>
            </w:pPr>
            <w:r w:rsidRPr="00B647A4">
              <w:rPr>
                <w:rFonts w:ascii="Arial" w:hAnsi="Arial" w:cs="Arial"/>
                <w:color w:val="E97132" w:themeColor="accent2"/>
                <w:sz w:val="22"/>
                <w:szCs w:val="22"/>
              </w:rPr>
              <w:t>Bargaining Power of Suppliers</w:t>
            </w:r>
          </w:p>
        </w:tc>
        <w:tc>
          <w:tcPr>
            <w:tcW w:w="2868" w:type="dxa"/>
          </w:tcPr>
          <w:p w14:paraId="7EE8AFA4" w14:textId="2A9C92A4" w:rsidR="00C844CC" w:rsidRPr="00C844CC" w:rsidRDefault="00315996" w:rsidP="00C844CC">
            <w:pPr>
              <w:spacing w:after="160" w:line="278" w:lineRule="auto"/>
              <w:rPr>
                <w:rFonts w:ascii="Aptos" w:eastAsia="Aptos" w:hAnsi="Aptos" w:cs="Times New Roman"/>
              </w:rPr>
            </w:pPr>
            <w:r w:rsidRPr="00B647A4">
              <w:rPr>
                <w:rFonts w:ascii="Arial" w:hAnsi="Arial" w:cs="Arial"/>
                <w:color w:val="E97132" w:themeColor="accent2"/>
                <w:sz w:val="22"/>
                <w:szCs w:val="22"/>
              </w:rPr>
              <w:t>Bargaining Power of Customers</w:t>
            </w:r>
          </w:p>
        </w:tc>
      </w:tr>
      <w:tr w:rsidR="000F5A0B" w:rsidRPr="00C844CC" w14:paraId="1D331D00" w14:textId="77777777" w:rsidTr="000F5A0B">
        <w:trPr>
          <w:trHeight w:val="3701"/>
        </w:trPr>
        <w:tc>
          <w:tcPr>
            <w:tcW w:w="2968" w:type="dxa"/>
          </w:tcPr>
          <w:p w14:paraId="0AEC33F5" w14:textId="3E28CE67" w:rsidR="00C844CC" w:rsidRPr="00C844CC" w:rsidRDefault="000F5A0B" w:rsidP="00C844CC">
            <w:pPr>
              <w:spacing w:after="160" w:line="278" w:lineRule="auto"/>
              <w:rPr>
                <w:rFonts w:ascii="Aptos" w:eastAsia="Aptos" w:hAnsi="Aptos" w:cs="Times New Roman"/>
              </w:rPr>
            </w:pPr>
            <w:r w:rsidRPr="000F5A0B">
              <w:rPr>
                <w:rFonts w:ascii="Aptos" w:eastAsia="Aptos" w:hAnsi="Aptos" w:cs="Times New Roman"/>
              </w:rPr>
              <w:t>The luxury automotive market is intensely competitive, with major players like BMW, Audi, Tesla, and others vying for market share. Mercedes-Benz competes on brand reputation, technological innovation, customer service, and product quality. The rivalry is</w:t>
            </w:r>
            <w:r w:rsidR="00036EFE">
              <w:rPr>
                <w:rFonts w:ascii="Aptos" w:eastAsia="Aptos" w:hAnsi="Aptos" w:cs="Times New Roman"/>
              </w:rPr>
              <w:t xml:space="preserve"> </w:t>
            </w:r>
            <w:r w:rsidRPr="000F5A0B">
              <w:rPr>
                <w:rFonts w:ascii="Aptos" w:eastAsia="Aptos" w:hAnsi="Aptos" w:cs="Times New Roman"/>
              </w:rPr>
              <w:t>intensified by rapid technological changes, particularly in electrification and autonomous driving.</w:t>
            </w:r>
          </w:p>
        </w:tc>
        <w:tc>
          <w:tcPr>
            <w:tcW w:w="1841" w:type="dxa"/>
          </w:tcPr>
          <w:p w14:paraId="2291E1D2" w14:textId="52335C1E" w:rsidR="00C844CC" w:rsidRPr="00C844CC" w:rsidRDefault="00E425B4" w:rsidP="00C844CC">
            <w:pPr>
              <w:spacing w:after="160" w:line="278" w:lineRule="auto"/>
              <w:rPr>
                <w:rFonts w:ascii="Aptos" w:eastAsia="Aptos" w:hAnsi="Aptos" w:cs="Times New Roman"/>
              </w:rPr>
            </w:pPr>
            <w:r w:rsidRPr="00E425B4">
              <w:rPr>
                <w:rFonts w:ascii="Aptos" w:eastAsia="Aptos" w:hAnsi="Aptos" w:cs="Times New Roman"/>
              </w:rPr>
              <w:t xml:space="preserve">The automotive industry, particularly the luxury segment where Mercedes operates, has significant barriers to entry. These include high capital requirements, established brand identities, and economies of scale. However, technological advancements, such as those in electric vehicles (EVs), have lowered barriers as </w:t>
            </w:r>
            <w:r w:rsidR="00A05A15" w:rsidRPr="00E425B4">
              <w:rPr>
                <w:rFonts w:ascii="Aptos" w:eastAsia="Aptos" w:hAnsi="Aptos" w:cs="Times New Roman"/>
              </w:rPr>
              <w:t>fresh players</w:t>
            </w:r>
            <w:r w:rsidRPr="00E425B4">
              <w:rPr>
                <w:rFonts w:ascii="Aptos" w:eastAsia="Aptos" w:hAnsi="Aptos" w:cs="Times New Roman"/>
              </w:rPr>
              <w:t xml:space="preserve"> might enter with innovative offerings.</w:t>
            </w:r>
          </w:p>
        </w:tc>
        <w:tc>
          <w:tcPr>
            <w:tcW w:w="1841" w:type="dxa"/>
          </w:tcPr>
          <w:p w14:paraId="51910862" w14:textId="6D966B2A" w:rsidR="00C844CC" w:rsidRPr="00C844CC" w:rsidRDefault="0081233A" w:rsidP="00C844CC">
            <w:pPr>
              <w:spacing w:after="160" w:line="278" w:lineRule="auto"/>
              <w:rPr>
                <w:rFonts w:ascii="Aptos" w:eastAsia="Aptos" w:hAnsi="Aptos" w:cs="Times New Roman"/>
              </w:rPr>
            </w:pPr>
            <w:r w:rsidRPr="0081233A">
              <w:rPr>
                <w:rFonts w:ascii="Aptos" w:eastAsia="Aptos" w:hAnsi="Aptos" w:cs="Times New Roman"/>
              </w:rPr>
              <w:t>The threat of substitutes is moderate for Mercedes-Benz. Public transportation, ride-sharing services, and the growing presence of other luxury vehicle brands all serve as potential substitutes. Additionally, the shift towards sustainable transportation solutions like EVs is influencing consumer preferences, challenging traditional car ownership models.</w:t>
            </w:r>
          </w:p>
        </w:tc>
        <w:tc>
          <w:tcPr>
            <w:tcW w:w="1841" w:type="dxa"/>
          </w:tcPr>
          <w:p w14:paraId="43FB824D" w14:textId="1427266E" w:rsidR="00C844CC" w:rsidRPr="00C844CC" w:rsidRDefault="002170AE" w:rsidP="00C844CC">
            <w:pPr>
              <w:spacing w:after="160" w:line="278" w:lineRule="auto"/>
              <w:rPr>
                <w:rFonts w:ascii="Aptos" w:eastAsia="Aptos" w:hAnsi="Aptos" w:cs="Times New Roman"/>
              </w:rPr>
            </w:pPr>
            <w:r w:rsidRPr="002170AE">
              <w:rPr>
                <w:rFonts w:ascii="Aptos" w:eastAsia="Aptos" w:hAnsi="Aptos" w:cs="Times New Roman"/>
              </w:rPr>
              <w:t xml:space="preserve">Mercedes-Benz relies on various suppliers for components and materials. While specialized suppliers hold significant power due to unique technologies or inputs, Mercedes can leverage its scale and global reach to negotiate </w:t>
            </w:r>
            <w:r w:rsidR="005122E8" w:rsidRPr="002170AE">
              <w:rPr>
                <w:rFonts w:ascii="Aptos" w:eastAsia="Aptos" w:hAnsi="Aptos" w:cs="Times New Roman"/>
              </w:rPr>
              <w:t>favourable</w:t>
            </w:r>
            <w:r w:rsidRPr="002170AE">
              <w:rPr>
                <w:rFonts w:ascii="Aptos" w:eastAsia="Aptos" w:hAnsi="Aptos" w:cs="Times New Roman"/>
              </w:rPr>
              <w:t xml:space="preserve"> terms. Moreover, the company's vertical integration initiatives help reduce supplier dependency.</w:t>
            </w:r>
          </w:p>
        </w:tc>
        <w:tc>
          <w:tcPr>
            <w:tcW w:w="2868" w:type="dxa"/>
          </w:tcPr>
          <w:p w14:paraId="22C290A0" w14:textId="2008A9AC" w:rsidR="00C844CC" w:rsidRPr="00C844CC" w:rsidRDefault="004D7739" w:rsidP="00C844CC">
            <w:pPr>
              <w:spacing w:after="160" w:line="278" w:lineRule="auto"/>
              <w:rPr>
                <w:rFonts w:ascii="Aptos" w:eastAsia="Aptos" w:hAnsi="Aptos" w:cs="Times New Roman"/>
              </w:rPr>
            </w:pPr>
            <w:r w:rsidRPr="004D7739">
              <w:rPr>
                <w:rFonts w:ascii="Aptos" w:eastAsia="Aptos" w:hAnsi="Aptos" w:cs="Times New Roman"/>
              </w:rPr>
              <w:t>Buyers in the luxury auto market tend to have moderate bargaining power. While individual buyers might lack influence, the growing availability of alternative luxury brands increases competitive options for consumers. Mercedes must continuously innovate and maintain its brand prestige to sustain customer loyalty and justify its premium pricing.</w:t>
            </w:r>
          </w:p>
        </w:tc>
      </w:tr>
    </w:tbl>
    <w:p w14:paraId="1DE9FF3F" w14:textId="77777777" w:rsidR="00C844CC" w:rsidRDefault="00C844CC" w:rsidP="00B647A4">
      <w:pPr>
        <w:spacing w:line="360" w:lineRule="auto"/>
        <w:rPr>
          <w:rFonts w:ascii="Arial" w:hAnsi="Arial" w:cs="Arial"/>
          <w:b/>
          <w:bCs/>
          <w:color w:val="E97132" w:themeColor="accent2"/>
          <w:sz w:val="22"/>
          <w:szCs w:val="22"/>
        </w:rPr>
      </w:pPr>
    </w:p>
    <w:p w14:paraId="14687B46" w14:textId="77777777" w:rsidR="0047559B" w:rsidRPr="00B647A4" w:rsidRDefault="0047559B" w:rsidP="00B647A4">
      <w:pPr>
        <w:spacing w:line="360" w:lineRule="auto"/>
        <w:rPr>
          <w:rFonts w:ascii="Arial" w:hAnsi="Arial" w:cs="Arial"/>
          <w:b/>
          <w:bCs/>
          <w:color w:val="E97132" w:themeColor="accent2"/>
          <w:sz w:val="22"/>
          <w:szCs w:val="22"/>
        </w:rPr>
      </w:pPr>
    </w:p>
    <w:p w14:paraId="5761A4EC" w14:textId="77777777" w:rsidR="00A744CE" w:rsidRPr="00EB673B" w:rsidRDefault="00A744CE" w:rsidP="00B647A4">
      <w:pPr>
        <w:spacing w:line="360" w:lineRule="auto"/>
        <w:rPr>
          <w:rFonts w:ascii="Arial" w:hAnsi="Arial" w:cs="Arial"/>
          <w:color w:val="171717" w:themeColor="background2" w:themeShade="1A"/>
          <w:sz w:val="22"/>
          <w:szCs w:val="22"/>
        </w:rPr>
      </w:pPr>
      <w:r w:rsidRPr="00EB673B">
        <w:rPr>
          <w:rFonts w:ascii="Arial" w:hAnsi="Arial" w:cs="Arial"/>
          <w:color w:val="171717" w:themeColor="background2" w:themeShade="1A"/>
          <w:sz w:val="22"/>
          <w:szCs w:val="22"/>
        </w:rPr>
        <w:t xml:space="preserve">Force Intensity Key Insights </w:t>
      </w:r>
    </w:p>
    <w:p w14:paraId="5800D8AF" w14:textId="77777777" w:rsidR="00A744CE" w:rsidRPr="00EB673B" w:rsidRDefault="00A744CE" w:rsidP="00B647A4">
      <w:pPr>
        <w:spacing w:line="360" w:lineRule="auto"/>
        <w:rPr>
          <w:rFonts w:ascii="Arial" w:hAnsi="Arial" w:cs="Arial"/>
          <w:color w:val="171717" w:themeColor="background2" w:themeShade="1A"/>
          <w:sz w:val="22"/>
          <w:szCs w:val="22"/>
        </w:rPr>
      </w:pPr>
      <w:r w:rsidRPr="00EB673B">
        <w:rPr>
          <w:rFonts w:ascii="Arial" w:hAnsi="Arial" w:cs="Arial"/>
          <w:color w:val="171717" w:themeColor="background2" w:themeShade="1A"/>
          <w:sz w:val="22"/>
          <w:szCs w:val="22"/>
        </w:rPr>
        <w:t xml:space="preserve">Industry Rivalry Moderate High number of generalists, but few Mercedes specialists; price differentiation. </w:t>
      </w:r>
    </w:p>
    <w:p w14:paraId="3385A171" w14:textId="77777777" w:rsidR="00A744CE" w:rsidRPr="00EB673B" w:rsidRDefault="00A744CE" w:rsidP="00B647A4">
      <w:pPr>
        <w:spacing w:line="360" w:lineRule="auto"/>
        <w:rPr>
          <w:rFonts w:ascii="Arial" w:hAnsi="Arial" w:cs="Arial"/>
          <w:color w:val="171717" w:themeColor="background2" w:themeShade="1A"/>
          <w:sz w:val="22"/>
          <w:szCs w:val="22"/>
        </w:rPr>
      </w:pPr>
      <w:r w:rsidRPr="00EB673B">
        <w:rPr>
          <w:rFonts w:ascii="Arial" w:hAnsi="Arial" w:cs="Arial"/>
          <w:color w:val="171717" w:themeColor="background2" w:themeShade="1A"/>
          <w:sz w:val="22"/>
          <w:szCs w:val="22"/>
        </w:rPr>
        <w:t xml:space="preserve">Threat of New Entrants Moderate High capital and expertise barriers protect market share. </w:t>
      </w:r>
    </w:p>
    <w:p w14:paraId="288F4D29" w14:textId="77777777" w:rsidR="00A744CE" w:rsidRPr="00EB673B" w:rsidRDefault="00A744CE" w:rsidP="00B647A4">
      <w:pPr>
        <w:spacing w:line="360" w:lineRule="auto"/>
        <w:rPr>
          <w:rFonts w:ascii="Arial" w:hAnsi="Arial" w:cs="Arial"/>
          <w:color w:val="171717" w:themeColor="background2" w:themeShade="1A"/>
          <w:sz w:val="22"/>
          <w:szCs w:val="22"/>
        </w:rPr>
      </w:pPr>
      <w:r w:rsidRPr="00EB673B">
        <w:rPr>
          <w:rFonts w:ascii="Arial" w:hAnsi="Arial" w:cs="Arial"/>
          <w:color w:val="171717" w:themeColor="background2" w:themeShade="1A"/>
          <w:sz w:val="22"/>
          <w:szCs w:val="22"/>
        </w:rPr>
        <w:t xml:space="preserve">Threat of Substitutes Low Technical complexity limits DIY/third-party viability. </w:t>
      </w:r>
    </w:p>
    <w:p w14:paraId="1C8FE0F5" w14:textId="77777777" w:rsidR="00A744CE" w:rsidRPr="00EB673B" w:rsidRDefault="00A744CE" w:rsidP="00B647A4">
      <w:pPr>
        <w:spacing w:line="360" w:lineRule="auto"/>
        <w:rPr>
          <w:rFonts w:ascii="Arial" w:hAnsi="Arial" w:cs="Arial"/>
          <w:color w:val="171717" w:themeColor="background2" w:themeShade="1A"/>
          <w:sz w:val="22"/>
          <w:szCs w:val="22"/>
        </w:rPr>
      </w:pPr>
      <w:r w:rsidRPr="00EB673B">
        <w:rPr>
          <w:rFonts w:ascii="Arial" w:hAnsi="Arial" w:cs="Arial"/>
          <w:color w:val="171717" w:themeColor="background2" w:themeShade="1A"/>
          <w:sz w:val="22"/>
          <w:szCs w:val="22"/>
        </w:rPr>
        <w:t xml:space="preserve">Bargaining Power of Suppliers Moderate Limited OEM suppliers offset by aftermarket alternatives. </w:t>
      </w:r>
    </w:p>
    <w:p w14:paraId="56B5E048" w14:textId="77777777" w:rsidR="00A744CE" w:rsidRPr="00EB673B" w:rsidRDefault="00A744CE" w:rsidP="00B647A4">
      <w:pPr>
        <w:spacing w:line="360" w:lineRule="auto"/>
        <w:rPr>
          <w:rFonts w:ascii="Arial" w:hAnsi="Arial" w:cs="Arial"/>
          <w:color w:val="171717" w:themeColor="background2" w:themeShade="1A"/>
          <w:sz w:val="22"/>
          <w:szCs w:val="22"/>
        </w:rPr>
      </w:pPr>
      <w:r w:rsidRPr="00EB673B">
        <w:rPr>
          <w:rFonts w:ascii="Arial" w:hAnsi="Arial" w:cs="Arial"/>
          <w:color w:val="171717" w:themeColor="background2" w:themeShade="1A"/>
          <w:sz w:val="22"/>
          <w:szCs w:val="22"/>
        </w:rPr>
        <w:t xml:space="preserve">Bargaining Power of Customers Moderate High-income customers prioritize quality but seek value. </w:t>
      </w:r>
    </w:p>
    <w:p w14:paraId="1A6A1CB9" w14:textId="63902E4B"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EVOLUTION GARAGES operates in a moderately competitive environment with manageable threats. Its specialization in Mercedes-Benz servicing and strategic pricing position it to exploit gaps left by dealerships and generalists. Supplier dependencies and customer expectations remain key risks requiring </w:t>
      </w:r>
      <w:r w:rsidR="00977A45" w:rsidRPr="00B647A4">
        <w:rPr>
          <w:rFonts w:ascii="Arial" w:hAnsi="Arial" w:cs="Arial"/>
          <w:sz w:val="22"/>
          <w:szCs w:val="22"/>
        </w:rPr>
        <w:t>initiative-taking</w:t>
      </w:r>
      <w:r w:rsidRPr="00B647A4">
        <w:rPr>
          <w:rFonts w:ascii="Arial" w:hAnsi="Arial" w:cs="Arial"/>
          <w:sz w:val="22"/>
          <w:szCs w:val="22"/>
        </w:rPr>
        <w:t xml:space="preserve"> management.</w:t>
      </w:r>
    </w:p>
    <w:p w14:paraId="73DCB4A1" w14:textId="77777777" w:rsidR="00A744CE" w:rsidRPr="006C25D5" w:rsidRDefault="00A744CE" w:rsidP="00B647A4">
      <w:pPr>
        <w:spacing w:line="360" w:lineRule="auto"/>
        <w:rPr>
          <w:rFonts w:ascii="Arial" w:hAnsi="Arial" w:cs="Arial"/>
          <w:b/>
          <w:bCs/>
          <w:color w:val="215E99" w:themeColor="text2" w:themeTint="BF"/>
          <w:sz w:val="28"/>
          <w:szCs w:val="28"/>
        </w:rPr>
      </w:pPr>
      <w:bookmarkStart w:id="4" w:name="_Hlk211932007"/>
      <w:r w:rsidRPr="006C25D5">
        <w:rPr>
          <w:rFonts w:ascii="Arial" w:hAnsi="Arial" w:cs="Arial"/>
          <w:b/>
          <w:bCs/>
          <w:color w:val="215E99" w:themeColor="text2" w:themeTint="BF"/>
          <w:sz w:val="28"/>
          <w:szCs w:val="28"/>
        </w:rPr>
        <w:t>Marketing – 4Ps, Market Segmentation &amp; Digital Strategies</w:t>
      </w:r>
    </w:p>
    <w:bookmarkEnd w:id="4"/>
    <w:p w14:paraId="750A7301"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1. Market Segmentation</w:t>
      </w:r>
    </w:p>
    <w:p w14:paraId="2CEAEA92" w14:textId="438AA42F"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EVOLUTION GARAGE targets Mercedes-Benz owners who value brand-specific expertise, convenience, and premium service. The market segmented as follows:</w:t>
      </w:r>
    </w:p>
    <w:p w14:paraId="4B35AA98"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Demographic</w:t>
      </w:r>
    </w:p>
    <w:p w14:paraId="64DE74F7"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Age: 30–65 years old (peak Mercedes-Benz ownership occurs in this bracket, as per SMMT, 2023).</w:t>
      </w:r>
    </w:p>
    <w:p w14:paraId="453A0936" w14:textId="7F90643B"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Gender: All genders (60% male, 40% female, reflecting UK luxury car ownership trends (</w:t>
      </w:r>
      <w:r w:rsidR="00377BEF" w:rsidRPr="00B647A4">
        <w:rPr>
          <w:rFonts w:ascii="Arial" w:hAnsi="Arial" w:cs="Arial"/>
          <w:sz w:val="22"/>
          <w:szCs w:val="22"/>
        </w:rPr>
        <w:t>Autotrader</w:t>
      </w:r>
      <w:r w:rsidRPr="00B647A4">
        <w:rPr>
          <w:rFonts w:ascii="Arial" w:hAnsi="Arial" w:cs="Arial"/>
          <w:sz w:val="22"/>
          <w:szCs w:val="22"/>
        </w:rPr>
        <w:t>, 2023)).</w:t>
      </w:r>
    </w:p>
    <w:p w14:paraId="5E804285"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Income: Median household income £52,000+ (ONS, 2023), with disposable income allocated to vehicle maintenance.</w:t>
      </w:r>
    </w:p>
    <w:p w14:paraId="7984C35A"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Geographic</w:t>
      </w:r>
    </w:p>
    <w:p w14:paraId="75474822"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Primary: Urban areas with high Mercedes-Benz registrations, including London, Birmingham, and Manchester.</w:t>
      </w:r>
    </w:p>
    <w:p w14:paraId="4AA724AE" w14:textId="56E2F4A4"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Secondary: Suburban regions within </w:t>
      </w:r>
      <w:r w:rsidR="00CD615C" w:rsidRPr="00B647A4">
        <w:rPr>
          <w:rFonts w:ascii="Arial" w:hAnsi="Arial" w:cs="Arial"/>
          <w:sz w:val="22"/>
          <w:szCs w:val="22"/>
        </w:rPr>
        <w:t>thirty</w:t>
      </w:r>
      <w:r w:rsidRPr="00B647A4">
        <w:rPr>
          <w:rFonts w:ascii="Arial" w:hAnsi="Arial" w:cs="Arial"/>
          <w:sz w:val="22"/>
          <w:szCs w:val="22"/>
        </w:rPr>
        <w:t xml:space="preserve"> miles of service </w:t>
      </w:r>
      <w:r w:rsidR="00377BEF" w:rsidRPr="00B647A4">
        <w:rPr>
          <w:rFonts w:ascii="Arial" w:hAnsi="Arial" w:cs="Arial"/>
          <w:sz w:val="22"/>
          <w:szCs w:val="22"/>
        </w:rPr>
        <w:t>centres</w:t>
      </w:r>
      <w:r w:rsidRPr="00B647A4">
        <w:rPr>
          <w:rFonts w:ascii="Arial" w:hAnsi="Arial" w:cs="Arial"/>
          <w:sz w:val="22"/>
          <w:szCs w:val="22"/>
        </w:rPr>
        <w:t>.</w:t>
      </w:r>
    </w:p>
    <w:p w14:paraId="09370972"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lastRenderedPageBreak/>
        <w:t>• Future Expansion: Major UK cities (e.g., Leeds, Bristol) and selective EU markets.</w:t>
      </w:r>
    </w:p>
    <w:p w14:paraId="1F7212EA"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Psychographic</w:t>
      </w:r>
    </w:p>
    <w:p w14:paraId="764C4CD5"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Interests: Automotive enthusiasts, tech-savvy professionals, and collectors of luxury vehicles.</w:t>
      </w:r>
    </w:p>
    <w:p w14:paraId="682C7F90"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Values: Quality, reliability, and prestige; 78% of Mercedes owners prioritize brand loyalty over cost (Mercedes-Benz UK, 2022).</w:t>
      </w:r>
    </w:p>
    <w:p w14:paraId="0E269EA4"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Behavioural</w:t>
      </w:r>
    </w:p>
    <w:p w14:paraId="7AA0BF8F"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Buying Habits: 65% book services quarterly; 40% opt for annual service plans (AA, 2023).</w:t>
      </w:r>
    </w:p>
    <w:p w14:paraId="03E1C3D1"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Brand Loyalty: 70% return to specialists for repeat repairs (IBISWorld, 2023).</w:t>
      </w:r>
    </w:p>
    <w:p w14:paraId="0721EDF0"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Preferred Channels: 80% research garages online but prefer in-person service delivery (Google, 2023).</w:t>
      </w:r>
    </w:p>
    <w:p w14:paraId="3BB1CED4"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Decision drivers: expertise, trust, price, convenience (pickup/drop-off), and warranty assurances.</w:t>
      </w:r>
    </w:p>
    <w:p w14:paraId="2F586F29"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Target Market Summary:</w:t>
      </w:r>
    </w:p>
    <w:p w14:paraId="6EAD510F"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EVOLUTION GARAGES’ typical customer is a 35–60-year-old professional residing in urban UK areas, earning £50k–£100k annually, who views their Mercedes-Benz as a status symbol and seeks hassle-free, expert care.</w:t>
      </w:r>
    </w:p>
    <w:p w14:paraId="0A0B8C23" w14:textId="5B23D9D5"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4Ps of Marketing</w:t>
      </w:r>
    </w:p>
    <w:p w14:paraId="34018E59" w14:textId="77777777" w:rsidR="007624BF"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4Ps — Product, Price, Place, Promotion — form a tactical marketing mix to deliver value to targeted segments (McCarthy, 1960; Kotler &amp; Keller, 2016).</w:t>
      </w:r>
    </w:p>
    <w:p w14:paraId="1FD584C1" w14:textId="5DA592E7" w:rsidR="00A744CE" w:rsidRPr="00B647A4" w:rsidRDefault="00A744CE" w:rsidP="00B647A4">
      <w:pPr>
        <w:spacing w:line="360" w:lineRule="auto"/>
        <w:rPr>
          <w:rFonts w:ascii="Arial" w:hAnsi="Arial" w:cs="Arial"/>
          <w:sz w:val="22"/>
          <w:szCs w:val="22"/>
        </w:rPr>
      </w:pPr>
      <w:r w:rsidRPr="00B647A4">
        <w:rPr>
          <w:rFonts w:ascii="Arial" w:hAnsi="Arial" w:cs="Arial"/>
          <w:b/>
          <w:bCs/>
          <w:sz w:val="22"/>
          <w:szCs w:val="22"/>
        </w:rPr>
        <w:t>Product</w:t>
      </w:r>
    </w:p>
    <w:p w14:paraId="5D52A62B" w14:textId="0437E2E2"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Core: Mercedes</w:t>
      </w:r>
      <w:r w:rsidRPr="00B647A4">
        <w:rPr>
          <w:rFonts w:ascii="Cambria Math" w:hAnsi="Cambria Math" w:cs="Cambria Math"/>
          <w:sz w:val="22"/>
          <w:szCs w:val="22"/>
        </w:rPr>
        <w:t>‑</w:t>
      </w:r>
      <w:r w:rsidRPr="00B647A4">
        <w:rPr>
          <w:rFonts w:ascii="Arial" w:hAnsi="Arial" w:cs="Arial"/>
          <w:sz w:val="22"/>
          <w:szCs w:val="22"/>
        </w:rPr>
        <w:t>specific service competence (diagnostics, repairs, scheduled maintenance).</w:t>
      </w:r>
    </w:p>
    <w:p w14:paraId="46BDB974" w14:textId="48F20EA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Actual: trained technicians, OEM or equivalent parts, digital service records, optional pick</w:t>
      </w:r>
      <w:r w:rsidRPr="00B647A4">
        <w:rPr>
          <w:rFonts w:ascii="Cambria Math" w:hAnsi="Cambria Math" w:cs="Cambria Math"/>
          <w:sz w:val="22"/>
          <w:szCs w:val="22"/>
        </w:rPr>
        <w:t>‑</w:t>
      </w:r>
      <w:r w:rsidRPr="00B647A4">
        <w:rPr>
          <w:rFonts w:ascii="Arial" w:hAnsi="Arial" w:cs="Arial"/>
          <w:sz w:val="22"/>
          <w:szCs w:val="22"/>
        </w:rPr>
        <w:t>up/drop</w:t>
      </w:r>
      <w:r w:rsidRPr="00B647A4">
        <w:rPr>
          <w:rFonts w:ascii="Cambria Math" w:hAnsi="Cambria Math" w:cs="Cambria Math"/>
          <w:sz w:val="22"/>
          <w:szCs w:val="22"/>
        </w:rPr>
        <w:t>‑</w:t>
      </w:r>
      <w:r w:rsidRPr="00B647A4">
        <w:rPr>
          <w:rFonts w:ascii="Arial" w:hAnsi="Arial" w:cs="Arial"/>
          <w:sz w:val="22"/>
          <w:szCs w:val="22"/>
        </w:rPr>
        <w:t>off and warranty on labour.</w:t>
      </w:r>
    </w:p>
    <w:p w14:paraId="77807E50"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Augmented: subscription maintenance plans, mobile checks, performance packages, detailing and parts ecommerce. Packaging is service bundles (e.g., Basic Service, Full Service, Premium Concierge), with written checklists and digital history.</w:t>
      </w:r>
    </w:p>
    <w:p w14:paraId="2ABEDDA8" w14:textId="77777777" w:rsidR="00FB1989" w:rsidRDefault="00FB1989" w:rsidP="00B647A4">
      <w:pPr>
        <w:spacing w:line="360" w:lineRule="auto"/>
        <w:rPr>
          <w:rFonts w:ascii="Arial" w:hAnsi="Arial" w:cs="Arial"/>
          <w:b/>
          <w:bCs/>
          <w:sz w:val="22"/>
          <w:szCs w:val="22"/>
        </w:rPr>
      </w:pPr>
    </w:p>
    <w:p w14:paraId="30ECE94B" w14:textId="0BBE9DF8" w:rsidR="00FB1989" w:rsidRDefault="00A744CE" w:rsidP="00B647A4">
      <w:pPr>
        <w:spacing w:line="360" w:lineRule="auto"/>
        <w:rPr>
          <w:rFonts w:ascii="Arial" w:hAnsi="Arial" w:cs="Arial"/>
          <w:b/>
          <w:bCs/>
          <w:sz w:val="22"/>
          <w:szCs w:val="22"/>
        </w:rPr>
      </w:pPr>
      <w:r w:rsidRPr="00B647A4">
        <w:rPr>
          <w:rFonts w:ascii="Arial" w:hAnsi="Arial" w:cs="Arial"/>
          <w:b/>
          <w:bCs/>
          <w:sz w:val="22"/>
          <w:szCs w:val="22"/>
        </w:rPr>
        <w:lastRenderedPageBreak/>
        <w:t>Price</w:t>
      </w:r>
    </w:p>
    <w:p w14:paraId="31E44C99" w14:textId="4EB92C7F" w:rsidR="00A744CE" w:rsidRPr="00FB1989" w:rsidRDefault="00A744CE" w:rsidP="00B647A4">
      <w:pPr>
        <w:spacing w:line="360" w:lineRule="auto"/>
        <w:rPr>
          <w:rFonts w:ascii="Arial" w:hAnsi="Arial" w:cs="Arial"/>
          <w:b/>
          <w:bCs/>
          <w:sz w:val="22"/>
          <w:szCs w:val="22"/>
        </w:rPr>
      </w:pPr>
      <w:r w:rsidRPr="00B647A4">
        <w:rPr>
          <w:rFonts w:ascii="Arial" w:hAnsi="Arial" w:cs="Arial"/>
          <w:sz w:val="22"/>
          <w:szCs w:val="22"/>
        </w:rPr>
        <w:t>- Strategy: value</w:t>
      </w:r>
      <w:r w:rsidRPr="00B647A4">
        <w:rPr>
          <w:rFonts w:ascii="Cambria Math" w:hAnsi="Cambria Math" w:cs="Cambria Math"/>
          <w:sz w:val="22"/>
          <w:szCs w:val="22"/>
        </w:rPr>
        <w:t>‑</w:t>
      </w:r>
      <w:r w:rsidRPr="00B647A4">
        <w:rPr>
          <w:rFonts w:ascii="Arial" w:hAnsi="Arial" w:cs="Arial"/>
          <w:sz w:val="22"/>
          <w:szCs w:val="22"/>
        </w:rPr>
        <w:t xml:space="preserve">based tiered pricing — undercut dealer pricing by approx. 20–30% while matching or exceeding independent quality. Price points vary by model: e.g., smaller vehicle service ≈ £160–£240; larger/premium models ≈ £220–£400 (competitive benchmarking: </w:t>
      </w:r>
      <w:r w:rsidR="00BE38C0" w:rsidRPr="00B647A4">
        <w:rPr>
          <w:rFonts w:ascii="Arial" w:hAnsi="Arial" w:cs="Arial"/>
          <w:sz w:val="22"/>
          <w:szCs w:val="22"/>
        </w:rPr>
        <w:t>Dransfield’s</w:t>
      </w:r>
      <w:r w:rsidRPr="00B647A4">
        <w:rPr>
          <w:rFonts w:ascii="Arial" w:hAnsi="Arial" w:cs="Arial"/>
          <w:sz w:val="22"/>
          <w:szCs w:val="22"/>
        </w:rPr>
        <w:t>, Garage.co.uk, dealer ranges) (</w:t>
      </w:r>
      <w:r w:rsidR="00BE38C0" w:rsidRPr="00B647A4">
        <w:rPr>
          <w:rFonts w:ascii="Arial" w:hAnsi="Arial" w:cs="Arial"/>
          <w:sz w:val="22"/>
          <w:szCs w:val="22"/>
        </w:rPr>
        <w:t>Dransfield’s</w:t>
      </w:r>
      <w:r w:rsidRPr="00B647A4">
        <w:rPr>
          <w:rFonts w:ascii="Arial" w:hAnsi="Arial" w:cs="Arial"/>
          <w:sz w:val="22"/>
          <w:szCs w:val="22"/>
        </w:rPr>
        <w:t>; Garage.co.uk).</w:t>
      </w:r>
    </w:p>
    <w:p w14:paraId="1E5B484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Pricing tactics: transparent fixed</w:t>
      </w:r>
      <w:r w:rsidRPr="00B647A4">
        <w:rPr>
          <w:rFonts w:ascii="Cambria Math" w:hAnsi="Cambria Math" w:cs="Cambria Math"/>
          <w:sz w:val="22"/>
          <w:szCs w:val="22"/>
        </w:rPr>
        <w:t>‑</w:t>
      </w:r>
      <w:r w:rsidRPr="00B647A4">
        <w:rPr>
          <w:rFonts w:ascii="Arial" w:hAnsi="Arial" w:cs="Arial"/>
          <w:sz w:val="22"/>
          <w:szCs w:val="22"/>
        </w:rPr>
        <w:t>price service packages, loyalty discounts, subscription plans for recurring revenue, and promotional introductory offers.</w:t>
      </w:r>
    </w:p>
    <w:p w14:paraId="7DFE9C3F" w14:textId="7A63D20E"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Place</w:t>
      </w:r>
    </w:p>
    <w:p w14:paraId="2BBD234F" w14:textId="63CAA4BF"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Primary: fixed workshop location</w:t>
      </w:r>
      <w:r w:rsidR="006A3D61">
        <w:rPr>
          <w:rFonts w:ascii="Arial" w:hAnsi="Arial" w:cs="Arial"/>
          <w:sz w:val="22"/>
          <w:szCs w:val="22"/>
        </w:rPr>
        <w:t xml:space="preserve"> </w:t>
      </w:r>
      <w:r w:rsidR="00C87370">
        <w:rPr>
          <w:rFonts w:ascii="Arial" w:hAnsi="Arial" w:cs="Arial"/>
          <w:sz w:val="22"/>
          <w:szCs w:val="22"/>
        </w:rPr>
        <w:t>in Wolverhampton</w:t>
      </w:r>
      <w:r w:rsidRPr="00B647A4">
        <w:rPr>
          <w:rFonts w:ascii="Arial" w:hAnsi="Arial" w:cs="Arial"/>
          <w:sz w:val="22"/>
          <w:szCs w:val="22"/>
        </w:rPr>
        <w:t xml:space="preserve"> with </w:t>
      </w:r>
      <w:r w:rsidR="00314221">
        <w:rPr>
          <w:rFonts w:ascii="Arial" w:hAnsi="Arial" w:cs="Arial"/>
          <w:sz w:val="22"/>
          <w:szCs w:val="22"/>
        </w:rPr>
        <w:t>2</w:t>
      </w:r>
      <w:r w:rsidRPr="00B647A4">
        <w:rPr>
          <w:rFonts w:ascii="Arial" w:hAnsi="Arial" w:cs="Arial"/>
          <w:sz w:val="22"/>
          <w:szCs w:val="22"/>
        </w:rPr>
        <w:t xml:space="preserve"> service bays and diagnostic room</w:t>
      </w:r>
      <w:r w:rsidR="00EF4B1C">
        <w:rPr>
          <w:rFonts w:ascii="Arial" w:hAnsi="Arial" w:cs="Arial"/>
          <w:sz w:val="22"/>
          <w:szCs w:val="22"/>
        </w:rPr>
        <w:t>.</w:t>
      </w:r>
    </w:p>
    <w:p w14:paraId="12006272"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Secondary: mobile/concierge services for local customers; online booking and service tracking portal; parts sold via small ecommerce integration for accessories/care kits. This is direct</w:t>
      </w:r>
      <w:r w:rsidRPr="00B647A4">
        <w:rPr>
          <w:rFonts w:ascii="Cambria Math" w:hAnsi="Cambria Math" w:cs="Cambria Math"/>
          <w:sz w:val="22"/>
          <w:szCs w:val="22"/>
        </w:rPr>
        <w:t>‑</w:t>
      </w:r>
      <w:r w:rsidRPr="00B647A4">
        <w:rPr>
          <w:rFonts w:ascii="Arial" w:hAnsi="Arial" w:cs="Arial"/>
          <w:sz w:val="22"/>
          <w:szCs w:val="22"/>
        </w:rPr>
        <w:t>to</w:t>
      </w:r>
      <w:r w:rsidRPr="00B647A4">
        <w:rPr>
          <w:rFonts w:ascii="Cambria Math" w:hAnsi="Cambria Math" w:cs="Cambria Math"/>
          <w:sz w:val="22"/>
          <w:szCs w:val="22"/>
        </w:rPr>
        <w:t>‑</w:t>
      </w:r>
      <w:r w:rsidRPr="00B647A4">
        <w:rPr>
          <w:rFonts w:ascii="Arial" w:hAnsi="Arial" w:cs="Arial"/>
          <w:sz w:val="22"/>
          <w:szCs w:val="22"/>
        </w:rPr>
        <w:t>consumer (no intermediaries).</w:t>
      </w:r>
    </w:p>
    <w:p w14:paraId="6BD899A8"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Promotion</w:t>
      </w:r>
    </w:p>
    <w:p w14:paraId="6F8BC381" w14:textId="6235E815"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Promotional mix: digital advertising (Google Ads search for “Mercedes servicing near me”), local SEO, social media (Instagram/Facebook for visual content and customer testimonials), targeted email campaigns, and partnerships with local premium dealerships for overflow referrals.</w:t>
      </w:r>
    </w:p>
    <w:p w14:paraId="5FD82745"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Offline: local print (affluent neighbourhood magazines), events (classic car shows), and referral incentives. Reviews and reputation management (Trustpilot/Google Reviews) are critical to conversion.</w:t>
      </w:r>
    </w:p>
    <w:p w14:paraId="532F1A17"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3. Online/Digital Marketing Strategy</w:t>
      </w:r>
    </w:p>
    <w:p w14:paraId="5108BCD9"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Social Media Marketing</w:t>
      </w:r>
    </w:p>
    <w:p w14:paraId="5741AF2A"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Instagram: Showcase before/after repairs, customer testimonials, and live Q&amp;A sessions with technicians.</w:t>
      </w:r>
    </w:p>
    <w:p w14:paraId="0DE9D266"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LinkedIn: Target B2B clients (e.g., corporate fleet managers) with case studies on cost savings.</w:t>
      </w:r>
    </w:p>
    <w:p w14:paraId="5E395B5C"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YouTube: Publish tutorials (e.g., “Maintaining Your Mercedes-AMG”) to position as an industry authority.</w:t>
      </w:r>
    </w:p>
    <w:p w14:paraId="5972BD20" w14:textId="08209729"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Facebook: local ads, </w:t>
      </w:r>
      <w:r w:rsidR="00CD615C" w:rsidRPr="00B647A4">
        <w:rPr>
          <w:rFonts w:ascii="Arial" w:hAnsi="Arial" w:cs="Arial"/>
          <w:sz w:val="22"/>
          <w:szCs w:val="22"/>
        </w:rPr>
        <w:t>events,</w:t>
      </w:r>
      <w:r w:rsidRPr="00B647A4">
        <w:rPr>
          <w:rFonts w:ascii="Arial" w:hAnsi="Arial" w:cs="Arial"/>
          <w:sz w:val="22"/>
          <w:szCs w:val="22"/>
        </w:rPr>
        <w:t xml:space="preserve"> and customer reviews; community engagement.</w:t>
      </w:r>
    </w:p>
    <w:p w14:paraId="035CF4A1"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lastRenderedPageBreak/>
        <w:t>Website &amp; SEO</w:t>
      </w:r>
    </w:p>
    <w:p w14:paraId="20217C50" w14:textId="2413FAAE"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Website Features: Service booking integration, OEM parts store, and blog with content targeting keywords like “Mercedes specialist </w:t>
      </w:r>
      <w:r w:rsidR="004F4A93">
        <w:rPr>
          <w:rFonts w:ascii="Arial" w:hAnsi="Arial" w:cs="Arial"/>
          <w:sz w:val="22"/>
          <w:szCs w:val="22"/>
        </w:rPr>
        <w:t>Wolverhampton</w:t>
      </w:r>
      <w:r w:rsidRPr="00B647A4">
        <w:rPr>
          <w:rFonts w:ascii="Arial" w:hAnsi="Arial" w:cs="Arial"/>
          <w:sz w:val="22"/>
          <w:szCs w:val="22"/>
        </w:rPr>
        <w:t xml:space="preserve">” (SEO optimized via </w:t>
      </w:r>
      <w:r w:rsidR="00377BEF" w:rsidRPr="00B647A4">
        <w:rPr>
          <w:rFonts w:ascii="Arial" w:hAnsi="Arial" w:cs="Arial"/>
          <w:sz w:val="22"/>
          <w:szCs w:val="22"/>
        </w:rPr>
        <w:t>SEMrush</w:t>
      </w:r>
      <w:r w:rsidRPr="00B647A4">
        <w:rPr>
          <w:rFonts w:ascii="Arial" w:hAnsi="Arial" w:cs="Arial"/>
          <w:sz w:val="22"/>
          <w:szCs w:val="22"/>
        </w:rPr>
        <w:t xml:space="preserve"> tools).</w:t>
      </w:r>
    </w:p>
    <w:p w14:paraId="3FAAC8E7"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Local SEO: Google My Business profile with geotagged keywords (e.g., “Mercedes garage near me”).</w:t>
      </w:r>
    </w:p>
    <w:p w14:paraId="15EA1678"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Email Marketing</w:t>
      </w:r>
    </w:p>
    <w:p w14:paraId="506CB72F"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Segmented Campaigns:</w:t>
      </w:r>
    </w:p>
    <w:p w14:paraId="75BC6BC0"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New Customers: Welcome discount + service reminders.</w:t>
      </w:r>
    </w:p>
    <w:p w14:paraId="587E913F"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Loyalty Members: Exclusive offers (e.g., free wheel alignment with annual service).</w:t>
      </w:r>
    </w:p>
    <w:p w14:paraId="0A96F854"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Inactive Clients: Re-engagement emails with time-limited promotions.</w:t>
      </w:r>
    </w:p>
    <w:p w14:paraId="5CC16B35"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Influencer Marketing</w:t>
      </w:r>
    </w:p>
    <w:p w14:paraId="033AAF0B"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Partner with automotive influencers (e.g., Supercar Blondie) for garage tours and service reviews.</w:t>
      </w:r>
    </w:p>
    <w:p w14:paraId="7D59E3DA" w14:textId="7058921E"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 Collaborate with niche Mercedes-Benz YouTube channels (e.g., </w:t>
      </w:r>
      <w:r w:rsidR="00377BEF" w:rsidRPr="00B647A4">
        <w:rPr>
          <w:rFonts w:ascii="Arial" w:hAnsi="Arial" w:cs="Arial"/>
          <w:sz w:val="22"/>
          <w:szCs w:val="22"/>
        </w:rPr>
        <w:t>Mercedes Source</w:t>
      </w:r>
      <w:r w:rsidRPr="00B647A4">
        <w:rPr>
          <w:rFonts w:ascii="Arial" w:hAnsi="Arial" w:cs="Arial"/>
          <w:sz w:val="22"/>
          <w:szCs w:val="22"/>
        </w:rPr>
        <w:t>) for DIY crossover content.</w:t>
      </w:r>
    </w:p>
    <w:p w14:paraId="7C871E80"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Metrics &amp; conversion</w:t>
      </w:r>
    </w:p>
    <w:p w14:paraId="66AA1274"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Track KPIs: website traffic, conversion rate (bookings), average job value, customer acquisition cost (CAC), lifetime value (LTV), and review ratings.</w:t>
      </w:r>
    </w:p>
    <w:p w14:paraId="2592D305"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EVOLUTION GARAGES’ marketing strategy aligns its 4Ps with the needs of affluent, brand-loyal Mercedes-Benz owners. By leveraging targeted digital campaigns, strategic pricing, and partnerships, the business aims to dominate its niche while fostering long-term customer relationships.</w:t>
      </w:r>
    </w:p>
    <w:p w14:paraId="5AA3E513" w14:textId="77777777" w:rsidR="0057022D" w:rsidRPr="006C25D5" w:rsidRDefault="00A744CE" w:rsidP="00B647A4">
      <w:pPr>
        <w:spacing w:line="360" w:lineRule="auto"/>
        <w:rPr>
          <w:rFonts w:ascii="Arial" w:hAnsi="Arial" w:cs="Arial"/>
          <w:b/>
          <w:bCs/>
          <w:color w:val="215E99" w:themeColor="text2" w:themeTint="BF"/>
          <w:sz w:val="28"/>
          <w:szCs w:val="28"/>
        </w:rPr>
      </w:pPr>
      <w:r w:rsidRPr="006C25D5">
        <w:rPr>
          <w:rFonts w:ascii="Arial" w:hAnsi="Arial" w:cs="Arial"/>
          <w:b/>
          <w:bCs/>
          <w:color w:val="215E99" w:themeColor="text2" w:themeTint="BF"/>
          <w:sz w:val="28"/>
          <w:szCs w:val="28"/>
        </w:rPr>
        <w:t>Legal, Management, and Financial Planning</w:t>
      </w:r>
    </w:p>
    <w:p w14:paraId="5A1B621C" w14:textId="77777777" w:rsidR="00CC02DC" w:rsidRPr="00B647A4" w:rsidRDefault="00CC02DC" w:rsidP="00B647A4">
      <w:pPr>
        <w:spacing w:line="360" w:lineRule="auto"/>
        <w:rPr>
          <w:rFonts w:ascii="Arial" w:hAnsi="Arial" w:cs="Arial"/>
          <w:b/>
          <w:bCs/>
          <w:color w:val="0F4761" w:themeColor="accent1" w:themeShade="BF"/>
          <w:sz w:val="22"/>
          <w:szCs w:val="22"/>
        </w:rPr>
      </w:pPr>
      <w:r w:rsidRPr="00B647A4">
        <w:rPr>
          <w:rFonts w:ascii="Arial" w:hAnsi="Arial" w:cs="Arial"/>
          <w:b/>
          <w:bCs/>
          <w:sz w:val="22"/>
          <w:szCs w:val="22"/>
        </w:rPr>
        <w:t>1.</w:t>
      </w:r>
      <w:r w:rsidR="00A744CE" w:rsidRPr="00B647A4">
        <w:rPr>
          <w:rFonts w:ascii="Arial" w:hAnsi="Arial" w:cs="Arial"/>
          <w:b/>
          <w:bCs/>
          <w:sz w:val="22"/>
          <w:szCs w:val="22"/>
        </w:rPr>
        <w:t>Legal Structure</w:t>
      </w:r>
    </w:p>
    <w:p w14:paraId="21024FD3" w14:textId="14AA08AC" w:rsidR="00A744CE" w:rsidRPr="00B647A4" w:rsidRDefault="00A744CE" w:rsidP="00B647A4">
      <w:pPr>
        <w:spacing w:line="360" w:lineRule="auto"/>
        <w:rPr>
          <w:rFonts w:ascii="Arial" w:hAnsi="Arial" w:cs="Arial"/>
          <w:b/>
          <w:bCs/>
          <w:color w:val="0F4761" w:themeColor="accent1" w:themeShade="BF"/>
          <w:sz w:val="22"/>
          <w:szCs w:val="22"/>
        </w:rPr>
      </w:pPr>
      <w:r w:rsidRPr="00B647A4">
        <w:rPr>
          <w:rFonts w:ascii="Arial" w:hAnsi="Arial" w:cs="Arial"/>
          <w:sz w:val="22"/>
          <w:szCs w:val="22"/>
        </w:rPr>
        <w:t>EVOLUTION GARAGE will operate as a Private Limited Company (Ltd). This structure balances liability protection, tax efficiency, and scalability, making it ideal for a growing automotive service business.</w:t>
      </w:r>
    </w:p>
    <w:p w14:paraId="70BD0C2B"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Rationale for Choosing a Private Limited Company:</w:t>
      </w:r>
    </w:p>
    <w:p w14:paraId="1F88C881" w14:textId="6D1D831F"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lastRenderedPageBreak/>
        <w:t>1. Limited Liability: Shareholders’ personal assets protected, safeguarding founders from business debts or legal claims (Companies House, 2023). This is critical given the high-value assets (e.g., Mercedes-Benz vehicles) and potential risks in automotive repairs.</w:t>
      </w:r>
    </w:p>
    <w:p w14:paraId="5D80D281" w14:textId="2F7C408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2. Tax Efficiency: Profits taxed at the corporation tax rate (19-25%), which is lower than higher income tax bands (40-45%) for sole traders (HMRC, 2023). Retained earnings can reinvested into expansion.</w:t>
      </w:r>
    </w:p>
    <w:p w14:paraId="3218904E"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3. Credibility and Investor Appeal: A Ltd structure enhances credibility with clients and investors, facilitating access to loans or angel investment (</w:t>
      </w:r>
      <w:proofErr w:type="spellStart"/>
      <w:r w:rsidRPr="00B647A4">
        <w:rPr>
          <w:rFonts w:ascii="Arial" w:hAnsi="Arial" w:cs="Arial"/>
          <w:sz w:val="22"/>
          <w:szCs w:val="22"/>
        </w:rPr>
        <w:t>MyPOS</w:t>
      </w:r>
      <w:proofErr w:type="spellEnd"/>
      <w:r w:rsidRPr="00B647A4">
        <w:rPr>
          <w:rFonts w:ascii="Arial" w:hAnsi="Arial" w:cs="Arial"/>
          <w:sz w:val="22"/>
          <w:szCs w:val="22"/>
        </w:rPr>
        <w:t>, 2023).</w:t>
      </w:r>
    </w:p>
    <w:p w14:paraId="7364DA52"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4. Scalability: Suitable for future expansion into multiple locations, as shares can be issued to investors without transferring control (FreshBooks, 2023).</w:t>
      </w:r>
    </w:p>
    <w:p w14:paraId="7F1881C2" w14:textId="0C77E293" w:rsidR="00A744CE" w:rsidRPr="00B647A4" w:rsidRDefault="00EA6CAC" w:rsidP="00B647A4">
      <w:pPr>
        <w:spacing w:line="360" w:lineRule="auto"/>
        <w:rPr>
          <w:rFonts w:ascii="Arial" w:hAnsi="Arial" w:cs="Arial"/>
          <w:b/>
          <w:bCs/>
          <w:sz w:val="22"/>
          <w:szCs w:val="22"/>
        </w:rPr>
      </w:pPr>
      <w:r w:rsidRPr="00B647A4">
        <w:rPr>
          <w:rFonts w:ascii="Arial" w:hAnsi="Arial" w:cs="Arial"/>
          <w:b/>
          <w:bCs/>
          <w:sz w:val="22"/>
          <w:szCs w:val="22"/>
        </w:rPr>
        <w:t xml:space="preserve">2. </w:t>
      </w:r>
      <w:r w:rsidR="00A744CE" w:rsidRPr="00B647A4">
        <w:rPr>
          <w:rFonts w:ascii="Arial" w:hAnsi="Arial" w:cs="Arial"/>
          <w:b/>
          <w:bCs/>
          <w:sz w:val="22"/>
          <w:szCs w:val="22"/>
        </w:rPr>
        <w:t>Organisational Chart</w:t>
      </w:r>
    </w:p>
    <w:p w14:paraId="6A36E6FC"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The organisational structure adopts a hierarchical model to streamline operations and accountability:</w:t>
      </w:r>
    </w:p>
    <w:p w14:paraId="574846F5" w14:textId="44ADA116" w:rsidR="00A744CE" w:rsidRPr="00B647A4" w:rsidRDefault="00C55DF8" w:rsidP="00B647A4">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2576" behindDoc="0" locked="0" layoutInCell="1" allowOverlap="1" wp14:anchorId="5409A1DB" wp14:editId="03AB01E0">
                <wp:simplePos x="0" y="0"/>
                <wp:positionH relativeFrom="column">
                  <wp:posOffset>2809875</wp:posOffset>
                </wp:positionH>
                <wp:positionV relativeFrom="paragraph">
                  <wp:posOffset>201295</wp:posOffset>
                </wp:positionV>
                <wp:extent cx="0" cy="171450"/>
                <wp:effectExtent l="0" t="0" r="38100" b="19050"/>
                <wp:wrapNone/>
                <wp:docPr id="683480778" name="Straight Connector 16"/>
                <wp:cNvGraphicFramePr/>
                <a:graphic xmlns:a="http://schemas.openxmlformats.org/drawingml/2006/main">
                  <a:graphicData uri="http://schemas.microsoft.com/office/word/2010/wordprocessingShape">
                    <wps:wsp>
                      <wps:cNvCnPr/>
                      <wps:spPr>
                        <a:xfrm>
                          <a:off x="0" y="0"/>
                          <a:ext cx="0" cy="1714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C20095D" id="Straight Connector 16"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21.25pt,15.85pt" to="221.25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eVtnAEAAJMDAAAOAAAAZHJzL2Uyb0RvYy54bWysU9tO4zAQfV+Jf7D8TpNULLuKmvIAgpcV&#10;oN3lA4wzbiz5prFp0r9n7LbpakFCQrw4vsw5M+fMZHU1WcO2gFF71/FmUXMGTvpeu03Hn/7env/k&#10;LCbhemG8g47vIPKr9dm31RhaWPrBmx6QEYmL7Rg6PqQU2qqKcgAr4sIHcPSoPFqR6IibqkcxErs1&#10;1bKuL6vRYx/QS4iRbm/2j3xd+JUCmR6UipCY6TjVlsqKZX3Oa7VeiXaDIgxaHsoQn6jCCu0o6Ux1&#10;I5JgL6jfUFkt0Uev0kJ6W3mltISigdQ09X9q/gwiQNFC5sQw2xS/jlbeb6/dI5INY4htDI+YVUwK&#10;bf5SfWwqZu1ms2BKTO4vJd02P5qL78XH6oQLGNMdeMvypuNGuyxDtGL7KybKRaHHEDqcMpdd2hnI&#10;wcb9BsV0T7mWBV2GAq4Nsq2gdgopwaUmt5D4SnSGKW3MDKw/Bh7iMxTKwMzg5mPwjCiZvUsz2Grn&#10;8T2CNB1LVvv4owN73dmCZ9/vSk+KNdT5ovAwpXm0/j0X+OlfWr8CAAD//wMAUEsDBBQABgAIAAAA&#10;IQAcJKhz3AAAAAkBAAAPAAAAZHJzL2Rvd25yZXYueG1sTI/BTsMwDIbvSLxDZCRuLN3Y2NQ1naAI&#10;cUFCdIiz12RNRWJXTdaVtyeIAxxtf/r9/cVu8k6MZggdk4L5LANhqGHdUavgff90swERIpJGx2QU&#10;fJkAu/LyosBc85nezFjHVqQQCjkqsDH2uZShscZjmHFvKN2OPHiMaRxaqQc8p3Dv5CLL7qTHjtIH&#10;i72prGk+65NXIF/kwzO/Ov6oOusd7+sRHyulrq+m+y2IaKb4B8OPflKHMjkd+EQ6CKdguVysEqrg&#10;dr4GkYDfxUHBarMGWRbyf4PyGwAA//8DAFBLAQItABQABgAIAAAAIQC2gziS/gAAAOEBAAATAAAA&#10;AAAAAAAAAAAAAAAAAABbQ29udGVudF9UeXBlc10ueG1sUEsBAi0AFAAGAAgAAAAhADj9If/WAAAA&#10;lAEAAAsAAAAAAAAAAAAAAAAALwEAAF9yZWxzLy5yZWxzUEsBAi0AFAAGAAgAAAAhAFi15W2cAQAA&#10;kwMAAA4AAAAAAAAAAAAAAAAALgIAAGRycy9lMm9Eb2MueG1sUEsBAi0AFAAGAAgAAAAhABwkqHPc&#10;AAAACQEAAA8AAAAAAAAAAAAAAAAA9gMAAGRycy9kb3ducmV2LnhtbFBLBQYAAAAABAAEAPMAAAD/&#10;BAAAAAA=&#10;" strokecolor="#156082 [3204]" strokeweight="1.5pt">
                <v:stroke joinstyle="miter"/>
              </v:line>
            </w:pict>
          </mc:Fallback>
        </mc:AlternateContent>
      </w:r>
      <w:r w:rsidR="00AD48C2" w:rsidRPr="00B647A4">
        <w:rPr>
          <w:rFonts w:ascii="Arial" w:hAnsi="Arial" w:cs="Arial"/>
          <w:sz w:val="22"/>
          <w:szCs w:val="22"/>
        </w:rPr>
        <w:t xml:space="preserve">                                                              </w:t>
      </w:r>
      <w:r w:rsidR="00A744CE" w:rsidRPr="00B31600">
        <w:rPr>
          <w:rFonts w:ascii="Arial" w:hAnsi="Arial" w:cs="Arial"/>
          <w:sz w:val="22"/>
          <w:szCs w:val="22"/>
          <w:highlight w:val="lightGray"/>
        </w:rPr>
        <w:t>Founder/CEO</w:t>
      </w:r>
      <w:r w:rsidR="00A744CE" w:rsidRPr="00B647A4">
        <w:rPr>
          <w:rFonts w:ascii="Arial" w:hAnsi="Arial" w:cs="Arial"/>
          <w:sz w:val="22"/>
          <w:szCs w:val="22"/>
        </w:rPr>
        <w:t xml:space="preserve">  </w:t>
      </w:r>
    </w:p>
    <w:p w14:paraId="2B55AB44" w14:textId="55FFA3F4" w:rsidR="00531A0C" w:rsidRDefault="00E17D4D" w:rsidP="00B647A4">
      <w:pPr>
        <w:spacing w:line="360" w:lineRule="auto"/>
        <w:rPr>
          <w:rFonts w:ascii="Arial" w:eastAsia="MS Gothic" w:hAnsi="Arial" w:cs="Arial"/>
          <w:sz w:val="22"/>
          <w:szCs w:val="22"/>
        </w:rPr>
      </w:pPr>
      <w:r>
        <w:rPr>
          <w:rFonts w:ascii="Arial" w:eastAsia="MS Gothic" w:hAnsi="Arial" w:cs="Arial"/>
          <w:noProof/>
          <w:sz w:val="22"/>
          <w:szCs w:val="22"/>
        </w:rPr>
        <mc:AlternateContent>
          <mc:Choice Requires="wps">
            <w:drawing>
              <wp:anchor distT="0" distB="0" distL="114300" distR="114300" simplePos="0" relativeHeight="251664384" behindDoc="0" locked="0" layoutInCell="1" allowOverlap="1" wp14:anchorId="3DC8DAA1" wp14:editId="2084A30B">
                <wp:simplePos x="0" y="0"/>
                <wp:positionH relativeFrom="column">
                  <wp:posOffset>5305425</wp:posOffset>
                </wp:positionH>
                <wp:positionV relativeFrom="paragraph">
                  <wp:posOffset>48895</wp:posOffset>
                </wp:positionV>
                <wp:extent cx="0" cy="228600"/>
                <wp:effectExtent l="0" t="0" r="38100" b="19050"/>
                <wp:wrapNone/>
                <wp:docPr id="131206025" name="Straight Connector 8"/>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F587985" id="Straight Connector 8"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417.75pt,3.85pt" to="417.75pt,2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aS8mwEAAJMDAAAOAAAAZHJzL2Uyb0RvYy54bWysU8uO2zAMvBfoPwi6N3Z8WCyMOHvYRXsp&#10;2kUfH6CVqViAXqDU2Pn7UkziFG2BBYpeZD04Q86Q3j0s3okjYLYxDHK7aaWAoONow2GQ37+9f3cv&#10;RS4qjMrFAIM8QZYP+7dvdnPqoYtTdCOgIJKQ+zkNciol9U2T9QRe5U1MEOjRRPSq0BEPzYhqJnbv&#10;mq5t75o54pgwasiZbp/Oj3LP/MaALp+NyVCEGyTVVnhFXl/q2ux3qj+gSpPVlzLUP1ThlQ2UdKV6&#10;UkWJH2j/oPJWY8zRlI2OvonGWA2sgdRs29/UfJ1UAtZC5uS02pT/H63+dHwMz0g2zCn3OT1jVbEY&#10;9PVL9YmFzTqtZsFShD5farrtuvu7ln1sbriEuXyA6EXdDNLZUGWoXh0/5kK5KPQaQodbZt6Vk4Ma&#10;7MIXMMKOlKtjNA8FPDoUR0XtVFpDKNvaQuLj6Aoz1rkV2L4OvMRXKPDArODt6+AVwZljKCvY2xDx&#10;bwRluZZszvFXB866qwUvcTxxT9ga6jwrvExpHa1fzwy//Uv7nwAAAP//AwBQSwMEFAAGAAgAAAAh&#10;APkn7nbbAAAACAEAAA8AAABkcnMvZG93bnJldi54bWxMj8FOwzAQRO9I/IO1SNyoA6WkSuNUEIS4&#10;ICFSxHkbu3GEvRvFbhr+HiMOcBzNaOZNuZ29E5MZQ8+k4HqRgTDUsu6pU/C+e7pagwgRSaNjMgq+&#10;TIBtdX5WYqH5RG9mamInUgmFAhXYGIdCytBa4zEseDCUvAOPHmOSYyf1iKdU7p28ybI76bGntGBx&#10;MLU17Wdz9Arki3x45lfHH3VvveNdM+FjrdTlxXy/ARHNHP/C8IOf0KFKTHs+kg7CKVgvV6sUVZDn&#10;IJL/q/cKbpc5yKqU/w9U3wAAAP//AwBQSwECLQAUAAYACAAAACEAtoM4kv4AAADhAQAAEwAAAAAA&#10;AAAAAAAAAAAAAAAAW0NvbnRlbnRfVHlwZXNdLnhtbFBLAQItABQABgAIAAAAIQA4/SH/1gAAAJQB&#10;AAALAAAAAAAAAAAAAAAAAC8BAABfcmVscy8ucmVsc1BLAQItABQABgAIAAAAIQDAkaS8mwEAAJMD&#10;AAAOAAAAAAAAAAAAAAAAAC4CAABkcnMvZTJvRG9jLnhtbFBLAQItABQABgAIAAAAIQD5J+522wAA&#10;AAgBAAAPAAAAAAAAAAAAAAAAAPUDAABkcnMvZG93bnJldi54bWxQSwUGAAAAAAQABADzAAAA/QQA&#10;AAAA&#10;" strokecolor="#156082 [3204]" strokeweight="1.5pt">
                <v:stroke joinstyle="miter"/>
              </v:line>
            </w:pict>
          </mc:Fallback>
        </mc:AlternateContent>
      </w:r>
      <w:r>
        <w:rPr>
          <w:rFonts w:ascii="Arial" w:eastAsia="MS Gothic" w:hAnsi="Arial" w:cs="Arial"/>
          <w:noProof/>
          <w:sz w:val="22"/>
          <w:szCs w:val="22"/>
        </w:rPr>
        <mc:AlternateContent>
          <mc:Choice Requires="wps">
            <w:drawing>
              <wp:anchor distT="0" distB="0" distL="114300" distR="114300" simplePos="0" relativeHeight="251663360" behindDoc="0" locked="0" layoutInCell="1" allowOverlap="1" wp14:anchorId="27B3A85C" wp14:editId="3E4CDAC6">
                <wp:simplePos x="0" y="0"/>
                <wp:positionH relativeFrom="column">
                  <wp:posOffset>4410075</wp:posOffset>
                </wp:positionH>
                <wp:positionV relativeFrom="paragraph">
                  <wp:posOffset>58420</wp:posOffset>
                </wp:positionV>
                <wp:extent cx="0" cy="219075"/>
                <wp:effectExtent l="0" t="0" r="38100" b="28575"/>
                <wp:wrapNone/>
                <wp:docPr id="1033451960" name="Straight Connector 7"/>
                <wp:cNvGraphicFramePr/>
                <a:graphic xmlns:a="http://schemas.openxmlformats.org/drawingml/2006/main">
                  <a:graphicData uri="http://schemas.microsoft.com/office/word/2010/wordprocessingShape">
                    <wps:wsp>
                      <wps:cNvCnPr/>
                      <wps:spPr>
                        <a:xfrm>
                          <a:off x="0" y="0"/>
                          <a:ext cx="0" cy="2190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F3FFAE5" id="Straight Connector 7"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347.25pt,4.6pt" to="347.25pt,2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RUVmwEAAJMDAAAOAAAAZHJzL2Uyb0RvYy54bWysU8tu2zAQvAfoPxC815IMpGkEyzkkSC9B&#10;ErTNBzDU0iJAcokla8l/H5Ky5aAtEKDoZcXHzuzOcLW5maxhe6Cg0XW8WdWcgZPYa7fr+MvP+89f&#10;OQtRuF4YdNDxAwR+s/10sRl9C2sc0PRALJG40I6+40OMvq2qIAewIqzQg0uXCsmKmLa0q3oSY2K3&#10;plrX9ZdqROo9oYQQ0undfMm3hV8pkPFJqQCRmY6n3mKJVOJrjtV2I9odCT9oeWxD/EMXVmiXii5U&#10;dyIK9ov0H1RWS8KAKq4k2gqV0hKKhqSmqX9T82MQHoqWZE7wi03h/9HKx/2te6Zkw+hDG/wzZRWT&#10;Ipu/qT82FbMOi1kwRSbnQ5lO1811fXWZfazOOE8hfgO0LC86brTLMkQr9g8hzqmnlIQ7Vy6reDCQ&#10;k437DorpPtVaF3QZCrg1xPYiPaeQElxsjqVLdoYpbcwCrD8GHvMzFMrALODmY/CCKJXRxQVstUP6&#10;G0GcTi2rOf/kwKw7W/CK/aG8SbEmvXwx9zilebTe7wv8/C9t3wAAAP//AwBQSwMEFAAGAAgAAAAh&#10;AK4WAVLbAAAACAEAAA8AAABkcnMvZG93bnJldi54bWxMj8FOwzAQRO9I/IO1SNyoQymlDdlUEIS4&#10;VEKkFedtbOIIex3Fbhr+HiMOcBzNaOZNsZmcFaMeQucZ4XqWgdDceNVxi7DfPV+tQIRIrMh61ghf&#10;OsCmPD8rKFf+xG96rGMrUgmHnBBMjH0uZWiMdhRmvtecvA8/OIpJDq1UA51SubNynmVL6ajjtGCo&#10;15XRzWd9dAhyKx9f/Kv171VnnPW7eqSnCvHyYnq4BxH1FP/C8IOf0KFMTAd/ZBWERViuF7cpirCe&#10;g0j+rz4gLG7uQJaF/H+g/AYAAP//AwBQSwECLQAUAAYACAAAACEAtoM4kv4AAADhAQAAEwAAAAAA&#10;AAAAAAAAAAAAAAAAW0NvbnRlbnRfVHlwZXNdLnhtbFBLAQItABQABgAIAAAAIQA4/SH/1gAAAJQB&#10;AAALAAAAAAAAAAAAAAAAAC8BAABfcmVscy8ucmVsc1BLAQItABQABgAIAAAAIQCW0RUVmwEAAJMD&#10;AAAOAAAAAAAAAAAAAAAAAC4CAABkcnMvZTJvRG9jLnhtbFBLAQItABQABgAIAAAAIQCuFgFS2wAA&#10;AAgBAAAPAAAAAAAAAAAAAAAAAPUDAABkcnMvZG93bnJldi54bWxQSwUGAAAAAAQABADzAAAA/QQA&#10;AAAA&#10;" strokecolor="#156082 [3204]" strokeweight="1.5pt">
                <v:stroke joinstyle="miter"/>
              </v:line>
            </w:pict>
          </mc:Fallback>
        </mc:AlternateContent>
      </w:r>
      <w:r>
        <w:rPr>
          <w:rFonts w:ascii="Arial" w:eastAsia="MS Gothic" w:hAnsi="Arial" w:cs="Arial"/>
          <w:noProof/>
          <w:sz w:val="22"/>
          <w:szCs w:val="22"/>
        </w:rPr>
        <mc:AlternateContent>
          <mc:Choice Requires="wps">
            <w:drawing>
              <wp:anchor distT="0" distB="0" distL="114300" distR="114300" simplePos="0" relativeHeight="251661312" behindDoc="0" locked="0" layoutInCell="1" allowOverlap="1" wp14:anchorId="1C2190CA" wp14:editId="1DE6908E">
                <wp:simplePos x="0" y="0"/>
                <wp:positionH relativeFrom="column">
                  <wp:posOffset>2057400</wp:posOffset>
                </wp:positionH>
                <wp:positionV relativeFrom="paragraph">
                  <wp:posOffset>67945</wp:posOffset>
                </wp:positionV>
                <wp:extent cx="0" cy="238125"/>
                <wp:effectExtent l="0" t="0" r="38100" b="28575"/>
                <wp:wrapNone/>
                <wp:docPr id="26714094" name="Straight Connector 5"/>
                <wp:cNvGraphicFramePr/>
                <a:graphic xmlns:a="http://schemas.openxmlformats.org/drawingml/2006/main">
                  <a:graphicData uri="http://schemas.microsoft.com/office/word/2010/wordprocessingShape">
                    <wps:wsp>
                      <wps:cNvCnPr/>
                      <wps:spPr>
                        <a:xfrm>
                          <a:off x="0" y="0"/>
                          <a:ext cx="0" cy="2381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37E5E52" id="Straight Connector 5"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62pt,5.35pt" to="162pt,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gLOmgEAAJMDAAAOAAAAZHJzL2Uyb0RvYy54bWysU9tq3DAQfS/kH4Tes76ElmDWm4eE5iW0&#10;oZcPUOTRWiBpxEhZe/++krzrLU0hUPoy1mXOmTlH4+3dbA07AAWNrufNpuYMnMRBu33Pf/74fH3L&#10;WYjCDcKgg54fIfC73dWH7eQ7aHFEMwCxROJCN/mejzH6rqqCHMGKsEEPLl0qJCti2tK+GkhMid2a&#10;qq3rT9WENHhCCSGk04flku8Kv1Ig41elAkRmep56iyVSiS85Vrut6PYk/KjlqQ3xD11YoV0qulI9&#10;iCjYK+k3VFZLwoAqbiTaCpXSEoqGpKap/1DzfRQeipZkTvCrTeH/0covh3v3TMmGyYcu+GfKKmZF&#10;Nn9Tf2wuZh1Xs2COTC6HMp22N7dN+zH7WF1wnkJ8BLQsL3putMsyRCcOTyEuqeeUhLtULqt4NJCT&#10;jfsGiukh1WoLugwF3BtiB5GeU0gJLjan0iU7w5Q2ZgXW7wNP+RkKZWBWcPM+eEWUyujiCrbaIf2N&#10;IM7nltWSf3Zg0Z0teMHhWN6kWJNevph7mtI8Wr/vC/zyL+1+AQAA//8DAFBLAwQUAAYACAAAACEA&#10;2IqeX9sAAAAJAQAADwAAAGRycy9kb3ducmV2LnhtbEyPQUvEMBCF74L/IYzgzU2tiy616aIV8SKI&#10;XfGcbca2mMyUJtut/94RD3qc9x5vvldul+DVjFMcmAxcrjJQSC27gToDb7vHiw2omCw565nQwBdG&#10;2FanJ6UtHB/pFecmdUpKKBbWQJ/SWGgd2x6DjSsekcT74CnYJOfUaTfZo5QHr/Msu9bBDiQfejti&#10;3WP72RyCAf2s75/4xfN7PfTB866Z7UNtzPnZcncLKuGS/sLwgy/oUAnTng/kovIGrvK1bEliZDeg&#10;JPAr7A2sNznoqtT/F1TfAAAA//8DAFBLAQItABQABgAIAAAAIQC2gziS/gAAAOEBAAATAAAAAAAA&#10;AAAAAAAAAAAAAABbQ29udGVudF9UeXBlc10ueG1sUEsBAi0AFAAGAAgAAAAhADj9If/WAAAAlAEA&#10;AAsAAAAAAAAAAAAAAAAALwEAAF9yZWxzLy5yZWxzUEsBAi0AFAAGAAgAAAAhANqeAs6aAQAAkwMA&#10;AA4AAAAAAAAAAAAAAAAALgIAAGRycy9lMm9Eb2MueG1sUEsBAi0AFAAGAAgAAAAhANiKnl/bAAAA&#10;CQEAAA8AAAAAAAAAAAAAAAAA9AMAAGRycy9kb3ducmV2LnhtbFBLBQYAAAAABAAEAPMAAAD8BAAA&#10;AAA=&#10;" strokecolor="#156082 [3204]" strokeweight="1.5pt">
                <v:stroke joinstyle="miter"/>
              </v:line>
            </w:pict>
          </mc:Fallback>
        </mc:AlternateContent>
      </w:r>
      <w:r w:rsidR="00AC775B">
        <w:rPr>
          <w:rFonts w:ascii="Arial" w:eastAsia="MS Gothic" w:hAnsi="Arial" w:cs="Arial"/>
          <w:noProof/>
          <w:sz w:val="22"/>
          <w:szCs w:val="22"/>
        </w:rPr>
        <mc:AlternateContent>
          <mc:Choice Requires="wps">
            <w:drawing>
              <wp:anchor distT="0" distB="0" distL="114300" distR="114300" simplePos="0" relativeHeight="251660288" behindDoc="0" locked="0" layoutInCell="1" allowOverlap="1" wp14:anchorId="3F5701D9" wp14:editId="3B70C189">
                <wp:simplePos x="0" y="0"/>
                <wp:positionH relativeFrom="column">
                  <wp:posOffset>495300</wp:posOffset>
                </wp:positionH>
                <wp:positionV relativeFrom="paragraph">
                  <wp:posOffset>67946</wp:posOffset>
                </wp:positionV>
                <wp:extent cx="9525" cy="228600"/>
                <wp:effectExtent l="0" t="0" r="28575" b="19050"/>
                <wp:wrapNone/>
                <wp:docPr id="195563321" name="Straight Connector 2"/>
                <wp:cNvGraphicFramePr/>
                <a:graphic xmlns:a="http://schemas.openxmlformats.org/drawingml/2006/main">
                  <a:graphicData uri="http://schemas.microsoft.com/office/word/2010/wordprocessingShape">
                    <wps:wsp>
                      <wps:cNvCnPr/>
                      <wps:spPr>
                        <a:xfrm>
                          <a:off x="0" y="0"/>
                          <a:ext cx="9525"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3B9A7F"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5.35pt" to="39.75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4P+oAEAAJYDAAAOAAAAZHJzL2Uyb0RvYy54bWysU9tO4zAQfV+Jf7D8vk0aCQRRUx5Auy8I&#10;EOx+gHHGjSXfNDZN+veM3TZdARIS2hfHlzln5pyZrK4na9gWMGrvOr5c1JyBk77XbtPxv39+/bzk&#10;LCbhemG8g47vIPLr9dmP1RhaaPzgTQ/IiMTFdgwdH1IKbVVFOYAVceEDOHpUHq1IdMRN1aMYid2a&#10;qqnri2r02Af0EmKk29v9I18XfqVApgelIiRmOk61pbJiWV/yWq1Xot2gCIOWhzLEN6qwQjtKOlPd&#10;iiTYK+oPVFZL9NGrtJDeVl4pLaFoIDXL+p2a50EEKFrInBhmm+L/o5X32xv3iGTDGGIbwyNmFZNC&#10;m79UH5uKWbvZLJgSk3R5dd6ccybpoWkuL+piZXWCBozpN3jL8qbjRrusRLRiexcTpaPQYwgdTsnL&#10;Lu0M5GDjnkAx3VO6pqDLXMCNQbYV1FEhJbi0zF0kvhKdYUobMwPrr4GH+AyFMjMzePk1eEaUzN6l&#10;GWy18/gZQZqOJat9/NGBve5swYvvd6UtxRpqflF4GNQ8Xf+eC/z0O63fAAAA//8DAFBLAwQUAAYA&#10;CAAAACEAcetqONsAAAAHAQAADwAAAGRycy9kb3ducmV2LnhtbEyPwU7DMBBE70j8g7VI3KgDgqaE&#10;OBUEIS5IiBRx3sZLEmF7o9hNw9+znOC4M6OZt+V28U7NNMWBg4HLVQaKQst2CJ2B993TxQZUTBgs&#10;Og5k4JsibKvTkxILy8fwRnOTOiUlIRZooE9pLLSObU8e44pHCuJ98uQxyTl12k54lHLv9FWWrbXH&#10;IchCjyPVPbVfzcEb0C/64ZlfHX/UQ+8d75oZH2tjzs+W+ztQiZb0F4ZffEGHSpj2fAg2Kmcg38gr&#10;SfQsByV+fnsDam/gep2Drkr9n7/6AQAA//8DAFBLAQItABQABgAIAAAAIQC2gziS/gAAAOEBAAAT&#10;AAAAAAAAAAAAAAAAAAAAAABbQ29udGVudF9UeXBlc10ueG1sUEsBAi0AFAAGAAgAAAAhADj9If/W&#10;AAAAlAEAAAsAAAAAAAAAAAAAAAAALwEAAF9yZWxzLy5yZWxzUEsBAi0AFAAGAAgAAAAhAFGHg/6g&#10;AQAAlgMAAA4AAAAAAAAAAAAAAAAALgIAAGRycy9lMm9Eb2MueG1sUEsBAi0AFAAGAAgAAAAhAHHr&#10;ajjbAAAABwEAAA8AAAAAAAAAAAAAAAAA+gMAAGRycy9kb3ducmV2LnhtbFBLBQYAAAAABAAEAPMA&#10;AAACBQAAAAA=&#10;" strokecolor="#156082 [3204]" strokeweight="1.5pt">
                <v:stroke joinstyle="miter"/>
              </v:line>
            </w:pict>
          </mc:Fallback>
        </mc:AlternateContent>
      </w:r>
      <w:r w:rsidR="00AC775B">
        <w:rPr>
          <w:rFonts w:ascii="Arial" w:eastAsia="MS Gothic" w:hAnsi="Arial" w:cs="Arial"/>
          <w:noProof/>
          <w:sz w:val="22"/>
          <w:szCs w:val="22"/>
        </w:rPr>
        <mc:AlternateContent>
          <mc:Choice Requires="wps">
            <w:drawing>
              <wp:anchor distT="0" distB="0" distL="114300" distR="114300" simplePos="0" relativeHeight="251659264" behindDoc="0" locked="0" layoutInCell="1" allowOverlap="1" wp14:anchorId="33A4B389" wp14:editId="57925B11">
                <wp:simplePos x="0" y="0"/>
                <wp:positionH relativeFrom="margin">
                  <wp:posOffset>102235</wp:posOffset>
                </wp:positionH>
                <wp:positionV relativeFrom="paragraph">
                  <wp:posOffset>39370</wp:posOffset>
                </wp:positionV>
                <wp:extent cx="5686425" cy="38100"/>
                <wp:effectExtent l="0" t="0" r="28575" b="19050"/>
                <wp:wrapNone/>
                <wp:docPr id="704214904" name="Straight Connector 1"/>
                <wp:cNvGraphicFramePr/>
                <a:graphic xmlns:a="http://schemas.openxmlformats.org/drawingml/2006/main">
                  <a:graphicData uri="http://schemas.microsoft.com/office/word/2010/wordprocessingShape">
                    <wps:wsp>
                      <wps:cNvCnPr/>
                      <wps:spPr>
                        <a:xfrm flipV="1">
                          <a:off x="0" y="0"/>
                          <a:ext cx="5686425" cy="381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9D81B8"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05pt,3.1pt" to="455.8pt,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3UrQEAAKIDAAAOAAAAZHJzL2Uyb0RvYy54bWysU8tu2zAQvAfoPxC8x5LdxjAEyzkkaC9B&#10;E7RJ7wy1tAjwBZK15L/PcmUrQRu0QNELwcfO7M7scns9WsMOEJP2ruXLRc0ZOOk77fYtf3r8fLnh&#10;LGXhOmG8g5YfIfHr3YeL7RAaWPnemw4iQxKXmiG0vM85NFWVZA9WpIUP4PBR+WhFxmPcV10UA7Jb&#10;U63qel0NPnYhegkp4e3t9Mh3xK8UyHyvVILMTMuxtkxrpPW5rNVuK5p9FKHX8lSG+IcqrNAOk85U&#10;tyIL9jPq36isltEnr/JCelt5pbQE0oBqlvUvar73IgBpQXNSmG1K/49Wfj3cuIeINgwhNSk8xKJi&#10;VNEyZXT4gT0lXVgpG8m242wbjJlJvLxab9afVlecSXz7uFnWZGs10RS6EFP+At6ysmm50a6oEo04&#10;3KWMqTH0HIKH10Jol48GSrBx30Ax3WHCFaFpRuDGRHYQ2F0hJbi8LB1FPoouMKWNmYH134Gn+AIF&#10;mp8ZPBnxx6wzgjJ7l2ew1c7H97Ln8VyymuLPDky6iwXPvjtSi8gaHARSeBraMmlvzwR//Vq7FwAA&#10;AP//AwBQSwMEFAAGAAgAAAAhAFLAIPraAAAABwEAAA8AAABkcnMvZG93bnJldi54bWxMjstOwzAQ&#10;RfdI/IM1SOyokywMhDgVog8WrCh8gBsPSVR7HGKnDf16hhVd3ofuPdVy9k4ccYx9IA35IgOB1ATb&#10;U6vh82Nz9wAiJkPWuECo4QcjLOvrq8qUNpzoHY+71AoeoVgaDV1KQyllbDr0Ji7CgMTZVxi9SSzH&#10;VtrRnHjcO1lkmZLe9MQPnRnwpcPmsJu8hnV2L91r367UYfO93p7l6m07nbW+vZmfn0AknNN/Gf7w&#10;GR1qZtqHiWwUjrXKualBFSA4fsxzBWLPflGArCt5yV//AgAA//8DAFBLAQItABQABgAIAAAAIQC2&#10;gziS/gAAAOEBAAATAAAAAAAAAAAAAAAAAAAAAABbQ29udGVudF9UeXBlc10ueG1sUEsBAi0AFAAG&#10;AAgAAAAhADj9If/WAAAAlAEAAAsAAAAAAAAAAAAAAAAALwEAAF9yZWxzLy5yZWxzUEsBAi0AFAAG&#10;AAgAAAAhACH63dStAQAAogMAAA4AAAAAAAAAAAAAAAAALgIAAGRycy9lMm9Eb2MueG1sUEsBAi0A&#10;FAAGAAgAAAAhAFLAIPraAAAABwEAAA8AAAAAAAAAAAAAAAAABwQAAGRycy9kb3ducmV2LnhtbFBL&#10;BQYAAAAABAAEAPMAAAAOBQAAAAA=&#10;" strokecolor="#156082 [3204]" strokeweight="1.5pt">
                <v:stroke joinstyle="miter"/>
                <w10:wrap anchorx="margin"/>
              </v:line>
            </w:pict>
          </mc:Fallback>
        </mc:AlternateContent>
      </w:r>
      <w:r w:rsidR="00AC775B">
        <w:rPr>
          <w:rFonts w:ascii="Arial" w:eastAsia="MS Gothic" w:hAnsi="Arial" w:cs="Arial"/>
          <w:noProof/>
          <w:sz w:val="22"/>
          <w:szCs w:val="22"/>
        </w:rPr>
        <mc:AlternateContent>
          <mc:Choice Requires="wps">
            <w:drawing>
              <wp:anchor distT="0" distB="0" distL="114300" distR="114300" simplePos="0" relativeHeight="251662336" behindDoc="0" locked="0" layoutInCell="1" allowOverlap="1" wp14:anchorId="6173EF06" wp14:editId="1A6123AA">
                <wp:simplePos x="0" y="0"/>
                <wp:positionH relativeFrom="column">
                  <wp:posOffset>3409950</wp:posOffset>
                </wp:positionH>
                <wp:positionV relativeFrom="paragraph">
                  <wp:posOffset>58420</wp:posOffset>
                </wp:positionV>
                <wp:extent cx="0" cy="228600"/>
                <wp:effectExtent l="0" t="0" r="38100" b="19050"/>
                <wp:wrapNone/>
                <wp:docPr id="135754730" name="Straight Connector 6"/>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E8511C1" id="Straight Connector 6"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68.5pt,4.6pt" to="268.5pt,2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aS8mwEAAJMDAAAOAAAAZHJzL2Uyb0RvYy54bWysU8uO2zAMvBfoPwi6N3Z8WCyMOHvYRXsp&#10;2kUfH6CVqViAXqDU2Pn7UkziFG2BBYpeZD04Q86Q3j0s3okjYLYxDHK7aaWAoONow2GQ37+9f3cv&#10;RS4qjMrFAIM8QZYP+7dvdnPqoYtTdCOgIJKQ+zkNciol9U2T9QRe5U1MEOjRRPSq0BEPzYhqJnbv&#10;mq5t75o54pgwasiZbp/Oj3LP/MaALp+NyVCEGyTVVnhFXl/q2ux3qj+gSpPVlzLUP1ThlQ2UdKV6&#10;UkWJH2j/oPJWY8zRlI2OvonGWA2sgdRs29/UfJ1UAtZC5uS02pT/H63+dHwMz0g2zCn3OT1jVbEY&#10;9PVL9YmFzTqtZsFShD5farrtuvu7ln1sbriEuXyA6EXdDNLZUGWoXh0/5kK5KPQaQodbZt6Vk4Ma&#10;7MIXMMKOlKtjNA8FPDoUR0XtVFpDKNvaQuLj6Aoz1rkV2L4OvMRXKPDArODt6+AVwZljKCvY2xDx&#10;bwRluZZszvFXB866qwUvcTxxT9ga6jwrvExpHa1fzwy//Uv7nwAAAP//AwBQSwMEFAAGAAgAAAAh&#10;ACvrfTfbAAAACAEAAA8AAABkcnMvZG93bnJldi54bWxMj8FOwzAQRO9I/IO1SNyoQ6BQQjYVBCEu&#10;lRBpxXkbmzjCXkexm4a/x4gDHEczmnlTrmdnxaTH0HtGuFxkIDS3XvXcIey2zxcrECESK7KeNcKX&#10;DrCuTk9KKpQ/8puemtiJVMKhIAQT41BIGVqjHYWFHzQn78OPjmKSYyfVSMdU7qzMs+xGOuo5LRga&#10;dG10+9kcHILcyMcX/2r9e90bZ/22meipRjw/mx/uQUQ9x78w/OAndKgS094fWAVhEZZXt+lLRLjL&#10;QST/V+8Rrpc5yKqU/w9U3wAAAP//AwBQSwECLQAUAAYACAAAACEAtoM4kv4AAADhAQAAEwAAAAAA&#10;AAAAAAAAAAAAAAAAW0NvbnRlbnRfVHlwZXNdLnhtbFBLAQItABQABgAIAAAAIQA4/SH/1gAAAJQB&#10;AAALAAAAAAAAAAAAAAAAAC8BAABfcmVscy8ucmVsc1BLAQItABQABgAIAAAAIQDAkaS8mwEAAJMD&#10;AAAOAAAAAAAAAAAAAAAAAC4CAABkcnMvZTJvRG9jLnhtbFBLAQItABQABgAIAAAAIQAr63032wAA&#10;AAgBAAAPAAAAAAAAAAAAAAAAAPUDAABkcnMvZG93bnJldi54bWxQSwUGAAAAAAQABADzAAAA/QQA&#10;AAAA&#10;" strokecolor="#156082 [3204]" strokeweight="1.5pt">
                <v:stroke joinstyle="miter"/>
              </v:line>
            </w:pict>
          </mc:Fallback>
        </mc:AlternateContent>
      </w:r>
    </w:p>
    <w:p w14:paraId="767574B9" w14:textId="2C03C196" w:rsidR="00491611" w:rsidRDefault="008C22FF" w:rsidP="00B647A4">
      <w:pPr>
        <w:spacing w:line="360" w:lineRule="auto"/>
        <w:rPr>
          <w:rFonts w:ascii="Arial" w:eastAsia="MS Gothic" w:hAnsi="Arial" w:cs="Arial"/>
          <w:sz w:val="18"/>
          <w:szCs w:val="18"/>
        </w:rPr>
      </w:pPr>
      <w:r w:rsidRPr="00B31549">
        <w:rPr>
          <w:rFonts w:ascii="Arial" w:eastAsia="MS Gothic" w:hAnsi="Arial" w:cs="Arial"/>
          <w:noProof/>
          <w:sz w:val="18"/>
          <w:szCs w:val="18"/>
          <w:highlight w:val="lightGray"/>
        </w:rPr>
        <mc:AlternateContent>
          <mc:Choice Requires="wps">
            <w:drawing>
              <wp:anchor distT="0" distB="0" distL="114300" distR="114300" simplePos="0" relativeHeight="251671552" behindDoc="0" locked="0" layoutInCell="1" allowOverlap="1" wp14:anchorId="27267322" wp14:editId="7A8438F3">
                <wp:simplePos x="0" y="0"/>
                <wp:positionH relativeFrom="column">
                  <wp:posOffset>2038350</wp:posOffset>
                </wp:positionH>
                <wp:positionV relativeFrom="paragraph">
                  <wp:posOffset>125730</wp:posOffset>
                </wp:positionV>
                <wp:extent cx="0" cy="161925"/>
                <wp:effectExtent l="0" t="0" r="38100" b="28575"/>
                <wp:wrapNone/>
                <wp:docPr id="1087910862" name="Straight Connector 15"/>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6CEB4E7" id="Straight Connector 15"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60.5pt,9.9pt" to="160.5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DNLmwEAAJMDAAAOAAAAZHJzL2Uyb0RvYy54bWysU01r3DAQvQf6H4TuXdsLCalZbw4JzaU0&#10;IU1+gCKP1gJJI0bq2vvvI8m73tAUAqWXsT7mvZn3NN7cTNawPVDQ6DrerGrOwEnstdt1/OX5+9dr&#10;zkIUrhcGHXT8AIHfbL9cbEbfwhoHND0QSyQutKPv+BCjb6sqyAGsCCv04NKlQrIipi3tqp7EmNit&#10;qdZ1fVWNSL0nlBBCOr2bL/m28CsFMj4oFSAy0/HUWyyRSnzNsdpuRLsj4Qctj22If+jCCu1S0YXq&#10;TkTBfpP+QGW1JAyo4kqirVApLaFoSGqa+g81vwbhoWhJ5gS/2BT+H638ub91j5RsGH1og3+krGJS&#10;ZPM39cemYtZhMQumyOR8KNNpc9V8W19mH6szzlOI94CW5UXHjXZZhmjF/keIc+opJeHOlcsqHgzk&#10;ZOOeQDHdp1rrgi5DAbeG2F6k5xRSgovNsXTJzjCljVmA9efAY36GQhmYBdx8Dl4QpTK6uICtdkh/&#10;I4jTqWU1558cmHVnC16xP5Q3Kdakly/mHqc0j9b7fYGf/6XtGwAAAP//AwBQSwMEFAAGAAgAAAAh&#10;AN2uVAnbAAAACQEAAA8AAABkcnMvZG93bnJldi54bWxMj8FOwzAQRO9I/IO1SNyo0xYQhDgVBCEu&#10;SBUp4ryNlyTCXkexm4a/ZxEHOO7MaHZesZm9UxONsQ9sYLnIQBE3wfbcGnjbPV3cgIoJ2aILTAa+&#10;KMKmPD0pMLfhyK801alVUsIxRwNdSkOudWw68hgXYSAW7yOMHpOcY6vtiEcp906vsuxae+xZPnQ4&#10;UNVR81kfvAH9oh+ew9aF96rvvAu7esLHypjzs/n+DlSiOf2F4We+TIdSNu3DgW1UzsB6tRSWJMat&#10;IEjgV9gbuLxagy4L/Z+g/AYAAP//AwBQSwECLQAUAAYACAAAACEAtoM4kv4AAADhAQAAEwAAAAAA&#10;AAAAAAAAAAAAAAAAW0NvbnRlbnRfVHlwZXNdLnhtbFBLAQItABQABgAIAAAAIQA4/SH/1gAAAJQB&#10;AAALAAAAAAAAAAAAAAAAAC8BAABfcmVscy8ucmVsc1BLAQItABQABgAIAAAAIQABbDNLmwEAAJMD&#10;AAAOAAAAAAAAAAAAAAAAAC4CAABkcnMvZTJvRG9jLnhtbFBLAQItABQABgAIAAAAIQDdrlQJ2wAA&#10;AAkBAAAPAAAAAAAAAAAAAAAAAPUDAABkcnMvZG93bnJldi54bWxQSwUGAAAAAAQABADzAAAA/QQA&#10;AAAA&#10;" strokecolor="#156082 [3204]" strokeweight="1.5pt">
                <v:stroke joinstyle="miter"/>
              </v:line>
            </w:pict>
          </mc:Fallback>
        </mc:AlternateContent>
      </w:r>
      <w:r w:rsidR="00B931BE" w:rsidRPr="00B31549">
        <w:rPr>
          <w:rFonts w:ascii="Arial" w:eastAsia="MS Gothic" w:hAnsi="Arial" w:cs="Arial"/>
          <w:noProof/>
          <w:sz w:val="18"/>
          <w:szCs w:val="18"/>
          <w:highlight w:val="lightGray"/>
        </w:rPr>
        <mc:AlternateContent>
          <mc:Choice Requires="wps">
            <w:drawing>
              <wp:anchor distT="0" distB="0" distL="114300" distR="114300" simplePos="0" relativeHeight="251670528" behindDoc="0" locked="0" layoutInCell="1" allowOverlap="1" wp14:anchorId="016D91F3" wp14:editId="1081AB18">
                <wp:simplePos x="0" y="0"/>
                <wp:positionH relativeFrom="column">
                  <wp:posOffset>5286375</wp:posOffset>
                </wp:positionH>
                <wp:positionV relativeFrom="paragraph">
                  <wp:posOffset>116205</wp:posOffset>
                </wp:positionV>
                <wp:extent cx="0" cy="171450"/>
                <wp:effectExtent l="0" t="0" r="38100" b="19050"/>
                <wp:wrapNone/>
                <wp:docPr id="1813470728" name="Straight Connector 14"/>
                <wp:cNvGraphicFramePr/>
                <a:graphic xmlns:a="http://schemas.openxmlformats.org/drawingml/2006/main">
                  <a:graphicData uri="http://schemas.microsoft.com/office/word/2010/wordprocessingShape">
                    <wps:wsp>
                      <wps:cNvCnPr/>
                      <wps:spPr>
                        <a:xfrm flipH="1">
                          <a:off x="0" y="0"/>
                          <a:ext cx="0" cy="1714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FEE5F7" id="Straight Connector 14"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6.25pt,9.15pt" to="416.25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6spwEAAJ0DAAAOAAAAZHJzL2Uyb0RvYy54bWysU8tu2zAQvAfIPxC8x5KMNA0EyzkkaHoo&#10;2iBpPoChlhYBvkCylvz3Wa5spWiLFCh6IfjYmd2ZXW5uJmvYHmLS3nW8WdWcgZO+127X8efvny6u&#10;OUtZuF4Y76DjB0j8Znt+thlDC2s/eNNDZEjiUjuGjg85h7aqkhzAirTyARw+Kh+tyHiMu6qPYkR2&#10;a6p1XV9Vo499iF5CSnh7Nz/yLfErBTJ/UypBZqbjWFumNdL6UtZquxHtLoowaHksQ/xDFVZoh0kX&#10;qjuRBfsR9W9UVsvok1d5Jb2tvFJaAmlANU39i5qnQQQgLWhOCotN6f/Ryq/7W/cQ0YYxpDaFh1hU&#10;TCpapowOn7GnpAsrZRPZdlhsgykzOV9KvG0+NpcfyNFqZihMIaZ8D96ysum40a4IEq3Yf0kZs2Lo&#10;KQQPbzXQLh8MlGDjHkEx3WOuNaFpPODWRLYX2FghJbjclGYiH0UXmNLGLMD678BjfIECjc4Cnj14&#10;N+uCoMze5QVstfPxT9nzdCpZzfEnB2bdxYIX3x+oO2QNzgApPM5rGbKfzwR/+1XbVwAAAP//AwBQ&#10;SwMEFAAGAAgAAAAhAFBjGoDdAAAACQEAAA8AAABkcnMvZG93bnJldi54bWxMj8tOwzAQRfdI/IM1&#10;SOyoQ0NLFOJUiL4WrCh8gBsPSVR7HGKnDf16BrEoy5l7dOdMsRidFUfsQ+tJwf0kAYFUedNSreDj&#10;fX2XgQhRk9HWEyr4xgCL8vqq0LnxJ3rD4y7Wgkso5FpBE2OXSxmqBp0OE98hcfbpe6cjj30tTa9P&#10;XO6snCbJXDrdEl9odIcvDVaH3eAUrJJHabdtvZwf1l+rzVkuXzfDWanbm/H5CUTEMV5g+NVndSjZ&#10;ae8HMkFYBVk6nTHKQZaCYOBvsVfwMEtBloX8/0H5AwAA//8DAFBLAQItABQABgAIAAAAIQC2gziS&#10;/gAAAOEBAAATAAAAAAAAAAAAAAAAAAAAAABbQ29udGVudF9UeXBlc10ueG1sUEsBAi0AFAAGAAgA&#10;AAAhADj9If/WAAAAlAEAAAsAAAAAAAAAAAAAAAAALwEAAF9yZWxzLy5yZWxzUEsBAi0AFAAGAAgA&#10;AAAhALL43qynAQAAnQMAAA4AAAAAAAAAAAAAAAAALgIAAGRycy9lMm9Eb2MueG1sUEsBAi0AFAAG&#10;AAgAAAAhAFBjGoDdAAAACQEAAA8AAAAAAAAAAAAAAAAAAQQAAGRycy9kb3ducmV2LnhtbFBLBQYA&#10;AAAABAAEAPMAAAALBQAAAAA=&#10;" strokecolor="#156082 [3204]" strokeweight="1.5pt">
                <v:stroke joinstyle="miter"/>
              </v:line>
            </w:pict>
          </mc:Fallback>
        </mc:AlternateContent>
      </w:r>
      <w:r w:rsidR="00B931BE" w:rsidRPr="00B31549">
        <w:rPr>
          <w:rFonts w:ascii="Arial" w:eastAsia="MS Gothic" w:hAnsi="Arial" w:cs="Arial"/>
          <w:noProof/>
          <w:sz w:val="18"/>
          <w:szCs w:val="18"/>
          <w:highlight w:val="lightGray"/>
        </w:rPr>
        <mc:AlternateContent>
          <mc:Choice Requires="wps">
            <w:drawing>
              <wp:anchor distT="0" distB="0" distL="114300" distR="114300" simplePos="0" relativeHeight="251667456" behindDoc="0" locked="0" layoutInCell="1" allowOverlap="1" wp14:anchorId="21C6B25A" wp14:editId="4E816DE0">
                <wp:simplePos x="0" y="0"/>
                <wp:positionH relativeFrom="column">
                  <wp:posOffset>4410075</wp:posOffset>
                </wp:positionH>
                <wp:positionV relativeFrom="paragraph">
                  <wp:posOffset>125729</wp:posOffset>
                </wp:positionV>
                <wp:extent cx="0" cy="180975"/>
                <wp:effectExtent l="0" t="0" r="38100" b="28575"/>
                <wp:wrapNone/>
                <wp:docPr id="2058658428" name="Straight Connector 11"/>
                <wp:cNvGraphicFramePr/>
                <a:graphic xmlns:a="http://schemas.openxmlformats.org/drawingml/2006/main">
                  <a:graphicData uri="http://schemas.microsoft.com/office/word/2010/wordprocessingShape">
                    <wps:wsp>
                      <wps:cNvCnPr/>
                      <wps:spPr>
                        <a:xfrm>
                          <a:off x="0" y="0"/>
                          <a:ext cx="0" cy="1809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442500" id="Straight Connector 1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7.25pt,9.9pt" to="347.25pt,2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HlpmwEAAJMDAAAOAAAAZHJzL2Uyb0RvYy54bWysU8tu2zAQvAfoPxC8x5IMpEkEyzkkaC9B&#10;G6TtBzDU0iJAcoklY8l/X5Ky5SAtEKDoZcXHzuzOcLW5m6xhe6Cg0XW8WdWcgZPYa7fr+K+fXy5v&#10;OAtRuF4YdNDxAwR+t/10sRl9C2sc0PRALJG40I6+40OMvq2qIAewIqzQg0uXCsmKmLa0q3oSY2K3&#10;plrX9edqROo9oYQQ0unDfMm3hV8pkPG7UgEiMx1PvcUSqcSXHKvtRrQ7En7Q8tiG+IcurNAuFV2o&#10;HkQU7JX0H1RWS8KAKq4k2gqV0hKKhqSmqd+p+TEID0VLMif4xabw/2jlt/29e6Jkw+hDG/wTZRWT&#10;Ipu/qT82FbMOi1kwRSbnQ5lOm5v69voq+1idcZ5C/ApoWV503GiXZYhW7B9DnFNPKQl3rlxW8WAg&#10;Jxv3DIrpPtVaF3QZCrg3xPYiPaeQElxsjqVLdoYpbcwCrD8GHvMzFMrALODmY/CCKJXRxQVstUP6&#10;G0GcTi2rOf/kwKw7W/CC/aG8SbEmvXwx9zilebTe7gv8/C9tfwMAAP//AwBQSwMEFAAGAAgAAAAh&#10;ALEWUGzbAAAACQEAAA8AAABkcnMvZG93bnJldi54bWxMj8FOwzAQRO9I/IO1SNyoA5SqDXEqCEJc&#10;kBAp4uzGSxJh70axm4a/ZxEHOO7M0+xMsZ2DVxOOsWcycLnIQCE17HpqDbztHi/WoGKy5KxnQgNf&#10;GGFbnp4UNnd8pFec6tQqCaGYWwNdSkOudWw6DDYueEAS74PHYJOcY6vdaI8SHry+yrKVDrYn+dDZ&#10;AasOm8/6EAzoZ33/xC+e36u+C5539WQfKmPOz+a7W1AJ5/QHw099qQ6ldNrzgVxU3sBqs7wRVIyN&#10;TBDgV9gbWK6vQZeF/r+g/AYAAP//AwBQSwECLQAUAAYACAAAACEAtoM4kv4AAADhAQAAEwAAAAAA&#10;AAAAAAAAAAAAAAAAW0NvbnRlbnRfVHlwZXNdLnhtbFBLAQItABQABgAIAAAAIQA4/SH/1gAAAJQB&#10;AAALAAAAAAAAAAAAAAAAAC8BAABfcmVscy8ucmVsc1BLAQItABQABgAIAAAAIQBZqHlpmwEAAJMD&#10;AAAOAAAAAAAAAAAAAAAAAC4CAABkcnMvZTJvRG9jLnhtbFBLAQItABQABgAIAAAAIQCxFlBs2wAA&#10;AAkBAAAPAAAAAAAAAAAAAAAAAPUDAABkcnMvZG93bnJldi54bWxQSwUGAAAAAAQABADzAAAA/QQA&#10;AAAA&#10;" strokecolor="#156082 [3204]" strokeweight="1.5pt">
                <v:stroke joinstyle="miter"/>
              </v:line>
            </w:pict>
          </mc:Fallback>
        </mc:AlternateContent>
      </w:r>
      <w:r w:rsidR="007943C2" w:rsidRPr="00B31549">
        <w:rPr>
          <w:rFonts w:ascii="Arial" w:eastAsia="MS Gothic" w:hAnsi="Arial" w:cs="Arial"/>
          <w:noProof/>
          <w:sz w:val="18"/>
          <w:szCs w:val="18"/>
          <w:highlight w:val="lightGray"/>
        </w:rPr>
        <mc:AlternateContent>
          <mc:Choice Requires="wps">
            <w:drawing>
              <wp:anchor distT="0" distB="0" distL="114300" distR="114300" simplePos="0" relativeHeight="251666432" behindDoc="0" locked="0" layoutInCell="1" allowOverlap="1" wp14:anchorId="563796F1" wp14:editId="0D98F9B0">
                <wp:simplePos x="0" y="0"/>
                <wp:positionH relativeFrom="column">
                  <wp:posOffset>3400425</wp:posOffset>
                </wp:positionH>
                <wp:positionV relativeFrom="paragraph">
                  <wp:posOffset>135254</wp:posOffset>
                </wp:positionV>
                <wp:extent cx="0" cy="161925"/>
                <wp:effectExtent l="0" t="0" r="38100" b="28575"/>
                <wp:wrapNone/>
                <wp:docPr id="412628351" name="Straight Connector 10"/>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E071F4"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7.75pt,10.65pt" to="267.75pt,2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DNLmwEAAJMDAAAOAAAAZHJzL2Uyb0RvYy54bWysU01r3DAQvQf6H4TuXdsLCalZbw4JzaU0&#10;IU1+gCKP1gJJI0bq2vvvI8m73tAUAqWXsT7mvZn3NN7cTNawPVDQ6DrerGrOwEnstdt1/OX5+9dr&#10;zkIUrhcGHXT8AIHfbL9cbEbfwhoHND0QSyQutKPv+BCjb6sqyAGsCCv04NKlQrIipi3tqp7EmNit&#10;qdZ1fVWNSL0nlBBCOr2bL/m28CsFMj4oFSAy0/HUWyyRSnzNsdpuRLsj4Qctj22If+jCCu1S0YXq&#10;TkTBfpP+QGW1JAyo4kqirVApLaFoSGqa+g81vwbhoWhJ5gS/2BT+H638ub91j5RsGH1og3+krGJS&#10;ZPM39cemYtZhMQumyOR8KNNpc9V8W19mH6szzlOI94CW5UXHjXZZhmjF/keIc+opJeHOlcsqHgzk&#10;ZOOeQDHdp1rrgi5DAbeG2F6k5xRSgovNsXTJzjCljVmA9efAY36GQhmYBdx8Dl4QpTK6uICtdkh/&#10;I4jTqWU1558cmHVnC16xP5Q3Kdakly/mHqc0j9b7fYGf/6XtGwAAAP//AwBQSwMEFAAGAAgAAAAh&#10;AAPcttjcAAAACQEAAA8AAABkcnMvZG93bnJldi54bWxMj8FOwzAMhu9IvENkJG4s3UanqTSdoAhx&#10;QUJ0iHPWmKYisasm68rbE8SBHW1/+v395W72Tkw4hp5JwXKRgUBq2fTUKXjfP91sQYSoyWjHhAq+&#10;McCuurwodWH4RG84NbETKYRCoRXYGIdCytBa9DoseEBKt08evY5pHDtpRn1K4d7JVZZtpNc9pQ9W&#10;D1hbbL+ao1cgX+TDM786/qh76x3vm0k/1kpdX833dyAizvEfhl/9pA5VcjrwkUwQTkG+zvOEKlgt&#10;1yAS8Lc4KLjdbEFWpTxvUP0AAAD//wMAUEsBAi0AFAAGAAgAAAAhALaDOJL+AAAA4QEAABMAAAAA&#10;AAAAAAAAAAAAAAAAAFtDb250ZW50X1R5cGVzXS54bWxQSwECLQAUAAYACAAAACEAOP0h/9YAAACU&#10;AQAACwAAAAAAAAAAAAAAAAAvAQAAX3JlbHMvLnJlbHNQSwECLQAUAAYACAAAACEAAWwzS5sBAACT&#10;AwAADgAAAAAAAAAAAAAAAAAuAgAAZHJzL2Uyb0RvYy54bWxQSwECLQAUAAYACAAAACEAA9y22NwA&#10;AAAJAQAADwAAAAAAAAAAAAAAAAD1AwAAZHJzL2Rvd25yZXYueG1sUEsFBgAAAAAEAAQA8wAAAP4E&#10;AAAAAA==&#10;" strokecolor="#156082 [3204]" strokeweight="1.5pt">
                <v:stroke joinstyle="miter"/>
              </v:line>
            </w:pict>
          </mc:Fallback>
        </mc:AlternateContent>
      </w:r>
      <w:r w:rsidR="00796988" w:rsidRPr="00B31549">
        <w:rPr>
          <w:rFonts w:ascii="Arial" w:eastAsia="MS Gothic" w:hAnsi="Arial" w:cs="Arial"/>
          <w:noProof/>
          <w:sz w:val="18"/>
          <w:szCs w:val="18"/>
          <w:highlight w:val="lightGray"/>
        </w:rPr>
        <mc:AlternateContent>
          <mc:Choice Requires="wps">
            <w:drawing>
              <wp:anchor distT="0" distB="0" distL="114300" distR="114300" simplePos="0" relativeHeight="251665408" behindDoc="0" locked="0" layoutInCell="1" allowOverlap="1" wp14:anchorId="4CEED3A9" wp14:editId="7DB9B50B">
                <wp:simplePos x="0" y="0"/>
                <wp:positionH relativeFrom="column">
                  <wp:posOffset>504825</wp:posOffset>
                </wp:positionH>
                <wp:positionV relativeFrom="paragraph">
                  <wp:posOffset>125730</wp:posOffset>
                </wp:positionV>
                <wp:extent cx="0" cy="161925"/>
                <wp:effectExtent l="0" t="0" r="38100" b="28575"/>
                <wp:wrapNone/>
                <wp:docPr id="215514939" name="Straight Connector 9"/>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0D9F77" id="Straight Connector 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5pt,9.9pt" to="39.75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DNLmwEAAJMDAAAOAAAAZHJzL2Uyb0RvYy54bWysU01r3DAQvQf6H4TuXdsLCalZbw4JzaU0&#10;IU1+gCKP1gJJI0bq2vvvI8m73tAUAqWXsT7mvZn3NN7cTNawPVDQ6DrerGrOwEnstdt1/OX5+9dr&#10;zkIUrhcGHXT8AIHfbL9cbEbfwhoHND0QSyQutKPv+BCjb6sqyAGsCCv04NKlQrIipi3tqp7EmNit&#10;qdZ1fVWNSL0nlBBCOr2bL/m28CsFMj4oFSAy0/HUWyyRSnzNsdpuRLsj4Qctj22If+jCCu1S0YXq&#10;TkTBfpP+QGW1JAyo4kqirVApLaFoSGqa+g81vwbhoWhJ5gS/2BT+H638ub91j5RsGH1og3+krGJS&#10;ZPM39cemYtZhMQumyOR8KNNpc9V8W19mH6szzlOI94CW5UXHjXZZhmjF/keIc+opJeHOlcsqHgzk&#10;ZOOeQDHdp1rrgi5DAbeG2F6k5xRSgovNsXTJzjCljVmA9efAY36GQhmYBdx8Dl4QpTK6uICtdkh/&#10;I4jTqWU1558cmHVnC16xP5Q3Kdakly/mHqc0j9b7fYGf/6XtGwAAAP//AwBQSwMEFAAGAAgAAAAh&#10;AGgRcvjaAAAABwEAAA8AAABkcnMvZG93bnJldi54bWxMj81OwzAQhO9IvIO1SNyow0+BhjgVBCEu&#10;lRAp4ryNTRJh70axm4a3Z+ECx9kZzX5TrOfg1eTG2DMZOF9koBw1bHtqDbxtn85uQcWEZNEzOQNf&#10;LsK6PD4qMLd8oFc31alVUkIxRwNdSkOudWw6FzAueHAk3gePAZPIsdV2xIOUB68vsuxaB+xJPnQ4&#10;uKpzzWe9Dwb0Rj8884vn96rvgudtPeFjZczpyXx/Byq5Of2F4Qdf0KEUph3vyUblDdyslpKU+0oW&#10;iP+rdwaulpegy0L/5y+/AQAA//8DAFBLAQItABQABgAIAAAAIQC2gziS/gAAAOEBAAATAAAAAAAA&#10;AAAAAAAAAAAAAABbQ29udGVudF9UeXBlc10ueG1sUEsBAi0AFAAGAAgAAAAhADj9If/WAAAAlAEA&#10;AAsAAAAAAAAAAAAAAAAALwEAAF9yZWxzLy5yZWxzUEsBAi0AFAAGAAgAAAAhAAFsM0ubAQAAkwMA&#10;AA4AAAAAAAAAAAAAAAAALgIAAGRycy9lMm9Eb2MueG1sUEsBAi0AFAAGAAgAAAAhAGgRcvjaAAAA&#10;BwEAAA8AAAAAAAAAAAAAAAAA9QMAAGRycy9kb3ducmV2LnhtbFBLBQYAAAAABAAEAPMAAAD8BAAA&#10;AAA=&#10;" strokecolor="#156082 [3204]" strokeweight="1.5pt">
                <v:stroke joinstyle="miter"/>
              </v:line>
            </w:pict>
          </mc:Fallback>
        </mc:AlternateContent>
      </w:r>
      <w:r w:rsidR="007906D2" w:rsidRPr="00B31549">
        <w:rPr>
          <w:rFonts w:ascii="Arial" w:eastAsia="MS Gothic" w:hAnsi="Arial" w:cs="Arial"/>
          <w:sz w:val="18"/>
          <w:szCs w:val="18"/>
          <w:highlight w:val="lightGray"/>
        </w:rPr>
        <w:t>FINANCE MANAGER</w:t>
      </w:r>
      <w:r w:rsidR="007906D2">
        <w:rPr>
          <w:rFonts w:ascii="Arial" w:eastAsia="MS Gothic" w:hAnsi="Arial" w:cs="Arial"/>
          <w:sz w:val="18"/>
          <w:szCs w:val="18"/>
        </w:rPr>
        <w:t xml:space="preserve">                </w:t>
      </w:r>
      <w:r w:rsidR="009D7B8B" w:rsidRPr="00B31549">
        <w:rPr>
          <w:rFonts w:ascii="Arial" w:eastAsia="MS Gothic" w:hAnsi="Arial" w:cs="Arial"/>
          <w:sz w:val="18"/>
          <w:szCs w:val="18"/>
          <w:highlight w:val="lightGray"/>
        </w:rPr>
        <w:t>HR MANAGER</w:t>
      </w:r>
      <w:r w:rsidR="009D7B8B">
        <w:rPr>
          <w:rFonts w:ascii="Arial" w:eastAsia="MS Gothic" w:hAnsi="Arial" w:cs="Arial"/>
          <w:sz w:val="18"/>
          <w:szCs w:val="18"/>
        </w:rPr>
        <w:t xml:space="preserve">         </w:t>
      </w:r>
      <w:r w:rsidR="0083129F" w:rsidRPr="00B31549">
        <w:rPr>
          <w:rFonts w:ascii="Arial" w:eastAsia="MS Gothic" w:hAnsi="Arial" w:cs="Arial"/>
          <w:sz w:val="18"/>
          <w:szCs w:val="18"/>
          <w:highlight w:val="lightGray"/>
        </w:rPr>
        <w:t>MARKETIMG MANAGER</w:t>
      </w:r>
      <w:r w:rsidR="003645E1">
        <w:rPr>
          <w:rFonts w:ascii="Arial" w:eastAsia="MS Gothic" w:hAnsi="Arial" w:cs="Arial"/>
          <w:sz w:val="18"/>
          <w:szCs w:val="18"/>
        </w:rPr>
        <w:t xml:space="preserve">     </w:t>
      </w:r>
      <w:r w:rsidR="003645E1" w:rsidRPr="00B31549">
        <w:rPr>
          <w:rFonts w:ascii="Arial" w:eastAsia="MS Gothic" w:hAnsi="Arial" w:cs="Arial"/>
          <w:sz w:val="18"/>
          <w:szCs w:val="18"/>
          <w:highlight w:val="lightGray"/>
        </w:rPr>
        <w:t>SPECIALIST</w:t>
      </w:r>
      <w:r w:rsidR="00E20F90" w:rsidRPr="00B31549">
        <w:rPr>
          <w:rFonts w:ascii="Arial" w:eastAsia="MS Gothic" w:hAnsi="Arial" w:cs="Arial"/>
          <w:sz w:val="18"/>
          <w:szCs w:val="18"/>
        </w:rPr>
        <w:t xml:space="preserve"> </w:t>
      </w:r>
      <w:r w:rsidR="00EA6295">
        <w:rPr>
          <w:rFonts w:ascii="Arial" w:eastAsia="MS Gothic" w:hAnsi="Arial" w:cs="Arial"/>
          <w:sz w:val="18"/>
          <w:szCs w:val="18"/>
        </w:rPr>
        <w:t xml:space="preserve">     </w:t>
      </w:r>
      <w:r w:rsidR="00491611">
        <w:rPr>
          <w:rFonts w:ascii="Arial" w:eastAsia="MS Gothic" w:hAnsi="Arial" w:cs="Arial"/>
          <w:sz w:val="18"/>
          <w:szCs w:val="18"/>
        </w:rPr>
        <w:t xml:space="preserve"> </w:t>
      </w:r>
      <w:r w:rsidR="001F36A8" w:rsidRPr="00B31549">
        <w:rPr>
          <w:rFonts w:ascii="Arial" w:eastAsia="MS Gothic" w:hAnsi="Arial" w:cs="Arial"/>
          <w:sz w:val="18"/>
          <w:szCs w:val="18"/>
          <w:highlight w:val="lightGray"/>
        </w:rPr>
        <w:t>TECHNICIA</w:t>
      </w:r>
      <w:r w:rsidR="00D7448B" w:rsidRPr="00B31549">
        <w:rPr>
          <w:rFonts w:ascii="Arial" w:eastAsia="MS Gothic" w:hAnsi="Arial" w:cs="Arial"/>
          <w:sz w:val="18"/>
          <w:szCs w:val="18"/>
          <w:highlight w:val="lightGray"/>
        </w:rPr>
        <w:t>N</w:t>
      </w:r>
      <w:r w:rsidR="00D7448B">
        <w:rPr>
          <w:rFonts w:ascii="Arial" w:eastAsia="MS Gothic" w:hAnsi="Arial" w:cs="Arial"/>
          <w:sz w:val="18"/>
          <w:szCs w:val="18"/>
        </w:rPr>
        <w:t xml:space="preserve">      </w:t>
      </w:r>
      <w:r w:rsidR="00491611">
        <w:rPr>
          <w:rFonts w:ascii="Arial" w:eastAsia="MS Gothic" w:hAnsi="Arial" w:cs="Arial"/>
          <w:sz w:val="18"/>
          <w:szCs w:val="18"/>
        </w:rPr>
        <w:t xml:space="preserve">   </w:t>
      </w:r>
    </w:p>
    <w:p w14:paraId="05CDF03B" w14:textId="528256F4" w:rsidR="000C0833" w:rsidRPr="00210712" w:rsidRDefault="00380240" w:rsidP="00B647A4">
      <w:pPr>
        <w:spacing w:line="360" w:lineRule="auto"/>
        <w:rPr>
          <w:rFonts w:ascii="Arial" w:eastAsia="MS Gothic" w:hAnsi="Arial" w:cs="Arial"/>
          <w:sz w:val="18"/>
          <w:szCs w:val="18"/>
        </w:rPr>
      </w:pPr>
      <w:r w:rsidRPr="00B31549">
        <w:rPr>
          <w:rFonts w:ascii="Arial" w:eastAsia="MS Gothic" w:hAnsi="Arial" w:cs="Arial"/>
          <w:noProof/>
          <w:sz w:val="18"/>
          <w:szCs w:val="18"/>
          <w:highlight w:val="lightGray"/>
        </w:rPr>
        <mc:AlternateContent>
          <mc:Choice Requires="wps">
            <w:drawing>
              <wp:anchor distT="0" distB="0" distL="114300" distR="114300" simplePos="0" relativeHeight="251669504" behindDoc="0" locked="0" layoutInCell="1" allowOverlap="1" wp14:anchorId="3D827BFE" wp14:editId="69B96B39">
                <wp:simplePos x="0" y="0"/>
                <wp:positionH relativeFrom="column">
                  <wp:posOffset>5295900</wp:posOffset>
                </wp:positionH>
                <wp:positionV relativeFrom="paragraph">
                  <wp:posOffset>140970</wp:posOffset>
                </wp:positionV>
                <wp:extent cx="0" cy="161925"/>
                <wp:effectExtent l="0" t="0" r="38100" b="28575"/>
                <wp:wrapNone/>
                <wp:docPr id="1181365304" name="Straight Connector 13"/>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5EEC87" id="Straight Connector 1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7pt,11.1pt" to="417pt,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DNLmwEAAJMDAAAOAAAAZHJzL2Uyb0RvYy54bWysU01r3DAQvQf6H4TuXdsLCalZbw4JzaU0&#10;IU1+gCKP1gJJI0bq2vvvI8m73tAUAqWXsT7mvZn3NN7cTNawPVDQ6DrerGrOwEnstdt1/OX5+9dr&#10;zkIUrhcGHXT8AIHfbL9cbEbfwhoHND0QSyQutKPv+BCjb6sqyAGsCCv04NKlQrIipi3tqp7EmNit&#10;qdZ1fVWNSL0nlBBCOr2bL/m28CsFMj4oFSAy0/HUWyyRSnzNsdpuRLsj4Qctj22If+jCCu1S0YXq&#10;TkTBfpP+QGW1JAyo4kqirVApLaFoSGqa+g81vwbhoWhJ5gS/2BT+H638ub91j5RsGH1og3+krGJS&#10;ZPM39cemYtZhMQumyOR8KNNpc9V8W19mH6szzlOI94CW5UXHjXZZhmjF/keIc+opJeHOlcsqHgzk&#10;ZOOeQDHdp1rrgi5DAbeG2F6k5xRSgovNsXTJzjCljVmA9efAY36GQhmYBdx8Dl4QpTK6uICtdkh/&#10;I4jTqWU1558cmHVnC16xP5Q3Kdakly/mHqc0j9b7fYGf/6XtGwAAAP//AwBQSwMEFAAGAAgAAAAh&#10;APLgagHcAAAACQEAAA8AAABkcnMvZG93bnJldi54bWxMj8FOwzAQRO9I/IO1SNyoQ6hoFbKpIAhx&#10;QUKkiLMbb+Oo9jqK3TT8PUYc6HF2RrNvys3srJhoDL1nhNtFBoK49brnDuFz+3KzBhGiYq2sZ0L4&#10;pgCb6vKiVIX2J/6gqYmdSCUcCoVgYhwKKUNryKmw8ANx8vZ+dComOXZSj+qUyp2VeZbdS6d6Th+M&#10;Gqg21B6ao0OQb/Lp1b9b/1X3xlm/bSb1XCNeX82PDyAizfE/DL/4CR2qxLTzR9ZBWIT13TJtiQh5&#10;noNIgb/DDmG5WoGsSnm+oPoBAAD//wMAUEsBAi0AFAAGAAgAAAAhALaDOJL+AAAA4QEAABMAAAAA&#10;AAAAAAAAAAAAAAAAAFtDb250ZW50X1R5cGVzXS54bWxQSwECLQAUAAYACAAAACEAOP0h/9YAAACU&#10;AQAACwAAAAAAAAAAAAAAAAAvAQAAX3JlbHMvLnJlbHNQSwECLQAUAAYACAAAACEAAWwzS5sBAACT&#10;AwAADgAAAAAAAAAAAAAAAAAuAgAAZHJzL2Uyb0RvYy54bWxQSwECLQAUAAYACAAAACEA8uBqAdwA&#10;AAAJAQAADwAAAAAAAAAAAAAAAAD1AwAAZHJzL2Rvd25yZXYueG1sUEsFBgAAAAAEAAQA8wAAAP4E&#10;AAAAAA==&#10;" strokecolor="#156082 [3204]" strokeweight="1.5pt">
                <v:stroke joinstyle="miter"/>
              </v:line>
            </w:pict>
          </mc:Fallback>
        </mc:AlternateContent>
      </w:r>
      <w:r w:rsidR="001D6436" w:rsidRPr="00B31549">
        <w:rPr>
          <w:rFonts w:ascii="Arial" w:eastAsia="MS Gothic" w:hAnsi="Arial" w:cs="Arial"/>
          <w:noProof/>
          <w:sz w:val="18"/>
          <w:szCs w:val="18"/>
          <w:highlight w:val="lightGray"/>
        </w:rPr>
        <mc:AlternateContent>
          <mc:Choice Requires="wps">
            <w:drawing>
              <wp:anchor distT="0" distB="0" distL="114300" distR="114300" simplePos="0" relativeHeight="251668480" behindDoc="0" locked="0" layoutInCell="1" allowOverlap="1" wp14:anchorId="3FA61F4A" wp14:editId="22844F57">
                <wp:simplePos x="0" y="0"/>
                <wp:positionH relativeFrom="column">
                  <wp:posOffset>4391025</wp:posOffset>
                </wp:positionH>
                <wp:positionV relativeFrom="paragraph">
                  <wp:posOffset>132081</wp:posOffset>
                </wp:positionV>
                <wp:extent cx="0" cy="152400"/>
                <wp:effectExtent l="0" t="0" r="38100" b="19050"/>
                <wp:wrapNone/>
                <wp:docPr id="794668595" name="Straight Connector 12"/>
                <wp:cNvGraphicFramePr/>
                <a:graphic xmlns:a="http://schemas.openxmlformats.org/drawingml/2006/main">
                  <a:graphicData uri="http://schemas.microsoft.com/office/word/2010/wordprocessingShape">
                    <wps:wsp>
                      <wps:cNvCnPr/>
                      <wps:spPr>
                        <a:xfrm>
                          <a:off x="0" y="0"/>
                          <a:ext cx="0" cy="1524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3A0D4F" id="Straight Connector 12"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75pt,10.4pt" to="345.75pt,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z3tnAEAAJMDAAAOAAAAZHJzL2Uyb0RvYy54bWysU9uO0zAQfUfiHyy/0yQVIBQ13YddwQuC&#10;FZcP8DrjxpLtscamSf+esdumCJBWQrw4vsw5M+fMZHe3eCeOQMliGGS3aaWAoHG04TDI79/ev3on&#10;RcoqjMphgEGeIMm7/csXuzn2sMUJ3QgkmCSkfo6DnHKOfdMkPYFXaYMRAj8aJK8yH+nQjKRmZveu&#10;2bbt22ZGGiOhhpT49uH8KPeV3xjQ+bMxCbJwg+Tacl2prk9lbfY71R9IxcnqSxnqH6rwygZOulI9&#10;qKzED7J/UHmrCROavNHoGzTGaqgaWE3X/qbm66QiVC1sToqrTen/0epPx/vwSGzDHFOf4iMVFYsh&#10;X75cn1iqWafVLFiy0OdLzbfdm+3rtvrY3HCRUv4A6EXZDNLZUGSoXh0/psy5OPQawodb5rrLJwcl&#10;2IUvYIQdOde2outQwL0jcVTcTqU1hNyVFjJfjS4wY51bge3zwEt8gUIdmBXcPQ9eETUzhryCvQ1I&#10;fyPIy7Vkc46/OnDWXSx4wvFUe1Kt4c5XhZcpLaP167nCb//S/icAAAD//wMAUEsDBBQABgAIAAAA&#10;IQCmgBBD2wAAAAkBAAAPAAAAZHJzL2Rvd25yZXYueG1sTI/BTsMwDIbvSLxDZCRuLN00plGaTlCE&#10;uCAhOsQ5a0xbkdhVk3Xl7THiAEfbn35/f7Gbg1cTjrFnMrBcZKCQGnY9tQbe9o9XW1AxWXLWM6GB&#10;L4ywK8/PCps7PtErTnVqlYRQzK2BLqUh1zo2HQYbFzwgye2Dx2CTjGOr3WhPEh68XmXZRgfbk3zo&#10;7IBVh81nfQwG9LO+f+IXz+9V3wXP+3qyD5Uxlxfz3S2ohHP6g+FHX9ShFKcDH8lF5Q1sbpbXghpY&#10;ZVJBgN/FwcB6vQVdFvp/g/IbAAD//wMAUEsBAi0AFAAGAAgAAAAhALaDOJL+AAAA4QEAABMAAAAA&#10;AAAAAAAAAAAAAAAAAFtDb250ZW50X1R5cGVzXS54bWxQSwECLQAUAAYACAAAACEAOP0h/9YAAACU&#10;AQAACwAAAAAAAAAAAAAAAAAvAQAAX3JlbHMvLnJlbHNQSwECLQAUAAYACAAAACEAzRs97ZwBAACT&#10;AwAADgAAAAAAAAAAAAAAAAAuAgAAZHJzL2Uyb0RvYy54bWxQSwECLQAUAAYACAAAACEApoAQQ9sA&#10;AAAJAQAADwAAAAAAAAAAAAAAAAD2AwAAZHJzL2Rvd25yZXYueG1sUEsFBgAAAAAEAAQA8wAAAP4E&#10;AAAAAA==&#10;" strokecolor="#156082 [3204]" strokeweight="1.5pt">
                <v:stroke joinstyle="miter"/>
              </v:line>
            </w:pict>
          </mc:Fallback>
        </mc:AlternateContent>
      </w:r>
      <w:r w:rsidR="00370845" w:rsidRPr="00B31549">
        <w:rPr>
          <w:rFonts w:ascii="Arial" w:eastAsia="MS Gothic" w:hAnsi="Arial" w:cs="Arial"/>
          <w:sz w:val="18"/>
          <w:szCs w:val="18"/>
          <w:highlight w:val="lightGray"/>
        </w:rPr>
        <w:t>ACCOUNTING ASSIST</w:t>
      </w:r>
      <w:r w:rsidR="00210712" w:rsidRPr="00B31549">
        <w:rPr>
          <w:rFonts w:ascii="Arial" w:eastAsia="MS Gothic" w:hAnsi="Arial" w:cs="Arial"/>
          <w:sz w:val="18"/>
          <w:szCs w:val="18"/>
          <w:highlight w:val="lightGray"/>
        </w:rPr>
        <w:t>ANT</w:t>
      </w:r>
      <w:r w:rsidR="007943C2">
        <w:rPr>
          <w:rFonts w:ascii="Arial" w:eastAsia="MS Gothic" w:hAnsi="Arial" w:cs="Arial"/>
          <w:sz w:val="18"/>
          <w:szCs w:val="18"/>
        </w:rPr>
        <w:t xml:space="preserve">       </w:t>
      </w:r>
      <w:r w:rsidR="008C0F5B" w:rsidRPr="00B31600">
        <w:rPr>
          <w:rFonts w:ascii="Arial" w:eastAsia="MS Gothic" w:hAnsi="Arial" w:cs="Arial"/>
          <w:sz w:val="18"/>
          <w:szCs w:val="18"/>
          <w:highlight w:val="lightGray"/>
        </w:rPr>
        <w:t>RECRUITMENT</w:t>
      </w:r>
      <w:r w:rsidR="007943C2">
        <w:rPr>
          <w:rFonts w:ascii="Arial" w:eastAsia="MS Gothic" w:hAnsi="Arial" w:cs="Arial"/>
          <w:sz w:val="18"/>
          <w:szCs w:val="18"/>
        </w:rPr>
        <w:t xml:space="preserve">      </w:t>
      </w:r>
      <w:r w:rsidR="00A021A6">
        <w:rPr>
          <w:rFonts w:ascii="Arial" w:eastAsia="MS Gothic" w:hAnsi="Arial" w:cs="Arial"/>
          <w:sz w:val="18"/>
          <w:szCs w:val="18"/>
        </w:rPr>
        <w:t xml:space="preserve">  </w:t>
      </w:r>
      <w:r w:rsidR="008728FD" w:rsidRPr="00B31549">
        <w:rPr>
          <w:rFonts w:ascii="Arial" w:eastAsia="MS Gothic" w:hAnsi="Arial" w:cs="Arial"/>
          <w:sz w:val="18"/>
          <w:szCs w:val="18"/>
          <w:highlight w:val="lightGray"/>
        </w:rPr>
        <w:t>DIGITAL MARKETING</w:t>
      </w:r>
      <w:r w:rsidR="001D11CC">
        <w:rPr>
          <w:rFonts w:ascii="Arial" w:eastAsia="MS Gothic" w:hAnsi="Arial" w:cs="Arial"/>
          <w:sz w:val="18"/>
          <w:szCs w:val="18"/>
        </w:rPr>
        <w:t xml:space="preserve">     </w:t>
      </w:r>
      <w:r w:rsidR="002D27B5" w:rsidRPr="00B31549">
        <w:rPr>
          <w:rFonts w:ascii="Arial" w:eastAsia="MS Gothic" w:hAnsi="Arial" w:cs="Arial"/>
          <w:sz w:val="18"/>
          <w:szCs w:val="18"/>
          <w:highlight w:val="lightGray"/>
        </w:rPr>
        <w:t>OP M</w:t>
      </w:r>
      <w:r w:rsidR="00EC517C" w:rsidRPr="00B31549">
        <w:rPr>
          <w:rFonts w:ascii="Arial" w:eastAsia="MS Gothic" w:hAnsi="Arial" w:cs="Arial"/>
          <w:sz w:val="18"/>
          <w:szCs w:val="18"/>
          <w:highlight w:val="lightGray"/>
        </w:rPr>
        <w:t>ANAGER</w:t>
      </w:r>
      <w:r w:rsidR="00EC517C">
        <w:rPr>
          <w:rFonts w:ascii="Arial" w:eastAsia="MS Gothic" w:hAnsi="Arial" w:cs="Arial"/>
          <w:sz w:val="18"/>
          <w:szCs w:val="18"/>
        </w:rPr>
        <w:t xml:space="preserve">   </w:t>
      </w:r>
      <w:r w:rsidR="005B6F91" w:rsidRPr="00B31549">
        <w:rPr>
          <w:rFonts w:ascii="Arial" w:eastAsia="MS Gothic" w:hAnsi="Arial" w:cs="Arial"/>
          <w:sz w:val="18"/>
          <w:szCs w:val="18"/>
          <w:highlight w:val="lightGray"/>
        </w:rPr>
        <w:t>PART</w:t>
      </w:r>
      <w:r w:rsidR="003072CB" w:rsidRPr="00B31549">
        <w:rPr>
          <w:rFonts w:ascii="Arial" w:eastAsia="MS Gothic" w:hAnsi="Arial" w:cs="Arial"/>
          <w:sz w:val="18"/>
          <w:szCs w:val="18"/>
          <w:highlight w:val="lightGray"/>
        </w:rPr>
        <w:t>S INV</w:t>
      </w:r>
      <w:r w:rsidR="00834FDA" w:rsidRPr="00B31549">
        <w:rPr>
          <w:rFonts w:ascii="Arial" w:eastAsia="MS Gothic" w:hAnsi="Arial" w:cs="Arial"/>
          <w:sz w:val="18"/>
          <w:szCs w:val="18"/>
          <w:highlight w:val="lightGray"/>
        </w:rPr>
        <w:t>. M</w:t>
      </w:r>
    </w:p>
    <w:p w14:paraId="567C3C67" w14:textId="72C716F4" w:rsidR="00531A0C" w:rsidRPr="00EC79AC" w:rsidRDefault="00A57181" w:rsidP="00B647A4">
      <w:pPr>
        <w:spacing w:line="360" w:lineRule="auto"/>
        <w:rPr>
          <w:rFonts w:ascii="Arial" w:eastAsia="MS Gothic" w:hAnsi="Arial" w:cs="Arial"/>
          <w:sz w:val="18"/>
          <w:szCs w:val="18"/>
        </w:rPr>
      </w:pPr>
      <w:r w:rsidRPr="00EC79AC">
        <w:rPr>
          <w:rFonts w:ascii="Arial" w:eastAsia="MS Gothic" w:hAnsi="Arial" w:cs="Arial"/>
          <w:sz w:val="18"/>
          <w:szCs w:val="18"/>
        </w:rPr>
        <w:t xml:space="preserve">                                                                                                           </w:t>
      </w:r>
      <w:r w:rsidR="00930B41">
        <w:rPr>
          <w:rFonts w:ascii="Arial" w:eastAsia="MS Gothic" w:hAnsi="Arial" w:cs="Arial"/>
          <w:sz w:val="18"/>
          <w:szCs w:val="18"/>
        </w:rPr>
        <w:t xml:space="preserve">           </w:t>
      </w:r>
      <w:r w:rsidR="001D6436">
        <w:rPr>
          <w:rFonts w:ascii="Arial" w:eastAsia="MS Gothic" w:hAnsi="Arial" w:cs="Arial"/>
          <w:sz w:val="18"/>
          <w:szCs w:val="18"/>
        </w:rPr>
        <w:t xml:space="preserve">        </w:t>
      </w:r>
      <w:r w:rsidR="007B539C" w:rsidRPr="00B31549">
        <w:rPr>
          <w:rFonts w:ascii="Arial" w:eastAsia="MS Gothic" w:hAnsi="Arial" w:cs="Arial"/>
          <w:sz w:val="18"/>
          <w:szCs w:val="18"/>
          <w:highlight w:val="lightGray"/>
        </w:rPr>
        <w:t>SENIOR</w:t>
      </w:r>
      <w:r w:rsidR="00EC79AC" w:rsidRPr="00B31549">
        <w:rPr>
          <w:rFonts w:ascii="Arial" w:eastAsia="MS Gothic" w:hAnsi="Arial" w:cs="Arial"/>
          <w:sz w:val="18"/>
          <w:szCs w:val="18"/>
          <w:highlight w:val="lightGray"/>
        </w:rPr>
        <w:t xml:space="preserve"> M</w:t>
      </w:r>
      <w:r w:rsidR="001D6436" w:rsidRPr="00B31549">
        <w:rPr>
          <w:rFonts w:ascii="Arial" w:eastAsia="MS Gothic" w:hAnsi="Arial" w:cs="Arial"/>
          <w:sz w:val="18"/>
          <w:szCs w:val="18"/>
          <w:highlight w:val="lightGray"/>
        </w:rPr>
        <w:t>SD</w:t>
      </w:r>
      <w:r w:rsidRPr="00EC79AC">
        <w:rPr>
          <w:rFonts w:ascii="Arial" w:eastAsia="MS Gothic" w:hAnsi="Arial" w:cs="Arial"/>
          <w:sz w:val="18"/>
          <w:szCs w:val="18"/>
        </w:rPr>
        <w:t xml:space="preserve">     </w:t>
      </w:r>
      <w:r w:rsidR="00C474D4" w:rsidRPr="00B31549">
        <w:rPr>
          <w:rFonts w:ascii="Arial" w:eastAsia="MS Gothic" w:hAnsi="Arial" w:cs="Arial"/>
          <w:sz w:val="18"/>
          <w:szCs w:val="18"/>
          <w:highlight w:val="lightGray"/>
        </w:rPr>
        <w:t>SER</w:t>
      </w:r>
      <w:r w:rsidR="007B539C" w:rsidRPr="00B31549">
        <w:rPr>
          <w:rFonts w:ascii="Arial" w:eastAsia="MS Gothic" w:hAnsi="Arial" w:cs="Arial"/>
          <w:sz w:val="18"/>
          <w:szCs w:val="18"/>
          <w:highlight w:val="lightGray"/>
        </w:rPr>
        <w:t xml:space="preserve">VICE </w:t>
      </w:r>
      <w:r w:rsidR="00C474D4" w:rsidRPr="00B31549">
        <w:rPr>
          <w:rFonts w:ascii="Arial" w:eastAsia="MS Gothic" w:hAnsi="Arial" w:cs="Arial"/>
          <w:sz w:val="18"/>
          <w:szCs w:val="18"/>
          <w:highlight w:val="lightGray"/>
        </w:rPr>
        <w:t>LEAD</w:t>
      </w:r>
    </w:p>
    <w:p w14:paraId="0B12F644" w14:textId="77777777" w:rsidR="00531A0C" w:rsidRDefault="00531A0C" w:rsidP="00B647A4">
      <w:pPr>
        <w:spacing w:line="360" w:lineRule="auto"/>
        <w:rPr>
          <w:rFonts w:ascii="Arial" w:eastAsia="MS Gothic" w:hAnsi="Arial" w:cs="Arial"/>
          <w:sz w:val="22"/>
          <w:szCs w:val="22"/>
        </w:rPr>
      </w:pPr>
    </w:p>
    <w:p w14:paraId="11D5065F" w14:textId="77777777" w:rsidR="00531A0C" w:rsidRDefault="00531A0C" w:rsidP="00B647A4">
      <w:pPr>
        <w:spacing w:line="360" w:lineRule="auto"/>
        <w:rPr>
          <w:rFonts w:ascii="Arial" w:eastAsia="MS Gothic" w:hAnsi="Arial" w:cs="Arial"/>
          <w:sz w:val="22"/>
          <w:szCs w:val="22"/>
        </w:rPr>
      </w:pPr>
    </w:p>
    <w:p w14:paraId="34953408" w14:textId="77777777" w:rsidR="00531A0C" w:rsidRDefault="00531A0C" w:rsidP="00B647A4">
      <w:pPr>
        <w:spacing w:line="360" w:lineRule="auto"/>
        <w:rPr>
          <w:rFonts w:ascii="Arial" w:eastAsia="MS Gothic" w:hAnsi="Arial" w:cs="Arial"/>
          <w:sz w:val="22"/>
          <w:szCs w:val="22"/>
        </w:rPr>
      </w:pPr>
    </w:p>
    <w:p w14:paraId="3D34937F" w14:textId="77777777" w:rsidR="00531A0C" w:rsidRDefault="00531A0C" w:rsidP="00B647A4">
      <w:pPr>
        <w:spacing w:line="360" w:lineRule="auto"/>
        <w:rPr>
          <w:rFonts w:ascii="Arial" w:eastAsia="MS Gothic" w:hAnsi="Arial" w:cs="Arial"/>
          <w:sz w:val="22"/>
          <w:szCs w:val="22"/>
        </w:rPr>
      </w:pPr>
    </w:p>
    <w:p w14:paraId="10C2266B" w14:textId="5AF9D386"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Key Roles:</w:t>
      </w:r>
    </w:p>
    <w:p w14:paraId="03488A0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Founder/CEO: Strategic oversight, investor relations, and long-term vision.</w:t>
      </w:r>
    </w:p>
    <w:p w14:paraId="10E4CA86"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Operations Manager: Manages daily garage operations, quality control, and technician teams.</w:t>
      </w:r>
    </w:p>
    <w:p w14:paraId="343A3A32"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Marketing Manager: Drives brand awareness via digital campaigns and partnerships with Mercedes-Benz clubs.</w:t>
      </w:r>
    </w:p>
    <w:p w14:paraId="066B5A33" w14:textId="77777777" w:rsidR="00B31600" w:rsidRDefault="00B31600" w:rsidP="00B647A4">
      <w:pPr>
        <w:spacing w:line="360" w:lineRule="auto"/>
        <w:rPr>
          <w:rFonts w:ascii="Arial" w:hAnsi="Arial" w:cs="Arial"/>
          <w:b/>
          <w:bCs/>
          <w:sz w:val="22"/>
          <w:szCs w:val="22"/>
        </w:rPr>
      </w:pPr>
    </w:p>
    <w:p w14:paraId="38D74D88" w14:textId="3DD3EE5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lastRenderedPageBreak/>
        <w:t>Financial plan — funding needs &amp; sources</w:t>
      </w:r>
    </w:p>
    <w:p w14:paraId="36C62B2E"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EVOLUTION GARAGE requires £150,000 to launch. Two funding sources will be prioritised:</w:t>
      </w:r>
    </w:p>
    <w:p w14:paraId="6B735634"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1. Personal Savings (£50,000): Demonstrates founder commitment and reduces reliance on debt.</w:t>
      </w:r>
    </w:p>
    <w:p w14:paraId="42BF0892" w14:textId="6F6605DF"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2. Angel Investors (£100,000): Provides capital and industry expertise (e.g., automotive or luxury service investors) (</w:t>
      </w:r>
      <w:r w:rsidR="007E30C9" w:rsidRPr="00B647A4">
        <w:rPr>
          <w:rFonts w:ascii="Arial" w:hAnsi="Arial" w:cs="Arial"/>
          <w:sz w:val="22"/>
          <w:szCs w:val="22"/>
        </w:rPr>
        <w:t>Live Plan</w:t>
      </w:r>
      <w:r w:rsidRPr="00B647A4">
        <w:rPr>
          <w:rFonts w:ascii="Arial" w:hAnsi="Arial" w:cs="Arial"/>
          <w:sz w:val="22"/>
          <w:szCs w:val="22"/>
        </w:rPr>
        <w:t>, 2023).</w:t>
      </w:r>
    </w:p>
    <w:p w14:paraId="35B8904C"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Allocation of Funds (First 12 Months):</w:t>
      </w:r>
    </w:p>
    <w:p w14:paraId="0484837D"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1. Specialised Equipment: £60,000 for Mercedes-Benz XENTRY diagnostic tools and OEM-certified repair machinery.</w:t>
      </w:r>
    </w:p>
    <w:p w14:paraId="6AB4F7A6" w14:textId="76629255"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xml:space="preserve">2. Premises Rent: £30,000 for a central </w:t>
      </w:r>
      <w:r w:rsidR="00B04EA4">
        <w:rPr>
          <w:rFonts w:ascii="Arial" w:hAnsi="Arial" w:cs="Arial"/>
          <w:sz w:val="22"/>
          <w:szCs w:val="22"/>
        </w:rPr>
        <w:t>W</w:t>
      </w:r>
      <w:r w:rsidR="008811FF">
        <w:rPr>
          <w:rFonts w:ascii="Arial" w:hAnsi="Arial" w:cs="Arial"/>
          <w:sz w:val="22"/>
          <w:szCs w:val="22"/>
        </w:rPr>
        <w:t>olverhampton</w:t>
      </w:r>
      <w:r w:rsidRPr="00B647A4">
        <w:rPr>
          <w:rFonts w:ascii="Arial" w:hAnsi="Arial" w:cs="Arial"/>
          <w:sz w:val="22"/>
          <w:szCs w:val="22"/>
        </w:rPr>
        <w:t xml:space="preserve"> location with high visibility.</w:t>
      </w:r>
    </w:p>
    <w:p w14:paraId="3B8D7FB6"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3. Salaries: £40,000 for key staff (Operations Manager, Senior Technician).</w:t>
      </w:r>
    </w:p>
    <w:p w14:paraId="3E692BE1"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4. Marketing: £15,000 for SEO, Google Ads, and social media campaigns targeting Mercedes owners.</w:t>
      </w:r>
    </w:p>
    <w:p w14:paraId="63C52A82"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5. Insurance and Licences: £5,000 for public liability insurance and garage certifications.</w:t>
      </w:r>
    </w:p>
    <w:p w14:paraId="1DFC99EA" w14:textId="77777777" w:rsidR="00A744CE" w:rsidRPr="00B647A4" w:rsidRDefault="00A744CE" w:rsidP="00B647A4">
      <w:pPr>
        <w:spacing w:line="360" w:lineRule="auto"/>
        <w:rPr>
          <w:rFonts w:ascii="Arial" w:hAnsi="Arial" w:cs="Arial"/>
          <w:b/>
          <w:bCs/>
          <w:sz w:val="22"/>
          <w:szCs w:val="22"/>
        </w:rPr>
      </w:pPr>
      <w:r w:rsidRPr="00B647A4">
        <w:rPr>
          <w:rFonts w:ascii="Arial" w:hAnsi="Arial" w:cs="Arial"/>
          <w:b/>
          <w:bCs/>
          <w:sz w:val="22"/>
          <w:szCs w:val="22"/>
        </w:rPr>
        <w:t>Financial Justification:</w:t>
      </w:r>
    </w:p>
    <w:p w14:paraId="7EA973EE"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Equipment ensures service quality aligns with Mercedes-Benz standards.</w:t>
      </w:r>
    </w:p>
    <w:p w14:paraId="45D16E11" w14:textId="77777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Premises in a high-traffic area attracts affluent clients.</w:t>
      </w:r>
    </w:p>
    <w:p w14:paraId="0E785EB7" w14:textId="68149777"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 Targeted Marketing leverages Mercedes-Benz owner demographics (</w:t>
      </w:r>
      <w:r w:rsidR="00BE38C0" w:rsidRPr="00B647A4">
        <w:rPr>
          <w:rFonts w:ascii="Arial" w:hAnsi="Arial" w:cs="Arial"/>
          <w:sz w:val="22"/>
          <w:szCs w:val="22"/>
        </w:rPr>
        <w:t>Autotrader</w:t>
      </w:r>
      <w:r w:rsidRPr="00B647A4">
        <w:rPr>
          <w:rFonts w:ascii="Arial" w:hAnsi="Arial" w:cs="Arial"/>
          <w:sz w:val="22"/>
          <w:szCs w:val="22"/>
        </w:rPr>
        <w:t>, 2023).</w:t>
      </w:r>
    </w:p>
    <w:p w14:paraId="3AD65278" w14:textId="341DFC32" w:rsidR="00A744CE" w:rsidRPr="00B647A4" w:rsidRDefault="00A744CE" w:rsidP="00B647A4">
      <w:pPr>
        <w:spacing w:line="360" w:lineRule="auto"/>
        <w:rPr>
          <w:rFonts w:ascii="Arial" w:hAnsi="Arial" w:cs="Arial"/>
          <w:sz w:val="22"/>
          <w:szCs w:val="22"/>
        </w:rPr>
      </w:pPr>
      <w:r w:rsidRPr="00B647A4">
        <w:rPr>
          <w:rFonts w:ascii="Arial" w:hAnsi="Arial" w:cs="Arial"/>
          <w:sz w:val="22"/>
          <w:szCs w:val="22"/>
        </w:rPr>
        <w:t>EVOLUTION GARAGES’ legal structure, organisational hierarchy, and financial strategy designed to balance risk, operational efficiency, and growth. By securing funds through personal savings and angel investors, the business positioned to establish itself as the UK’s premier Mercedes-Benz specialist service centre.</w:t>
      </w:r>
    </w:p>
    <w:p w14:paraId="481B5547" w14:textId="3203ADE0" w:rsidR="00280C25" w:rsidRDefault="004D5232" w:rsidP="00B647A4">
      <w:pPr>
        <w:spacing w:line="360" w:lineRule="auto"/>
        <w:rPr>
          <w:rFonts w:ascii="Arial" w:hAnsi="Arial" w:cs="Arial"/>
          <w:b/>
          <w:bCs/>
          <w:sz w:val="22"/>
          <w:szCs w:val="22"/>
        </w:rPr>
      </w:pPr>
      <w:bookmarkStart w:id="5" w:name="_Hlk211932186"/>
      <w:r w:rsidRPr="00B647A4">
        <w:rPr>
          <w:rFonts w:ascii="Arial" w:hAnsi="Arial" w:cs="Arial"/>
          <w:b/>
          <w:bCs/>
          <w:sz w:val="22"/>
          <w:szCs w:val="22"/>
        </w:rPr>
        <w:t>Reference list</w:t>
      </w:r>
      <w:bookmarkEnd w:id="5"/>
      <w:r w:rsidR="00F96A27" w:rsidRPr="00B647A4">
        <w:rPr>
          <w:rFonts w:ascii="Arial" w:hAnsi="Arial" w:cs="Arial"/>
          <w:b/>
          <w:bCs/>
          <w:sz w:val="22"/>
          <w:szCs w:val="22"/>
        </w:rPr>
        <w:t>:</w:t>
      </w:r>
    </w:p>
    <w:p w14:paraId="58F10058" w14:textId="33A9B313" w:rsidR="00A73087" w:rsidRPr="002A3A40" w:rsidRDefault="00A73087" w:rsidP="002A3A40">
      <w:pPr>
        <w:spacing w:line="360" w:lineRule="auto"/>
        <w:rPr>
          <w:rFonts w:ascii="Arial" w:hAnsi="Arial" w:cs="Arial"/>
          <w:sz w:val="22"/>
          <w:szCs w:val="22"/>
        </w:rPr>
      </w:pPr>
      <w:r w:rsidRPr="002A3A40">
        <w:rPr>
          <w:rFonts w:ascii="Arial" w:hAnsi="Arial" w:cs="Arial"/>
          <w:sz w:val="22"/>
          <w:szCs w:val="22"/>
        </w:rPr>
        <w:t xml:space="preserve">• AA (2022) Motoring Habits Survey. Available at: </w:t>
      </w:r>
      <w:hyperlink r:id="rId12" w:history="1">
        <w:r w:rsidR="00083A95" w:rsidRPr="002A3A40">
          <w:rPr>
            <w:rStyle w:val="Hyperlink"/>
            <w:rFonts w:ascii="Arial" w:hAnsi="Arial" w:cs="Arial"/>
            <w:sz w:val="22"/>
            <w:szCs w:val="22"/>
          </w:rPr>
          <w:t>www.theaa.com</w:t>
        </w:r>
      </w:hyperlink>
    </w:p>
    <w:p w14:paraId="2123FEC8" w14:textId="77777777" w:rsidR="00083A95" w:rsidRPr="002A3A40" w:rsidRDefault="00083A95" w:rsidP="002A3A40">
      <w:pPr>
        <w:spacing w:line="360" w:lineRule="auto"/>
        <w:rPr>
          <w:rFonts w:ascii="Arial" w:hAnsi="Arial" w:cs="Arial"/>
          <w:sz w:val="22"/>
          <w:szCs w:val="22"/>
        </w:rPr>
      </w:pPr>
      <w:r w:rsidRPr="002A3A40">
        <w:rPr>
          <w:rFonts w:ascii="Arial" w:hAnsi="Arial" w:cs="Arial"/>
          <w:sz w:val="22"/>
          <w:szCs w:val="22"/>
        </w:rPr>
        <w:t>• AA (2023) UK Car Maintenance Trends. Available at: www.theaa.com</w:t>
      </w:r>
    </w:p>
    <w:p w14:paraId="30A720E3" w14:textId="6EE0C5F3" w:rsidR="00A73087" w:rsidRPr="002A3A40" w:rsidRDefault="00A73087" w:rsidP="002A3A40">
      <w:pPr>
        <w:spacing w:line="360" w:lineRule="auto"/>
        <w:rPr>
          <w:rFonts w:ascii="Arial" w:hAnsi="Arial" w:cs="Arial"/>
          <w:sz w:val="22"/>
          <w:szCs w:val="22"/>
        </w:rPr>
      </w:pPr>
      <w:r w:rsidRPr="002A3A40">
        <w:rPr>
          <w:rFonts w:ascii="Arial" w:hAnsi="Arial" w:cs="Arial"/>
          <w:sz w:val="22"/>
          <w:szCs w:val="22"/>
        </w:rPr>
        <w:t xml:space="preserve">• </w:t>
      </w:r>
      <w:proofErr w:type="spellStart"/>
      <w:r w:rsidRPr="002A3A40">
        <w:rPr>
          <w:rFonts w:ascii="Arial" w:hAnsi="Arial" w:cs="Arial"/>
          <w:sz w:val="22"/>
          <w:szCs w:val="22"/>
        </w:rPr>
        <w:t>AutoTrader</w:t>
      </w:r>
      <w:proofErr w:type="spellEnd"/>
      <w:r w:rsidRPr="002A3A40">
        <w:rPr>
          <w:rFonts w:ascii="Arial" w:hAnsi="Arial" w:cs="Arial"/>
          <w:sz w:val="22"/>
          <w:szCs w:val="22"/>
        </w:rPr>
        <w:t xml:space="preserve"> (2023) UK Car Owner Report. Available at: </w:t>
      </w:r>
      <w:hyperlink r:id="rId13" w:history="1">
        <w:r w:rsidR="00122C86" w:rsidRPr="002A3A40">
          <w:rPr>
            <w:rStyle w:val="Hyperlink"/>
            <w:rFonts w:ascii="Arial" w:hAnsi="Arial" w:cs="Arial"/>
            <w:sz w:val="22"/>
            <w:szCs w:val="22"/>
          </w:rPr>
          <w:t>www.autotrader.co.uk</w:t>
        </w:r>
      </w:hyperlink>
    </w:p>
    <w:p w14:paraId="0882455C" w14:textId="77777777" w:rsidR="00445423" w:rsidRPr="002A3A40" w:rsidRDefault="00122C86" w:rsidP="002A3A40">
      <w:pPr>
        <w:spacing w:line="360" w:lineRule="auto"/>
        <w:rPr>
          <w:rFonts w:ascii="Arial" w:hAnsi="Arial" w:cs="Arial"/>
          <w:sz w:val="22"/>
          <w:szCs w:val="22"/>
        </w:rPr>
      </w:pPr>
      <w:r w:rsidRPr="002A3A40">
        <w:rPr>
          <w:rFonts w:ascii="Arial" w:hAnsi="Arial" w:cs="Arial"/>
          <w:sz w:val="22"/>
          <w:szCs w:val="22"/>
        </w:rPr>
        <w:t xml:space="preserve">• </w:t>
      </w:r>
      <w:proofErr w:type="spellStart"/>
      <w:r w:rsidRPr="002A3A40">
        <w:rPr>
          <w:rFonts w:ascii="Arial" w:hAnsi="Arial" w:cs="Arial"/>
          <w:sz w:val="22"/>
          <w:szCs w:val="22"/>
        </w:rPr>
        <w:t>AutoTrader</w:t>
      </w:r>
      <w:proofErr w:type="spellEnd"/>
      <w:r w:rsidRPr="002A3A40">
        <w:rPr>
          <w:rFonts w:ascii="Arial" w:hAnsi="Arial" w:cs="Arial"/>
          <w:sz w:val="22"/>
          <w:szCs w:val="22"/>
        </w:rPr>
        <w:t xml:space="preserve"> (2023) Luxury Car Ownership Report. Available at: </w:t>
      </w:r>
      <w:hyperlink r:id="rId14" w:history="1">
        <w:r w:rsidR="006549C6" w:rsidRPr="002A3A40">
          <w:rPr>
            <w:rStyle w:val="Hyperlink"/>
            <w:rFonts w:ascii="Arial" w:hAnsi="Arial" w:cs="Arial"/>
            <w:sz w:val="22"/>
            <w:szCs w:val="22"/>
          </w:rPr>
          <w:t>www.autotrader.co.uk</w:t>
        </w:r>
      </w:hyperlink>
    </w:p>
    <w:p w14:paraId="2EF594A8" w14:textId="49EF9DB7" w:rsidR="00445423" w:rsidRPr="002A3A40" w:rsidRDefault="00445423" w:rsidP="002A3A40">
      <w:pPr>
        <w:spacing w:line="360" w:lineRule="auto"/>
        <w:rPr>
          <w:rFonts w:ascii="Arial" w:hAnsi="Arial" w:cs="Arial"/>
          <w:sz w:val="22"/>
          <w:szCs w:val="22"/>
        </w:rPr>
      </w:pPr>
      <w:r w:rsidRPr="002A3A40">
        <w:rPr>
          <w:rFonts w:ascii="Arial" w:hAnsi="Arial" w:cs="Arial"/>
          <w:sz w:val="22"/>
          <w:szCs w:val="22"/>
        </w:rPr>
        <w:lastRenderedPageBreak/>
        <w:t xml:space="preserve">• Chaffey, D. (2020) Digital Marketing: Strategy, Implementation, and Practice. 7th </w:t>
      </w:r>
      <w:proofErr w:type="spellStart"/>
      <w:r w:rsidRPr="002A3A40">
        <w:rPr>
          <w:rFonts w:ascii="Arial" w:hAnsi="Arial" w:cs="Arial"/>
          <w:sz w:val="22"/>
          <w:szCs w:val="22"/>
        </w:rPr>
        <w:t>edn</w:t>
      </w:r>
      <w:proofErr w:type="spellEnd"/>
      <w:r w:rsidRPr="002A3A40">
        <w:rPr>
          <w:rFonts w:ascii="Arial" w:hAnsi="Arial" w:cs="Arial"/>
          <w:sz w:val="22"/>
          <w:szCs w:val="22"/>
        </w:rPr>
        <w:t>. Pearson.</w:t>
      </w:r>
    </w:p>
    <w:p w14:paraId="759F6FAE" w14:textId="77777777" w:rsidR="000A7443" w:rsidRPr="002A3A40" w:rsidRDefault="000A7443" w:rsidP="002A3A40">
      <w:pPr>
        <w:spacing w:line="360" w:lineRule="auto"/>
        <w:rPr>
          <w:rFonts w:ascii="Arial" w:hAnsi="Arial" w:cs="Arial"/>
          <w:sz w:val="22"/>
          <w:szCs w:val="22"/>
        </w:rPr>
      </w:pPr>
      <w:r w:rsidRPr="002A3A40">
        <w:rPr>
          <w:rFonts w:ascii="Arial" w:hAnsi="Arial" w:cs="Arial"/>
          <w:sz w:val="22"/>
          <w:szCs w:val="22"/>
        </w:rPr>
        <w:t>• Companies House. (2023). Types of Limited Company. Available at: www.gov.uk/government/organisations/companies-house</w:t>
      </w:r>
    </w:p>
    <w:p w14:paraId="1FE26986" w14:textId="77777777" w:rsidR="00DA3ED3" w:rsidRPr="002A3A40" w:rsidRDefault="00DA3ED3" w:rsidP="002A3A40">
      <w:pPr>
        <w:spacing w:line="360" w:lineRule="auto"/>
        <w:rPr>
          <w:rFonts w:ascii="Arial" w:hAnsi="Arial" w:cs="Arial"/>
          <w:sz w:val="22"/>
          <w:szCs w:val="22"/>
        </w:rPr>
      </w:pPr>
      <w:r w:rsidRPr="002A3A40">
        <w:rPr>
          <w:rFonts w:ascii="Arial" w:hAnsi="Arial" w:cs="Arial"/>
          <w:sz w:val="22"/>
          <w:szCs w:val="22"/>
        </w:rPr>
        <w:t>• FreshBooks. (2023). Legal Structure of a UK Business. Available at: www.freshbooks.com/blog/legal-structure-of-a-uk-business</w:t>
      </w:r>
    </w:p>
    <w:p w14:paraId="6A10DBAA" w14:textId="77777777" w:rsidR="000A116B" w:rsidRPr="002A3A40" w:rsidRDefault="000A116B" w:rsidP="002A3A40">
      <w:pPr>
        <w:spacing w:line="360" w:lineRule="auto"/>
        <w:rPr>
          <w:rFonts w:ascii="Arial" w:hAnsi="Arial" w:cs="Arial"/>
          <w:sz w:val="22"/>
          <w:szCs w:val="22"/>
        </w:rPr>
      </w:pPr>
      <w:r w:rsidRPr="002A3A40">
        <w:rPr>
          <w:rFonts w:ascii="Arial" w:hAnsi="Arial" w:cs="Arial"/>
          <w:sz w:val="22"/>
          <w:szCs w:val="22"/>
        </w:rPr>
        <w:t xml:space="preserve">• Grant, R. (2021) Contemporary Strategy Analysis. 11th </w:t>
      </w:r>
      <w:proofErr w:type="spellStart"/>
      <w:r w:rsidRPr="002A3A40">
        <w:rPr>
          <w:rFonts w:ascii="Arial" w:hAnsi="Arial" w:cs="Arial"/>
          <w:sz w:val="22"/>
          <w:szCs w:val="22"/>
        </w:rPr>
        <w:t>edn</w:t>
      </w:r>
      <w:proofErr w:type="spellEnd"/>
      <w:r w:rsidRPr="002A3A40">
        <w:rPr>
          <w:rFonts w:ascii="Arial" w:hAnsi="Arial" w:cs="Arial"/>
          <w:sz w:val="22"/>
          <w:szCs w:val="22"/>
        </w:rPr>
        <w:t>. Wiley.</w:t>
      </w:r>
    </w:p>
    <w:p w14:paraId="28825AAE" w14:textId="77777777" w:rsidR="00F461E6" w:rsidRPr="002A3A40" w:rsidRDefault="00F461E6" w:rsidP="002A3A40">
      <w:pPr>
        <w:spacing w:line="360" w:lineRule="auto"/>
        <w:rPr>
          <w:rFonts w:ascii="Arial" w:hAnsi="Arial" w:cs="Arial"/>
          <w:sz w:val="22"/>
          <w:szCs w:val="22"/>
        </w:rPr>
      </w:pPr>
      <w:r w:rsidRPr="002A3A40">
        <w:rPr>
          <w:rFonts w:ascii="Arial" w:hAnsi="Arial" w:cs="Arial"/>
          <w:sz w:val="22"/>
          <w:szCs w:val="22"/>
        </w:rPr>
        <w:t>• HMRC. (2023). Corporation Tax Rates. Available at: www.gov.uk/corporation-tax-rates</w:t>
      </w:r>
    </w:p>
    <w:p w14:paraId="5A2EC267" w14:textId="77777777" w:rsidR="00ED1F42" w:rsidRPr="002A3A40" w:rsidRDefault="00ED1F42" w:rsidP="002A3A40">
      <w:pPr>
        <w:spacing w:line="360" w:lineRule="auto"/>
        <w:rPr>
          <w:rFonts w:ascii="Arial" w:hAnsi="Arial" w:cs="Arial"/>
          <w:sz w:val="22"/>
          <w:szCs w:val="22"/>
        </w:rPr>
      </w:pPr>
      <w:r w:rsidRPr="002A3A40">
        <w:rPr>
          <w:rFonts w:ascii="Arial" w:hAnsi="Arial" w:cs="Arial"/>
          <w:sz w:val="22"/>
          <w:szCs w:val="22"/>
        </w:rPr>
        <w:t>• IBISWorld (2023) Car Repair Industry Report. Available at: www.ibisworld.com/uk</w:t>
      </w:r>
    </w:p>
    <w:p w14:paraId="37D31903" w14:textId="77777777" w:rsidR="004137DD" w:rsidRPr="002A3A40" w:rsidRDefault="004137DD" w:rsidP="002A3A40">
      <w:pPr>
        <w:spacing w:line="360" w:lineRule="auto"/>
        <w:rPr>
          <w:rFonts w:ascii="Arial" w:hAnsi="Arial" w:cs="Arial"/>
          <w:sz w:val="22"/>
          <w:szCs w:val="22"/>
        </w:rPr>
      </w:pPr>
      <w:r w:rsidRPr="002A3A40">
        <w:rPr>
          <w:rFonts w:ascii="Arial" w:hAnsi="Arial" w:cs="Arial"/>
          <w:sz w:val="22"/>
          <w:szCs w:val="22"/>
        </w:rPr>
        <w:t xml:space="preserve">• </w:t>
      </w:r>
      <w:proofErr w:type="spellStart"/>
      <w:r w:rsidRPr="002A3A40">
        <w:rPr>
          <w:rFonts w:ascii="Arial" w:hAnsi="Arial" w:cs="Arial"/>
          <w:sz w:val="22"/>
          <w:szCs w:val="22"/>
        </w:rPr>
        <w:t>LivePlan</w:t>
      </w:r>
      <w:proofErr w:type="spellEnd"/>
      <w:r w:rsidRPr="002A3A40">
        <w:rPr>
          <w:rFonts w:ascii="Arial" w:hAnsi="Arial" w:cs="Arial"/>
          <w:sz w:val="22"/>
          <w:szCs w:val="22"/>
        </w:rPr>
        <w:t xml:space="preserve">. (2023). 40 Proven Ways to Fund Your Business. Available at: </w:t>
      </w:r>
      <w:hyperlink r:id="rId15" w:history="1">
        <w:r w:rsidRPr="002A3A40">
          <w:rPr>
            <w:rStyle w:val="Hyperlink"/>
            <w:rFonts w:ascii="Arial" w:hAnsi="Arial" w:cs="Arial"/>
            <w:sz w:val="22"/>
            <w:szCs w:val="22"/>
          </w:rPr>
          <w:t>www.liveplan.com/blog/funding/top-ways-to-fund</w:t>
        </w:r>
      </w:hyperlink>
    </w:p>
    <w:p w14:paraId="23635F6B" w14:textId="77777777" w:rsidR="002C1958" w:rsidRPr="002A3A40" w:rsidRDefault="002C1958" w:rsidP="002A3A40">
      <w:pPr>
        <w:spacing w:line="360" w:lineRule="auto"/>
        <w:rPr>
          <w:rFonts w:ascii="Arial" w:hAnsi="Arial" w:cs="Arial"/>
          <w:sz w:val="22"/>
          <w:szCs w:val="22"/>
        </w:rPr>
      </w:pPr>
      <w:r w:rsidRPr="002A3A40">
        <w:rPr>
          <w:rFonts w:ascii="Arial" w:hAnsi="Arial" w:cs="Arial"/>
          <w:sz w:val="22"/>
          <w:szCs w:val="22"/>
        </w:rPr>
        <w:t>• McCarthy, J. E. (1960) Basic Marketing: A Managerial Approach. Irwin.</w:t>
      </w:r>
    </w:p>
    <w:p w14:paraId="5087A130" w14:textId="77777777" w:rsidR="001821D1" w:rsidRPr="002A3A40" w:rsidRDefault="001821D1" w:rsidP="002A3A40">
      <w:pPr>
        <w:spacing w:line="360" w:lineRule="auto"/>
        <w:rPr>
          <w:rFonts w:ascii="Arial" w:hAnsi="Arial" w:cs="Arial"/>
          <w:sz w:val="22"/>
          <w:szCs w:val="22"/>
        </w:rPr>
      </w:pPr>
      <w:r w:rsidRPr="002A3A40">
        <w:rPr>
          <w:rFonts w:ascii="Arial" w:hAnsi="Arial" w:cs="Arial"/>
          <w:sz w:val="22"/>
          <w:szCs w:val="22"/>
        </w:rPr>
        <w:t>• Mercedes-Benz UK (2022) Customer Loyalty Survey. Available at: www.mercedes-benz.co.uk</w:t>
      </w:r>
    </w:p>
    <w:p w14:paraId="4F59D871" w14:textId="77777777" w:rsidR="00726847" w:rsidRPr="002A3A40" w:rsidRDefault="00726847" w:rsidP="002A3A40">
      <w:pPr>
        <w:spacing w:line="360" w:lineRule="auto"/>
        <w:rPr>
          <w:rFonts w:ascii="Arial" w:hAnsi="Arial" w:cs="Arial"/>
          <w:sz w:val="22"/>
          <w:szCs w:val="22"/>
        </w:rPr>
      </w:pPr>
      <w:r w:rsidRPr="002A3A40">
        <w:rPr>
          <w:rFonts w:ascii="Arial" w:hAnsi="Arial" w:cs="Arial"/>
          <w:sz w:val="22"/>
          <w:szCs w:val="22"/>
        </w:rPr>
        <w:t xml:space="preserve">• </w:t>
      </w:r>
      <w:proofErr w:type="spellStart"/>
      <w:r w:rsidRPr="002A3A40">
        <w:rPr>
          <w:rFonts w:ascii="Arial" w:hAnsi="Arial" w:cs="Arial"/>
          <w:sz w:val="22"/>
          <w:szCs w:val="22"/>
        </w:rPr>
        <w:t>MyPOS</w:t>
      </w:r>
      <w:proofErr w:type="spellEnd"/>
      <w:r w:rsidRPr="002A3A40">
        <w:rPr>
          <w:rFonts w:ascii="Arial" w:hAnsi="Arial" w:cs="Arial"/>
          <w:sz w:val="22"/>
          <w:szCs w:val="22"/>
        </w:rPr>
        <w:t>. (2023). Types of Business Structures in the UK. Available at: www.mypos.com/en-gb/blog/tips/types-of-business-structures-in-the-uk</w:t>
      </w:r>
    </w:p>
    <w:p w14:paraId="3105E21E" w14:textId="77777777" w:rsidR="00E445BA" w:rsidRPr="002A3A40" w:rsidRDefault="00E445BA" w:rsidP="002A3A40">
      <w:pPr>
        <w:spacing w:line="360" w:lineRule="auto"/>
        <w:rPr>
          <w:rFonts w:ascii="Arial" w:hAnsi="Arial" w:cs="Arial"/>
          <w:sz w:val="22"/>
          <w:szCs w:val="22"/>
        </w:rPr>
      </w:pPr>
      <w:r w:rsidRPr="002A3A40">
        <w:rPr>
          <w:rFonts w:ascii="Arial" w:hAnsi="Arial" w:cs="Arial"/>
          <w:sz w:val="22"/>
          <w:szCs w:val="22"/>
        </w:rPr>
        <w:t>• ONS (2023) UK Income Statistics. Available at: www.ons.gov.uk</w:t>
      </w:r>
    </w:p>
    <w:p w14:paraId="7DB57368" w14:textId="77777777" w:rsidR="009C7A26" w:rsidRPr="002A3A40" w:rsidRDefault="009C7A26" w:rsidP="002A3A40">
      <w:pPr>
        <w:spacing w:line="360" w:lineRule="auto"/>
        <w:rPr>
          <w:rFonts w:ascii="Arial" w:hAnsi="Arial" w:cs="Arial"/>
          <w:sz w:val="22"/>
          <w:szCs w:val="22"/>
        </w:rPr>
      </w:pPr>
      <w:r w:rsidRPr="002A3A40">
        <w:rPr>
          <w:rFonts w:ascii="Arial" w:hAnsi="Arial" w:cs="Arial"/>
          <w:sz w:val="22"/>
          <w:szCs w:val="22"/>
        </w:rPr>
        <w:t>• ONS (2023) UK Household Income Statistics. Available at: www.ons.gov.uk</w:t>
      </w:r>
    </w:p>
    <w:p w14:paraId="2BB251BA" w14:textId="77777777" w:rsidR="00E33DCC" w:rsidRPr="002A3A40" w:rsidRDefault="00E33DCC" w:rsidP="002A3A40">
      <w:pPr>
        <w:spacing w:line="360" w:lineRule="auto"/>
        <w:rPr>
          <w:rFonts w:ascii="Arial" w:hAnsi="Arial" w:cs="Arial"/>
          <w:sz w:val="22"/>
          <w:szCs w:val="22"/>
        </w:rPr>
      </w:pPr>
      <w:r w:rsidRPr="002A3A40">
        <w:rPr>
          <w:rFonts w:ascii="Arial" w:hAnsi="Arial" w:cs="Arial"/>
          <w:sz w:val="22"/>
          <w:szCs w:val="22"/>
        </w:rPr>
        <w:t>• Porter, M. E. (2008) The Five Competitive Forces That Shape Strategy. Harvard Business Review.</w:t>
      </w:r>
    </w:p>
    <w:p w14:paraId="222B176E" w14:textId="77777777" w:rsidR="00032033" w:rsidRPr="002A3A40" w:rsidRDefault="00032033" w:rsidP="002A3A40">
      <w:pPr>
        <w:spacing w:line="360" w:lineRule="auto"/>
        <w:rPr>
          <w:rFonts w:ascii="Arial" w:hAnsi="Arial" w:cs="Arial"/>
          <w:sz w:val="22"/>
          <w:szCs w:val="22"/>
        </w:rPr>
      </w:pPr>
      <w:r w:rsidRPr="002A3A40">
        <w:rPr>
          <w:rFonts w:ascii="Arial" w:hAnsi="Arial" w:cs="Arial"/>
          <w:sz w:val="22"/>
          <w:szCs w:val="22"/>
        </w:rPr>
        <w:t xml:space="preserve">• SMMT (2023) UK Automotive Registrations Data. Available at: </w:t>
      </w:r>
      <w:hyperlink r:id="rId16" w:history="1">
        <w:r w:rsidRPr="002A3A40">
          <w:rPr>
            <w:rStyle w:val="Hyperlink"/>
            <w:rFonts w:ascii="Arial" w:hAnsi="Arial" w:cs="Arial"/>
            <w:sz w:val="22"/>
            <w:szCs w:val="22"/>
          </w:rPr>
          <w:t>www.smmt.co.uk</w:t>
        </w:r>
      </w:hyperlink>
    </w:p>
    <w:p w14:paraId="364D5ACD" w14:textId="77777777" w:rsidR="00445423" w:rsidRPr="00837241" w:rsidRDefault="00445423" w:rsidP="00445423">
      <w:pPr>
        <w:rPr>
          <w:rFonts w:ascii="Arial" w:hAnsi="Arial" w:cs="Arial"/>
        </w:rPr>
      </w:pPr>
    </w:p>
    <w:p w14:paraId="1DE3FAF8" w14:textId="77777777" w:rsidR="006549C6" w:rsidRPr="00837241" w:rsidRDefault="006549C6" w:rsidP="00122C86">
      <w:pPr>
        <w:rPr>
          <w:rFonts w:ascii="Arial" w:hAnsi="Arial" w:cs="Arial"/>
        </w:rPr>
      </w:pPr>
    </w:p>
    <w:p w14:paraId="52EDFAC9" w14:textId="77777777" w:rsidR="00122C86" w:rsidRPr="00837241" w:rsidRDefault="00122C86" w:rsidP="00A73087">
      <w:pPr>
        <w:rPr>
          <w:rFonts w:ascii="Arial" w:hAnsi="Arial" w:cs="Arial"/>
        </w:rPr>
      </w:pPr>
    </w:p>
    <w:p w14:paraId="42422629" w14:textId="77777777" w:rsidR="00E2246D" w:rsidRPr="00B647A4" w:rsidRDefault="00E2246D" w:rsidP="00B647A4">
      <w:pPr>
        <w:spacing w:line="360" w:lineRule="auto"/>
        <w:rPr>
          <w:rFonts w:ascii="Arial" w:hAnsi="Arial" w:cs="Arial"/>
          <w:b/>
          <w:bCs/>
          <w:sz w:val="22"/>
          <w:szCs w:val="22"/>
        </w:rPr>
      </w:pPr>
    </w:p>
    <w:sectPr w:rsidR="00E2246D" w:rsidRPr="00B647A4">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1EAAD" w14:textId="77777777" w:rsidR="001F262F" w:rsidRDefault="001F262F" w:rsidP="009A15F0">
      <w:pPr>
        <w:spacing w:after="0" w:line="240" w:lineRule="auto"/>
      </w:pPr>
      <w:r>
        <w:separator/>
      </w:r>
    </w:p>
  </w:endnote>
  <w:endnote w:type="continuationSeparator" w:id="0">
    <w:p w14:paraId="649B33EB" w14:textId="77777777" w:rsidR="001F262F" w:rsidRDefault="001F262F" w:rsidP="009A1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4946260"/>
      <w:docPartObj>
        <w:docPartGallery w:val="Page Numbers (Bottom of Page)"/>
        <w:docPartUnique/>
      </w:docPartObj>
    </w:sdtPr>
    <w:sdtContent>
      <w:sdt>
        <w:sdtPr>
          <w:id w:val="-1769616900"/>
          <w:docPartObj>
            <w:docPartGallery w:val="Page Numbers (Top of Page)"/>
            <w:docPartUnique/>
          </w:docPartObj>
        </w:sdtPr>
        <w:sdtContent>
          <w:p w14:paraId="5DC5B407" w14:textId="6B84D7F8" w:rsidR="009A15F0" w:rsidRDefault="009A15F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6EB5CE7" w14:textId="77777777" w:rsidR="009A15F0" w:rsidRDefault="009A1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0FE89" w14:textId="77777777" w:rsidR="001F262F" w:rsidRDefault="001F262F" w:rsidP="009A15F0">
      <w:pPr>
        <w:spacing w:after="0" w:line="240" w:lineRule="auto"/>
      </w:pPr>
      <w:r>
        <w:separator/>
      </w:r>
    </w:p>
  </w:footnote>
  <w:footnote w:type="continuationSeparator" w:id="0">
    <w:p w14:paraId="05005359" w14:textId="77777777" w:rsidR="001F262F" w:rsidRDefault="001F262F" w:rsidP="009A15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8FF5B9" w14:textId="77777777" w:rsidR="009A15F0" w:rsidRPr="009A15F0" w:rsidRDefault="009A15F0" w:rsidP="009A15F0">
    <w:pPr>
      <w:pStyle w:val="Header"/>
      <w:spacing w:line="360" w:lineRule="auto"/>
      <w:rPr>
        <w:rFonts w:ascii="Arial" w:hAnsi="Arial" w:cs="Arial"/>
        <w:sz w:val="22"/>
        <w:szCs w:val="22"/>
      </w:rPr>
    </w:pPr>
  </w:p>
</w:hdr>
</file>

<file path=word/intelligence2.xml><?xml version="1.0" encoding="utf-8"?>
<int2:intelligence xmlns:int2="http://schemas.microsoft.com/office/intelligence/2020/intelligence" xmlns:oel="http://schemas.microsoft.com/office/2019/extlst">
  <int2:observations>
    <int2:bookmark int2:bookmarkName="_Int_aPu6Lpdo" int2:invalidationBookmarkName="" int2:hashCode="MN+sb5fcT0KkBm" int2:id="MmEd3p0b">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81E13"/>
    <w:multiLevelType w:val="hybridMultilevel"/>
    <w:tmpl w:val="8A6CC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234294"/>
    <w:multiLevelType w:val="hybridMultilevel"/>
    <w:tmpl w:val="865C1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1024923">
    <w:abstractNumId w:val="1"/>
  </w:num>
  <w:num w:numId="2" w16cid:durableId="1456753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C25"/>
    <w:rsid w:val="00021002"/>
    <w:rsid w:val="00021F05"/>
    <w:rsid w:val="00032033"/>
    <w:rsid w:val="00036EFE"/>
    <w:rsid w:val="000706F2"/>
    <w:rsid w:val="000747D3"/>
    <w:rsid w:val="00083A95"/>
    <w:rsid w:val="000A116B"/>
    <w:rsid w:val="000A7443"/>
    <w:rsid w:val="000B442B"/>
    <w:rsid w:val="000C0833"/>
    <w:rsid w:val="000E563E"/>
    <w:rsid w:val="000F22CB"/>
    <w:rsid w:val="000F5A0B"/>
    <w:rsid w:val="000F62CF"/>
    <w:rsid w:val="0011730E"/>
    <w:rsid w:val="00122C86"/>
    <w:rsid w:val="0013572A"/>
    <w:rsid w:val="001438EB"/>
    <w:rsid w:val="00176284"/>
    <w:rsid w:val="001821D1"/>
    <w:rsid w:val="0018415B"/>
    <w:rsid w:val="00186335"/>
    <w:rsid w:val="00187E01"/>
    <w:rsid w:val="001D11CC"/>
    <w:rsid w:val="001D6436"/>
    <w:rsid w:val="001E045B"/>
    <w:rsid w:val="001F262F"/>
    <w:rsid w:val="001F36A8"/>
    <w:rsid w:val="002042EB"/>
    <w:rsid w:val="00210712"/>
    <w:rsid w:val="002170AE"/>
    <w:rsid w:val="00250A42"/>
    <w:rsid w:val="00276B59"/>
    <w:rsid w:val="00280503"/>
    <w:rsid w:val="00280C25"/>
    <w:rsid w:val="002941CD"/>
    <w:rsid w:val="002A3A40"/>
    <w:rsid w:val="002C1958"/>
    <w:rsid w:val="002D27B5"/>
    <w:rsid w:val="002E5DAF"/>
    <w:rsid w:val="003072CB"/>
    <w:rsid w:val="00314221"/>
    <w:rsid w:val="00315996"/>
    <w:rsid w:val="00331E2A"/>
    <w:rsid w:val="003441BD"/>
    <w:rsid w:val="003645E1"/>
    <w:rsid w:val="00370845"/>
    <w:rsid w:val="00377BEF"/>
    <w:rsid w:val="00380240"/>
    <w:rsid w:val="00395AAC"/>
    <w:rsid w:val="003D6A89"/>
    <w:rsid w:val="004137DD"/>
    <w:rsid w:val="00441324"/>
    <w:rsid w:val="00445423"/>
    <w:rsid w:val="00460591"/>
    <w:rsid w:val="0047559B"/>
    <w:rsid w:val="00491611"/>
    <w:rsid w:val="004D5232"/>
    <w:rsid w:val="004D5AAC"/>
    <w:rsid w:val="004D7739"/>
    <w:rsid w:val="004F4A93"/>
    <w:rsid w:val="004F4CF0"/>
    <w:rsid w:val="005122E8"/>
    <w:rsid w:val="00531A0C"/>
    <w:rsid w:val="00533570"/>
    <w:rsid w:val="0053479B"/>
    <w:rsid w:val="00545735"/>
    <w:rsid w:val="00557FE3"/>
    <w:rsid w:val="0057022D"/>
    <w:rsid w:val="00577210"/>
    <w:rsid w:val="005902B0"/>
    <w:rsid w:val="0059182F"/>
    <w:rsid w:val="00596C98"/>
    <w:rsid w:val="005A32FD"/>
    <w:rsid w:val="005B6F91"/>
    <w:rsid w:val="005D1175"/>
    <w:rsid w:val="00621BBD"/>
    <w:rsid w:val="006225D4"/>
    <w:rsid w:val="00641993"/>
    <w:rsid w:val="006451CA"/>
    <w:rsid w:val="006549C6"/>
    <w:rsid w:val="0066793B"/>
    <w:rsid w:val="00680DD5"/>
    <w:rsid w:val="006A3D61"/>
    <w:rsid w:val="006B1541"/>
    <w:rsid w:val="006B1BCD"/>
    <w:rsid w:val="006C25D5"/>
    <w:rsid w:val="00711735"/>
    <w:rsid w:val="00726847"/>
    <w:rsid w:val="00754EC4"/>
    <w:rsid w:val="007624BF"/>
    <w:rsid w:val="00766A26"/>
    <w:rsid w:val="00773D74"/>
    <w:rsid w:val="007906D2"/>
    <w:rsid w:val="007943C2"/>
    <w:rsid w:val="00796988"/>
    <w:rsid w:val="007B539C"/>
    <w:rsid w:val="007E30C9"/>
    <w:rsid w:val="0081233A"/>
    <w:rsid w:val="00813566"/>
    <w:rsid w:val="0083129F"/>
    <w:rsid w:val="00834FDA"/>
    <w:rsid w:val="00842C5C"/>
    <w:rsid w:val="00864C05"/>
    <w:rsid w:val="008728FD"/>
    <w:rsid w:val="008811FF"/>
    <w:rsid w:val="008A101A"/>
    <w:rsid w:val="008C0F5B"/>
    <w:rsid w:val="008C22FF"/>
    <w:rsid w:val="008D2754"/>
    <w:rsid w:val="008D485E"/>
    <w:rsid w:val="008E375A"/>
    <w:rsid w:val="008E6A25"/>
    <w:rsid w:val="008F762E"/>
    <w:rsid w:val="00906043"/>
    <w:rsid w:val="009139A3"/>
    <w:rsid w:val="00930B41"/>
    <w:rsid w:val="00977A45"/>
    <w:rsid w:val="009828B2"/>
    <w:rsid w:val="009A15F0"/>
    <w:rsid w:val="009C7737"/>
    <w:rsid w:val="009C7A26"/>
    <w:rsid w:val="009D7B8B"/>
    <w:rsid w:val="00A021A6"/>
    <w:rsid w:val="00A05A15"/>
    <w:rsid w:val="00A57181"/>
    <w:rsid w:val="00A73087"/>
    <w:rsid w:val="00A744CE"/>
    <w:rsid w:val="00A9456D"/>
    <w:rsid w:val="00AA05D4"/>
    <w:rsid w:val="00AA6A84"/>
    <w:rsid w:val="00AC775B"/>
    <w:rsid w:val="00AD0684"/>
    <w:rsid w:val="00AD4507"/>
    <w:rsid w:val="00AD48C2"/>
    <w:rsid w:val="00AD7BFC"/>
    <w:rsid w:val="00AE13E5"/>
    <w:rsid w:val="00AF20C1"/>
    <w:rsid w:val="00AF7EED"/>
    <w:rsid w:val="00B04EA4"/>
    <w:rsid w:val="00B216D6"/>
    <w:rsid w:val="00B31549"/>
    <w:rsid w:val="00B31600"/>
    <w:rsid w:val="00B647A4"/>
    <w:rsid w:val="00B8170B"/>
    <w:rsid w:val="00B931BE"/>
    <w:rsid w:val="00B96CA0"/>
    <w:rsid w:val="00BB3054"/>
    <w:rsid w:val="00BC1663"/>
    <w:rsid w:val="00BE38C0"/>
    <w:rsid w:val="00BF0130"/>
    <w:rsid w:val="00C01A24"/>
    <w:rsid w:val="00C327F9"/>
    <w:rsid w:val="00C474D4"/>
    <w:rsid w:val="00C54ADC"/>
    <w:rsid w:val="00C557DE"/>
    <w:rsid w:val="00C55DF8"/>
    <w:rsid w:val="00C56A1D"/>
    <w:rsid w:val="00C776D0"/>
    <w:rsid w:val="00C844CC"/>
    <w:rsid w:val="00C84DB2"/>
    <w:rsid w:val="00C87370"/>
    <w:rsid w:val="00C939E6"/>
    <w:rsid w:val="00CB73F2"/>
    <w:rsid w:val="00CC02DC"/>
    <w:rsid w:val="00CD615C"/>
    <w:rsid w:val="00D01FD1"/>
    <w:rsid w:val="00D06270"/>
    <w:rsid w:val="00D21941"/>
    <w:rsid w:val="00D36FFC"/>
    <w:rsid w:val="00D46A89"/>
    <w:rsid w:val="00D636FD"/>
    <w:rsid w:val="00D7448B"/>
    <w:rsid w:val="00D869D6"/>
    <w:rsid w:val="00DA3ED3"/>
    <w:rsid w:val="00E17D4D"/>
    <w:rsid w:val="00E20F90"/>
    <w:rsid w:val="00E2246D"/>
    <w:rsid w:val="00E3364A"/>
    <w:rsid w:val="00E33DCC"/>
    <w:rsid w:val="00E34BA1"/>
    <w:rsid w:val="00E40A05"/>
    <w:rsid w:val="00E425B4"/>
    <w:rsid w:val="00E445BA"/>
    <w:rsid w:val="00E46BFE"/>
    <w:rsid w:val="00E53FF8"/>
    <w:rsid w:val="00E71672"/>
    <w:rsid w:val="00E7373A"/>
    <w:rsid w:val="00E83802"/>
    <w:rsid w:val="00E85349"/>
    <w:rsid w:val="00E8635D"/>
    <w:rsid w:val="00EA6295"/>
    <w:rsid w:val="00EA6CAC"/>
    <w:rsid w:val="00EB673B"/>
    <w:rsid w:val="00EC180F"/>
    <w:rsid w:val="00EC517C"/>
    <w:rsid w:val="00EC79AC"/>
    <w:rsid w:val="00ED1F42"/>
    <w:rsid w:val="00EF4B1C"/>
    <w:rsid w:val="00F104F8"/>
    <w:rsid w:val="00F20E48"/>
    <w:rsid w:val="00F23D24"/>
    <w:rsid w:val="00F461E6"/>
    <w:rsid w:val="00F6405F"/>
    <w:rsid w:val="00F96A27"/>
    <w:rsid w:val="00FB1143"/>
    <w:rsid w:val="00FB1989"/>
    <w:rsid w:val="00FC5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0A597"/>
  <w15:chartTrackingRefBased/>
  <w15:docId w15:val="{343503F1-38FA-4046-9FDA-27563A6E5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4CE"/>
  </w:style>
  <w:style w:type="paragraph" w:styleId="Heading1">
    <w:name w:val="heading 1"/>
    <w:basedOn w:val="Normal"/>
    <w:next w:val="Normal"/>
    <w:link w:val="Heading1Char"/>
    <w:uiPriority w:val="9"/>
    <w:qFormat/>
    <w:rsid w:val="00280C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0C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0C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0C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0C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0C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C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C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C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C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0C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0C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0C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0C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0C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C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C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C25"/>
    <w:rPr>
      <w:rFonts w:eastAsiaTheme="majorEastAsia" w:cstheme="majorBidi"/>
      <w:color w:val="272727" w:themeColor="text1" w:themeTint="D8"/>
    </w:rPr>
  </w:style>
  <w:style w:type="paragraph" w:styleId="Title">
    <w:name w:val="Title"/>
    <w:basedOn w:val="Normal"/>
    <w:next w:val="Normal"/>
    <w:link w:val="TitleChar"/>
    <w:uiPriority w:val="10"/>
    <w:qFormat/>
    <w:rsid w:val="00280C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C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C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C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C25"/>
    <w:pPr>
      <w:spacing w:before="160"/>
      <w:jc w:val="center"/>
    </w:pPr>
    <w:rPr>
      <w:i/>
      <w:iCs/>
      <w:color w:val="404040" w:themeColor="text1" w:themeTint="BF"/>
    </w:rPr>
  </w:style>
  <w:style w:type="character" w:customStyle="1" w:styleId="QuoteChar">
    <w:name w:val="Quote Char"/>
    <w:basedOn w:val="DefaultParagraphFont"/>
    <w:link w:val="Quote"/>
    <w:uiPriority w:val="29"/>
    <w:rsid w:val="00280C25"/>
    <w:rPr>
      <w:i/>
      <w:iCs/>
      <w:color w:val="404040" w:themeColor="text1" w:themeTint="BF"/>
    </w:rPr>
  </w:style>
  <w:style w:type="paragraph" w:styleId="ListParagraph">
    <w:name w:val="List Paragraph"/>
    <w:basedOn w:val="Normal"/>
    <w:uiPriority w:val="34"/>
    <w:qFormat/>
    <w:rsid w:val="00280C25"/>
    <w:pPr>
      <w:ind w:left="720"/>
      <w:contextualSpacing/>
    </w:pPr>
  </w:style>
  <w:style w:type="character" w:styleId="IntenseEmphasis">
    <w:name w:val="Intense Emphasis"/>
    <w:basedOn w:val="DefaultParagraphFont"/>
    <w:uiPriority w:val="21"/>
    <w:qFormat/>
    <w:rsid w:val="00280C25"/>
    <w:rPr>
      <w:i/>
      <w:iCs/>
      <w:color w:val="0F4761" w:themeColor="accent1" w:themeShade="BF"/>
    </w:rPr>
  </w:style>
  <w:style w:type="paragraph" w:styleId="IntenseQuote">
    <w:name w:val="Intense Quote"/>
    <w:basedOn w:val="Normal"/>
    <w:next w:val="Normal"/>
    <w:link w:val="IntenseQuoteChar"/>
    <w:uiPriority w:val="30"/>
    <w:qFormat/>
    <w:rsid w:val="00280C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0C25"/>
    <w:rPr>
      <w:i/>
      <w:iCs/>
      <w:color w:val="0F4761" w:themeColor="accent1" w:themeShade="BF"/>
    </w:rPr>
  </w:style>
  <w:style w:type="character" w:styleId="IntenseReference">
    <w:name w:val="Intense Reference"/>
    <w:basedOn w:val="DefaultParagraphFont"/>
    <w:uiPriority w:val="32"/>
    <w:qFormat/>
    <w:rsid w:val="00280C25"/>
    <w:rPr>
      <w:b/>
      <w:bCs/>
      <w:smallCaps/>
      <w:color w:val="0F4761" w:themeColor="accent1" w:themeShade="BF"/>
      <w:spacing w:val="5"/>
    </w:rPr>
  </w:style>
  <w:style w:type="paragraph" w:styleId="Header">
    <w:name w:val="header"/>
    <w:basedOn w:val="Normal"/>
    <w:link w:val="HeaderChar"/>
    <w:uiPriority w:val="99"/>
    <w:unhideWhenUsed/>
    <w:rsid w:val="009A1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5F0"/>
  </w:style>
  <w:style w:type="paragraph" w:styleId="Footer">
    <w:name w:val="footer"/>
    <w:basedOn w:val="Normal"/>
    <w:link w:val="FooterChar"/>
    <w:uiPriority w:val="99"/>
    <w:unhideWhenUsed/>
    <w:rsid w:val="009A1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5F0"/>
  </w:style>
  <w:style w:type="character" w:styleId="Strong">
    <w:name w:val="Strong"/>
    <w:basedOn w:val="DefaultParagraphFont"/>
    <w:uiPriority w:val="22"/>
    <w:qFormat/>
    <w:rsid w:val="00545735"/>
    <w:rPr>
      <w:b/>
      <w:bCs/>
    </w:rPr>
  </w:style>
  <w:style w:type="table" w:customStyle="1" w:styleId="TableGrid1">
    <w:name w:val="Table Grid1"/>
    <w:basedOn w:val="TableNormal"/>
    <w:next w:val="TableGrid"/>
    <w:uiPriority w:val="39"/>
    <w:rsid w:val="00C844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844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83A95"/>
    <w:rPr>
      <w:color w:val="467886" w:themeColor="hyperlink"/>
      <w:u w:val="single"/>
    </w:rPr>
  </w:style>
  <w:style w:type="character" w:styleId="UnresolvedMention">
    <w:name w:val="Unresolved Mention"/>
    <w:basedOn w:val="DefaultParagraphFont"/>
    <w:uiPriority w:val="99"/>
    <w:semiHidden/>
    <w:unhideWhenUsed/>
    <w:rsid w:val="00083A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autotrader.co.uk" TargetMode="External"/><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webSettings" Target="webSettings.xml"/><Relationship Id="rId12" Type="http://schemas.openxmlformats.org/officeDocument/2006/relationships/hyperlink" Target="http://www.theaa.com"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smmt.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www.liveplan.com/blog/funding/top-ways-to-fund"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utotrader.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7e049718d36a3943b5fe8e4189c86685">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dd9843e1c0916b139776583458f755e"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053D8918-0DB6-4073-90AD-607B06A5EF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42A52A-36EE-43BE-AF83-9003C6F12C54}">
  <ds:schemaRefs>
    <ds:schemaRef ds:uri="http://schemas.microsoft.com/sharepoint/v3/contenttype/forms"/>
  </ds:schemaRefs>
</ds:datastoreItem>
</file>

<file path=customXml/itemProps3.xml><?xml version="1.0" encoding="utf-8"?>
<ds:datastoreItem xmlns:ds="http://schemas.openxmlformats.org/officeDocument/2006/customXml" ds:itemID="{BDD61B64-99C7-4853-BA52-98CAFF19DE0E}">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16</Pages>
  <Words>3607</Words>
  <Characters>20564</Characters>
  <Application>Microsoft Office Word</Application>
  <DocSecurity>0</DocSecurity>
  <Lines>171</Lines>
  <Paragraphs>48</Paragraphs>
  <ScaleCrop>false</ScaleCrop>
  <Company/>
  <LinksUpToDate>false</LinksUpToDate>
  <CharactersWithSpaces>24123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Nechifor (2245145)</dc:creator>
  <cp:keywords/>
  <dc:description/>
  <cp:lastModifiedBy>Dumitru Nechifor (2245145)</cp:lastModifiedBy>
  <cp:revision>200</cp:revision>
  <dcterms:created xsi:type="dcterms:W3CDTF">2025-10-14T10:11:00Z</dcterms:created>
  <dcterms:modified xsi:type="dcterms:W3CDTF">2025-10-21T08:55:00Z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