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6C005" w14:textId="77777777" w:rsidR="00D039F7" w:rsidRDefault="0009252D" w:rsidP="00AF0D4C">
      <w:r>
        <w:t xml:space="preserve">       </w:t>
      </w:r>
      <w:r w:rsidR="000913DD">
        <w:t>At first step we should answer the question what is law?</w:t>
      </w:r>
      <w:r w:rsidR="00210562" w:rsidRPr="00210562">
        <w:t xml:space="preserve"> a rule or group of </w:t>
      </w:r>
      <w:r w:rsidR="00210562">
        <w:t>rules</w:t>
      </w:r>
      <w:r w:rsidR="00210562" w:rsidRPr="00210562">
        <w:t xml:space="preserve"> established by the courts that governs a state's government, the relationship between the government departments and the citizens of the state, and the connection or action of people towards one another.  a rule or set of rules created by the legislature. For example, we consider criminal law as a framework of rules specifying the forms of behaviour that, if engaged in, results in some sort of official 'retaliation' through police action, the judiciary, and some kind of criminal consequence such as jail or a fine</w:t>
      </w:r>
      <w:r>
        <w:t xml:space="preserve"> (Turvey, S 2023). Law come from legisla</w:t>
      </w:r>
      <w:r w:rsidR="00AF0D4C">
        <w:t xml:space="preserve">tion: </w:t>
      </w:r>
      <w:r w:rsidR="00AF0D4C" w:rsidRPr="00AF0D4C">
        <w:t>Primary legislation </w:t>
      </w:r>
      <w:r w:rsidR="00AF0D4C">
        <w:t>Created by parliament and known as an ACT of Parliament.</w:t>
      </w:r>
      <w:r w:rsidR="00AF0D4C" w:rsidRPr="00AF0D4C">
        <w:t xml:space="preserve"> Secondary legislation</w:t>
      </w:r>
      <w:r w:rsidR="00AF0D4C">
        <w:t xml:space="preserve"> Created by government ministers and known as subordinate legislation.</w:t>
      </w:r>
      <w:r w:rsidR="00D039F7">
        <w:t xml:space="preserve"> </w:t>
      </w:r>
    </w:p>
    <w:p w14:paraId="563FC42E" w14:textId="6B1BF65D" w:rsidR="00395D37" w:rsidRDefault="00D039F7" w:rsidP="00395D37">
      <w:r>
        <w:t xml:space="preserve">    Common law is</w:t>
      </w:r>
      <w:r w:rsidRPr="00D039F7">
        <w:t xml:space="preserve"> part of legal systems founded on traditions from judges' judgments rather than legislation, which are applied in jurisdictions throughout the UK as well as many areas that were once part of the British empire</w:t>
      </w:r>
      <w:r w:rsidR="00395D37">
        <w:t xml:space="preserve"> </w:t>
      </w:r>
      <w:r w:rsidR="00FE2906">
        <w:t>(the</w:t>
      </w:r>
      <w:r w:rsidR="00395D37">
        <w:t xml:space="preserve"> guardian</w:t>
      </w:r>
      <w:r w:rsidR="001170D5">
        <w:t xml:space="preserve"> 2022).</w:t>
      </w:r>
    </w:p>
    <w:p w14:paraId="3F3602C2" w14:textId="6977389A" w:rsidR="00FE2906" w:rsidRDefault="00FE2906" w:rsidP="00395D37">
      <w:r w:rsidRPr="00FE2906">
        <w:t>The common law contains all substantive rules, like the murder offence, and procedural rules, like court process norms established from the court's inherent authority.</w:t>
      </w:r>
    </w:p>
    <w:p w14:paraId="5C813722" w14:textId="2200F20C" w:rsidR="00ED07D2" w:rsidRDefault="00ED07D2" w:rsidP="00395D37">
      <w:r w:rsidRPr="00ED07D2">
        <w:t xml:space="preserve">Legislation, which is considered to "trump" or take place over common law, may </w:t>
      </w:r>
      <w:proofErr w:type="gramStart"/>
      <w:r w:rsidRPr="00ED07D2">
        <w:t>overrule</w:t>
      </w:r>
      <w:proofErr w:type="gramEnd"/>
      <w:r w:rsidRPr="00ED07D2">
        <w:t xml:space="preserve"> or change common law norms. Theft Acts 1968, 1978, and other laws now control crimes based on the ancient common law offence of theft, for instance, whereas laws like the Murder Act 1957 have superseded the traditional penalty for murder (but not the crime itself).</w:t>
      </w:r>
    </w:p>
    <w:p w14:paraId="148CDC3B" w14:textId="5FA8ED37" w:rsidR="0009252D" w:rsidRDefault="00395D37" w:rsidP="00395D37">
      <w:r>
        <w:t>In general, common law is uncodified. This signifies there's not a full set of Statutes and legislation. While common law does rely on certain scattered laws, that are legislation judgments, it is mostly based on case law, which refers to previous judicial decisions in comparable circumstances.</w:t>
      </w:r>
      <w:r w:rsidR="001170D5" w:rsidRPr="001170D5">
        <w:t xml:space="preserve"> Common law is an adversarial system, with two opposed parties competing before a judge who directly influences. The facts of the case are decided by a jury of regular people who have no legal expertise. Based on the jury's decision, the judge next chooses the appropriate punishment.</w:t>
      </w:r>
    </w:p>
    <w:p w14:paraId="372AF6FB" w14:textId="6BBC256D" w:rsidR="004D31B6" w:rsidRDefault="004D31B6" w:rsidP="004D31B6">
      <w:r w:rsidRPr="004D31B6">
        <w:t xml:space="preserve">Civil law relates to either the part of law concerned with individual rights, or a legal system based on the codification of laws that originated with Roman Law. </w:t>
      </w:r>
      <w:r>
        <w:t>Civil law is a complete set of rules and concepts often codified and freely available to people and jurists.</w:t>
      </w:r>
    </w:p>
    <w:p w14:paraId="0651D361" w14:textId="77777777" w:rsidR="004D31B6" w:rsidRDefault="004D31B6" w:rsidP="004D31B6">
      <w:r>
        <w:t>A well organised system that supports teamwork, command, and predictability, based on a logical and vibrant classiﬁcation developed from Roman law and represented in the framework of the codes.</w:t>
      </w:r>
    </w:p>
    <w:p w14:paraId="0C26DBB3" w14:textId="77777777" w:rsidR="004D31B6" w:rsidRDefault="004D31B6" w:rsidP="004D31B6">
      <w:r>
        <w:t>A system that is flexible, having civil codes that omit unnecessary detail and have generic phrases that allow for adjustment.</w:t>
      </w:r>
    </w:p>
    <w:p w14:paraId="6EA14100" w14:textId="396B8BBB" w:rsidR="004D31B6" w:rsidRDefault="004D31B6" w:rsidP="004D31B6">
      <w:r>
        <w:t>A primarily legislative framework that allows the court to adapt regulations to societal change and new demands through explanation and creative legislation.</w:t>
      </w:r>
    </w:p>
    <w:p w14:paraId="2D4552F2" w14:textId="77777777" w:rsidR="00EB4C33" w:rsidRDefault="00EB4C33" w:rsidP="004D31B6"/>
    <w:p w14:paraId="4492DB17" w14:textId="77777777" w:rsidR="001D7FFB" w:rsidRDefault="00EB4C33" w:rsidP="004D31B6">
      <w:pPr>
        <w:rPr>
          <w:sz w:val="28"/>
          <w:szCs w:val="28"/>
        </w:rPr>
      </w:pPr>
      <w:r w:rsidRPr="00EB4C33">
        <w:rPr>
          <w:sz w:val="28"/>
          <w:szCs w:val="28"/>
        </w:rPr>
        <w:t>Contrast</w:t>
      </w:r>
    </w:p>
    <w:p w14:paraId="12217CCD" w14:textId="77777777" w:rsidR="001D7FFB" w:rsidRPr="001D7FFB" w:rsidRDefault="001D7FFB" w:rsidP="001D7FFB">
      <w:r w:rsidRPr="001D7FFB">
        <w:t>The primary distinction between these two judicial systems is that civil law is codified, but common law is not.</w:t>
      </w:r>
    </w:p>
    <w:p w14:paraId="29BD7148" w14:textId="77777777" w:rsidR="001D7FFB" w:rsidRPr="001D7FFB" w:rsidRDefault="001D7FFB" w:rsidP="001D7FFB"/>
    <w:p w14:paraId="4FE0B345" w14:textId="5A478E35" w:rsidR="00EB4C33" w:rsidRPr="001D7FFB" w:rsidRDefault="001D7FFB" w:rsidP="001D7FFB">
      <w:r w:rsidRPr="001D7FFB">
        <w:lastRenderedPageBreak/>
        <w:t>Civil law codes are often complex, including the entire range of civil and criminal issues that may require judgment in court. They specify how each problem should be handled and what solutions, if any, should be used. Civil law courts, unlike common law courts, are investigators, with civil law judges researching and proving the facts of a case before applying these to the appropriate portions of the civil code to reach a judgement.</w:t>
      </w:r>
      <w:r w:rsidR="00EB4C33" w:rsidRPr="001D7FFB">
        <w:t xml:space="preserve"> </w:t>
      </w:r>
      <w:r w:rsidR="00A23033" w:rsidRPr="00A23033">
        <w:t>The basis of common law systems is less organised and more organic. Legislative statutes are not as complete in legislative law nations as they are in civil law countries, therefore courts play an essential role in establishing the law. As a result, case law is a primary source of law, and judges are increasingly engaged in changing the legal structure. Additionally, common law judges serve more as communicators than as investigators, ruling over an adversarial system where the participants in disagreement defend their case.</w:t>
      </w:r>
      <w:r w:rsidR="00C924F6" w:rsidRPr="00C924F6">
        <w:t xml:space="preserve"> Few countries use only one system, with common law states reflecting features of civil legal career and vice versa, typically due to historical traditions. South Africa, for instance, practises a combination of the two due to British and Dutch </w:t>
      </w:r>
      <w:r w:rsidR="0095445A" w:rsidRPr="00C924F6">
        <w:t>impacts.</w:t>
      </w:r>
      <w:r w:rsidR="0095445A">
        <w:t xml:space="preserve"> </w:t>
      </w:r>
      <w:r w:rsidR="00051DD5">
        <w:t>(</w:t>
      </w:r>
      <w:r w:rsidR="00051DD5" w:rsidRPr="0095445A">
        <w:t>Scalia</w:t>
      </w:r>
      <w:r w:rsidR="0095445A" w:rsidRPr="0095445A">
        <w:t>, A</w:t>
      </w:r>
      <w:r w:rsidR="0095445A">
        <w:t xml:space="preserve"> 2018).</w:t>
      </w:r>
    </w:p>
    <w:p w14:paraId="14613B2A" w14:textId="296EEFF4" w:rsidR="007C3EBC" w:rsidRPr="00D91811" w:rsidRDefault="0088346C" w:rsidP="004D31B6">
      <w:pPr>
        <w:rPr>
          <w:i/>
          <w:iCs/>
          <w:sz w:val="28"/>
          <w:szCs w:val="28"/>
        </w:rPr>
      </w:pPr>
      <w:r w:rsidRPr="00D91811">
        <w:rPr>
          <w:i/>
          <w:iCs/>
          <w:sz w:val="28"/>
          <w:szCs w:val="28"/>
        </w:rPr>
        <w:t xml:space="preserve">Historical development </w:t>
      </w:r>
      <w:r w:rsidR="00D91811" w:rsidRPr="00D91811">
        <w:rPr>
          <w:i/>
          <w:iCs/>
          <w:sz w:val="28"/>
          <w:szCs w:val="28"/>
        </w:rPr>
        <w:t>of English Common law</w:t>
      </w:r>
    </w:p>
    <w:p w14:paraId="6AA02D83" w14:textId="02EA40D4" w:rsidR="0009252D" w:rsidRDefault="007377CD" w:rsidP="0009252D">
      <w:r w:rsidRPr="007377CD">
        <w:t>The common law is the law stated by judges and established from tradition and custom. It started with King Henry II's legal changes in the 12th century and was named "common" because it applied uniformly over the whole kingdom.</w:t>
      </w:r>
      <w:r w:rsidR="009F4356" w:rsidRPr="009F4356">
        <w:t xml:space="preserve"> this developing body of national law did not seek out to modify legal norms; rather, the Common Law was conservative in terms of substantive law, incorporating many of the customary norms of the law of crime, family, property, and inheritance without drastic change.</w:t>
      </w:r>
      <w:r w:rsidR="00EA6355" w:rsidRPr="00EA6355">
        <w:t xml:space="preserve">  the Common Law was quite creative in terms of method: it valued written documentation the peaceful resolution of disputes, the employment of local juries to define both law and fact, and a defined hierarchy of </w:t>
      </w:r>
      <w:r w:rsidR="00BD0F6C" w:rsidRPr="00EA6355">
        <w:t>courts</w:t>
      </w:r>
      <w:r w:rsidR="00BD0F6C">
        <w:t xml:space="preserve"> (</w:t>
      </w:r>
      <w:r w:rsidR="00C223A9">
        <w:t>Potter, H. 2015).</w:t>
      </w:r>
    </w:p>
    <w:p w14:paraId="073B1384" w14:textId="294E88CF" w:rsidR="00F14B3D" w:rsidRDefault="00F14B3D" w:rsidP="0009252D">
      <w:r w:rsidRPr="00F14B3D">
        <w:t>The time after the Norman Invasion of 1066 saw most of the development of English common law. The Anglo-Saxons had evolved a set of norms like that followed by the Germanic peoples of northern Europe, particularly following the arrival of Alfred the Great (871). Most problems were handled by local traditions, with the church playing an important role in government. Crimes were viewed as wrongs for which the victim was punished.</w:t>
      </w:r>
      <w:r w:rsidR="00FE05E8" w:rsidRPr="00FE05E8">
        <w:t xml:space="preserve"> The Norman Conquest did not immediately destroy Anglo-Saxon law, but an era of colonial administration by the Norman rulers brought about change. Land was distributed to the king's feudal vassals, many of whom had joined the battle with this prize in mind. Severe wrongs were treated as public crimes rather than private affairs, and violators were sentenced to death and confiscation of property</w:t>
      </w:r>
      <w:r w:rsidR="00A80CBE">
        <w:t>(</w:t>
      </w:r>
      <w:r w:rsidR="00A80CBE" w:rsidRPr="00A80CBE">
        <w:t>Milsom, S. F. C.</w:t>
      </w:r>
      <w:r w:rsidR="00A80CBE">
        <w:t>2003).</w:t>
      </w:r>
    </w:p>
    <w:p w14:paraId="14B39DD0" w14:textId="51DB4E7C" w:rsidR="00B83018" w:rsidRPr="00387D13" w:rsidRDefault="00387D13" w:rsidP="0009252D">
      <w:pPr>
        <w:rPr>
          <w:sz w:val="28"/>
          <w:szCs w:val="28"/>
        </w:rPr>
      </w:pPr>
      <w:r w:rsidRPr="00387D13">
        <w:rPr>
          <w:sz w:val="28"/>
          <w:szCs w:val="28"/>
        </w:rPr>
        <w:t>The origin of civil law</w:t>
      </w:r>
    </w:p>
    <w:p w14:paraId="0E8B93BA" w14:textId="06275B8E" w:rsidR="00BD0F6C" w:rsidRDefault="00BD0F6C" w:rsidP="0009252D">
      <w:r w:rsidRPr="00BD0F6C">
        <w:t>On the other hand, the origins of civil law in other European countries are typically linked to the code of rules drafted by the Roman Emperor Justinian around 600 C.E. With the development of authoritative legal codes based on these laws (or others) over many centuries in different nations, distinct legal systems with their own sets of laws began to emerge.</w:t>
      </w:r>
      <w:r w:rsidR="00B83018" w:rsidRPr="00B83018">
        <w:t xml:space="preserve"> The civil law tradition was established in the colonies of European imperial powers like Spain and Portugal at the same time it emerged in continental Europe</w:t>
      </w:r>
      <w:r w:rsidR="00051DD5">
        <w:t>. (Hale, M. 1820).</w:t>
      </w:r>
    </w:p>
    <w:p w14:paraId="2EEFFF59" w14:textId="3F6A6AA5" w:rsidR="00051DD5" w:rsidRPr="00304914" w:rsidRDefault="00B90329" w:rsidP="0009252D">
      <w:pPr>
        <w:rPr>
          <w:sz w:val="28"/>
          <w:szCs w:val="28"/>
        </w:rPr>
      </w:pPr>
      <w:r w:rsidRPr="00304914">
        <w:rPr>
          <w:sz w:val="28"/>
          <w:szCs w:val="28"/>
        </w:rPr>
        <w:t>Case law</w:t>
      </w:r>
    </w:p>
    <w:p w14:paraId="708A0BBD" w14:textId="08CF3449" w:rsidR="00B90329" w:rsidRDefault="00B90329" w:rsidP="00964373">
      <w:r w:rsidRPr="00B90329">
        <w:t>While most laws are formed through legislation by Parliament, under a common law system like ours, the courts can also produce the law. A senior court (known as a court of record) can amend or clarify the law by ruling a contested point of law, therefore creating a standard that other courts are required to follow or apply in future cases.</w:t>
      </w:r>
      <w:r>
        <w:t xml:space="preserve"> (</w:t>
      </w:r>
      <w:r w:rsidRPr="00B90329">
        <w:t>The European Union Act 2018</w:t>
      </w:r>
      <w:r>
        <w:t>).</w:t>
      </w:r>
      <w:r w:rsidR="00964373" w:rsidRPr="00964373">
        <w:t xml:space="preserve"> </w:t>
      </w:r>
      <w:r w:rsidR="00964373">
        <w:t xml:space="preserve">When a decision is made </w:t>
      </w:r>
      <w:r w:rsidR="00964373">
        <w:lastRenderedPageBreak/>
        <w:t>the judge will state their reasoning behind the decision. This reasoning is referred to as case law which solicitors will use in future cases to argue their client’s case.</w:t>
      </w:r>
      <w:r w:rsidR="00A0674D" w:rsidRPr="00A0674D">
        <w:t xml:space="preserve"> KIMBER v KIMBER </w:t>
      </w:r>
      <w:r w:rsidR="00A0674D">
        <w:t xml:space="preserve">is a case in </w:t>
      </w:r>
      <w:r w:rsidR="00A0674D" w:rsidRPr="00A0674D">
        <w:t>Family Division</w:t>
      </w:r>
      <w:r w:rsidR="00A0674D">
        <w:t>.</w:t>
      </w:r>
    </w:p>
    <w:p w14:paraId="10159902" w14:textId="7FF9980C" w:rsidR="00304914" w:rsidRPr="00304914" w:rsidRDefault="00304914" w:rsidP="00964373">
      <w:pPr>
        <w:rPr>
          <w:sz w:val="28"/>
          <w:szCs w:val="28"/>
        </w:rPr>
      </w:pPr>
      <w:r w:rsidRPr="00304914">
        <w:rPr>
          <w:sz w:val="28"/>
          <w:szCs w:val="28"/>
        </w:rPr>
        <w:t>Today's English Common Law</w:t>
      </w:r>
    </w:p>
    <w:p w14:paraId="2F3A7419" w14:textId="73F05B79" w:rsidR="00EB4C33" w:rsidRDefault="004661B8" w:rsidP="0009252D">
      <w:r w:rsidRPr="004661B8">
        <w:t>Common law examples include doctor-patient confidentiality, common copyright law, and common law marriage.</w:t>
      </w:r>
    </w:p>
    <w:p w14:paraId="2D1887F4" w14:textId="77777777" w:rsidR="00304914" w:rsidRDefault="00304914" w:rsidP="00304914">
      <w:r>
        <w:t>Common (or case) law can be categorized into three general types, and these are:</w:t>
      </w:r>
    </w:p>
    <w:p w14:paraId="0C829AF7" w14:textId="5F4EAA5A" w:rsidR="00304914" w:rsidRDefault="00304914" w:rsidP="00304914">
      <w:r>
        <w:t>Pure decisional case law.</w:t>
      </w:r>
    </w:p>
    <w:p w14:paraId="097FB31A" w14:textId="62B0E9AD" w:rsidR="00304914" w:rsidRDefault="00304914" w:rsidP="00304914">
      <w:r>
        <w:t>Case law based on constitutional provisions.</w:t>
      </w:r>
    </w:p>
    <w:p w14:paraId="030696DC" w14:textId="0E0343A6" w:rsidR="00304914" w:rsidRDefault="00304914" w:rsidP="00304914">
      <w:r>
        <w:t>Case law based on statutory provisions.</w:t>
      </w:r>
    </w:p>
    <w:p w14:paraId="2E46DFFE" w14:textId="7644F60F" w:rsidR="00B321A9" w:rsidRPr="00B321A9" w:rsidRDefault="00B321A9" w:rsidP="00304914">
      <w:r w:rsidRPr="00B321A9">
        <w:rPr>
          <w:i/>
          <w:iCs/>
        </w:rPr>
        <w:t>Campbell v Mirror Group Newspapers Ltd [2004] UKHL 22</w:t>
      </w:r>
      <w:r>
        <w:t xml:space="preserve">. In this case </w:t>
      </w:r>
      <w:r w:rsidRPr="00B321A9">
        <w:t>Naomi Campbell, a supermodel, was accused. She has said publicly that she did not use drugs. The defendant's publication published pieces about her drug use and displayed images of her leaving a drug addicts' support group.</w:t>
      </w:r>
    </w:p>
    <w:p w14:paraId="6B6B86AF" w14:textId="387C277A" w:rsidR="0059169C" w:rsidRDefault="0059169C" w:rsidP="0059169C">
      <w:r>
        <w:t xml:space="preserve">Today's legal practises in the United Kingdom are a mixture of legislation and common law. This contrasts with historical instances from the Medieval Ages in </w:t>
      </w:r>
      <w:r w:rsidR="00B321A9">
        <w:t>England when</w:t>
      </w:r>
      <w:r>
        <w:t xml:space="preserve"> common law was considerably more dominant. Common law was finally transferred through Britain to its numerous colonies across the world through colonisation. While common law remains extremely important in British legal processes, there are numerous statutory laws that are properly applied by judges with no need for unwritten norms to be devised. At the same time, judges in the United Kingdom continue to utilise common law as appropriate because the country still works under an unwritten constitution that must be upheld and defined by the courts.</w:t>
      </w:r>
    </w:p>
    <w:p w14:paraId="6428BDD5" w14:textId="77777777" w:rsidR="002D49EA" w:rsidRDefault="007123E2" w:rsidP="00304914">
      <w:r w:rsidRPr="007123E2">
        <w:t xml:space="preserve">Not all criminal offences are established by statute; a very tiny portion have evolved and been improved over time by judges using a system recognized as common law. Murder, manslaughter, perverting the course of justice, kidnapping, false imprisonment, and scamming the public money are all common law </w:t>
      </w:r>
      <w:r w:rsidR="004D2D46" w:rsidRPr="007123E2">
        <w:t>offences.</w:t>
      </w:r>
      <w:r w:rsidR="004D2D46">
        <w:t xml:space="preserve"> (</w:t>
      </w:r>
      <w:r w:rsidRPr="007123E2">
        <w:t>Firearms Act 1968</w:t>
      </w:r>
      <w:r>
        <w:t>).</w:t>
      </w:r>
    </w:p>
    <w:p w14:paraId="1A7154CE" w14:textId="57CB5DD0" w:rsidR="00304914" w:rsidRDefault="004D2D46" w:rsidP="00304914">
      <w:r w:rsidRPr="004D2D46">
        <w:t xml:space="preserve"> The primary responsibility of the police force is to safeguard the public by investigating and reducing crime. This responsibility is established in common law (precedents established by court judgements), and the police have both common law and legislative authority to carry it out.</w:t>
      </w:r>
      <w:r w:rsidR="002D49EA">
        <w:t xml:space="preserve"> In </w:t>
      </w:r>
      <w:bookmarkStart w:id="0" w:name="_Hlk128736212"/>
      <w:r w:rsidR="002D49EA" w:rsidRPr="002D49EA">
        <w:t>Lunt v DPP [1993] CLR 534</w:t>
      </w:r>
      <w:r w:rsidR="00681D45">
        <w:t xml:space="preserve"> </w:t>
      </w:r>
      <w:bookmarkEnd w:id="0"/>
      <w:r w:rsidR="00695397">
        <w:t>a</w:t>
      </w:r>
      <w:r w:rsidR="00681D45" w:rsidRPr="00681D45">
        <w:t xml:space="preserve"> person interrupts a policeman if he keeps him from carrying out his responsibilities or renders it harder for him to do so.</w:t>
      </w:r>
      <w:r w:rsidR="00681D45">
        <w:t xml:space="preserve"> (</w:t>
      </w:r>
      <w:r w:rsidR="00681D45" w:rsidRPr="00681D45">
        <w:t>Public Justice Offences incorporating the Charging Standard</w:t>
      </w:r>
      <w:r w:rsidR="00695397">
        <w:t xml:space="preserve"> 2022).</w:t>
      </w:r>
    </w:p>
    <w:p w14:paraId="2FDAC899" w14:textId="68280451" w:rsidR="00695397" w:rsidRDefault="00820BB8" w:rsidP="001270DE">
      <w:r>
        <w:t xml:space="preserve">In the case of </w:t>
      </w:r>
      <w:bookmarkStart w:id="1" w:name="_Hlk128736141"/>
      <w:r w:rsidRPr="00820BB8">
        <w:rPr>
          <w:i/>
          <w:iCs/>
        </w:rPr>
        <w:t>R v Bree [2007] EWCA Crim 804</w:t>
      </w:r>
      <w:r w:rsidR="001270DE">
        <w:t xml:space="preserve"> </w:t>
      </w:r>
      <w:bookmarkEnd w:id="1"/>
      <w:r w:rsidR="001270DE">
        <w:t xml:space="preserve">,V had sex with D while quite intoxicated from alcohol. D claimed that even though V was drunk, she was aware enough to agree D was guilty of rape. D filed an appeal because the judge made no reference on the power to approve while intoxicated. Held </w:t>
      </w:r>
      <w:r w:rsidR="001270DE" w:rsidRPr="001270DE">
        <w:t>Appeal allowed – the judge had made in sufficient direction</w:t>
      </w:r>
      <w:r w:rsidR="001270DE">
        <w:t>. (</w:t>
      </w:r>
      <w:r w:rsidR="001270DE" w:rsidRPr="001270DE">
        <w:t xml:space="preserve">Rape and Sexual Offences </w:t>
      </w:r>
      <w:r w:rsidR="001270DE">
        <w:t>2022).</w:t>
      </w:r>
    </w:p>
    <w:p w14:paraId="20736986" w14:textId="6809EE60" w:rsidR="00EF3569" w:rsidRDefault="00EF3569" w:rsidP="00EF3569">
      <w:r>
        <w:t xml:space="preserve">Common law has occasionally served as the foundation for new laws. For example, "outraging public decency" has long been a common-law crime in the United Kingdom. In the last decade, officials have used this old common law to prosecute a new forceful activity known as </w:t>
      </w:r>
      <w:r w:rsidR="00E76C54">
        <w:t>up skirting</w:t>
      </w:r>
      <w:r>
        <w:t>: the practise of inserting a camera between a person's legs without their knowledge or permission to photograph or videotape their private parts for sexual satisfaction or to humiliate or distress them.</w:t>
      </w:r>
    </w:p>
    <w:p w14:paraId="06A3EC7C" w14:textId="77777777" w:rsidR="00EF3569" w:rsidRDefault="00EF3569" w:rsidP="00EF3569"/>
    <w:p w14:paraId="623A91C8" w14:textId="535EB087" w:rsidR="00EF3569" w:rsidRPr="001270DE" w:rsidRDefault="00EF3569" w:rsidP="00EF3569">
      <w:r>
        <w:t xml:space="preserve">The UK Parliament enacted the Voyeurism (Offences) Act in February 2019, making </w:t>
      </w:r>
      <w:r w:rsidR="00E76C54">
        <w:t>up skirting</w:t>
      </w:r>
      <w:r>
        <w:t xml:space="preserve"> a criminal punishable by up to two years in jail and the risk of being placed on the sex </w:t>
      </w:r>
      <w:r w:rsidR="00B321A9">
        <w:t>offender’s</w:t>
      </w:r>
      <w:r>
        <w:t xml:space="preserve"> registry.</w:t>
      </w:r>
    </w:p>
    <w:p w14:paraId="00971FED" w14:textId="77777777" w:rsidR="00387D13" w:rsidRDefault="00387D13" w:rsidP="0009252D"/>
    <w:p w14:paraId="58C55A61" w14:textId="77777777" w:rsidR="00A80CBE" w:rsidRPr="0009252D" w:rsidRDefault="00A80CBE" w:rsidP="0009252D"/>
    <w:p w14:paraId="0FBEF7D1" w14:textId="2C35C31A" w:rsidR="0009252D" w:rsidRPr="0009252D" w:rsidRDefault="0009252D" w:rsidP="0009252D"/>
    <w:p w14:paraId="258A7C70" w14:textId="4CD48CCF" w:rsidR="0009252D" w:rsidRPr="0009252D" w:rsidRDefault="0009252D" w:rsidP="0009252D"/>
    <w:p w14:paraId="7767898F" w14:textId="5A1531F4" w:rsidR="0008544F" w:rsidRDefault="0008544F" w:rsidP="0008544F"/>
    <w:p w14:paraId="7A2A32FB" w14:textId="77777777" w:rsidR="0008544F" w:rsidRPr="0009252D" w:rsidRDefault="0008544F" w:rsidP="0008544F"/>
    <w:p w14:paraId="718A775F" w14:textId="68126714" w:rsidR="0009252D" w:rsidRPr="0009252D" w:rsidRDefault="0009252D" w:rsidP="0009252D"/>
    <w:p w14:paraId="250955F1" w14:textId="7232B2B3" w:rsidR="0009252D" w:rsidRPr="0009252D" w:rsidRDefault="0009252D" w:rsidP="0009252D"/>
    <w:p w14:paraId="1DFE670E" w14:textId="43C43876" w:rsidR="0009252D" w:rsidRDefault="0009252D" w:rsidP="0009252D"/>
    <w:p w14:paraId="59B6DF6E" w14:textId="2D823616" w:rsidR="0009252D" w:rsidRDefault="0009252D" w:rsidP="0009252D">
      <w:r>
        <w:t>References:</w:t>
      </w:r>
    </w:p>
    <w:p w14:paraId="22B74E18" w14:textId="77777777" w:rsidR="0095445A" w:rsidRDefault="0095445A" w:rsidP="00CE222B"/>
    <w:p w14:paraId="5653EA83" w14:textId="77777777" w:rsidR="00B321A9" w:rsidRDefault="00B321A9" w:rsidP="00C924F6"/>
    <w:p w14:paraId="6C5884EB" w14:textId="77777777" w:rsidR="00B321A9" w:rsidRDefault="00B321A9" w:rsidP="00695397">
      <w:pPr>
        <w:pStyle w:val="ListParagraph"/>
        <w:numPr>
          <w:ilvl w:val="0"/>
          <w:numId w:val="1"/>
        </w:numPr>
      </w:pPr>
      <w:r w:rsidRPr="00B321A9">
        <w:t>Campbell v Mirror Group Newspapers Ltd [2004] UKHL 22</w:t>
      </w:r>
      <w:r>
        <w:t>.</w:t>
      </w:r>
    </w:p>
    <w:p w14:paraId="1AF029B4" w14:textId="77777777" w:rsidR="00B321A9" w:rsidRDefault="00B321A9" w:rsidP="0095445A">
      <w:pPr>
        <w:pStyle w:val="ListParagraph"/>
        <w:numPr>
          <w:ilvl w:val="0"/>
          <w:numId w:val="1"/>
        </w:numPr>
      </w:pPr>
      <w:r w:rsidRPr="007123E2">
        <w:t>Firearms Act 1968</w:t>
      </w:r>
      <w:r>
        <w:t xml:space="preserve">. Available at: </w:t>
      </w:r>
      <w:hyperlink r:id="rId7" w:history="1">
        <w:r w:rsidRPr="00936C22">
          <w:rPr>
            <w:rStyle w:val="Hyperlink"/>
          </w:rPr>
          <w:t>https://www.legislation.gov.uk/ukpga/1968/27/schedule/2/crossheading/common-law-offences/enacted</w:t>
        </w:r>
      </w:hyperlink>
      <w:r>
        <w:t>.</w:t>
      </w:r>
    </w:p>
    <w:p w14:paraId="0A7C9B76" w14:textId="77777777" w:rsidR="00B321A9" w:rsidRDefault="00B321A9" w:rsidP="0095445A">
      <w:pPr>
        <w:pStyle w:val="ListParagraph"/>
        <w:numPr>
          <w:ilvl w:val="0"/>
          <w:numId w:val="1"/>
        </w:numPr>
      </w:pPr>
      <w:r>
        <w:t>Hale, M. Burgess, T. (1820). The history of the common law of England : and An analysis of the civil part of the law. 6th edition. H. Butterworth. London.</w:t>
      </w:r>
    </w:p>
    <w:p w14:paraId="6964B2C4" w14:textId="77777777" w:rsidR="00B321A9" w:rsidRDefault="00B321A9" w:rsidP="0095445A">
      <w:pPr>
        <w:pStyle w:val="ListParagraph"/>
        <w:numPr>
          <w:ilvl w:val="0"/>
          <w:numId w:val="1"/>
        </w:numPr>
      </w:pPr>
      <w:r w:rsidRPr="00A0674D">
        <w:t>KIMBER v KIMBER [2000] 1 FLR 383</w:t>
      </w:r>
      <w:r>
        <w:t>.</w:t>
      </w:r>
    </w:p>
    <w:p w14:paraId="572AEC2F" w14:textId="77777777" w:rsidR="00B321A9" w:rsidRDefault="00B321A9" w:rsidP="00695397">
      <w:pPr>
        <w:pStyle w:val="ListParagraph"/>
        <w:numPr>
          <w:ilvl w:val="0"/>
          <w:numId w:val="1"/>
        </w:numPr>
      </w:pPr>
      <w:r w:rsidRPr="00EF3569">
        <w:t>Lunt v DPP [1993] CLR 534</w:t>
      </w:r>
      <w:r>
        <w:t>.</w:t>
      </w:r>
    </w:p>
    <w:p w14:paraId="24B39EE4" w14:textId="77777777" w:rsidR="00B321A9" w:rsidRDefault="00B321A9" w:rsidP="0095445A">
      <w:pPr>
        <w:pStyle w:val="ListParagraph"/>
        <w:numPr>
          <w:ilvl w:val="0"/>
          <w:numId w:val="1"/>
        </w:numPr>
      </w:pPr>
      <w:r w:rsidRPr="001A7139">
        <w:t>Milsom</w:t>
      </w:r>
      <w:r>
        <w:t>, S. F. C</w:t>
      </w:r>
      <w:r w:rsidRPr="001A7139">
        <w:t>. (2003). A natural history of the common law</w:t>
      </w:r>
      <w:r w:rsidRPr="00A80CBE">
        <w:t xml:space="preserve"> (pp. 1–24)</w:t>
      </w:r>
      <w:r w:rsidRPr="001A7139">
        <w:t>. Columbia University Press.</w:t>
      </w:r>
    </w:p>
    <w:p w14:paraId="19E3662D" w14:textId="77777777" w:rsidR="00B321A9" w:rsidRDefault="00B321A9" w:rsidP="0095445A">
      <w:pPr>
        <w:pStyle w:val="ListParagraph"/>
        <w:numPr>
          <w:ilvl w:val="0"/>
          <w:numId w:val="1"/>
        </w:numPr>
      </w:pPr>
      <w:r>
        <w:t xml:space="preserve">Potter, H. (2015). Law, </w:t>
      </w:r>
      <w:proofErr w:type="gramStart"/>
      <w:r>
        <w:t>liberty</w:t>
      </w:r>
      <w:proofErr w:type="gramEnd"/>
      <w:r>
        <w:t xml:space="preserve"> and the constitution: a brief history of the common law. NED edition. Boydell &amp; Brewer.</w:t>
      </w:r>
    </w:p>
    <w:p w14:paraId="43D37B8D" w14:textId="77777777" w:rsidR="00B321A9" w:rsidRDefault="00B321A9" w:rsidP="00695397">
      <w:pPr>
        <w:pStyle w:val="ListParagraph"/>
        <w:numPr>
          <w:ilvl w:val="0"/>
          <w:numId w:val="1"/>
        </w:numPr>
      </w:pPr>
      <w:r w:rsidRPr="00681D45">
        <w:t>Public Justice Offences incorporating the Charging Standard</w:t>
      </w:r>
      <w:r>
        <w:t xml:space="preserve">. (2022). Available at: </w:t>
      </w:r>
      <w:hyperlink r:id="rId8" w:history="1">
        <w:r w:rsidRPr="00936C22">
          <w:rPr>
            <w:rStyle w:val="Hyperlink"/>
          </w:rPr>
          <w:t>https://www.cps.gov.uk/legal-guidance/public-justice-offences-incorporating-charging-standard</w:t>
        </w:r>
      </w:hyperlink>
      <w:r>
        <w:t>. (Accessed 26 February 2023).</w:t>
      </w:r>
    </w:p>
    <w:p w14:paraId="2337BAB3" w14:textId="77777777" w:rsidR="00B321A9" w:rsidRDefault="00B321A9" w:rsidP="00695397">
      <w:pPr>
        <w:pStyle w:val="ListParagraph"/>
        <w:numPr>
          <w:ilvl w:val="0"/>
          <w:numId w:val="1"/>
        </w:numPr>
      </w:pPr>
      <w:r w:rsidRPr="00EF3569">
        <w:t>R v Bree [2007] EWCA Crim 804</w:t>
      </w:r>
      <w:r>
        <w:t>.</w:t>
      </w:r>
    </w:p>
    <w:p w14:paraId="2C021CC7" w14:textId="77777777" w:rsidR="00B321A9" w:rsidRDefault="00B321A9" w:rsidP="00695397">
      <w:pPr>
        <w:pStyle w:val="ListParagraph"/>
        <w:numPr>
          <w:ilvl w:val="0"/>
          <w:numId w:val="1"/>
        </w:numPr>
      </w:pPr>
      <w:r w:rsidRPr="001270DE">
        <w:t>Rape and Sexual Offences - Chapter 6: Consent</w:t>
      </w:r>
      <w:r>
        <w:t xml:space="preserve">. (2021). Available at: </w:t>
      </w:r>
      <w:hyperlink r:id="rId9" w:history="1">
        <w:r w:rsidRPr="00936C22">
          <w:rPr>
            <w:rStyle w:val="Hyperlink"/>
          </w:rPr>
          <w:t>https://www.cps.gov.uk/legal-guidance/rape-and-sexual-offences-chapter-6-consent</w:t>
        </w:r>
      </w:hyperlink>
      <w:r>
        <w:t>. (Accessed 26 February 2023).</w:t>
      </w:r>
    </w:p>
    <w:p w14:paraId="6816B729" w14:textId="77777777" w:rsidR="00B321A9" w:rsidRPr="001170D5" w:rsidRDefault="00B321A9" w:rsidP="0095445A">
      <w:pPr>
        <w:pStyle w:val="ListParagraph"/>
        <w:numPr>
          <w:ilvl w:val="0"/>
          <w:numId w:val="1"/>
        </w:numPr>
      </w:pPr>
      <w:bookmarkStart w:id="2" w:name="_Hlk128637898"/>
      <w:r>
        <w:t>Scalia, A</w:t>
      </w:r>
      <w:bookmarkEnd w:id="2"/>
      <w:r>
        <w:t xml:space="preserve">. Gutmann, A., Wood, G. S., Tribe, L. H., Glendon, M. A., &amp; Dworkin, R. (2018). A Matter of Interpretation: Federal Courts and the Law: an essay. New edition. </w:t>
      </w:r>
      <w:r w:rsidRPr="00C924F6">
        <w:t>Princeton University Press</w:t>
      </w:r>
      <w:r>
        <w:t>. Oxford.</w:t>
      </w:r>
    </w:p>
    <w:p w14:paraId="4A7D9AED" w14:textId="77777777" w:rsidR="00B321A9" w:rsidRDefault="00B321A9" w:rsidP="0095445A">
      <w:pPr>
        <w:pStyle w:val="ListParagraph"/>
        <w:numPr>
          <w:ilvl w:val="0"/>
          <w:numId w:val="1"/>
        </w:numPr>
      </w:pPr>
      <w:r w:rsidRPr="00B90329">
        <w:t>The European Union (Withdrawal) Act 2018 (Relevant Court) (Retained EU Case Law) Regulations 2020</w:t>
      </w:r>
      <w:r>
        <w:t>. Available at:</w:t>
      </w:r>
      <w:r w:rsidRPr="00B90329">
        <w:t xml:space="preserve"> </w:t>
      </w:r>
      <w:hyperlink r:id="rId10" w:history="1">
        <w:r w:rsidRPr="004D0A31">
          <w:rPr>
            <w:rStyle w:val="Hyperlink"/>
          </w:rPr>
          <w:t>https://www.legislation.gov.uk/uksi/2020/1525/introduction/made</w:t>
        </w:r>
      </w:hyperlink>
      <w:r>
        <w:t>. (Accessed 26 February 2023).</w:t>
      </w:r>
    </w:p>
    <w:p w14:paraId="4FAD59AD" w14:textId="77777777" w:rsidR="00B321A9" w:rsidRDefault="00B321A9" w:rsidP="0095445A">
      <w:pPr>
        <w:pStyle w:val="ListParagraph"/>
        <w:numPr>
          <w:ilvl w:val="0"/>
          <w:numId w:val="1"/>
        </w:numPr>
      </w:pPr>
      <w:r>
        <w:t xml:space="preserve">The guardian. (2022). </w:t>
      </w:r>
      <w:r w:rsidRPr="0095445A">
        <w:rPr>
          <w:i/>
          <w:iCs/>
        </w:rPr>
        <w:t xml:space="preserve">What is common law and why is it being misinterpreted? </w:t>
      </w:r>
      <w:r>
        <w:t xml:space="preserve">Available at: </w:t>
      </w:r>
      <w:hyperlink r:id="rId11" w:history="1">
        <w:r w:rsidRPr="008C2C25">
          <w:rPr>
            <w:rStyle w:val="Hyperlink"/>
          </w:rPr>
          <w:t>https://www.theguardian.com/law/2022/feb/12/what-is-common-law-and-why-is-it-being-misinterpreted</w:t>
        </w:r>
      </w:hyperlink>
      <w:r>
        <w:t>. (Accessed 25 February 2023).</w:t>
      </w:r>
    </w:p>
    <w:p w14:paraId="48562B0C" w14:textId="77777777" w:rsidR="00B321A9" w:rsidRDefault="00B321A9" w:rsidP="0095445A">
      <w:pPr>
        <w:pStyle w:val="ListParagraph"/>
        <w:numPr>
          <w:ilvl w:val="0"/>
          <w:numId w:val="1"/>
        </w:numPr>
      </w:pPr>
      <w:r>
        <w:t>Turvey, S (2023).</w:t>
      </w:r>
      <w:r w:rsidRPr="0009252D">
        <w:t xml:space="preserve"> </w:t>
      </w:r>
      <w:r w:rsidRPr="0095445A">
        <w:rPr>
          <w:i/>
          <w:iCs/>
        </w:rPr>
        <w:t>Legal process- Week 2- What is law?</w:t>
      </w:r>
      <w:r>
        <w:t xml:space="preserve"> Available at: </w:t>
      </w:r>
      <w:hyperlink r:id="rId12" w:history="1">
        <w:r w:rsidRPr="008C2C25">
          <w:rPr>
            <w:rStyle w:val="Hyperlink"/>
          </w:rPr>
          <w:t>https://moodle.uwtsd.ac.uk/mod/folder/view.php?id=448429</w:t>
        </w:r>
      </w:hyperlink>
      <w:r>
        <w:t>. (Accessed 25 February 2023).</w:t>
      </w:r>
    </w:p>
    <w:p w14:paraId="2CBE4619" w14:textId="77777777" w:rsidR="00B321A9" w:rsidRDefault="00B321A9" w:rsidP="00695397">
      <w:pPr>
        <w:pStyle w:val="ListParagraph"/>
        <w:numPr>
          <w:ilvl w:val="0"/>
          <w:numId w:val="1"/>
        </w:numPr>
      </w:pPr>
      <w:r w:rsidRPr="00970DD9">
        <w:t>Voyeurism (Offences) Act 2019</w:t>
      </w:r>
      <w:r>
        <w:t xml:space="preserve">. Available at: </w:t>
      </w:r>
      <w:hyperlink r:id="rId13" w:history="1">
        <w:r w:rsidRPr="00936C22">
          <w:rPr>
            <w:rStyle w:val="Hyperlink"/>
          </w:rPr>
          <w:t>https://www.legislation.gov.uk/ukpga/2019/2</w:t>
        </w:r>
      </w:hyperlink>
      <w:r>
        <w:t>. (Accessed at: 26 February 2023).</w:t>
      </w:r>
    </w:p>
    <w:sectPr w:rsidR="00B321A9">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F0EE1" w14:textId="77777777" w:rsidR="00C166F6" w:rsidRDefault="00C166F6" w:rsidP="00C166F6">
      <w:pPr>
        <w:spacing w:after="0" w:line="240" w:lineRule="auto"/>
      </w:pPr>
      <w:r>
        <w:separator/>
      </w:r>
    </w:p>
  </w:endnote>
  <w:endnote w:type="continuationSeparator" w:id="0">
    <w:p w14:paraId="0289C451" w14:textId="77777777" w:rsidR="00C166F6" w:rsidRDefault="00C166F6" w:rsidP="00C16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73E5B" w14:textId="77777777" w:rsidR="00C166F6" w:rsidRDefault="00C166F6" w:rsidP="00C166F6">
      <w:pPr>
        <w:spacing w:after="0" w:line="240" w:lineRule="auto"/>
      </w:pPr>
      <w:r>
        <w:separator/>
      </w:r>
    </w:p>
  </w:footnote>
  <w:footnote w:type="continuationSeparator" w:id="0">
    <w:p w14:paraId="0BA7DC11" w14:textId="77777777" w:rsidR="00C166F6" w:rsidRDefault="00C166F6" w:rsidP="00C166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32667" w14:textId="538E89D7" w:rsidR="00C166F6" w:rsidRDefault="00C166F6" w:rsidP="00EE1E3E">
    <w:pPr>
      <w:pStyle w:val="Header"/>
      <w:tabs>
        <w:tab w:val="clear" w:pos="4513"/>
        <w:tab w:val="clear" w:pos="9026"/>
        <w:tab w:val="left" w:pos="3876"/>
        <w:tab w:val="left" w:pos="7020"/>
      </w:tabs>
    </w:pPr>
    <w:r>
      <w:t xml:space="preserve">Name: Banafshe </w:t>
    </w:r>
    <w:proofErr w:type="spellStart"/>
    <w:r>
      <w:t>Barzegarsaadi</w:t>
    </w:r>
    <w:proofErr w:type="spellEnd"/>
    <w:r>
      <w:tab/>
    </w:r>
    <w:r w:rsidR="00EE1E3E">
      <w:t>legal</w:t>
    </w:r>
    <w:r w:rsidR="00967E78">
      <w:t xml:space="preserve"> </w:t>
    </w:r>
    <w:r w:rsidR="00EE1E3E">
      <w:t>proces</w:t>
    </w:r>
    <w:r w:rsidR="00967E78">
      <w:t>s</w:t>
    </w:r>
    <w:r w:rsidR="00EE1E3E">
      <w:tab/>
    </w:r>
    <w:r>
      <w:t>student ID: 2215168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5532A"/>
    <w:multiLevelType w:val="hybridMultilevel"/>
    <w:tmpl w:val="54BAD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9950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DD"/>
    <w:rsid w:val="00051DD5"/>
    <w:rsid w:val="0008544F"/>
    <w:rsid w:val="000913DD"/>
    <w:rsid w:val="0009252D"/>
    <w:rsid w:val="001170D5"/>
    <w:rsid w:val="001270DE"/>
    <w:rsid w:val="001A7139"/>
    <w:rsid w:val="001D7FFB"/>
    <w:rsid w:val="00210562"/>
    <w:rsid w:val="002D49EA"/>
    <w:rsid w:val="00304914"/>
    <w:rsid w:val="00387D13"/>
    <w:rsid w:val="00395D37"/>
    <w:rsid w:val="003E36A9"/>
    <w:rsid w:val="004228E9"/>
    <w:rsid w:val="004661B8"/>
    <w:rsid w:val="004D2D46"/>
    <w:rsid w:val="004D31B6"/>
    <w:rsid w:val="00523C99"/>
    <w:rsid w:val="0059169C"/>
    <w:rsid w:val="00681D45"/>
    <w:rsid w:val="00695397"/>
    <w:rsid w:val="00697254"/>
    <w:rsid w:val="007123E2"/>
    <w:rsid w:val="007377CD"/>
    <w:rsid w:val="007C3EBC"/>
    <w:rsid w:val="007F0A1A"/>
    <w:rsid w:val="00820BB8"/>
    <w:rsid w:val="0088346C"/>
    <w:rsid w:val="0095445A"/>
    <w:rsid w:val="00964373"/>
    <w:rsid w:val="00967E78"/>
    <w:rsid w:val="00970DD9"/>
    <w:rsid w:val="009F4356"/>
    <w:rsid w:val="00A0674D"/>
    <w:rsid w:val="00A23033"/>
    <w:rsid w:val="00A80CBE"/>
    <w:rsid w:val="00AF0D4C"/>
    <w:rsid w:val="00B14ED5"/>
    <w:rsid w:val="00B321A9"/>
    <w:rsid w:val="00B83018"/>
    <w:rsid w:val="00B90329"/>
    <w:rsid w:val="00BD0F6C"/>
    <w:rsid w:val="00C166F6"/>
    <w:rsid w:val="00C223A9"/>
    <w:rsid w:val="00C36A10"/>
    <w:rsid w:val="00C924F6"/>
    <w:rsid w:val="00CC444C"/>
    <w:rsid w:val="00CE222B"/>
    <w:rsid w:val="00D039F7"/>
    <w:rsid w:val="00D43133"/>
    <w:rsid w:val="00D6436B"/>
    <w:rsid w:val="00D85750"/>
    <w:rsid w:val="00D91811"/>
    <w:rsid w:val="00E21F85"/>
    <w:rsid w:val="00E63E47"/>
    <w:rsid w:val="00E76C54"/>
    <w:rsid w:val="00EA6355"/>
    <w:rsid w:val="00EB4C33"/>
    <w:rsid w:val="00ED07D2"/>
    <w:rsid w:val="00EE1E3E"/>
    <w:rsid w:val="00EF3569"/>
    <w:rsid w:val="00F14B3D"/>
    <w:rsid w:val="00FD0A04"/>
    <w:rsid w:val="00FE05E8"/>
    <w:rsid w:val="00FE2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46676"/>
  <w15:chartTrackingRefBased/>
  <w15:docId w15:val="{FA58910C-73FF-4B59-AC23-835C965CD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252D"/>
    <w:rPr>
      <w:color w:val="0563C1" w:themeColor="hyperlink"/>
      <w:u w:val="single"/>
    </w:rPr>
  </w:style>
  <w:style w:type="character" w:styleId="UnresolvedMention">
    <w:name w:val="Unresolved Mention"/>
    <w:basedOn w:val="DefaultParagraphFont"/>
    <w:uiPriority w:val="99"/>
    <w:semiHidden/>
    <w:unhideWhenUsed/>
    <w:rsid w:val="0009252D"/>
    <w:rPr>
      <w:color w:val="605E5C"/>
      <w:shd w:val="clear" w:color="auto" w:fill="E1DFDD"/>
    </w:rPr>
  </w:style>
  <w:style w:type="paragraph" w:styleId="ListParagraph">
    <w:name w:val="List Paragraph"/>
    <w:basedOn w:val="Normal"/>
    <w:uiPriority w:val="34"/>
    <w:qFormat/>
    <w:rsid w:val="0095445A"/>
    <w:pPr>
      <w:ind w:left="720"/>
      <w:contextualSpacing/>
    </w:pPr>
  </w:style>
  <w:style w:type="character" w:styleId="FollowedHyperlink">
    <w:name w:val="FollowedHyperlink"/>
    <w:basedOn w:val="DefaultParagraphFont"/>
    <w:uiPriority w:val="99"/>
    <w:semiHidden/>
    <w:unhideWhenUsed/>
    <w:rsid w:val="004D2D46"/>
    <w:rPr>
      <w:color w:val="954F72" w:themeColor="followedHyperlink"/>
      <w:u w:val="single"/>
    </w:rPr>
  </w:style>
  <w:style w:type="paragraph" w:styleId="Header">
    <w:name w:val="header"/>
    <w:basedOn w:val="Normal"/>
    <w:link w:val="HeaderChar"/>
    <w:uiPriority w:val="99"/>
    <w:unhideWhenUsed/>
    <w:rsid w:val="00C166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6F6"/>
  </w:style>
  <w:style w:type="paragraph" w:styleId="Footer">
    <w:name w:val="footer"/>
    <w:basedOn w:val="Normal"/>
    <w:link w:val="FooterChar"/>
    <w:uiPriority w:val="99"/>
    <w:unhideWhenUsed/>
    <w:rsid w:val="00C166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gov.uk/legal-guidance/public-justice-offences-incorporating-charging-standard" TargetMode="External"/><Relationship Id="rId13" Type="http://schemas.openxmlformats.org/officeDocument/2006/relationships/hyperlink" Target="https://www.legislation.gov.uk/ukpga/2019/2" TargetMode="External"/><Relationship Id="rId3" Type="http://schemas.openxmlformats.org/officeDocument/2006/relationships/settings" Target="settings.xml"/><Relationship Id="rId7" Type="http://schemas.openxmlformats.org/officeDocument/2006/relationships/hyperlink" Target="https://www.legislation.gov.uk/ukpga/1968/27/schedule/2/crossheading/common-law-offences/enacted" TargetMode="External"/><Relationship Id="rId12" Type="http://schemas.openxmlformats.org/officeDocument/2006/relationships/hyperlink" Target="https://moodle.uwtsd.ac.uk/mod/folder/view.php?id=44842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law/2022/feb/12/what-is-common-law-and-why-is-it-being-misinterprete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lation.gov.uk/uksi/2020/1525/introduction/made" TargetMode="External"/><Relationship Id="rId4" Type="http://schemas.openxmlformats.org/officeDocument/2006/relationships/webSettings" Target="webSettings.xml"/><Relationship Id="rId9" Type="http://schemas.openxmlformats.org/officeDocument/2006/relationships/hyperlink" Target="https://www.cps.gov.uk/legal-guidance/rape-and-sexual-offences-chapter-6-consen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1936</Words>
  <Characters>11037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Banafshe</dc:creator>
  <cp:keywords/>
  <dc:description/>
  <cp:lastModifiedBy>Banafshe</cp:lastModifiedBy>
  <cp:revision>5</cp:revision>
  <dcterms:created xsi:type="dcterms:W3CDTF">2023-03-03T12:17:00Z</dcterms:created>
  <dcterms:modified xsi:type="dcterms:W3CDTF">2023-03-09T09:28:00Z</dcterms:modified>
</cp:coreProperties>
</file>