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4CEB0" w14:textId="6523CC47" w:rsidR="007A5276" w:rsidRDefault="545B8E4F" w:rsidP="780E799B">
      <w:pPr>
        <w:spacing w:before="30"/>
        <w:jc w:val="center"/>
        <w:rPr>
          <w:rFonts w:ascii="Arial" w:eastAsia="Arial" w:hAnsi="Arial" w:cs="Arial"/>
          <w:sz w:val="32"/>
          <w:szCs w:val="32"/>
        </w:rPr>
      </w:pPr>
      <w:r w:rsidRPr="780E799B">
        <w:rPr>
          <w:rFonts w:ascii="Arial" w:eastAsia="Arial" w:hAnsi="Arial" w:cs="Arial"/>
          <w:sz w:val="32"/>
          <w:szCs w:val="32"/>
        </w:rPr>
        <w:t>Student Journal</w:t>
      </w:r>
    </w:p>
    <w:p w14:paraId="3AA3D013" w14:textId="5F40764F" w:rsidR="545B8E4F" w:rsidRDefault="545B8E4F" w:rsidP="780E799B">
      <w:pPr>
        <w:spacing w:before="30"/>
        <w:jc w:val="center"/>
        <w:rPr>
          <w:rFonts w:ascii="Arial" w:eastAsia="Arial" w:hAnsi="Arial" w:cs="Arial"/>
          <w:sz w:val="32"/>
          <w:szCs w:val="32"/>
        </w:rPr>
      </w:pPr>
      <w:r w:rsidRPr="780E799B">
        <w:rPr>
          <w:rFonts w:ascii="Arial" w:eastAsia="Arial" w:hAnsi="Arial" w:cs="Arial"/>
          <w:sz w:val="32"/>
          <w:szCs w:val="32"/>
        </w:rPr>
        <w:t>Food and  Beverage</w:t>
      </w:r>
    </w:p>
    <w:p w14:paraId="3C56EFE1" w14:textId="0519A8EC" w:rsidR="780E799B" w:rsidRDefault="780E799B" w:rsidP="780E799B">
      <w:pPr>
        <w:spacing w:before="30"/>
        <w:jc w:val="center"/>
        <w:rPr>
          <w:rFonts w:ascii="Arial" w:eastAsia="Arial" w:hAnsi="Arial" w:cs="Arial"/>
          <w:sz w:val="32"/>
          <w:szCs w:val="32"/>
        </w:rPr>
      </w:pPr>
    </w:p>
    <w:p w14:paraId="169A2BE0" w14:textId="51B9AFF5" w:rsidR="007A5276" w:rsidRDefault="007A5276" w:rsidP="47C49E40">
      <w:pPr>
        <w:spacing w:before="30"/>
        <w:jc w:val="center"/>
        <w:rPr>
          <w:rFonts w:ascii="Arial" w:eastAsia="Arial" w:hAnsi="Arial" w:cs="Arial"/>
          <w:sz w:val="32"/>
          <w:szCs w:val="32"/>
        </w:rPr>
      </w:pPr>
    </w:p>
    <w:p w14:paraId="17F970B1" w14:textId="7CE415FB" w:rsidR="007A5276" w:rsidRDefault="007A5276" w:rsidP="47C49E40">
      <w:pPr>
        <w:spacing w:before="30"/>
        <w:jc w:val="center"/>
        <w:rPr>
          <w:rFonts w:ascii="Arial" w:eastAsia="Arial" w:hAnsi="Arial" w:cs="Arial"/>
          <w:sz w:val="24"/>
          <w:szCs w:val="24"/>
        </w:rPr>
      </w:pPr>
      <w:r w:rsidRPr="780E799B">
        <w:rPr>
          <w:rFonts w:ascii="Arial" w:eastAsia="Arial" w:hAnsi="Arial" w:cs="Arial"/>
          <w:sz w:val="24"/>
          <w:szCs w:val="24"/>
        </w:rPr>
        <w:t xml:space="preserve"> Does the required skillset of a Food &amp; Beverage employee change, based on the type of business and the type of service that the food and beverage operation utilizes</w:t>
      </w:r>
      <w:r w:rsidR="1FBEEAA4" w:rsidRPr="780E799B">
        <w:rPr>
          <w:rFonts w:ascii="Arial" w:eastAsia="Arial" w:hAnsi="Arial" w:cs="Arial"/>
          <w:sz w:val="24"/>
          <w:szCs w:val="24"/>
        </w:rPr>
        <w:t>.</w:t>
      </w:r>
    </w:p>
    <w:p w14:paraId="6DDE15C5" w14:textId="3B5E2F5C" w:rsidR="007A5276" w:rsidRDefault="007A5276" w:rsidP="47C49E40">
      <w:pPr>
        <w:spacing w:before="30"/>
        <w:rPr>
          <w:rFonts w:ascii="Arial" w:eastAsia="Arial" w:hAnsi="Arial" w:cs="Arial"/>
          <w:sz w:val="24"/>
          <w:szCs w:val="24"/>
        </w:rPr>
      </w:pPr>
    </w:p>
    <w:p w14:paraId="6BA1AE06" w14:textId="7CC537B3" w:rsidR="47C49E40" w:rsidRDefault="47C49E40" w:rsidP="47C49E40">
      <w:pPr>
        <w:spacing w:before="30"/>
        <w:rPr>
          <w:rFonts w:ascii="Arial" w:eastAsia="Arial" w:hAnsi="Arial" w:cs="Arial"/>
          <w:sz w:val="24"/>
          <w:szCs w:val="24"/>
        </w:rPr>
      </w:pPr>
    </w:p>
    <w:p w14:paraId="5B75D7D8" w14:textId="25D01E08" w:rsidR="47C49E40" w:rsidRDefault="47C49E40" w:rsidP="47C49E40">
      <w:pPr>
        <w:spacing w:before="30"/>
        <w:rPr>
          <w:rFonts w:ascii="Arial" w:eastAsia="Arial" w:hAnsi="Arial" w:cs="Arial"/>
          <w:sz w:val="24"/>
          <w:szCs w:val="24"/>
        </w:rPr>
      </w:pPr>
    </w:p>
    <w:p w14:paraId="540924F3" w14:textId="7F45EDB9" w:rsidR="47C49E40" w:rsidRDefault="47C49E40" w:rsidP="47C49E40">
      <w:pPr>
        <w:spacing w:before="30"/>
        <w:rPr>
          <w:rFonts w:ascii="Arial" w:eastAsia="Arial" w:hAnsi="Arial" w:cs="Arial"/>
          <w:sz w:val="24"/>
          <w:szCs w:val="24"/>
        </w:rPr>
      </w:pPr>
    </w:p>
    <w:p w14:paraId="15949308" w14:textId="60CC9CF3" w:rsidR="47C49E40" w:rsidRDefault="47C49E40" w:rsidP="47C49E40">
      <w:pPr>
        <w:spacing w:before="30"/>
        <w:rPr>
          <w:rFonts w:ascii="Arial" w:eastAsia="Arial" w:hAnsi="Arial" w:cs="Arial"/>
          <w:sz w:val="24"/>
          <w:szCs w:val="24"/>
        </w:rPr>
      </w:pPr>
    </w:p>
    <w:p w14:paraId="1524D6F3" w14:textId="244251D0" w:rsidR="47C49E40" w:rsidRDefault="47C49E40" w:rsidP="47C49E40">
      <w:pPr>
        <w:spacing w:before="30"/>
        <w:rPr>
          <w:rFonts w:ascii="Arial" w:eastAsia="Arial" w:hAnsi="Arial" w:cs="Arial"/>
          <w:sz w:val="24"/>
          <w:szCs w:val="24"/>
        </w:rPr>
      </w:pPr>
    </w:p>
    <w:p w14:paraId="1453BA7C" w14:textId="3F5A1A76" w:rsidR="401E4B4E" w:rsidRDefault="401E4B4E" w:rsidP="780E799B">
      <w:pPr>
        <w:spacing w:before="30"/>
      </w:pPr>
      <w:r w:rsidRPr="780E799B">
        <w:rPr>
          <w:rFonts w:ascii="Arial" w:eastAsia="Arial" w:hAnsi="Arial" w:cs="Arial"/>
          <w:sz w:val="24"/>
          <w:szCs w:val="24"/>
        </w:rPr>
        <w:t>Student Name Kinga Torok</w:t>
      </w:r>
    </w:p>
    <w:p w14:paraId="355711E8" w14:textId="1328C8A4" w:rsidR="401E4B4E" w:rsidRDefault="401E4B4E" w:rsidP="780E799B">
      <w:pPr>
        <w:spacing w:before="30"/>
        <w:rPr>
          <w:rFonts w:ascii="Arial" w:eastAsia="Arial" w:hAnsi="Arial" w:cs="Arial"/>
          <w:sz w:val="24"/>
          <w:szCs w:val="24"/>
        </w:rPr>
      </w:pPr>
      <w:r w:rsidRPr="780E799B">
        <w:rPr>
          <w:rFonts w:ascii="Arial" w:eastAsia="Arial" w:hAnsi="Arial" w:cs="Arial"/>
          <w:sz w:val="24"/>
          <w:szCs w:val="24"/>
        </w:rPr>
        <w:t>Student ID  2211429</w:t>
      </w:r>
    </w:p>
    <w:p w14:paraId="56C5F7F4" w14:textId="546D0038" w:rsidR="401E4B4E" w:rsidRDefault="401E4B4E" w:rsidP="780E799B">
      <w:pPr>
        <w:spacing w:before="30"/>
        <w:rPr>
          <w:rFonts w:ascii="Arial" w:eastAsia="Arial" w:hAnsi="Arial" w:cs="Arial"/>
          <w:sz w:val="24"/>
          <w:szCs w:val="24"/>
        </w:rPr>
      </w:pPr>
      <w:r w:rsidRPr="780E799B">
        <w:rPr>
          <w:rFonts w:ascii="Arial" w:eastAsia="Arial" w:hAnsi="Arial" w:cs="Arial"/>
          <w:sz w:val="24"/>
          <w:szCs w:val="24"/>
        </w:rPr>
        <w:t>Lecturer Tristan Hawkins</w:t>
      </w:r>
    </w:p>
    <w:p w14:paraId="08D21963" w14:textId="13063221" w:rsidR="47C49E40" w:rsidRDefault="10718DA4" w:rsidP="47C49E40">
      <w:pPr>
        <w:spacing w:before="30"/>
        <w:rPr>
          <w:rFonts w:ascii="Arial" w:eastAsia="Arial" w:hAnsi="Arial" w:cs="Arial"/>
          <w:sz w:val="24"/>
          <w:szCs w:val="24"/>
        </w:rPr>
      </w:pPr>
      <w:r w:rsidRPr="780E799B">
        <w:rPr>
          <w:rFonts w:ascii="Arial" w:eastAsia="Arial" w:hAnsi="Arial" w:cs="Arial"/>
          <w:sz w:val="24"/>
          <w:szCs w:val="24"/>
        </w:rPr>
        <w:t>Word count</w:t>
      </w:r>
      <w:r w:rsidR="5CCF0475" w:rsidRPr="567C3A98">
        <w:rPr>
          <w:rFonts w:ascii="Arial" w:eastAsia="Arial" w:hAnsi="Arial" w:cs="Arial"/>
          <w:sz w:val="24"/>
          <w:szCs w:val="24"/>
        </w:rPr>
        <w:t>: 801</w:t>
      </w:r>
    </w:p>
    <w:p w14:paraId="57CA60A0" w14:textId="5831DF47" w:rsidR="47C49E40" w:rsidRDefault="47C49E40" w:rsidP="47C49E40">
      <w:pPr>
        <w:spacing w:before="30"/>
        <w:rPr>
          <w:rFonts w:ascii="Arial" w:eastAsia="Arial" w:hAnsi="Arial" w:cs="Arial"/>
          <w:sz w:val="24"/>
          <w:szCs w:val="24"/>
        </w:rPr>
      </w:pPr>
    </w:p>
    <w:p w14:paraId="432F993E" w14:textId="3F742F18" w:rsidR="47C49E40" w:rsidRDefault="47C49E40" w:rsidP="47C49E40">
      <w:pPr>
        <w:spacing w:before="30"/>
        <w:rPr>
          <w:rFonts w:ascii="Arial" w:eastAsia="Arial" w:hAnsi="Arial" w:cs="Arial"/>
          <w:sz w:val="24"/>
          <w:szCs w:val="24"/>
        </w:rPr>
      </w:pPr>
    </w:p>
    <w:p w14:paraId="198311BA" w14:textId="52A8D132" w:rsidR="47C49E40" w:rsidRDefault="47C49E40" w:rsidP="47C49E40">
      <w:pPr>
        <w:spacing w:before="30"/>
        <w:rPr>
          <w:rFonts w:ascii="Arial" w:eastAsia="Arial" w:hAnsi="Arial" w:cs="Arial"/>
          <w:sz w:val="24"/>
          <w:szCs w:val="24"/>
        </w:rPr>
      </w:pPr>
    </w:p>
    <w:p w14:paraId="5447B35F" w14:textId="1043FD94" w:rsidR="47C49E40" w:rsidRDefault="47C49E40" w:rsidP="47C49E40">
      <w:pPr>
        <w:spacing w:before="30"/>
        <w:rPr>
          <w:rFonts w:ascii="Arial" w:eastAsia="Arial" w:hAnsi="Arial" w:cs="Arial"/>
          <w:sz w:val="24"/>
          <w:szCs w:val="24"/>
        </w:rPr>
      </w:pPr>
    </w:p>
    <w:p w14:paraId="365FBAD2" w14:textId="1D9ADBDB" w:rsidR="47C49E40" w:rsidRDefault="47C49E40" w:rsidP="47C49E40">
      <w:pPr>
        <w:spacing w:before="30"/>
        <w:rPr>
          <w:rFonts w:ascii="Arial" w:eastAsia="Arial" w:hAnsi="Arial" w:cs="Arial"/>
          <w:sz w:val="24"/>
          <w:szCs w:val="24"/>
        </w:rPr>
      </w:pPr>
    </w:p>
    <w:p w14:paraId="352A2ABD" w14:textId="099D5C1C" w:rsidR="47C49E40" w:rsidRDefault="47C49E40" w:rsidP="47C49E40">
      <w:pPr>
        <w:spacing w:before="30"/>
        <w:rPr>
          <w:rFonts w:ascii="Arial" w:eastAsia="Arial" w:hAnsi="Arial" w:cs="Arial"/>
          <w:sz w:val="24"/>
          <w:szCs w:val="24"/>
        </w:rPr>
      </w:pPr>
    </w:p>
    <w:p w14:paraId="25CD0EF9" w14:textId="1D5EC9C2" w:rsidR="47C49E40" w:rsidRDefault="47C49E40" w:rsidP="47C49E40">
      <w:pPr>
        <w:spacing w:before="30"/>
        <w:rPr>
          <w:rFonts w:ascii="Arial" w:eastAsia="Arial" w:hAnsi="Arial" w:cs="Arial"/>
          <w:sz w:val="24"/>
          <w:szCs w:val="24"/>
        </w:rPr>
      </w:pPr>
    </w:p>
    <w:p w14:paraId="2B3BE92D" w14:textId="008AA5F1" w:rsidR="47C49E40" w:rsidRDefault="47C49E40" w:rsidP="47C49E40">
      <w:pPr>
        <w:spacing w:before="30"/>
        <w:rPr>
          <w:rFonts w:ascii="Arial" w:eastAsia="Arial" w:hAnsi="Arial" w:cs="Arial"/>
          <w:sz w:val="24"/>
          <w:szCs w:val="24"/>
        </w:rPr>
      </w:pPr>
    </w:p>
    <w:p w14:paraId="5549B58C" w14:textId="19B16D55" w:rsidR="47C49E40" w:rsidRDefault="47C49E40" w:rsidP="47C49E40">
      <w:pPr>
        <w:spacing w:before="30"/>
        <w:rPr>
          <w:rFonts w:ascii="Arial" w:eastAsia="Arial" w:hAnsi="Arial" w:cs="Arial"/>
          <w:sz w:val="24"/>
          <w:szCs w:val="24"/>
        </w:rPr>
      </w:pPr>
    </w:p>
    <w:p w14:paraId="4137758A" w14:textId="61D20020" w:rsidR="47C49E40" w:rsidRDefault="47C49E40" w:rsidP="47C49E40">
      <w:pPr>
        <w:spacing w:before="30"/>
        <w:rPr>
          <w:rFonts w:ascii="Arial" w:eastAsia="Arial" w:hAnsi="Arial" w:cs="Arial"/>
          <w:sz w:val="24"/>
          <w:szCs w:val="24"/>
        </w:rPr>
      </w:pPr>
    </w:p>
    <w:p w14:paraId="7EF97A5C" w14:textId="0744F738" w:rsidR="47C49E40" w:rsidRDefault="47C49E40" w:rsidP="47C49E40">
      <w:pPr>
        <w:spacing w:before="30"/>
        <w:rPr>
          <w:rFonts w:ascii="Arial" w:eastAsia="Arial" w:hAnsi="Arial" w:cs="Arial"/>
          <w:sz w:val="24"/>
          <w:szCs w:val="24"/>
        </w:rPr>
      </w:pPr>
    </w:p>
    <w:p w14:paraId="5EA3E3C7" w14:textId="0FADA7BB" w:rsidR="47C49E40" w:rsidRDefault="47C49E40" w:rsidP="47C49E40">
      <w:pPr>
        <w:spacing w:before="30"/>
        <w:rPr>
          <w:rFonts w:ascii="Arial" w:eastAsia="Arial" w:hAnsi="Arial" w:cs="Arial"/>
          <w:sz w:val="24"/>
          <w:szCs w:val="24"/>
        </w:rPr>
      </w:pPr>
    </w:p>
    <w:p w14:paraId="11A4B038" w14:textId="57F7158B" w:rsidR="780E799B" w:rsidRDefault="780E799B" w:rsidP="780E799B">
      <w:pPr>
        <w:spacing w:before="30"/>
        <w:rPr>
          <w:rFonts w:ascii="Arial" w:eastAsia="Arial" w:hAnsi="Arial" w:cs="Arial"/>
          <w:sz w:val="24"/>
          <w:szCs w:val="24"/>
        </w:rPr>
      </w:pPr>
    </w:p>
    <w:p w14:paraId="5990D91D" w14:textId="7BAB27BA" w:rsidR="007A5276" w:rsidRDefault="007A5276" w:rsidP="780E799B">
      <w:pPr>
        <w:spacing w:before="30"/>
        <w:rPr>
          <w:rFonts w:ascii="Arial" w:eastAsia="Arial" w:hAnsi="Arial" w:cs="Arial"/>
          <w:sz w:val="24"/>
          <w:szCs w:val="24"/>
        </w:rPr>
      </w:pPr>
      <w:r w:rsidRPr="780E799B">
        <w:rPr>
          <w:rFonts w:ascii="Arial" w:eastAsia="Arial" w:hAnsi="Arial" w:cs="Arial"/>
          <w:sz w:val="24"/>
          <w:szCs w:val="24"/>
        </w:rPr>
        <w:t>Introduction:</w:t>
      </w:r>
    </w:p>
    <w:p w14:paraId="291A2F83" w14:textId="05A9FA41" w:rsidR="007A5276" w:rsidRDefault="007A5276" w:rsidP="47C49E40">
      <w:pPr>
        <w:spacing w:before="30"/>
        <w:rPr>
          <w:rFonts w:ascii="Arial" w:eastAsia="Arial" w:hAnsi="Arial" w:cs="Arial"/>
          <w:sz w:val="24"/>
          <w:szCs w:val="24"/>
        </w:rPr>
      </w:pPr>
      <w:r w:rsidRPr="780E799B">
        <w:rPr>
          <w:rFonts w:ascii="Arial" w:eastAsia="Arial" w:hAnsi="Arial" w:cs="Arial"/>
          <w:sz w:val="24"/>
          <w:szCs w:val="24"/>
        </w:rPr>
        <w:t>In this learning log, I will explore the required skillset of a Food &amp; Beverage employee in different types of businesses and the impact of the service style on these skill requirements. By drawing from my past experiences as a customer and knowledge gained in class, I aim to analyze how the skillset of employees varies based on the type of food and beverage operation and the level of service provided.</w:t>
      </w:r>
      <w:r w:rsidR="6C8E024F" w:rsidRPr="567C3A98">
        <w:rPr>
          <w:rFonts w:ascii="Arial" w:eastAsia="Arial" w:hAnsi="Arial" w:cs="Arial"/>
          <w:sz w:val="24"/>
          <w:szCs w:val="24"/>
        </w:rPr>
        <w:t xml:space="preserve"> </w:t>
      </w:r>
    </w:p>
    <w:p w14:paraId="6C9D81B0" w14:textId="77777777" w:rsidR="007A5276" w:rsidRDefault="007A5276" w:rsidP="47C49E40">
      <w:pPr>
        <w:spacing w:before="30"/>
        <w:rPr>
          <w:rFonts w:ascii="Arial" w:eastAsia="Arial" w:hAnsi="Arial" w:cs="Arial"/>
          <w:sz w:val="24"/>
          <w:szCs w:val="24"/>
        </w:rPr>
      </w:pPr>
      <w:r w:rsidRPr="47C49E40">
        <w:rPr>
          <w:rFonts w:ascii="Arial" w:eastAsia="Arial" w:hAnsi="Arial" w:cs="Arial"/>
          <w:sz w:val="24"/>
          <w:szCs w:val="24"/>
        </w:rPr>
        <w:t>Summary of Learning:</w:t>
      </w:r>
    </w:p>
    <w:p w14:paraId="7185399E" w14:textId="77777777" w:rsidR="007A5276" w:rsidRDefault="007A5276" w:rsidP="47C49E40">
      <w:pPr>
        <w:spacing w:before="30"/>
        <w:rPr>
          <w:rFonts w:ascii="Arial" w:eastAsia="Arial" w:hAnsi="Arial" w:cs="Arial"/>
          <w:sz w:val="24"/>
          <w:szCs w:val="24"/>
        </w:rPr>
      </w:pPr>
      <w:r w:rsidRPr="47C49E40">
        <w:rPr>
          <w:rFonts w:ascii="Arial" w:eastAsia="Arial" w:hAnsi="Arial" w:cs="Arial"/>
          <w:sz w:val="24"/>
          <w:szCs w:val="24"/>
        </w:rPr>
        <w:t>Throughout the course, we have learned that the food and beverage industry encompasses various types of businesses, including restaurants, cafes, bars, hotels, and catering services. Each of these establishments offers distinct services and operates within different settings, resulting in varying demands on the skillset of their employees.</w:t>
      </w:r>
    </w:p>
    <w:p w14:paraId="1F0045D5" w14:textId="77777777" w:rsidR="007A5276" w:rsidRDefault="007A5276" w:rsidP="47C49E40">
      <w:pPr>
        <w:spacing w:before="30"/>
        <w:rPr>
          <w:rFonts w:ascii="Arial" w:eastAsia="Arial" w:hAnsi="Arial" w:cs="Arial"/>
          <w:sz w:val="24"/>
          <w:szCs w:val="24"/>
        </w:rPr>
      </w:pPr>
    </w:p>
    <w:p w14:paraId="6883B15A" w14:textId="77777777" w:rsidR="007A5276" w:rsidRDefault="007A5276" w:rsidP="47C49E40">
      <w:pPr>
        <w:spacing w:before="30"/>
        <w:rPr>
          <w:rFonts w:ascii="Arial" w:eastAsia="Arial" w:hAnsi="Arial" w:cs="Arial"/>
          <w:sz w:val="24"/>
          <w:szCs w:val="24"/>
        </w:rPr>
      </w:pPr>
      <w:r w:rsidRPr="47C49E40">
        <w:rPr>
          <w:rFonts w:ascii="Arial" w:eastAsia="Arial" w:hAnsi="Arial" w:cs="Arial"/>
          <w:sz w:val="24"/>
          <w:szCs w:val="24"/>
        </w:rPr>
        <w:t>Comparison of Food &amp; Beverage Businesses:</w:t>
      </w:r>
    </w:p>
    <w:p w14:paraId="1F37B3A5" w14:textId="77777777" w:rsidR="007A5276" w:rsidRDefault="007A5276" w:rsidP="47C49E40">
      <w:pPr>
        <w:spacing w:before="30"/>
        <w:rPr>
          <w:rFonts w:ascii="Arial" w:eastAsia="Arial" w:hAnsi="Arial" w:cs="Arial"/>
          <w:sz w:val="24"/>
          <w:szCs w:val="24"/>
        </w:rPr>
      </w:pPr>
    </w:p>
    <w:p w14:paraId="77A810AD" w14:textId="4F9475F9" w:rsidR="007A5276" w:rsidRDefault="007A5276" w:rsidP="567C3A98">
      <w:pPr>
        <w:spacing w:before="30"/>
        <w:rPr>
          <w:rFonts w:ascii="Arial" w:eastAsia="Arial" w:hAnsi="Arial" w:cs="Arial"/>
          <w:sz w:val="24"/>
          <w:szCs w:val="24"/>
        </w:rPr>
      </w:pPr>
      <w:r w:rsidRPr="47C49E40">
        <w:rPr>
          <w:rFonts w:ascii="Arial" w:eastAsia="Arial" w:hAnsi="Arial" w:cs="Arial"/>
          <w:sz w:val="24"/>
          <w:szCs w:val="24"/>
        </w:rPr>
        <w:t>Restaurants: Full-service restaurants typically offer a comprehensive menu and aim to provide a high level of customer service. Employees in such establishments need to possess a broad range of skills, including menu knowledge, excellent communication, and interpersonal skills to ensure customer satisfaction.</w:t>
      </w:r>
      <w:r w:rsidR="6371364E" w:rsidRPr="567C3A98">
        <w:rPr>
          <w:rFonts w:ascii="Arial" w:eastAsia="Arial" w:hAnsi="Arial" w:cs="Arial"/>
          <w:sz w:val="24"/>
          <w:szCs w:val="24"/>
        </w:rPr>
        <w:t xml:space="preserve"> (Powers, T., &amp; Barrows, C., 2017)</w:t>
      </w:r>
    </w:p>
    <w:p w14:paraId="36F394A3" w14:textId="5E43FA1E" w:rsidR="007A5276" w:rsidRDefault="007A5276" w:rsidP="47C49E40">
      <w:pPr>
        <w:spacing w:before="30"/>
        <w:rPr>
          <w:rFonts w:ascii="Arial" w:eastAsia="Arial" w:hAnsi="Arial" w:cs="Arial"/>
          <w:sz w:val="24"/>
          <w:szCs w:val="24"/>
        </w:rPr>
      </w:pPr>
    </w:p>
    <w:p w14:paraId="399A06EF" w14:textId="77777777" w:rsidR="007A5276" w:rsidRDefault="007A5276" w:rsidP="47C49E40">
      <w:pPr>
        <w:spacing w:before="30"/>
        <w:rPr>
          <w:rFonts w:ascii="Arial" w:eastAsia="Arial" w:hAnsi="Arial" w:cs="Arial"/>
          <w:sz w:val="24"/>
          <w:szCs w:val="24"/>
        </w:rPr>
      </w:pPr>
    </w:p>
    <w:p w14:paraId="6508D0DE" w14:textId="77777777" w:rsidR="007A5276" w:rsidRDefault="007A5276" w:rsidP="47C49E40">
      <w:pPr>
        <w:spacing w:before="30"/>
        <w:rPr>
          <w:rFonts w:ascii="Arial" w:eastAsia="Arial" w:hAnsi="Arial" w:cs="Arial"/>
          <w:sz w:val="24"/>
          <w:szCs w:val="24"/>
        </w:rPr>
      </w:pPr>
      <w:r w:rsidRPr="47C49E40">
        <w:rPr>
          <w:rFonts w:ascii="Arial" w:eastAsia="Arial" w:hAnsi="Arial" w:cs="Arial"/>
          <w:sz w:val="24"/>
          <w:szCs w:val="24"/>
        </w:rPr>
        <w:t>Cafes: Cafes often focus on providing quick service and a relaxed atmosphere. Baristas play a crucial role in cafes, requiring expertise in coffee brewing techniques, knowledge of different types of coffee beans, and the ability to handle multiple orders efficiently.</w:t>
      </w:r>
    </w:p>
    <w:p w14:paraId="1E41D0E2" w14:textId="77777777" w:rsidR="007A5276" w:rsidRDefault="007A5276" w:rsidP="47C49E40">
      <w:pPr>
        <w:spacing w:before="30"/>
        <w:rPr>
          <w:rFonts w:ascii="Arial" w:eastAsia="Arial" w:hAnsi="Arial" w:cs="Arial"/>
          <w:sz w:val="24"/>
          <w:szCs w:val="24"/>
        </w:rPr>
      </w:pPr>
    </w:p>
    <w:p w14:paraId="5DF727B8" w14:textId="77777777" w:rsidR="007A5276" w:rsidRDefault="007A5276" w:rsidP="47C49E40">
      <w:pPr>
        <w:spacing w:before="30"/>
        <w:rPr>
          <w:rFonts w:ascii="Arial" w:eastAsia="Arial" w:hAnsi="Arial" w:cs="Arial"/>
          <w:sz w:val="24"/>
          <w:szCs w:val="24"/>
        </w:rPr>
      </w:pPr>
      <w:r w:rsidRPr="47C49E40">
        <w:rPr>
          <w:rFonts w:ascii="Arial" w:eastAsia="Arial" w:hAnsi="Arial" w:cs="Arial"/>
          <w:sz w:val="24"/>
          <w:szCs w:val="24"/>
        </w:rPr>
        <w:t>Bars: Bars primarily serve beverages, and the skillset of bartenders is crucial. Bartenders must have a deep understanding of various alcoholic and non-alcoholic beverages, cocktail mixing techniques, and exceptional customer service skills to engage patrons effectively.</w:t>
      </w:r>
    </w:p>
    <w:p w14:paraId="6DBBB1D5" w14:textId="77777777" w:rsidR="007A5276" w:rsidRDefault="007A5276" w:rsidP="47C49E40">
      <w:pPr>
        <w:spacing w:before="30"/>
        <w:rPr>
          <w:rFonts w:ascii="Arial" w:eastAsia="Arial" w:hAnsi="Arial" w:cs="Arial"/>
          <w:sz w:val="24"/>
          <w:szCs w:val="24"/>
        </w:rPr>
      </w:pPr>
    </w:p>
    <w:p w14:paraId="54A2191C" w14:textId="77777777" w:rsidR="007A5276" w:rsidRDefault="007A5276" w:rsidP="47C49E40">
      <w:pPr>
        <w:spacing w:before="30"/>
        <w:rPr>
          <w:rFonts w:ascii="Arial" w:eastAsia="Arial" w:hAnsi="Arial" w:cs="Arial"/>
          <w:sz w:val="24"/>
          <w:szCs w:val="24"/>
        </w:rPr>
      </w:pPr>
      <w:r w:rsidRPr="47C49E40">
        <w:rPr>
          <w:rFonts w:ascii="Arial" w:eastAsia="Arial" w:hAnsi="Arial" w:cs="Arial"/>
          <w:sz w:val="24"/>
          <w:szCs w:val="24"/>
        </w:rPr>
        <w:t>Hotels: Food and beverage operations in hotels can vary from casual dining restaurants to fine dining establishments. In upscale restaurants within hotels, employees must possess advanced knowledge of food and wine pairing, formal serving etiquette, and the ability to cater to diverse guest preferences.</w:t>
      </w:r>
    </w:p>
    <w:p w14:paraId="69AA3431" w14:textId="77777777" w:rsidR="007A5276" w:rsidRDefault="007A5276" w:rsidP="47C49E40">
      <w:pPr>
        <w:spacing w:before="30"/>
        <w:rPr>
          <w:rFonts w:ascii="Arial" w:eastAsia="Arial" w:hAnsi="Arial" w:cs="Arial"/>
          <w:sz w:val="24"/>
          <w:szCs w:val="24"/>
        </w:rPr>
      </w:pPr>
    </w:p>
    <w:p w14:paraId="41A120A8" w14:textId="6B47834B" w:rsidR="007A5276" w:rsidRDefault="007A5276" w:rsidP="47C49E40">
      <w:pPr>
        <w:spacing w:before="30"/>
        <w:rPr>
          <w:rFonts w:ascii="Arial" w:eastAsia="Arial" w:hAnsi="Arial" w:cs="Arial"/>
          <w:sz w:val="24"/>
          <w:szCs w:val="24"/>
        </w:rPr>
      </w:pPr>
      <w:r w:rsidRPr="780E799B">
        <w:rPr>
          <w:rFonts w:ascii="Arial" w:eastAsia="Arial" w:hAnsi="Arial" w:cs="Arial"/>
          <w:sz w:val="24"/>
          <w:szCs w:val="24"/>
        </w:rPr>
        <w:t>Catering Services: Catering services require a different set of skills as they involve off-site events and a fast-paced working environment. Employees should have excellent organizational skills, the ability to work under pressure, and effective communication to ensure smooth execution of events</w:t>
      </w:r>
      <w:r w:rsidR="1BAF851C" w:rsidRPr="567C3A98">
        <w:rPr>
          <w:rFonts w:ascii="Arial" w:eastAsia="Arial" w:hAnsi="Arial" w:cs="Arial"/>
          <w:sz w:val="24"/>
          <w:szCs w:val="24"/>
        </w:rPr>
        <w:t>. (</w:t>
      </w:r>
      <w:r w:rsidR="6202CF90" w:rsidRPr="780E799B">
        <w:rPr>
          <w:rFonts w:ascii="Arial" w:eastAsia="Arial" w:hAnsi="Arial" w:cs="Arial"/>
          <w:sz w:val="24"/>
          <w:szCs w:val="24"/>
        </w:rPr>
        <w:t>Powers and Barrows, 2017).</w:t>
      </w:r>
    </w:p>
    <w:p w14:paraId="5D6E933D" w14:textId="77777777" w:rsidR="007A5276" w:rsidRDefault="007A5276" w:rsidP="47C49E40">
      <w:pPr>
        <w:spacing w:before="30"/>
        <w:rPr>
          <w:rFonts w:ascii="Arial" w:eastAsia="Arial" w:hAnsi="Arial" w:cs="Arial"/>
          <w:sz w:val="24"/>
          <w:szCs w:val="24"/>
        </w:rPr>
      </w:pPr>
    </w:p>
    <w:p w14:paraId="76136C90" w14:textId="77777777" w:rsidR="007A5276" w:rsidRDefault="007A5276" w:rsidP="47C49E40">
      <w:pPr>
        <w:spacing w:before="30"/>
        <w:rPr>
          <w:rFonts w:ascii="Arial" w:eastAsia="Arial" w:hAnsi="Arial" w:cs="Arial"/>
          <w:sz w:val="24"/>
          <w:szCs w:val="24"/>
        </w:rPr>
      </w:pPr>
      <w:r w:rsidRPr="47C49E40">
        <w:rPr>
          <w:rFonts w:ascii="Arial" w:eastAsia="Arial" w:hAnsi="Arial" w:cs="Arial"/>
          <w:sz w:val="24"/>
          <w:szCs w:val="24"/>
        </w:rPr>
        <w:t>Impact of Service Style on Required Skillset:</w:t>
      </w:r>
    </w:p>
    <w:p w14:paraId="6238D59C" w14:textId="490C83A5" w:rsidR="007A5276" w:rsidRDefault="2A69FB00" w:rsidP="47C49E40">
      <w:pPr>
        <w:spacing w:before="30"/>
        <w:rPr>
          <w:rFonts w:ascii="Arial" w:eastAsia="Arial" w:hAnsi="Arial" w:cs="Arial"/>
          <w:sz w:val="24"/>
          <w:szCs w:val="24"/>
        </w:rPr>
      </w:pPr>
      <w:r w:rsidRPr="780E799B">
        <w:rPr>
          <w:rFonts w:ascii="Arial" w:eastAsia="Arial" w:hAnsi="Arial" w:cs="Arial"/>
          <w:sz w:val="24"/>
          <w:szCs w:val="24"/>
        </w:rPr>
        <w:t>According to Johnson and Chakraborty (2019) t</w:t>
      </w:r>
      <w:r w:rsidR="14058EDD" w:rsidRPr="780E799B">
        <w:rPr>
          <w:rFonts w:ascii="Arial" w:eastAsia="Arial" w:hAnsi="Arial" w:cs="Arial"/>
          <w:sz w:val="24"/>
          <w:szCs w:val="24"/>
        </w:rPr>
        <w:t>he</w:t>
      </w:r>
      <w:r w:rsidR="007A5276" w:rsidRPr="780E799B">
        <w:rPr>
          <w:rFonts w:ascii="Arial" w:eastAsia="Arial" w:hAnsi="Arial" w:cs="Arial"/>
          <w:sz w:val="24"/>
          <w:szCs w:val="24"/>
        </w:rPr>
        <w:t xml:space="preserve"> level of service provided by a food and beverage operation significantly impacts the skillset required of its employees. Fine dining establishments, for example, demand higher levels of professionalism, attention to detail, and sophisticated customer interaction. In contrast, fast-food chains prioritize speed and efficiency, focusing more on basic service skills such as order accuracy and promptness.</w:t>
      </w:r>
    </w:p>
    <w:p w14:paraId="45785040" w14:textId="0A943A15" w:rsidR="780E799B" w:rsidRDefault="780E799B" w:rsidP="780E799B">
      <w:pPr>
        <w:spacing w:before="30"/>
        <w:rPr>
          <w:rFonts w:ascii="Arial" w:eastAsia="Arial" w:hAnsi="Arial" w:cs="Arial"/>
          <w:sz w:val="24"/>
          <w:szCs w:val="24"/>
        </w:rPr>
      </w:pPr>
    </w:p>
    <w:p w14:paraId="4A7FFA37" w14:textId="7CBF1AB1" w:rsidR="25A7BE9D" w:rsidRDefault="25A7BE9D" w:rsidP="780E799B">
      <w:pPr>
        <w:spacing w:line="300" w:lineRule="exact"/>
      </w:pPr>
      <w:r w:rsidRPr="780E799B">
        <w:rPr>
          <w:rFonts w:ascii="Arial" w:eastAsia="Arial" w:hAnsi="Arial" w:cs="Arial"/>
          <w:sz w:val="24"/>
          <w:szCs w:val="24"/>
        </w:rPr>
        <w:t>Taste for Adventure" by Hartwell and Graham (2019) explores the phenomenon of food tourism and its significance in the United Kingdom. The authors delve into the growing trend of travelers seeking unique culinary experiences as part of their exploration of a destination. They examine how food and beverages play a central role in shaping tourists' perceptions and memories of a place, and how the UK's diverse culinary landscape offers a wide range of gastronomic adventures. Through their analysis, Hartwell and Graham shed light on the impact of food tourism on local economies, cultural preservation, and the overall tourism industry. This book serves as a valuable resource for understanding the intersection of food, travel, and cultural experiences within the UK's dynamic tourism landscape.</w:t>
      </w:r>
    </w:p>
    <w:p w14:paraId="58344068" w14:textId="4AC171B5" w:rsidR="780E799B" w:rsidRDefault="780E799B" w:rsidP="780E799B">
      <w:pPr>
        <w:rPr>
          <w:rFonts w:ascii="Arial" w:eastAsia="Arial" w:hAnsi="Arial" w:cs="Arial"/>
          <w:sz w:val="24"/>
          <w:szCs w:val="24"/>
        </w:rPr>
      </w:pPr>
    </w:p>
    <w:p w14:paraId="3967A0E8" w14:textId="77777777" w:rsidR="007A5276" w:rsidRDefault="007A5276" w:rsidP="47C49E40">
      <w:pPr>
        <w:spacing w:before="30"/>
        <w:rPr>
          <w:rFonts w:ascii="Arial" w:eastAsia="Arial" w:hAnsi="Arial" w:cs="Arial"/>
          <w:sz w:val="24"/>
          <w:szCs w:val="24"/>
        </w:rPr>
      </w:pPr>
    </w:p>
    <w:p w14:paraId="5794B8F3" w14:textId="77777777" w:rsidR="007A5276" w:rsidRDefault="007A5276" w:rsidP="47C49E40">
      <w:pPr>
        <w:spacing w:before="30"/>
        <w:rPr>
          <w:rFonts w:ascii="Arial" w:eastAsia="Arial" w:hAnsi="Arial" w:cs="Arial"/>
          <w:sz w:val="24"/>
          <w:szCs w:val="24"/>
        </w:rPr>
      </w:pPr>
      <w:r w:rsidRPr="47C49E40">
        <w:rPr>
          <w:rFonts w:ascii="Arial" w:eastAsia="Arial" w:hAnsi="Arial" w:cs="Arial"/>
          <w:sz w:val="24"/>
          <w:szCs w:val="24"/>
        </w:rPr>
        <w:t>Personal Reflections:</w:t>
      </w:r>
    </w:p>
    <w:p w14:paraId="48B04DC6" w14:textId="4C0C43BC" w:rsidR="007A5276" w:rsidRDefault="007A5276" w:rsidP="780E799B">
      <w:pPr>
        <w:spacing w:before="30"/>
        <w:rPr>
          <w:rFonts w:ascii="Arial" w:eastAsia="Arial" w:hAnsi="Arial" w:cs="Arial"/>
          <w:sz w:val="24"/>
          <w:szCs w:val="24"/>
        </w:rPr>
      </w:pPr>
      <w:r w:rsidRPr="780E799B">
        <w:rPr>
          <w:rFonts w:ascii="Arial" w:eastAsia="Arial" w:hAnsi="Arial" w:cs="Arial"/>
          <w:sz w:val="24"/>
          <w:szCs w:val="24"/>
        </w:rPr>
        <w:t>As I reflect on the diverse skillsets required in the food and beverage industry, I realize the importance of adaptability and continuous learning. In this dynamic industry, employees need to be versatile and capable of adjusting their skills to match the specific requirements of different businesses and service styles. By understanding these variations, I can better prepare myself for future employment opportunities and enhance my ability to meet the demands of different food and beverage establishments.</w:t>
      </w:r>
      <w:r w:rsidR="1ECEBA62" w:rsidRPr="780E799B">
        <w:rPr>
          <w:rFonts w:ascii="Arial" w:eastAsia="Arial" w:hAnsi="Arial" w:cs="Arial"/>
          <w:sz w:val="24"/>
          <w:szCs w:val="24"/>
        </w:rPr>
        <w:t xml:space="preserve"> (Powers and Barrows, 2017).</w:t>
      </w:r>
    </w:p>
    <w:p w14:paraId="7F8825DA" w14:textId="1E34F6EA" w:rsidR="007A5276" w:rsidRDefault="007A5276" w:rsidP="780E799B">
      <w:pPr>
        <w:spacing w:before="30"/>
        <w:rPr>
          <w:rFonts w:ascii="Arial" w:eastAsia="Arial" w:hAnsi="Arial" w:cs="Arial"/>
          <w:sz w:val="24"/>
          <w:szCs w:val="24"/>
        </w:rPr>
      </w:pPr>
    </w:p>
    <w:p w14:paraId="2AEFC916" w14:textId="6C9873CD" w:rsidR="007A5276" w:rsidRDefault="007A5276" w:rsidP="47C49E40">
      <w:pPr>
        <w:spacing w:before="30"/>
        <w:rPr>
          <w:rFonts w:ascii="Arial" w:eastAsia="Arial" w:hAnsi="Arial" w:cs="Arial"/>
          <w:sz w:val="24"/>
          <w:szCs w:val="24"/>
        </w:rPr>
      </w:pPr>
    </w:p>
    <w:p w14:paraId="4C022B0E" w14:textId="77777777" w:rsidR="007A5276" w:rsidRDefault="007A5276" w:rsidP="47C49E40">
      <w:pPr>
        <w:spacing w:before="30"/>
        <w:rPr>
          <w:rFonts w:ascii="Arial" w:eastAsia="Arial" w:hAnsi="Arial" w:cs="Arial"/>
          <w:sz w:val="24"/>
          <w:szCs w:val="24"/>
        </w:rPr>
      </w:pPr>
      <w:r w:rsidRPr="47C49E40">
        <w:rPr>
          <w:rFonts w:ascii="Arial" w:eastAsia="Arial" w:hAnsi="Arial" w:cs="Arial"/>
          <w:sz w:val="24"/>
          <w:szCs w:val="24"/>
        </w:rPr>
        <w:t>Applying What I Have Learned:</w:t>
      </w:r>
    </w:p>
    <w:p w14:paraId="0A3A9EAB" w14:textId="77777777" w:rsidR="007A5276" w:rsidRDefault="007A5276" w:rsidP="47C49E40">
      <w:pPr>
        <w:spacing w:before="30"/>
        <w:rPr>
          <w:rFonts w:ascii="Arial" w:eastAsia="Arial" w:hAnsi="Arial" w:cs="Arial"/>
          <w:sz w:val="24"/>
          <w:szCs w:val="24"/>
        </w:rPr>
      </w:pPr>
      <w:r w:rsidRPr="47C49E40">
        <w:rPr>
          <w:rFonts w:ascii="Arial" w:eastAsia="Arial" w:hAnsi="Arial" w:cs="Arial"/>
          <w:sz w:val="24"/>
          <w:szCs w:val="24"/>
        </w:rPr>
        <w:t>The knowledge gained through this exploration of the required skillset in various food and beverage businesses will be valuable in my future career endeavors. Understanding the specific skills needed for different types of establishments will enable me to tailor my own skill development accordingly.</w:t>
      </w:r>
    </w:p>
    <w:p w14:paraId="05E5ACCA" w14:textId="77777777" w:rsidR="007A5276" w:rsidRDefault="007A5276" w:rsidP="47C49E40">
      <w:pPr>
        <w:spacing w:before="30"/>
        <w:rPr>
          <w:rFonts w:ascii="Arial" w:eastAsia="Arial" w:hAnsi="Arial" w:cs="Arial"/>
          <w:sz w:val="24"/>
          <w:szCs w:val="24"/>
        </w:rPr>
      </w:pPr>
    </w:p>
    <w:p w14:paraId="57226A5E" w14:textId="77777777" w:rsidR="007A5276" w:rsidRDefault="007A5276" w:rsidP="47C49E40">
      <w:pPr>
        <w:spacing w:before="30"/>
        <w:rPr>
          <w:rFonts w:ascii="Arial" w:eastAsia="Arial" w:hAnsi="Arial" w:cs="Arial"/>
          <w:sz w:val="24"/>
          <w:szCs w:val="24"/>
        </w:rPr>
      </w:pPr>
      <w:r w:rsidRPr="47C49E40">
        <w:rPr>
          <w:rFonts w:ascii="Arial" w:eastAsia="Arial" w:hAnsi="Arial" w:cs="Arial"/>
          <w:sz w:val="24"/>
          <w:szCs w:val="24"/>
        </w:rPr>
        <w:t>Firstly, I can focus on enhancing my communication and interpersonal skills, as these are essential in most food and beverage operations. Clear and effective communication with customers, colleagues, and superiors is crucial for delivering exceptional service and maintaining a positive work environment.</w:t>
      </w:r>
    </w:p>
    <w:p w14:paraId="5E577FB3" w14:textId="77777777" w:rsidR="007A5276" w:rsidRDefault="007A5276" w:rsidP="47C49E40">
      <w:pPr>
        <w:spacing w:before="30"/>
        <w:rPr>
          <w:rFonts w:ascii="Arial" w:eastAsia="Arial" w:hAnsi="Arial" w:cs="Arial"/>
          <w:sz w:val="24"/>
          <w:szCs w:val="24"/>
        </w:rPr>
      </w:pPr>
    </w:p>
    <w:p w14:paraId="08447CED" w14:textId="63C69237" w:rsidR="007A5276" w:rsidRDefault="14058EDD" w:rsidP="780E799B">
      <w:pPr>
        <w:spacing w:before="30"/>
        <w:rPr>
          <w:rFonts w:ascii="Arial" w:eastAsia="Arial" w:hAnsi="Arial" w:cs="Arial"/>
          <w:sz w:val="24"/>
          <w:szCs w:val="24"/>
        </w:rPr>
      </w:pPr>
      <w:r w:rsidRPr="780E799B">
        <w:rPr>
          <w:rFonts w:ascii="Arial" w:eastAsia="Arial" w:hAnsi="Arial" w:cs="Arial"/>
          <w:sz w:val="24"/>
          <w:szCs w:val="24"/>
        </w:rPr>
        <w:t>Secondly, I can expand my knowledge of food and beverage products. Learning about different types of beverages, including wines, spirits, and specialty coffees, will be beneficial in a range of establishments. Additionally, understanding food ingredients, flavors, and culinary techniques will enhance my ability to serve customers and make informed recommendations.</w:t>
      </w:r>
      <w:r w:rsidR="20943BAF" w:rsidRPr="780E799B">
        <w:rPr>
          <w:rFonts w:ascii="Arial" w:eastAsia="Arial" w:hAnsi="Arial" w:cs="Arial"/>
          <w:sz w:val="24"/>
          <w:szCs w:val="24"/>
        </w:rPr>
        <w:t xml:space="preserve"> (O’Fallon and Rutherford (2019)</w:t>
      </w:r>
      <w:r w:rsidR="6E83AC05" w:rsidRPr="780E799B">
        <w:rPr>
          <w:rFonts w:ascii="Arial" w:eastAsia="Arial" w:hAnsi="Arial" w:cs="Arial"/>
          <w:sz w:val="24"/>
          <w:szCs w:val="24"/>
        </w:rPr>
        <w:t>.</w:t>
      </w:r>
    </w:p>
    <w:p w14:paraId="2A0472A6" w14:textId="7054D58A" w:rsidR="007A5276" w:rsidRDefault="007A5276" w:rsidP="47C49E40">
      <w:pPr>
        <w:spacing w:before="30"/>
        <w:rPr>
          <w:rFonts w:ascii="Arial" w:eastAsia="Arial" w:hAnsi="Arial" w:cs="Arial"/>
          <w:sz w:val="24"/>
          <w:szCs w:val="24"/>
        </w:rPr>
      </w:pPr>
      <w:r w:rsidRPr="780E799B">
        <w:rPr>
          <w:rFonts w:ascii="Arial" w:eastAsia="Arial" w:hAnsi="Arial" w:cs="Arial"/>
          <w:sz w:val="24"/>
          <w:szCs w:val="24"/>
        </w:rPr>
        <w:t>Furthermore, I can develop my organizational and time management skills to excel in fast-paced environments such as catering services. Being able to handle multiple tasks efficiently, prioritize effectively, and adapt to changing circumstances will contribute to successful event execution and customer satisfaction.</w:t>
      </w:r>
    </w:p>
    <w:p w14:paraId="07AF1DC7" w14:textId="77777777" w:rsidR="007A5276" w:rsidRDefault="007A5276" w:rsidP="47C49E40">
      <w:pPr>
        <w:spacing w:before="30"/>
        <w:rPr>
          <w:rFonts w:ascii="Arial" w:eastAsia="Arial" w:hAnsi="Arial" w:cs="Arial"/>
          <w:sz w:val="24"/>
          <w:szCs w:val="24"/>
        </w:rPr>
      </w:pPr>
    </w:p>
    <w:p w14:paraId="31CA8103" w14:textId="04DF0BFA" w:rsidR="780E799B" w:rsidRDefault="780E799B" w:rsidP="780E799B">
      <w:pPr>
        <w:spacing w:before="30"/>
        <w:rPr>
          <w:rFonts w:ascii="Arial" w:eastAsia="Arial" w:hAnsi="Arial" w:cs="Arial"/>
          <w:sz w:val="24"/>
          <w:szCs w:val="24"/>
        </w:rPr>
      </w:pPr>
    </w:p>
    <w:p w14:paraId="21DC8027" w14:textId="6C668CA9" w:rsidR="780E799B" w:rsidRDefault="780E799B" w:rsidP="780E799B">
      <w:pPr>
        <w:rPr>
          <w:rFonts w:ascii="Arial" w:eastAsia="Arial" w:hAnsi="Arial" w:cs="Arial"/>
          <w:sz w:val="24"/>
          <w:szCs w:val="24"/>
        </w:rPr>
      </w:pPr>
    </w:p>
    <w:p w14:paraId="6EC5C1D4" w14:textId="2936A9C4" w:rsidR="780E799B" w:rsidRDefault="780E799B" w:rsidP="780E799B">
      <w:pPr>
        <w:rPr>
          <w:rFonts w:ascii="Arial" w:eastAsia="Arial" w:hAnsi="Arial" w:cs="Arial"/>
          <w:sz w:val="24"/>
          <w:szCs w:val="24"/>
        </w:rPr>
      </w:pPr>
    </w:p>
    <w:p w14:paraId="550703A1" w14:textId="211FEBE2" w:rsidR="780E799B" w:rsidRDefault="780E799B" w:rsidP="780E799B">
      <w:pPr>
        <w:rPr>
          <w:rFonts w:ascii="Arial" w:eastAsia="Arial" w:hAnsi="Arial" w:cs="Arial"/>
          <w:sz w:val="24"/>
          <w:szCs w:val="24"/>
        </w:rPr>
      </w:pPr>
    </w:p>
    <w:p w14:paraId="2ED25594" w14:textId="2A5306F7" w:rsidR="780E799B" w:rsidRDefault="780E799B" w:rsidP="780E799B">
      <w:pPr>
        <w:rPr>
          <w:rFonts w:ascii="Arial" w:eastAsia="Arial" w:hAnsi="Arial" w:cs="Arial"/>
          <w:sz w:val="24"/>
          <w:szCs w:val="24"/>
        </w:rPr>
      </w:pPr>
    </w:p>
    <w:p w14:paraId="684853F2" w14:textId="0A5302BB" w:rsidR="780E799B" w:rsidRDefault="780E799B" w:rsidP="780E799B">
      <w:pPr>
        <w:rPr>
          <w:rFonts w:ascii="Arial" w:eastAsia="Arial" w:hAnsi="Arial" w:cs="Arial"/>
          <w:sz w:val="24"/>
          <w:szCs w:val="24"/>
        </w:rPr>
      </w:pPr>
    </w:p>
    <w:p w14:paraId="138BB0DB" w14:textId="4962A499" w:rsidR="780E799B" w:rsidRDefault="780E799B" w:rsidP="780E799B">
      <w:pPr>
        <w:rPr>
          <w:rFonts w:ascii="Arial" w:eastAsia="Arial" w:hAnsi="Arial" w:cs="Arial"/>
          <w:sz w:val="24"/>
          <w:szCs w:val="24"/>
        </w:rPr>
      </w:pPr>
    </w:p>
    <w:p w14:paraId="45ABD4CB" w14:textId="5DD16270" w:rsidR="780E799B" w:rsidRDefault="780E799B" w:rsidP="780E799B">
      <w:pPr>
        <w:rPr>
          <w:rFonts w:ascii="Arial" w:eastAsia="Arial" w:hAnsi="Arial" w:cs="Arial"/>
          <w:sz w:val="24"/>
          <w:szCs w:val="24"/>
        </w:rPr>
      </w:pPr>
    </w:p>
    <w:p w14:paraId="4E694F37" w14:textId="29D46D79" w:rsidR="780E799B" w:rsidRDefault="780E799B" w:rsidP="780E799B">
      <w:pPr>
        <w:rPr>
          <w:rFonts w:ascii="Arial" w:eastAsia="Arial" w:hAnsi="Arial" w:cs="Arial"/>
          <w:sz w:val="24"/>
          <w:szCs w:val="24"/>
        </w:rPr>
      </w:pPr>
    </w:p>
    <w:p w14:paraId="3B701314" w14:textId="630305ED" w:rsidR="780E799B" w:rsidRDefault="780E799B" w:rsidP="780E799B">
      <w:pPr>
        <w:rPr>
          <w:rFonts w:ascii="Arial" w:eastAsia="Arial" w:hAnsi="Arial" w:cs="Arial"/>
          <w:sz w:val="24"/>
          <w:szCs w:val="24"/>
        </w:rPr>
      </w:pPr>
    </w:p>
    <w:p w14:paraId="5866A672" w14:textId="42E73E64" w:rsidR="780E799B" w:rsidRDefault="780E799B" w:rsidP="780E799B">
      <w:pPr>
        <w:rPr>
          <w:rFonts w:ascii="Arial" w:eastAsia="Arial" w:hAnsi="Arial" w:cs="Arial"/>
          <w:sz w:val="24"/>
          <w:szCs w:val="24"/>
        </w:rPr>
      </w:pPr>
    </w:p>
    <w:p w14:paraId="274B70F4" w14:textId="7AC208F4" w:rsidR="780E799B" w:rsidRDefault="780E799B" w:rsidP="780E799B">
      <w:pPr>
        <w:rPr>
          <w:rFonts w:ascii="Arial" w:eastAsia="Arial" w:hAnsi="Arial" w:cs="Arial"/>
          <w:sz w:val="24"/>
          <w:szCs w:val="24"/>
        </w:rPr>
      </w:pPr>
    </w:p>
    <w:p w14:paraId="01B2300C" w14:textId="6538067B" w:rsidR="780E799B" w:rsidRDefault="780E799B" w:rsidP="780E799B">
      <w:pPr>
        <w:rPr>
          <w:rFonts w:ascii="Arial" w:eastAsia="Arial" w:hAnsi="Arial" w:cs="Arial"/>
          <w:sz w:val="24"/>
          <w:szCs w:val="24"/>
        </w:rPr>
      </w:pPr>
    </w:p>
    <w:p w14:paraId="3EA7A459" w14:textId="0A23AE03" w:rsidR="780E799B" w:rsidRDefault="780E799B" w:rsidP="780E799B">
      <w:pPr>
        <w:rPr>
          <w:rFonts w:ascii="Arial" w:eastAsia="Arial" w:hAnsi="Arial" w:cs="Arial"/>
          <w:sz w:val="24"/>
          <w:szCs w:val="24"/>
        </w:rPr>
      </w:pPr>
    </w:p>
    <w:p w14:paraId="53CF9C95" w14:textId="479A02B4" w:rsidR="567C3A98" w:rsidRDefault="567C3A98" w:rsidP="567C3A98">
      <w:pPr>
        <w:rPr>
          <w:rFonts w:ascii="Arial" w:eastAsia="Arial" w:hAnsi="Arial" w:cs="Arial"/>
          <w:sz w:val="24"/>
          <w:szCs w:val="24"/>
        </w:rPr>
      </w:pPr>
    </w:p>
    <w:p w14:paraId="3F5BDA41" w14:textId="340D123D" w:rsidR="567C3A98" w:rsidRDefault="567C3A98" w:rsidP="567C3A98">
      <w:pPr>
        <w:rPr>
          <w:rFonts w:ascii="Arial" w:eastAsia="Arial" w:hAnsi="Arial" w:cs="Arial"/>
          <w:sz w:val="24"/>
          <w:szCs w:val="24"/>
        </w:rPr>
      </w:pPr>
    </w:p>
    <w:p w14:paraId="3F928679" w14:textId="5257494D" w:rsidR="567C3A98" w:rsidRDefault="567C3A98" w:rsidP="567C3A98">
      <w:pPr>
        <w:rPr>
          <w:rFonts w:ascii="Arial" w:eastAsia="Arial" w:hAnsi="Arial" w:cs="Arial"/>
          <w:sz w:val="24"/>
          <w:szCs w:val="24"/>
        </w:rPr>
      </w:pPr>
    </w:p>
    <w:p w14:paraId="2FCDC83E" w14:textId="7D97A4AE" w:rsidR="567C3A98" w:rsidRDefault="567C3A98" w:rsidP="567C3A98">
      <w:pPr>
        <w:rPr>
          <w:rFonts w:ascii="Arial" w:eastAsia="Arial" w:hAnsi="Arial" w:cs="Arial"/>
          <w:sz w:val="24"/>
          <w:szCs w:val="24"/>
        </w:rPr>
      </w:pPr>
    </w:p>
    <w:p w14:paraId="1631D965" w14:textId="2AFD9A5D" w:rsidR="780E799B" w:rsidRDefault="780E799B" w:rsidP="780E799B">
      <w:pPr>
        <w:rPr>
          <w:rFonts w:ascii="Arial" w:eastAsia="Arial" w:hAnsi="Arial" w:cs="Arial"/>
          <w:sz w:val="24"/>
          <w:szCs w:val="24"/>
        </w:rPr>
      </w:pPr>
    </w:p>
    <w:p w14:paraId="59C31F20" w14:textId="2D3A33B5" w:rsidR="7F7E6378" w:rsidRDefault="7F7E6378" w:rsidP="567C3A98">
      <w:pPr>
        <w:pStyle w:val="TOC2"/>
        <w:jc w:val="both"/>
        <w:rPr>
          <w:rFonts w:ascii="Arial" w:eastAsia="Arial" w:hAnsi="Arial" w:cs="Arial"/>
          <w:sz w:val="24"/>
          <w:szCs w:val="24"/>
        </w:rPr>
      </w:pPr>
      <w:r w:rsidRPr="567C3A98">
        <w:rPr>
          <w:rFonts w:ascii="Arial" w:eastAsia="Arial" w:hAnsi="Arial" w:cs="Arial"/>
          <w:sz w:val="24"/>
          <w:szCs w:val="24"/>
        </w:rPr>
        <w:t xml:space="preserve">References: </w:t>
      </w:r>
    </w:p>
    <w:p w14:paraId="5AC9BFBB" w14:textId="71B1C878" w:rsidR="7F7E6378" w:rsidRDefault="41A16DE5" w:rsidP="567C3A98">
      <w:pPr>
        <w:pStyle w:val="TOC2"/>
        <w:jc w:val="both"/>
        <w:rPr>
          <w:rFonts w:ascii="Arial" w:eastAsia="Arial" w:hAnsi="Arial" w:cs="Arial"/>
          <w:sz w:val="24"/>
          <w:szCs w:val="24"/>
        </w:rPr>
      </w:pPr>
      <w:r w:rsidRPr="567C3A98">
        <w:rPr>
          <w:rFonts w:ascii="Arial" w:eastAsia="Arial" w:hAnsi="Arial" w:cs="Arial"/>
          <w:sz w:val="24"/>
          <w:szCs w:val="24"/>
        </w:rPr>
        <w:t xml:space="preserve"> </w:t>
      </w:r>
      <w:r w:rsidR="29287B87" w:rsidRPr="567C3A98">
        <w:rPr>
          <w:rFonts w:ascii="Arial" w:eastAsia="Arial" w:hAnsi="Arial" w:cs="Arial"/>
          <w:sz w:val="24"/>
          <w:szCs w:val="24"/>
        </w:rPr>
        <w:t xml:space="preserve">Hartwell, H., &amp; Graham, N. (2019). Food tourism in the UK: A taste for adventure. Routledge. </w:t>
      </w:r>
    </w:p>
    <w:p w14:paraId="47DD809E" w14:textId="2A6FB64A" w:rsidR="7F7E6378" w:rsidRDefault="7F7E6378" w:rsidP="567C3A98">
      <w:pPr>
        <w:jc w:val="both"/>
        <w:rPr>
          <w:rFonts w:ascii="Arial" w:eastAsia="Arial" w:hAnsi="Arial" w:cs="Arial"/>
          <w:sz w:val="24"/>
          <w:szCs w:val="24"/>
        </w:rPr>
      </w:pPr>
    </w:p>
    <w:p w14:paraId="78349B98" w14:textId="5810EF16" w:rsidR="7F7E6378" w:rsidRDefault="29287B87" w:rsidP="567C3A98">
      <w:pPr>
        <w:jc w:val="both"/>
        <w:rPr>
          <w:rFonts w:ascii="Arial" w:eastAsia="Arial" w:hAnsi="Arial" w:cs="Arial"/>
          <w:sz w:val="24"/>
          <w:szCs w:val="24"/>
        </w:rPr>
      </w:pPr>
      <w:r w:rsidRPr="567C3A98">
        <w:rPr>
          <w:rFonts w:ascii="Arial" w:eastAsia="Arial" w:hAnsi="Arial" w:cs="Arial"/>
          <w:sz w:val="24"/>
          <w:szCs w:val="24"/>
        </w:rPr>
        <w:t xml:space="preserve">    Hall, C. M., Sharples, L., Mitchell, R., Macionis, N., and Cambourne, B.(Eds). (2003). Food tourism      around the word: Development, management and markets. Butterworth-Heinemann.</w:t>
      </w:r>
    </w:p>
    <w:p w14:paraId="1571C307" w14:textId="1513126E" w:rsidR="7F7E6378" w:rsidRDefault="7F7E6378" w:rsidP="567C3A98">
      <w:pPr>
        <w:rPr>
          <w:rFonts w:ascii="Arial" w:eastAsia="Arial" w:hAnsi="Arial" w:cs="Arial"/>
          <w:sz w:val="24"/>
          <w:szCs w:val="24"/>
        </w:rPr>
      </w:pPr>
    </w:p>
    <w:p w14:paraId="0AB922E4" w14:textId="245DACCA" w:rsidR="7F7E6378" w:rsidRDefault="7F7E6378" w:rsidP="567C3A98">
      <w:pPr>
        <w:pStyle w:val="TOC2"/>
        <w:jc w:val="both"/>
        <w:rPr>
          <w:rFonts w:ascii="Arial" w:eastAsia="Arial" w:hAnsi="Arial" w:cs="Arial"/>
          <w:sz w:val="24"/>
          <w:szCs w:val="24"/>
        </w:rPr>
      </w:pPr>
      <w:r w:rsidRPr="567C3A98">
        <w:rPr>
          <w:rFonts w:ascii="Arial" w:eastAsia="Arial" w:hAnsi="Arial" w:cs="Arial"/>
          <w:sz w:val="24"/>
          <w:szCs w:val="24"/>
        </w:rPr>
        <w:t>Hayes, D., &amp; Ninemeier, J. D. (2017). Food and beverage operations management. Routledge.</w:t>
      </w:r>
    </w:p>
    <w:p w14:paraId="7E1E18A3" w14:textId="6D23A1C2" w:rsidR="7F7E6378" w:rsidRDefault="7F7E6378" w:rsidP="567C3A98">
      <w:pPr>
        <w:rPr>
          <w:rFonts w:ascii="Arial" w:eastAsia="Arial" w:hAnsi="Arial" w:cs="Arial"/>
          <w:sz w:val="24"/>
          <w:szCs w:val="24"/>
        </w:rPr>
      </w:pPr>
    </w:p>
    <w:p w14:paraId="1B28917C" w14:textId="7AE2A56F" w:rsidR="7F7E6378" w:rsidRDefault="41A16DE5" w:rsidP="567C3A98">
      <w:pPr>
        <w:pStyle w:val="TOC2"/>
        <w:jc w:val="both"/>
        <w:rPr>
          <w:rFonts w:ascii="Arial" w:eastAsia="Arial" w:hAnsi="Arial" w:cs="Arial"/>
          <w:sz w:val="24"/>
          <w:szCs w:val="24"/>
        </w:rPr>
      </w:pPr>
      <w:r w:rsidRPr="567C3A98">
        <w:rPr>
          <w:rFonts w:ascii="Arial" w:eastAsia="Arial" w:hAnsi="Arial" w:cs="Arial"/>
          <w:sz w:val="24"/>
          <w:szCs w:val="24"/>
        </w:rPr>
        <w:t xml:space="preserve"> </w:t>
      </w:r>
      <w:r w:rsidR="6F4437EC" w:rsidRPr="567C3A98">
        <w:rPr>
          <w:rFonts w:ascii="Arial" w:eastAsia="Arial" w:hAnsi="Arial" w:cs="Arial"/>
          <w:sz w:val="24"/>
          <w:szCs w:val="24"/>
        </w:rPr>
        <w:t>Johnson, P., &amp; Chakraborty, K. (2019). Hospitality management and organizational behavior. In Hospitality Management: Theory and Practice (2nd ed., pp. 151-174). SAGE Publications.</w:t>
      </w:r>
    </w:p>
    <w:p w14:paraId="6B5A9682" w14:textId="397E445E" w:rsidR="7F7E6378" w:rsidRDefault="7F7E6378" w:rsidP="567C3A98">
      <w:pPr>
        <w:rPr>
          <w:rFonts w:ascii="Arial" w:eastAsia="Arial" w:hAnsi="Arial" w:cs="Arial"/>
          <w:sz w:val="24"/>
          <w:szCs w:val="24"/>
        </w:rPr>
      </w:pPr>
    </w:p>
    <w:p w14:paraId="2A2E3893" w14:textId="2B627288" w:rsidR="7F7E6378" w:rsidRDefault="7F7E6378" w:rsidP="567C3A98">
      <w:pPr>
        <w:pStyle w:val="TOC2"/>
        <w:jc w:val="both"/>
        <w:rPr>
          <w:rFonts w:ascii="Arial" w:eastAsia="Arial" w:hAnsi="Arial" w:cs="Arial"/>
          <w:sz w:val="24"/>
          <w:szCs w:val="24"/>
        </w:rPr>
      </w:pPr>
      <w:r w:rsidRPr="567C3A98">
        <w:rPr>
          <w:rFonts w:ascii="Arial" w:eastAsia="Arial" w:hAnsi="Arial" w:cs="Arial"/>
          <w:sz w:val="24"/>
          <w:szCs w:val="24"/>
        </w:rPr>
        <w:t xml:space="preserve">Kasavana, M. L., &amp; Brooks, R. M. (2017). Managing front office operations. American Hotel &amp; Lodging Association. </w:t>
      </w:r>
    </w:p>
    <w:p w14:paraId="6EA1FF6A" w14:textId="7A066ACA" w:rsidR="567C3A98" w:rsidRDefault="567C3A98" w:rsidP="567C3A98">
      <w:pPr>
        <w:rPr>
          <w:rFonts w:ascii="Arial" w:eastAsia="Arial" w:hAnsi="Arial" w:cs="Arial"/>
          <w:sz w:val="24"/>
          <w:szCs w:val="24"/>
        </w:rPr>
      </w:pPr>
    </w:p>
    <w:p w14:paraId="21FC260B" w14:textId="12C5DA0A" w:rsidR="4E96AA85" w:rsidRDefault="4E96AA85" w:rsidP="567C3A98">
      <w:pPr>
        <w:pStyle w:val="TOC2"/>
        <w:jc w:val="both"/>
        <w:rPr>
          <w:rFonts w:ascii="Arial" w:eastAsia="Arial" w:hAnsi="Arial" w:cs="Arial"/>
          <w:sz w:val="24"/>
          <w:szCs w:val="24"/>
        </w:rPr>
      </w:pPr>
      <w:r w:rsidRPr="567C3A98">
        <w:rPr>
          <w:rFonts w:ascii="Arial" w:eastAsia="Arial" w:hAnsi="Arial" w:cs="Arial"/>
          <w:sz w:val="24"/>
          <w:szCs w:val="24"/>
        </w:rPr>
        <w:t>Knowles, T., Diamantis, D., &amp; El-Mourhabi, J. (Eds.). (2014). The Routledge handbook of transport economics. Routledge.</w:t>
      </w:r>
    </w:p>
    <w:p w14:paraId="384BEA50" w14:textId="4A9BD471" w:rsidR="567C3A98" w:rsidRDefault="567C3A98" w:rsidP="567C3A98">
      <w:pPr>
        <w:rPr>
          <w:rFonts w:ascii="Arial" w:eastAsia="Arial" w:hAnsi="Arial" w:cs="Arial"/>
          <w:sz w:val="24"/>
          <w:szCs w:val="24"/>
        </w:rPr>
      </w:pPr>
    </w:p>
    <w:p w14:paraId="3E305FEE" w14:textId="77BEAF5C" w:rsidR="66276BEB" w:rsidRDefault="66276BEB" w:rsidP="567C3A98">
      <w:pPr>
        <w:pStyle w:val="TOC2"/>
        <w:jc w:val="both"/>
        <w:rPr>
          <w:rFonts w:ascii="Arial" w:eastAsia="Arial" w:hAnsi="Arial" w:cs="Arial"/>
          <w:sz w:val="24"/>
          <w:szCs w:val="24"/>
        </w:rPr>
      </w:pPr>
      <w:r w:rsidRPr="567C3A98">
        <w:rPr>
          <w:rFonts w:ascii="Arial" w:eastAsia="Arial" w:hAnsi="Arial" w:cs="Arial"/>
          <w:sz w:val="24"/>
          <w:szCs w:val="24"/>
        </w:rPr>
        <w:t>O'Fallon, M., &amp; Rutherford, D. (2019). Hotel management and operations (6th ed.). Wiley.</w:t>
      </w:r>
    </w:p>
    <w:p w14:paraId="758CD0AD" w14:textId="7637B923" w:rsidR="567C3A98" w:rsidRDefault="567C3A98" w:rsidP="567C3A98">
      <w:pPr>
        <w:jc w:val="both"/>
        <w:rPr>
          <w:rFonts w:ascii="Arial" w:eastAsia="Arial" w:hAnsi="Arial" w:cs="Arial"/>
          <w:sz w:val="24"/>
          <w:szCs w:val="24"/>
        </w:rPr>
      </w:pPr>
    </w:p>
    <w:p w14:paraId="631E80F3" w14:textId="75011025" w:rsidR="7F7E6378" w:rsidRDefault="7F7E6378" w:rsidP="567C3A98">
      <w:pPr>
        <w:pStyle w:val="TOC2"/>
        <w:jc w:val="both"/>
        <w:rPr>
          <w:rFonts w:ascii="Arial" w:eastAsia="Arial" w:hAnsi="Arial" w:cs="Arial"/>
          <w:sz w:val="24"/>
          <w:szCs w:val="24"/>
        </w:rPr>
      </w:pPr>
      <w:r w:rsidRPr="567C3A98">
        <w:rPr>
          <w:rFonts w:ascii="Arial" w:eastAsia="Arial" w:hAnsi="Arial" w:cs="Arial"/>
          <w:sz w:val="24"/>
          <w:szCs w:val="24"/>
        </w:rPr>
        <w:t>Powers, T., &amp; Barrows, C. (2017). Introduction to the hospitality industry (9th ed.). Wiley.</w:t>
      </w:r>
    </w:p>
    <w:p w14:paraId="2150F1FD" w14:textId="67C886E1" w:rsidR="567C3A98" w:rsidRDefault="567C3A98" w:rsidP="567C3A98">
      <w:pPr>
        <w:jc w:val="both"/>
        <w:rPr>
          <w:rFonts w:ascii="Arial" w:eastAsia="Arial" w:hAnsi="Arial" w:cs="Arial"/>
          <w:sz w:val="24"/>
          <w:szCs w:val="24"/>
        </w:rPr>
      </w:pPr>
    </w:p>
    <w:p w14:paraId="6542BF7A" w14:textId="787F6DDA" w:rsidR="007A5276" w:rsidRDefault="007A5276" w:rsidP="567C3A98">
      <w:pPr>
        <w:pStyle w:val="TOC2"/>
        <w:jc w:val="both"/>
        <w:rPr>
          <w:rFonts w:ascii="Arial" w:eastAsia="Arial" w:hAnsi="Arial" w:cs="Arial"/>
          <w:sz w:val="24"/>
          <w:szCs w:val="24"/>
        </w:rPr>
      </w:pPr>
    </w:p>
    <w:sectPr w:rsidR="007A52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62D4E"/>
    <w:multiLevelType w:val="hybridMultilevel"/>
    <w:tmpl w:val="723A9DE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874141A"/>
    <w:multiLevelType w:val="hybridMultilevel"/>
    <w:tmpl w:val="C7081428"/>
    <w:lvl w:ilvl="0" w:tplc="0418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27206888">
    <w:abstractNumId w:val="0"/>
  </w:num>
  <w:num w:numId="2" w16cid:durableId="1400665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276"/>
    <w:rsid w:val="00603ED8"/>
    <w:rsid w:val="0061370E"/>
    <w:rsid w:val="00676234"/>
    <w:rsid w:val="007A5276"/>
    <w:rsid w:val="008B1631"/>
    <w:rsid w:val="00AA70CF"/>
    <w:rsid w:val="00AB2570"/>
    <w:rsid w:val="00F242D9"/>
    <w:rsid w:val="0279AB65"/>
    <w:rsid w:val="02F6A55A"/>
    <w:rsid w:val="0546D4B6"/>
    <w:rsid w:val="05FB90BB"/>
    <w:rsid w:val="067176A3"/>
    <w:rsid w:val="085C0FA7"/>
    <w:rsid w:val="0A0AF740"/>
    <w:rsid w:val="0BC231A5"/>
    <w:rsid w:val="0BDBED2E"/>
    <w:rsid w:val="0CBE12F9"/>
    <w:rsid w:val="10718DA4"/>
    <w:rsid w:val="14058EDD"/>
    <w:rsid w:val="16385913"/>
    <w:rsid w:val="18A0B4AD"/>
    <w:rsid w:val="196FF9D5"/>
    <w:rsid w:val="1A56A53E"/>
    <w:rsid w:val="1A840767"/>
    <w:rsid w:val="1BAF851C"/>
    <w:rsid w:val="1ECEBA62"/>
    <w:rsid w:val="1FBEEAA4"/>
    <w:rsid w:val="2013C50B"/>
    <w:rsid w:val="2059A992"/>
    <w:rsid w:val="20943BAF"/>
    <w:rsid w:val="23369AD5"/>
    <w:rsid w:val="250221B8"/>
    <w:rsid w:val="25A7BE9D"/>
    <w:rsid w:val="280A0BF8"/>
    <w:rsid w:val="29287B87"/>
    <w:rsid w:val="29F08A2C"/>
    <w:rsid w:val="2A6776CB"/>
    <w:rsid w:val="2A69FB00"/>
    <w:rsid w:val="30B142B1"/>
    <w:rsid w:val="31115A3B"/>
    <w:rsid w:val="31835C95"/>
    <w:rsid w:val="35D7F48E"/>
    <w:rsid w:val="36CD46CC"/>
    <w:rsid w:val="375A9C92"/>
    <w:rsid w:val="3797906E"/>
    <w:rsid w:val="38F66CF3"/>
    <w:rsid w:val="38FACA58"/>
    <w:rsid w:val="3A923D54"/>
    <w:rsid w:val="3C15DF1E"/>
    <w:rsid w:val="3DC9DE16"/>
    <w:rsid w:val="401E4B4E"/>
    <w:rsid w:val="40F172F1"/>
    <w:rsid w:val="41508A10"/>
    <w:rsid w:val="41A16DE5"/>
    <w:rsid w:val="429B7AE8"/>
    <w:rsid w:val="432EF47B"/>
    <w:rsid w:val="43D4C633"/>
    <w:rsid w:val="47C49E40"/>
    <w:rsid w:val="4AA3BFAE"/>
    <w:rsid w:val="4B48E357"/>
    <w:rsid w:val="4C3F900F"/>
    <w:rsid w:val="4DB365B4"/>
    <w:rsid w:val="4DDB6070"/>
    <w:rsid w:val="4E96AA85"/>
    <w:rsid w:val="4F881D2C"/>
    <w:rsid w:val="50EB0676"/>
    <w:rsid w:val="52BFBDEE"/>
    <w:rsid w:val="545B8E4F"/>
    <w:rsid w:val="567C3A98"/>
    <w:rsid w:val="586B2E5E"/>
    <w:rsid w:val="5AE54D63"/>
    <w:rsid w:val="5C2BFAAD"/>
    <w:rsid w:val="5C390E8B"/>
    <w:rsid w:val="5CCF0475"/>
    <w:rsid w:val="5D063842"/>
    <w:rsid w:val="6202CF90"/>
    <w:rsid w:val="62A8500F"/>
    <w:rsid w:val="6371364E"/>
    <w:rsid w:val="64442070"/>
    <w:rsid w:val="6463DD95"/>
    <w:rsid w:val="65136598"/>
    <w:rsid w:val="65DFF0D1"/>
    <w:rsid w:val="66276BEB"/>
    <w:rsid w:val="677BC132"/>
    <w:rsid w:val="69179193"/>
    <w:rsid w:val="6A1B606D"/>
    <w:rsid w:val="6C4F3255"/>
    <w:rsid w:val="6C8E024F"/>
    <w:rsid w:val="6D53012F"/>
    <w:rsid w:val="6DEB02B6"/>
    <w:rsid w:val="6E83AC05"/>
    <w:rsid w:val="6E9B90D6"/>
    <w:rsid w:val="6F4437EC"/>
    <w:rsid w:val="708AA1F1"/>
    <w:rsid w:val="708EFF56"/>
    <w:rsid w:val="72249E01"/>
    <w:rsid w:val="74F2E928"/>
    <w:rsid w:val="780E799B"/>
    <w:rsid w:val="7F7E6378"/>
  </w:rsids>
  <m:mathPr>
    <m:mathFont m:val="Cambria Math"/>
    <m:brkBin m:val="before"/>
    <m:brkBinSub m:val="--"/>
    <m:smallFrac m:val="0"/>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53D6037"/>
  <w15:chartTrackingRefBased/>
  <w15:docId w15:val="{0D16C288-1C42-4B07-A2FD-AF6A85D0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RO" w:eastAsia="ro-R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463DD95"/>
    <w:rPr>
      <w:noProof/>
      <w:lang w:val="en-GB"/>
    </w:rPr>
  </w:style>
  <w:style w:type="paragraph" w:styleId="Heading1">
    <w:name w:val="heading 1"/>
    <w:basedOn w:val="Normal"/>
    <w:next w:val="Normal"/>
    <w:link w:val="Heading1Char"/>
    <w:uiPriority w:val="9"/>
    <w:qFormat/>
    <w:rsid w:val="6463DD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463DD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463DD95"/>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6463DD9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463DD9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463DD95"/>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463DD95"/>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463DD95"/>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463DD95"/>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463DD95"/>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463DD95"/>
    <w:rPr>
      <w:color w:val="5A5A5A"/>
    </w:rPr>
  </w:style>
  <w:style w:type="paragraph" w:styleId="Quote">
    <w:name w:val="Quote"/>
    <w:basedOn w:val="Normal"/>
    <w:next w:val="Normal"/>
    <w:link w:val="QuoteChar"/>
    <w:uiPriority w:val="29"/>
    <w:qFormat/>
    <w:rsid w:val="6463DD95"/>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463DD95"/>
    <w:pPr>
      <w:spacing w:before="360" w:after="360"/>
      <w:ind w:left="864" w:right="864"/>
      <w:jc w:val="center"/>
    </w:pPr>
    <w:rPr>
      <w:i/>
      <w:iCs/>
      <w:color w:val="4472C4" w:themeColor="accent1"/>
    </w:rPr>
  </w:style>
  <w:style w:type="paragraph" w:styleId="ListParagraph">
    <w:name w:val="List Paragraph"/>
    <w:basedOn w:val="Normal"/>
    <w:uiPriority w:val="34"/>
    <w:qFormat/>
    <w:rsid w:val="6463DD95"/>
    <w:pPr>
      <w:ind w:left="720"/>
      <w:contextualSpacing/>
    </w:pPr>
  </w:style>
  <w:style w:type="character" w:customStyle="1" w:styleId="Heading1Char">
    <w:name w:val="Heading 1 Char"/>
    <w:basedOn w:val="DefaultParagraphFont"/>
    <w:link w:val="Heading1"/>
    <w:uiPriority w:val="9"/>
    <w:rsid w:val="6463DD95"/>
    <w:rPr>
      <w:rFonts w:asciiTheme="majorHAnsi" w:eastAsiaTheme="majorEastAsia" w:hAnsiTheme="majorHAnsi" w:cstheme="majorBidi"/>
      <w:noProof/>
      <w:color w:val="2F5496" w:themeColor="accent1" w:themeShade="BF"/>
      <w:sz w:val="32"/>
      <w:szCs w:val="32"/>
      <w:lang w:val="en-GB"/>
    </w:rPr>
  </w:style>
  <w:style w:type="character" w:customStyle="1" w:styleId="Heading2Char">
    <w:name w:val="Heading 2 Char"/>
    <w:basedOn w:val="DefaultParagraphFont"/>
    <w:link w:val="Heading2"/>
    <w:uiPriority w:val="9"/>
    <w:rsid w:val="6463DD95"/>
    <w:rPr>
      <w:rFonts w:asciiTheme="majorHAnsi" w:eastAsiaTheme="majorEastAsia" w:hAnsiTheme="majorHAnsi" w:cstheme="majorBidi"/>
      <w:noProof/>
      <w:color w:val="2F5496" w:themeColor="accent1" w:themeShade="BF"/>
      <w:sz w:val="26"/>
      <w:szCs w:val="26"/>
      <w:lang w:val="en-GB"/>
    </w:rPr>
  </w:style>
  <w:style w:type="character" w:customStyle="1" w:styleId="Heading3Char">
    <w:name w:val="Heading 3 Char"/>
    <w:basedOn w:val="DefaultParagraphFont"/>
    <w:link w:val="Heading3"/>
    <w:uiPriority w:val="9"/>
    <w:rsid w:val="6463DD95"/>
    <w:rPr>
      <w:rFonts w:asciiTheme="majorHAnsi" w:eastAsiaTheme="majorEastAsia" w:hAnsiTheme="majorHAnsi" w:cstheme="majorBidi"/>
      <w:noProof/>
      <w:color w:val="1F3763"/>
      <w:sz w:val="24"/>
      <w:szCs w:val="24"/>
      <w:lang w:val="en-GB"/>
    </w:rPr>
  </w:style>
  <w:style w:type="character" w:customStyle="1" w:styleId="Heading4Char">
    <w:name w:val="Heading 4 Char"/>
    <w:basedOn w:val="DefaultParagraphFont"/>
    <w:link w:val="Heading4"/>
    <w:uiPriority w:val="9"/>
    <w:rsid w:val="6463DD95"/>
    <w:rPr>
      <w:rFonts w:asciiTheme="majorHAnsi" w:eastAsiaTheme="majorEastAsia" w:hAnsiTheme="majorHAnsi" w:cstheme="majorBidi"/>
      <w:i/>
      <w:iCs/>
      <w:noProof/>
      <w:color w:val="2F5496" w:themeColor="accent1" w:themeShade="BF"/>
      <w:lang w:val="en-GB"/>
    </w:rPr>
  </w:style>
  <w:style w:type="character" w:customStyle="1" w:styleId="Heading5Char">
    <w:name w:val="Heading 5 Char"/>
    <w:basedOn w:val="DefaultParagraphFont"/>
    <w:link w:val="Heading5"/>
    <w:uiPriority w:val="9"/>
    <w:rsid w:val="6463DD95"/>
    <w:rPr>
      <w:rFonts w:asciiTheme="majorHAnsi" w:eastAsiaTheme="majorEastAsia" w:hAnsiTheme="majorHAnsi" w:cstheme="majorBidi"/>
      <w:noProof/>
      <w:color w:val="2F5496" w:themeColor="accent1" w:themeShade="BF"/>
      <w:lang w:val="en-GB"/>
    </w:rPr>
  </w:style>
  <w:style w:type="character" w:customStyle="1" w:styleId="Heading6Char">
    <w:name w:val="Heading 6 Char"/>
    <w:basedOn w:val="DefaultParagraphFont"/>
    <w:link w:val="Heading6"/>
    <w:uiPriority w:val="9"/>
    <w:rsid w:val="6463DD95"/>
    <w:rPr>
      <w:rFonts w:asciiTheme="majorHAnsi" w:eastAsiaTheme="majorEastAsia" w:hAnsiTheme="majorHAnsi" w:cstheme="majorBidi"/>
      <w:noProof/>
      <w:color w:val="1F3763"/>
      <w:lang w:val="en-GB"/>
    </w:rPr>
  </w:style>
  <w:style w:type="character" w:customStyle="1" w:styleId="Heading7Char">
    <w:name w:val="Heading 7 Char"/>
    <w:basedOn w:val="DefaultParagraphFont"/>
    <w:link w:val="Heading7"/>
    <w:uiPriority w:val="9"/>
    <w:rsid w:val="6463DD95"/>
    <w:rPr>
      <w:rFonts w:asciiTheme="majorHAnsi" w:eastAsiaTheme="majorEastAsia" w:hAnsiTheme="majorHAnsi" w:cstheme="majorBidi"/>
      <w:i/>
      <w:iCs/>
      <w:noProof/>
      <w:color w:val="1F3763"/>
      <w:lang w:val="en-GB"/>
    </w:rPr>
  </w:style>
  <w:style w:type="character" w:customStyle="1" w:styleId="Heading8Char">
    <w:name w:val="Heading 8 Char"/>
    <w:basedOn w:val="DefaultParagraphFont"/>
    <w:link w:val="Heading8"/>
    <w:uiPriority w:val="9"/>
    <w:rsid w:val="6463DD95"/>
    <w:rPr>
      <w:rFonts w:asciiTheme="majorHAnsi" w:eastAsiaTheme="majorEastAsia" w:hAnsiTheme="majorHAnsi" w:cstheme="majorBidi"/>
      <w:noProof/>
      <w:color w:val="272727"/>
      <w:sz w:val="21"/>
      <w:szCs w:val="21"/>
      <w:lang w:val="en-GB"/>
    </w:rPr>
  </w:style>
  <w:style w:type="character" w:customStyle="1" w:styleId="Heading9Char">
    <w:name w:val="Heading 9 Char"/>
    <w:basedOn w:val="DefaultParagraphFont"/>
    <w:link w:val="Heading9"/>
    <w:uiPriority w:val="9"/>
    <w:rsid w:val="6463DD95"/>
    <w:rPr>
      <w:rFonts w:asciiTheme="majorHAnsi" w:eastAsiaTheme="majorEastAsia" w:hAnsiTheme="majorHAnsi" w:cstheme="majorBidi"/>
      <w:i/>
      <w:iCs/>
      <w:noProof/>
      <w:color w:val="272727"/>
      <w:sz w:val="21"/>
      <w:szCs w:val="21"/>
      <w:lang w:val="en-GB"/>
    </w:rPr>
  </w:style>
  <w:style w:type="character" w:customStyle="1" w:styleId="TitleChar">
    <w:name w:val="Title Char"/>
    <w:basedOn w:val="DefaultParagraphFont"/>
    <w:link w:val="Title"/>
    <w:uiPriority w:val="10"/>
    <w:rsid w:val="6463DD95"/>
    <w:rPr>
      <w:rFonts w:asciiTheme="majorHAnsi" w:eastAsiaTheme="majorEastAsia" w:hAnsiTheme="majorHAnsi" w:cstheme="majorBidi"/>
      <w:noProof/>
      <w:sz w:val="56"/>
      <w:szCs w:val="56"/>
      <w:lang w:val="en-GB"/>
    </w:rPr>
  </w:style>
  <w:style w:type="character" w:customStyle="1" w:styleId="SubtitleChar">
    <w:name w:val="Subtitle Char"/>
    <w:basedOn w:val="DefaultParagraphFont"/>
    <w:link w:val="Subtitle"/>
    <w:uiPriority w:val="11"/>
    <w:rsid w:val="6463DD95"/>
    <w:rPr>
      <w:noProof/>
      <w:color w:val="5A5A5A"/>
      <w:lang w:val="en-GB"/>
    </w:rPr>
  </w:style>
  <w:style w:type="character" w:customStyle="1" w:styleId="QuoteChar">
    <w:name w:val="Quote Char"/>
    <w:basedOn w:val="DefaultParagraphFont"/>
    <w:link w:val="Quote"/>
    <w:uiPriority w:val="29"/>
    <w:rsid w:val="6463DD95"/>
    <w:rPr>
      <w:i/>
      <w:iCs/>
      <w:noProof/>
      <w:color w:val="404040" w:themeColor="text1" w:themeTint="BF"/>
      <w:lang w:val="en-GB"/>
    </w:rPr>
  </w:style>
  <w:style w:type="character" w:customStyle="1" w:styleId="IntenseQuoteChar">
    <w:name w:val="Intense Quote Char"/>
    <w:basedOn w:val="DefaultParagraphFont"/>
    <w:link w:val="IntenseQuote"/>
    <w:uiPriority w:val="30"/>
    <w:rsid w:val="6463DD95"/>
    <w:rPr>
      <w:i/>
      <w:iCs/>
      <w:noProof/>
      <w:color w:val="4472C4" w:themeColor="accent1"/>
      <w:lang w:val="en-GB"/>
    </w:rPr>
  </w:style>
  <w:style w:type="paragraph" w:styleId="TOC1">
    <w:name w:val="toc 1"/>
    <w:basedOn w:val="Normal"/>
    <w:next w:val="Normal"/>
    <w:uiPriority w:val="39"/>
    <w:unhideWhenUsed/>
    <w:rsid w:val="6463DD95"/>
    <w:pPr>
      <w:spacing w:after="100"/>
    </w:pPr>
  </w:style>
  <w:style w:type="paragraph" w:styleId="TOC2">
    <w:name w:val="toc 2"/>
    <w:basedOn w:val="Normal"/>
    <w:next w:val="Normal"/>
    <w:uiPriority w:val="39"/>
    <w:unhideWhenUsed/>
    <w:rsid w:val="6463DD95"/>
    <w:pPr>
      <w:spacing w:after="100"/>
      <w:ind w:left="220"/>
    </w:pPr>
  </w:style>
  <w:style w:type="paragraph" w:styleId="TOC3">
    <w:name w:val="toc 3"/>
    <w:basedOn w:val="Normal"/>
    <w:next w:val="Normal"/>
    <w:uiPriority w:val="39"/>
    <w:unhideWhenUsed/>
    <w:rsid w:val="6463DD95"/>
    <w:pPr>
      <w:spacing w:after="100"/>
      <w:ind w:left="440"/>
    </w:pPr>
  </w:style>
  <w:style w:type="paragraph" w:styleId="TOC4">
    <w:name w:val="toc 4"/>
    <w:basedOn w:val="Normal"/>
    <w:next w:val="Normal"/>
    <w:uiPriority w:val="39"/>
    <w:unhideWhenUsed/>
    <w:rsid w:val="6463DD95"/>
    <w:pPr>
      <w:spacing w:after="100"/>
      <w:ind w:left="660"/>
    </w:pPr>
  </w:style>
  <w:style w:type="paragraph" w:styleId="TOC5">
    <w:name w:val="toc 5"/>
    <w:basedOn w:val="Normal"/>
    <w:next w:val="Normal"/>
    <w:uiPriority w:val="39"/>
    <w:unhideWhenUsed/>
    <w:rsid w:val="6463DD95"/>
    <w:pPr>
      <w:spacing w:after="100"/>
      <w:ind w:left="880"/>
    </w:pPr>
  </w:style>
  <w:style w:type="paragraph" w:styleId="TOC6">
    <w:name w:val="toc 6"/>
    <w:basedOn w:val="Normal"/>
    <w:next w:val="Normal"/>
    <w:uiPriority w:val="39"/>
    <w:unhideWhenUsed/>
    <w:rsid w:val="6463DD95"/>
    <w:pPr>
      <w:spacing w:after="100"/>
      <w:ind w:left="1100"/>
    </w:pPr>
  </w:style>
  <w:style w:type="paragraph" w:styleId="TOC7">
    <w:name w:val="toc 7"/>
    <w:basedOn w:val="Normal"/>
    <w:next w:val="Normal"/>
    <w:uiPriority w:val="39"/>
    <w:unhideWhenUsed/>
    <w:rsid w:val="6463DD95"/>
    <w:pPr>
      <w:spacing w:after="100"/>
      <w:ind w:left="1320"/>
    </w:pPr>
  </w:style>
  <w:style w:type="paragraph" w:styleId="TOC8">
    <w:name w:val="toc 8"/>
    <w:basedOn w:val="Normal"/>
    <w:next w:val="Normal"/>
    <w:uiPriority w:val="39"/>
    <w:unhideWhenUsed/>
    <w:rsid w:val="6463DD95"/>
    <w:pPr>
      <w:spacing w:after="100"/>
      <w:ind w:left="1540"/>
    </w:pPr>
  </w:style>
  <w:style w:type="paragraph" w:styleId="TOC9">
    <w:name w:val="toc 9"/>
    <w:basedOn w:val="Normal"/>
    <w:next w:val="Normal"/>
    <w:uiPriority w:val="39"/>
    <w:unhideWhenUsed/>
    <w:rsid w:val="6463DD95"/>
    <w:pPr>
      <w:spacing w:after="100"/>
      <w:ind w:left="1760"/>
    </w:pPr>
  </w:style>
  <w:style w:type="paragraph" w:styleId="EndnoteText">
    <w:name w:val="endnote text"/>
    <w:basedOn w:val="Normal"/>
    <w:link w:val="EndnoteTextChar"/>
    <w:uiPriority w:val="99"/>
    <w:semiHidden/>
    <w:unhideWhenUsed/>
    <w:rsid w:val="6463DD95"/>
    <w:pPr>
      <w:spacing w:after="0"/>
    </w:pPr>
    <w:rPr>
      <w:sz w:val="20"/>
      <w:szCs w:val="20"/>
    </w:rPr>
  </w:style>
  <w:style w:type="character" w:customStyle="1" w:styleId="EndnoteTextChar">
    <w:name w:val="Endnote Text Char"/>
    <w:basedOn w:val="DefaultParagraphFont"/>
    <w:link w:val="EndnoteText"/>
    <w:uiPriority w:val="99"/>
    <w:semiHidden/>
    <w:rsid w:val="6463DD95"/>
    <w:rPr>
      <w:noProof/>
      <w:sz w:val="20"/>
      <w:szCs w:val="20"/>
      <w:lang w:val="en-GB"/>
    </w:rPr>
  </w:style>
  <w:style w:type="paragraph" w:styleId="Footer">
    <w:name w:val="footer"/>
    <w:basedOn w:val="Normal"/>
    <w:link w:val="FooterChar"/>
    <w:uiPriority w:val="99"/>
    <w:unhideWhenUsed/>
    <w:rsid w:val="6463DD95"/>
    <w:pPr>
      <w:tabs>
        <w:tab w:val="center" w:pos="4680"/>
        <w:tab w:val="right" w:pos="9360"/>
      </w:tabs>
      <w:spacing w:after="0"/>
    </w:pPr>
  </w:style>
  <w:style w:type="character" w:customStyle="1" w:styleId="FooterChar">
    <w:name w:val="Footer Char"/>
    <w:basedOn w:val="DefaultParagraphFont"/>
    <w:link w:val="Footer"/>
    <w:uiPriority w:val="99"/>
    <w:rsid w:val="6463DD95"/>
    <w:rPr>
      <w:noProof/>
      <w:lang w:val="en-GB"/>
    </w:rPr>
  </w:style>
  <w:style w:type="paragraph" w:styleId="FootnoteText">
    <w:name w:val="footnote text"/>
    <w:basedOn w:val="Normal"/>
    <w:link w:val="FootnoteTextChar"/>
    <w:uiPriority w:val="99"/>
    <w:semiHidden/>
    <w:unhideWhenUsed/>
    <w:rsid w:val="6463DD95"/>
    <w:pPr>
      <w:spacing w:after="0"/>
    </w:pPr>
    <w:rPr>
      <w:sz w:val="20"/>
      <w:szCs w:val="20"/>
    </w:rPr>
  </w:style>
  <w:style w:type="character" w:customStyle="1" w:styleId="FootnoteTextChar">
    <w:name w:val="Footnote Text Char"/>
    <w:basedOn w:val="DefaultParagraphFont"/>
    <w:link w:val="FootnoteText"/>
    <w:uiPriority w:val="99"/>
    <w:semiHidden/>
    <w:rsid w:val="6463DD95"/>
    <w:rPr>
      <w:noProof/>
      <w:sz w:val="20"/>
      <w:szCs w:val="20"/>
      <w:lang w:val="en-GB"/>
    </w:rPr>
  </w:style>
  <w:style w:type="paragraph" w:styleId="Header">
    <w:name w:val="header"/>
    <w:basedOn w:val="Normal"/>
    <w:link w:val="HeaderChar"/>
    <w:uiPriority w:val="99"/>
    <w:unhideWhenUsed/>
    <w:rsid w:val="6463DD95"/>
    <w:pPr>
      <w:tabs>
        <w:tab w:val="center" w:pos="4680"/>
        <w:tab w:val="right" w:pos="9360"/>
      </w:tabs>
      <w:spacing w:after="0"/>
    </w:pPr>
  </w:style>
  <w:style w:type="character" w:customStyle="1" w:styleId="HeaderChar">
    <w:name w:val="Header Char"/>
    <w:basedOn w:val="DefaultParagraphFont"/>
    <w:link w:val="Header"/>
    <w:uiPriority w:val="99"/>
    <w:rsid w:val="6463DD95"/>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0"/>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1028</Words>
  <Characters>5860</Characters>
  <Application>Microsoft Office Word</Application>
  <DocSecurity>4</DocSecurity>
  <Lines>48</Lines>
  <Paragraphs>13</Paragraphs>
  <ScaleCrop>false</ScaleCrop>
  <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Varga</dc:creator>
  <cp:keywords/>
  <dc:description/>
  <cp:lastModifiedBy>Carol Varga</cp:lastModifiedBy>
  <cp:revision>11</cp:revision>
  <dcterms:created xsi:type="dcterms:W3CDTF">2023-05-26T17:53:00Z</dcterms:created>
  <dcterms:modified xsi:type="dcterms:W3CDTF">2023-05-27T06:41:00Z</dcterms:modified>
</cp:coreProperties>
</file>