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5549" w:rsidRPr="0003136B" w:rsidRDefault="006E5549" w:rsidP="0003136B">
      <w:pPr>
        <w:spacing w:line="480" w:lineRule="auto"/>
        <w:rPr>
          <w:rFonts w:cstheme="minorHAnsi"/>
          <w:i/>
          <w:sz w:val="24"/>
          <w:szCs w:val="24"/>
          <w:u w:val="single"/>
        </w:rPr>
      </w:pPr>
      <w:r w:rsidRPr="0003136B">
        <w:rPr>
          <w:rFonts w:cstheme="minorHAnsi"/>
          <w:i/>
          <w:sz w:val="24"/>
          <w:szCs w:val="24"/>
          <w:u w:val="single"/>
        </w:rPr>
        <w:t>In hiding? An analysis of how the counties of Gwent and Monmouthshire used civil defences to cloak themselves from the Nazis during World War II.</w:t>
      </w:r>
    </w:p>
    <w:p w:rsidR="006E5549" w:rsidRPr="0003136B" w:rsidRDefault="006E5549" w:rsidP="0003136B">
      <w:pPr>
        <w:spacing w:line="480" w:lineRule="auto"/>
        <w:rPr>
          <w:rFonts w:cstheme="minorHAnsi"/>
          <w:sz w:val="24"/>
          <w:szCs w:val="24"/>
        </w:rPr>
      </w:pPr>
    </w:p>
    <w:p w:rsidR="00D26A08" w:rsidRPr="0003136B" w:rsidRDefault="00A629D0" w:rsidP="0003136B">
      <w:pPr>
        <w:spacing w:line="480" w:lineRule="auto"/>
        <w:rPr>
          <w:rFonts w:cstheme="minorHAnsi"/>
          <w:sz w:val="24"/>
          <w:szCs w:val="24"/>
        </w:rPr>
      </w:pPr>
      <w:r w:rsidRPr="00177451">
        <w:rPr>
          <w:rFonts w:cstheme="minorHAnsi"/>
          <w:i/>
          <w:sz w:val="24"/>
          <w:szCs w:val="24"/>
          <w:u w:val="single"/>
        </w:rPr>
        <w:t>Abstract</w:t>
      </w:r>
      <w:r w:rsidRPr="0003136B">
        <w:rPr>
          <w:rFonts w:cstheme="minorHAnsi"/>
          <w:sz w:val="24"/>
          <w:szCs w:val="24"/>
        </w:rPr>
        <w:t>:</w:t>
      </w:r>
      <w:r w:rsidRPr="0003136B">
        <w:rPr>
          <w:rFonts w:cstheme="minorHAnsi"/>
          <w:sz w:val="24"/>
          <w:szCs w:val="24"/>
        </w:rPr>
        <w:br/>
        <w:t xml:space="preserve">This dissertation will investigate what civil defences were used and how effective they were in the counties of Gwent on Monmouthshire in South Wales. </w:t>
      </w:r>
      <w:r w:rsidR="00D26A08" w:rsidRPr="0003136B">
        <w:rPr>
          <w:rFonts w:cstheme="minorHAnsi"/>
          <w:sz w:val="24"/>
          <w:szCs w:val="24"/>
        </w:rPr>
        <w:t xml:space="preserve">It will be investigating the local history of the counties. Case studies will be used throughout this dissertation, including an example of the need to knock down local landmarks to conceal the areas from German bombers. Although provisions were put in place around the United Kingdom </w:t>
      </w:r>
      <w:proofErr w:type="gramStart"/>
      <w:r w:rsidR="00D26A08" w:rsidRPr="0003136B">
        <w:rPr>
          <w:rFonts w:cstheme="minorHAnsi"/>
          <w:sz w:val="24"/>
          <w:szCs w:val="24"/>
        </w:rPr>
        <w:t>as a whole, I</w:t>
      </w:r>
      <w:proofErr w:type="gramEnd"/>
      <w:r w:rsidR="00D26A08" w:rsidRPr="0003136B">
        <w:rPr>
          <w:rFonts w:cstheme="minorHAnsi"/>
          <w:sz w:val="24"/>
          <w:szCs w:val="24"/>
        </w:rPr>
        <w:t xml:space="preserve"> will be researching into the wider picture of the whole of the United Kingdom before narrowing it down to the two counties in Wales. </w:t>
      </w:r>
      <w:r w:rsidR="0020531F" w:rsidRPr="0003136B">
        <w:rPr>
          <w:rFonts w:cstheme="minorHAnsi"/>
          <w:sz w:val="24"/>
          <w:szCs w:val="24"/>
        </w:rPr>
        <w:t xml:space="preserve"> </w:t>
      </w:r>
      <w:proofErr w:type="gramStart"/>
      <w:r w:rsidR="0020531F" w:rsidRPr="0003136B">
        <w:rPr>
          <w:rFonts w:cstheme="minorHAnsi"/>
          <w:sz w:val="24"/>
          <w:szCs w:val="24"/>
        </w:rPr>
        <w:t>The majority of</w:t>
      </w:r>
      <w:proofErr w:type="gramEnd"/>
      <w:r w:rsidR="0020531F" w:rsidRPr="0003136B">
        <w:rPr>
          <w:rFonts w:cstheme="minorHAnsi"/>
          <w:sz w:val="24"/>
          <w:szCs w:val="24"/>
        </w:rPr>
        <w:t xml:space="preserve"> research on this topic is Anglo-centric </w:t>
      </w:r>
      <w:r w:rsidR="0056455E" w:rsidRPr="0003136B">
        <w:rPr>
          <w:rFonts w:cstheme="minorHAnsi"/>
          <w:sz w:val="24"/>
          <w:szCs w:val="24"/>
        </w:rPr>
        <w:t xml:space="preserve">leading to a need to get in contact with the local archives of the areas. </w:t>
      </w:r>
    </w:p>
    <w:p w:rsidR="00E152CB" w:rsidRPr="0003136B" w:rsidRDefault="00E152CB" w:rsidP="0003136B">
      <w:pPr>
        <w:spacing w:line="480" w:lineRule="auto"/>
        <w:rPr>
          <w:rFonts w:cstheme="minorHAnsi"/>
          <w:sz w:val="24"/>
          <w:szCs w:val="24"/>
        </w:rPr>
      </w:pPr>
    </w:p>
    <w:p w:rsidR="00413E50" w:rsidRPr="00177451" w:rsidRDefault="00D26A08" w:rsidP="0003136B">
      <w:pPr>
        <w:spacing w:line="480" w:lineRule="auto"/>
        <w:rPr>
          <w:rFonts w:cstheme="minorHAnsi"/>
          <w:i/>
          <w:sz w:val="24"/>
          <w:szCs w:val="24"/>
          <w:u w:val="single"/>
        </w:rPr>
      </w:pPr>
      <w:r w:rsidRPr="00177451">
        <w:rPr>
          <w:rFonts w:cstheme="minorHAnsi"/>
          <w:i/>
          <w:sz w:val="24"/>
          <w:szCs w:val="24"/>
          <w:u w:val="single"/>
        </w:rPr>
        <w:t>Introduction: 1000 words:</w:t>
      </w:r>
    </w:p>
    <w:p w:rsidR="00D26A08" w:rsidRPr="0003136B" w:rsidRDefault="004A5BE0"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Examination into why the areas of Gwent and Monmouthshire </w:t>
      </w:r>
      <w:proofErr w:type="gramStart"/>
      <w:r w:rsidR="009F52B2" w:rsidRPr="0003136B">
        <w:rPr>
          <w:rFonts w:cstheme="minorHAnsi"/>
          <w:sz w:val="24"/>
          <w:szCs w:val="24"/>
        </w:rPr>
        <w:t>in particular needed</w:t>
      </w:r>
      <w:proofErr w:type="gramEnd"/>
      <w:r w:rsidR="009F52B2" w:rsidRPr="0003136B">
        <w:rPr>
          <w:rFonts w:cstheme="minorHAnsi"/>
          <w:sz w:val="24"/>
          <w:szCs w:val="24"/>
        </w:rPr>
        <w:t xml:space="preserve"> to be protected and made invisible to the German Nazi’s</w:t>
      </w:r>
      <w:r w:rsidRPr="0003136B">
        <w:rPr>
          <w:rFonts w:cstheme="minorHAnsi"/>
          <w:sz w:val="24"/>
          <w:szCs w:val="24"/>
        </w:rPr>
        <w:t>.</w:t>
      </w:r>
    </w:p>
    <w:p w:rsidR="00610535" w:rsidRPr="0003136B" w:rsidRDefault="009F52B2" w:rsidP="0003136B">
      <w:pPr>
        <w:pStyle w:val="ListParagraph"/>
        <w:numPr>
          <w:ilvl w:val="0"/>
          <w:numId w:val="3"/>
        </w:numPr>
        <w:spacing w:line="480" w:lineRule="auto"/>
        <w:rPr>
          <w:rFonts w:cstheme="minorHAnsi"/>
          <w:sz w:val="24"/>
          <w:szCs w:val="24"/>
        </w:rPr>
      </w:pPr>
      <w:r w:rsidRPr="0003136B">
        <w:rPr>
          <w:rFonts w:cstheme="minorHAnsi"/>
          <w:sz w:val="24"/>
          <w:szCs w:val="24"/>
        </w:rPr>
        <w:t xml:space="preserve">There will be an </w:t>
      </w:r>
      <w:r w:rsidR="00610535" w:rsidRPr="0003136B">
        <w:rPr>
          <w:rFonts w:cstheme="minorHAnsi"/>
          <w:sz w:val="24"/>
          <w:szCs w:val="24"/>
        </w:rPr>
        <w:t>analysis of</w:t>
      </w:r>
      <w:r w:rsidR="000F146D" w:rsidRPr="0003136B">
        <w:rPr>
          <w:rFonts w:cstheme="minorHAnsi"/>
          <w:sz w:val="24"/>
          <w:szCs w:val="24"/>
        </w:rPr>
        <w:t xml:space="preserve"> the boundaries of which </w:t>
      </w:r>
      <w:r w:rsidR="00610535" w:rsidRPr="0003136B">
        <w:rPr>
          <w:rFonts w:cstheme="minorHAnsi"/>
          <w:sz w:val="24"/>
          <w:szCs w:val="24"/>
        </w:rPr>
        <w:t xml:space="preserve">the counties of </w:t>
      </w:r>
      <w:r w:rsidR="000F146D" w:rsidRPr="0003136B">
        <w:rPr>
          <w:rFonts w:cstheme="minorHAnsi"/>
          <w:sz w:val="24"/>
          <w:szCs w:val="24"/>
        </w:rPr>
        <w:t>Gwent and Monmouthshire covered</w:t>
      </w:r>
      <w:r w:rsidR="00610535" w:rsidRPr="0003136B">
        <w:rPr>
          <w:rFonts w:cstheme="minorHAnsi"/>
          <w:sz w:val="24"/>
          <w:szCs w:val="24"/>
        </w:rPr>
        <w:t>.</w:t>
      </w:r>
    </w:p>
    <w:p w:rsidR="006A009E" w:rsidRPr="0003136B" w:rsidRDefault="00610535" w:rsidP="0003136B">
      <w:pPr>
        <w:pStyle w:val="ListParagraph"/>
        <w:numPr>
          <w:ilvl w:val="1"/>
          <w:numId w:val="3"/>
        </w:numPr>
        <w:spacing w:line="480" w:lineRule="auto"/>
        <w:rPr>
          <w:rFonts w:cstheme="minorHAnsi"/>
          <w:sz w:val="24"/>
          <w:szCs w:val="24"/>
        </w:rPr>
      </w:pPr>
      <w:r w:rsidRPr="0003136B">
        <w:rPr>
          <w:rFonts w:cstheme="minorHAnsi"/>
          <w:sz w:val="24"/>
          <w:szCs w:val="24"/>
        </w:rPr>
        <w:t>There will be a further investigation to discover</w:t>
      </w:r>
      <w:r w:rsidR="004A5BE0" w:rsidRPr="0003136B">
        <w:rPr>
          <w:rFonts w:cstheme="minorHAnsi"/>
          <w:sz w:val="24"/>
          <w:szCs w:val="24"/>
        </w:rPr>
        <w:t xml:space="preserve"> why these areas were important</w:t>
      </w:r>
      <w:r w:rsidRPr="0003136B">
        <w:rPr>
          <w:rFonts w:cstheme="minorHAnsi"/>
          <w:sz w:val="24"/>
          <w:szCs w:val="24"/>
        </w:rPr>
        <w:t xml:space="preserve"> for the allied forces, and why they were targeted by the German forces. If so there will be a discussion as to why this area was </w:t>
      </w:r>
      <w:r w:rsidRPr="0003136B">
        <w:rPr>
          <w:rFonts w:cstheme="minorHAnsi"/>
          <w:sz w:val="24"/>
          <w:szCs w:val="24"/>
        </w:rPr>
        <w:lastRenderedPageBreak/>
        <w:t>significant before and during the war and why drastic measure</w:t>
      </w:r>
      <w:r w:rsidR="000D3A49" w:rsidRPr="0003136B">
        <w:rPr>
          <w:rFonts w:cstheme="minorHAnsi"/>
          <w:sz w:val="24"/>
          <w:szCs w:val="24"/>
        </w:rPr>
        <w:t>s had to be undertaken to protec</w:t>
      </w:r>
      <w:r w:rsidRPr="0003136B">
        <w:rPr>
          <w:rFonts w:cstheme="minorHAnsi"/>
          <w:sz w:val="24"/>
          <w:szCs w:val="24"/>
        </w:rPr>
        <w:t>t the assets that this area incorporated.</w:t>
      </w:r>
    </w:p>
    <w:p w:rsidR="006A009E" w:rsidRPr="0003136B" w:rsidRDefault="006A009E" w:rsidP="0003136B">
      <w:pPr>
        <w:pStyle w:val="ListParagraph"/>
        <w:spacing w:line="480" w:lineRule="auto"/>
        <w:ind w:left="2160"/>
        <w:rPr>
          <w:rFonts w:cstheme="minorHAnsi"/>
          <w:sz w:val="24"/>
          <w:szCs w:val="24"/>
        </w:rPr>
      </w:pPr>
    </w:p>
    <w:p w:rsidR="006A009E" w:rsidRPr="0003136B" w:rsidRDefault="006A009E" w:rsidP="0003136B">
      <w:pPr>
        <w:pStyle w:val="ListParagraph"/>
        <w:numPr>
          <w:ilvl w:val="0"/>
          <w:numId w:val="1"/>
        </w:numPr>
        <w:spacing w:line="480" w:lineRule="auto"/>
        <w:rPr>
          <w:rFonts w:cstheme="minorHAnsi"/>
          <w:sz w:val="24"/>
          <w:szCs w:val="24"/>
        </w:rPr>
      </w:pPr>
      <w:r w:rsidRPr="0003136B">
        <w:rPr>
          <w:rFonts w:cstheme="minorHAnsi"/>
          <w:sz w:val="24"/>
          <w:szCs w:val="24"/>
        </w:rPr>
        <w:t>There will be an analysis into the definition of what the term civil defence is and how it was used during the second world war.</w:t>
      </w:r>
    </w:p>
    <w:p w:rsidR="00BF2DFE" w:rsidRPr="0003136B" w:rsidRDefault="006A009E" w:rsidP="0003136B">
      <w:pPr>
        <w:pStyle w:val="ListParagraph"/>
        <w:numPr>
          <w:ilvl w:val="1"/>
          <w:numId w:val="3"/>
        </w:numPr>
        <w:spacing w:line="480" w:lineRule="auto"/>
        <w:rPr>
          <w:rFonts w:cstheme="minorHAnsi"/>
          <w:sz w:val="24"/>
          <w:szCs w:val="24"/>
        </w:rPr>
      </w:pPr>
      <w:r w:rsidRPr="0003136B">
        <w:rPr>
          <w:rFonts w:cstheme="minorHAnsi"/>
          <w:sz w:val="24"/>
          <w:szCs w:val="24"/>
        </w:rPr>
        <w:t>There will be a discussion on the creation of Civil defence in the United Kingdom, where it originated from and how it has developed over time.</w:t>
      </w:r>
    </w:p>
    <w:p w:rsidR="00BF2DFE" w:rsidRPr="0003136B" w:rsidRDefault="00BF2DFE" w:rsidP="0003136B">
      <w:pPr>
        <w:pStyle w:val="ListParagraph"/>
        <w:spacing w:line="480" w:lineRule="auto"/>
        <w:ind w:left="2160"/>
        <w:rPr>
          <w:rFonts w:cstheme="minorHAnsi"/>
          <w:sz w:val="24"/>
          <w:szCs w:val="24"/>
        </w:rPr>
      </w:pPr>
    </w:p>
    <w:p w:rsidR="000F2EE7" w:rsidRPr="0003136B" w:rsidRDefault="000F2EE7" w:rsidP="0003136B">
      <w:pPr>
        <w:pStyle w:val="ListParagraph"/>
        <w:spacing w:line="480" w:lineRule="auto"/>
        <w:ind w:left="2160"/>
        <w:rPr>
          <w:rFonts w:cstheme="minorHAnsi"/>
          <w:sz w:val="24"/>
          <w:szCs w:val="24"/>
        </w:rPr>
      </w:pPr>
    </w:p>
    <w:p w:rsidR="000F2EE7" w:rsidRPr="0003136B" w:rsidRDefault="000F2EE7"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There will be a discussion as to how Britain reacted to the the increase of the </w:t>
      </w:r>
      <w:r w:rsidRPr="0003136B">
        <w:rPr>
          <w:rFonts w:cstheme="minorHAnsi"/>
          <w:sz w:val="24"/>
          <w:szCs w:val="24"/>
        </w:rPr>
        <w:t>imminent threat of invasion following German military victories in Belgium, France and Holland as well as the Dunkirk evacuation.</w:t>
      </w:r>
    </w:p>
    <w:p w:rsidR="000F2EE7" w:rsidRPr="0003136B" w:rsidRDefault="00BF2DFE" w:rsidP="0003136B">
      <w:pPr>
        <w:pStyle w:val="ListParagraph"/>
        <w:numPr>
          <w:ilvl w:val="1"/>
          <w:numId w:val="1"/>
        </w:numPr>
        <w:spacing w:line="480" w:lineRule="auto"/>
        <w:rPr>
          <w:rFonts w:cstheme="minorHAnsi"/>
          <w:sz w:val="24"/>
          <w:szCs w:val="24"/>
        </w:rPr>
      </w:pPr>
      <w:r w:rsidRPr="0003136B">
        <w:rPr>
          <w:rFonts w:cstheme="minorHAnsi"/>
          <w:sz w:val="24"/>
          <w:szCs w:val="24"/>
        </w:rPr>
        <w:t xml:space="preserve">There will be a discussion on how the Civil defence system and techniques had developed from the first world war and how the United Kingdom prepare itself for the second world war, </w:t>
      </w:r>
      <w:proofErr w:type="gramStart"/>
      <w:r w:rsidRPr="0003136B">
        <w:rPr>
          <w:rFonts w:cstheme="minorHAnsi"/>
          <w:sz w:val="24"/>
          <w:szCs w:val="24"/>
        </w:rPr>
        <w:t>with regard to</w:t>
      </w:r>
      <w:proofErr w:type="gramEnd"/>
      <w:r w:rsidRPr="0003136B">
        <w:rPr>
          <w:rFonts w:cstheme="minorHAnsi"/>
          <w:sz w:val="24"/>
          <w:szCs w:val="24"/>
        </w:rPr>
        <w:t xml:space="preserve"> these techniques.</w:t>
      </w:r>
    </w:p>
    <w:p w:rsidR="006D7A4F" w:rsidRPr="0003136B" w:rsidRDefault="006D7A4F" w:rsidP="0003136B">
      <w:pPr>
        <w:pStyle w:val="ListParagraph"/>
        <w:numPr>
          <w:ilvl w:val="1"/>
          <w:numId w:val="1"/>
        </w:numPr>
        <w:spacing w:line="480" w:lineRule="auto"/>
        <w:rPr>
          <w:rFonts w:cstheme="minorHAnsi"/>
          <w:sz w:val="24"/>
          <w:szCs w:val="24"/>
        </w:rPr>
      </w:pPr>
      <w:r w:rsidRPr="0003136B">
        <w:rPr>
          <w:rFonts w:cstheme="minorHAnsi"/>
          <w:sz w:val="24"/>
          <w:szCs w:val="24"/>
        </w:rPr>
        <w:t>There will be a discussion and investigation as to why a</w:t>
      </w:r>
      <w:r w:rsidRPr="0003136B">
        <w:rPr>
          <w:rFonts w:cstheme="minorHAnsi"/>
          <w:sz w:val="24"/>
          <w:szCs w:val="24"/>
        </w:rPr>
        <w:t xml:space="preserve">nti-invasion defences </w:t>
      </w:r>
      <w:r w:rsidRPr="0003136B">
        <w:rPr>
          <w:rFonts w:cstheme="minorHAnsi"/>
          <w:sz w:val="24"/>
          <w:szCs w:val="24"/>
        </w:rPr>
        <w:t xml:space="preserve">were established </w:t>
      </w:r>
      <w:r w:rsidRPr="0003136B">
        <w:rPr>
          <w:rFonts w:cstheme="minorHAnsi"/>
          <w:sz w:val="24"/>
          <w:szCs w:val="24"/>
        </w:rPr>
        <w:t>in Wales</w:t>
      </w:r>
      <w:r w:rsidR="000F2EE7" w:rsidRPr="0003136B">
        <w:rPr>
          <w:rFonts w:cstheme="minorHAnsi"/>
          <w:sz w:val="24"/>
          <w:szCs w:val="24"/>
        </w:rPr>
        <w:t>. This was</w:t>
      </w:r>
      <w:r w:rsidRPr="0003136B">
        <w:rPr>
          <w:rFonts w:cstheme="minorHAnsi"/>
          <w:sz w:val="24"/>
          <w:szCs w:val="24"/>
        </w:rPr>
        <w:t xml:space="preserve"> </w:t>
      </w:r>
      <w:proofErr w:type="gramStart"/>
      <w:r w:rsidRPr="0003136B">
        <w:rPr>
          <w:rFonts w:cstheme="minorHAnsi"/>
          <w:sz w:val="24"/>
          <w:szCs w:val="24"/>
        </w:rPr>
        <w:t>in order to</w:t>
      </w:r>
      <w:proofErr w:type="gramEnd"/>
      <w:r w:rsidRPr="0003136B">
        <w:rPr>
          <w:rFonts w:cstheme="minorHAnsi"/>
          <w:sz w:val="24"/>
          <w:szCs w:val="24"/>
        </w:rPr>
        <w:t xml:space="preserve"> counter the perceived threat of German invasion via Eire.  The civil defences were brought into effect in the early months of 1940 after Norway was invaded. The main period for the increased anti-invasion defences was mid-1940 to late 1942. Dobinson defined this a</w:t>
      </w:r>
      <w:r w:rsidR="000F2EE7" w:rsidRPr="0003136B">
        <w:rPr>
          <w:rFonts w:cstheme="minorHAnsi"/>
          <w:sz w:val="24"/>
          <w:szCs w:val="24"/>
        </w:rPr>
        <w:t>s the main construction period.</w:t>
      </w:r>
      <w:r w:rsidRPr="0003136B">
        <w:rPr>
          <w:rFonts w:cstheme="minorHAnsi"/>
          <w:sz w:val="24"/>
          <w:szCs w:val="24"/>
        </w:rPr>
        <w:t xml:space="preserve"> </w:t>
      </w:r>
    </w:p>
    <w:p w:rsidR="006D7A4F" w:rsidRPr="0003136B" w:rsidRDefault="006D7A4F" w:rsidP="0003136B">
      <w:pPr>
        <w:spacing w:line="480" w:lineRule="auto"/>
        <w:rPr>
          <w:rFonts w:cstheme="minorHAnsi"/>
          <w:sz w:val="24"/>
          <w:szCs w:val="24"/>
        </w:rPr>
      </w:pPr>
    </w:p>
    <w:p w:rsidR="006A009E" w:rsidRPr="0003136B" w:rsidRDefault="006A009E" w:rsidP="0003136B">
      <w:pPr>
        <w:spacing w:line="480" w:lineRule="auto"/>
        <w:rPr>
          <w:rFonts w:cstheme="minorHAnsi"/>
          <w:sz w:val="24"/>
          <w:szCs w:val="24"/>
        </w:rPr>
      </w:pPr>
    </w:p>
    <w:p w:rsidR="00BF2DFE" w:rsidRPr="00177451" w:rsidRDefault="006A009E" w:rsidP="0003136B">
      <w:pPr>
        <w:spacing w:line="480" w:lineRule="auto"/>
        <w:rPr>
          <w:rFonts w:cstheme="minorHAnsi"/>
          <w:i/>
          <w:sz w:val="24"/>
          <w:szCs w:val="24"/>
          <w:u w:val="single"/>
        </w:rPr>
      </w:pPr>
      <w:r w:rsidRPr="00177451">
        <w:rPr>
          <w:rFonts w:cstheme="minorHAnsi"/>
          <w:i/>
          <w:sz w:val="24"/>
          <w:szCs w:val="24"/>
          <w:u w:val="single"/>
        </w:rPr>
        <w:t>Chapter 1: 2500 words</w:t>
      </w:r>
    </w:p>
    <w:p w:rsidR="006C20BF" w:rsidRPr="0003136B" w:rsidRDefault="0090149A" w:rsidP="0003136B">
      <w:pPr>
        <w:pStyle w:val="ListParagraph"/>
        <w:numPr>
          <w:ilvl w:val="0"/>
          <w:numId w:val="1"/>
        </w:numPr>
        <w:spacing w:line="480" w:lineRule="auto"/>
        <w:rPr>
          <w:rFonts w:cstheme="minorHAnsi"/>
          <w:sz w:val="24"/>
          <w:szCs w:val="24"/>
        </w:rPr>
      </w:pPr>
      <w:proofErr w:type="gramStart"/>
      <w:r w:rsidRPr="0003136B">
        <w:rPr>
          <w:rFonts w:cstheme="minorHAnsi"/>
          <w:sz w:val="24"/>
          <w:szCs w:val="24"/>
        </w:rPr>
        <w:t>Particular interest</w:t>
      </w:r>
      <w:proofErr w:type="gramEnd"/>
      <w:r w:rsidRPr="0003136B">
        <w:rPr>
          <w:rFonts w:cstheme="minorHAnsi"/>
          <w:sz w:val="24"/>
          <w:szCs w:val="24"/>
        </w:rPr>
        <w:t xml:space="preserve"> and discussion will be on w</w:t>
      </w:r>
      <w:r w:rsidR="000D3A49" w:rsidRPr="0003136B">
        <w:rPr>
          <w:rFonts w:cstheme="minorHAnsi"/>
          <w:sz w:val="24"/>
          <w:szCs w:val="24"/>
        </w:rPr>
        <w:t>hat</w:t>
      </w:r>
      <w:r w:rsidR="00534FCE" w:rsidRPr="0003136B">
        <w:rPr>
          <w:rFonts w:cstheme="minorHAnsi"/>
          <w:sz w:val="24"/>
          <w:szCs w:val="24"/>
        </w:rPr>
        <w:t xml:space="preserve"> </w:t>
      </w:r>
      <w:r w:rsidR="006C20BF" w:rsidRPr="0003136B">
        <w:rPr>
          <w:rFonts w:cstheme="minorHAnsi"/>
          <w:sz w:val="24"/>
          <w:szCs w:val="24"/>
        </w:rPr>
        <w:t xml:space="preserve">general </w:t>
      </w:r>
      <w:r w:rsidR="00534FCE" w:rsidRPr="0003136B">
        <w:rPr>
          <w:rFonts w:cstheme="minorHAnsi"/>
          <w:sz w:val="24"/>
          <w:szCs w:val="24"/>
        </w:rPr>
        <w:t>civil defence</w:t>
      </w:r>
      <w:r w:rsidR="000D3A49" w:rsidRPr="0003136B">
        <w:rPr>
          <w:rFonts w:cstheme="minorHAnsi"/>
          <w:sz w:val="24"/>
          <w:szCs w:val="24"/>
        </w:rPr>
        <w:t xml:space="preserve"> techniques were put in pla</w:t>
      </w:r>
      <w:r w:rsidRPr="0003136B">
        <w:rPr>
          <w:rFonts w:cstheme="minorHAnsi"/>
          <w:sz w:val="24"/>
          <w:szCs w:val="24"/>
        </w:rPr>
        <w:t>ce throughout the United Kingdom.</w:t>
      </w:r>
      <w:r w:rsidR="006C20BF" w:rsidRPr="0003136B">
        <w:rPr>
          <w:rFonts w:cstheme="minorHAnsi"/>
          <w:sz w:val="24"/>
          <w:szCs w:val="24"/>
        </w:rPr>
        <w:t xml:space="preserve"> This will include the following:</w:t>
      </w:r>
    </w:p>
    <w:p w:rsidR="006C20BF" w:rsidRPr="0003136B" w:rsidRDefault="006C20BF" w:rsidP="0003136B">
      <w:pPr>
        <w:pStyle w:val="ListParagraph"/>
        <w:spacing w:line="480" w:lineRule="auto"/>
        <w:rPr>
          <w:rFonts w:cstheme="minorHAnsi"/>
          <w:sz w:val="24"/>
          <w:szCs w:val="24"/>
        </w:rPr>
      </w:pPr>
    </w:p>
    <w:p w:rsidR="006C20BF" w:rsidRPr="0003136B" w:rsidRDefault="006C20BF" w:rsidP="0003136B">
      <w:pPr>
        <w:pStyle w:val="ListParagraph"/>
        <w:numPr>
          <w:ilvl w:val="1"/>
          <w:numId w:val="1"/>
        </w:numPr>
        <w:spacing w:line="480" w:lineRule="auto"/>
        <w:rPr>
          <w:rFonts w:cstheme="minorHAnsi"/>
          <w:sz w:val="24"/>
          <w:szCs w:val="24"/>
        </w:rPr>
      </w:pPr>
      <w:r w:rsidRPr="0003136B">
        <w:rPr>
          <w:rFonts w:cstheme="minorHAnsi"/>
          <w:sz w:val="24"/>
          <w:szCs w:val="24"/>
        </w:rPr>
        <w:t>The u</w:t>
      </w:r>
      <w:r w:rsidRPr="0003136B">
        <w:rPr>
          <w:rFonts w:cstheme="minorHAnsi"/>
          <w:sz w:val="24"/>
          <w:szCs w:val="24"/>
        </w:rPr>
        <w:t>se of women</w:t>
      </w:r>
      <w:r w:rsidRPr="0003136B">
        <w:rPr>
          <w:rFonts w:cstheme="minorHAnsi"/>
          <w:sz w:val="24"/>
          <w:szCs w:val="24"/>
        </w:rPr>
        <w:t xml:space="preserve"> enrolled into the land army as well as their contribution to the production of military equipment by working</w:t>
      </w:r>
      <w:r w:rsidRPr="0003136B">
        <w:rPr>
          <w:rFonts w:cstheme="minorHAnsi"/>
          <w:sz w:val="24"/>
          <w:szCs w:val="24"/>
        </w:rPr>
        <w:t xml:space="preserve"> in ammunition factories</w:t>
      </w:r>
      <w:r w:rsidRPr="0003136B">
        <w:rPr>
          <w:rFonts w:cstheme="minorHAnsi"/>
          <w:sz w:val="24"/>
          <w:szCs w:val="24"/>
        </w:rPr>
        <w:t>.</w:t>
      </w:r>
    </w:p>
    <w:p w:rsidR="006C20BF" w:rsidRPr="0003136B" w:rsidRDefault="006C20BF" w:rsidP="0003136B">
      <w:pPr>
        <w:pStyle w:val="ListParagraph"/>
        <w:numPr>
          <w:ilvl w:val="0"/>
          <w:numId w:val="3"/>
        </w:numPr>
        <w:spacing w:line="480" w:lineRule="auto"/>
        <w:rPr>
          <w:rFonts w:cstheme="minorHAnsi"/>
          <w:sz w:val="24"/>
          <w:szCs w:val="24"/>
        </w:rPr>
      </w:pPr>
      <w:r w:rsidRPr="0003136B">
        <w:rPr>
          <w:rFonts w:cstheme="minorHAnsi"/>
          <w:sz w:val="24"/>
          <w:szCs w:val="24"/>
        </w:rPr>
        <w:t>The dismantlement of specific</w:t>
      </w:r>
      <w:r w:rsidRPr="0003136B">
        <w:rPr>
          <w:rFonts w:cstheme="minorHAnsi"/>
          <w:sz w:val="24"/>
          <w:szCs w:val="24"/>
        </w:rPr>
        <w:t xml:space="preserve"> landmarks</w:t>
      </w:r>
      <w:r w:rsidRPr="0003136B">
        <w:rPr>
          <w:rFonts w:cstheme="minorHAnsi"/>
          <w:sz w:val="24"/>
          <w:szCs w:val="24"/>
        </w:rPr>
        <w:t xml:space="preserve"> in local provinces that could be used for guidance for German air forces</w:t>
      </w:r>
      <w:r w:rsidRPr="0003136B">
        <w:rPr>
          <w:rFonts w:cstheme="minorHAnsi"/>
          <w:sz w:val="24"/>
          <w:szCs w:val="24"/>
        </w:rPr>
        <w:t xml:space="preserve"> e.g. </w:t>
      </w:r>
      <w:r w:rsidRPr="0003136B">
        <w:rPr>
          <w:rFonts w:cstheme="minorHAnsi"/>
          <w:sz w:val="24"/>
          <w:szCs w:val="24"/>
        </w:rPr>
        <w:t>the dismantlement of Pontypool Folly Tower.</w:t>
      </w:r>
    </w:p>
    <w:p w:rsidR="006C20BF" w:rsidRPr="0003136B" w:rsidRDefault="005F4376" w:rsidP="0003136B">
      <w:pPr>
        <w:pStyle w:val="ListParagraph"/>
        <w:numPr>
          <w:ilvl w:val="1"/>
          <w:numId w:val="3"/>
        </w:numPr>
        <w:spacing w:line="480" w:lineRule="auto"/>
        <w:rPr>
          <w:rFonts w:cstheme="minorHAnsi"/>
          <w:sz w:val="24"/>
          <w:szCs w:val="24"/>
        </w:rPr>
      </w:pPr>
      <w:r w:rsidRPr="0003136B">
        <w:rPr>
          <w:rFonts w:cstheme="minorHAnsi"/>
          <w:sz w:val="24"/>
          <w:szCs w:val="24"/>
        </w:rPr>
        <w:t>Further discussion will be placed on the dismantlement of non-landmark buildings and objects, such as the deconstruction of Road signs.</w:t>
      </w:r>
    </w:p>
    <w:p w:rsidR="005F4376" w:rsidRPr="0003136B" w:rsidRDefault="005F4376" w:rsidP="0003136B">
      <w:pPr>
        <w:pStyle w:val="ListParagraph"/>
        <w:numPr>
          <w:ilvl w:val="0"/>
          <w:numId w:val="3"/>
        </w:numPr>
        <w:spacing w:line="480" w:lineRule="auto"/>
        <w:rPr>
          <w:rFonts w:cstheme="minorHAnsi"/>
          <w:sz w:val="24"/>
          <w:szCs w:val="24"/>
        </w:rPr>
      </w:pPr>
      <w:r w:rsidRPr="0003136B">
        <w:rPr>
          <w:rFonts w:cstheme="minorHAnsi"/>
          <w:sz w:val="24"/>
          <w:szCs w:val="24"/>
        </w:rPr>
        <w:t xml:space="preserve">The recruitment of individuals who volunteered to be a part of the civil defences. It is thought to be around </w:t>
      </w:r>
      <w:r w:rsidR="006C20BF" w:rsidRPr="0003136B">
        <w:rPr>
          <w:rFonts w:cstheme="minorHAnsi"/>
          <w:sz w:val="24"/>
          <w:szCs w:val="24"/>
        </w:rPr>
        <w:t>1,900,000 men a</w:t>
      </w:r>
      <w:r w:rsidRPr="0003136B">
        <w:rPr>
          <w:rFonts w:cstheme="minorHAnsi"/>
          <w:sz w:val="24"/>
          <w:szCs w:val="24"/>
        </w:rPr>
        <w:t xml:space="preserve">nd women, as well as teenagers who were aged between 15-18. </w:t>
      </w:r>
    </w:p>
    <w:p w:rsidR="006C20BF" w:rsidRPr="0003136B" w:rsidRDefault="005F4376"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There will be further discussion to see if this was a popular ideal for those who could not partake in the military forces.  This research will be used to gather information on whether the civilians of this time wanted to ‘do their bit’ during the war or if they were forced to do so such as the </w:t>
      </w:r>
      <w:proofErr w:type="spellStart"/>
      <w:r w:rsidRPr="0003136B">
        <w:rPr>
          <w:rFonts w:cstheme="minorHAnsi"/>
          <w:sz w:val="24"/>
          <w:szCs w:val="24"/>
        </w:rPr>
        <w:t>bevin</w:t>
      </w:r>
      <w:proofErr w:type="spellEnd"/>
      <w:r w:rsidRPr="0003136B">
        <w:rPr>
          <w:rFonts w:cstheme="minorHAnsi"/>
          <w:sz w:val="24"/>
          <w:szCs w:val="24"/>
        </w:rPr>
        <w:t xml:space="preserve"> boys, air force etc who had no choice but enrol after a certain </w:t>
      </w:r>
      <w:proofErr w:type="gramStart"/>
      <w:r w:rsidRPr="0003136B">
        <w:rPr>
          <w:rFonts w:cstheme="minorHAnsi"/>
          <w:sz w:val="24"/>
          <w:szCs w:val="24"/>
        </w:rPr>
        <w:t>period of time</w:t>
      </w:r>
      <w:proofErr w:type="gramEnd"/>
      <w:r w:rsidRPr="0003136B">
        <w:rPr>
          <w:rFonts w:cstheme="minorHAnsi"/>
          <w:sz w:val="24"/>
          <w:szCs w:val="24"/>
        </w:rPr>
        <w:t xml:space="preserve"> if they were fit and able to do so. </w:t>
      </w:r>
    </w:p>
    <w:p w:rsidR="00E832E3" w:rsidRDefault="009D3F84" w:rsidP="0003136B">
      <w:pPr>
        <w:pStyle w:val="ListParagraph"/>
        <w:numPr>
          <w:ilvl w:val="0"/>
          <w:numId w:val="3"/>
        </w:numPr>
        <w:spacing w:line="480" w:lineRule="auto"/>
        <w:rPr>
          <w:rFonts w:cstheme="minorHAnsi"/>
          <w:sz w:val="24"/>
          <w:szCs w:val="24"/>
        </w:rPr>
      </w:pPr>
      <w:r w:rsidRPr="0003136B">
        <w:rPr>
          <w:rFonts w:cstheme="minorHAnsi"/>
          <w:sz w:val="24"/>
          <w:szCs w:val="24"/>
        </w:rPr>
        <w:lastRenderedPageBreak/>
        <w:t>There will b</w:t>
      </w:r>
      <w:r w:rsidR="00E832E3" w:rsidRPr="0003136B">
        <w:rPr>
          <w:rFonts w:cstheme="minorHAnsi"/>
          <w:sz w:val="24"/>
          <w:szCs w:val="24"/>
        </w:rPr>
        <w:t>e a discussion a</w:t>
      </w:r>
      <w:r w:rsidRPr="0003136B">
        <w:rPr>
          <w:rFonts w:cstheme="minorHAnsi"/>
          <w:sz w:val="24"/>
          <w:szCs w:val="24"/>
        </w:rPr>
        <w:t xml:space="preserve">nd investigation on the </w:t>
      </w:r>
      <w:r w:rsidR="006C20BF" w:rsidRPr="0003136B">
        <w:rPr>
          <w:rFonts w:cstheme="minorHAnsi"/>
          <w:sz w:val="24"/>
          <w:szCs w:val="24"/>
        </w:rPr>
        <w:t>General services</w:t>
      </w:r>
      <w:r w:rsidRPr="0003136B">
        <w:rPr>
          <w:rFonts w:cstheme="minorHAnsi"/>
          <w:sz w:val="24"/>
          <w:szCs w:val="24"/>
        </w:rPr>
        <w:t xml:space="preserve"> of the United Kingdom, these</w:t>
      </w:r>
      <w:r w:rsidR="00E832E3" w:rsidRPr="0003136B">
        <w:rPr>
          <w:rFonts w:cstheme="minorHAnsi"/>
          <w:sz w:val="24"/>
          <w:szCs w:val="24"/>
        </w:rPr>
        <w:t xml:space="preserve"> seems to be the largest sectors of the Civil defence.</w:t>
      </w:r>
    </w:p>
    <w:p w:rsidR="0003136B" w:rsidRPr="0003136B" w:rsidRDefault="0003136B" w:rsidP="0003136B">
      <w:pPr>
        <w:pStyle w:val="ListParagraph"/>
        <w:spacing w:line="480" w:lineRule="auto"/>
        <w:ind w:left="1440"/>
        <w:rPr>
          <w:rFonts w:cstheme="minorHAnsi"/>
          <w:sz w:val="24"/>
          <w:szCs w:val="24"/>
        </w:rPr>
      </w:pPr>
      <w:r>
        <w:rPr>
          <w:rFonts w:cstheme="minorHAnsi"/>
          <w:sz w:val="24"/>
          <w:szCs w:val="24"/>
        </w:rPr>
        <w:t>These included jobs such as;</w:t>
      </w:r>
    </w:p>
    <w:p w:rsidR="00E832E3" w:rsidRPr="0003136B" w:rsidRDefault="006C20BF"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Wardens – these </w:t>
      </w:r>
      <w:proofErr w:type="gramStart"/>
      <w:r w:rsidRPr="0003136B">
        <w:rPr>
          <w:rFonts w:cstheme="minorHAnsi"/>
          <w:sz w:val="24"/>
          <w:szCs w:val="24"/>
        </w:rPr>
        <w:t>were people who were</w:t>
      </w:r>
      <w:proofErr w:type="gramEnd"/>
      <w:r w:rsidRPr="0003136B">
        <w:rPr>
          <w:rFonts w:cstheme="minorHAnsi"/>
          <w:sz w:val="24"/>
          <w:szCs w:val="24"/>
        </w:rPr>
        <w:t xml:space="preserve"> responsible for leadership, organisation, guidance and control of the general public. They were also used to advise the survivors of the war of the different locations they could use for food and rest alongside the other welfare faciliti</w:t>
      </w:r>
      <w:r w:rsidR="00E832E3" w:rsidRPr="0003136B">
        <w:rPr>
          <w:rFonts w:cstheme="minorHAnsi"/>
          <w:sz w:val="24"/>
          <w:szCs w:val="24"/>
        </w:rPr>
        <w:t>es of the areas.</w:t>
      </w:r>
    </w:p>
    <w:p w:rsidR="00E832E3" w:rsidRPr="0003136B" w:rsidRDefault="006C20BF"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Rescue – rescue parties had been required to assess the areas of areas that may have been bombed by the Germans. The rescue party would then access the areas to try and retrieve any civilians that may be dead or wounded. As well as rescuing civilians they would </w:t>
      </w:r>
      <w:proofErr w:type="gramStart"/>
      <w:r w:rsidRPr="0003136B">
        <w:rPr>
          <w:rFonts w:cstheme="minorHAnsi"/>
          <w:sz w:val="24"/>
          <w:szCs w:val="24"/>
        </w:rPr>
        <w:t>be in charge of</w:t>
      </w:r>
      <w:proofErr w:type="gramEnd"/>
      <w:r w:rsidRPr="0003136B">
        <w:rPr>
          <w:rFonts w:cstheme="minorHAnsi"/>
          <w:sz w:val="24"/>
          <w:szCs w:val="24"/>
        </w:rPr>
        <w:t xml:space="preserve"> switching off the supplies to the areas such as the water, gas and electricity. They would also be the people in charge of knocking/pulling down any buildings that may be unsteady. </w:t>
      </w:r>
    </w:p>
    <w:p w:rsidR="00E832E3" w:rsidRPr="0003136B" w:rsidRDefault="006C20BF"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First Aid – These would have been the medical services who provided medical assistance on the spot. If there was a serious injury, they would pass them to the local hospitals by ambulance employees. If there happened to be a death on site, the body would have been removed to mortuaries that were in place for emergencies. </w:t>
      </w:r>
    </w:p>
    <w:p w:rsidR="00E832E3" w:rsidRPr="0003136B" w:rsidRDefault="006C20BF"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Welfare – welfare was put in place to be able to support the civilians who were in danger or whose houses may have been bombed. The welfare party would </w:t>
      </w:r>
      <w:proofErr w:type="gramStart"/>
      <w:r w:rsidRPr="0003136B">
        <w:rPr>
          <w:rFonts w:cstheme="minorHAnsi"/>
          <w:sz w:val="24"/>
          <w:szCs w:val="24"/>
        </w:rPr>
        <w:t>be in charge of</w:t>
      </w:r>
      <w:proofErr w:type="gramEnd"/>
      <w:r w:rsidRPr="0003136B">
        <w:rPr>
          <w:rFonts w:cstheme="minorHAnsi"/>
          <w:sz w:val="24"/>
          <w:szCs w:val="24"/>
        </w:rPr>
        <w:t xml:space="preserve"> searching for suitable accommodation for the homeless. They would also have </w:t>
      </w:r>
      <w:proofErr w:type="gramStart"/>
      <w:r w:rsidRPr="0003136B">
        <w:rPr>
          <w:rFonts w:cstheme="minorHAnsi"/>
          <w:sz w:val="24"/>
          <w:szCs w:val="24"/>
        </w:rPr>
        <w:t xml:space="preserve">been in </w:t>
      </w:r>
      <w:r w:rsidRPr="0003136B">
        <w:rPr>
          <w:rFonts w:cstheme="minorHAnsi"/>
          <w:sz w:val="24"/>
          <w:szCs w:val="24"/>
        </w:rPr>
        <w:lastRenderedPageBreak/>
        <w:t>charge of</w:t>
      </w:r>
      <w:proofErr w:type="gramEnd"/>
      <w:r w:rsidRPr="0003136B">
        <w:rPr>
          <w:rFonts w:cstheme="minorHAnsi"/>
          <w:sz w:val="24"/>
          <w:szCs w:val="24"/>
        </w:rPr>
        <w:t xml:space="preserve"> issuing new documentation if the civilians needed it. This would include identity cards and ration books. </w:t>
      </w:r>
    </w:p>
    <w:p w:rsidR="00E832E3" w:rsidRPr="0003136B" w:rsidRDefault="006C20BF"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Firewatchers – This order were put in place during September 1940, and by August 1941 they were reinforced as the Fire guards. They </w:t>
      </w:r>
      <w:proofErr w:type="gramStart"/>
      <w:r w:rsidRPr="0003136B">
        <w:rPr>
          <w:rFonts w:cstheme="minorHAnsi"/>
          <w:sz w:val="24"/>
          <w:szCs w:val="24"/>
        </w:rPr>
        <w:t>were in charge of</w:t>
      </w:r>
      <w:proofErr w:type="gramEnd"/>
      <w:r w:rsidRPr="0003136B">
        <w:rPr>
          <w:rFonts w:cstheme="minorHAnsi"/>
          <w:sz w:val="24"/>
          <w:szCs w:val="24"/>
        </w:rPr>
        <w:t xml:space="preserve"> designated areas of their towns/cities.  They were put in place to be able to observe the fall of incendiary bombs as well as pass the news of any potential fires to the National Fire Service.</w:t>
      </w:r>
      <w:r w:rsidRPr="0003136B">
        <w:rPr>
          <w:rFonts w:cstheme="minorHAnsi"/>
          <w:sz w:val="24"/>
          <w:szCs w:val="24"/>
        </w:rPr>
        <w:br/>
        <w:t>*Messengers – these were put in place so that information could be conveyed easily from the bombed sites back to the ARP headquarters. Many of the messengers from the time would have been teenagers that had nothing more than their bicycles to use to deliver the information.</w:t>
      </w:r>
    </w:p>
    <w:p w:rsidR="00E832E3" w:rsidRPr="0003136B" w:rsidRDefault="00E832E3" w:rsidP="0003136B">
      <w:pPr>
        <w:spacing w:line="480" w:lineRule="auto"/>
        <w:ind w:left="1800"/>
        <w:rPr>
          <w:rFonts w:cstheme="minorHAnsi"/>
          <w:sz w:val="24"/>
          <w:szCs w:val="24"/>
        </w:rPr>
      </w:pPr>
    </w:p>
    <w:p w:rsidR="008D761A" w:rsidRPr="0003136B" w:rsidRDefault="00E832E3"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Cabinet papers </w:t>
      </w:r>
      <w:r w:rsidR="00C44536" w:rsidRPr="0003136B">
        <w:rPr>
          <w:rFonts w:cstheme="minorHAnsi"/>
          <w:sz w:val="24"/>
          <w:szCs w:val="24"/>
        </w:rPr>
        <w:t xml:space="preserve">will be used in this chapter to further aid and discuss the understanding currently held for </w:t>
      </w:r>
      <w:r w:rsidRPr="0003136B">
        <w:rPr>
          <w:rFonts w:cstheme="minorHAnsi"/>
          <w:sz w:val="24"/>
          <w:szCs w:val="24"/>
        </w:rPr>
        <w:t xml:space="preserve">the civil defences at the time. </w:t>
      </w:r>
    </w:p>
    <w:p w:rsidR="00E832E3" w:rsidRDefault="00C44536" w:rsidP="0003136B">
      <w:pPr>
        <w:pStyle w:val="ListParagraph"/>
        <w:numPr>
          <w:ilvl w:val="1"/>
          <w:numId w:val="1"/>
        </w:numPr>
        <w:spacing w:line="480" w:lineRule="auto"/>
        <w:rPr>
          <w:rFonts w:cstheme="minorHAnsi"/>
          <w:sz w:val="24"/>
          <w:szCs w:val="24"/>
        </w:rPr>
      </w:pPr>
      <w:r w:rsidRPr="0003136B">
        <w:rPr>
          <w:rFonts w:cstheme="minorHAnsi"/>
          <w:sz w:val="24"/>
          <w:szCs w:val="24"/>
        </w:rPr>
        <w:t>Cabinet papers reveal any topic</w:t>
      </w:r>
      <w:r w:rsidR="005A1B64" w:rsidRPr="0003136B">
        <w:rPr>
          <w:rFonts w:cstheme="minorHAnsi"/>
          <w:sz w:val="24"/>
          <w:szCs w:val="24"/>
        </w:rPr>
        <w:t xml:space="preserve"> that may have been deliberated. The Cabinet government is a </w:t>
      </w:r>
      <w:r w:rsidR="00AA7527" w:rsidRPr="0003136B">
        <w:rPr>
          <w:rFonts w:cstheme="minorHAnsi"/>
          <w:sz w:val="24"/>
          <w:szCs w:val="24"/>
        </w:rPr>
        <w:t>decision-making</w:t>
      </w:r>
      <w:r w:rsidR="005A1B64" w:rsidRPr="0003136B">
        <w:rPr>
          <w:rFonts w:cstheme="minorHAnsi"/>
          <w:sz w:val="24"/>
          <w:szCs w:val="24"/>
        </w:rPr>
        <w:t xml:space="preserve"> body which is made up of 21 cabinet ministers as well as the prime minister. The ministers would have been the heads of each government department. During and after the First World War there was much discussion and concern over the defence mechanisms the United Kingdom would need to protect them against any air attacks in the future. These discussions were discussed greatly all the way up until and </w:t>
      </w:r>
      <w:r w:rsidR="005A1B64" w:rsidRPr="0003136B">
        <w:rPr>
          <w:rFonts w:cstheme="minorHAnsi"/>
          <w:sz w:val="24"/>
          <w:szCs w:val="24"/>
        </w:rPr>
        <w:lastRenderedPageBreak/>
        <w:t>t</w:t>
      </w:r>
      <w:r w:rsidR="008D761A" w:rsidRPr="0003136B">
        <w:rPr>
          <w:rFonts w:cstheme="minorHAnsi"/>
          <w:sz w:val="24"/>
          <w:szCs w:val="24"/>
        </w:rPr>
        <w:t xml:space="preserve">hrough the Second World War. </w:t>
      </w:r>
      <w:proofErr w:type="gramStart"/>
      <w:r w:rsidR="008D761A" w:rsidRPr="0003136B">
        <w:rPr>
          <w:rFonts w:cstheme="minorHAnsi"/>
          <w:sz w:val="24"/>
          <w:szCs w:val="24"/>
        </w:rPr>
        <w:t>Therefore</w:t>
      </w:r>
      <w:proofErr w:type="gramEnd"/>
      <w:r w:rsidR="008D761A" w:rsidRPr="0003136B">
        <w:rPr>
          <w:rFonts w:cstheme="minorHAnsi"/>
          <w:sz w:val="24"/>
          <w:szCs w:val="24"/>
        </w:rPr>
        <w:t xml:space="preserve"> they will be vital for the understanding of why certain civil defensive techniques were employed.</w:t>
      </w:r>
    </w:p>
    <w:p w:rsidR="00D44B70" w:rsidRPr="0003136B" w:rsidRDefault="00D44B70" w:rsidP="0003136B">
      <w:pPr>
        <w:pStyle w:val="ListParagraph"/>
        <w:numPr>
          <w:ilvl w:val="1"/>
          <w:numId w:val="1"/>
        </w:numPr>
        <w:spacing w:line="480" w:lineRule="auto"/>
        <w:rPr>
          <w:rFonts w:cstheme="minorHAnsi"/>
          <w:sz w:val="24"/>
          <w:szCs w:val="24"/>
        </w:rPr>
      </w:pPr>
      <w:r>
        <w:rPr>
          <w:rFonts w:cstheme="minorHAnsi"/>
          <w:sz w:val="24"/>
          <w:szCs w:val="24"/>
        </w:rPr>
        <w:t xml:space="preserve">The use of Cabinet papers will also be showing how they went from being called the Cabinet to the War Cabinet before and during the war. </w:t>
      </w:r>
    </w:p>
    <w:p w:rsidR="0066065D" w:rsidRPr="0003136B" w:rsidRDefault="0066065D" w:rsidP="0003136B">
      <w:pPr>
        <w:spacing w:line="480" w:lineRule="auto"/>
        <w:rPr>
          <w:rFonts w:cstheme="minorHAnsi"/>
          <w:sz w:val="24"/>
          <w:szCs w:val="24"/>
        </w:rPr>
      </w:pPr>
    </w:p>
    <w:p w:rsidR="006A009E" w:rsidRPr="00177451" w:rsidRDefault="006A009E" w:rsidP="0003136B">
      <w:pPr>
        <w:spacing w:line="480" w:lineRule="auto"/>
        <w:rPr>
          <w:rFonts w:cstheme="minorHAnsi"/>
          <w:i/>
          <w:sz w:val="24"/>
          <w:szCs w:val="24"/>
          <w:u w:val="single"/>
        </w:rPr>
      </w:pPr>
      <w:r w:rsidRPr="00177451">
        <w:rPr>
          <w:rFonts w:cstheme="minorHAnsi"/>
          <w:i/>
          <w:sz w:val="24"/>
          <w:szCs w:val="24"/>
          <w:u w:val="single"/>
        </w:rPr>
        <w:t xml:space="preserve">Chapter </w:t>
      </w:r>
      <w:r w:rsidR="00BF2DFE" w:rsidRPr="00177451">
        <w:rPr>
          <w:rFonts w:cstheme="minorHAnsi"/>
          <w:i/>
          <w:sz w:val="24"/>
          <w:szCs w:val="24"/>
          <w:u w:val="single"/>
        </w:rPr>
        <w:t>2:</w:t>
      </w:r>
      <w:r w:rsidR="008D761A" w:rsidRPr="00177451">
        <w:rPr>
          <w:rFonts w:cstheme="minorHAnsi"/>
          <w:i/>
          <w:sz w:val="24"/>
          <w:szCs w:val="24"/>
          <w:u w:val="single"/>
        </w:rPr>
        <w:t xml:space="preserve"> </w:t>
      </w:r>
      <w:r w:rsidR="00755DB2" w:rsidRPr="00177451">
        <w:rPr>
          <w:rFonts w:cstheme="minorHAnsi"/>
          <w:i/>
          <w:sz w:val="24"/>
          <w:szCs w:val="24"/>
          <w:u w:val="single"/>
        </w:rPr>
        <w:t>3000</w:t>
      </w:r>
    </w:p>
    <w:p w:rsidR="002E664D" w:rsidRPr="0003136B" w:rsidRDefault="008D761A" w:rsidP="0003136B">
      <w:pPr>
        <w:pStyle w:val="ListParagraph"/>
        <w:numPr>
          <w:ilvl w:val="0"/>
          <w:numId w:val="9"/>
        </w:numPr>
        <w:spacing w:line="480" w:lineRule="auto"/>
        <w:rPr>
          <w:rFonts w:cstheme="minorHAnsi"/>
          <w:sz w:val="24"/>
          <w:szCs w:val="24"/>
        </w:rPr>
      </w:pPr>
      <w:r w:rsidRPr="0003136B">
        <w:rPr>
          <w:rFonts w:cstheme="minorHAnsi"/>
          <w:sz w:val="24"/>
          <w:szCs w:val="24"/>
        </w:rPr>
        <w:t xml:space="preserve">This chapter focus on strictly Wales and the counties of Gwent and </w:t>
      </w:r>
      <w:r w:rsidR="002E664D" w:rsidRPr="0003136B">
        <w:rPr>
          <w:rFonts w:cstheme="minorHAnsi"/>
          <w:sz w:val="24"/>
          <w:szCs w:val="24"/>
        </w:rPr>
        <w:t>Monmouthshire</w:t>
      </w:r>
      <w:r w:rsidRPr="0003136B">
        <w:rPr>
          <w:rFonts w:cstheme="minorHAnsi"/>
          <w:sz w:val="24"/>
          <w:szCs w:val="24"/>
        </w:rPr>
        <w:t xml:space="preserve">, with regards to </w:t>
      </w:r>
      <w:r w:rsidR="002E664D" w:rsidRPr="0003136B">
        <w:rPr>
          <w:rFonts w:cstheme="minorHAnsi"/>
          <w:sz w:val="24"/>
          <w:szCs w:val="24"/>
        </w:rPr>
        <w:t>their specific civil defence techniques in this area, Case studies will be heavily used in conjunction with my research.</w:t>
      </w:r>
    </w:p>
    <w:p w:rsidR="002E664D" w:rsidRPr="0003136B" w:rsidRDefault="002E664D" w:rsidP="0003136B">
      <w:pPr>
        <w:pStyle w:val="ListParagraph"/>
        <w:spacing w:line="480" w:lineRule="auto"/>
        <w:rPr>
          <w:rFonts w:cstheme="minorHAnsi"/>
          <w:sz w:val="24"/>
          <w:szCs w:val="24"/>
        </w:rPr>
      </w:pPr>
    </w:p>
    <w:p w:rsidR="002E664D" w:rsidRPr="0003136B" w:rsidRDefault="002E664D" w:rsidP="0003136B">
      <w:pPr>
        <w:pStyle w:val="ListParagraph"/>
        <w:numPr>
          <w:ilvl w:val="0"/>
          <w:numId w:val="1"/>
        </w:numPr>
        <w:spacing w:line="480" w:lineRule="auto"/>
        <w:rPr>
          <w:rFonts w:cstheme="minorHAnsi"/>
          <w:sz w:val="24"/>
          <w:szCs w:val="24"/>
        </w:rPr>
      </w:pPr>
      <w:r w:rsidRPr="0003136B">
        <w:rPr>
          <w:rFonts w:cstheme="minorHAnsi"/>
          <w:sz w:val="24"/>
          <w:szCs w:val="24"/>
        </w:rPr>
        <w:t>Initial discussion shall be on w</w:t>
      </w:r>
      <w:r w:rsidRPr="0003136B">
        <w:rPr>
          <w:rFonts w:cstheme="minorHAnsi"/>
          <w:sz w:val="24"/>
          <w:szCs w:val="24"/>
        </w:rPr>
        <w:t xml:space="preserve">hy would Gwent and Monmouthshire </w:t>
      </w:r>
      <w:r w:rsidRPr="0003136B">
        <w:rPr>
          <w:rFonts w:cstheme="minorHAnsi"/>
          <w:sz w:val="24"/>
          <w:szCs w:val="24"/>
        </w:rPr>
        <w:t>would require the</w:t>
      </w:r>
      <w:r w:rsidRPr="0003136B">
        <w:rPr>
          <w:rFonts w:cstheme="minorHAnsi"/>
          <w:sz w:val="24"/>
          <w:szCs w:val="24"/>
        </w:rPr>
        <w:t xml:space="preserve"> use </w:t>
      </w:r>
      <w:r w:rsidRPr="0003136B">
        <w:rPr>
          <w:rFonts w:cstheme="minorHAnsi"/>
          <w:sz w:val="24"/>
          <w:szCs w:val="24"/>
        </w:rPr>
        <w:t xml:space="preserve">of </w:t>
      </w:r>
      <w:r w:rsidRPr="0003136B">
        <w:rPr>
          <w:rFonts w:cstheme="minorHAnsi"/>
          <w:sz w:val="24"/>
          <w:szCs w:val="24"/>
        </w:rPr>
        <w:t>the civil defences?</w:t>
      </w:r>
    </w:p>
    <w:p w:rsidR="002E664D" w:rsidRPr="0003136B" w:rsidRDefault="002E664D" w:rsidP="0003136B">
      <w:pPr>
        <w:pStyle w:val="ListParagraph"/>
        <w:numPr>
          <w:ilvl w:val="0"/>
          <w:numId w:val="3"/>
        </w:numPr>
        <w:spacing w:line="480" w:lineRule="auto"/>
        <w:rPr>
          <w:rFonts w:cstheme="minorHAnsi"/>
          <w:sz w:val="24"/>
          <w:szCs w:val="24"/>
        </w:rPr>
      </w:pPr>
      <w:r w:rsidRPr="0003136B">
        <w:rPr>
          <w:rFonts w:cstheme="minorHAnsi"/>
          <w:sz w:val="24"/>
          <w:szCs w:val="24"/>
        </w:rPr>
        <w:t>An investigation shall take place to discover if there was</w:t>
      </w:r>
      <w:r w:rsidRPr="0003136B">
        <w:rPr>
          <w:rFonts w:cstheme="minorHAnsi"/>
          <w:sz w:val="24"/>
          <w:szCs w:val="24"/>
        </w:rPr>
        <w:t xml:space="preserve"> anything </w:t>
      </w:r>
      <w:proofErr w:type="gramStart"/>
      <w:r w:rsidRPr="0003136B">
        <w:rPr>
          <w:rFonts w:cstheme="minorHAnsi"/>
          <w:sz w:val="24"/>
          <w:szCs w:val="24"/>
        </w:rPr>
        <w:t xml:space="preserve">in particular, </w:t>
      </w:r>
      <w:r w:rsidRPr="0003136B">
        <w:rPr>
          <w:rFonts w:cstheme="minorHAnsi"/>
          <w:sz w:val="24"/>
          <w:szCs w:val="24"/>
        </w:rPr>
        <w:t>special</w:t>
      </w:r>
      <w:proofErr w:type="gramEnd"/>
      <w:r w:rsidRPr="0003136B">
        <w:rPr>
          <w:rFonts w:cstheme="minorHAnsi"/>
          <w:sz w:val="24"/>
          <w:szCs w:val="24"/>
        </w:rPr>
        <w:t xml:space="preserve"> in the areas that needed protecting</w:t>
      </w:r>
      <w:r w:rsidRPr="0003136B">
        <w:rPr>
          <w:rFonts w:cstheme="minorHAnsi"/>
          <w:sz w:val="24"/>
          <w:szCs w:val="24"/>
        </w:rPr>
        <w:t>, such as the Royal ordnance factory.</w:t>
      </w:r>
    </w:p>
    <w:p w:rsidR="002E664D" w:rsidRPr="0003136B" w:rsidRDefault="002E664D" w:rsidP="0003136B">
      <w:pPr>
        <w:pStyle w:val="ListParagraph"/>
        <w:spacing w:line="480" w:lineRule="auto"/>
        <w:ind w:left="1440"/>
        <w:rPr>
          <w:rFonts w:cstheme="minorHAnsi"/>
          <w:sz w:val="24"/>
          <w:szCs w:val="24"/>
        </w:rPr>
      </w:pPr>
    </w:p>
    <w:p w:rsidR="002E664D" w:rsidRPr="0003136B" w:rsidRDefault="002E664D" w:rsidP="0003136B">
      <w:pPr>
        <w:pStyle w:val="ListParagraph"/>
        <w:numPr>
          <w:ilvl w:val="0"/>
          <w:numId w:val="1"/>
        </w:numPr>
        <w:spacing w:line="480" w:lineRule="auto"/>
        <w:rPr>
          <w:rFonts w:cstheme="minorHAnsi"/>
          <w:sz w:val="24"/>
          <w:szCs w:val="24"/>
        </w:rPr>
      </w:pPr>
      <w:r w:rsidRPr="0003136B">
        <w:rPr>
          <w:rFonts w:cstheme="minorHAnsi"/>
          <w:sz w:val="24"/>
          <w:szCs w:val="24"/>
        </w:rPr>
        <w:t>Discussion shall then be directed towards the need to hide the country from the enemy forces. This meant cloaking the areas.</w:t>
      </w:r>
    </w:p>
    <w:p w:rsidR="00877BF6" w:rsidRPr="0003136B" w:rsidRDefault="00877BF6" w:rsidP="0003136B">
      <w:pPr>
        <w:pStyle w:val="ListParagraph"/>
        <w:numPr>
          <w:ilvl w:val="0"/>
          <w:numId w:val="3"/>
        </w:numPr>
        <w:spacing w:line="480" w:lineRule="auto"/>
        <w:rPr>
          <w:rFonts w:cstheme="minorHAnsi"/>
          <w:sz w:val="24"/>
          <w:szCs w:val="24"/>
        </w:rPr>
      </w:pPr>
      <w:r w:rsidRPr="0003136B">
        <w:rPr>
          <w:rFonts w:cstheme="minorHAnsi"/>
          <w:sz w:val="24"/>
          <w:szCs w:val="24"/>
        </w:rPr>
        <w:t xml:space="preserve">The </w:t>
      </w:r>
      <w:r w:rsidR="002E664D" w:rsidRPr="0003136B">
        <w:rPr>
          <w:rFonts w:cstheme="minorHAnsi"/>
          <w:sz w:val="24"/>
          <w:szCs w:val="24"/>
        </w:rPr>
        <w:t>Cloaking</w:t>
      </w:r>
      <w:r w:rsidRPr="0003136B">
        <w:rPr>
          <w:rFonts w:cstheme="minorHAnsi"/>
          <w:sz w:val="24"/>
          <w:szCs w:val="24"/>
        </w:rPr>
        <w:t xml:space="preserve"> techniques that were employed included;</w:t>
      </w:r>
    </w:p>
    <w:p w:rsidR="00877BF6" w:rsidRPr="0003136B" w:rsidRDefault="002E664D" w:rsidP="0003136B">
      <w:pPr>
        <w:pStyle w:val="ListParagraph"/>
        <w:numPr>
          <w:ilvl w:val="1"/>
          <w:numId w:val="3"/>
        </w:numPr>
        <w:spacing w:line="480" w:lineRule="auto"/>
        <w:rPr>
          <w:rFonts w:cstheme="minorHAnsi"/>
          <w:sz w:val="24"/>
          <w:szCs w:val="24"/>
        </w:rPr>
      </w:pPr>
      <w:r w:rsidRPr="0003136B">
        <w:rPr>
          <w:rFonts w:cstheme="minorHAnsi"/>
          <w:sz w:val="24"/>
          <w:szCs w:val="24"/>
        </w:rPr>
        <w:t>Air raid alarms</w:t>
      </w:r>
      <w:r w:rsidRPr="0003136B">
        <w:rPr>
          <w:rFonts w:cstheme="minorHAnsi"/>
          <w:sz w:val="24"/>
          <w:szCs w:val="24"/>
        </w:rPr>
        <w:t xml:space="preserve"> to signal that a bomber/enemy plane had been spotted</w:t>
      </w:r>
    </w:p>
    <w:p w:rsidR="00877BF6" w:rsidRPr="0003136B" w:rsidRDefault="002E664D" w:rsidP="0003136B">
      <w:pPr>
        <w:pStyle w:val="ListParagraph"/>
        <w:numPr>
          <w:ilvl w:val="1"/>
          <w:numId w:val="3"/>
        </w:numPr>
        <w:spacing w:line="480" w:lineRule="auto"/>
        <w:rPr>
          <w:rFonts w:cstheme="minorHAnsi"/>
          <w:sz w:val="24"/>
          <w:szCs w:val="24"/>
        </w:rPr>
      </w:pPr>
      <w:r w:rsidRPr="0003136B">
        <w:rPr>
          <w:rFonts w:cstheme="minorHAnsi"/>
          <w:sz w:val="24"/>
          <w:szCs w:val="24"/>
        </w:rPr>
        <w:t>Lights off/blackouts</w:t>
      </w:r>
      <w:r w:rsidRPr="0003136B">
        <w:rPr>
          <w:rFonts w:cstheme="minorHAnsi"/>
          <w:sz w:val="24"/>
          <w:szCs w:val="24"/>
        </w:rPr>
        <w:t xml:space="preserve"> to hide the towns and cities from being seen from above as the enemy tended to fly over at night, and with the areas </w:t>
      </w:r>
      <w:r w:rsidRPr="0003136B">
        <w:rPr>
          <w:rFonts w:cstheme="minorHAnsi"/>
          <w:sz w:val="24"/>
          <w:szCs w:val="24"/>
        </w:rPr>
        <w:lastRenderedPageBreak/>
        <w:t>being in complete darkness, they would have difficulty knowing where they are</w:t>
      </w:r>
    </w:p>
    <w:p w:rsidR="00877BF6" w:rsidRPr="0003136B" w:rsidRDefault="002E664D"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Hiding of children (evacuated overseas) – possible irony? Children were evacuated from cities to Wales. </w:t>
      </w:r>
      <w:r w:rsidRPr="0003136B">
        <w:rPr>
          <w:rFonts w:cstheme="minorHAnsi"/>
          <w:sz w:val="24"/>
          <w:szCs w:val="24"/>
        </w:rPr>
        <w:t>This was used more for the safety of the future generations as the civilians wanted to hide their children.</w:t>
      </w:r>
    </w:p>
    <w:p w:rsidR="00877BF6" w:rsidRPr="0003136B" w:rsidRDefault="002E664D" w:rsidP="0003136B">
      <w:pPr>
        <w:pStyle w:val="ListParagraph"/>
        <w:numPr>
          <w:ilvl w:val="1"/>
          <w:numId w:val="3"/>
        </w:numPr>
        <w:spacing w:line="480" w:lineRule="auto"/>
        <w:rPr>
          <w:rFonts w:cstheme="minorHAnsi"/>
          <w:sz w:val="24"/>
          <w:szCs w:val="24"/>
        </w:rPr>
      </w:pPr>
      <w:r w:rsidRPr="0003136B">
        <w:rPr>
          <w:rFonts w:cstheme="minorHAnsi"/>
          <w:sz w:val="24"/>
          <w:szCs w:val="24"/>
        </w:rPr>
        <w:t>Shelters were used to hide the civilians from attacks, such as the ones underground so they were at less risk if the ar</w:t>
      </w:r>
      <w:r w:rsidR="00877BF6" w:rsidRPr="0003136B">
        <w:rPr>
          <w:rFonts w:cstheme="minorHAnsi"/>
          <w:sz w:val="24"/>
          <w:szCs w:val="24"/>
        </w:rPr>
        <w:t>eas were likely to be bombed.</w:t>
      </w:r>
    </w:p>
    <w:p w:rsidR="00877BF6" w:rsidRPr="0003136B" w:rsidRDefault="002E664D" w:rsidP="0003136B">
      <w:pPr>
        <w:pStyle w:val="ListParagraph"/>
        <w:numPr>
          <w:ilvl w:val="1"/>
          <w:numId w:val="3"/>
        </w:numPr>
        <w:spacing w:line="480" w:lineRule="auto"/>
        <w:rPr>
          <w:rFonts w:cstheme="minorHAnsi"/>
          <w:sz w:val="24"/>
          <w:szCs w:val="24"/>
        </w:rPr>
      </w:pPr>
      <w:r w:rsidRPr="0003136B">
        <w:rPr>
          <w:rFonts w:cstheme="minorHAnsi"/>
          <w:sz w:val="24"/>
          <w:szCs w:val="24"/>
        </w:rPr>
        <w:t>Pillboxes were also used, especially in rural areas, so that weapons could be fired without being seen, to link on to this</w:t>
      </w:r>
      <w:r w:rsidR="00A057C4">
        <w:rPr>
          <w:rFonts w:cstheme="minorHAnsi"/>
          <w:sz w:val="24"/>
          <w:szCs w:val="24"/>
        </w:rPr>
        <w:t>,</w:t>
      </w:r>
      <w:bookmarkStart w:id="0" w:name="_GoBack"/>
      <w:bookmarkEnd w:id="0"/>
      <w:r w:rsidRPr="0003136B">
        <w:rPr>
          <w:rFonts w:cstheme="minorHAnsi"/>
          <w:sz w:val="24"/>
          <w:szCs w:val="24"/>
        </w:rPr>
        <w:t xml:space="preserve"> </w:t>
      </w:r>
      <w:r w:rsidR="000D3F2C" w:rsidRPr="0003136B">
        <w:rPr>
          <w:rFonts w:cstheme="minorHAnsi"/>
          <w:sz w:val="24"/>
          <w:szCs w:val="24"/>
        </w:rPr>
        <w:t>fake pillboxes were constructed to create an impression of defences that were not actually there, so the real defence was more hidden.</w:t>
      </w:r>
    </w:p>
    <w:p w:rsidR="00877BF6" w:rsidRPr="0003136B" w:rsidRDefault="00877BF6" w:rsidP="0003136B">
      <w:pPr>
        <w:pStyle w:val="ListParagraph"/>
        <w:numPr>
          <w:ilvl w:val="0"/>
          <w:numId w:val="3"/>
        </w:numPr>
        <w:spacing w:line="480" w:lineRule="auto"/>
        <w:rPr>
          <w:rFonts w:cstheme="minorHAnsi"/>
          <w:sz w:val="24"/>
          <w:szCs w:val="24"/>
        </w:rPr>
      </w:pPr>
      <w:r w:rsidRPr="0003136B">
        <w:rPr>
          <w:rFonts w:cstheme="minorHAnsi"/>
          <w:sz w:val="24"/>
          <w:szCs w:val="24"/>
        </w:rPr>
        <w:t xml:space="preserve">There will be an investigation into why Wales </w:t>
      </w:r>
      <w:proofErr w:type="gramStart"/>
      <w:r w:rsidRPr="0003136B">
        <w:rPr>
          <w:rFonts w:cstheme="minorHAnsi"/>
          <w:sz w:val="24"/>
          <w:szCs w:val="24"/>
        </w:rPr>
        <w:t>in particular needed</w:t>
      </w:r>
      <w:proofErr w:type="gramEnd"/>
      <w:r w:rsidRPr="0003136B">
        <w:rPr>
          <w:rFonts w:cstheme="minorHAnsi"/>
          <w:sz w:val="24"/>
          <w:szCs w:val="24"/>
        </w:rPr>
        <w:t xml:space="preserve"> to be cloaked from the enemy.</w:t>
      </w:r>
    </w:p>
    <w:p w:rsidR="002E664D" w:rsidRPr="0003136B" w:rsidRDefault="002E664D" w:rsidP="0003136B">
      <w:pPr>
        <w:pStyle w:val="ListParagraph"/>
        <w:spacing w:line="480" w:lineRule="auto"/>
        <w:rPr>
          <w:rFonts w:cstheme="minorHAnsi"/>
          <w:sz w:val="24"/>
          <w:szCs w:val="24"/>
        </w:rPr>
      </w:pPr>
    </w:p>
    <w:p w:rsidR="00C44536" w:rsidRPr="0003136B" w:rsidRDefault="008D761A" w:rsidP="0003136B">
      <w:pPr>
        <w:pStyle w:val="ListParagraph"/>
        <w:numPr>
          <w:ilvl w:val="0"/>
          <w:numId w:val="9"/>
        </w:numPr>
        <w:spacing w:line="480" w:lineRule="auto"/>
        <w:rPr>
          <w:rFonts w:cstheme="minorHAnsi"/>
          <w:sz w:val="24"/>
          <w:szCs w:val="24"/>
        </w:rPr>
      </w:pPr>
      <w:r w:rsidRPr="0003136B">
        <w:rPr>
          <w:rFonts w:cstheme="minorHAnsi"/>
          <w:sz w:val="24"/>
          <w:szCs w:val="24"/>
        </w:rPr>
        <w:t>D</w:t>
      </w:r>
      <w:r w:rsidR="00C44536" w:rsidRPr="0003136B">
        <w:rPr>
          <w:rFonts w:cstheme="minorHAnsi"/>
          <w:sz w:val="24"/>
          <w:szCs w:val="24"/>
        </w:rPr>
        <w:t xml:space="preserve">iscussion will be focused on strictly Wales and what techniques were used in Wales and how that may differ if at all, from the rest of the United Kingdom. </w:t>
      </w:r>
    </w:p>
    <w:p w:rsidR="0066065D" w:rsidRPr="0003136B" w:rsidRDefault="00C44536" w:rsidP="0003136B">
      <w:pPr>
        <w:pStyle w:val="ListParagraph"/>
        <w:numPr>
          <w:ilvl w:val="1"/>
          <w:numId w:val="9"/>
        </w:numPr>
        <w:spacing w:line="480" w:lineRule="auto"/>
        <w:rPr>
          <w:rFonts w:cstheme="minorHAnsi"/>
          <w:sz w:val="24"/>
          <w:szCs w:val="24"/>
        </w:rPr>
      </w:pPr>
      <w:r w:rsidRPr="0003136B">
        <w:rPr>
          <w:rFonts w:cstheme="minorHAnsi"/>
          <w:sz w:val="24"/>
          <w:szCs w:val="24"/>
        </w:rPr>
        <w:t>If techniques are evident, there will be discussion on how these techniques managed to conceal Wales from the Germans. Especially the areas of Gwent and Monmouthshire. If these two areas have different techniques used from the rest of the United Kingdom and Wales, there will be an investigat</w:t>
      </w:r>
      <w:r w:rsidR="002E664D" w:rsidRPr="0003136B">
        <w:rPr>
          <w:rFonts w:cstheme="minorHAnsi"/>
          <w:sz w:val="24"/>
          <w:szCs w:val="24"/>
        </w:rPr>
        <w:t>ion to explore these techniques and why they were employed specifically in these regions.</w:t>
      </w:r>
    </w:p>
    <w:p w:rsidR="002E664D" w:rsidRPr="0003136B" w:rsidRDefault="002E664D" w:rsidP="0003136B">
      <w:pPr>
        <w:spacing w:line="480" w:lineRule="auto"/>
        <w:rPr>
          <w:rFonts w:cstheme="minorHAnsi"/>
          <w:sz w:val="24"/>
          <w:szCs w:val="24"/>
        </w:rPr>
      </w:pPr>
    </w:p>
    <w:p w:rsidR="0066065D" w:rsidRPr="0003136B" w:rsidRDefault="0014392F"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I will be using specific discussions </w:t>
      </w:r>
      <w:proofErr w:type="gramStart"/>
      <w:r w:rsidRPr="0003136B">
        <w:rPr>
          <w:rFonts w:cstheme="minorHAnsi"/>
          <w:sz w:val="24"/>
          <w:szCs w:val="24"/>
        </w:rPr>
        <w:t>through the use of</w:t>
      </w:r>
      <w:proofErr w:type="gramEnd"/>
      <w:r w:rsidRPr="0003136B">
        <w:rPr>
          <w:rFonts w:cstheme="minorHAnsi"/>
          <w:sz w:val="24"/>
          <w:szCs w:val="24"/>
        </w:rPr>
        <w:t xml:space="preserve"> case studies to look at the reactions and methods used in Gwent and Monmouthshire. </w:t>
      </w:r>
    </w:p>
    <w:p w:rsidR="00382304" w:rsidRPr="0003136B" w:rsidRDefault="00CA031D" w:rsidP="0003136B">
      <w:pPr>
        <w:pStyle w:val="ListParagraph"/>
        <w:numPr>
          <w:ilvl w:val="0"/>
          <w:numId w:val="3"/>
        </w:numPr>
        <w:spacing w:line="480" w:lineRule="auto"/>
        <w:rPr>
          <w:rFonts w:cstheme="minorHAnsi"/>
          <w:sz w:val="24"/>
          <w:szCs w:val="24"/>
        </w:rPr>
      </w:pPr>
      <w:r w:rsidRPr="0003136B">
        <w:rPr>
          <w:rFonts w:cstheme="minorHAnsi"/>
          <w:sz w:val="24"/>
          <w:szCs w:val="24"/>
        </w:rPr>
        <w:t xml:space="preserve">The </w:t>
      </w:r>
      <w:r w:rsidR="0014392F" w:rsidRPr="0003136B">
        <w:rPr>
          <w:rFonts w:cstheme="minorHAnsi"/>
          <w:sz w:val="24"/>
          <w:szCs w:val="24"/>
        </w:rPr>
        <w:t xml:space="preserve">Royal </w:t>
      </w:r>
      <w:r w:rsidR="00EF40B2" w:rsidRPr="0003136B">
        <w:rPr>
          <w:rFonts w:cstheme="minorHAnsi"/>
          <w:sz w:val="24"/>
          <w:szCs w:val="24"/>
        </w:rPr>
        <w:t>Ordnance</w:t>
      </w:r>
      <w:r w:rsidR="0066065D" w:rsidRPr="0003136B">
        <w:rPr>
          <w:rFonts w:cstheme="minorHAnsi"/>
          <w:sz w:val="24"/>
          <w:szCs w:val="24"/>
        </w:rPr>
        <w:t xml:space="preserve"> fac</w:t>
      </w:r>
      <w:r w:rsidR="00F630CE" w:rsidRPr="0003136B">
        <w:rPr>
          <w:rFonts w:cstheme="minorHAnsi"/>
          <w:sz w:val="24"/>
          <w:szCs w:val="24"/>
        </w:rPr>
        <w:t>tory in Pontypool was a target</w:t>
      </w:r>
      <w:r w:rsidRPr="0003136B">
        <w:rPr>
          <w:rFonts w:cstheme="minorHAnsi"/>
          <w:sz w:val="24"/>
          <w:szCs w:val="24"/>
        </w:rPr>
        <w:t xml:space="preserve"> as they produced munitions for the Second World War. I will be debating why the factory needed to be protected and what means were used to do so. This will include the deco</w:t>
      </w:r>
      <w:r w:rsidR="00382304" w:rsidRPr="0003136B">
        <w:rPr>
          <w:rFonts w:cstheme="minorHAnsi"/>
          <w:sz w:val="24"/>
          <w:szCs w:val="24"/>
        </w:rPr>
        <w:t xml:space="preserve">nstruction of the folly tower. </w:t>
      </w:r>
    </w:p>
    <w:p w:rsidR="0066065D" w:rsidRPr="0003136B" w:rsidRDefault="00CA031D"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The reason why the factory was an asset was </w:t>
      </w:r>
      <w:proofErr w:type="gramStart"/>
      <w:r w:rsidRPr="0003136B">
        <w:rPr>
          <w:rFonts w:cstheme="minorHAnsi"/>
          <w:sz w:val="24"/>
          <w:szCs w:val="24"/>
        </w:rPr>
        <w:t>due to the fact that</w:t>
      </w:r>
      <w:proofErr w:type="gramEnd"/>
      <w:r w:rsidRPr="0003136B">
        <w:rPr>
          <w:rFonts w:cstheme="minorHAnsi"/>
          <w:sz w:val="24"/>
          <w:szCs w:val="24"/>
        </w:rPr>
        <w:t xml:space="preserve"> they employed hundreds of people from around the South Wales Valleys, bussing them to and from work. </w:t>
      </w:r>
    </w:p>
    <w:p w:rsidR="001D45CE" w:rsidRPr="0003136B" w:rsidRDefault="001D45CE" w:rsidP="0003136B">
      <w:pPr>
        <w:pStyle w:val="ListParagraph"/>
        <w:numPr>
          <w:ilvl w:val="0"/>
          <w:numId w:val="3"/>
        </w:numPr>
        <w:spacing w:line="480" w:lineRule="auto"/>
        <w:rPr>
          <w:rFonts w:cstheme="minorHAnsi"/>
          <w:sz w:val="24"/>
          <w:szCs w:val="24"/>
        </w:rPr>
      </w:pPr>
      <w:r w:rsidRPr="0003136B">
        <w:rPr>
          <w:rFonts w:cstheme="minorHAnsi"/>
          <w:sz w:val="24"/>
          <w:szCs w:val="24"/>
        </w:rPr>
        <w:t>Gwent and Monmouthshire covered towns that based a lot of industrial work such as the mines and s</w:t>
      </w:r>
      <w:r w:rsidR="0066065D" w:rsidRPr="0003136B">
        <w:rPr>
          <w:rFonts w:cstheme="minorHAnsi"/>
          <w:sz w:val="24"/>
          <w:szCs w:val="24"/>
        </w:rPr>
        <w:t>teelworks</w:t>
      </w:r>
      <w:r w:rsidRPr="0003136B">
        <w:rPr>
          <w:rFonts w:cstheme="minorHAnsi"/>
          <w:sz w:val="24"/>
          <w:szCs w:val="24"/>
        </w:rPr>
        <w:t>. As these were essential assets for fuel during the war, they needed to be protected. Gwent also had towns near essential docks.</w:t>
      </w:r>
    </w:p>
    <w:p w:rsidR="0066065D" w:rsidRPr="0003136B" w:rsidRDefault="001D45CE" w:rsidP="0003136B">
      <w:pPr>
        <w:pStyle w:val="ListParagraph"/>
        <w:numPr>
          <w:ilvl w:val="1"/>
          <w:numId w:val="3"/>
        </w:numPr>
        <w:spacing w:line="480" w:lineRule="auto"/>
        <w:rPr>
          <w:rFonts w:cstheme="minorHAnsi"/>
          <w:sz w:val="24"/>
          <w:szCs w:val="24"/>
        </w:rPr>
      </w:pPr>
      <w:r w:rsidRPr="0003136B">
        <w:rPr>
          <w:rFonts w:cstheme="minorHAnsi"/>
          <w:sz w:val="24"/>
          <w:szCs w:val="24"/>
        </w:rPr>
        <w:t xml:space="preserve">I will be investigating how the war may have impacted </w:t>
      </w:r>
      <w:r w:rsidR="0066065D" w:rsidRPr="0003136B">
        <w:rPr>
          <w:rFonts w:cstheme="minorHAnsi"/>
          <w:sz w:val="24"/>
          <w:szCs w:val="24"/>
        </w:rPr>
        <w:t>on towns such as Blaenavon</w:t>
      </w:r>
      <w:r w:rsidRPr="0003136B">
        <w:rPr>
          <w:rFonts w:cstheme="minorHAnsi"/>
          <w:sz w:val="24"/>
          <w:szCs w:val="24"/>
        </w:rPr>
        <w:t xml:space="preserve"> which were thriving on industrialisation. </w:t>
      </w:r>
    </w:p>
    <w:p w:rsidR="006D7A4F" w:rsidRPr="0003136B" w:rsidRDefault="006D7A4F" w:rsidP="0003136B">
      <w:pPr>
        <w:pStyle w:val="ListParagraph"/>
        <w:numPr>
          <w:ilvl w:val="0"/>
          <w:numId w:val="3"/>
        </w:numPr>
        <w:spacing w:line="480" w:lineRule="auto"/>
        <w:rPr>
          <w:rFonts w:cstheme="minorHAnsi"/>
          <w:sz w:val="24"/>
          <w:szCs w:val="24"/>
        </w:rPr>
      </w:pPr>
      <w:r w:rsidRPr="0003136B">
        <w:rPr>
          <w:rFonts w:cstheme="minorHAnsi"/>
          <w:sz w:val="24"/>
          <w:szCs w:val="24"/>
        </w:rPr>
        <w:t>Further investigation will be on the n</w:t>
      </w:r>
      <w:r w:rsidR="0066065D" w:rsidRPr="0003136B">
        <w:rPr>
          <w:rFonts w:cstheme="minorHAnsi"/>
          <w:sz w:val="24"/>
          <w:szCs w:val="24"/>
        </w:rPr>
        <w:t>ewspapers of the time</w:t>
      </w:r>
      <w:r w:rsidRPr="0003136B">
        <w:rPr>
          <w:rFonts w:cstheme="minorHAnsi"/>
          <w:sz w:val="24"/>
          <w:szCs w:val="24"/>
        </w:rPr>
        <w:t>, which</w:t>
      </w:r>
      <w:r w:rsidR="0066065D" w:rsidRPr="0003136B">
        <w:rPr>
          <w:rFonts w:cstheme="minorHAnsi"/>
          <w:sz w:val="24"/>
          <w:szCs w:val="24"/>
        </w:rPr>
        <w:t xml:space="preserve"> will give insight to what was going on in the </w:t>
      </w:r>
      <w:r w:rsidRPr="0003136B">
        <w:rPr>
          <w:rFonts w:cstheme="minorHAnsi"/>
          <w:sz w:val="24"/>
          <w:szCs w:val="24"/>
        </w:rPr>
        <w:t xml:space="preserve">towns. </w:t>
      </w:r>
    </w:p>
    <w:p w:rsidR="0066065D" w:rsidRPr="0003136B" w:rsidRDefault="006D7A4F" w:rsidP="0003136B">
      <w:pPr>
        <w:pStyle w:val="ListParagraph"/>
        <w:numPr>
          <w:ilvl w:val="1"/>
          <w:numId w:val="3"/>
        </w:numPr>
        <w:spacing w:line="480" w:lineRule="auto"/>
        <w:rPr>
          <w:rFonts w:cstheme="minorHAnsi"/>
          <w:sz w:val="24"/>
          <w:szCs w:val="24"/>
        </w:rPr>
      </w:pPr>
      <w:r w:rsidRPr="0003136B">
        <w:rPr>
          <w:rFonts w:cstheme="minorHAnsi"/>
          <w:sz w:val="24"/>
          <w:szCs w:val="24"/>
        </w:rPr>
        <w:t>Pontypool Museum Archives will specifically be used.</w:t>
      </w:r>
    </w:p>
    <w:p w:rsidR="0066065D" w:rsidRPr="0003136B" w:rsidRDefault="006D7A4F" w:rsidP="0003136B">
      <w:pPr>
        <w:pStyle w:val="ListParagraph"/>
        <w:numPr>
          <w:ilvl w:val="0"/>
          <w:numId w:val="3"/>
        </w:numPr>
        <w:spacing w:line="480" w:lineRule="auto"/>
        <w:rPr>
          <w:rFonts w:cstheme="minorHAnsi"/>
          <w:sz w:val="24"/>
          <w:szCs w:val="24"/>
        </w:rPr>
      </w:pPr>
      <w:r w:rsidRPr="0003136B">
        <w:rPr>
          <w:rFonts w:cstheme="minorHAnsi"/>
          <w:sz w:val="24"/>
          <w:szCs w:val="24"/>
        </w:rPr>
        <w:t>Discussion on the number of volunteers there were recruited in</w:t>
      </w:r>
      <w:r w:rsidR="0066065D" w:rsidRPr="0003136B">
        <w:rPr>
          <w:rFonts w:cstheme="minorHAnsi"/>
          <w:sz w:val="24"/>
          <w:szCs w:val="24"/>
        </w:rPr>
        <w:t xml:space="preserve"> Gwent and Monmouthshire. </w:t>
      </w:r>
    </w:p>
    <w:p w:rsidR="0003238D" w:rsidRDefault="0003238D" w:rsidP="0003136B">
      <w:pPr>
        <w:spacing w:line="480" w:lineRule="auto"/>
        <w:rPr>
          <w:rFonts w:cstheme="minorHAnsi"/>
          <w:sz w:val="24"/>
          <w:szCs w:val="24"/>
        </w:rPr>
      </w:pPr>
    </w:p>
    <w:p w:rsidR="0003136B" w:rsidRPr="0003136B" w:rsidRDefault="0003136B" w:rsidP="0003136B">
      <w:pPr>
        <w:spacing w:line="480" w:lineRule="auto"/>
        <w:rPr>
          <w:rFonts w:cstheme="minorHAnsi"/>
          <w:sz w:val="24"/>
          <w:szCs w:val="24"/>
        </w:rPr>
      </w:pPr>
    </w:p>
    <w:p w:rsidR="008D761A" w:rsidRPr="0003136B" w:rsidRDefault="008D761A" w:rsidP="0003136B">
      <w:pPr>
        <w:spacing w:line="480" w:lineRule="auto"/>
        <w:rPr>
          <w:rFonts w:cstheme="minorHAnsi"/>
          <w:sz w:val="24"/>
          <w:szCs w:val="24"/>
        </w:rPr>
      </w:pPr>
    </w:p>
    <w:p w:rsidR="008D761A" w:rsidRPr="00177451" w:rsidRDefault="00755DB2" w:rsidP="0003136B">
      <w:pPr>
        <w:spacing w:line="480" w:lineRule="auto"/>
        <w:rPr>
          <w:rFonts w:cstheme="minorHAnsi"/>
          <w:i/>
          <w:sz w:val="24"/>
          <w:szCs w:val="24"/>
          <w:u w:val="single"/>
        </w:rPr>
      </w:pPr>
      <w:r w:rsidRPr="00177451">
        <w:rPr>
          <w:rFonts w:cstheme="minorHAnsi"/>
          <w:i/>
          <w:sz w:val="24"/>
          <w:szCs w:val="24"/>
          <w:u w:val="single"/>
        </w:rPr>
        <w:t>Chapter 3: 20</w:t>
      </w:r>
      <w:r w:rsidR="008D761A" w:rsidRPr="00177451">
        <w:rPr>
          <w:rFonts w:cstheme="minorHAnsi"/>
          <w:i/>
          <w:sz w:val="24"/>
          <w:szCs w:val="24"/>
          <w:u w:val="single"/>
        </w:rPr>
        <w:t>00 words</w:t>
      </w:r>
    </w:p>
    <w:p w:rsidR="008D761A" w:rsidRPr="0003136B" w:rsidRDefault="008D761A" w:rsidP="0003136B">
      <w:pPr>
        <w:pStyle w:val="ListParagraph"/>
        <w:numPr>
          <w:ilvl w:val="0"/>
          <w:numId w:val="1"/>
        </w:numPr>
        <w:spacing w:line="480" w:lineRule="auto"/>
        <w:rPr>
          <w:rFonts w:cstheme="minorHAnsi"/>
          <w:sz w:val="24"/>
          <w:szCs w:val="24"/>
        </w:rPr>
      </w:pPr>
      <w:r w:rsidRPr="0003136B">
        <w:rPr>
          <w:rFonts w:cstheme="minorHAnsi"/>
          <w:sz w:val="24"/>
          <w:szCs w:val="24"/>
        </w:rPr>
        <w:t>Discuss</w:t>
      </w:r>
      <w:r w:rsidR="006B3973" w:rsidRPr="0003136B">
        <w:rPr>
          <w:rFonts w:cstheme="minorHAnsi"/>
          <w:sz w:val="24"/>
          <w:szCs w:val="24"/>
        </w:rPr>
        <w:t>ion on</w:t>
      </w:r>
      <w:r w:rsidRPr="0003136B">
        <w:rPr>
          <w:rFonts w:cstheme="minorHAnsi"/>
          <w:sz w:val="24"/>
          <w:szCs w:val="24"/>
        </w:rPr>
        <w:t xml:space="preserve"> </w:t>
      </w:r>
      <w:proofErr w:type="gramStart"/>
      <w:r w:rsidRPr="0003136B">
        <w:rPr>
          <w:rFonts w:cstheme="minorHAnsi"/>
          <w:sz w:val="24"/>
          <w:szCs w:val="24"/>
        </w:rPr>
        <w:t>whether or not</w:t>
      </w:r>
      <w:proofErr w:type="gramEnd"/>
      <w:r w:rsidRPr="0003136B">
        <w:rPr>
          <w:rFonts w:cstheme="minorHAnsi"/>
          <w:sz w:val="24"/>
          <w:szCs w:val="24"/>
        </w:rPr>
        <w:t xml:space="preserve"> th</w:t>
      </w:r>
      <w:r w:rsidR="006B3973" w:rsidRPr="0003136B">
        <w:rPr>
          <w:rFonts w:cstheme="minorHAnsi"/>
          <w:sz w:val="24"/>
          <w:szCs w:val="24"/>
        </w:rPr>
        <w:t>e civil defences made an impact will be shown in this chapter.</w:t>
      </w:r>
    </w:p>
    <w:p w:rsidR="008D761A" w:rsidRPr="0003136B" w:rsidRDefault="008D761A" w:rsidP="0003136B">
      <w:pPr>
        <w:pStyle w:val="ListParagraph"/>
        <w:numPr>
          <w:ilvl w:val="0"/>
          <w:numId w:val="3"/>
        </w:numPr>
        <w:spacing w:line="480" w:lineRule="auto"/>
        <w:rPr>
          <w:rFonts w:cstheme="minorHAnsi"/>
          <w:sz w:val="24"/>
          <w:szCs w:val="24"/>
        </w:rPr>
      </w:pPr>
      <w:r w:rsidRPr="0003136B">
        <w:rPr>
          <w:rFonts w:cstheme="minorHAnsi"/>
          <w:sz w:val="24"/>
          <w:szCs w:val="24"/>
        </w:rPr>
        <w:t>If they did, how were they helpful?</w:t>
      </w:r>
    </w:p>
    <w:p w:rsidR="008D761A" w:rsidRDefault="008D761A" w:rsidP="0003136B">
      <w:pPr>
        <w:pStyle w:val="ListParagraph"/>
        <w:numPr>
          <w:ilvl w:val="0"/>
          <w:numId w:val="4"/>
        </w:numPr>
        <w:spacing w:line="480" w:lineRule="auto"/>
        <w:rPr>
          <w:rFonts w:cstheme="minorHAnsi"/>
          <w:sz w:val="24"/>
          <w:szCs w:val="24"/>
        </w:rPr>
      </w:pPr>
      <w:r w:rsidRPr="0003136B">
        <w:rPr>
          <w:rFonts w:cstheme="minorHAnsi"/>
          <w:sz w:val="24"/>
          <w:szCs w:val="24"/>
        </w:rPr>
        <w:t>I will be researching into the local newspapers at the time as well as diaries and letters to find the public opinion on the defences that had to be put in place in their local areas. These sources will be found in the archives at Pontypool Museum as well as the Gwent Archives in Ebbw Vale.</w:t>
      </w:r>
    </w:p>
    <w:p w:rsidR="00755DB2" w:rsidRPr="0003136B" w:rsidRDefault="00C54906" w:rsidP="0003136B">
      <w:pPr>
        <w:pStyle w:val="ListParagraph"/>
        <w:numPr>
          <w:ilvl w:val="0"/>
          <w:numId w:val="4"/>
        </w:numPr>
        <w:spacing w:line="480" w:lineRule="auto"/>
        <w:rPr>
          <w:rFonts w:cstheme="minorHAnsi"/>
          <w:sz w:val="24"/>
          <w:szCs w:val="24"/>
        </w:rPr>
      </w:pPr>
      <w:r>
        <w:rPr>
          <w:rFonts w:cstheme="minorHAnsi"/>
          <w:sz w:val="24"/>
          <w:szCs w:val="24"/>
        </w:rPr>
        <w:t xml:space="preserve">Alongside the public opinions I will be </w:t>
      </w:r>
      <w:proofErr w:type="gramStart"/>
      <w:r>
        <w:rPr>
          <w:rFonts w:cstheme="minorHAnsi"/>
          <w:sz w:val="24"/>
          <w:szCs w:val="24"/>
        </w:rPr>
        <w:t>comparing and contrasting</w:t>
      </w:r>
      <w:proofErr w:type="gramEnd"/>
      <w:r>
        <w:rPr>
          <w:rFonts w:cstheme="minorHAnsi"/>
          <w:sz w:val="24"/>
          <w:szCs w:val="24"/>
        </w:rPr>
        <w:t xml:space="preserve"> how successful Gwent and Monmouthshire were with cloaking themselves compared to counties in places such as west Wales. </w:t>
      </w:r>
    </w:p>
    <w:p w:rsidR="006B3973" w:rsidRPr="0003136B" w:rsidRDefault="006B3973" w:rsidP="0003136B">
      <w:pPr>
        <w:pStyle w:val="ListParagraph"/>
        <w:spacing w:line="480" w:lineRule="auto"/>
        <w:ind w:left="1800"/>
        <w:rPr>
          <w:rFonts w:cstheme="minorHAnsi"/>
          <w:sz w:val="24"/>
          <w:szCs w:val="24"/>
        </w:rPr>
      </w:pPr>
    </w:p>
    <w:p w:rsidR="000F2EE7" w:rsidRPr="0003136B" w:rsidRDefault="000F2EE7" w:rsidP="0003136B">
      <w:pPr>
        <w:spacing w:line="480" w:lineRule="auto"/>
        <w:rPr>
          <w:rFonts w:cstheme="minorHAnsi"/>
          <w:sz w:val="24"/>
          <w:szCs w:val="24"/>
        </w:rPr>
      </w:pPr>
    </w:p>
    <w:p w:rsidR="000F2EE7" w:rsidRPr="00177451" w:rsidRDefault="000F2EE7" w:rsidP="0003136B">
      <w:pPr>
        <w:spacing w:line="480" w:lineRule="auto"/>
        <w:rPr>
          <w:rFonts w:cstheme="minorHAnsi"/>
          <w:i/>
          <w:sz w:val="24"/>
          <w:szCs w:val="24"/>
          <w:u w:val="single"/>
        </w:rPr>
      </w:pPr>
      <w:r w:rsidRPr="00177451">
        <w:rPr>
          <w:rFonts w:cstheme="minorHAnsi"/>
          <w:i/>
          <w:sz w:val="24"/>
          <w:szCs w:val="24"/>
          <w:u w:val="single"/>
        </w:rPr>
        <w:t>Conclusion: 1000 words.</w:t>
      </w:r>
    </w:p>
    <w:p w:rsidR="006B3973" w:rsidRPr="0003136B" w:rsidRDefault="006B3973" w:rsidP="0003136B">
      <w:pPr>
        <w:pStyle w:val="ListParagraph"/>
        <w:numPr>
          <w:ilvl w:val="0"/>
          <w:numId w:val="1"/>
        </w:numPr>
        <w:spacing w:line="480" w:lineRule="auto"/>
        <w:rPr>
          <w:rFonts w:cstheme="minorHAnsi"/>
          <w:sz w:val="24"/>
          <w:szCs w:val="24"/>
        </w:rPr>
      </w:pPr>
      <w:r w:rsidRPr="0003136B">
        <w:rPr>
          <w:rFonts w:cstheme="minorHAnsi"/>
          <w:sz w:val="24"/>
          <w:szCs w:val="24"/>
        </w:rPr>
        <w:t>The conclusion will show that with the many provisions that were put into place during the war, the civil defences helped a great deal with cloaking the counties from the Germans.</w:t>
      </w:r>
    </w:p>
    <w:p w:rsidR="006B3973" w:rsidRPr="0003136B" w:rsidRDefault="006B3973"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Evidence for this will include the newspapers showing the fact that only one bomb was dropped in Pontypool and </w:t>
      </w:r>
      <w:proofErr w:type="gramStart"/>
      <w:r w:rsidRPr="0003136B">
        <w:rPr>
          <w:rFonts w:cstheme="minorHAnsi"/>
          <w:sz w:val="24"/>
          <w:szCs w:val="24"/>
        </w:rPr>
        <w:t>the majority of</w:t>
      </w:r>
      <w:proofErr w:type="gramEnd"/>
      <w:r w:rsidRPr="0003136B">
        <w:rPr>
          <w:rFonts w:cstheme="minorHAnsi"/>
          <w:sz w:val="24"/>
          <w:szCs w:val="24"/>
        </w:rPr>
        <w:t xml:space="preserve"> the towns in the counties remained unscathed and safe during the war. </w:t>
      </w:r>
    </w:p>
    <w:p w:rsidR="000F2EE7" w:rsidRPr="0003136B" w:rsidRDefault="000F2EE7" w:rsidP="0003136B">
      <w:pPr>
        <w:spacing w:line="480" w:lineRule="auto"/>
        <w:rPr>
          <w:rFonts w:cstheme="minorHAnsi"/>
          <w:sz w:val="24"/>
          <w:szCs w:val="24"/>
        </w:rPr>
      </w:pPr>
    </w:p>
    <w:p w:rsidR="000F2EE7" w:rsidRPr="00177451" w:rsidRDefault="000F2EE7" w:rsidP="0003136B">
      <w:pPr>
        <w:spacing w:line="480" w:lineRule="auto"/>
        <w:rPr>
          <w:rFonts w:cstheme="minorHAnsi"/>
          <w:i/>
          <w:sz w:val="24"/>
          <w:szCs w:val="24"/>
          <w:u w:val="single"/>
        </w:rPr>
      </w:pPr>
      <w:r w:rsidRPr="00177451">
        <w:rPr>
          <w:rFonts w:cstheme="minorHAnsi"/>
          <w:i/>
          <w:sz w:val="24"/>
          <w:szCs w:val="24"/>
          <w:u w:val="single"/>
        </w:rPr>
        <w:t>Reflective report:</w:t>
      </w:r>
    </w:p>
    <w:p w:rsidR="008D761A" w:rsidRPr="0003136B" w:rsidRDefault="006B3973"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Originally my dissertation was going to be on the lasting impact the mine closures had on the counties of Gwent and Monmouthshire as they were key mining areas. The reason why I chose to change this topic was </w:t>
      </w:r>
      <w:proofErr w:type="gramStart"/>
      <w:r w:rsidRPr="0003136B">
        <w:rPr>
          <w:rFonts w:cstheme="minorHAnsi"/>
          <w:sz w:val="24"/>
          <w:szCs w:val="24"/>
        </w:rPr>
        <w:t>due to the fact that</w:t>
      </w:r>
      <w:proofErr w:type="gramEnd"/>
      <w:r w:rsidRPr="0003136B">
        <w:rPr>
          <w:rFonts w:cstheme="minorHAnsi"/>
          <w:sz w:val="24"/>
          <w:szCs w:val="24"/>
        </w:rPr>
        <w:t xml:space="preserve"> there are limited sources from these particular areas as well as the fact that my question was based mainly on the oral history of people involved. This proved to be difficult for me as it included a range of ethics forms as well as setting up interviews in these areas which was difficult for me as I had limited travel. </w:t>
      </w:r>
    </w:p>
    <w:p w:rsidR="006B3973" w:rsidRPr="0003136B" w:rsidRDefault="006B3973" w:rsidP="0003136B">
      <w:pPr>
        <w:pStyle w:val="ListParagraph"/>
        <w:numPr>
          <w:ilvl w:val="0"/>
          <w:numId w:val="1"/>
        </w:numPr>
        <w:spacing w:line="480" w:lineRule="auto"/>
        <w:rPr>
          <w:rFonts w:cstheme="minorHAnsi"/>
          <w:sz w:val="24"/>
          <w:szCs w:val="24"/>
        </w:rPr>
      </w:pPr>
      <w:r w:rsidRPr="0003136B">
        <w:rPr>
          <w:rFonts w:cstheme="minorHAnsi"/>
          <w:sz w:val="24"/>
          <w:szCs w:val="24"/>
        </w:rPr>
        <w:t xml:space="preserve">I then chose to choose my dissertation topic, but instead of the mines during 1984 to the present day, I changed it to the same counties during world war 2, and after a discussion with my dissertation tutor, I changed this to the civil defence topic. I have made sure that the topic is broad enough that I can find enough research while simultaneously having it narrow enough to keep it to certain areas. </w:t>
      </w: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Default="0003136B" w:rsidP="0003136B">
      <w:pPr>
        <w:pStyle w:val="ListParagraph"/>
      </w:pPr>
    </w:p>
    <w:p w:rsidR="0003136B" w:rsidRPr="00177451" w:rsidRDefault="00D67C4C" w:rsidP="00D67C4C">
      <w:pPr>
        <w:rPr>
          <w:i/>
          <w:sz w:val="24"/>
          <w:u w:val="single"/>
        </w:rPr>
      </w:pPr>
      <w:r w:rsidRPr="00177451">
        <w:rPr>
          <w:i/>
          <w:u w:val="single"/>
        </w:rPr>
        <w:br/>
      </w:r>
      <w:r w:rsidR="0003136B" w:rsidRPr="00177451">
        <w:rPr>
          <w:i/>
          <w:sz w:val="24"/>
          <w:u w:val="single"/>
        </w:rPr>
        <w:t xml:space="preserve">Bibliography </w:t>
      </w:r>
    </w:p>
    <w:p w:rsidR="00D67C4C" w:rsidRDefault="00D67C4C" w:rsidP="0003136B">
      <w:pPr>
        <w:pStyle w:val="ListParagraph"/>
      </w:pPr>
    </w:p>
    <w:p w:rsidR="00D67C4C" w:rsidRPr="00D67C4C" w:rsidRDefault="00785AD3" w:rsidP="00D67C4C">
      <w:pPr>
        <w:spacing w:line="240" w:lineRule="auto"/>
        <w:ind w:hanging="48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Archives, Gwent, ‘Militar</w:t>
      </w:r>
      <w:r w:rsidR="00D67C4C" w:rsidRPr="00D67C4C">
        <w:rPr>
          <w:rFonts w:ascii="Times New Roman" w:eastAsia="Times New Roman" w:hAnsi="Times New Roman" w:cs="Times New Roman"/>
          <w:sz w:val="24"/>
          <w:szCs w:val="24"/>
          <w:lang w:eastAsia="en-GB"/>
        </w:rPr>
        <w:t>y’ &lt;http://www.gwentarchives.gov.uk/our-collection/military.aspx&gt;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Archives, The National, ‘Civil Defence’ &lt;https://www.nationalarchives.gov.uk/cabinetpapers/themes/civil-defence.htm#Second%20World%20War&gt;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‘The Discovery Service’ &lt;http://discovery.nationalarchives.gov.uk/browse/r/r/C2831&gt;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proofErr w:type="spellStart"/>
      <w:r w:rsidRPr="00D67C4C">
        <w:rPr>
          <w:rFonts w:ascii="Times New Roman" w:eastAsia="Times New Roman" w:hAnsi="Times New Roman" w:cs="Times New Roman"/>
          <w:sz w:val="24"/>
          <w:szCs w:val="24"/>
          <w:lang w:eastAsia="en-GB"/>
        </w:rPr>
        <w:t>Beddoe</w:t>
      </w:r>
      <w:proofErr w:type="spellEnd"/>
      <w:r w:rsidRPr="00D67C4C">
        <w:rPr>
          <w:rFonts w:ascii="Times New Roman" w:eastAsia="Times New Roman" w:hAnsi="Times New Roman" w:cs="Times New Roman"/>
          <w:sz w:val="24"/>
          <w:szCs w:val="24"/>
          <w:lang w:eastAsia="en-GB"/>
        </w:rPr>
        <w:t xml:space="preserve">, Deirdre, and Leigh </w:t>
      </w:r>
      <w:proofErr w:type="spellStart"/>
      <w:r w:rsidRPr="00D67C4C">
        <w:rPr>
          <w:rFonts w:ascii="Times New Roman" w:eastAsia="Times New Roman" w:hAnsi="Times New Roman" w:cs="Times New Roman"/>
          <w:sz w:val="24"/>
          <w:szCs w:val="24"/>
          <w:lang w:eastAsia="en-GB"/>
        </w:rPr>
        <w:t>Verrill</w:t>
      </w:r>
      <w:proofErr w:type="spellEnd"/>
      <w:r w:rsidRPr="00D67C4C">
        <w:rPr>
          <w:rFonts w:ascii="Times New Roman" w:eastAsia="Times New Roman" w:hAnsi="Times New Roman" w:cs="Times New Roman"/>
          <w:sz w:val="24"/>
          <w:szCs w:val="24"/>
          <w:lang w:eastAsia="en-GB"/>
        </w:rPr>
        <w:t xml:space="preserve">-Rhys, </w:t>
      </w:r>
      <w:r w:rsidRPr="00D67C4C">
        <w:rPr>
          <w:rFonts w:ascii="Times New Roman" w:eastAsia="Times New Roman" w:hAnsi="Times New Roman" w:cs="Times New Roman"/>
          <w:i/>
          <w:iCs/>
          <w:sz w:val="24"/>
          <w:szCs w:val="24"/>
          <w:lang w:eastAsia="en-GB"/>
        </w:rPr>
        <w:t>Parachutes and Petticoats: Welsh Women Writing on the Second World War</w:t>
      </w:r>
      <w:r w:rsidRPr="00D67C4C">
        <w:rPr>
          <w:rFonts w:ascii="Times New Roman" w:eastAsia="Times New Roman" w:hAnsi="Times New Roman" w:cs="Times New Roman"/>
          <w:sz w:val="24"/>
          <w:szCs w:val="24"/>
          <w:lang w:eastAsia="en-GB"/>
        </w:rPr>
        <w:t xml:space="preserve"> (</w:t>
      </w:r>
      <w:proofErr w:type="spellStart"/>
      <w:r w:rsidRPr="00D67C4C">
        <w:rPr>
          <w:rFonts w:ascii="Times New Roman" w:eastAsia="Times New Roman" w:hAnsi="Times New Roman" w:cs="Times New Roman"/>
          <w:sz w:val="24"/>
          <w:szCs w:val="24"/>
          <w:lang w:eastAsia="en-GB"/>
        </w:rPr>
        <w:t>Dinas</w:t>
      </w:r>
      <w:proofErr w:type="spellEnd"/>
      <w:r w:rsidRPr="00D67C4C">
        <w:rPr>
          <w:rFonts w:ascii="Times New Roman" w:eastAsia="Times New Roman" w:hAnsi="Times New Roman" w:cs="Times New Roman"/>
          <w:sz w:val="24"/>
          <w:szCs w:val="24"/>
          <w:lang w:eastAsia="en-GB"/>
        </w:rPr>
        <w:t xml:space="preserve"> Powys: </w:t>
      </w:r>
      <w:proofErr w:type="spellStart"/>
      <w:r w:rsidRPr="00D67C4C">
        <w:rPr>
          <w:rFonts w:ascii="Times New Roman" w:eastAsia="Times New Roman" w:hAnsi="Times New Roman" w:cs="Times New Roman"/>
          <w:sz w:val="24"/>
          <w:szCs w:val="24"/>
          <w:lang w:eastAsia="en-GB"/>
        </w:rPr>
        <w:t>Honno</w:t>
      </w:r>
      <w:proofErr w:type="spellEnd"/>
      <w:r w:rsidRPr="00D67C4C">
        <w:rPr>
          <w:rFonts w:ascii="Times New Roman" w:eastAsia="Times New Roman" w:hAnsi="Times New Roman" w:cs="Times New Roman"/>
          <w:sz w:val="24"/>
          <w:szCs w:val="24"/>
          <w:lang w:eastAsia="en-GB"/>
        </w:rPr>
        <w:t xml:space="preserve"> Pub, 1992)</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Berry, Jonathan Andrew, ‘Second World War Anti-Invasion Defences in South and South-West Wales: A Comparative Case Study Area Based Approach’, 2016 &lt;http://etheses.bham.ac.uk/6570/1/Berry16PhD.pdf&gt;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‘British Hardened Field Defences of World War II’, </w:t>
      </w:r>
      <w:r w:rsidRPr="00D67C4C">
        <w:rPr>
          <w:rFonts w:ascii="Times New Roman" w:eastAsia="Times New Roman" w:hAnsi="Times New Roman" w:cs="Times New Roman"/>
          <w:i/>
          <w:iCs/>
          <w:sz w:val="24"/>
          <w:szCs w:val="24"/>
          <w:lang w:eastAsia="en-GB"/>
        </w:rPr>
        <w:t>Wikipedia</w:t>
      </w:r>
      <w:r w:rsidRPr="00D67C4C">
        <w:rPr>
          <w:rFonts w:ascii="Times New Roman" w:eastAsia="Times New Roman" w:hAnsi="Times New Roman" w:cs="Times New Roman"/>
          <w:sz w:val="24"/>
          <w:szCs w:val="24"/>
          <w:lang w:eastAsia="en-GB"/>
        </w:rPr>
        <w:t>, 2017 &lt;https://en.wikipedia.org/w/index.php?title=British_hardened_field_defences_of_World_War_II&amp;oldid=809862246&gt;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‘Cabinet 47 (39)’ &lt;http://filestore.nationalarchives.gov.uk/pdfs/small/cab-23-100-cc-47-39-15.pdf&gt;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Carrey, Jim, </w:t>
      </w:r>
      <w:r w:rsidRPr="00D67C4C">
        <w:rPr>
          <w:rFonts w:ascii="Times New Roman" w:eastAsia="Times New Roman" w:hAnsi="Times New Roman" w:cs="Times New Roman"/>
          <w:i/>
          <w:iCs/>
          <w:sz w:val="24"/>
          <w:szCs w:val="24"/>
          <w:lang w:eastAsia="en-GB"/>
        </w:rPr>
        <w:t>Wales at War</w:t>
      </w:r>
      <w:r w:rsidRPr="00D67C4C">
        <w:rPr>
          <w:rFonts w:ascii="Times New Roman" w:eastAsia="Times New Roman" w:hAnsi="Times New Roman" w:cs="Times New Roman"/>
          <w:sz w:val="24"/>
          <w:szCs w:val="24"/>
          <w:lang w:eastAsia="en-GB"/>
        </w:rPr>
        <w:t xml:space="preserve"> (</w:t>
      </w:r>
      <w:proofErr w:type="spellStart"/>
      <w:r w:rsidRPr="00D67C4C">
        <w:rPr>
          <w:rFonts w:ascii="Times New Roman" w:eastAsia="Times New Roman" w:hAnsi="Times New Roman" w:cs="Times New Roman"/>
          <w:sz w:val="24"/>
          <w:szCs w:val="24"/>
          <w:lang w:eastAsia="en-GB"/>
        </w:rPr>
        <w:t>Llandysul</w:t>
      </w:r>
      <w:proofErr w:type="spellEnd"/>
      <w:r w:rsidRPr="00D67C4C">
        <w:rPr>
          <w:rFonts w:ascii="Times New Roman" w:eastAsia="Times New Roman" w:hAnsi="Times New Roman" w:cs="Times New Roman"/>
          <w:sz w:val="24"/>
          <w:szCs w:val="24"/>
          <w:lang w:eastAsia="en-GB"/>
        </w:rPr>
        <w:t>: Gomer, 2003)</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‘Discover-Aerial-Photography-of-Wales-LP-</w:t>
      </w:r>
      <w:proofErr w:type="spellStart"/>
      <w:r w:rsidRPr="00D67C4C">
        <w:rPr>
          <w:rFonts w:ascii="Times New Roman" w:eastAsia="Times New Roman" w:hAnsi="Times New Roman" w:cs="Times New Roman"/>
          <w:sz w:val="24"/>
          <w:szCs w:val="24"/>
          <w:lang w:eastAsia="en-GB"/>
        </w:rPr>
        <w:t>Eng.Pdf</w:t>
      </w:r>
      <w:proofErr w:type="spellEnd"/>
      <w:r w:rsidRPr="00D67C4C">
        <w:rPr>
          <w:rFonts w:ascii="Times New Roman" w:eastAsia="Times New Roman" w:hAnsi="Times New Roman" w:cs="Times New Roman"/>
          <w:sz w:val="24"/>
          <w:szCs w:val="24"/>
          <w:lang w:eastAsia="en-GB"/>
        </w:rPr>
        <w:t>’ &lt;https://rcahmw.gov.uk/wp-content/uploads/2016/03/Discover-Aerial-Photography-of-Wales-LP-Eng.pdf&gt;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‘Folio 205: Fire Prevention Legislation - List of Local Government Districts (</w:t>
      </w:r>
      <w:proofErr w:type="gramStart"/>
      <w:r w:rsidRPr="00D67C4C">
        <w:rPr>
          <w:rFonts w:ascii="Times New Roman" w:eastAsia="Times New Roman" w:hAnsi="Times New Roman" w:cs="Times New Roman"/>
          <w:sz w:val="24"/>
          <w:szCs w:val="24"/>
          <w:lang w:eastAsia="en-GB"/>
        </w:rPr>
        <w:t>England,...</w:t>
      </w:r>
      <w:proofErr w:type="gramEnd"/>
      <w:r w:rsidRPr="00D67C4C">
        <w:rPr>
          <w:rFonts w:ascii="Times New Roman" w:eastAsia="Times New Roman" w:hAnsi="Times New Roman" w:cs="Times New Roman"/>
          <w:sz w:val="24"/>
          <w:szCs w:val="24"/>
          <w:lang w:eastAsia="en-GB"/>
        </w:rPr>
        <w:t>’, 1941, The National Archives, Kew, AN 2/123/14</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‘Folly Tower | Torfaen County Borough Council’ &lt;https://www.torfaen.gov.uk/en/LeisureParksEvents/ParksandOpenSpaces/Folly-Tower/The-Folly-Tower.aspx&gt;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‘Galleries | NCAP - National Collection of Aerial Photography’ &lt;http://ncap.org.uk/user-gallery&gt;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Gordon Emanuel. Cherry, </w:t>
      </w:r>
      <w:r w:rsidRPr="00D67C4C">
        <w:rPr>
          <w:rFonts w:ascii="Times New Roman" w:eastAsia="Times New Roman" w:hAnsi="Times New Roman" w:cs="Times New Roman"/>
          <w:i/>
          <w:iCs/>
          <w:sz w:val="24"/>
          <w:szCs w:val="24"/>
          <w:lang w:eastAsia="en-GB"/>
        </w:rPr>
        <w:t>Rural Change and Planning: England and Wales in the Twentieth Century</w:t>
      </w:r>
      <w:r w:rsidRPr="00D67C4C">
        <w:rPr>
          <w:rFonts w:ascii="Times New Roman" w:eastAsia="Times New Roman" w:hAnsi="Times New Roman" w:cs="Times New Roman"/>
          <w:sz w:val="24"/>
          <w:szCs w:val="24"/>
          <w:lang w:eastAsia="en-GB"/>
        </w:rPr>
        <w:t xml:space="preserve">, Studies in History, Planning and the </w:t>
      </w:r>
      <w:proofErr w:type="gramStart"/>
      <w:r w:rsidRPr="00D67C4C">
        <w:rPr>
          <w:rFonts w:ascii="Times New Roman" w:eastAsia="Times New Roman" w:hAnsi="Times New Roman" w:cs="Times New Roman"/>
          <w:sz w:val="24"/>
          <w:szCs w:val="24"/>
          <w:lang w:eastAsia="en-GB"/>
        </w:rPr>
        <w:t>Environment ;</w:t>
      </w:r>
      <w:proofErr w:type="gramEnd"/>
      <w:r w:rsidRPr="00D67C4C">
        <w:rPr>
          <w:rFonts w:ascii="Times New Roman" w:eastAsia="Times New Roman" w:hAnsi="Times New Roman" w:cs="Times New Roman"/>
          <w:sz w:val="24"/>
          <w:szCs w:val="24"/>
          <w:lang w:eastAsia="en-GB"/>
        </w:rPr>
        <w:t xml:space="preserve"> 19 (London: E &amp; FN </w:t>
      </w:r>
      <w:proofErr w:type="spellStart"/>
      <w:r w:rsidRPr="00D67C4C">
        <w:rPr>
          <w:rFonts w:ascii="Times New Roman" w:eastAsia="Times New Roman" w:hAnsi="Times New Roman" w:cs="Times New Roman"/>
          <w:sz w:val="24"/>
          <w:szCs w:val="24"/>
          <w:lang w:eastAsia="en-GB"/>
        </w:rPr>
        <w:t>Spon</w:t>
      </w:r>
      <w:proofErr w:type="spellEnd"/>
      <w:r w:rsidRPr="00D67C4C">
        <w:rPr>
          <w:rFonts w:ascii="Times New Roman" w:eastAsia="Times New Roman" w:hAnsi="Times New Roman" w:cs="Times New Roman"/>
          <w:sz w:val="24"/>
          <w:szCs w:val="24"/>
          <w:lang w:eastAsia="en-GB"/>
        </w:rPr>
        <w:t>, 1996)</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Government, Wales, ‘World War II’ &lt;http://resources.hwb.wales.gov.uk/VTC/ngfl/history/wwii/index.html&gt;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‘Gwent Pillboxes’ &lt;http://s134542708.websitehome.co.uk/pillboxes/html/gwent_0.html&gt;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lastRenderedPageBreak/>
        <w:t xml:space="preserve">Harris, Carol, </w:t>
      </w:r>
      <w:r w:rsidRPr="00D67C4C">
        <w:rPr>
          <w:rFonts w:ascii="Times New Roman" w:eastAsia="Times New Roman" w:hAnsi="Times New Roman" w:cs="Times New Roman"/>
          <w:i/>
          <w:iCs/>
          <w:sz w:val="24"/>
          <w:szCs w:val="24"/>
          <w:lang w:eastAsia="en-GB"/>
        </w:rPr>
        <w:t>Women at War, 1939-1945: The Home Front</w:t>
      </w:r>
      <w:r w:rsidRPr="00D67C4C">
        <w:rPr>
          <w:rFonts w:ascii="Times New Roman" w:eastAsia="Times New Roman" w:hAnsi="Times New Roman" w:cs="Times New Roman"/>
          <w:sz w:val="24"/>
          <w:szCs w:val="24"/>
          <w:lang w:eastAsia="en-GB"/>
        </w:rPr>
        <w:t xml:space="preserve"> (Stroud, Gloucestershire: The History Press Ltd, 2010)</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Jack. Cassin-Scott, </w:t>
      </w:r>
      <w:r w:rsidRPr="00D67C4C">
        <w:rPr>
          <w:rFonts w:ascii="Times New Roman" w:eastAsia="Times New Roman" w:hAnsi="Times New Roman" w:cs="Times New Roman"/>
          <w:i/>
          <w:iCs/>
          <w:sz w:val="24"/>
          <w:szCs w:val="24"/>
          <w:lang w:eastAsia="en-GB"/>
        </w:rPr>
        <w:t>Women at War, 1939-1945</w:t>
      </w:r>
      <w:r w:rsidRPr="00D67C4C">
        <w:rPr>
          <w:rFonts w:ascii="Times New Roman" w:eastAsia="Times New Roman" w:hAnsi="Times New Roman" w:cs="Times New Roman"/>
          <w:sz w:val="24"/>
          <w:szCs w:val="24"/>
          <w:lang w:eastAsia="en-GB"/>
        </w:rPr>
        <w:t>, Men-at-Arms Series (London: Osprey Publishing, 1980)</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Martin. </w:t>
      </w:r>
      <w:proofErr w:type="spellStart"/>
      <w:r w:rsidRPr="00D67C4C">
        <w:rPr>
          <w:rFonts w:ascii="Times New Roman" w:eastAsia="Times New Roman" w:hAnsi="Times New Roman" w:cs="Times New Roman"/>
          <w:sz w:val="24"/>
          <w:szCs w:val="24"/>
          <w:lang w:eastAsia="en-GB"/>
        </w:rPr>
        <w:t>Johnes</w:t>
      </w:r>
      <w:proofErr w:type="spellEnd"/>
      <w:r w:rsidRPr="00D67C4C">
        <w:rPr>
          <w:rFonts w:ascii="Times New Roman" w:eastAsia="Times New Roman" w:hAnsi="Times New Roman" w:cs="Times New Roman"/>
          <w:sz w:val="24"/>
          <w:szCs w:val="24"/>
          <w:lang w:eastAsia="en-GB"/>
        </w:rPr>
        <w:t xml:space="preserve">, </w:t>
      </w:r>
      <w:r w:rsidRPr="00D67C4C">
        <w:rPr>
          <w:rFonts w:ascii="Times New Roman" w:eastAsia="Times New Roman" w:hAnsi="Times New Roman" w:cs="Times New Roman"/>
          <w:i/>
          <w:iCs/>
          <w:sz w:val="24"/>
          <w:szCs w:val="24"/>
          <w:lang w:eastAsia="en-GB"/>
        </w:rPr>
        <w:t>Wales since 1939</w:t>
      </w:r>
      <w:r w:rsidRPr="00D67C4C">
        <w:rPr>
          <w:rFonts w:ascii="Times New Roman" w:eastAsia="Times New Roman" w:hAnsi="Times New Roman" w:cs="Times New Roman"/>
          <w:sz w:val="24"/>
          <w:szCs w:val="24"/>
          <w:lang w:eastAsia="en-GB"/>
        </w:rPr>
        <w:t xml:space="preserve"> (Manchester, </w:t>
      </w:r>
      <w:proofErr w:type="gramStart"/>
      <w:r w:rsidRPr="00D67C4C">
        <w:rPr>
          <w:rFonts w:ascii="Times New Roman" w:eastAsia="Times New Roman" w:hAnsi="Times New Roman" w:cs="Times New Roman"/>
          <w:sz w:val="24"/>
          <w:szCs w:val="24"/>
          <w:lang w:eastAsia="en-GB"/>
        </w:rPr>
        <w:t>UK ;</w:t>
      </w:r>
      <w:proofErr w:type="gramEnd"/>
      <w:r w:rsidRPr="00D67C4C">
        <w:rPr>
          <w:rFonts w:ascii="Times New Roman" w:eastAsia="Times New Roman" w:hAnsi="Times New Roman" w:cs="Times New Roman"/>
          <w:sz w:val="24"/>
          <w:szCs w:val="24"/>
          <w:lang w:eastAsia="en-GB"/>
        </w:rPr>
        <w:t xml:space="preserve"> New York : New York: Manchester University Press ; Distributed in the United States exclusively by Palgrave Macmillan, 2012)</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Meg, ‘Royal Ordnance Factory, South Wales’ &lt;http://meg-dragon.blogspot.com/2014/04/royal-ordnance-factory-south-wales.html&gt;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‘Stock Photography and Photos by </w:t>
      </w:r>
      <w:proofErr w:type="spellStart"/>
      <w:r w:rsidRPr="00D67C4C">
        <w:rPr>
          <w:rFonts w:ascii="Times New Roman" w:eastAsia="Times New Roman" w:hAnsi="Times New Roman" w:cs="Times New Roman"/>
          <w:sz w:val="24"/>
          <w:szCs w:val="24"/>
          <w:lang w:eastAsia="en-GB"/>
        </w:rPr>
        <w:t>Nigel+J+Clarke</w:t>
      </w:r>
      <w:proofErr w:type="spellEnd"/>
      <w:r w:rsidRPr="00D67C4C">
        <w:rPr>
          <w:rFonts w:ascii="Times New Roman" w:eastAsia="Times New Roman" w:hAnsi="Times New Roman" w:cs="Times New Roman"/>
          <w:sz w:val="24"/>
          <w:szCs w:val="24"/>
          <w:lang w:eastAsia="en-GB"/>
        </w:rPr>
        <w:t>’ &lt;http://www.alamy.com/stock-photography/9733D56D-41A0-45DA-8366-21DFB5637B2F/wales/3/0/0/2/Nigel+J+Clarke.html&gt;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Taylor, Warwick, </w:t>
      </w:r>
      <w:r w:rsidRPr="00D67C4C">
        <w:rPr>
          <w:rFonts w:ascii="Times New Roman" w:eastAsia="Times New Roman" w:hAnsi="Times New Roman" w:cs="Times New Roman"/>
          <w:i/>
          <w:iCs/>
          <w:sz w:val="24"/>
          <w:szCs w:val="24"/>
          <w:lang w:eastAsia="en-GB"/>
        </w:rPr>
        <w:t>The Forgotten Conscript: A History of the Bevin Boys</w:t>
      </w:r>
      <w:r w:rsidRPr="00D67C4C">
        <w:rPr>
          <w:rFonts w:ascii="Times New Roman" w:eastAsia="Times New Roman" w:hAnsi="Times New Roman" w:cs="Times New Roman"/>
          <w:sz w:val="24"/>
          <w:szCs w:val="24"/>
          <w:lang w:eastAsia="en-GB"/>
        </w:rPr>
        <w:t>, 2nd ed. (Warwick Taylor, 2003)</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Tom. Hickman, </w:t>
      </w:r>
      <w:proofErr w:type="gramStart"/>
      <w:r w:rsidRPr="00D67C4C">
        <w:rPr>
          <w:rFonts w:ascii="Times New Roman" w:eastAsia="Times New Roman" w:hAnsi="Times New Roman" w:cs="Times New Roman"/>
          <w:i/>
          <w:iCs/>
          <w:sz w:val="24"/>
          <w:szCs w:val="24"/>
          <w:lang w:eastAsia="en-GB"/>
        </w:rPr>
        <w:t>Called</w:t>
      </w:r>
      <w:proofErr w:type="gramEnd"/>
      <w:r w:rsidRPr="00D67C4C">
        <w:rPr>
          <w:rFonts w:ascii="Times New Roman" w:eastAsia="Times New Roman" w:hAnsi="Times New Roman" w:cs="Times New Roman"/>
          <w:i/>
          <w:iCs/>
          <w:sz w:val="24"/>
          <w:szCs w:val="24"/>
          <w:lang w:eastAsia="en-GB"/>
        </w:rPr>
        <w:t xml:space="preserve"> up, Sent down: The Bevin Boys’ War</w:t>
      </w:r>
      <w:r w:rsidRPr="00D67C4C">
        <w:rPr>
          <w:rFonts w:ascii="Times New Roman" w:eastAsia="Times New Roman" w:hAnsi="Times New Roman" w:cs="Times New Roman"/>
          <w:sz w:val="24"/>
          <w:szCs w:val="24"/>
          <w:lang w:eastAsia="en-GB"/>
        </w:rPr>
        <w:t xml:space="preserve"> (Stroud, Gloucestershire: History Press, 2010)</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8 (39)’ &lt;http://filestore.nationalarchives.gov.uk/pdfs/small/cab-65-1-wm-39-8-8.pdf&gt;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49 (41)’ &lt;http://filestore.nationalarchives.gov.uk/pdfs/small/cab-65-18-wm-41-49-28.pdf&gt;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116 (40)’ &lt;http://filestore.nationalarchives.gov.uk/pdfs/small/cab-65-7-wm-40-116-8.pdf&gt;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121 (39)’ &lt;http://filestore.nationalarchives.gov.uk/pdfs/small/cab-65-2-wm-39-121-55.pdf&gt;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148 (40)’ &lt;http://filestore.nationalarchives.gov.uk/pdfs/small/cab-65-7-wm-40-148-43.pdf&gt;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170 (40)’ &lt;http://filestore.nationalarchives.gov.uk/pdfs/small/cab-65-7-wm-40-170-65.pdf&gt;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174 (40)’ &lt;http://filestore.nationalarchives.gov.uk/pdfs/small/cab-65-7-wm-40-174-69.pdf&gt;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254 (40)’ &lt;http://filestore.nationalarchives.gov.uk/pdfs/small/cab-65-9-wm-40-254-16.pdf&gt;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257 (40)’ &lt;http://filestore.nationalarchives.gov.uk/pdfs/small/cab-65-9-wm-40-257-19.pdf&gt;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‘War Cabinet 309 (40)’ &lt;http://filestore.nationalarchives.gov.uk/pdfs/small/cab-65-10-wm-40-309-29.pdf&gt;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 xml:space="preserve">‘War Cabinet May </w:t>
      </w:r>
      <w:proofErr w:type="gramStart"/>
      <w:r w:rsidRPr="00D67C4C">
        <w:rPr>
          <w:rFonts w:ascii="Times New Roman" w:eastAsia="Times New Roman" w:hAnsi="Times New Roman" w:cs="Times New Roman"/>
          <w:sz w:val="24"/>
          <w:szCs w:val="24"/>
          <w:lang w:eastAsia="en-GB"/>
        </w:rPr>
        <w:t>6</w:t>
      </w:r>
      <w:proofErr w:type="gramEnd"/>
      <w:r w:rsidRPr="00D67C4C">
        <w:rPr>
          <w:rFonts w:ascii="Times New Roman" w:eastAsia="Times New Roman" w:hAnsi="Times New Roman" w:cs="Times New Roman"/>
          <w:sz w:val="24"/>
          <w:szCs w:val="24"/>
          <w:lang w:eastAsia="en-GB"/>
        </w:rPr>
        <w:t xml:space="preserve"> 1941’ &lt;http://filestore.nationalarchives.gov.uk/pdfs/small/cab-66-16-wp-41-97-20.pdf&gt; [accessed 24 November 2017]</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‘Welsh Office and Predecessors: Plans of Airfields in Wales’, 1937, The National Archives, Kew, BD 54</w:t>
      </w:r>
    </w:p>
    <w:p w:rsidR="00D67C4C" w:rsidRPr="00D67C4C" w:rsidRDefault="00D67C4C" w:rsidP="00D67C4C">
      <w:pPr>
        <w:spacing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lastRenderedPageBreak/>
        <w:t xml:space="preserve">Wills, Henry, </w:t>
      </w:r>
      <w:r w:rsidRPr="00D67C4C">
        <w:rPr>
          <w:rFonts w:ascii="Times New Roman" w:eastAsia="Times New Roman" w:hAnsi="Times New Roman" w:cs="Times New Roman"/>
          <w:i/>
          <w:iCs/>
          <w:sz w:val="24"/>
          <w:szCs w:val="24"/>
          <w:lang w:eastAsia="en-GB"/>
        </w:rPr>
        <w:t>Pillboxes: A Study of UK Defences, 1940</w:t>
      </w:r>
      <w:r w:rsidRPr="00D67C4C">
        <w:rPr>
          <w:rFonts w:ascii="Times New Roman" w:eastAsia="Times New Roman" w:hAnsi="Times New Roman" w:cs="Times New Roman"/>
          <w:sz w:val="24"/>
          <w:szCs w:val="24"/>
          <w:lang w:eastAsia="en-GB"/>
        </w:rPr>
        <w:t xml:space="preserve"> (London: Leo Cooper in association with Secker and Warburg, 1985)</w:t>
      </w:r>
    </w:p>
    <w:p w:rsidR="00D67C4C" w:rsidRPr="00D67C4C" w:rsidRDefault="00D67C4C" w:rsidP="00D67C4C">
      <w:pPr>
        <w:spacing w:after="0" w:line="240" w:lineRule="auto"/>
        <w:ind w:hanging="480"/>
        <w:rPr>
          <w:rFonts w:ascii="Times New Roman" w:eastAsia="Times New Roman" w:hAnsi="Times New Roman" w:cs="Times New Roman"/>
          <w:sz w:val="24"/>
          <w:szCs w:val="24"/>
          <w:lang w:eastAsia="en-GB"/>
        </w:rPr>
      </w:pPr>
      <w:r w:rsidRPr="00D67C4C">
        <w:rPr>
          <w:rFonts w:ascii="Times New Roman" w:eastAsia="Times New Roman" w:hAnsi="Times New Roman" w:cs="Times New Roman"/>
          <w:sz w:val="24"/>
          <w:szCs w:val="24"/>
          <w:lang w:eastAsia="en-GB"/>
        </w:rPr>
        <w:t>‘World War Two’ &lt;http://www.swanseamuseum.co.uk/swansea-a-brief-history/world-war-two&gt; [accessed 24 November 2017]</w:t>
      </w:r>
    </w:p>
    <w:p w:rsidR="00D67C4C" w:rsidRDefault="00D67C4C" w:rsidP="0003136B">
      <w:pPr>
        <w:pStyle w:val="ListParagraph"/>
      </w:pPr>
    </w:p>
    <w:sectPr w:rsidR="00D67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E7C26"/>
    <w:multiLevelType w:val="hybridMultilevel"/>
    <w:tmpl w:val="B4C458C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B783AE6"/>
    <w:multiLevelType w:val="hybridMultilevel"/>
    <w:tmpl w:val="D4A43162"/>
    <w:lvl w:ilvl="0" w:tplc="BF6E8486">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1774C0"/>
    <w:multiLevelType w:val="hybridMultilevel"/>
    <w:tmpl w:val="172673BE"/>
    <w:lvl w:ilvl="0" w:tplc="89146236">
      <w:numFmt w:val="bullet"/>
      <w:lvlText w:val=""/>
      <w:lvlJc w:val="left"/>
      <w:pPr>
        <w:ind w:left="1440" w:hanging="360"/>
      </w:pPr>
      <w:rPr>
        <w:rFonts w:ascii="Symbol" w:eastAsiaTheme="minorHAnsi" w:hAnsi="Symbol" w:cstheme="minorBidi"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A313BB6"/>
    <w:multiLevelType w:val="hybridMultilevel"/>
    <w:tmpl w:val="49FA6F10"/>
    <w:lvl w:ilvl="0" w:tplc="548E26F0">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D00E4A"/>
    <w:multiLevelType w:val="hybridMultilevel"/>
    <w:tmpl w:val="E3CCB06E"/>
    <w:lvl w:ilvl="0" w:tplc="BF6E848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66D7CF5"/>
    <w:multiLevelType w:val="hybridMultilevel"/>
    <w:tmpl w:val="785019EA"/>
    <w:lvl w:ilvl="0" w:tplc="BF6E8486">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F6433"/>
    <w:multiLevelType w:val="hybridMultilevel"/>
    <w:tmpl w:val="0164A33E"/>
    <w:lvl w:ilvl="0" w:tplc="BF6E8486">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121B72"/>
    <w:multiLevelType w:val="hybridMultilevel"/>
    <w:tmpl w:val="11D0BCB4"/>
    <w:lvl w:ilvl="0" w:tplc="BF6E848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FA400CF"/>
    <w:multiLevelType w:val="hybridMultilevel"/>
    <w:tmpl w:val="4E36BF38"/>
    <w:lvl w:ilvl="0" w:tplc="BF6E84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2"/>
  </w:num>
  <w:num w:numId="4">
    <w:abstractNumId w:val="0"/>
  </w:num>
  <w:num w:numId="5">
    <w:abstractNumId w:val="4"/>
  </w:num>
  <w:num w:numId="6">
    <w:abstractNumId w:val="8"/>
  </w:num>
  <w:num w:numId="7">
    <w:abstractNumId w:val="7"/>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549"/>
    <w:rsid w:val="0003136B"/>
    <w:rsid w:val="0003238D"/>
    <w:rsid w:val="00085223"/>
    <w:rsid w:val="00090708"/>
    <w:rsid w:val="00096769"/>
    <w:rsid w:val="000D3A49"/>
    <w:rsid w:val="000D3C08"/>
    <w:rsid w:val="000D3F2C"/>
    <w:rsid w:val="000E4290"/>
    <w:rsid w:val="000F146D"/>
    <w:rsid w:val="000F2EE7"/>
    <w:rsid w:val="0012750E"/>
    <w:rsid w:val="0014392F"/>
    <w:rsid w:val="00173F40"/>
    <w:rsid w:val="00177451"/>
    <w:rsid w:val="00180349"/>
    <w:rsid w:val="001D45CE"/>
    <w:rsid w:val="0020531F"/>
    <w:rsid w:val="00297496"/>
    <w:rsid w:val="002A49E4"/>
    <w:rsid w:val="002D43E9"/>
    <w:rsid w:val="002E664D"/>
    <w:rsid w:val="00382304"/>
    <w:rsid w:val="003825B9"/>
    <w:rsid w:val="003C6CA9"/>
    <w:rsid w:val="00413E50"/>
    <w:rsid w:val="0046116B"/>
    <w:rsid w:val="004A5BE0"/>
    <w:rsid w:val="004C7800"/>
    <w:rsid w:val="004C7AD4"/>
    <w:rsid w:val="00534FCE"/>
    <w:rsid w:val="005514C3"/>
    <w:rsid w:val="0056455E"/>
    <w:rsid w:val="00584BE7"/>
    <w:rsid w:val="005A1B64"/>
    <w:rsid w:val="005A4F66"/>
    <w:rsid w:val="005E0C3B"/>
    <w:rsid w:val="005F4376"/>
    <w:rsid w:val="00610535"/>
    <w:rsid w:val="0066065D"/>
    <w:rsid w:val="00666AF6"/>
    <w:rsid w:val="006760FF"/>
    <w:rsid w:val="006A009E"/>
    <w:rsid w:val="006B3973"/>
    <w:rsid w:val="006C20BF"/>
    <w:rsid w:val="006D7A4F"/>
    <w:rsid w:val="006E45FC"/>
    <w:rsid w:val="006E5549"/>
    <w:rsid w:val="00711EC6"/>
    <w:rsid w:val="007402F5"/>
    <w:rsid w:val="00755DB2"/>
    <w:rsid w:val="00785AD3"/>
    <w:rsid w:val="008520F7"/>
    <w:rsid w:val="00877BF6"/>
    <w:rsid w:val="008D761A"/>
    <w:rsid w:val="0090149A"/>
    <w:rsid w:val="00974058"/>
    <w:rsid w:val="009B1651"/>
    <w:rsid w:val="009D03CC"/>
    <w:rsid w:val="009D3F84"/>
    <w:rsid w:val="009F091B"/>
    <w:rsid w:val="009F52B2"/>
    <w:rsid w:val="00A057C4"/>
    <w:rsid w:val="00A236D7"/>
    <w:rsid w:val="00A53A71"/>
    <w:rsid w:val="00A629D0"/>
    <w:rsid w:val="00AA7527"/>
    <w:rsid w:val="00AD77C9"/>
    <w:rsid w:val="00BC465E"/>
    <w:rsid w:val="00BC6350"/>
    <w:rsid w:val="00BF2DFE"/>
    <w:rsid w:val="00C1549B"/>
    <w:rsid w:val="00C3568D"/>
    <w:rsid w:val="00C44536"/>
    <w:rsid w:val="00C54906"/>
    <w:rsid w:val="00CA031D"/>
    <w:rsid w:val="00CD26FB"/>
    <w:rsid w:val="00D26A08"/>
    <w:rsid w:val="00D44B70"/>
    <w:rsid w:val="00D67C4C"/>
    <w:rsid w:val="00DA2913"/>
    <w:rsid w:val="00DB2EE2"/>
    <w:rsid w:val="00E152CB"/>
    <w:rsid w:val="00E46810"/>
    <w:rsid w:val="00E832E3"/>
    <w:rsid w:val="00EB68B3"/>
    <w:rsid w:val="00EF40B2"/>
    <w:rsid w:val="00F27E5E"/>
    <w:rsid w:val="00F63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FDAE1"/>
  <w15:chartTrackingRefBased/>
  <w15:docId w15:val="{14B9362B-633F-4491-8B13-081A13CC3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B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3779461">
      <w:bodyDiv w:val="1"/>
      <w:marLeft w:val="0"/>
      <w:marRight w:val="0"/>
      <w:marTop w:val="0"/>
      <w:marBottom w:val="0"/>
      <w:divBdr>
        <w:top w:val="none" w:sz="0" w:space="0" w:color="auto"/>
        <w:left w:val="none" w:sz="0" w:space="0" w:color="auto"/>
        <w:bottom w:val="none" w:sz="0" w:space="0" w:color="auto"/>
        <w:right w:val="none" w:sz="0" w:space="0" w:color="auto"/>
      </w:divBdr>
      <w:divsChild>
        <w:div w:id="954017343">
          <w:marLeft w:val="480"/>
          <w:marRight w:val="0"/>
          <w:marTop w:val="0"/>
          <w:marBottom w:val="0"/>
          <w:divBdr>
            <w:top w:val="none" w:sz="0" w:space="0" w:color="auto"/>
            <w:left w:val="none" w:sz="0" w:space="0" w:color="auto"/>
            <w:bottom w:val="none" w:sz="0" w:space="0" w:color="auto"/>
            <w:right w:val="none" w:sz="0" w:space="0" w:color="auto"/>
          </w:divBdr>
          <w:divsChild>
            <w:div w:id="1507792859">
              <w:marLeft w:val="0"/>
              <w:marRight w:val="0"/>
              <w:marTop w:val="0"/>
              <w:marBottom w:val="240"/>
              <w:divBdr>
                <w:top w:val="none" w:sz="0" w:space="0" w:color="auto"/>
                <w:left w:val="none" w:sz="0" w:space="0" w:color="auto"/>
                <w:bottom w:val="none" w:sz="0" w:space="0" w:color="auto"/>
                <w:right w:val="none" w:sz="0" w:space="0" w:color="auto"/>
              </w:divBdr>
            </w:div>
            <w:div w:id="961617234">
              <w:marLeft w:val="0"/>
              <w:marRight w:val="0"/>
              <w:marTop w:val="0"/>
              <w:marBottom w:val="240"/>
              <w:divBdr>
                <w:top w:val="none" w:sz="0" w:space="0" w:color="auto"/>
                <w:left w:val="none" w:sz="0" w:space="0" w:color="auto"/>
                <w:bottom w:val="none" w:sz="0" w:space="0" w:color="auto"/>
                <w:right w:val="none" w:sz="0" w:space="0" w:color="auto"/>
              </w:divBdr>
            </w:div>
            <w:div w:id="1374384037">
              <w:marLeft w:val="0"/>
              <w:marRight w:val="0"/>
              <w:marTop w:val="0"/>
              <w:marBottom w:val="240"/>
              <w:divBdr>
                <w:top w:val="none" w:sz="0" w:space="0" w:color="auto"/>
                <w:left w:val="none" w:sz="0" w:space="0" w:color="auto"/>
                <w:bottom w:val="none" w:sz="0" w:space="0" w:color="auto"/>
                <w:right w:val="none" w:sz="0" w:space="0" w:color="auto"/>
              </w:divBdr>
            </w:div>
            <w:div w:id="1142501899">
              <w:marLeft w:val="0"/>
              <w:marRight w:val="0"/>
              <w:marTop w:val="0"/>
              <w:marBottom w:val="240"/>
              <w:divBdr>
                <w:top w:val="none" w:sz="0" w:space="0" w:color="auto"/>
                <w:left w:val="none" w:sz="0" w:space="0" w:color="auto"/>
                <w:bottom w:val="none" w:sz="0" w:space="0" w:color="auto"/>
                <w:right w:val="none" w:sz="0" w:space="0" w:color="auto"/>
              </w:divBdr>
            </w:div>
            <w:div w:id="1851597549">
              <w:marLeft w:val="0"/>
              <w:marRight w:val="0"/>
              <w:marTop w:val="0"/>
              <w:marBottom w:val="240"/>
              <w:divBdr>
                <w:top w:val="none" w:sz="0" w:space="0" w:color="auto"/>
                <w:left w:val="none" w:sz="0" w:space="0" w:color="auto"/>
                <w:bottom w:val="none" w:sz="0" w:space="0" w:color="auto"/>
                <w:right w:val="none" w:sz="0" w:space="0" w:color="auto"/>
              </w:divBdr>
            </w:div>
            <w:div w:id="1925722871">
              <w:marLeft w:val="0"/>
              <w:marRight w:val="0"/>
              <w:marTop w:val="0"/>
              <w:marBottom w:val="240"/>
              <w:divBdr>
                <w:top w:val="none" w:sz="0" w:space="0" w:color="auto"/>
                <w:left w:val="none" w:sz="0" w:space="0" w:color="auto"/>
                <w:bottom w:val="none" w:sz="0" w:space="0" w:color="auto"/>
                <w:right w:val="none" w:sz="0" w:space="0" w:color="auto"/>
              </w:divBdr>
            </w:div>
            <w:div w:id="1439254639">
              <w:marLeft w:val="0"/>
              <w:marRight w:val="0"/>
              <w:marTop w:val="0"/>
              <w:marBottom w:val="240"/>
              <w:divBdr>
                <w:top w:val="none" w:sz="0" w:space="0" w:color="auto"/>
                <w:left w:val="none" w:sz="0" w:space="0" w:color="auto"/>
                <w:bottom w:val="none" w:sz="0" w:space="0" w:color="auto"/>
                <w:right w:val="none" w:sz="0" w:space="0" w:color="auto"/>
              </w:divBdr>
            </w:div>
            <w:div w:id="1851022183">
              <w:marLeft w:val="0"/>
              <w:marRight w:val="0"/>
              <w:marTop w:val="0"/>
              <w:marBottom w:val="240"/>
              <w:divBdr>
                <w:top w:val="none" w:sz="0" w:space="0" w:color="auto"/>
                <w:left w:val="none" w:sz="0" w:space="0" w:color="auto"/>
                <w:bottom w:val="none" w:sz="0" w:space="0" w:color="auto"/>
                <w:right w:val="none" w:sz="0" w:space="0" w:color="auto"/>
              </w:divBdr>
            </w:div>
            <w:div w:id="780876766">
              <w:marLeft w:val="0"/>
              <w:marRight w:val="0"/>
              <w:marTop w:val="0"/>
              <w:marBottom w:val="240"/>
              <w:divBdr>
                <w:top w:val="none" w:sz="0" w:space="0" w:color="auto"/>
                <w:left w:val="none" w:sz="0" w:space="0" w:color="auto"/>
                <w:bottom w:val="none" w:sz="0" w:space="0" w:color="auto"/>
                <w:right w:val="none" w:sz="0" w:space="0" w:color="auto"/>
              </w:divBdr>
            </w:div>
            <w:div w:id="1232737262">
              <w:marLeft w:val="0"/>
              <w:marRight w:val="0"/>
              <w:marTop w:val="0"/>
              <w:marBottom w:val="240"/>
              <w:divBdr>
                <w:top w:val="none" w:sz="0" w:space="0" w:color="auto"/>
                <w:left w:val="none" w:sz="0" w:space="0" w:color="auto"/>
                <w:bottom w:val="none" w:sz="0" w:space="0" w:color="auto"/>
                <w:right w:val="none" w:sz="0" w:space="0" w:color="auto"/>
              </w:divBdr>
            </w:div>
            <w:div w:id="784622235">
              <w:marLeft w:val="0"/>
              <w:marRight w:val="0"/>
              <w:marTop w:val="0"/>
              <w:marBottom w:val="240"/>
              <w:divBdr>
                <w:top w:val="none" w:sz="0" w:space="0" w:color="auto"/>
                <w:left w:val="none" w:sz="0" w:space="0" w:color="auto"/>
                <w:bottom w:val="none" w:sz="0" w:space="0" w:color="auto"/>
                <w:right w:val="none" w:sz="0" w:space="0" w:color="auto"/>
              </w:divBdr>
            </w:div>
            <w:div w:id="1834880319">
              <w:marLeft w:val="0"/>
              <w:marRight w:val="0"/>
              <w:marTop w:val="0"/>
              <w:marBottom w:val="240"/>
              <w:divBdr>
                <w:top w:val="none" w:sz="0" w:space="0" w:color="auto"/>
                <w:left w:val="none" w:sz="0" w:space="0" w:color="auto"/>
                <w:bottom w:val="none" w:sz="0" w:space="0" w:color="auto"/>
                <w:right w:val="none" w:sz="0" w:space="0" w:color="auto"/>
              </w:divBdr>
            </w:div>
            <w:div w:id="579950599">
              <w:marLeft w:val="0"/>
              <w:marRight w:val="0"/>
              <w:marTop w:val="0"/>
              <w:marBottom w:val="240"/>
              <w:divBdr>
                <w:top w:val="none" w:sz="0" w:space="0" w:color="auto"/>
                <w:left w:val="none" w:sz="0" w:space="0" w:color="auto"/>
                <w:bottom w:val="none" w:sz="0" w:space="0" w:color="auto"/>
                <w:right w:val="none" w:sz="0" w:space="0" w:color="auto"/>
              </w:divBdr>
            </w:div>
            <w:div w:id="422261323">
              <w:marLeft w:val="0"/>
              <w:marRight w:val="0"/>
              <w:marTop w:val="0"/>
              <w:marBottom w:val="240"/>
              <w:divBdr>
                <w:top w:val="none" w:sz="0" w:space="0" w:color="auto"/>
                <w:left w:val="none" w:sz="0" w:space="0" w:color="auto"/>
                <w:bottom w:val="none" w:sz="0" w:space="0" w:color="auto"/>
                <w:right w:val="none" w:sz="0" w:space="0" w:color="auto"/>
              </w:divBdr>
            </w:div>
            <w:div w:id="2107068083">
              <w:marLeft w:val="0"/>
              <w:marRight w:val="0"/>
              <w:marTop w:val="0"/>
              <w:marBottom w:val="240"/>
              <w:divBdr>
                <w:top w:val="none" w:sz="0" w:space="0" w:color="auto"/>
                <w:left w:val="none" w:sz="0" w:space="0" w:color="auto"/>
                <w:bottom w:val="none" w:sz="0" w:space="0" w:color="auto"/>
                <w:right w:val="none" w:sz="0" w:space="0" w:color="auto"/>
              </w:divBdr>
            </w:div>
            <w:div w:id="1178737585">
              <w:marLeft w:val="0"/>
              <w:marRight w:val="0"/>
              <w:marTop w:val="0"/>
              <w:marBottom w:val="240"/>
              <w:divBdr>
                <w:top w:val="none" w:sz="0" w:space="0" w:color="auto"/>
                <w:left w:val="none" w:sz="0" w:space="0" w:color="auto"/>
                <w:bottom w:val="none" w:sz="0" w:space="0" w:color="auto"/>
                <w:right w:val="none" w:sz="0" w:space="0" w:color="auto"/>
              </w:divBdr>
            </w:div>
            <w:div w:id="1503935979">
              <w:marLeft w:val="0"/>
              <w:marRight w:val="0"/>
              <w:marTop w:val="0"/>
              <w:marBottom w:val="240"/>
              <w:divBdr>
                <w:top w:val="none" w:sz="0" w:space="0" w:color="auto"/>
                <w:left w:val="none" w:sz="0" w:space="0" w:color="auto"/>
                <w:bottom w:val="none" w:sz="0" w:space="0" w:color="auto"/>
                <w:right w:val="none" w:sz="0" w:space="0" w:color="auto"/>
              </w:divBdr>
            </w:div>
            <w:div w:id="1862891264">
              <w:marLeft w:val="0"/>
              <w:marRight w:val="0"/>
              <w:marTop w:val="0"/>
              <w:marBottom w:val="240"/>
              <w:divBdr>
                <w:top w:val="none" w:sz="0" w:space="0" w:color="auto"/>
                <w:left w:val="none" w:sz="0" w:space="0" w:color="auto"/>
                <w:bottom w:val="none" w:sz="0" w:space="0" w:color="auto"/>
                <w:right w:val="none" w:sz="0" w:space="0" w:color="auto"/>
              </w:divBdr>
            </w:div>
            <w:div w:id="1507283242">
              <w:marLeft w:val="0"/>
              <w:marRight w:val="0"/>
              <w:marTop w:val="0"/>
              <w:marBottom w:val="240"/>
              <w:divBdr>
                <w:top w:val="none" w:sz="0" w:space="0" w:color="auto"/>
                <w:left w:val="none" w:sz="0" w:space="0" w:color="auto"/>
                <w:bottom w:val="none" w:sz="0" w:space="0" w:color="auto"/>
                <w:right w:val="none" w:sz="0" w:space="0" w:color="auto"/>
              </w:divBdr>
            </w:div>
            <w:div w:id="1753315226">
              <w:marLeft w:val="0"/>
              <w:marRight w:val="0"/>
              <w:marTop w:val="0"/>
              <w:marBottom w:val="240"/>
              <w:divBdr>
                <w:top w:val="none" w:sz="0" w:space="0" w:color="auto"/>
                <w:left w:val="none" w:sz="0" w:space="0" w:color="auto"/>
                <w:bottom w:val="none" w:sz="0" w:space="0" w:color="auto"/>
                <w:right w:val="none" w:sz="0" w:space="0" w:color="auto"/>
              </w:divBdr>
            </w:div>
            <w:div w:id="31074678">
              <w:marLeft w:val="0"/>
              <w:marRight w:val="0"/>
              <w:marTop w:val="0"/>
              <w:marBottom w:val="240"/>
              <w:divBdr>
                <w:top w:val="none" w:sz="0" w:space="0" w:color="auto"/>
                <w:left w:val="none" w:sz="0" w:space="0" w:color="auto"/>
                <w:bottom w:val="none" w:sz="0" w:space="0" w:color="auto"/>
                <w:right w:val="none" w:sz="0" w:space="0" w:color="auto"/>
              </w:divBdr>
            </w:div>
            <w:div w:id="500698852">
              <w:marLeft w:val="0"/>
              <w:marRight w:val="0"/>
              <w:marTop w:val="0"/>
              <w:marBottom w:val="240"/>
              <w:divBdr>
                <w:top w:val="none" w:sz="0" w:space="0" w:color="auto"/>
                <w:left w:val="none" w:sz="0" w:space="0" w:color="auto"/>
                <w:bottom w:val="none" w:sz="0" w:space="0" w:color="auto"/>
                <w:right w:val="none" w:sz="0" w:space="0" w:color="auto"/>
              </w:divBdr>
            </w:div>
            <w:div w:id="1603612499">
              <w:marLeft w:val="0"/>
              <w:marRight w:val="0"/>
              <w:marTop w:val="0"/>
              <w:marBottom w:val="240"/>
              <w:divBdr>
                <w:top w:val="none" w:sz="0" w:space="0" w:color="auto"/>
                <w:left w:val="none" w:sz="0" w:space="0" w:color="auto"/>
                <w:bottom w:val="none" w:sz="0" w:space="0" w:color="auto"/>
                <w:right w:val="none" w:sz="0" w:space="0" w:color="auto"/>
              </w:divBdr>
            </w:div>
            <w:div w:id="582877790">
              <w:marLeft w:val="0"/>
              <w:marRight w:val="0"/>
              <w:marTop w:val="0"/>
              <w:marBottom w:val="240"/>
              <w:divBdr>
                <w:top w:val="none" w:sz="0" w:space="0" w:color="auto"/>
                <w:left w:val="none" w:sz="0" w:space="0" w:color="auto"/>
                <w:bottom w:val="none" w:sz="0" w:space="0" w:color="auto"/>
                <w:right w:val="none" w:sz="0" w:space="0" w:color="auto"/>
              </w:divBdr>
            </w:div>
            <w:div w:id="1375886088">
              <w:marLeft w:val="0"/>
              <w:marRight w:val="0"/>
              <w:marTop w:val="0"/>
              <w:marBottom w:val="240"/>
              <w:divBdr>
                <w:top w:val="none" w:sz="0" w:space="0" w:color="auto"/>
                <w:left w:val="none" w:sz="0" w:space="0" w:color="auto"/>
                <w:bottom w:val="none" w:sz="0" w:space="0" w:color="auto"/>
                <w:right w:val="none" w:sz="0" w:space="0" w:color="auto"/>
              </w:divBdr>
            </w:div>
            <w:div w:id="2010332392">
              <w:marLeft w:val="0"/>
              <w:marRight w:val="0"/>
              <w:marTop w:val="0"/>
              <w:marBottom w:val="240"/>
              <w:divBdr>
                <w:top w:val="none" w:sz="0" w:space="0" w:color="auto"/>
                <w:left w:val="none" w:sz="0" w:space="0" w:color="auto"/>
                <w:bottom w:val="none" w:sz="0" w:space="0" w:color="auto"/>
                <w:right w:val="none" w:sz="0" w:space="0" w:color="auto"/>
              </w:divBdr>
            </w:div>
            <w:div w:id="948051248">
              <w:marLeft w:val="0"/>
              <w:marRight w:val="0"/>
              <w:marTop w:val="0"/>
              <w:marBottom w:val="240"/>
              <w:divBdr>
                <w:top w:val="none" w:sz="0" w:space="0" w:color="auto"/>
                <w:left w:val="none" w:sz="0" w:space="0" w:color="auto"/>
                <w:bottom w:val="none" w:sz="0" w:space="0" w:color="auto"/>
                <w:right w:val="none" w:sz="0" w:space="0" w:color="auto"/>
              </w:divBdr>
            </w:div>
            <w:div w:id="1254126205">
              <w:marLeft w:val="0"/>
              <w:marRight w:val="0"/>
              <w:marTop w:val="0"/>
              <w:marBottom w:val="240"/>
              <w:divBdr>
                <w:top w:val="none" w:sz="0" w:space="0" w:color="auto"/>
                <w:left w:val="none" w:sz="0" w:space="0" w:color="auto"/>
                <w:bottom w:val="none" w:sz="0" w:space="0" w:color="auto"/>
                <w:right w:val="none" w:sz="0" w:space="0" w:color="auto"/>
              </w:divBdr>
            </w:div>
            <w:div w:id="1067609628">
              <w:marLeft w:val="0"/>
              <w:marRight w:val="0"/>
              <w:marTop w:val="0"/>
              <w:marBottom w:val="240"/>
              <w:divBdr>
                <w:top w:val="none" w:sz="0" w:space="0" w:color="auto"/>
                <w:left w:val="none" w:sz="0" w:space="0" w:color="auto"/>
                <w:bottom w:val="none" w:sz="0" w:space="0" w:color="auto"/>
                <w:right w:val="none" w:sz="0" w:space="0" w:color="auto"/>
              </w:divBdr>
            </w:div>
            <w:div w:id="1237320776">
              <w:marLeft w:val="0"/>
              <w:marRight w:val="0"/>
              <w:marTop w:val="0"/>
              <w:marBottom w:val="240"/>
              <w:divBdr>
                <w:top w:val="none" w:sz="0" w:space="0" w:color="auto"/>
                <w:left w:val="none" w:sz="0" w:space="0" w:color="auto"/>
                <w:bottom w:val="none" w:sz="0" w:space="0" w:color="auto"/>
                <w:right w:val="none" w:sz="0" w:space="0" w:color="auto"/>
              </w:divBdr>
            </w:div>
            <w:div w:id="1322192582">
              <w:marLeft w:val="0"/>
              <w:marRight w:val="0"/>
              <w:marTop w:val="0"/>
              <w:marBottom w:val="240"/>
              <w:divBdr>
                <w:top w:val="none" w:sz="0" w:space="0" w:color="auto"/>
                <w:left w:val="none" w:sz="0" w:space="0" w:color="auto"/>
                <w:bottom w:val="none" w:sz="0" w:space="0" w:color="auto"/>
                <w:right w:val="none" w:sz="0" w:space="0" w:color="auto"/>
              </w:divBdr>
            </w:div>
            <w:div w:id="1067000014">
              <w:marLeft w:val="0"/>
              <w:marRight w:val="0"/>
              <w:marTop w:val="0"/>
              <w:marBottom w:val="240"/>
              <w:divBdr>
                <w:top w:val="none" w:sz="0" w:space="0" w:color="auto"/>
                <w:left w:val="none" w:sz="0" w:space="0" w:color="auto"/>
                <w:bottom w:val="none" w:sz="0" w:space="0" w:color="auto"/>
                <w:right w:val="none" w:sz="0" w:space="0" w:color="auto"/>
              </w:divBdr>
            </w:div>
            <w:div w:id="455174114">
              <w:marLeft w:val="0"/>
              <w:marRight w:val="0"/>
              <w:marTop w:val="0"/>
              <w:marBottom w:val="240"/>
              <w:divBdr>
                <w:top w:val="none" w:sz="0" w:space="0" w:color="auto"/>
                <w:left w:val="none" w:sz="0" w:space="0" w:color="auto"/>
                <w:bottom w:val="none" w:sz="0" w:space="0" w:color="auto"/>
                <w:right w:val="none" w:sz="0" w:space="0" w:color="auto"/>
              </w:divBdr>
            </w:div>
            <w:div w:id="1576282960">
              <w:marLeft w:val="0"/>
              <w:marRight w:val="0"/>
              <w:marTop w:val="0"/>
              <w:marBottom w:val="240"/>
              <w:divBdr>
                <w:top w:val="none" w:sz="0" w:space="0" w:color="auto"/>
                <w:left w:val="none" w:sz="0" w:space="0" w:color="auto"/>
                <w:bottom w:val="none" w:sz="0" w:space="0" w:color="auto"/>
                <w:right w:val="none" w:sz="0" w:space="0" w:color="auto"/>
              </w:divBdr>
            </w:div>
            <w:div w:id="721907561">
              <w:marLeft w:val="0"/>
              <w:marRight w:val="0"/>
              <w:marTop w:val="0"/>
              <w:marBottom w:val="240"/>
              <w:divBdr>
                <w:top w:val="none" w:sz="0" w:space="0" w:color="auto"/>
                <w:left w:val="none" w:sz="0" w:space="0" w:color="auto"/>
                <w:bottom w:val="none" w:sz="0" w:space="0" w:color="auto"/>
                <w:right w:val="none" w:sz="0" w:space="0" w:color="auto"/>
              </w:divBdr>
            </w:div>
            <w:div w:id="79221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2595</Words>
  <Characters>14793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Laura-Cait Driscoll (1500941)</dc:creator>
  <cp:keywords/>
  <dc:description/>
  <cp:lastModifiedBy>Laura-Cait Driscoll (1500941)</cp:lastModifiedBy>
  <cp:revision>7</cp:revision>
  <dcterms:created xsi:type="dcterms:W3CDTF">2017-11-24T22:57:00Z</dcterms:created>
  <dcterms:modified xsi:type="dcterms:W3CDTF">2017-11-24T22:59:00Z</dcterms:modified>
</cp:coreProperties>
</file>