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391260" w14:textId="79A04CFD" w:rsidR="00B47B78" w:rsidRPr="00D22B9D" w:rsidRDefault="00B47B78" w:rsidP="00C14AD7">
      <w:pPr>
        <w:rPr>
          <w:rFonts w:cstheme="minorHAnsi"/>
          <w:b/>
          <w:bCs/>
          <w:u w:val="single"/>
        </w:rPr>
      </w:pPr>
      <w:r w:rsidRPr="00D22B9D">
        <w:rPr>
          <w:rFonts w:cstheme="minorHAnsi"/>
          <w:b/>
          <w:bCs/>
          <w:u w:val="single"/>
        </w:rPr>
        <w:t>TASK 1</w:t>
      </w:r>
    </w:p>
    <w:p w14:paraId="3C8CCA93" w14:textId="0A5DD821" w:rsidR="00C14AD7" w:rsidRPr="00D22B9D" w:rsidRDefault="00C14AD7" w:rsidP="00C14AD7">
      <w:pPr>
        <w:rPr>
          <w:rFonts w:cstheme="minorHAnsi"/>
        </w:rPr>
      </w:pPr>
      <w:r w:rsidRPr="00D22B9D">
        <w:rPr>
          <w:rFonts w:cstheme="minorHAnsi"/>
        </w:rPr>
        <w:t>Joining South Wales Police was a very big decision for me, having worked as a bank manager for a high street bank for 20 years. I knew the decision was going to come with many challenges. The fear of the unknown and the complete change of career was going to be stressful. The fear of studying, sitting exams, and university work was going to be both challenging and daunting, especially being a mature student. Having not picked up a textbook or studied since my degree 20 years ago! I knew from the offset for me to be successful I would need to put a robust plan in place to manage the demands of work-life balance.</w:t>
      </w:r>
    </w:p>
    <w:p w14:paraId="00443CA7" w14:textId="77777777" w:rsidR="00C14AD7" w:rsidRPr="00D22B9D" w:rsidRDefault="00C14AD7" w:rsidP="00C14AD7">
      <w:pPr>
        <w:rPr>
          <w:rFonts w:cstheme="minorHAnsi"/>
        </w:rPr>
      </w:pPr>
      <w:r w:rsidRPr="00D22B9D">
        <w:rPr>
          <w:rFonts w:cstheme="minorHAnsi"/>
        </w:rPr>
        <w:t>Within this essay I will be discussing 2 different coping strategies that I used during my initial police training which helped me to minimise stress and resilience during my initial 6 months in training.</w:t>
      </w:r>
    </w:p>
    <w:p w14:paraId="54D77E93" w14:textId="77777777" w:rsidR="00C14AD7" w:rsidRPr="00D22B9D" w:rsidRDefault="00C14AD7" w:rsidP="00C14AD7">
      <w:pPr>
        <w:rPr>
          <w:rFonts w:cstheme="minorHAnsi"/>
        </w:rPr>
      </w:pPr>
      <w:r w:rsidRPr="00D22B9D">
        <w:rPr>
          <w:rFonts w:cstheme="minorHAnsi"/>
        </w:rPr>
        <w:t>Firstly, I would like to give a definition of stress and resilience.</w:t>
      </w:r>
    </w:p>
    <w:p w14:paraId="6A1FB82D" w14:textId="77777777" w:rsidR="00C14AD7" w:rsidRPr="00D22B9D" w:rsidRDefault="00C14AD7" w:rsidP="00C14AD7">
      <w:pPr>
        <w:rPr>
          <w:rFonts w:cstheme="minorHAnsi"/>
        </w:rPr>
      </w:pPr>
      <w:r w:rsidRPr="00D22B9D">
        <w:rPr>
          <w:rFonts w:cstheme="minorHAnsi"/>
        </w:rPr>
        <w:t>Stress can be defined as,</w:t>
      </w:r>
    </w:p>
    <w:p w14:paraId="5DE9785A" w14:textId="2FF6C49C" w:rsidR="00C14AD7" w:rsidRPr="00D22B9D" w:rsidRDefault="00C14AD7" w:rsidP="00B0571F">
      <w:pPr>
        <w:rPr>
          <w:rFonts w:cstheme="minorHAnsi"/>
        </w:rPr>
      </w:pPr>
      <w:r w:rsidRPr="00D22B9D">
        <w:rPr>
          <w:rFonts w:cstheme="minorHAnsi"/>
        </w:rPr>
        <w:t>“</w:t>
      </w:r>
      <w:r w:rsidRPr="00D22B9D">
        <w:rPr>
          <w:rFonts w:cstheme="minorHAnsi"/>
          <w:i/>
          <w:iCs/>
        </w:rPr>
        <w:t>A state of worry or mental tension caused by a difficult situation</w:t>
      </w:r>
      <w:r w:rsidR="00735FC1" w:rsidRPr="00D22B9D">
        <w:rPr>
          <w:rFonts w:cstheme="minorHAnsi"/>
          <w:i/>
          <w:iCs/>
        </w:rPr>
        <w:t>.</w:t>
      </w:r>
      <w:r w:rsidR="00DF6F96" w:rsidRPr="00D22B9D">
        <w:rPr>
          <w:rFonts w:cstheme="minorHAnsi"/>
          <w:i/>
          <w:iCs/>
        </w:rPr>
        <w:t xml:space="preserve"> Stress is a natural human response</w:t>
      </w:r>
      <w:r w:rsidR="00735FC1" w:rsidRPr="00D22B9D">
        <w:rPr>
          <w:rFonts w:cstheme="minorHAnsi"/>
          <w:i/>
          <w:iCs/>
        </w:rPr>
        <w:t xml:space="preserve"> that prompts us to address challenges and threats in our live</w:t>
      </w:r>
      <w:r w:rsidR="00BC03BC" w:rsidRPr="00D22B9D">
        <w:rPr>
          <w:rFonts w:cstheme="minorHAnsi"/>
          <w:i/>
          <w:iCs/>
        </w:rPr>
        <w:t>s</w:t>
      </w:r>
      <w:r w:rsidR="00BC03BC" w:rsidRPr="00D22B9D">
        <w:rPr>
          <w:rFonts w:cstheme="minorHAnsi"/>
        </w:rPr>
        <w:t>”</w:t>
      </w:r>
      <w:r w:rsidR="00D75544" w:rsidRPr="00D22B9D">
        <w:rPr>
          <w:rFonts w:cstheme="minorHAnsi"/>
        </w:rPr>
        <w:t xml:space="preserve"> </w:t>
      </w:r>
      <w:sdt>
        <w:sdtPr>
          <w:rPr>
            <w:rFonts w:cstheme="minorHAnsi"/>
          </w:rPr>
          <w:id w:val="1218866322"/>
          <w:citation/>
        </w:sdtPr>
        <w:sdtEndPr/>
        <w:sdtContent>
          <w:r w:rsidR="00BC03BC" w:rsidRPr="00D22B9D">
            <w:rPr>
              <w:rFonts w:cstheme="minorHAnsi"/>
            </w:rPr>
            <w:fldChar w:fldCharType="begin"/>
          </w:r>
          <w:r w:rsidR="00BC03BC" w:rsidRPr="00D22B9D">
            <w:rPr>
              <w:rFonts w:cstheme="minorHAnsi"/>
            </w:rPr>
            <w:instrText xml:space="preserve"> CITATION WHO23 \l 2057 </w:instrText>
          </w:r>
          <w:r w:rsidR="00BC03BC" w:rsidRPr="00D22B9D">
            <w:rPr>
              <w:rFonts w:cstheme="minorHAnsi"/>
            </w:rPr>
            <w:fldChar w:fldCharType="separate"/>
          </w:r>
          <w:r w:rsidR="00913D9B" w:rsidRPr="00D22B9D">
            <w:rPr>
              <w:rFonts w:cstheme="minorHAnsi"/>
              <w:noProof/>
            </w:rPr>
            <w:t>(WHO, 2023)</w:t>
          </w:r>
          <w:r w:rsidR="00BC03BC" w:rsidRPr="00D22B9D">
            <w:rPr>
              <w:rFonts w:cstheme="minorHAnsi"/>
            </w:rPr>
            <w:fldChar w:fldCharType="end"/>
          </w:r>
        </w:sdtContent>
      </w:sdt>
    </w:p>
    <w:p w14:paraId="60BB0503" w14:textId="77777777" w:rsidR="00C14AD7" w:rsidRPr="00D22B9D" w:rsidRDefault="00C14AD7" w:rsidP="00C14AD7">
      <w:pPr>
        <w:rPr>
          <w:rFonts w:cstheme="minorHAnsi"/>
        </w:rPr>
      </w:pPr>
      <w:r w:rsidRPr="00D22B9D">
        <w:rPr>
          <w:rFonts w:cstheme="minorHAnsi"/>
        </w:rPr>
        <w:t>Resilience can be defined as,</w:t>
      </w:r>
    </w:p>
    <w:p w14:paraId="01BC28A6" w14:textId="794921D7" w:rsidR="00C14AD7" w:rsidRPr="00D22B9D" w:rsidRDefault="00C14AD7" w:rsidP="00C14AD7">
      <w:pPr>
        <w:rPr>
          <w:rFonts w:cstheme="minorHAnsi"/>
        </w:rPr>
      </w:pPr>
      <w:r w:rsidRPr="00D22B9D">
        <w:rPr>
          <w:rFonts w:cstheme="minorHAnsi"/>
        </w:rPr>
        <w:t>“</w:t>
      </w:r>
      <w:r w:rsidRPr="00D22B9D">
        <w:rPr>
          <w:rFonts w:cstheme="minorHAnsi"/>
          <w:i/>
          <w:iCs/>
        </w:rPr>
        <w:t>The process and outcome of successfully adapting to difficult or challenging life experiences, especially through mental, emotional, and behavioural flexibility and adjustment to external and internal demands.”</w:t>
      </w:r>
      <w:r w:rsidRPr="00D22B9D">
        <w:rPr>
          <w:rFonts w:cstheme="minorHAnsi"/>
        </w:rPr>
        <w:t xml:space="preserve"> </w:t>
      </w:r>
      <w:sdt>
        <w:sdtPr>
          <w:rPr>
            <w:rFonts w:cstheme="minorHAnsi"/>
          </w:rPr>
          <w:id w:val="-224378493"/>
          <w:citation/>
        </w:sdtPr>
        <w:sdtEndPr/>
        <w:sdtContent>
          <w:r w:rsidR="00A17558" w:rsidRPr="00D22B9D">
            <w:rPr>
              <w:rFonts w:cstheme="minorHAnsi"/>
            </w:rPr>
            <w:fldChar w:fldCharType="begin"/>
          </w:r>
          <w:r w:rsidR="00A17558" w:rsidRPr="00D22B9D">
            <w:rPr>
              <w:rFonts w:cstheme="minorHAnsi"/>
            </w:rPr>
            <w:instrText xml:space="preserve"> CITATION ame23 \l 2057 </w:instrText>
          </w:r>
          <w:r w:rsidR="00A17558" w:rsidRPr="00D22B9D">
            <w:rPr>
              <w:rFonts w:cstheme="minorHAnsi"/>
            </w:rPr>
            <w:fldChar w:fldCharType="separate"/>
          </w:r>
          <w:r w:rsidR="00913D9B" w:rsidRPr="00D22B9D">
            <w:rPr>
              <w:rFonts w:cstheme="minorHAnsi"/>
              <w:noProof/>
            </w:rPr>
            <w:t>(american psychology association, 2023)</w:t>
          </w:r>
          <w:r w:rsidR="00A17558" w:rsidRPr="00D22B9D">
            <w:rPr>
              <w:rFonts w:cstheme="minorHAnsi"/>
            </w:rPr>
            <w:fldChar w:fldCharType="end"/>
          </w:r>
        </w:sdtContent>
      </w:sdt>
    </w:p>
    <w:p w14:paraId="2A7012A4" w14:textId="0269FB58" w:rsidR="00C14AD7" w:rsidRPr="00D22B9D" w:rsidRDefault="00C14AD7" w:rsidP="00C14AD7">
      <w:pPr>
        <w:rPr>
          <w:rFonts w:cstheme="minorHAnsi"/>
        </w:rPr>
      </w:pPr>
      <w:r w:rsidRPr="00D22B9D">
        <w:rPr>
          <w:rFonts w:cstheme="minorHAnsi"/>
        </w:rPr>
        <w:t xml:space="preserve">During the initial Police Recruitment Application stage, it was evident that personal fitness was one of the “Standards of Professional Behaviours” </w:t>
      </w:r>
      <w:sdt>
        <w:sdtPr>
          <w:rPr>
            <w:rFonts w:cstheme="minorHAnsi"/>
          </w:rPr>
          <w:id w:val="-754207884"/>
          <w:citation/>
        </w:sdtPr>
        <w:sdtEndPr/>
        <w:sdtContent>
          <w:r w:rsidR="0003433F" w:rsidRPr="00D22B9D">
            <w:rPr>
              <w:rFonts w:cstheme="minorHAnsi"/>
            </w:rPr>
            <w:fldChar w:fldCharType="begin"/>
          </w:r>
          <w:r w:rsidR="0003433F" w:rsidRPr="00D22B9D">
            <w:rPr>
              <w:rFonts w:cstheme="minorHAnsi"/>
            </w:rPr>
            <w:instrText xml:space="preserve"> CITATION Bry14 \l 2057 </w:instrText>
          </w:r>
          <w:r w:rsidR="0003433F" w:rsidRPr="00D22B9D">
            <w:rPr>
              <w:rFonts w:cstheme="minorHAnsi"/>
            </w:rPr>
            <w:fldChar w:fldCharType="separate"/>
          </w:r>
          <w:r w:rsidR="00913D9B" w:rsidRPr="00D22B9D">
            <w:rPr>
              <w:rFonts w:cstheme="minorHAnsi"/>
              <w:noProof/>
            </w:rPr>
            <w:t>(Bryant, 2014)</w:t>
          </w:r>
          <w:r w:rsidR="0003433F" w:rsidRPr="00D22B9D">
            <w:rPr>
              <w:rFonts w:cstheme="minorHAnsi"/>
            </w:rPr>
            <w:fldChar w:fldCharType="end"/>
          </w:r>
        </w:sdtContent>
      </w:sdt>
      <w:r w:rsidRPr="00D22B9D">
        <w:rPr>
          <w:rFonts w:cstheme="minorHAnsi"/>
        </w:rPr>
        <w:t xml:space="preserve"> required of all South Wales Police Officers. </w:t>
      </w:r>
    </w:p>
    <w:p w14:paraId="2887E91C" w14:textId="77777777" w:rsidR="00C14AD7" w:rsidRPr="00D22B9D" w:rsidRDefault="00C14AD7" w:rsidP="00C14AD7">
      <w:pPr>
        <w:rPr>
          <w:rFonts w:cstheme="minorHAnsi"/>
        </w:rPr>
      </w:pPr>
      <w:r w:rsidRPr="00D22B9D">
        <w:rPr>
          <w:rFonts w:cstheme="minorHAnsi"/>
        </w:rPr>
        <w:t>I have always been a keen sports person and I have been attending my local gym since I was 18years old. I am also a member of my local running club, where I train 3 times a week. Exercising has always been an important part of my life as I have always used it as a coping strategy to help me with the stresses that everyday life can bring.</w:t>
      </w:r>
    </w:p>
    <w:p w14:paraId="0106A540" w14:textId="77777777" w:rsidR="00C14AD7" w:rsidRPr="00D22B9D" w:rsidRDefault="00C14AD7" w:rsidP="00C14AD7">
      <w:pPr>
        <w:rPr>
          <w:rFonts w:cstheme="minorHAnsi"/>
        </w:rPr>
      </w:pPr>
      <w:r w:rsidRPr="00D22B9D">
        <w:rPr>
          <w:rFonts w:cstheme="minorHAnsi"/>
        </w:rPr>
        <w:t>During my initial training in Bridgend HQ, I was fortunate to be working a 08:00hrs to 16:00 hrs every day which enabled me to train with my local running club on a Tuesday evening, Thursday evening and a Sunday morning. Taking time out to train and spend time with my running friends allowed me to unwind and de-stress after a long day in college.</w:t>
      </w:r>
    </w:p>
    <w:p w14:paraId="76FE4610" w14:textId="5BAFD28C" w:rsidR="00C14AD7" w:rsidRPr="00D22B9D" w:rsidRDefault="00C14AD7" w:rsidP="00C14AD7">
      <w:pPr>
        <w:rPr>
          <w:rFonts w:cstheme="minorHAnsi"/>
        </w:rPr>
      </w:pPr>
      <w:r w:rsidRPr="00D22B9D">
        <w:rPr>
          <w:rFonts w:cstheme="minorHAnsi"/>
        </w:rPr>
        <w:t>Being in class for 8 hrs Monday to Friday was challenging at times, the overload of laws and legislation, the hundreds of definitions, and the constant power points to follow felt like an abundance amount of literature for the brain to absorb and retain. But according to</w:t>
      </w:r>
      <w:r w:rsidR="00CA3878" w:rsidRPr="00D22B9D">
        <w:rPr>
          <w:rFonts w:cstheme="minorHAnsi"/>
        </w:rPr>
        <w:t xml:space="preserve"> </w:t>
      </w:r>
      <w:sdt>
        <w:sdtPr>
          <w:rPr>
            <w:rFonts w:cstheme="minorHAnsi"/>
          </w:rPr>
          <w:id w:val="-1427724229"/>
          <w:citation/>
        </w:sdtPr>
        <w:sdtEndPr/>
        <w:sdtContent>
          <w:r w:rsidR="00062A9C" w:rsidRPr="00D22B9D">
            <w:rPr>
              <w:rFonts w:cstheme="minorHAnsi"/>
            </w:rPr>
            <w:fldChar w:fldCharType="begin"/>
          </w:r>
          <w:r w:rsidR="00062A9C" w:rsidRPr="00D22B9D">
            <w:rPr>
              <w:rFonts w:cstheme="minorHAnsi"/>
            </w:rPr>
            <w:instrText xml:space="preserve"> CITATION Oco23 \l 2057 </w:instrText>
          </w:r>
          <w:r w:rsidR="00062A9C" w:rsidRPr="00D22B9D">
            <w:rPr>
              <w:rFonts w:cstheme="minorHAnsi"/>
            </w:rPr>
            <w:fldChar w:fldCharType="separate"/>
          </w:r>
          <w:r w:rsidR="00913D9B" w:rsidRPr="00D22B9D">
            <w:rPr>
              <w:rFonts w:cstheme="minorHAnsi"/>
              <w:noProof/>
            </w:rPr>
            <w:t>(O'connor, 2023)</w:t>
          </w:r>
          <w:r w:rsidR="00062A9C" w:rsidRPr="00D22B9D">
            <w:rPr>
              <w:rFonts w:cstheme="minorHAnsi"/>
            </w:rPr>
            <w:fldChar w:fldCharType="end"/>
          </w:r>
        </w:sdtContent>
      </w:sdt>
      <w:r w:rsidRPr="00D22B9D">
        <w:rPr>
          <w:rFonts w:cstheme="minorHAnsi"/>
        </w:rPr>
        <w:t xml:space="preserve"> “</w:t>
      </w:r>
      <w:r w:rsidRPr="00D22B9D">
        <w:rPr>
          <w:rFonts w:cstheme="minorHAnsi"/>
          <w:i/>
          <w:iCs/>
        </w:rPr>
        <w:t xml:space="preserve">Physical activity increases the flow to oxygen to your brain, which helps the brain function and will improve your concentration”. </w:t>
      </w:r>
      <w:r w:rsidRPr="00D22B9D">
        <w:rPr>
          <w:rFonts w:cstheme="minorHAnsi"/>
        </w:rPr>
        <w:t>BelievePerform.com</w:t>
      </w:r>
    </w:p>
    <w:p w14:paraId="13D2CE66" w14:textId="77777777" w:rsidR="00C14AD7" w:rsidRPr="00D22B9D" w:rsidRDefault="00C14AD7" w:rsidP="00C14AD7">
      <w:pPr>
        <w:rPr>
          <w:rFonts w:cstheme="minorHAnsi"/>
        </w:rPr>
      </w:pPr>
      <w:r w:rsidRPr="00D22B9D">
        <w:rPr>
          <w:rFonts w:cstheme="minorHAnsi"/>
        </w:rPr>
        <w:t>Participating in physical activity, particularly running after a long day enabled me to reflect and go over the day’s lessons in a more calming and natural way allowing my body to unwind and relax.</w:t>
      </w:r>
    </w:p>
    <w:p w14:paraId="1944E45E" w14:textId="456A4AEF" w:rsidR="00C14AD7" w:rsidRPr="00D22B9D" w:rsidRDefault="00C14AD7" w:rsidP="00D14D8B">
      <w:pPr>
        <w:rPr>
          <w:rFonts w:cstheme="minorHAnsi"/>
        </w:rPr>
      </w:pPr>
      <w:r w:rsidRPr="00D22B9D">
        <w:rPr>
          <w:rFonts w:cstheme="minorHAnsi"/>
        </w:rPr>
        <w:t xml:space="preserve">During training I believed it was extremely important to remain disciplined as there were also the demands of studying to be taken into consideration alongside classroom attendance. To begin with I would break out with a few other students to revise and go over Flash cards and definitions but after a short while I realised this was not the best method of revising as I felt under pressure. According to </w:t>
      </w:r>
      <w:sdt>
        <w:sdtPr>
          <w:rPr>
            <w:rFonts w:cstheme="minorHAnsi"/>
          </w:rPr>
          <w:id w:val="-891728093"/>
          <w:citation/>
        </w:sdtPr>
        <w:sdtEndPr/>
        <w:sdtContent>
          <w:r w:rsidR="003609B6" w:rsidRPr="00D22B9D">
            <w:rPr>
              <w:rFonts w:cstheme="minorHAnsi"/>
            </w:rPr>
            <w:fldChar w:fldCharType="begin"/>
          </w:r>
          <w:r w:rsidR="003609B6" w:rsidRPr="00D22B9D">
            <w:rPr>
              <w:rFonts w:cstheme="minorHAnsi"/>
            </w:rPr>
            <w:instrText xml:space="preserve"> CITATION The23 \l 2057 </w:instrText>
          </w:r>
          <w:r w:rsidR="003609B6" w:rsidRPr="00D22B9D">
            <w:rPr>
              <w:rFonts w:cstheme="minorHAnsi"/>
            </w:rPr>
            <w:fldChar w:fldCharType="separate"/>
          </w:r>
          <w:r w:rsidR="00913D9B" w:rsidRPr="00D22B9D">
            <w:rPr>
              <w:rFonts w:cstheme="minorHAnsi"/>
              <w:noProof/>
            </w:rPr>
            <w:t>(The Learning Centre, 2023)</w:t>
          </w:r>
          <w:r w:rsidR="003609B6" w:rsidRPr="00D22B9D">
            <w:rPr>
              <w:rFonts w:cstheme="minorHAnsi"/>
            </w:rPr>
            <w:fldChar w:fldCharType="end"/>
          </w:r>
        </w:sdtContent>
      </w:sdt>
      <w:r w:rsidRPr="00D22B9D">
        <w:rPr>
          <w:rFonts w:cstheme="minorHAnsi"/>
        </w:rPr>
        <w:t xml:space="preserve"> “</w:t>
      </w:r>
      <w:r w:rsidRPr="00D22B9D">
        <w:rPr>
          <w:rFonts w:cstheme="minorHAnsi"/>
          <w:i/>
          <w:iCs/>
        </w:rPr>
        <w:t>Many students find it helpful to study in groups to help them better externalize their thoughts, keep their study sessions stimulating, and maintain accountabilit</w:t>
      </w:r>
      <w:r w:rsidR="00FD475A" w:rsidRPr="00D22B9D">
        <w:rPr>
          <w:rFonts w:cstheme="minorHAnsi"/>
          <w:i/>
          <w:iCs/>
        </w:rPr>
        <w:t>y</w:t>
      </w:r>
      <w:r w:rsidR="009202CF" w:rsidRPr="00D22B9D">
        <w:rPr>
          <w:rFonts w:cstheme="minorHAnsi"/>
          <w:i/>
          <w:iCs/>
        </w:rPr>
        <w:t>”</w:t>
      </w:r>
      <w:r w:rsidR="00FD475A" w:rsidRPr="00D22B9D">
        <w:rPr>
          <w:rFonts w:cstheme="minorHAnsi"/>
          <w:i/>
          <w:iCs/>
        </w:rPr>
        <w:t xml:space="preserve">, </w:t>
      </w:r>
      <w:r w:rsidRPr="00D22B9D">
        <w:rPr>
          <w:rFonts w:cstheme="minorHAnsi"/>
        </w:rPr>
        <w:t>however this method was not working for me, and I found studying alone a lot more beneficial. By Self-studying it allowed me to take myself away and concentrate solely on my needs and not on the needs of others in the group.  Revising alone also allowed me to create my own specific goals that would allow me to progress at my own pace and accomplish to result that I desired.</w:t>
      </w:r>
    </w:p>
    <w:p w14:paraId="02F99E4D" w14:textId="23115788" w:rsidR="00C14AD7" w:rsidRPr="00D22B9D" w:rsidRDefault="00C14AD7" w:rsidP="00C14AD7">
      <w:pPr>
        <w:rPr>
          <w:rFonts w:cstheme="minorHAnsi"/>
        </w:rPr>
      </w:pPr>
      <w:r w:rsidRPr="00D22B9D">
        <w:rPr>
          <w:rFonts w:cstheme="minorHAnsi"/>
        </w:rPr>
        <w:t xml:space="preserve">According to </w:t>
      </w:r>
      <w:sdt>
        <w:sdtPr>
          <w:rPr>
            <w:rFonts w:cstheme="minorHAnsi"/>
          </w:rPr>
          <w:id w:val="-450400610"/>
          <w:citation/>
        </w:sdtPr>
        <w:sdtEndPr/>
        <w:sdtContent>
          <w:r w:rsidR="0000446D" w:rsidRPr="00D22B9D">
            <w:rPr>
              <w:rFonts w:cstheme="minorHAnsi"/>
            </w:rPr>
            <w:fldChar w:fldCharType="begin"/>
          </w:r>
          <w:r w:rsidR="0000446D" w:rsidRPr="00D22B9D">
            <w:rPr>
              <w:rFonts w:cstheme="minorHAnsi"/>
            </w:rPr>
            <w:instrText xml:space="preserve"> CITATION Edl22 \l 2057 </w:instrText>
          </w:r>
          <w:r w:rsidR="0000446D" w:rsidRPr="00D22B9D">
            <w:rPr>
              <w:rFonts w:cstheme="minorHAnsi"/>
            </w:rPr>
            <w:fldChar w:fldCharType="separate"/>
          </w:r>
          <w:r w:rsidR="00913D9B" w:rsidRPr="00D22B9D">
            <w:rPr>
              <w:rFonts w:cstheme="minorHAnsi"/>
              <w:noProof/>
            </w:rPr>
            <w:t>(Edly, 2022)</w:t>
          </w:r>
          <w:r w:rsidR="0000446D" w:rsidRPr="00D22B9D">
            <w:rPr>
              <w:rFonts w:cstheme="minorHAnsi"/>
            </w:rPr>
            <w:fldChar w:fldCharType="end"/>
          </w:r>
        </w:sdtContent>
      </w:sdt>
      <w:r w:rsidRPr="00D22B9D">
        <w:rPr>
          <w:rFonts w:cstheme="minorHAnsi"/>
        </w:rPr>
        <w:t xml:space="preserve"> </w:t>
      </w:r>
      <w:r w:rsidR="00940CCE" w:rsidRPr="00D22B9D">
        <w:rPr>
          <w:rFonts w:cstheme="minorHAnsi"/>
        </w:rPr>
        <w:t>“</w:t>
      </w:r>
      <w:r w:rsidRPr="00D22B9D">
        <w:rPr>
          <w:rFonts w:cstheme="minorHAnsi"/>
          <w:i/>
          <w:iCs/>
        </w:rPr>
        <w:t>Self-study helps build a student confidence in learning. When they see themselves develop as an independent person, learning new things without anyone helping them, this can be a significant boost in their self-esteem. Motivated learners feel more inclined to go out there and discover and learn more</w:t>
      </w:r>
      <w:r w:rsidRPr="00D22B9D">
        <w:rPr>
          <w:rFonts w:cstheme="minorHAnsi"/>
        </w:rPr>
        <w:t xml:space="preserve">.”  </w:t>
      </w:r>
    </w:p>
    <w:p w14:paraId="3D3AB3A2" w14:textId="77777777" w:rsidR="00C14AD7" w:rsidRPr="00D22B9D" w:rsidRDefault="00C14AD7" w:rsidP="00C14AD7">
      <w:pPr>
        <w:rPr>
          <w:rFonts w:cstheme="minorHAnsi"/>
        </w:rPr>
      </w:pPr>
    </w:p>
    <w:p w14:paraId="100A2885" w14:textId="77777777" w:rsidR="00C14AD7" w:rsidRPr="00D22B9D" w:rsidRDefault="00C14AD7" w:rsidP="00C14AD7">
      <w:pPr>
        <w:rPr>
          <w:rFonts w:cstheme="minorHAnsi"/>
        </w:rPr>
      </w:pPr>
      <w:r w:rsidRPr="00D22B9D">
        <w:rPr>
          <w:rFonts w:cstheme="minorHAnsi"/>
        </w:rPr>
        <w:t xml:space="preserve">My second strategy to reducing stress and resilience was to take up meditation after it was recommended by another student officer in my class. </w:t>
      </w:r>
    </w:p>
    <w:p w14:paraId="70C1388D" w14:textId="3FADEBAC" w:rsidR="00C14AD7" w:rsidRPr="00D22B9D" w:rsidRDefault="00C14AD7" w:rsidP="00C14AD7">
      <w:pPr>
        <w:rPr>
          <w:rFonts w:cstheme="minorHAnsi"/>
        </w:rPr>
      </w:pPr>
      <w:r w:rsidRPr="00D22B9D">
        <w:rPr>
          <w:rFonts w:cstheme="minorHAnsi"/>
        </w:rPr>
        <w:t>“</w:t>
      </w:r>
      <w:r w:rsidRPr="00D22B9D">
        <w:rPr>
          <w:rFonts w:cstheme="minorHAnsi"/>
          <w:i/>
          <w:iCs/>
        </w:rPr>
        <w:t>Meditation is a method of training your brain to focus on one thing and redirect all your thoughts to the subject you are thinking about</w:t>
      </w:r>
      <w:r w:rsidRPr="00D22B9D">
        <w:rPr>
          <w:rFonts w:cstheme="minorHAnsi"/>
        </w:rPr>
        <w:t xml:space="preserve">” </w:t>
      </w:r>
      <w:sdt>
        <w:sdtPr>
          <w:rPr>
            <w:rFonts w:cstheme="minorHAnsi"/>
          </w:rPr>
          <w:id w:val="-389579551"/>
          <w:citation/>
        </w:sdtPr>
        <w:sdtEndPr/>
        <w:sdtContent>
          <w:r w:rsidR="00913D9B" w:rsidRPr="00D22B9D">
            <w:rPr>
              <w:rFonts w:cstheme="minorHAnsi"/>
            </w:rPr>
            <w:fldChar w:fldCharType="begin"/>
          </w:r>
          <w:r w:rsidR="0000440B" w:rsidRPr="00D22B9D">
            <w:rPr>
              <w:rFonts w:cstheme="minorHAnsi"/>
            </w:rPr>
            <w:instrText xml:space="preserve">CITATION Oli22 \l 2057 </w:instrText>
          </w:r>
          <w:r w:rsidR="00913D9B" w:rsidRPr="00D22B9D">
            <w:rPr>
              <w:rFonts w:cstheme="minorHAnsi"/>
            </w:rPr>
            <w:fldChar w:fldCharType="separate"/>
          </w:r>
          <w:r w:rsidR="0000440B" w:rsidRPr="00D22B9D">
            <w:rPr>
              <w:rFonts w:cstheme="minorHAnsi"/>
              <w:noProof/>
            </w:rPr>
            <w:t>(Oliva, 2022)</w:t>
          </w:r>
          <w:r w:rsidR="00913D9B" w:rsidRPr="00D22B9D">
            <w:rPr>
              <w:rFonts w:cstheme="minorHAnsi"/>
            </w:rPr>
            <w:fldChar w:fldCharType="end"/>
          </w:r>
        </w:sdtContent>
      </w:sdt>
    </w:p>
    <w:p w14:paraId="3FA368F1" w14:textId="3240DE41" w:rsidR="00C14AD7" w:rsidRPr="00D22B9D" w:rsidRDefault="00C14AD7" w:rsidP="00C14AD7">
      <w:pPr>
        <w:rPr>
          <w:rFonts w:cstheme="minorHAnsi"/>
        </w:rPr>
      </w:pPr>
      <w:r w:rsidRPr="00D22B9D">
        <w:rPr>
          <w:rFonts w:cstheme="minorHAnsi"/>
        </w:rPr>
        <w:t>“</w:t>
      </w:r>
      <w:r w:rsidRPr="00D22B9D">
        <w:rPr>
          <w:rFonts w:cstheme="minorHAnsi"/>
          <w:i/>
          <w:iCs/>
        </w:rPr>
        <w:t>Meditation is essentially a state of poised, highly directed concentration, focused not upon a train of thoughts or ideas, but upon a single, clearly defined stimulus</w:t>
      </w:r>
      <w:r w:rsidRPr="00D22B9D">
        <w:rPr>
          <w:rFonts w:cstheme="minorHAnsi"/>
        </w:rPr>
        <w:t xml:space="preserve">” </w:t>
      </w:r>
      <w:sdt>
        <w:sdtPr>
          <w:rPr>
            <w:rFonts w:cstheme="minorHAnsi"/>
          </w:rPr>
          <w:id w:val="-1271848425"/>
          <w:citation/>
        </w:sdtPr>
        <w:sdtEndPr/>
        <w:sdtContent>
          <w:r w:rsidR="0000440B" w:rsidRPr="00D22B9D">
            <w:rPr>
              <w:rFonts w:cstheme="minorHAnsi"/>
            </w:rPr>
            <w:fldChar w:fldCharType="begin"/>
          </w:r>
          <w:r w:rsidR="0000440B" w:rsidRPr="00D22B9D">
            <w:rPr>
              <w:rFonts w:cstheme="minorHAnsi"/>
            </w:rPr>
            <w:instrText xml:space="preserve"> CITATION Fon17 \l 2057 </w:instrText>
          </w:r>
          <w:r w:rsidR="0000440B" w:rsidRPr="00D22B9D">
            <w:rPr>
              <w:rFonts w:cstheme="minorHAnsi"/>
            </w:rPr>
            <w:fldChar w:fldCharType="separate"/>
          </w:r>
          <w:r w:rsidR="0000440B" w:rsidRPr="00D22B9D">
            <w:rPr>
              <w:rFonts w:cstheme="minorHAnsi"/>
              <w:noProof/>
            </w:rPr>
            <w:t>(Fontana, 2017)</w:t>
          </w:r>
          <w:r w:rsidR="0000440B" w:rsidRPr="00D22B9D">
            <w:rPr>
              <w:rFonts w:cstheme="minorHAnsi"/>
            </w:rPr>
            <w:fldChar w:fldCharType="end"/>
          </w:r>
        </w:sdtContent>
      </w:sdt>
    </w:p>
    <w:p w14:paraId="7AFDB8CB" w14:textId="77777777" w:rsidR="00C14AD7" w:rsidRPr="00D22B9D" w:rsidRDefault="00C14AD7" w:rsidP="00C14AD7">
      <w:pPr>
        <w:rPr>
          <w:rFonts w:cstheme="minorHAnsi"/>
        </w:rPr>
      </w:pPr>
      <w:r w:rsidRPr="00D22B9D">
        <w:rPr>
          <w:rFonts w:cstheme="minorHAnsi"/>
        </w:rPr>
        <w:t xml:space="preserve">Setting aside time every evening for 10 minutes to meditate helped me to manage my stress but I noticed how it was improving my quality of sleep. Meditation gave me a sense of calm and wellbeing. It improved my mood and outlook towards situations that became daunting and overwhelming. </w:t>
      </w:r>
    </w:p>
    <w:p w14:paraId="72A73C61" w14:textId="77777777" w:rsidR="00C14AD7" w:rsidRPr="00D22B9D" w:rsidRDefault="00C14AD7" w:rsidP="00C14AD7">
      <w:pPr>
        <w:rPr>
          <w:rFonts w:cstheme="minorHAnsi"/>
        </w:rPr>
      </w:pPr>
      <w:r w:rsidRPr="00D22B9D">
        <w:rPr>
          <w:rFonts w:cstheme="minorHAnsi"/>
        </w:rPr>
        <w:t>Meditation improved my self-awareness to situations, allowing me to develop a better understanding of myself. My sleep patterns improved, allowing me to have a good quality night sleep in readiness for the new day ahead.</w:t>
      </w:r>
    </w:p>
    <w:p w14:paraId="14C4402A" w14:textId="77777777" w:rsidR="00C14AD7" w:rsidRPr="00D22B9D" w:rsidRDefault="00C14AD7" w:rsidP="00C14AD7">
      <w:pPr>
        <w:rPr>
          <w:rFonts w:cstheme="minorHAnsi"/>
        </w:rPr>
      </w:pPr>
      <w:r w:rsidRPr="00D22B9D">
        <w:rPr>
          <w:rFonts w:cstheme="minorHAnsi"/>
        </w:rPr>
        <w:t xml:space="preserve">I Will now compare the two strategies that I used during my initial training. </w:t>
      </w:r>
    </w:p>
    <w:p w14:paraId="47DE4687" w14:textId="77777777" w:rsidR="00C14AD7" w:rsidRPr="00D22B9D" w:rsidRDefault="00C14AD7" w:rsidP="00C14AD7">
      <w:pPr>
        <w:rPr>
          <w:rFonts w:cstheme="minorHAnsi"/>
        </w:rPr>
      </w:pPr>
      <w:r w:rsidRPr="00D22B9D">
        <w:rPr>
          <w:rFonts w:cstheme="minorHAnsi"/>
        </w:rPr>
        <w:t>Despite both coping strategies being at a different end of the scale, both physical exercise and meditation helped to lower my stress and resilience. Both strategies helped to improve my mood, reduce stress, and allow a balanced state of mind. I don’t believe either is a replacement for the other, they both have their own distinct benefits that helped me in their own unique way. Meditation allowed me to remain calm during stressful situation, for example exams. It allowed me to manage the psychological aspect as the physical exercise allowed me to run all the stress physically out of my body to de-stress.</w:t>
      </w:r>
    </w:p>
    <w:p w14:paraId="35447685" w14:textId="24366FC6" w:rsidR="00C14AD7" w:rsidRPr="00D22B9D" w:rsidRDefault="00C14AD7" w:rsidP="00C14AD7">
      <w:pPr>
        <w:rPr>
          <w:rFonts w:cstheme="minorHAnsi"/>
        </w:rPr>
      </w:pPr>
      <w:r w:rsidRPr="00D22B9D">
        <w:rPr>
          <w:rFonts w:cstheme="minorHAnsi"/>
        </w:rPr>
        <w:t>To conclude</w:t>
      </w:r>
      <w:r w:rsidR="00EA76E4" w:rsidRPr="00D22B9D">
        <w:rPr>
          <w:rFonts w:cstheme="minorHAnsi"/>
        </w:rPr>
        <w:t>,</w:t>
      </w:r>
      <w:r w:rsidRPr="00D22B9D">
        <w:rPr>
          <w:rFonts w:cstheme="minorHAnsi"/>
        </w:rPr>
        <w:t xml:space="preserve"> </w:t>
      </w:r>
      <w:r w:rsidR="00EA76E4" w:rsidRPr="00D22B9D">
        <w:rPr>
          <w:rFonts w:cstheme="minorHAnsi"/>
        </w:rPr>
        <w:t>a</w:t>
      </w:r>
      <w:r w:rsidRPr="00D22B9D">
        <w:rPr>
          <w:rFonts w:cstheme="minorHAnsi"/>
        </w:rPr>
        <w:t xml:space="preserve">ccording to </w:t>
      </w:r>
      <w:sdt>
        <w:sdtPr>
          <w:rPr>
            <w:rFonts w:cstheme="minorHAnsi"/>
          </w:rPr>
          <w:id w:val="-1731685298"/>
          <w:citation/>
        </w:sdtPr>
        <w:sdtEndPr/>
        <w:sdtContent>
          <w:r w:rsidR="00EA76E4" w:rsidRPr="00D22B9D">
            <w:rPr>
              <w:rFonts w:cstheme="minorHAnsi"/>
            </w:rPr>
            <w:fldChar w:fldCharType="begin"/>
          </w:r>
          <w:r w:rsidR="00EA76E4" w:rsidRPr="00D22B9D">
            <w:rPr>
              <w:rFonts w:cstheme="minorHAnsi"/>
            </w:rPr>
            <w:instrText xml:space="preserve"> CITATION Bes17 \l 2057 </w:instrText>
          </w:r>
          <w:r w:rsidR="00EA76E4" w:rsidRPr="00D22B9D">
            <w:rPr>
              <w:rFonts w:cstheme="minorHAnsi"/>
            </w:rPr>
            <w:fldChar w:fldCharType="separate"/>
          </w:r>
          <w:r w:rsidR="00EA76E4" w:rsidRPr="00D22B9D">
            <w:rPr>
              <w:rFonts w:cstheme="minorHAnsi"/>
              <w:noProof/>
            </w:rPr>
            <w:t>(Beshears, 2017)</w:t>
          </w:r>
          <w:r w:rsidR="00EA76E4" w:rsidRPr="00D22B9D">
            <w:rPr>
              <w:rFonts w:cstheme="minorHAnsi"/>
            </w:rPr>
            <w:fldChar w:fldCharType="end"/>
          </w:r>
        </w:sdtContent>
      </w:sdt>
      <w:r w:rsidRPr="00D22B9D">
        <w:rPr>
          <w:rFonts w:cstheme="minorHAnsi"/>
        </w:rPr>
        <w:t xml:space="preserve"> “</w:t>
      </w:r>
      <w:r w:rsidRPr="00D22B9D">
        <w:rPr>
          <w:rFonts w:cstheme="minorHAnsi"/>
          <w:i/>
          <w:iCs/>
        </w:rPr>
        <w:t>Just as in any profession, untreated stress can lead to serious consequences. These consequences not only affect the individual officer, but those with whom the officer has daily contact, such as colleagues, supervisors, friends, family, and the</w:t>
      </w:r>
      <w:r w:rsidR="00F93234" w:rsidRPr="00D22B9D">
        <w:rPr>
          <w:rFonts w:cstheme="minorHAnsi"/>
          <w:i/>
          <w:iCs/>
        </w:rPr>
        <w:t xml:space="preserve"> public</w:t>
      </w:r>
      <w:r w:rsidR="00F93234" w:rsidRPr="00D22B9D">
        <w:rPr>
          <w:rFonts w:cstheme="minorHAnsi"/>
        </w:rPr>
        <w:t xml:space="preserve">” </w:t>
      </w:r>
      <w:r w:rsidRPr="00D22B9D">
        <w:rPr>
          <w:rFonts w:cstheme="minorHAnsi"/>
        </w:rPr>
        <w:t>It is therefore imperative that all officers take ownership for their own health and wellbeing throughout the course of their career.</w:t>
      </w:r>
    </w:p>
    <w:p w14:paraId="1E839F1D" w14:textId="77777777" w:rsidR="00C14AD7" w:rsidRPr="00D22B9D" w:rsidRDefault="00C14AD7" w:rsidP="00C14AD7">
      <w:pPr>
        <w:rPr>
          <w:rFonts w:cstheme="minorHAnsi"/>
        </w:rPr>
      </w:pPr>
    </w:p>
    <w:p w14:paraId="3A7BEA5C" w14:textId="50563EEF" w:rsidR="00C14AD7" w:rsidRPr="00D22B9D" w:rsidRDefault="00C14AD7" w:rsidP="00C14AD7">
      <w:pPr>
        <w:rPr>
          <w:rFonts w:cstheme="minorHAnsi"/>
        </w:rPr>
      </w:pPr>
      <w:r w:rsidRPr="00D22B9D">
        <w:rPr>
          <w:rFonts w:cstheme="minorHAnsi"/>
        </w:rPr>
        <w:t xml:space="preserve">Word count </w:t>
      </w:r>
      <w:r w:rsidR="00230F49" w:rsidRPr="00D22B9D">
        <w:rPr>
          <w:rFonts w:cstheme="minorHAnsi"/>
        </w:rPr>
        <w:t xml:space="preserve">- </w:t>
      </w:r>
      <w:r w:rsidRPr="00D22B9D">
        <w:rPr>
          <w:rFonts w:cstheme="minorHAnsi"/>
        </w:rPr>
        <w:t>10</w:t>
      </w:r>
      <w:r w:rsidR="005C5D10" w:rsidRPr="00D22B9D">
        <w:rPr>
          <w:rFonts w:cstheme="minorHAnsi"/>
        </w:rPr>
        <w:t>6</w:t>
      </w:r>
      <w:r w:rsidR="00954FA8" w:rsidRPr="00D22B9D">
        <w:rPr>
          <w:rFonts w:cstheme="minorHAnsi"/>
        </w:rPr>
        <w:t>4</w:t>
      </w:r>
      <w:r w:rsidR="00677F86" w:rsidRPr="00D22B9D">
        <w:rPr>
          <w:rFonts w:cstheme="minorHAnsi"/>
        </w:rPr>
        <w:t>.</w:t>
      </w:r>
    </w:p>
    <w:p w14:paraId="3EDAA88F" w14:textId="2C4A8D41" w:rsidR="00C14AD7" w:rsidRPr="00D22B9D" w:rsidRDefault="00C14AD7" w:rsidP="00C14AD7">
      <w:pPr>
        <w:rPr>
          <w:rFonts w:cstheme="minorHAnsi"/>
        </w:rPr>
      </w:pPr>
    </w:p>
    <w:p w14:paraId="65814752" w14:textId="5D7DBAD2" w:rsidR="00C14AD7" w:rsidRPr="00D22B9D" w:rsidRDefault="000516A4" w:rsidP="00974EAF">
      <w:pPr>
        <w:ind w:left="1440" w:hanging="1440"/>
        <w:rPr>
          <w:rFonts w:cstheme="minorHAnsi"/>
          <w:b/>
          <w:bCs/>
          <w:u w:val="single"/>
        </w:rPr>
      </w:pPr>
      <w:r w:rsidRPr="00D22B9D">
        <w:rPr>
          <w:rFonts w:cstheme="minorHAnsi"/>
          <w:b/>
          <w:bCs/>
          <w:u w:val="single"/>
        </w:rPr>
        <w:t>TASK 2</w:t>
      </w:r>
    </w:p>
    <w:p w14:paraId="6D6B5361" w14:textId="3D792700" w:rsidR="003F51E8" w:rsidRPr="00D22B9D" w:rsidRDefault="00D22B9D" w:rsidP="003F51E8">
      <w:pPr>
        <w:rPr>
          <w:rFonts w:cstheme="minorHAnsi"/>
        </w:rPr>
      </w:pPr>
      <w:r>
        <w:rPr>
          <w:rFonts w:cstheme="minorHAnsi"/>
        </w:rPr>
        <w:t>C</w:t>
      </w:r>
      <w:r w:rsidR="003F51E8" w:rsidRPr="00D22B9D">
        <w:rPr>
          <w:rFonts w:cstheme="minorHAnsi"/>
        </w:rPr>
        <w:t>ritical assess</w:t>
      </w:r>
      <w:r>
        <w:rPr>
          <w:rFonts w:cstheme="minorHAnsi"/>
        </w:rPr>
        <w:t>ment of</w:t>
      </w:r>
      <w:r w:rsidR="003F51E8" w:rsidRPr="00D22B9D">
        <w:rPr>
          <w:rFonts w:cstheme="minorHAnsi"/>
        </w:rPr>
        <w:t xml:space="preserve"> my role in dealing with an offender</w:t>
      </w:r>
      <w:r>
        <w:rPr>
          <w:rFonts w:cstheme="minorHAnsi"/>
        </w:rPr>
        <w:t xml:space="preserve">. </w:t>
      </w:r>
      <w:r w:rsidR="003F51E8" w:rsidRPr="00D22B9D">
        <w:rPr>
          <w:rFonts w:cstheme="minorHAnsi"/>
        </w:rPr>
        <w:t>I will also be reflecting on the incident using the G</w:t>
      </w:r>
      <w:r w:rsidR="00D4104F" w:rsidRPr="00D22B9D">
        <w:rPr>
          <w:rFonts w:cstheme="minorHAnsi"/>
        </w:rPr>
        <w:t xml:space="preserve">ibbs </w:t>
      </w:r>
      <w:r w:rsidR="003F51E8" w:rsidRPr="00D22B9D">
        <w:rPr>
          <w:rFonts w:cstheme="minorHAnsi"/>
        </w:rPr>
        <w:t>model</w:t>
      </w:r>
      <w:r w:rsidR="00D4104F" w:rsidRPr="00D22B9D">
        <w:rPr>
          <w:rFonts w:cstheme="minorHAnsi"/>
        </w:rPr>
        <w:t xml:space="preserve"> of reflection </w:t>
      </w:r>
      <w:sdt>
        <w:sdtPr>
          <w:rPr>
            <w:rFonts w:cstheme="minorHAnsi"/>
          </w:rPr>
          <w:id w:val="-147976462"/>
          <w:citation/>
        </w:sdtPr>
        <w:sdtEndPr/>
        <w:sdtContent>
          <w:r w:rsidR="00D649D8" w:rsidRPr="00D22B9D">
            <w:rPr>
              <w:rFonts w:cstheme="minorHAnsi"/>
            </w:rPr>
            <w:fldChar w:fldCharType="begin"/>
          </w:r>
          <w:r w:rsidR="00D649D8" w:rsidRPr="00D22B9D">
            <w:rPr>
              <w:rFonts w:cstheme="minorHAnsi"/>
            </w:rPr>
            <w:instrText xml:space="preserve"> CITATION Gib88 \l 2057 </w:instrText>
          </w:r>
          <w:r w:rsidR="00D649D8" w:rsidRPr="00D22B9D">
            <w:rPr>
              <w:rFonts w:cstheme="minorHAnsi"/>
            </w:rPr>
            <w:fldChar w:fldCharType="separate"/>
          </w:r>
          <w:r w:rsidR="00D649D8" w:rsidRPr="00D22B9D">
            <w:rPr>
              <w:rFonts w:cstheme="minorHAnsi"/>
              <w:noProof/>
            </w:rPr>
            <w:t>(Gibbs, 1988)</w:t>
          </w:r>
          <w:r w:rsidR="00D649D8" w:rsidRPr="00D22B9D">
            <w:rPr>
              <w:rFonts w:cstheme="minorHAnsi"/>
            </w:rPr>
            <w:fldChar w:fldCharType="end"/>
          </w:r>
        </w:sdtContent>
      </w:sdt>
    </w:p>
    <w:p w14:paraId="496A9877" w14:textId="2D52C21F" w:rsidR="003F51E8" w:rsidRPr="00D22B9D" w:rsidRDefault="00D4104F" w:rsidP="003F51E8">
      <w:pPr>
        <w:rPr>
          <w:rFonts w:cstheme="minorHAnsi"/>
        </w:rPr>
      </w:pPr>
      <w:r w:rsidRPr="00D22B9D">
        <w:rPr>
          <w:rFonts w:cstheme="minorHAnsi"/>
        </w:rPr>
        <w:t>“</w:t>
      </w:r>
      <w:r w:rsidR="003F51E8" w:rsidRPr="00D22B9D">
        <w:rPr>
          <w:rFonts w:cstheme="minorHAnsi"/>
          <w:i/>
          <w:iCs/>
        </w:rPr>
        <w:t>Strong relationships of mutual trust between police and the local communities they serve are critical to maintaining public safety and effective policing. Police rely on the co-operation of the public to report crime and assist them with criminal investigations. The way in which we deliver policing has a direct impact on our communities; it will influence the trust that the public have and when applied correctly it will help minimise the Conflict that can arise from a situation</w:t>
      </w:r>
      <w:r w:rsidRPr="00D22B9D">
        <w:rPr>
          <w:rFonts w:cstheme="minorHAnsi"/>
        </w:rPr>
        <w:t>”</w:t>
      </w:r>
      <w:r w:rsidR="003F51E8" w:rsidRPr="00D22B9D">
        <w:rPr>
          <w:rFonts w:cstheme="minorHAnsi"/>
        </w:rPr>
        <w:t xml:space="preserve">. </w:t>
      </w:r>
      <w:r w:rsidR="004338CD" w:rsidRPr="00D22B9D">
        <w:rPr>
          <w:rFonts w:cstheme="minorHAnsi"/>
        </w:rPr>
        <w:t xml:space="preserve"> </w:t>
      </w:r>
      <w:sdt>
        <w:sdtPr>
          <w:rPr>
            <w:rFonts w:cstheme="minorHAnsi"/>
          </w:rPr>
          <w:id w:val="1884518752"/>
          <w:citation/>
        </w:sdtPr>
        <w:sdtEndPr/>
        <w:sdtContent>
          <w:r w:rsidR="008337B0" w:rsidRPr="00D22B9D">
            <w:rPr>
              <w:rFonts w:cstheme="minorHAnsi"/>
            </w:rPr>
            <w:fldChar w:fldCharType="begin"/>
          </w:r>
          <w:r w:rsidR="008337B0" w:rsidRPr="00D22B9D">
            <w:rPr>
              <w:rFonts w:cstheme="minorHAnsi"/>
            </w:rPr>
            <w:instrText xml:space="preserve"> CITATION Depnd \l 2057 </w:instrText>
          </w:r>
          <w:r w:rsidR="008337B0" w:rsidRPr="00D22B9D">
            <w:rPr>
              <w:rFonts w:cstheme="minorHAnsi"/>
            </w:rPr>
            <w:fldChar w:fldCharType="separate"/>
          </w:r>
          <w:r w:rsidR="008337B0" w:rsidRPr="00D22B9D">
            <w:rPr>
              <w:rFonts w:cstheme="minorHAnsi"/>
              <w:noProof/>
            </w:rPr>
            <w:t xml:space="preserve"> (Department of Justice.gov, n.d)</w:t>
          </w:r>
          <w:r w:rsidR="008337B0" w:rsidRPr="00D22B9D">
            <w:rPr>
              <w:rFonts w:cstheme="minorHAnsi"/>
            </w:rPr>
            <w:fldChar w:fldCharType="end"/>
          </w:r>
        </w:sdtContent>
      </w:sdt>
    </w:p>
    <w:p w14:paraId="1967DA2F" w14:textId="7C52DD9F" w:rsidR="003F51E8" w:rsidRPr="00D22B9D" w:rsidRDefault="003F51E8" w:rsidP="003F51E8">
      <w:pPr>
        <w:rPr>
          <w:rFonts w:cstheme="minorHAnsi"/>
        </w:rPr>
      </w:pPr>
      <w:r w:rsidRPr="00D22B9D">
        <w:rPr>
          <w:rFonts w:cstheme="minorHAnsi"/>
        </w:rPr>
        <w:t>There are many policies, guidelines, rules, and regulations on how police officers address issues around conflict and its managemen</w:t>
      </w:r>
      <w:r w:rsidR="0053076B" w:rsidRPr="00D22B9D">
        <w:rPr>
          <w:rFonts w:cstheme="minorHAnsi"/>
        </w:rPr>
        <w:t>t.</w:t>
      </w:r>
      <w:r w:rsidRPr="00D22B9D">
        <w:rPr>
          <w:rFonts w:cstheme="minorHAnsi"/>
        </w:rPr>
        <w:t xml:space="preserve"> Police officers are frequently required to deal with situations of conflict. Excellent communication skills and the management of human interaction will normally resolve most situations, however there will be occasions where officers</w:t>
      </w:r>
      <w:r w:rsidR="00D22B9D">
        <w:rPr>
          <w:rFonts w:cstheme="minorHAnsi"/>
        </w:rPr>
        <w:t xml:space="preserve"> are</w:t>
      </w:r>
      <w:r w:rsidRPr="00D22B9D">
        <w:rPr>
          <w:rFonts w:cstheme="minorHAnsi"/>
        </w:rPr>
        <w:t xml:space="preserve"> required to use varying degrees of physical force. Transparency is essential to positive policing within the community, allow</w:t>
      </w:r>
      <w:r w:rsidR="00D22B9D">
        <w:rPr>
          <w:rFonts w:cstheme="minorHAnsi"/>
        </w:rPr>
        <w:t>ing</w:t>
      </w:r>
      <w:r w:rsidRPr="00D22B9D">
        <w:rPr>
          <w:rFonts w:cstheme="minorHAnsi"/>
        </w:rPr>
        <w:t xml:space="preserve"> officers and the public to have a positive relationship. </w:t>
      </w:r>
      <w:sdt>
        <w:sdtPr>
          <w:rPr>
            <w:rFonts w:cstheme="minorHAnsi"/>
          </w:rPr>
          <w:id w:val="580489042"/>
          <w:citation/>
        </w:sdtPr>
        <w:sdtEndPr/>
        <w:sdtContent>
          <w:r w:rsidR="0053076B" w:rsidRPr="00D22B9D">
            <w:rPr>
              <w:rFonts w:cstheme="minorHAnsi"/>
            </w:rPr>
            <w:fldChar w:fldCharType="begin"/>
          </w:r>
          <w:r w:rsidR="0053076B" w:rsidRPr="00D22B9D">
            <w:rPr>
              <w:rFonts w:cstheme="minorHAnsi"/>
            </w:rPr>
            <w:instrText xml:space="preserve"> CITATION Col14 \l 2057 </w:instrText>
          </w:r>
          <w:r w:rsidR="0053076B" w:rsidRPr="00D22B9D">
            <w:rPr>
              <w:rFonts w:cstheme="minorHAnsi"/>
            </w:rPr>
            <w:fldChar w:fldCharType="separate"/>
          </w:r>
          <w:r w:rsidR="0053076B" w:rsidRPr="00D22B9D">
            <w:rPr>
              <w:rFonts w:cstheme="minorHAnsi"/>
              <w:noProof/>
            </w:rPr>
            <w:t>(College of Policing, 2014)</w:t>
          </w:r>
          <w:r w:rsidR="0053076B" w:rsidRPr="00D22B9D">
            <w:rPr>
              <w:rFonts w:cstheme="minorHAnsi"/>
            </w:rPr>
            <w:fldChar w:fldCharType="end"/>
          </w:r>
        </w:sdtContent>
      </w:sdt>
    </w:p>
    <w:p w14:paraId="27201ED0" w14:textId="65AD0208" w:rsidR="003F51E8" w:rsidRDefault="003F51E8" w:rsidP="003F51E8">
      <w:pPr>
        <w:rPr>
          <w:rFonts w:cstheme="minorHAnsi"/>
        </w:rPr>
      </w:pPr>
      <w:r w:rsidRPr="00D22B9D">
        <w:rPr>
          <w:rFonts w:cstheme="minorHAnsi"/>
        </w:rPr>
        <w:t xml:space="preserve">  </w:t>
      </w:r>
    </w:p>
    <w:p w14:paraId="1A1D5880" w14:textId="135673CF" w:rsidR="00D22B9D" w:rsidRPr="00D22B9D" w:rsidRDefault="00D22B9D" w:rsidP="003F51E8">
      <w:pPr>
        <w:rPr>
          <w:rFonts w:cstheme="minorHAnsi"/>
        </w:rPr>
      </w:pPr>
      <w:r>
        <w:rPr>
          <w:rFonts w:cstheme="minorHAnsi"/>
        </w:rPr>
        <w:t>Below is a critical assessment of a domestic abuse call that I have previously attended.</w:t>
      </w:r>
    </w:p>
    <w:p w14:paraId="164AEC14" w14:textId="01A48097" w:rsidR="003F51E8" w:rsidRPr="00D22B9D" w:rsidRDefault="003F51E8" w:rsidP="003F51E8">
      <w:pPr>
        <w:rPr>
          <w:rFonts w:cstheme="minorHAnsi"/>
        </w:rPr>
      </w:pPr>
      <w:r w:rsidRPr="00D22B9D">
        <w:rPr>
          <w:rFonts w:cstheme="minorHAnsi"/>
        </w:rPr>
        <w:t>According to Citizen’s advice domestic abuse is</w:t>
      </w:r>
      <w:r w:rsidR="00D22B9D">
        <w:rPr>
          <w:rFonts w:cstheme="minorHAnsi"/>
        </w:rPr>
        <w:t>:</w:t>
      </w:r>
    </w:p>
    <w:p w14:paraId="534F7EED" w14:textId="29BD3F10" w:rsidR="003F51E8" w:rsidRPr="00D22B9D" w:rsidRDefault="003F51E8" w:rsidP="003F51E8">
      <w:pPr>
        <w:rPr>
          <w:rFonts w:cstheme="minorHAnsi"/>
        </w:rPr>
      </w:pPr>
      <w:r w:rsidRPr="00D22B9D">
        <w:rPr>
          <w:rFonts w:cstheme="minorHAnsi"/>
        </w:rPr>
        <w:t>“</w:t>
      </w:r>
      <w:r w:rsidRPr="00D22B9D">
        <w:rPr>
          <w:rFonts w:cstheme="minorHAnsi"/>
          <w:i/>
          <w:iCs/>
        </w:rPr>
        <w:t>Behaviour from a family member, partner, or ex-partner. It can happen to people of all genders and includes, physical or sexual abuse, violent or threatening behaviour, psychological or emotional abuse, coercive behaviour, controlling behaviour, economic abuse, harassment and stalking, female genital mutilation, forced marriage and “honour-based” abuse”</w:t>
      </w:r>
      <w:r w:rsidRPr="00D22B9D">
        <w:rPr>
          <w:rFonts w:cstheme="minorHAnsi"/>
        </w:rPr>
        <w:t xml:space="preserve"> </w:t>
      </w:r>
      <w:r w:rsidR="009C5194" w:rsidRPr="00D22B9D">
        <w:rPr>
          <w:rFonts w:cstheme="minorHAnsi"/>
        </w:rPr>
        <w:t xml:space="preserve"> </w:t>
      </w:r>
      <w:sdt>
        <w:sdtPr>
          <w:rPr>
            <w:rFonts w:cstheme="minorHAnsi"/>
          </w:rPr>
          <w:id w:val="-1199704838"/>
          <w:citation/>
        </w:sdtPr>
        <w:sdtEndPr/>
        <w:sdtContent>
          <w:r w:rsidR="009C5194" w:rsidRPr="00D22B9D">
            <w:rPr>
              <w:rFonts w:cstheme="minorHAnsi"/>
            </w:rPr>
            <w:fldChar w:fldCharType="begin"/>
          </w:r>
          <w:r w:rsidR="009C5194" w:rsidRPr="00D22B9D">
            <w:rPr>
              <w:rFonts w:cstheme="minorHAnsi"/>
            </w:rPr>
            <w:instrText xml:space="preserve"> CITATION Cit23 \l 2057 </w:instrText>
          </w:r>
          <w:r w:rsidR="009C5194" w:rsidRPr="00D22B9D">
            <w:rPr>
              <w:rFonts w:cstheme="minorHAnsi"/>
            </w:rPr>
            <w:fldChar w:fldCharType="separate"/>
          </w:r>
          <w:r w:rsidR="009C5194" w:rsidRPr="00D22B9D">
            <w:rPr>
              <w:rFonts w:cstheme="minorHAnsi"/>
              <w:noProof/>
            </w:rPr>
            <w:t>(Citizens Advice, 2023)</w:t>
          </w:r>
          <w:r w:rsidR="009C5194" w:rsidRPr="00D22B9D">
            <w:rPr>
              <w:rFonts w:cstheme="minorHAnsi"/>
            </w:rPr>
            <w:fldChar w:fldCharType="end"/>
          </w:r>
        </w:sdtContent>
      </w:sdt>
    </w:p>
    <w:p w14:paraId="2BC524C3" w14:textId="153F9E01" w:rsidR="003F51E8" w:rsidRPr="00D22B9D" w:rsidRDefault="003F51E8" w:rsidP="003F51E8">
      <w:pPr>
        <w:rPr>
          <w:rFonts w:cstheme="minorHAnsi"/>
        </w:rPr>
      </w:pPr>
      <w:r w:rsidRPr="00D22B9D">
        <w:rPr>
          <w:rFonts w:cstheme="minorHAnsi"/>
        </w:rPr>
        <w:t>My tutor and I were allocated a call regard</w:t>
      </w:r>
      <w:r w:rsidR="00D22B9D">
        <w:rPr>
          <w:rFonts w:cstheme="minorHAnsi"/>
        </w:rPr>
        <w:t>ing</w:t>
      </w:r>
      <w:r w:rsidRPr="00D22B9D">
        <w:rPr>
          <w:rFonts w:cstheme="minorHAnsi"/>
        </w:rPr>
        <w:t xml:space="preserve"> concern for a female. </w:t>
      </w:r>
      <w:r w:rsidR="00D22B9D">
        <w:rPr>
          <w:rFonts w:cstheme="minorHAnsi"/>
        </w:rPr>
        <w:t>A</w:t>
      </w:r>
      <w:r w:rsidRPr="00D22B9D">
        <w:rPr>
          <w:rFonts w:cstheme="minorHAnsi"/>
        </w:rPr>
        <w:t xml:space="preserve"> neighbour</w:t>
      </w:r>
      <w:r w:rsidR="00D22B9D">
        <w:rPr>
          <w:rFonts w:cstheme="minorHAnsi"/>
        </w:rPr>
        <w:t xml:space="preserve"> </w:t>
      </w:r>
      <w:r w:rsidRPr="00D22B9D">
        <w:rPr>
          <w:rFonts w:cstheme="minorHAnsi"/>
        </w:rPr>
        <w:t>had reported a disturbance in the flat above and a female was crying and screaming “please stop, I am really sorry, please don’t kill me”.</w:t>
      </w:r>
    </w:p>
    <w:p w14:paraId="45201E70" w14:textId="5BCAEC89" w:rsidR="003F51E8" w:rsidRPr="00D22B9D" w:rsidRDefault="000F6448" w:rsidP="003F51E8">
      <w:pPr>
        <w:rPr>
          <w:rFonts w:cstheme="minorHAnsi"/>
        </w:rPr>
      </w:pPr>
      <w:r>
        <w:rPr>
          <w:rFonts w:cstheme="minorHAnsi"/>
        </w:rPr>
        <w:t>At</w:t>
      </w:r>
      <w:r w:rsidR="003F51E8" w:rsidRPr="00D22B9D">
        <w:rPr>
          <w:rFonts w:cstheme="minorHAnsi"/>
        </w:rPr>
        <w:t xml:space="preserve"> approximately 03:00hrs,</w:t>
      </w:r>
      <w:r>
        <w:rPr>
          <w:rFonts w:cstheme="minorHAnsi"/>
        </w:rPr>
        <w:t xml:space="preserve"> upon arrival,</w:t>
      </w:r>
      <w:r w:rsidR="003F51E8" w:rsidRPr="00D22B9D">
        <w:rPr>
          <w:rFonts w:cstheme="minorHAnsi"/>
        </w:rPr>
        <w:t xml:space="preserve"> it was </w:t>
      </w:r>
      <w:r w:rsidRPr="00D22B9D">
        <w:rPr>
          <w:rFonts w:cstheme="minorHAnsi"/>
        </w:rPr>
        <w:t>dark,</w:t>
      </w:r>
      <w:r w:rsidR="003F51E8" w:rsidRPr="00D22B9D">
        <w:rPr>
          <w:rFonts w:cstheme="minorHAnsi"/>
        </w:rPr>
        <w:t xml:space="preserve"> and the weather conditions </w:t>
      </w:r>
      <w:r>
        <w:rPr>
          <w:rFonts w:cstheme="minorHAnsi"/>
        </w:rPr>
        <w:t>were inclement</w:t>
      </w:r>
      <w:r w:rsidR="003F51E8" w:rsidRPr="00D22B9D">
        <w:rPr>
          <w:rFonts w:cstheme="minorHAnsi"/>
        </w:rPr>
        <w:t xml:space="preserve">. The only information </w:t>
      </w:r>
      <w:r>
        <w:rPr>
          <w:rFonts w:cstheme="minorHAnsi"/>
        </w:rPr>
        <w:t>received</w:t>
      </w:r>
      <w:r w:rsidR="003F51E8" w:rsidRPr="00D22B9D">
        <w:rPr>
          <w:rFonts w:cstheme="minorHAnsi"/>
        </w:rPr>
        <w:t xml:space="preserve"> from control room was that the female was a repeat victim of domestic abuse </w:t>
      </w:r>
      <w:r>
        <w:rPr>
          <w:rFonts w:cstheme="minorHAnsi"/>
        </w:rPr>
        <w:t>by</w:t>
      </w:r>
      <w:r w:rsidR="003F51E8" w:rsidRPr="00D22B9D">
        <w:rPr>
          <w:rFonts w:cstheme="minorHAnsi"/>
        </w:rPr>
        <w:t xml:space="preserve"> her husband who resided at the same property. The perpetrator also had warning markers for mental health, violence, and drugs.  </w:t>
      </w:r>
    </w:p>
    <w:p w14:paraId="7C3C811B" w14:textId="279D7492" w:rsidR="003F51E8" w:rsidRPr="00D22B9D" w:rsidRDefault="003F51E8" w:rsidP="003F51E8">
      <w:pPr>
        <w:rPr>
          <w:rFonts w:cstheme="minorHAnsi"/>
        </w:rPr>
      </w:pPr>
      <w:r w:rsidRPr="00D22B9D">
        <w:rPr>
          <w:rFonts w:cstheme="minorHAnsi"/>
        </w:rPr>
        <w:t>Approach</w:t>
      </w:r>
      <w:r w:rsidR="000F6448">
        <w:rPr>
          <w:rFonts w:cstheme="minorHAnsi"/>
        </w:rPr>
        <w:t>ing</w:t>
      </w:r>
      <w:r w:rsidRPr="00D22B9D">
        <w:rPr>
          <w:rFonts w:cstheme="minorHAnsi"/>
        </w:rPr>
        <w:t xml:space="preserve"> the stairwell to the block of flats, we could hear the male shouting and the female was clearly very distressed. </w:t>
      </w:r>
      <w:r w:rsidR="004209BA">
        <w:rPr>
          <w:rFonts w:cstheme="minorHAnsi"/>
        </w:rPr>
        <w:t>Kn</w:t>
      </w:r>
      <w:r w:rsidRPr="00D22B9D">
        <w:rPr>
          <w:rFonts w:cstheme="minorHAnsi"/>
        </w:rPr>
        <w:t>ock</w:t>
      </w:r>
      <w:r w:rsidR="004209BA">
        <w:rPr>
          <w:rFonts w:cstheme="minorHAnsi"/>
        </w:rPr>
        <w:t>ing</w:t>
      </w:r>
      <w:r w:rsidRPr="00D22B9D">
        <w:rPr>
          <w:rFonts w:cstheme="minorHAnsi"/>
        </w:rPr>
        <w:t xml:space="preserve"> on the door, </w:t>
      </w:r>
      <w:r w:rsidR="004209BA">
        <w:rPr>
          <w:rFonts w:cstheme="minorHAnsi"/>
        </w:rPr>
        <w:t xml:space="preserve">I heard </w:t>
      </w:r>
      <w:r w:rsidRPr="00D22B9D">
        <w:rPr>
          <w:rFonts w:cstheme="minorHAnsi"/>
        </w:rPr>
        <w:t>the male shout</w:t>
      </w:r>
      <w:r w:rsidR="004209BA">
        <w:rPr>
          <w:rFonts w:cstheme="minorHAnsi"/>
        </w:rPr>
        <w:t>ing</w:t>
      </w:r>
      <w:r w:rsidRPr="00D22B9D">
        <w:rPr>
          <w:rFonts w:cstheme="minorHAnsi"/>
        </w:rPr>
        <w:t xml:space="preserve"> at the female to keep </w:t>
      </w:r>
      <w:proofErr w:type="gramStart"/>
      <w:r w:rsidRPr="00D22B9D">
        <w:rPr>
          <w:rFonts w:cstheme="minorHAnsi"/>
        </w:rPr>
        <w:t>quiet</w:t>
      </w:r>
      <w:r w:rsidR="004209BA">
        <w:rPr>
          <w:rFonts w:cstheme="minorHAnsi"/>
        </w:rPr>
        <w:t>, and</w:t>
      </w:r>
      <w:proofErr w:type="gramEnd"/>
      <w:r w:rsidR="004209BA">
        <w:rPr>
          <w:rFonts w:cstheme="minorHAnsi"/>
        </w:rPr>
        <w:t xml:space="preserve"> </w:t>
      </w:r>
      <w:r w:rsidRPr="00D22B9D">
        <w:rPr>
          <w:rFonts w:cstheme="minorHAnsi"/>
        </w:rPr>
        <w:t>refus</w:t>
      </w:r>
      <w:r w:rsidR="004209BA">
        <w:rPr>
          <w:rFonts w:cstheme="minorHAnsi"/>
        </w:rPr>
        <w:t>ing</w:t>
      </w:r>
      <w:r w:rsidRPr="00D22B9D">
        <w:rPr>
          <w:rFonts w:cstheme="minorHAnsi"/>
        </w:rPr>
        <w:t xml:space="preserve"> to open the door. Our priority at this point was the safety of everyone at the scene, therefore we proceeded to gain entry by forcing the door.  </w:t>
      </w:r>
      <w:r w:rsidR="004209BA">
        <w:rPr>
          <w:rFonts w:cstheme="minorHAnsi"/>
        </w:rPr>
        <w:t>O</w:t>
      </w:r>
      <w:r w:rsidRPr="00D22B9D">
        <w:rPr>
          <w:rFonts w:cstheme="minorHAnsi"/>
        </w:rPr>
        <w:t>fficer</w:t>
      </w:r>
      <w:r w:rsidR="004209BA">
        <w:rPr>
          <w:rFonts w:cstheme="minorHAnsi"/>
        </w:rPr>
        <w:t>s</w:t>
      </w:r>
      <w:r w:rsidRPr="00D22B9D">
        <w:rPr>
          <w:rFonts w:cstheme="minorHAnsi"/>
        </w:rPr>
        <w:t xml:space="preserve"> ha</w:t>
      </w:r>
      <w:r w:rsidR="004209BA">
        <w:rPr>
          <w:rFonts w:cstheme="minorHAnsi"/>
        </w:rPr>
        <w:t>ve</w:t>
      </w:r>
      <w:r w:rsidRPr="00D22B9D">
        <w:rPr>
          <w:rFonts w:cstheme="minorHAnsi"/>
        </w:rPr>
        <w:t xml:space="preserve"> the power of entry under section 17 of the PAC</w:t>
      </w:r>
      <w:r w:rsidR="007335E5" w:rsidRPr="00D22B9D">
        <w:rPr>
          <w:rFonts w:cstheme="minorHAnsi"/>
        </w:rPr>
        <w:t>E</w:t>
      </w:r>
      <w:r w:rsidRPr="00D22B9D">
        <w:rPr>
          <w:rFonts w:cstheme="minorHAnsi"/>
        </w:rPr>
        <w:t xml:space="preserve"> Act 1984</w:t>
      </w:r>
      <w:r w:rsidR="007A6910" w:rsidRPr="00D22B9D">
        <w:rPr>
          <w:rFonts w:cstheme="minorHAnsi"/>
        </w:rPr>
        <w:t>,</w:t>
      </w:r>
      <w:r w:rsidRPr="00D22B9D">
        <w:rPr>
          <w:rFonts w:cstheme="minorHAnsi"/>
        </w:rPr>
        <w:t xml:space="preserve"> to arrest for an indictable offence or to save life </w:t>
      </w:r>
      <w:r w:rsidR="001B3096" w:rsidRPr="00D22B9D">
        <w:rPr>
          <w:rFonts w:cstheme="minorHAnsi"/>
        </w:rPr>
        <w:t>or</w:t>
      </w:r>
      <w:r w:rsidRPr="00D22B9D">
        <w:rPr>
          <w:rFonts w:cstheme="minorHAnsi"/>
        </w:rPr>
        <w:t xml:space="preserve"> limb</w:t>
      </w:r>
      <w:r w:rsidR="007A6910" w:rsidRPr="00D22B9D">
        <w:rPr>
          <w:rFonts w:cstheme="minorHAnsi"/>
        </w:rPr>
        <w:t xml:space="preserve"> </w:t>
      </w:r>
      <w:sdt>
        <w:sdtPr>
          <w:rPr>
            <w:rFonts w:cstheme="minorHAnsi"/>
          </w:rPr>
          <w:id w:val="1519111662"/>
          <w:citation/>
        </w:sdtPr>
        <w:sdtEndPr/>
        <w:sdtContent>
          <w:r w:rsidR="007A6910" w:rsidRPr="00D22B9D">
            <w:rPr>
              <w:rFonts w:cstheme="minorHAnsi"/>
            </w:rPr>
            <w:fldChar w:fldCharType="begin"/>
          </w:r>
          <w:r w:rsidR="007A6910" w:rsidRPr="00D22B9D">
            <w:rPr>
              <w:rFonts w:cstheme="minorHAnsi"/>
            </w:rPr>
            <w:instrText xml:space="preserve"> CITATION Col20 \l 2057 </w:instrText>
          </w:r>
          <w:r w:rsidR="007A6910" w:rsidRPr="00D22B9D">
            <w:rPr>
              <w:rFonts w:cstheme="minorHAnsi"/>
            </w:rPr>
            <w:fldChar w:fldCharType="separate"/>
          </w:r>
          <w:r w:rsidR="007A6910" w:rsidRPr="00D22B9D">
            <w:rPr>
              <w:rFonts w:cstheme="minorHAnsi"/>
              <w:noProof/>
            </w:rPr>
            <w:t>(College of Policing, 2020)</w:t>
          </w:r>
          <w:r w:rsidR="007A6910" w:rsidRPr="00D22B9D">
            <w:rPr>
              <w:rFonts w:cstheme="minorHAnsi"/>
            </w:rPr>
            <w:fldChar w:fldCharType="end"/>
          </w:r>
        </w:sdtContent>
      </w:sdt>
    </w:p>
    <w:p w14:paraId="58A01392" w14:textId="77777777" w:rsidR="001E57B7" w:rsidRPr="00D22B9D" w:rsidRDefault="001E57B7" w:rsidP="003F51E8">
      <w:pPr>
        <w:rPr>
          <w:rFonts w:cstheme="minorHAnsi"/>
        </w:rPr>
      </w:pPr>
    </w:p>
    <w:p w14:paraId="3831E185" w14:textId="1E27E899" w:rsidR="003F51E8" w:rsidRPr="00D22B9D" w:rsidRDefault="000F6448" w:rsidP="003F51E8">
      <w:pPr>
        <w:rPr>
          <w:rFonts w:cstheme="minorHAnsi"/>
        </w:rPr>
      </w:pPr>
      <w:r>
        <w:rPr>
          <w:rFonts w:cstheme="minorHAnsi"/>
        </w:rPr>
        <w:t>E</w:t>
      </w:r>
      <w:r w:rsidR="003F51E8" w:rsidRPr="00D22B9D">
        <w:rPr>
          <w:rFonts w:cstheme="minorHAnsi"/>
        </w:rPr>
        <w:t>nter</w:t>
      </w:r>
      <w:r>
        <w:rPr>
          <w:rFonts w:cstheme="minorHAnsi"/>
        </w:rPr>
        <w:t>ing</w:t>
      </w:r>
      <w:r w:rsidR="003F51E8" w:rsidRPr="00D22B9D">
        <w:rPr>
          <w:rFonts w:cstheme="minorHAnsi"/>
        </w:rPr>
        <w:t xml:space="preserve"> the flat the male came running towards us shouting and swearing and I instantly noticed </w:t>
      </w:r>
      <w:r>
        <w:rPr>
          <w:rFonts w:cstheme="minorHAnsi"/>
        </w:rPr>
        <w:t>bloods covering</w:t>
      </w:r>
      <w:r w:rsidR="003F51E8" w:rsidRPr="00D22B9D">
        <w:rPr>
          <w:rFonts w:cstheme="minorHAnsi"/>
        </w:rPr>
        <w:t xml:space="preserve"> his shirt and his hands. Our concerns were with the female and her wellbeing which was extremely concerning at this point. My tutor forced his way through the door, I then followed and started shouting at the male and with that the male pushed me against the wall and swore at me to leave. It was then my tutor shouted at me “Knife” and as I looked up the male was holding a knife to his own throat.</w:t>
      </w:r>
    </w:p>
    <w:p w14:paraId="6CA576C4" w14:textId="432A9351" w:rsidR="003F51E8" w:rsidRPr="00D22B9D" w:rsidRDefault="003F51E8" w:rsidP="003F51E8">
      <w:pPr>
        <w:rPr>
          <w:rFonts w:cstheme="minorHAnsi"/>
        </w:rPr>
      </w:pPr>
      <w:r w:rsidRPr="00D22B9D">
        <w:rPr>
          <w:rFonts w:cstheme="minorHAnsi"/>
        </w:rPr>
        <w:t>At this point I could feel intense emotion and my adrenaline was high. I could feel my breathing getting out of control and my body was in fight or flight mode. According to</w:t>
      </w:r>
      <w:r w:rsidR="0057400E" w:rsidRPr="00D22B9D">
        <w:rPr>
          <w:rFonts w:cstheme="minorHAnsi"/>
        </w:rPr>
        <w:t xml:space="preserve"> </w:t>
      </w:r>
      <w:sdt>
        <w:sdtPr>
          <w:rPr>
            <w:rFonts w:cstheme="minorHAnsi"/>
          </w:rPr>
          <w:id w:val="1323320800"/>
          <w:citation/>
        </w:sdtPr>
        <w:sdtEndPr/>
        <w:sdtContent>
          <w:r w:rsidR="0057400E" w:rsidRPr="00D22B9D">
            <w:rPr>
              <w:rFonts w:cstheme="minorHAnsi"/>
            </w:rPr>
            <w:fldChar w:fldCharType="begin"/>
          </w:r>
          <w:r w:rsidR="008A7987" w:rsidRPr="00D22B9D">
            <w:rPr>
              <w:rFonts w:cstheme="minorHAnsi"/>
            </w:rPr>
            <w:instrText xml:space="preserve">CITATION Psy23 \l 2057 </w:instrText>
          </w:r>
          <w:r w:rsidR="0057400E" w:rsidRPr="00D22B9D">
            <w:rPr>
              <w:rFonts w:cstheme="minorHAnsi"/>
            </w:rPr>
            <w:fldChar w:fldCharType="separate"/>
          </w:r>
          <w:r w:rsidR="008A7987" w:rsidRPr="00D22B9D">
            <w:rPr>
              <w:rFonts w:cstheme="minorHAnsi"/>
              <w:noProof/>
            </w:rPr>
            <w:t>(Psychology Tools, 2023)</w:t>
          </w:r>
          <w:r w:rsidR="0057400E" w:rsidRPr="00D22B9D">
            <w:rPr>
              <w:rFonts w:cstheme="minorHAnsi"/>
            </w:rPr>
            <w:fldChar w:fldCharType="end"/>
          </w:r>
        </w:sdtContent>
      </w:sdt>
      <w:r w:rsidRPr="00D22B9D">
        <w:rPr>
          <w:rFonts w:cstheme="minorHAnsi"/>
        </w:rPr>
        <w:t xml:space="preserve"> </w:t>
      </w:r>
      <w:r w:rsidR="0057400E" w:rsidRPr="00D22B9D">
        <w:rPr>
          <w:rFonts w:cstheme="minorHAnsi"/>
        </w:rPr>
        <w:t>“</w:t>
      </w:r>
      <w:r w:rsidRPr="00D22B9D">
        <w:rPr>
          <w:rFonts w:cstheme="minorHAnsi"/>
          <w:i/>
          <w:iCs/>
        </w:rPr>
        <w:t>The fight or flight response is an automatic physiological reaction to an event that is perceived as stressful or frightening</w:t>
      </w:r>
      <w:r w:rsidR="0057400E" w:rsidRPr="00D22B9D">
        <w:rPr>
          <w:rFonts w:cstheme="minorHAnsi"/>
        </w:rPr>
        <w:t>”</w:t>
      </w:r>
      <w:r w:rsidRPr="00D22B9D">
        <w:rPr>
          <w:rFonts w:cstheme="minorHAnsi"/>
        </w:rPr>
        <w:t xml:space="preserve">. I could feel my whole body tensing and I became aggressive and shouting constantly at the male. According to </w:t>
      </w:r>
      <w:sdt>
        <w:sdtPr>
          <w:rPr>
            <w:rFonts w:cstheme="minorHAnsi"/>
          </w:rPr>
          <w:id w:val="2085952912"/>
          <w:citation/>
        </w:sdtPr>
        <w:sdtEndPr/>
        <w:sdtContent>
          <w:r w:rsidR="000C6326" w:rsidRPr="00D22B9D">
            <w:rPr>
              <w:rFonts w:cstheme="minorHAnsi"/>
            </w:rPr>
            <w:fldChar w:fldCharType="begin"/>
          </w:r>
          <w:r w:rsidR="006E6763" w:rsidRPr="00D22B9D">
            <w:rPr>
              <w:rFonts w:cstheme="minorHAnsi"/>
            </w:rPr>
            <w:instrText xml:space="preserve">CITATION Har08 \l 2057 </w:instrText>
          </w:r>
          <w:r w:rsidR="000C6326" w:rsidRPr="00D22B9D">
            <w:rPr>
              <w:rFonts w:cstheme="minorHAnsi"/>
            </w:rPr>
            <w:fldChar w:fldCharType="separate"/>
          </w:r>
          <w:r w:rsidR="006E6763" w:rsidRPr="00D22B9D">
            <w:rPr>
              <w:rFonts w:cstheme="minorHAnsi"/>
              <w:noProof/>
            </w:rPr>
            <w:t>(Harris, 2008)</w:t>
          </w:r>
          <w:r w:rsidR="000C6326" w:rsidRPr="00D22B9D">
            <w:rPr>
              <w:rFonts w:cstheme="minorHAnsi"/>
            </w:rPr>
            <w:fldChar w:fldCharType="end"/>
          </w:r>
        </w:sdtContent>
      </w:sdt>
      <w:r w:rsidRPr="00D22B9D">
        <w:rPr>
          <w:rFonts w:cstheme="minorHAnsi"/>
        </w:rPr>
        <w:t xml:space="preserve"> </w:t>
      </w:r>
      <w:r w:rsidR="0028345A" w:rsidRPr="00D22B9D">
        <w:rPr>
          <w:rFonts w:cstheme="minorHAnsi"/>
        </w:rPr>
        <w:t>“</w:t>
      </w:r>
      <w:r w:rsidRPr="00D22B9D">
        <w:rPr>
          <w:rFonts w:cstheme="minorHAnsi"/>
        </w:rPr>
        <w:t>Many conflicts begin with a perception of threat. As a result, we experience a rush of adrenaline that lowers our intelligence so that we do not communicate well during the conflict” I certainly experienced this during the incident and on reflection I was mirroring their behaviour, however in a moment of fear, remaining calm is not easy to do so.</w:t>
      </w:r>
    </w:p>
    <w:p w14:paraId="22CA3A09" w14:textId="20EFCCA8" w:rsidR="003F51E8" w:rsidRPr="00D22B9D" w:rsidRDefault="000F6448" w:rsidP="003F51E8">
      <w:pPr>
        <w:rPr>
          <w:rFonts w:cstheme="minorHAnsi"/>
        </w:rPr>
      </w:pPr>
      <w:r>
        <w:rPr>
          <w:rFonts w:cstheme="minorHAnsi"/>
        </w:rPr>
        <w:t>T</w:t>
      </w:r>
      <w:r w:rsidR="003F51E8" w:rsidRPr="00D22B9D">
        <w:rPr>
          <w:rFonts w:cstheme="minorHAnsi"/>
        </w:rPr>
        <w:t>hink</w:t>
      </w:r>
      <w:r>
        <w:rPr>
          <w:rFonts w:cstheme="minorHAnsi"/>
        </w:rPr>
        <w:t>ing</w:t>
      </w:r>
      <w:r w:rsidR="003F51E8" w:rsidRPr="00D22B9D">
        <w:rPr>
          <w:rFonts w:cstheme="minorHAnsi"/>
        </w:rPr>
        <w:t xml:space="preserve"> quickly and assess</w:t>
      </w:r>
      <w:r>
        <w:rPr>
          <w:rFonts w:cstheme="minorHAnsi"/>
        </w:rPr>
        <w:t>ing</w:t>
      </w:r>
      <w:r w:rsidR="003F51E8" w:rsidRPr="00D22B9D">
        <w:rPr>
          <w:rFonts w:cstheme="minorHAnsi"/>
        </w:rPr>
        <w:t xml:space="preserve"> the risk to the male, myself, my tutor, and the female victim</w:t>
      </w:r>
      <w:r>
        <w:rPr>
          <w:rFonts w:cstheme="minorHAnsi"/>
        </w:rPr>
        <w:t xml:space="preserve">, </w:t>
      </w:r>
      <w:r w:rsidR="003F51E8" w:rsidRPr="00D22B9D">
        <w:rPr>
          <w:rFonts w:cstheme="minorHAnsi"/>
        </w:rPr>
        <w:t>I am sub-consciously thinking of the National Decision Model which is a well-established and necessary approach to managing conflict</w:t>
      </w:r>
      <w:r w:rsidR="00EA56C0" w:rsidRPr="00D22B9D">
        <w:rPr>
          <w:rFonts w:cstheme="minorHAnsi"/>
        </w:rPr>
        <w:t xml:space="preserve"> </w:t>
      </w:r>
      <w:sdt>
        <w:sdtPr>
          <w:rPr>
            <w:rFonts w:cstheme="minorHAnsi"/>
          </w:rPr>
          <w:id w:val="-519247947"/>
          <w:citation/>
        </w:sdtPr>
        <w:sdtEndPr/>
        <w:sdtContent>
          <w:r>
            <w:rPr>
              <w:rFonts w:cstheme="minorHAnsi"/>
            </w:rPr>
            <w:fldChar w:fldCharType="begin"/>
          </w:r>
          <w:r>
            <w:rPr>
              <w:rFonts w:cstheme="minorHAnsi"/>
            </w:rPr>
            <w:instrText xml:space="preserve"> CITATION Col141 \l 2057 </w:instrText>
          </w:r>
          <w:r>
            <w:rPr>
              <w:rFonts w:cstheme="minorHAnsi"/>
            </w:rPr>
            <w:fldChar w:fldCharType="separate"/>
          </w:r>
          <w:r w:rsidRPr="000F6448">
            <w:rPr>
              <w:rFonts w:cstheme="minorHAnsi"/>
              <w:noProof/>
            </w:rPr>
            <w:t>(College of Policing, 2014)</w:t>
          </w:r>
          <w:r>
            <w:rPr>
              <w:rFonts w:cstheme="minorHAnsi"/>
            </w:rPr>
            <w:fldChar w:fldCharType="end"/>
          </w:r>
        </w:sdtContent>
      </w:sdt>
      <w:r w:rsidR="003F51E8" w:rsidRPr="00D22B9D">
        <w:rPr>
          <w:rFonts w:cstheme="minorHAnsi"/>
        </w:rPr>
        <w:t xml:space="preserve"> </w:t>
      </w:r>
    </w:p>
    <w:p w14:paraId="4321366C" w14:textId="77777777" w:rsidR="003F51E8" w:rsidRPr="00D22B9D" w:rsidRDefault="003F51E8" w:rsidP="003F51E8">
      <w:pPr>
        <w:rPr>
          <w:rFonts w:cstheme="minorHAnsi"/>
        </w:rPr>
      </w:pPr>
      <w:r w:rsidRPr="00D22B9D">
        <w:rPr>
          <w:rFonts w:cstheme="minorHAnsi"/>
        </w:rPr>
        <w:t>Police officers have the power under statue to defend themselves and take appropriate action to defend themselves and others. However, it is essential that the officer’s response is lawful and proportionate in the circumstances at that time. However, every effort should be made to resolve conflict without resorting to the use of force.</w:t>
      </w:r>
    </w:p>
    <w:p w14:paraId="6C31AE30" w14:textId="10C4667D" w:rsidR="003F51E8" w:rsidRPr="00D22B9D" w:rsidRDefault="003F51E8" w:rsidP="003F51E8">
      <w:pPr>
        <w:rPr>
          <w:rFonts w:cstheme="minorHAnsi"/>
        </w:rPr>
      </w:pPr>
      <w:r w:rsidRPr="00D22B9D">
        <w:rPr>
          <w:rFonts w:cstheme="minorHAnsi"/>
        </w:rPr>
        <w:t>The N</w:t>
      </w:r>
      <w:r w:rsidR="00A008DE" w:rsidRPr="00D22B9D">
        <w:rPr>
          <w:rFonts w:cstheme="minorHAnsi"/>
        </w:rPr>
        <w:t>ational decision model (NDM)</w:t>
      </w:r>
      <w:sdt>
        <w:sdtPr>
          <w:rPr>
            <w:rFonts w:cstheme="minorHAnsi"/>
          </w:rPr>
          <w:id w:val="936636976"/>
          <w:citation/>
        </w:sdtPr>
        <w:sdtEndPr/>
        <w:sdtContent>
          <w:r w:rsidR="0097310E" w:rsidRPr="00D22B9D">
            <w:rPr>
              <w:rFonts w:cstheme="minorHAnsi"/>
            </w:rPr>
            <w:fldChar w:fldCharType="begin"/>
          </w:r>
          <w:r w:rsidR="0097310E" w:rsidRPr="00D22B9D">
            <w:rPr>
              <w:rFonts w:cstheme="minorHAnsi"/>
            </w:rPr>
            <w:instrText xml:space="preserve"> CITATION Col142 \l 2057 </w:instrText>
          </w:r>
          <w:r w:rsidR="0097310E" w:rsidRPr="00D22B9D">
            <w:rPr>
              <w:rFonts w:cstheme="minorHAnsi"/>
            </w:rPr>
            <w:fldChar w:fldCharType="separate"/>
          </w:r>
          <w:r w:rsidR="0097310E" w:rsidRPr="00D22B9D">
            <w:rPr>
              <w:rFonts w:cstheme="minorHAnsi"/>
              <w:noProof/>
            </w:rPr>
            <w:t xml:space="preserve"> (College of Policing, 2014)</w:t>
          </w:r>
          <w:r w:rsidR="0097310E" w:rsidRPr="00D22B9D">
            <w:rPr>
              <w:rFonts w:cstheme="minorHAnsi"/>
            </w:rPr>
            <w:fldChar w:fldCharType="end"/>
          </w:r>
        </w:sdtContent>
      </w:sdt>
      <w:r w:rsidRPr="00D22B9D">
        <w:rPr>
          <w:rFonts w:cstheme="minorHAnsi"/>
        </w:rPr>
        <w:t xml:space="preserve"> allowed me to use professional judgement at the time to make those effective policing decisions.</w:t>
      </w:r>
    </w:p>
    <w:p w14:paraId="4665E652" w14:textId="77777777" w:rsidR="003F51E8" w:rsidRPr="00D22B9D" w:rsidRDefault="003F51E8" w:rsidP="003F51E8">
      <w:pPr>
        <w:rPr>
          <w:rFonts w:cstheme="minorHAnsi"/>
        </w:rPr>
      </w:pPr>
      <w:r w:rsidRPr="00D22B9D">
        <w:rPr>
          <w:rFonts w:cstheme="minorHAnsi"/>
        </w:rPr>
        <w:t>Using the key elements of the NDM I was able to conduct a dynamic risk assessment to diffuse the conflict. My tutor was still shouting at him to drop the knife. My communication skills then got the better of me and I spoke calmly and clearly with the male who then took the knife away from his throat however the knife was still in his possession and the threat of risk was imminently high. The male also was highly intoxicated. The male told us that he wanted to kill himself and that he was sorry for everything, and he did not mean to hurt her.</w:t>
      </w:r>
    </w:p>
    <w:p w14:paraId="4E41BF0A" w14:textId="77777777" w:rsidR="003F51E8" w:rsidRPr="00D22B9D" w:rsidRDefault="003F51E8" w:rsidP="003F51E8">
      <w:pPr>
        <w:rPr>
          <w:rFonts w:cstheme="minorHAnsi"/>
        </w:rPr>
      </w:pPr>
      <w:r w:rsidRPr="00D22B9D">
        <w:rPr>
          <w:rFonts w:cstheme="minorHAnsi"/>
        </w:rPr>
        <w:t xml:space="preserve">With all this happening I was also consciously aware that the female was injured, she was slumped on the living room floor with blood pouring from her head and she was not moving. It appeared that the male had hit her across the head with the broken beer bottle that was on the coffee table. My concern was to get to her but with the threat of the knife it was too risky.  I was in fear of my own safety, I knew I was too far into the male’s personal space. </w:t>
      </w:r>
    </w:p>
    <w:p w14:paraId="4B4AC803" w14:textId="254D0DAC" w:rsidR="003F51E8" w:rsidRPr="00D22B9D" w:rsidRDefault="003F51E8" w:rsidP="003F51E8">
      <w:pPr>
        <w:rPr>
          <w:rFonts w:cstheme="minorHAnsi"/>
        </w:rPr>
      </w:pPr>
      <w:r w:rsidRPr="00D22B9D">
        <w:rPr>
          <w:rFonts w:cstheme="minorHAnsi"/>
        </w:rPr>
        <w:t xml:space="preserve">I then made the decision and called over the radio for back up and requested an ambulance for the injured female. In that moment there was so much going on, there were children screaming upstairs, the dog was barking, and my mind was trying to gather as much information, whilst trying to remain calm. After what appeared to be a lifetime, the male then threw the knife to the floor, and as he tried to run out of the property me and my tutor had to use force to detain him to the floor where he was handcuffed to the rear.  I then arrested him under section 24 of </w:t>
      </w:r>
      <w:r w:rsidR="003D2F34" w:rsidRPr="00D22B9D">
        <w:rPr>
          <w:rFonts w:cstheme="minorHAnsi"/>
        </w:rPr>
        <w:t xml:space="preserve">The Police and Criminal Evidence Act, 1984 </w:t>
      </w:r>
      <w:sdt>
        <w:sdtPr>
          <w:rPr>
            <w:rFonts w:cstheme="minorHAnsi"/>
          </w:rPr>
          <w:id w:val="-1734695568"/>
          <w:citation/>
        </w:sdtPr>
        <w:sdtEndPr/>
        <w:sdtContent>
          <w:r w:rsidR="008F3294" w:rsidRPr="00D22B9D">
            <w:rPr>
              <w:rFonts w:cstheme="minorHAnsi"/>
            </w:rPr>
            <w:fldChar w:fldCharType="begin"/>
          </w:r>
          <w:r w:rsidR="008F3294" w:rsidRPr="00D22B9D">
            <w:rPr>
              <w:rFonts w:cstheme="minorHAnsi"/>
            </w:rPr>
            <w:instrText xml:space="preserve"> CITATION Col22 \l 2057 </w:instrText>
          </w:r>
          <w:r w:rsidR="008F3294" w:rsidRPr="00D22B9D">
            <w:rPr>
              <w:rFonts w:cstheme="minorHAnsi"/>
            </w:rPr>
            <w:fldChar w:fldCharType="separate"/>
          </w:r>
          <w:r w:rsidR="008F3294" w:rsidRPr="00D22B9D">
            <w:rPr>
              <w:rFonts w:cstheme="minorHAnsi"/>
              <w:noProof/>
            </w:rPr>
            <w:t>(Policing, 2022)</w:t>
          </w:r>
          <w:r w:rsidR="008F3294" w:rsidRPr="00D22B9D">
            <w:rPr>
              <w:rFonts w:cstheme="minorHAnsi"/>
            </w:rPr>
            <w:fldChar w:fldCharType="end"/>
          </w:r>
        </w:sdtContent>
      </w:sdt>
      <w:r w:rsidRPr="00D22B9D">
        <w:rPr>
          <w:rFonts w:cstheme="minorHAnsi"/>
        </w:rPr>
        <w:t xml:space="preserve"> for Grievously bodily harm (section 18 Offences against the Persons Act</w:t>
      </w:r>
      <w:r w:rsidR="002B0712" w:rsidRPr="00D22B9D">
        <w:rPr>
          <w:rFonts w:cstheme="minorHAnsi"/>
        </w:rPr>
        <w:t>,</w:t>
      </w:r>
      <w:r w:rsidRPr="00D22B9D">
        <w:rPr>
          <w:rFonts w:cstheme="minorHAnsi"/>
        </w:rPr>
        <w:t xml:space="preserve"> 1861) as I had reasonable grounds to believe that he had assaulted the female that was present in the flat. </w:t>
      </w:r>
    </w:p>
    <w:p w14:paraId="0EE7EBB7" w14:textId="77777777" w:rsidR="003F51E8" w:rsidRPr="00D22B9D" w:rsidRDefault="003F51E8" w:rsidP="003F51E8">
      <w:pPr>
        <w:rPr>
          <w:rFonts w:cstheme="minorHAnsi"/>
        </w:rPr>
      </w:pPr>
      <w:r w:rsidRPr="00D22B9D">
        <w:rPr>
          <w:rFonts w:cstheme="minorHAnsi"/>
        </w:rPr>
        <w:t>At that moment in time, it was important that I remained professional and took the male’s wellbeing into consideration, he was distressed and appeared to be experiencing a mental health episode.  I continued to speak to him in a calm manner re-assuring him that we would get him the help he needed but he continued to be aggressive and started kicking out and headbutting the wall. He became extremely agitated and un-responsive to our demands to calm down. We had no alternative but to use further force to prevent the male injuring himself any further. The decision we made was to apply leg restraints to the male to prevent further harm to him and us.</w:t>
      </w:r>
    </w:p>
    <w:p w14:paraId="724A900A" w14:textId="3CEBF296" w:rsidR="003F51E8" w:rsidRPr="00D22B9D" w:rsidRDefault="003F51E8" w:rsidP="003F51E8">
      <w:pPr>
        <w:rPr>
          <w:rFonts w:cstheme="minorHAnsi"/>
        </w:rPr>
      </w:pPr>
      <w:r w:rsidRPr="00D22B9D">
        <w:rPr>
          <w:rFonts w:cstheme="minorHAnsi"/>
        </w:rPr>
        <w:t>Police officers are permitted to use reasonable force if necessary to prevent crime or to arrest a person. This right exists under section</w:t>
      </w:r>
      <w:r w:rsidR="00B149EA" w:rsidRPr="00D22B9D">
        <w:rPr>
          <w:rFonts w:cstheme="minorHAnsi"/>
        </w:rPr>
        <w:t xml:space="preserve"> 117 of the Police and criminal evidence act 198</w:t>
      </w:r>
      <w:r w:rsidR="00BE38B5" w:rsidRPr="00D22B9D">
        <w:rPr>
          <w:rFonts w:cstheme="minorHAnsi"/>
        </w:rPr>
        <w:t xml:space="preserve">4 </w:t>
      </w:r>
      <w:sdt>
        <w:sdtPr>
          <w:rPr>
            <w:rFonts w:cstheme="minorHAnsi"/>
          </w:rPr>
          <w:id w:val="-927268079"/>
          <w:citation/>
        </w:sdtPr>
        <w:sdtEndPr/>
        <w:sdtContent>
          <w:r w:rsidR="00B62148" w:rsidRPr="00D22B9D">
            <w:rPr>
              <w:rFonts w:cstheme="minorHAnsi"/>
            </w:rPr>
            <w:fldChar w:fldCharType="begin"/>
          </w:r>
          <w:r w:rsidR="00B62148" w:rsidRPr="00D22B9D">
            <w:rPr>
              <w:rFonts w:cstheme="minorHAnsi"/>
            </w:rPr>
            <w:instrText xml:space="preserve"> CITATION Legnd \l 2057 </w:instrText>
          </w:r>
          <w:r w:rsidR="00B62148" w:rsidRPr="00D22B9D">
            <w:rPr>
              <w:rFonts w:cstheme="minorHAnsi"/>
            </w:rPr>
            <w:fldChar w:fldCharType="separate"/>
          </w:r>
          <w:r w:rsidR="00B62148" w:rsidRPr="00D22B9D">
            <w:rPr>
              <w:rFonts w:cstheme="minorHAnsi"/>
              <w:noProof/>
            </w:rPr>
            <w:t>(Legislation.gov.uk, n.d)</w:t>
          </w:r>
          <w:r w:rsidR="00B62148" w:rsidRPr="00D22B9D">
            <w:rPr>
              <w:rFonts w:cstheme="minorHAnsi"/>
            </w:rPr>
            <w:fldChar w:fldCharType="end"/>
          </w:r>
        </w:sdtContent>
      </w:sdt>
      <w:r w:rsidRPr="00D22B9D">
        <w:rPr>
          <w:rFonts w:cstheme="minorHAnsi"/>
        </w:rPr>
        <w:t xml:space="preserve"> it is important that officers manage conflict without the need to use physical force, however there are instances like this where the use of force is justified and proportionate to the situation.</w:t>
      </w:r>
      <w:r w:rsidR="00CB054D" w:rsidRPr="00D22B9D">
        <w:rPr>
          <w:rFonts w:cstheme="minorHAnsi"/>
        </w:rPr>
        <w:t xml:space="preserve"> </w:t>
      </w:r>
      <w:r w:rsidR="00CB054D" w:rsidRPr="00D22B9D">
        <w:rPr>
          <w:rFonts w:cstheme="minorHAnsi"/>
          <w:color w:val="000000"/>
          <w:spacing w:val="3"/>
        </w:rPr>
        <w:t xml:space="preserve">When police are required to use force to achieve a lawful objective, such as making a lawful arrest, acting in </w:t>
      </w:r>
      <w:proofErr w:type="gramStart"/>
      <w:r w:rsidR="00CB054D" w:rsidRPr="00D22B9D">
        <w:rPr>
          <w:rFonts w:cstheme="minorHAnsi"/>
          <w:color w:val="000000"/>
          <w:spacing w:val="3"/>
        </w:rPr>
        <w:t>self-defence</w:t>
      </w:r>
      <w:proofErr w:type="gramEnd"/>
      <w:r w:rsidR="00CB054D" w:rsidRPr="00D22B9D">
        <w:rPr>
          <w:rFonts w:cstheme="minorHAnsi"/>
          <w:color w:val="000000"/>
          <w:spacing w:val="3"/>
        </w:rPr>
        <w:t xml:space="preserve"> or protecting others, all force used must be reasonable in the circumstances. Use of force by police officers can result in judicial proceedings in both the criminal and civil courts. In cases where death has resulted, a public inquest or other inquiry will be held by the coroner or other officer. Every effort should be made to resolve a situation without resorting to the use of force or firearms, however, the overriding consideration should be a human rights-based approach to public and officer safety.</w:t>
      </w:r>
      <w:r w:rsidR="00DD1656" w:rsidRPr="00D22B9D">
        <w:rPr>
          <w:rFonts w:cstheme="minorHAnsi"/>
          <w:color w:val="000000"/>
          <w:spacing w:val="3"/>
        </w:rPr>
        <w:t xml:space="preserve"> </w:t>
      </w:r>
      <w:sdt>
        <w:sdtPr>
          <w:rPr>
            <w:rFonts w:cstheme="minorHAnsi"/>
            <w:color w:val="000000"/>
            <w:spacing w:val="3"/>
          </w:rPr>
          <w:id w:val="-1567494020"/>
          <w:citation/>
        </w:sdtPr>
        <w:sdtEndPr/>
        <w:sdtContent>
          <w:r w:rsidR="00DD1656" w:rsidRPr="00D22B9D">
            <w:rPr>
              <w:rFonts w:cstheme="minorHAnsi"/>
              <w:color w:val="000000"/>
              <w:spacing w:val="3"/>
            </w:rPr>
            <w:fldChar w:fldCharType="begin"/>
          </w:r>
          <w:r w:rsidR="00DD1656" w:rsidRPr="00D22B9D">
            <w:rPr>
              <w:rFonts w:cstheme="minorHAnsi"/>
              <w:color w:val="000000"/>
              <w:spacing w:val="3"/>
            </w:rPr>
            <w:instrText xml:space="preserve"> CITATION Col23 \l 2057 </w:instrText>
          </w:r>
          <w:r w:rsidR="00DD1656" w:rsidRPr="00D22B9D">
            <w:rPr>
              <w:rFonts w:cstheme="minorHAnsi"/>
              <w:color w:val="000000"/>
              <w:spacing w:val="3"/>
            </w:rPr>
            <w:fldChar w:fldCharType="separate"/>
          </w:r>
          <w:r w:rsidR="00DD1656" w:rsidRPr="00D22B9D">
            <w:rPr>
              <w:rFonts w:cstheme="minorHAnsi"/>
              <w:noProof/>
              <w:color w:val="000000"/>
              <w:spacing w:val="3"/>
            </w:rPr>
            <w:t>(College of Policing, 2023)</w:t>
          </w:r>
          <w:r w:rsidR="00DD1656" w:rsidRPr="00D22B9D">
            <w:rPr>
              <w:rFonts w:cstheme="minorHAnsi"/>
              <w:color w:val="000000"/>
              <w:spacing w:val="3"/>
            </w:rPr>
            <w:fldChar w:fldCharType="end"/>
          </w:r>
        </w:sdtContent>
      </w:sdt>
    </w:p>
    <w:p w14:paraId="3184B131" w14:textId="77777777" w:rsidR="003F51E8" w:rsidRPr="00D22B9D" w:rsidRDefault="003F51E8" w:rsidP="003F51E8">
      <w:pPr>
        <w:rPr>
          <w:rFonts w:cstheme="minorHAnsi"/>
        </w:rPr>
      </w:pPr>
    </w:p>
    <w:p w14:paraId="4A8E6B75" w14:textId="22C32F4F" w:rsidR="003F51E8" w:rsidRPr="00D22B9D" w:rsidRDefault="003F51E8" w:rsidP="003F51E8">
      <w:pPr>
        <w:rPr>
          <w:rFonts w:cstheme="minorHAnsi"/>
          <w:b/>
          <w:bCs/>
          <w:u w:val="single"/>
        </w:rPr>
      </w:pPr>
      <w:r w:rsidRPr="00D22B9D">
        <w:rPr>
          <w:rFonts w:cstheme="minorHAnsi"/>
          <w:b/>
          <w:bCs/>
          <w:u w:val="single"/>
        </w:rPr>
        <w:t xml:space="preserve">Incident </w:t>
      </w:r>
      <w:r w:rsidR="00761D8B" w:rsidRPr="00D22B9D">
        <w:rPr>
          <w:rFonts w:cstheme="minorHAnsi"/>
          <w:b/>
          <w:bCs/>
          <w:u w:val="single"/>
        </w:rPr>
        <w:t xml:space="preserve">reflection </w:t>
      </w:r>
      <w:r w:rsidRPr="00D22B9D">
        <w:rPr>
          <w:rFonts w:cstheme="minorHAnsi"/>
          <w:b/>
          <w:bCs/>
          <w:u w:val="single"/>
        </w:rPr>
        <w:t>using The Gibbs Reflection Model (1988)</w:t>
      </w:r>
    </w:p>
    <w:p w14:paraId="54BD4C5B" w14:textId="007E4F37" w:rsidR="003F51E8" w:rsidRPr="00D22B9D" w:rsidRDefault="003F51E8" w:rsidP="003F51E8">
      <w:pPr>
        <w:rPr>
          <w:rFonts w:cstheme="minorHAnsi"/>
        </w:rPr>
      </w:pPr>
      <w:r w:rsidRPr="00D22B9D">
        <w:rPr>
          <w:rFonts w:cstheme="minorHAnsi"/>
        </w:rPr>
        <w:t xml:space="preserve">The Gibbs’ Reflective cycle was developed by Graham Gibbs in 1988 and is one of the most famous cyclical models of reflection leading you through six stages exploring an experience: description, feeling, evaluation, analysis, conclusion, and action plan </w:t>
      </w:r>
      <w:sdt>
        <w:sdtPr>
          <w:rPr>
            <w:rFonts w:cstheme="minorHAnsi"/>
          </w:rPr>
          <w:id w:val="896628778"/>
          <w:citation/>
        </w:sdtPr>
        <w:sdtEndPr/>
        <w:sdtContent>
          <w:r w:rsidR="00BC4684" w:rsidRPr="00D22B9D">
            <w:rPr>
              <w:rFonts w:cstheme="minorHAnsi"/>
            </w:rPr>
            <w:fldChar w:fldCharType="begin"/>
          </w:r>
          <w:r w:rsidR="00BC4684" w:rsidRPr="00D22B9D">
            <w:rPr>
              <w:rFonts w:cstheme="minorHAnsi"/>
            </w:rPr>
            <w:instrText xml:space="preserve">CITATION Edi20 \l 2057 </w:instrText>
          </w:r>
          <w:r w:rsidR="00BC4684" w:rsidRPr="00D22B9D">
            <w:rPr>
              <w:rFonts w:cstheme="minorHAnsi"/>
            </w:rPr>
            <w:fldChar w:fldCharType="separate"/>
          </w:r>
          <w:r w:rsidR="00BC4684" w:rsidRPr="00D22B9D">
            <w:rPr>
              <w:rFonts w:cstheme="minorHAnsi"/>
              <w:noProof/>
            </w:rPr>
            <w:t>(University of Edinburgh, 2020)</w:t>
          </w:r>
          <w:r w:rsidR="00BC4684" w:rsidRPr="00D22B9D">
            <w:rPr>
              <w:rFonts w:cstheme="minorHAnsi"/>
            </w:rPr>
            <w:fldChar w:fldCharType="end"/>
          </w:r>
        </w:sdtContent>
      </w:sdt>
      <w:r w:rsidRPr="00D22B9D">
        <w:rPr>
          <w:rFonts w:cstheme="minorHAnsi"/>
        </w:rPr>
        <w:t xml:space="preserve"> </w:t>
      </w:r>
    </w:p>
    <w:p w14:paraId="62C1A0E5" w14:textId="46EB716B" w:rsidR="003F51E8" w:rsidRPr="00D22B9D" w:rsidRDefault="003F51E8" w:rsidP="003F51E8">
      <w:pPr>
        <w:rPr>
          <w:rFonts w:cstheme="minorHAnsi"/>
        </w:rPr>
      </w:pPr>
      <w:r w:rsidRPr="00D22B9D">
        <w:rPr>
          <w:rFonts w:cstheme="minorHAnsi"/>
        </w:rPr>
        <w:t xml:space="preserve">Upon reflection I am now able to explore each of these stages and take accountability of my actions and how I will apply these differently in future. The “feelings” stage where I know I experienced feelings of anger, </w:t>
      </w:r>
      <w:r w:rsidR="00522198" w:rsidRPr="00D22B9D">
        <w:rPr>
          <w:rFonts w:cstheme="minorHAnsi"/>
        </w:rPr>
        <w:t>fear,</w:t>
      </w:r>
      <w:r w:rsidRPr="00D22B9D">
        <w:rPr>
          <w:rFonts w:cstheme="minorHAnsi"/>
        </w:rPr>
        <w:t xml:space="preserve"> and loss of control. When we arrived, I did not feel confident being so young in service and the threat of a weapon instantly heightened the situation. I knew I was frustrated and feeling out of control and the lack of communication between me, and my tutor only escalated the situat</w:t>
      </w:r>
      <w:r w:rsidR="00292C9B" w:rsidRPr="00D22B9D">
        <w:rPr>
          <w:rFonts w:cstheme="minorHAnsi"/>
        </w:rPr>
        <w:t>ion.</w:t>
      </w:r>
      <w:r w:rsidR="006F25A2" w:rsidRPr="00D22B9D">
        <w:rPr>
          <w:rFonts w:cstheme="minorHAnsi"/>
        </w:rPr>
        <w:t xml:space="preserve"> </w:t>
      </w:r>
    </w:p>
    <w:p w14:paraId="39465020" w14:textId="77777777" w:rsidR="003F51E8" w:rsidRPr="00D22B9D" w:rsidRDefault="003F51E8" w:rsidP="003F51E8">
      <w:pPr>
        <w:rPr>
          <w:rFonts w:cstheme="minorHAnsi"/>
        </w:rPr>
      </w:pPr>
      <w:r w:rsidRPr="00D22B9D">
        <w:rPr>
          <w:rFonts w:cstheme="minorHAnsi"/>
        </w:rPr>
        <w:t>It is important to be honest during the “evaluation” stage and being able to take ownership will no doubt prepare me for future incidents involving aggressive individuals. It is this stage where I take accountability for my actions and learn and reflect from the experience, considering both the negative and positive aspects of the situation.</w:t>
      </w:r>
    </w:p>
    <w:p w14:paraId="21167EB9" w14:textId="49508B12" w:rsidR="003F51E8" w:rsidRPr="00D22B9D" w:rsidRDefault="00292C9B" w:rsidP="003F51E8">
      <w:pPr>
        <w:rPr>
          <w:rFonts w:cstheme="minorHAnsi"/>
        </w:rPr>
      </w:pPr>
      <w:r w:rsidRPr="00D22B9D">
        <w:rPr>
          <w:rFonts w:cstheme="minorHAnsi"/>
        </w:rPr>
        <w:t>To conclude this essay, p</w:t>
      </w:r>
      <w:r w:rsidR="003F51E8" w:rsidRPr="00D22B9D">
        <w:rPr>
          <w:rFonts w:cstheme="minorHAnsi"/>
        </w:rPr>
        <w:t xml:space="preserve">olice officers are always going to be faced with </w:t>
      </w:r>
      <w:r w:rsidR="00DE7053" w:rsidRPr="00D22B9D">
        <w:rPr>
          <w:rFonts w:cstheme="minorHAnsi"/>
        </w:rPr>
        <w:t>conflict but</w:t>
      </w:r>
      <w:r w:rsidR="003F51E8" w:rsidRPr="00D22B9D">
        <w:rPr>
          <w:rFonts w:cstheme="minorHAnsi"/>
        </w:rPr>
        <w:t xml:space="preserve"> going forward I now appreciate the key areas that I need to address</w:t>
      </w:r>
      <w:r w:rsidR="001163AE" w:rsidRPr="00D22B9D">
        <w:rPr>
          <w:rFonts w:cstheme="minorHAnsi"/>
        </w:rPr>
        <w:t>. Most importantly</w:t>
      </w:r>
      <w:r w:rsidR="003F51E8" w:rsidRPr="00D22B9D">
        <w:rPr>
          <w:rFonts w:cstheme="minorHAnsi"/>
        </w:rPr>
        <w:t xml:space="preserve"> my situational awareness which “is the ability to perceive and process potential threats in the environment” </w:t>
      </w:r>
      <w:sdt>
        <w:sdtPr>
          <w:rPr>
            <w:rFonts w:cstheme="minorHAnsi"/>
          </w:rPr>
          <w:id w:val="-1972431185"/>
          <w:citation/>
        </w:sdtPr>
        <w:sdtEndPr/>
        <w:sdtContent>
          <w:r w:rsidR="00B631F5" w:rsidRPr="00D22B9D">
            <w:rPr>
              <w:rFonts w:cstheme="minorHAnsi"/>
            </w:rPr>
            <w:fldChar w:fldCharType="begin"/>
          </w:r>
          <w:r w:rsidR="00B631F5" w:rsidRPr="00D22B9D">
            <w:rPr>
              <w:rFonts w:cstheme="minorHAnsi"/>
            </w:rPr>
            <w:instrText xml:space="preserve"> CITATION Col201 \l 2057 </w:instrText>
          </w:r>
          <w:r w:rsidR="00B631F5" w:rsidRPr="00D22B9D">
            <w:rPr>
              <w:rFonts w:cstheme="minorHAnsi"/>
            </w:rPr>
            <w:fldChar w:fldCharType="separate"/>
          </w:r>
          <w:r w:rsidR="00B631F5" w:rsidRPr="00D22B9D">
            <w:rPr>
              <w:rFonts w:cstheme="minorHAnsi"/>
              <w:noProof/>
            </w:rPr>
            <w:t>(Policing, 2020)</w:t>
          </w:r>
          <w:r w:rsidR="00B631F5" w:rsidRPr="00D22B9D">
            <w:rPr>
              <w:rFonts w:cstheme="minorHAnsi"/>
            </w:rPr>
            <w:fldChar w:fldCharType="end"/>
          </w:r>
        </w:sdtContent>
      </w:sdt>
      <w:r w:rsidR="003F51E8" w:rsidRPr="00D22B9D">
        <w:rPr>
          <w:rFonts w:cstheme="minorHAnsi"/>
        </w:rPr>
        <w:t xml:space="preserve"> </w:t>
      </w:r>
      <w:r w:rsidR="00B16E08" w:rsidRPr="00D22B9D">
        <w:rPr>
          <w:rFonts w:cstheme="minorHAnsi"/>
        </w:rPr>
        <w:t>T</w:t>
      </w:r>
      <w:r w:rsidR="003F51E8" w:rsidRPr="00D22B9D">
        <w:rPr>
          <w:rFonts w:cstheme="minorHAnsi"/>
        </w:rPr>
        <w:t>his type of awareness can assist officers when making dynamic risk assessments, for example when an offender becomes physically aggressive</w:t>
      </w:r>
      <w:r w:rsidR="00B16E08" w:rsidRPr="00D22B9D">
        <w:rPr>
          <w:rFonts w:cstheme="minorHAnsi"/>
        </w:rPr>
        <w:t xml:space="preserve"> and out of control.</w:t>
      </w:r>
      <w:r w:rsidR="00DE7053" w:rsidRPr="00D22B9D">
        <w:rPr>
          <w:rFonts w:cstheme="minorHAnsi"/>
        </w:rPr>
        <w:t xml:space="preserve"> </w:t>
      </w:r>
      <w:r w:rsidR="003F51E8" w:rsidRPr="00D22B9D">
        <w:rPr>
          <w:rFonts w:cstheme="minorHAnsi"/>
        </w:rPr>
        <w:t>I now understand how important it is to remain at a clear safe distance to avoid conflict or the incident escalating to a physical altercation.</w:t>
      </w:r>
    </w:p>
    <w:p w14:paraId="12A0FD53" w14:textId="02D0DC78" w:rsidR="003F51E8" w:rsidRPr="00D22B9D" w:rsidRDefault="003F51E8" w:rsidP="003F51E8">
      <w:pPr>
        <w:rPr>
          <w:rFonts w:cstheme="minorHAnsi"/>
        </w:rPr>
      </w:pPr>
      <w:r w:rsidRPr="00D22B9D">
        <w:rPr>
          <w:rFonts w:cstheme="minorHAnsi"/>
        </w:rPr>
        <w:t>“Communication can be defined as “The imparting or exchanging of information by speaking, writing, or using some other medium…The successful conveying or sharing of ideas and feelings</w:t>
      </w:r>
      <w:r w:rsidR="00C852E7" w:rsidRPr="00D22B9D">
        <w:rPr>
          <w:rFonts w:cstheme="minorHAnsi"/>
        </w:rPr>
        <w:t>”</w:t>
      </w:r>
      <w:r w:rsidR="0083677D" w:rsidRPr="00D22B9D">
        <w:rPr>
          <w:rFonts w:cstheme="minorHAnsi"/>
        </w:rPr>
        <w:t xml:space="preserve"> </w:t>
      </w:r>
      <w:sdt>
        <w:sdtPr>
          <w:rPr>
            <w:rFonts w:cstheme="minorHAnsi"/>
          </w:rPr>
          <w:id w:val="-272255005"/>
          <w:citation/>
        </w:sdtPr>
        <w:sdtEndPr/>
        <w:sdtContent>
          <w:r w:rsidR="00944E55" w:rsidRPr="00D22B9D">
            <w:rPr>
              <w:rFonts w:cstheme="minorHAnsi"/>
            </w:rPr>
            <w:fldChar w:fldCharType="begin"/>
          </w:r>
          <w:r w:rsidR="00944E55" w:rsidRPr="00D22B9D">
            <w:rPr>
              <w:rFonts w:cstheme="minorHAnsi"/>
            </w:rPr>
            <w:instrText xml:space="preserve"> CITATION Bad19 \l 2057 </w:instrText>
          </w:r>
          <w:r w:rsidR="00944E55" w:rsidRPr="00D22B9D">
            <w:rPr>
              <w:rFonts w:cstheme="minorHAnsi"/>
            </w:rPr>
            <w:fldChar w:fldCharType="separate"/>
          </w:r>
          <w:r w:rsidR="00944E55" w:rsidRPr="00D22B9D">
            <w:rPr>
              <w:rFonts w:cstheme="minorHAnsi"/>
              <w:noProof/>
            </w:rPr>
            <w:t>(Badenoch, 2019)</w:t>
          </w:r>
          <w:r w:rsidR="00944E55" w:rsidRPr="00D22B9D">
            <w:rPr>
              <w:rFonts w:cstheme="minorHAnsi"/>
            </w:rPr>
            <w:fldChar w:fldCharType="end"/>
          </w:r>
        </w:sdtContent>
      </w:sdt>
      <w:r w:rsidRPr="00D22B9D">
        <w:rPr>
          <w:rFonts w:cstheme="minorHAnsi"/>
        </w:rPr>
        <w:t xml:space="preserve"> In general, talking in a calm and respectful voice cannot hurt, however complex and horrific crises may surprise us, and we find ourselves feeling out of control and the only was to deal with the situation is to be aggressive also. But taking a step back, remaining calm and assessing the situation using the NDM will help officers to deal with conflict accordingly in future. </w:t>
      </w:r>
    </w:p>
    <w:p w14:paraId="45231120" w14:textId="77777777" w:rsidR="003F51E8" w:rsidRPr="00D22B9D" w:rsidRDefault="003F51E8" w:rsidP="003F51E8">
      <w:pPr>
        <w:rPr>
          <w:rFonts w:cstheme="minorHAnsi"/>
        </w:rPr>
      </w:pPr>
    </w:p>
    <w:p w14:paraId="684C25B9" w14:textId="77777777" w:rsidR="003F51E8" w:rsidRPr="00D22B9D" w:rsidRDefault="003F51E8" w:rsidP="003F51E8">
      <w:pPr>
        <w:rPr>
          <w:rFonts w:cstheme="minorHAnsi"/>
        </w:rPr>
      </w:pPr>
    </w:p>
    <w:p w14:paraId="4C500EFC" w14:textId="77777777" w:rsidR="003F51E8" w:rsidRPr="00D22B9D" w:rsidRDefault="003F51E8" w:rsidP="003F51E8">
      <w:pPr>
        <w:spacing w:line="240" w:lineRule="auto"/>
        <w:rPr>
          <w:rFonts w:cstheme="minorHAnsi"/>
        </w:rPr>
      </w:pPr>
      <w:r w:rsidRPr="00D22B9D">
        <w:rPr>
          <w:rFonts w:cstheme="minorHAnsi"/>
          <w:b/>
          <w:bCs/>
          <w:u w:val="single"/>
        </w:rPr>
        <w:t xml:space="preserve">Critical theory of this incident can be explained using the” </w:t>
      </w:r>
      <w:proofErr w:type="spellStart"/>
      <w:r w:rsidRPr="00D22B9D">
        <w:rPr>
          <w:rFonts w:cstheme="minorHAnsi"/>
          <w:b/>
          <w:bCs/>
          <w:u w:val="single"/>
        </w:rPr>
        <w:t>Betari</w:t>
      </w:r>
      <w:proofErr w:type="spellEnd"/>
      <w:r w:rsidRPr="00D22B9D">
        <w:rPr>
          <w:rFonts w:cstheme="minorHAnsi"/>
          <w:b/>
          <w:bCs/>
          <w:u w:val="single"/>
        </w:rPr>
        <w:t xml:space="preserve"> Box”.</w:t>
      </w:r>
      <w:r w:rsidRPr="00D22B9D">
        <w:rPr>
          <w:rFonts w:cstheme="minorHAnsi"/>
        </w:rPr>
        <w:t xml:space="preserve"> </w:t>
      </w:r>
    </w:p>
    <w:p w14:paraId="365BBF27" w14:textId="77777777" w:rsidR="003F51E8" w:rsidRPr="00D22B9D" w:rsidRDefault="003F51E8" w:rsidP="003F51E8">
      <w:pPr>
        <w:spacing w:line="240" w:lineRule="auto"/>
        <w:rPr>
          <w:rFonts w:cstheme="minorHAnsi"/>
        </w:rPr>
      </w:pPr>
      <w:r w:rsidRPr="00D22B9D">
        <w:rPr>
          <w:rFonts w:cstheme="minorHAnsi"/>
        </w:rPr>
        <w:t xml:space="preserve">The origin of the </w:t>
      </w:r>
      <w:proofErr w:type="spellStart"/>
      <w:r w:rsidRPr="00D22B9D">
        <w:rPr>
          <w:rFonts w:cstheme="minorHAnsi"/>
        </w:rPr>
        <w:t>Betari</w:t>
      </w:r>
      <w:proofErr w:type="spellEnd"/>
      <w:r w:rsidRPr="00D22B9D">
        <w:rPr>
          <w:rFonts w:cstheme="minorHAnsi"/>
        </w:rPr>
        <w:t xml:space="preserve"> Box is unknown. This theory identifies how human attitude and behaviours are linked to each other.</w:t>
      </w:r>
    </w:p>
    <w:p w14:paraId="1CE3B9C8" w14:textId="34FAAA37" w:rsidR="00CC25DB" w:rsidRPr="00D22B9D" w:rsidRDefault="003F51E8" w:rsidP="003F51E8">
      <w:pPr>
        <w:spacing w:line="240" w:lineRule="auto"/>
        <w:rPr>
          <w:rFonts w:cstheme="minorHAnsi"/>
        </w:rPr>
      </w:pPr>
      <w:r w:rsidRPr="00D22B9D">
        <w:rPr>
          <w:rFonts w:cstheme="minorHAnsi"/>
        </w:rPr>
        <w:t>The</w:t>
      </w:r>
      <w:r w:rsidR="00E96CAB" w:rsidRPr="00D22B9D">
        <w:rPr>
          <w:rFonts w:cstheme="minorHAnsi"/>
        </w:rPr>
        <w:t xml:space="preserve"> </w:t>
      </w:r>
      <w:proofErr w:type="spellStart"/>
      <w:r w:rsidRPr="00D22B9D">
        <w:rPr>
          <w:rFonts w:cstheme="minorHAnsi"/>
        </w:rPr>
        <w:t>Betari</w:t>
      </w:r>
      <w:proofErr w:type="spellEnd"/>
      <w:r w:rsidRPr="00D22B9D">
        <w:rPr>
          <w:rFonts w:cstheme="minorHAnsi"/>
        </w:rPr>
        <w:t xml:space="preserve"> model describes how people get locked into a vicious or virtuous circle of communication, based on how their attitudes and behaviour respond to each other.</w:t>
      </w:r>
      <w:r w:rsidR="002A4E0A" w:rsidRPr="00D22B9D">
        <w:rPr>
          <w:rFonts w:cstheme="minorHAnsi"/>
        </w:rPr>
        <w:t xml:space="preserve"> </w:t>
      </w:r>
      <w:r w:rsidR="008F03B0" w:rsidRPr="00D22B9D">
        <w:rPr>
          <w:rFonts w:cstheme="minorHAnsi"/>
        </w:rPr>
        <w:t>The model uses a cycle</w:t>
      </w:r>
      <w:r w:rsidR="00984429" w:rsidRPr="00D22B9D">
        <w:rPr>
          <w:rFonts w:cstheme="minorHAnsi"/>
        </w:rPr>
        <w:t xml:space="preserve"> to show how are attitude affects our behaviour, then how our behaviour</w:t>
      </w:r>
      <w:r w:rsidR="00DB5861" w:rsidRPr="00D22B9D">
        <w:rPr>
          <w:rFonts w:cstheme="minorHAnsi"/>
        </w:rPr>
        <w:t xml:space="preserve"> affects </w:t>
      </w:r>
      <w:proofErr w:type="gramStart"/>
      <w:r w:rsidR="00DB5861" w:rsidRPr="00D22B9D">
        <w:rPr>
          <w:rFonts w:cstheme="minorHAnsi"/>
        </w:rPr>
        <w:t>others</w:t>
      </w:r>
      <w:proofErr w:type="gramEnd"/>
      <w:r w:rsidR="00DB5861" w:rsidRPr="00D22B9D">
        <w:rPr>
          <w:rFonts w:cstheme="minorHAnsi"/>
        </w:rPr>
        <w:t xml:space="preserve"> attitudes and how that then affects their </w:t>
      </w:r>
      <w:r w:rsidR="00AB40D3" w:rsidRPr="00D22B9D">
        <w:rPr>
          <w:rFonts w:cstheme="minorHAnsi"/>
        </w:rPr>
        <w:t>behaviour. The</w:t>
      </w:r>
      <w:r w:rsidR="00CC25DB" w:rsidRPr="00D22B9D">
        <w:rPr>
          <w:rFonts w:cstheme="minorHAnsi"/>
          <w:color w:val="23232D"/>
          <w:shd w:val="clear" w:color="auto" w:fill="FFFFFF"/>
        </w:rPr>
        <w:t xml:space="preserve"> model shows that there is a link between our own attitude and behaviour and, by learning to consciously choose our attitude we can positively change the behaviour that we show other people.</w:t>
      </w:r>
      <w:r w:rsidR="00CC25DB" w:rsidRPr="00D22B9D">
        <w:rPr>
          <w:rFonts w:cstheme="minorHAnsi"/>
        </w:rPr>
        <w:t xml:space="preserve"> </w:t>
      </w:r>
      <w:sdt>
        <w:sdtPr>
          <w:rPr>
            <w:rFonts w:cstheme="minorHAnsi"/>
          </w:rPr>
          <w:id w:val="-1054621262"/>
          <w:citation/>
        </w:sdtPr>
        <w:sdtEndPr/>
        <w:sdtContent>
          <w:r w:rsidR="003C5E17" w:rsidRPr="00D22B9D">
            <w:rPr>
              <w:rFonts w:cstheme="minorHAnsi"/>
            </w:rPr>
            <w:fldChar w:fldCharType="begin"/>
          </w:r>
          <w:r w:rsidR="00CC25DB" w:rsidRPr="00D22B9D">
            <w:rPr>
              <w:rFonts w:cstheme="minorHAnsi"/>
            </w:rPr>
            <w:instrText xml:space="preserve">CITATION Rev23 \l 2057 </w:instrText>
          </w:r>
          <w:r w:rsidR="003C5E17" w:rsidRPr="00D22B9D">
            <w:rPr>
              <w:rFonts w:cstheme="minorHAnsi"/>
            </w:rPr>
            <w:fldChar w:fldCharType="separate"/>
          </w:r>
          <w:r w:rsidR="00CC25DB" w:rsidRPr="00D22B9D">
            <w:rPr>
              <w:rFonts w:cstheme="minorHAnsi"/>
              <w:noProof/>
            </w:rPr>
            <w:t>(Revolution learning and development, 2023)</w:t>
          </w:r>
          <w:r w:rsidR="003C5E17" w:rsidRPr="00D22B9D">
            <w:rPr>
              <w:rFonts w:cstheme="minorHAnsi"/>
            </w:rPr>
            <w:fldChar w:fldCharType="end"/>
          </w:r>
        </w:sdtContent>
      </w:sdt>
      <w:r w:rsidR="00CC25DB" w:rsidRPr="00D22B9D">
        <w:rPr>
          <w:rFonts w:cstheme="minorHAnsi"/>
        </w:rPr>
        <w:t xml:space="preserve"> </w:t>
      </w:r>
    </w:p>
    <w:p w14:paraId="78C0FA54" w14:textId="1E326D0F" w:rsidR="003F51E8" w:rsidRPr="00D22B9D" w:rsidRDefault="004209BA" w:rsidP="003F51E8">
      <w:pPr>
        <w:spacing w:line="240" w:lineRule="auto"/>
        <w:rPr>
          <w:rFonts w:cstheme="minorHAnsi"/>
        </w:rPr>
      </w:pPr>
      <w:r>
        <w:rPr>
          <w:rFonts w:cstheme="minorHAnsi"/>
        </w:rPr>
        <w:t>Upon reflection,</w:t>
      </w:r>
      <w:r w:rsidR="003F51E8" w:rsidRPr="00D22B9D">
        <w:rPr>
          <w:rFonts w:cstheme="minorHAnsi"/>
        </w:rPr>
        <w:t xml:space="preserve"> I now acknowledge that if I had approached the male in a calmer manner, it may have diffused the situation quicker. I believe my attitude to begin with was negative towards the male, not really understanding what was going on and not giving him the opportunity to explain may have resulted in him not pushing me against the wall and continuing to be verbally aggressive. I was stuck in this negative cycle but out of fear for my safety. However, I cannot be too critical as this was the first incident of conflict that I had encountered</w:t>
      </w:r>
      <w:r>
        <w:rPr>
          <w:rFonts w:cstheme="minorHAnsi"/>
        </w:rPr>
        <w:t xml:space="preserve"> during</w:t>
      </w:r>
      <w:r w:rsidR="003F51E8" w:rsidRPr="00D22B9D">
        <w:rPr>
          <w:rFonts w:cstheme="minorHAnsi"/>
        </w:rPr>
        <w:t xml:space="preserve"> my tutorship. </w:t>
      </w:r>
    </w:p>
    <w:p w14:paraId="00DD1786" w14:textId="77777777" w:rsidR="004C0EA7" w:rsidRPr="00D22B9D" w:rsidRDefault="004C0EA7" w:rsidP="003F51E8">
      <w:pPr>
        <w:spacing w:line="240" w:lineRule="auto"/>
        <w:rPr>
          <w:rFonts w:cstheme="minorHAnsi"/>
        </w:rPr>
      </w:pPr>
    </w:p>
    <w:p w14:paraId="1E506D71" w14:textId="78BCB8D2" w:rsidR="003F51E8" w:rsidRPr="00D22B9D" w:rsidRDefault="004209BA" w:rsidP="003F51E8">
      <w:pPr>
        <w:spacing w:line="480" w:lineRule="auto"/>
        <w:rPr>
          <w:rFonts w:cstheme="minorHAnsi"/>
        </w:rPr>
      </w:pPr>
      <w:r>
        <w:rPr>
          <w:rFonts w:cstheme="minorHAnsi"/>
        </w:rPr>
        <w:t>C</w:t>
      </w:r>
      <w:r w:rsidR="00751130" w:rsidRPr="00D22B9D">
        <w:rPr>
          <w:rFonts w:cstheme="minorHAnsi"/>
        </w:rPr>
        <w:t>onclud</w:t>
      </w:r>
      <w:r>
        <w:rPr>
          <w:rFonts w:cstheme="minorHAnsi"/>
        </w:rPr>
        <w:t>ing</w:t>
      </w:r>
      <w:r w:rsidR="00751130" w:rsidRPr="00D22B9D">
        <w:rPr>
          <w:rFonts w:cstheme="minorHAnsi"/>
        </w:rPr>
        <w:t xml:space="preserve"> the essay using a</w:t>
      </w:r>
      <w:r w:rsidR="004C0EA7" w:rsidRPr="00D22B9D">
        <w:rPr>
          <w:rFonts w:cstheme="minorHAnsi"/>
        </w:rPr>
        <w:t xml:space="preserve"> social</w:t>
      </w:r>
      <w:r w:rsidR="003F51E8" w:rsidRPr="00D22B9D">
        <w:rPr>
          <w:rFonts w:cstheme="minorHAnsi"/>
        </w:rPr>
        <w:t xml:space="preserve"> context </w:t>
      </w:r>
      <w:r w:rsidR="004C0EA7" w:rsidRPr="00D22B9D">
        <w:rPr>
          <w:rFonts w:cstheme="minorHAnsi"/>
        </w:rPr>
        <w:t xml:space="preserve">theory which </w:t>
      </w:r>
      <w:r w:rsidR="003F51E8" w:rsidRPr="00D22B9D">
        <w:rPr>
          <w:rFonts w:cstheme="minorHAnsi"/>
        </w:rPr>
        <w:t>will depend on whether an individual will jump in or run away in fear. Social situations are shaped by contextual factors that affect how you feel and act</w:t>
      </w:r>
      <w:r w:rsidR="00CE1BB6" w:rsidRPr="00D22B9D">
        <w:rPr>
          <w:rFonts w:cstheme="minorHAnsi"/>
        </w:rPr>
        <w:t>.</w:t>
      </w:r>
      <w:r w:rsidR="003F51E8" w:rsidRPr="00D22B9D">
        <w:rPr>
          <w:rFonts w:cstheme="minorHAnsi"/>
        </w:rPr>
        <w:t xml:space="preserve"> “</w:t>
      </w:r>
      <w:r w:rsidR="003F51E8" w:rsidRPr="00D22B9D">
        <w:rPr>
          <w:rFonts w:cstheme="minorHAnsi"/>
          <w:i/>
          <w:iCs/>
        </w:rPr>
        <w:t>When we interact with others, the context in which our actions take place plays a major role in our behaviour. This means that our understanding of objects, words, emotions, and social cues may differ depending on where we encounter them.</w:t>
      </w:r>
      <w:r w:rsidR="003F51E8" w:rsidRPr="00D22B9D">
        <w:rPr>
          <w:rFonts w:cstheme="minorHAnsi"/>
        </w:rPr>
        <w:t xml:space="preserve">” </w:t>
      </w:r>
      <w:sdt>
        <w:sdtPr>
          <w:rPr>
            <w:rFonts w:cstheme="minorHAnsi"/>
          </w:rPr>
          <w:id w:val="1143472156"/>
          <w:citation/>
        </w:sdtPr>
        <w:sdtEndPr/>
        <w:sdtContent>
          <w:r w:rsidR="00BE6F4D" w:rsidRPr="00D22B9D">
            <w:rPr>
              <w:rFonts w:cstheme="minorHAnsi"/>
            </w:rPr>
            <w:fldChar w:fldCharType="begin"/>
          </w:r>
          <w:r w:rsidR="00BE6F4D" w:rsidRPr="00D22B9D">
            <w:rPr>
              <w:rFonts w:cstheme="minorHAnsi"/>
            </w:rPr>
            <w:instrText xml:space="preserve"> CITATION Bae18 \l 2057 </w:instrText>
          </w:r>
          <w:r w:rsidR="00BE6F4D" w:rsidRPr="00D22B9D">
            <w:rPr>
              <w:rFonts w:cstheme="minorHAnsi"/>
            </w:rPr>
            <w:fldChar w:fldCharType="separate"/>
          </w:r>
          <w:r w:rsidR="00BE6F4D" w:rsidRPr="00D22B9D">
            <w:rPr>
              <w:rFonts w:cstheme="minorHAnsi"/>
              <w:noProof/>
            </w:rPr>
            <w:t>(Baez, 2018)</w:t>
          </w:r>
          <w:r w:rsidR="00BE6F4D" w:rsidRPr="00D22B9D">
            <w:rPr>
              <w:rFonts w:cstheme="minorHAnsi"/>
            </w:rPr>
            <w:fldChar w:fldCharType="end"/>
          </w:r>
        </w:sdtContent>
      </w:sdt>
      <w:r w:rsidR="0035410D" w:rsidRPr="00D22B9D">
        <w:rPr>
          <w:rFonts w:cstheme="minorHAnsi"/>
        </w:rPr>
        <w:t xml:space="preserve"> </w:t>
      </w:r>
      <w:r w:rsidR="003F51E8" w:rsidRPr="00D22B9D">
        <w:rPr>
          <w:rFonts w:cstheme="minorHAnsi"/>
        </w:rPr>
        <w:t xml:space="preserve">I believe this theory may have resulted in the way that I dealt with the incident and my lack of confidence allowed my attitude to be extremely negative towards the suspect. </w:t>
      </w:r>
    </w:p>
    <w:p w14:paraId="0E834485" w14:textId="77777777" w:rsidR="003F51E8" w:rsidRPr="00D22B9D" w:rsidRDefault="003F51E8" w:rsidP="003F51E8">
      <w:pPr>
        <w:spacing w:line="480" w:lineRule="auto"/>
        <w:rPr>
          <w:rFonts w:cstheme="minorHAnsi"/>
          <w:i/>
          <w:iCs/>
        </w:rPr>
      </w:pPr>
      <w:r w:rsidRPr="00D22B9D">
        <w:rPr>
          <w:rFonts w:cstheme="minorHAnsi"/>
        </w:rPr>
        <w:t>The source continues to explain that “</w:t>
      </w:r>
      <w:r w:rsidRPr="00D22B9D">
        <w:rPr>
          <w:rFonts w:cstheme="minorHAnsi"/>
          <w:i/>
          <w:iCs/>
        </w:rPr>
        <w:t xml:space="preserve">Context can be external (something frightening around?) or internal (am I calm or am I scared?) Such contextual cues are crucial to your understanding of any situation.” </w:t>
      </w:r>
    </w:p>
    <w:p w14:paraId="5B8B97C0" w14:textId="77777777" w:rsidR="003F51E8" w:rsidRPr="00D22B9D" w:rsidRDefault="003F51E8" w:rsidP="003F51E8">
      <w:pPr>
        <w:rPr>
          <w:rFonts w:cstheme="minorHAnsi"/>
        </w:rPr>
      </w:pPr>
    </w:p>
    <w:p w14:paraId="594291C2" w14:textId="43894572" w:rsidR="003F51E8" w:rsidRPr="00D22B9D" w:rsidRDefault="00230F49" w:rsidP="003F51E8">
      <w:pPr>
        <w:rPr>
          <w:rFonts w:cstheme="minorHAnsi"/>
        </w:rPr>
      </w:pPr>
      <w:r w:rsidRPr="00D22B9D">
        <w:rPr>
          <w:rFonts w:cstheme="minorHAnsi"/>
        </w:rPr>
        <w:t xml:space="preserve">Word count - </w:t>
      </w:r>
      <w:r w:rsidR="003F51E8" w:rsidRPr="00D22B9D">
        <w:rPr>
          <w:rFonts w:cstheme="minorHAnsi"/>
        </w:rPr>
        <w:t>2</w:t>
      </w:r>
      <w:r w:rsidR="004209BA">
        <w:rPr>
          <w:rFonts w:cstheme="minorHAnsi"/>
        </w:rPr>
        <w:t>192</w:t>
      </w:r>
    </w:p>
    <w:p w14:paraId="69DE9AF6" w14:textId="77777777" w:rsidR="003F51E8" w:rsidRPr="00D22B9D" w:rsidRDefault="003F51E8" w:rsidP="003F51E8">
      <w:pPr>
        <w:rPr>
          <w:rFonts w:cstheme="minorHAnsi"/>
        </w:rPr>
      </w:pPr>
    </w:p>
    <w:p w14:paraId="1BEBC741" w14:textId="6C8234C3" w:rsidR="003F51E8" w:rsidRPr="00D22B9D" w:rsidRDefault="00A776C1" w:rsidP="003F51E8">
      <w:pPr>
        <w:rPr>
          <w:rFonts w:cstheme="minorHAnsi"/>
          <w:b/>
          <w:bCs/>
          <w:u w:val="single"/>
        </w:rPr>
      </w:pPr>
      <w:r w:rsidRPr="00D22B9D">
        <w:rPr>
          <w:rFonts w:cstheme="minorHAnsi"/>
          <w:b/>
          <w:bCs/>
          <w:u w:val="single"/>
        </w:rPr>
        <w:t>TASK 3</w:t>
      </w:r>
    </w:p>
    <w:p w14:paraId="04803A6E" w14:textId="42813FA4" w:rsidR="00501FFD" w:rsidRPr="00D22B9D" w:rsidRDefault="00501FFD" w:rsidP="00501FFD">
      <w:pPr>
        <w:rPr>
          <w:rFonts w:cstheme="minorHAnsi"/>
        </w:rPr>
      </w:pPr>
      <w:r w:rsidRPr="00D22B9D">
        <w:rPr>
          <w:rFonts w:cstheme="minorHAnsi"/>
        </w:rPr>
        <w:t xml:space="preserve">Within this essay I will be critically evaluating an incident that I have attended during my tutorship. I will be examining how I dealt with the victim, exploring the issues that arouse from the situation which have had a significant impact on the incident such as the social and cultural factors and human rights factors. I will also be referring to the Victims’ Codes of Practice </w:t>
      </w:r>
      <w:sdt>
        <w:sdtPr>
          <w:rPr>
            <w:rFonts w:cstheme="minorHAnsi"/>
          </w:rPr>
          <w:id w:val="-980386301"/>
          <w:citation/>
        </w:sdtPr>
        <w:sdtEndPr/>
        <w:sdtContent>
          <w:r w:rsidR="00A13693" w:rsidRPr="00D22B9D">
            <w:rPr>
              <w:rFonts w:cstheme="minorHAnsi"/>
            </w:rPr>
            <w:fldChar w:fldCharType="begin"/>
          </w:r>
          <w:r w:rsidR="00A13693" w:rsidRPr="00D22B9D">
            <w:rPr>
              <w:rFonts w:cstheme="minorHAnsi"/>
            </w:rPr>
            <w:instrText xml:space="preserve"> CITATION Col21 \l 2057 </w:instrText>
          </w:r>
          <w:r w:rsidR="00A13693" w:rsidRPr="00D22B9D">
            <w:rPr>
              <w:rFonts w:cstheme="minorHAnsi"/>
            </w:rPr>
            <w:fldChar w:fldCharType="separate"/>
          </w:r>
          <w:r w:rsidR="00A13693" w:rsidRPr="00D22B9D">
            <w:rPr>
              <w:rFonts w:cstheme="minorHAnsi"/>
              <w:noProof/>
            </w:rPr>
            <w:t>(College of policing, 2021)</w:t>
          </w:r>
          <w:r w:rsidR="00A13693" w:rsidRPr="00D22B9D">
            <w:rPr>
              <w:rFonts w:cstheme="minorHAnsi"/>
            </w:rPr>
            <w:fldChar w:fldCharType="end"/>
          </w:r>
        </w:sdtContent>
      </w:sdt>
      <w:r w:rsidRPr="00D22B9D">
        <w:rPr>
          <w:rFonts w:cstheme="minorHAnsi"/>
        </w:rPr>
        <w:t xml:space="preserve"> throughout the essay to demonstrate my understanding.</w:t>
      </w:r>
    </w:p>
    <w:p w14:paraId="464E3C1E" w14:textId="77777777" w:rsidR="00501FFD" w:rsidRPr="00D22B9D" w:rsidRDefault="00501FFD" w:rsidP="00501FFD">
      <w:pPr>
        <w:rPr>
          <w:rFonts w:cstheme="minorHAnsi"/>
        </w:rPr>
      </w:pPr>
      <w:r w:rsidRPr="00D22B9D">
        <w:rPr>
          <w:rFonts w:cstheme="minorHAnsi"/>
        </w:rPr>
        <w:t>Firstly, I believe it is important to outline the purpose of the Criminal Justice System:</w:t>
      </w:r>
    </w:p>
    <w:p w14:paraId="4265208B" w14:textId="3DDED6FF" w:rsidR="00501FFD" w:rsidRPr="00D22B9D" w:rsidRDefault="00501FFD" w:rsidP="00501FFD">
      <w:pPr>
        <w:pStyle w:val="Default"/>
        <w:rPr>
          <w:rFonts w:asciiTheme="minorHAnsi" w:hAnsiTheme="minorHAnsi" w:cstheme="minorHAnsi"/>
          <w:sz w:val="22"/>
          <w:szCs w:val="22"/>
        </w:rPr>
      </w:pPr>
      <w:r w:rsidRPr="00D22B9D">
        <w:rPr>
          <w:rFonts w:asciiTheme="minorHAnsi" w:hAnsiTheme="minorHAnsi" w:cstheme="minorHAnsi"/>
          <w:sz w:val="22"/>
          <w:szCs w:val="22"/>
        </w:rPr>
        <w:t xml:space="preserve">According to </w:t>
      </w:r>
      <w:sdt>
        <w:sdtPr>
          <w:rPr>
            <w:rFonts w:asciiTheme="minorHAnsi" w:hAnsiTheme="minorHAnsi" w:cstheme="minorHAnsi"/>
            <w:sz w:val="22"/>
            <w:szCs w:val="22"/>
          </w:rPr>
          <w:id w:val="-380641835"/>
          <w:citation/>
        </w:sdtPr>
        <w:sdtEndPr/>
        <w:sdtContent>
          <w:r w:rsidR="00192980" w:rsidRPr="00D22B9D">
            <w:rPr>
              <w:rFonts w:asciiTheme="minorHAnsi" w:hAnsiTheme="minorHAnsi" w:cstheme="minorHAnsi"/>
              <w:sz w:val="22"/>
              <w:szCs w:val="22"/>
            </w:rPr>
            <w:fldChar w:fldCharType="begin"/>
          </w:r>
          <w:r w:rsidR="00192980" w:rsidRPr="00D22B9D">
            <w:rPr>
              <w:rFonts w:asciiTheme="minorHAnsi" w:hAnsiTheme="minorHAnsi" w:cstheme="minorHAnsi"/>
              <w:sz w:val="22"/>
              <w:szCs w:val="22"/>
            </w:rPr>
            <w:instrText xml:space="preserve"> CITATION www23 \l 2057 </w:instrText>
          </w:r>
          <w:r w:rsidR="00192980" w:rsidRPr="00D22B9D">
            <w:rPr>
              <w:rFonts w:asciiTheme="minorHAnsi" w:hAnsiTheme="minorHAnsi" w:cstheme="minorHAnsi"/>
              <w:sz w:val="22"/>
              <w:szCs w:val="22"/>
            </w:rPr>
            <w:fldChar w:fldCharType="separate"/>
          </w:r>
          <w:r w:rsidR="00192980" w:rsidRPr="00D22B9D">
            <w:rPr>
              <w:rFonts w:asciiTheme="minorHAnsi" w:hAnsiTheme="minorHAnsi" w:cstheme="minorHAnsi"/>
              <w:noProof/>
              <w:sz w:val="22"/>
              <w:szCs w:val="22"/>
            </w:rPr>
            <w:t>(www.cjsonline, 2023)</w:t>
          </w:r>
          <w:r w:rsidR="00192980" w:rsidRPr="00D22B9D">
            <w:rPr>
              <w:rFonts w:asciiTheme="minorHAnsi" w:hAnsiTheme="minorHAnsi" w:cstheme="minorHAnsi"/>
              <w:sz w:val="22"/>
              <w:szCs w:val="22"/>
            </w:rPr>
            <w:fldChar w:fldCharType="end"/>
          </w:r>
        </w:sdtContent>
      </w:sdt>
      <w:r w:rsidR="00192980" w:rsidRPr="00D22B9D">
        <w:rPr>
          <w:rFonts w:asciiTheme="minorHAnsi" w:hAnsiTheme="minorHAnsi" w:cstheme="minorHAnsi"/>
          <w:sz w:val="22"/>
          <w:szCs w:val="22"/>
        </w:rPr>
        <w:t xml:space="preserve"> </w:t>
      </w:r>
      <w:r w:rsidRPr="00D22B9D">
        <w:rPr>
          <w:rFonts w:asciiTheme="minorHAnsi" w:hAnsiTheme="minorHAnsi" w:cstheme="minorHAnsi"/>
          <w:sz w:val="22"/>
          <w:szCs w:val="22"/>
        </w:rPr>
        <w:t xml:space="preserve">the purpose of the CJS is ‘to deliver justice for all, by convicting &amp; punishing the guilty &amp; helping them to stop offending, while protecting the innocent’. </w:t>
      </w:r>
    </w:p>
    <w:p w14:paraId="3C9E3F93" w14:textId="4A1DDD2B" w:rsidR="00501FFD" w:rsidRPr="00D22B9D" w:rsidRDefault="00501FFD" w:rsidP="00501FFD">
      <w:pPr>
        <w:pStyle w:val="Default"/>
        <w:rPr>
          <w:rFonts w:asciiTheme="minorHAnsi" w:hAnsiTheme="minorHAnsi" w:cstheme="minorHAnsi"/>
          <w:sz w:val="22"/>
          <w:szCs w:val="22"/>
        </w:rPr>
      </w:pPr>
      <w:r w:rsidRPr="00D22B9D">
        <w:rPr>
          <w:rFonts w:asciiTheme="minorHAnsi" w:hAnsiTheme="minorHAnsi" w:cstheme="minorHAnsi"/>
          <w:sz w:val="22"/>
          <w:szCs w:val="22"/>
        </w:rPr>
        <w:t>The police are responsible for enforcing the laws established by legislative bodies such as parliament</w:t>
      </w:r>
      <w:r w:rsidR="00192980" w:rsidRPr="00D22B9D">
        <w:rPr>
          <w:rFonts w:asciiTheme="minorHAnsi" w:hAnsiTheme="minorHAnsi" w:cstheme="minorHAnsi"/>
          <w:sz w:val="22"/>
          <w:szCs w:val="22"/>
        </w:rPr>
        <w:t>.</w:t>
      </w:r>
      <w:r w:rsidRPr="00D22B9D">
        <w:rPr>
          <w:rFonts w:asciiTheme="minorHAnsi" w:hAnsiTheme="minorHAnsi" w:cstheme="minorHAnsi"/>
          <w:sz w:val="22"/>
          <w:szCs w:val="22"/>
        </w:rPr>
        <w:t xml:space="preserve"> They also conduct investigations, collect evidence, detain, and question the suspect involved and finally send the evidence to Crown Prosecution Service,</w:t>
      </w:r>
    </w:p>
    <w:p w14:paraId="1DF9C465" w14:textId="77777777" w:rsidR="00501FFD" w:rsidRPr="00D22B9D" w:rsidRDefault="00501FFD" w:rsidP="00501FFD">
      <w:pPr>
        <w:pStyle w:val="Default"/>
        <w:rPr>
          <w:rFonts w:asciiTheme="minorHAnsi" w:hAnsiTheme="minorHAnsi" w:cstheme="minorHAnsi"/>
          <w:sz w:val="22"/>
          <w:szCs w:val="22"/>
        </w:rPr>
      </w:pPr>
    </w:p>
    <w:p w14:paraId="11F00FF1" w14:textId="77777777" w:rsidR="00501FFD" w:rsidRPr="00D22B9D" w:rsidRDefault="00501FFD" w:rsidP="00501FFD">
      <w:pPr>
        <w:pStyle w:val="Default"/>
        <w:rPr>
          <w:rFonts w:asciiTheme="minorHAnsi" w:hAnsiTheme="minorHAnsi" w:cstheme="minorHAnsi"/>
          <w:sz w:val="22"/>
          <w:szCs w:val="22"/>
        </w:rPr>
      </w:pPr>
      <w:r w:rsidRPr="00D22B9D">
        <w:rPr>
          <w:rFonts w:asciiTheme="minorHAnsi" w:hAnsiTheme="minorHAnsi" w:cstheme="minorHAnsi"/>
          <w:sz w:val="22"/>
          <w:szCs w:val="22"/>
        </w:rPr>
        <w:t>The police can be seen in 2 very different ways within our society:</w:t>
      </w:r>
    </w:p>
    <w:p w14:paraId="41A03B56" w14:textId="6CFBFA95" w:rsidR="00501FFD" w:rsidRPr="00D22B9D" w:rsidRDefault="00501FFD" w:rsidP="00501FFD">
      <w:pPr>
        <w:pStyle w:val="Default"/>
        <w:rPr>
          <w:rFonts w:asciiTheme="minorHAnsi" w:hAnsiTheme="minorHAnsi" w:cstheme="minorHAnsi"/>
          <w:sz w:val="22"/>
          <w:szCs w:val="22"/>
        </w:rPr>
      </w:pPr>
      <w:r w:rsidRPr="00D22B9D">
        <w:rPr>
          <w:rFonts w:asciiTheme="minorHAnsi" w:hAnsiTheme="minorHAnsi" w:cstheme="minorHAnsi"/>
          <w:sz w:val="22"/>
          <w:szCs w:val="22"/>
        </w:rPr>
        <w:t>Consensual approach and the Conflict approach</w:t>
      </w:r>
      <w:r w:rsidR="0038448F" w:rsidRPr="00D22B9D">
        <w:rPr>
          <w:rFonts w:asciiTheme="minorHAnsi" w:hAnsiTheme="minorHAnsi" w:cstheme="minorHAnsi"/>
          <w:sz w:val="22"/>
          <w:szCs w:val="22"/>
        </w:rPr>
        <w:t xml:space="preserve"> </w:t>
      </w:r>
      <w:sdt>
        <w:sdtPr>
          <w:rPr>
            <w:rFonts w:asciiTheme="minorHAnsi" w:hAnsiTheme="minorHAnsi" w:cstheme="minorHAnsi"/>
            <w:sz w:val="22"/>
            <w:szCs w:val="22"/>
          </w:rPr>
          <w:id w:val="-1974361963"/>
          <w:citation/>
        </w:sdtPr>
        <w:sdtEndPr/>
        <w:sdtContent>
          <w:r w:rsidR="0038448F" w:rsidRPr="00D22B9D">
            <w:rPr>
              <w:rFonts w:asciiTheme="minorHAnsi" w:hAnsiTheme="minorHAnsi" w:cstheme="minorHAnsi"/>
              <w:sz w:val="22"/>
              <w:szCs w:val="22"/>
            </w:rPr>
            <w:fldChar w:fldCharType="begin"/>
          </w:r>
          <w:r w:rsidR="0038448F" w:rsidRPr="00D22B9D">
            <w:rPr>
              <w:rFonts w:asciiTheme="minorHAnsi" w:hAnsiTheme="minorHAnsi" w:cstheme="minorHAnsi"/>
              <w:sz w:val="22"/>
              <w:szCs w:val="22"/>
            </w:rPr>
            <w:instrText xml:space="preserve"> CITATION Stu23 \l 2057 </w:instrText>
          </w:r>
          <w:r w:rsidR="0038448F" w:rsidRPr="00D22B9D">
            <w:rPr>
              <w:rFonts w:asciiTheme="minorHAnsi" w:hAnsiTheme="minorHAnsi" w:cstheme="minorHAnsi"/>
              <w:sz w:val="22"/>
              <w:szCs w:val="22"/>
            </w:rPr>
            <w:fldChar w:fldCharType="separate"/>
          </w:r>
          <w:r w:rsidR="0038448F" w:rsidRPr="00D22B9D">
            <w:rPr>
              <w:rFonts w:asciiTheme="minorHAnsi" w:hAnsiTheme="minorHAnsi" w:cstheme="minorHAnsi"/>
              <w:noProof/>
              <w:sz w:val="22"/>
              <w:szCs w:val="22"/>
            </w:rPr>
            <w:t>(Study smarter, 2023)</w:t>
          </w:r>
          <w:r w:rsidR="0038448F" w:rsidRPr="00D22B9D">
            <w:rPr>
              <w:rFonts w:asciiTheme="minorHAnsi" w:hAnsiTheme="minorHAnsi" w:cstheme="minorHAnsi"/>
              <w:sz w:val="22"/>
              <w:szCs w:val="22"/>
            </w:rPr>
            <w:fldChar w:fldCharType="end"/>
          </w:r>
        </w:sdtContent>
      </w:sdt>
    </w:p>
    <w:p w14:paraId="3B112138" w14:textId="77777777" w:rsidR="00501FFD" w:rsidRPr="00D22B9D" w:rsidRDefault="00501FFD" w:rsidP="00501FFD">
      <w:pPr>
        <w:pStyle w:val="Default"/>
        <w:rPr>
          <w:rFonts w:asciiTheme="minorHAnsi" w:hAnsiTheme="minorHAnsi" w:cstheme="minorHAnsi"/>
          <w:sz w:val="22"/>
          <w:szCs w:val="22"/>
        </w:rPr>
      </w:pPr>
      <w:r w:rsidRPr="00D22B9D">
        <w:rPr>
          <w:rFonts w:asciiTheme="minorHAnsi" w:hAnsiTheme="minorHAnsi" w:cstheme="minorHAnsi"/>
          <w:sz w:val="22"/>
          <w:szCs w:val="22"/>
        </w:rPr>
        <w:t>Consensual approach whereby the police represent and protect the interests of the law-abiding public and where they recruit and enforce laws through close links with their local communities.</w:t>
      </w:r>
    </w:p>
    <w:p w14:paraId="1B34260E" w14:textId="3E11E965" w:rsidR="00501FFD" w:rsidRPr="00D22B9D" w:rsidRDefault="00501FFD" w:rsidP="00501FFD">
      <w:pPr>
        <w:pStyle w:val="Default"/>
        <w:rPr>
          <w:rFonts w:asciiTheme="minorHAnsi" w:hAnsiTheme="minorHAnsi" w:cstheme="minorHAnsi"/>
          <w:sz w:val="22"/>
          <w:szCs w:val="22"/>
        </w:rPr>
      </w:pPr>
      <w:r w:rsidRPr="00D22B9D">
        <w:rPr>
          <w:rFonts w:asciiTheme="minorHAnsi" w:hAnsiTheme="minorHAnsi" w:cstheme="minorHAnsi"/>
          <w:sz w:val="22"/>
          <w:szCs w:val="22"/>
        </w:rPr>
        <w:t>The Conflict approach argues that police are an OCCUPYING force, imposed on working class and ethnic minority communities and that the police only exist to reflect the interests of the powerful groups in society. It is imperative, therefore that police always adhere to The Policing code of ethics and standard of professional behaviour</w:t>
      </w:r>
      <w:r w:rsidR="0026157B" w:rsidRPr="00D22B9D">
        <w:rPr>
          <w:rFonts w:asciiTheme="minorHAnsi" w:hAnsiTheme="minorHAnsi" w:cstheme="minorHAnsi"/>
          <w:sz w:val="22"/>
          <w:szCs w:val="22"/>
        </w:rPr>
        <w:t xml:space="preserve"> </w:t>
      </w:r>
      <w:sdt>
        <w:sdtPr>
          <w:rPr>
            <w:rFonts w:asciiTheme="minorHAnsi" w:hAnsiTheme="minorHAnsi" w:cstheme="minorHAnsi"/>
            <w:sz w:val="22"/>
            <w:szCs w:val="22"/>
          </w:rPr>
          <w:id w:val="327877859"/>
          <w:citation/>
        </w:sdtPr>
        <w:sdtEndPr/>
        <w:sdtContent>
          <w:r w:rsidR="00C47F6E" w:rsidRPr="00D22B9D">
            <w:rPr>
              <w:rFonts w:asciiTheme="minorHAnsi" w:hAnsiTheme="minorHAnsi" w:cstheme="minorHAnsi"/>
              <w:sz w:val="22"/>
              <w:szCs w:val="22"/>
            </w:rPr>
            <w:fldChar w:fldCharType="begin"/>
          </w:r>
          <w:r w:rsidR="00C47F6E" w:rsidRPr="00D22B9D">
            <w:rPr>
              <w:rFonts w:asciiTheme="minorHAnsi" w:hAnsiTheme="minorHAnsi" w:cstheme="minorHAnsi"/>
              <w:sz w:val="22"/>
              <w:szCs w:val="22"/>
            </w:rPr>
            <w:instrText xml:space="preserve"> CITATION Col143 \l 2057 </w:instrText>
          </w:r>
          <w:r w:rsidR="00C47F6E" w:rsidRPr="00D22B9D">
            <w:rPr>
              <w:rFonts w:asciiTheme="minorHAnsi" w:hAnsiTheme="minorHAnsi" w:cstheme="minorHAnsi"/>
              <w:sz w:val="22"/>
              <w:szCs w:val="22"/>
            </w:rPr>
            <w:fldChar w:fldCharType="separate"/>
          </w:r>
          <w:r w:rsidR="00C47F6E" w:rsidRPr="00D22B9D">
            <w:rPr>
              <w:rFonts w:asciiTheme="minorHAnsi" w:hAnsiTheme="minorHAnsi" w:cstheme="minorHAnsi"/>
              <w:noProof/>
              <w:sz w:val="22"/>
              <w:szCs w:val="22"/>
            </w:rPr>
            <w:t>(College of policing, 2014)</w:t>
          </w:r>
          <w:r w:rsidR="00C47F6E" w:rsidRPr="00D22B9D">
            <w:rPr>
              <w:rFonts w:asciiTheme="minorHAnsi" w:hAnsiTheme="minorHAnsi" w:cstheme="minorHAnsi"/>
              <w:sz w:val="22"/>
              <w:szCs w:val="22"/>
            </w:rPr>
            <w:fldChar w:fldCharType="end"/>
          </w:r>
        </w:sdtContent>
      </w:sdt>
      <w:r w:rsidRPr="00D22B9D">
        <w:rPr>
          <w:rFonts w:asciiTheme="minorHAnsi" w:hAnsiTheme="minorHAnsi" w:cstheme="minorHAnsi"/>
          <w:sz w:val="22"/>
          <w:szCs w:val="22"/>
        </w:rPr>
        <w:t xml:space="preserve">  which sets out rules and regulations to define what is expected of a police officer, both on and off duty as this can increase public’s confidence and trust in the police.</w:t>
      </w:r>
    </w:p>
    <w:p w14:paraId="3AA4B037" w14:textId="77777777" w:rsidR="00501FFD" w:rsidRPr="00D22B9D" w:rsidRDefault="00501FFD" w:rsidP="00501FFD">
      <w:pPr>
        <w:pStyle w:val="Default"/>
        <w:rPr>
          <w:rFonts w:asciiTheme="minorHAnsi" w:hAnsiTheme="minorHAnsi" w:cstheme="minorHAnsi"/>
          <w:sz w:val="22"/>
          <w:szCs w:val="22"/>
        </w:rPr>
      </w:pPr>
    </w:p>
    <w:p w14:paraId="5B09129C" w14:textId="3B789378" w:rsidR="00501FFD" w:rsidRPr="00D22B9D" w:rsidRDefault="00501FFD" w:rsidP="00501FFD">
      <w:pPr>
        <w:pStyle w:val="Default"/>
        <w:rPr>
          <w:rFonts w:asciiTheme="minorHAnsi" w:hAnsiTheme="minorHAnsi" w:cstheme="minorHAnsi"/>
          <w:sz w:val="22"/>
          <w:szCs w:val="22"/>
        </w:rPr>
      </w:pPr>
      <w:r w:rsidRPr="00D22B9D">
        <w:rPr>
          <w:rFonts w:asciiTheme="minorHAnsi" w:hAnsiTheme="minorHAnsi" w:cstheme="minorHAnsi"/>
          <w:sz w:val="22"/>
          <w:szCs w:val="22"/>
        </w:rPr>
        <w:t>The college of policing published its review of police Leadership in June 2015</w:t>
      </w:r>
      <w:r w:rsidR="00831ADA" w:rsidRPr="00D22B9D">
        <w:rPr>
          <w:rFonts w:asciiTheme="minorHAnsi" w:hAnsiTheme="minorHAnsi" w:cstheme="minorHAnsi"/>
          <w:sz w:val="22"/>
          <w:szCs w:val="22"/>
        </w:rPr>
        <w:t xml:space="preserve"> </w:t>
      </w:r>
      <w:sdt>
        <w:sdtPr>
          <w:rPr>
            <w:rFonts w:asciiTheme="minorHAnsi" w:hAnsiTheme="minorHAnsi" w:cstheme="minorHAnsi"/>
            <w:sz w:val="22"/>
            <w:szCs w:val="22"/>
          </w:rPr>
          <w:id w:val="828867739"/>
          <w:citation/>
        </w:sdtPr>
        <w:sdtEndPr/>
        <w:sdtContent>
          <w:r w:rsidR="00831ADA" w:rsidRPr="00D22B9D">
            <w:rPr>
              <w:rFonts w:asciiTheme="minorHAnsi" w:hAnsiTheme="minorHAnsi" w:cstheme="minorHAnsi"/>
              <w:sz w:val="22"/>
              <w:szCs w:val="22"/>
            </w:rPr>
            <w:fldChar w:fldCharType="begin"/>
          </w:r>
          <w:r w:rsidR="00831ADA" w:rsidRPr="00D22B9D">
            <w:rPr>
              <w:rFonts w:asciiTheme="minorHAnsi" w:hAnsiTheme="minorHAnsi" w:cstheme="minorHAnsi"/>
              <w:sz w:val="22"/>
              <w:szCs w:val="22"/>
            </w:rPr>
            <w:instrText xml:space="preserve"> CITATION col15 \l 2057 </w:instrText>
          </w:r>
          <w:r w:rsidR="00831ADA" w:rsidRPr="00D22B9D">
            <w:rPr>
              <w:rFonts w:asciiTheme="minorHAnsi" w:hAnsiTheme="minorHAnsi" w:cstheme="minorHAnsi"/>
              <w:sz w:val="22"/>
              <w:szCs w:val="22"/>
            </w:rPr>
            <w:fldChar w:fldCharType="separate"/>
          </w:r>
          <w:r w:rsidR="00831ADA" w:rsidRPr="00D22B9D">
            <w:rPr>
              <w:rFonts w:asciiTheme="minorHAnsi" w:hAnsiTheme="minorHAnsi" w:cstheme="minorHAnsi"/>
              <w:noProof/>
              <w:sz w:val="22"/>
              <w:szCs w:val="22"/>
            </w:rPr>
            <w:t>(college of policing, 2015)</w:t>
          </w:r>
          <w:r w:rsidR="00831ADA" w:rsidRPr="00D22B9D">
            <w:rPr>
              <w:rFonts w:asciiTheme="minorHAnsi" w:hAnsiTheme="minorHAnsi" w:cstheme="minorHAnsi"/>
              <w:sz w:val="22"/>
              <w:szCs w:val="22"/>
            </w:rPr>
            <w:fldChar w:fldCharType="end"/>
          </w:r>
        </w:sdtContent>
      </w:sdt>
      <w:r w:rsidRPr="00D22B9D">
        <w:rPr>
          <w:rFonts w:asciiTheme="minorHAnsi" w:hAnsiTheme="minorHAnsi" w:cstheme="minorHAnsi"/>
          <w:sz w:val="22"/>
          <w:szCs w:val="22"/>
        </w:rPr>
        <w:t>. A key theme running through the review was the need for both visible diversity and diversity in how people think, and to value those differences within policing. The review stated that:</w:t>
      </w:r>
    </w:p>
    <w:p w14:paraId="061BC258" w14:textId="77777777" w:rsidR="00501FFD" w:rsidRPr="00D22B9D" w:rsidRDefault="00501FFD" w:rsidP="00501FFD">
      <w:pPr>
        <w:pStyle w:val="Default"/>
        <w:rPr>
          <w:rFonts w:asciiTheme="minorHAnsi" w:hAnsiTheme="minorHAnsi" w:cstheme="minorHAnsi"/>
          <w:i/>
          <w:iCs/>
          <w:sz w:val="22"/>
          <w:szCs w:val="22"/>
        </w:rPr>
      </w:pPr>
      <w:r w:rsidRPr="00D22B9D">
        <w:rPr>
          <w:rFonts w:asciiTheme="minorHAnsi" w:hAnsiTheme="minorHAnsi" w:cstheme="minorHAnsi"/>
          <w:i/>
          <w:iCs/>
          <w:sz w:val="22"/>
          <w:szCs w:val="22"/>
        </w:rPr>
        <w:t xml:space="preserve">“To maintain public legitimacy the police service must be able to demonstrates the highest levels of integrity in all decision making and actions. It must reflect, </w:t>
      </w:r>
      <w:proofErr w:type="gramStart"/>
      <w:r w:rsidRPr="00D22B9D">
        <w:rPr>
          <w:rFonts w:asciiTheme="minorHAnsi" w:hAnsiTheme="minorHAnsi" w:cstheme="minorHAnsi"/>
          <w:i/>
          <w:iCs/>
          <w:sz w:val="22"/>
          <w:szCs w:val="22"/>
        </w:rPr>
        <w:t>understand</w:t>
      </w:r>
      <w:proofErr w:type="gramEnd"/>
      <w:r w:rsidRPr="00D22B9D">
        <w:rPr>
          <w:rFonts w:asciiTheme="minorHAnsi" w:hAnsiTheme="minorHAnsi" w:cstheme="minorHAnsi"/>
          <w:i/>
          <w:iCs/>
          <w:sz w:val="22"/>
          <w:szCs w:val="22"/>
        </w:rPr>
        <w:t xml:space="preserve"> and enjoy the trust and confidence of all the diverse communities it serves.</w:t>
      </w:r>
    </w:p>
    <w:p w14:paraId="71FB4B02" w14:textId="77777777" w:rsidR="00501FFD" w:rsidRPr="00D22B9D" w:rsidRDefault="00501FFD" w:rsidP="00501FFD">
      <w:pPr>
        <w:pStyle w:val="Default"/>
        <w:rPr>
          <w:rFonts w:asciiTheme="minorHAnsi" w:hAnsiTheme="minorHAnsi" w:cstheme="minorHAnsi"/>
          <w:i/>
          <w:iCs/>
          <w:sz w:val="22"/>
          <w:szCs w:val="22"/>
        </w:rPr>
      </w:pPr>
    </w:p>
    <w:p w14:paraId="50798FE6" w14:textId="77777777" w:rsidR="00501FFD" w:rsidRPr="00D22B9D" w:rsidRDefault="00501FFD" w:rsidP="00501FFD">
      <w:pPr>
        <w:pStyle w:val="Default"/>
        <w:rPr>
          <w:rFonts w:asciiTheme="minorHAnsi" w:hAnsiTheme="minorHAnsi" w:cstheme="minorHAnsi"/>
          <w:i/>
          <w:iCs/>
          <w:sz w:val="22"/>
          <w:szCs w:val="22"/>
        </w:rPr>
      </w:pPr>
    </w:p>
    <w:p w14:paraId="62925447" w14:textId="54336D97" w:rsidR="00501FFD" w:rsidRPr="00D22B9D" w:rsidRDefault="00501FFD" w:rsidP="00501FFD">
      <w:pPr>
        <w:pStyle w:val="Default"/>
        <w:rPr>
          <w:rFonts w:asciiTheme="minorHAnsi" w:hAnsiTheme="minorHAnsi" w:cstheme="minorHAnsi"/>
          <w:sz w:val="22"/>
          <w:szCs w:val="22"/>
        </w:rPr>
      </w:pPr>
      <w:r w:rsidRPr="00D22B9D">
        <w:rPr>
          <w:rFonts w:asciiTheme="minorHAnsi" w:hAnsiTheme="minorHAnsi" w:cstheme="minorHAnsi"/>
          <w:sz w:val="22"/>
          <w:szCs w:val="22"/>
        </w:rPr>
        <w:t>In 2021, the government undertook reforms and released twelve victims’ rights which is called the Victims code of practice</w:t>
      </w:r>
      <w:r w:rsidR="005A340C" w:rsidRPr="00D22B9D">
        <w:rPr>
          <w:rFonts w:asciiTheme="minorHAnsi" w:hAnsiTheme="minorHAnsi" w:cstheme="minorHAnsi"/>
          <w:sz w:val="22"/>
          <w:szCs w:val="22"/>
        </w:rPr>
        <w:t xml:space="preserve"> </w:t>
      </w:r>
      <w:sdt>
        <w:sdtPr>
          <w:rPr>
            <w:rFonts w:asciiTheme="minorHAnsi" w:hAnsiTheme="minorHAnsi" w:cstheme="minorHAnsi"/>
            <w:sz w:val="22"/>
            <w:szCs w:val="22"/>
          </w:rPr>
          <w:id w:val="-834298052"/>
          <w:citation/>
        </w:sdtPr>
        <w:sdtEndPr/>
        <w:sdtContent>
          <w:r w:rsidR="00127D56" w:rsidRPr="00D22B9D">
            <w:rPr>
              <w:rFonts w:asciiTheme="minorHAnsi" w:hAnsiTheme="minorHAnsi" w:cstheme="minorHAnsi"/>
              <w:sz w:val="22"/>
              <w:szCs w:val="22"/>
            </w:rPr>
            <w:fldChar w:fldCharType="begin"/>
          </w:r>
          <w:r w:rsidR="007269F0" w:rsidRPr="00D22B9D">
            <w:rPr>
              <w:rFonts w:asciiTheme="minorHAnsi" w:hAnsiTheme="minorHAnsi" w:cstheme="minorHAnsi"/>
              <w:sz w:val="22"/>
              <w:szCs w:val="22"/>
            </w:rPr>
            <w:instrText xml:space="preserve">CITATION Min20 \l 2057 </w:instrText>
          </w:r>
          <w:r w:rsidR="00127D56" w:rsidRPr="00D22B9D">
            <w:rPr>
              <w:rFonts w:asciiTheme="minorHAnsi" w:hAnsiTheme="minorHAnsi" w:cstheme="minorHAnsi"/>
              <w:sz w:val="22"/>
              <w:szCs w:val="22"/>
            </w:rPr>
            <w:fldChar w:fldCharType="separate"/>
          </w:r>
          <w:r w:rsidR="007269F0" w:rsidRPr="00D22B9D">
            <w:rPr>
              <w:rFonts w:asciiTheme="minorHAnsi" w:hAnsiTheme="minorHAnsi" w:cstheme="minorHAnsi"/>
              <w:noProof/>
              <w:sz w:val="22"/>
              <w:szCs w:val="22"/>
            </w:rPr>
            <w:t>(Ministry of Justice, 2020)</w:t>
          </w:r>
          <w:r w:rsidR="00127D56" w:rsidRPr="00D22B9D">
            <w:rPr>
              <w:rFonts w:asciiTheme="minorHAnsi" w:hAnsiTheme="minorHAnsi" w:cstheme="minorHAnsi"/>
              <w:sz w:val="22"/>
              <w:szCs w:val="22"/>
            </w:rPr>
            <w:fldChar w:fldCharType="end"/>
          </w:r>
        </w:sdtContent>
      </w:sdt>
      <w:r w:rsidR="007269F0" w:rsidRPr="00D22B9D">
        <w:rPr>
          <w:rFonts w:asciiTheme="minorHAnsi" w:hAnsiTheme="minorHAnsi" w:cstheme="minorHAnsi"/>
          <w:sz w:val="22"/>
          <w:szCs w:val="22"/>
        </w:rPr>
        <w:t xml:space="preserve"> </w:t>
      </w:r>
      <w:r w:rsidR="0012271A" w:rsidRPr="00D22B9D">
        <w:rPr>
          <w:rFonts w:asciiTheme="minorHAnsi" w:hAnsiTheme="minorHAnsi" w:cstheme="minorHAnsi"/>
          <w:sz w:val="22"/>
          <w:szCs w:val="22"/>
        </w:rPr>
        <w:t xml:space="preserve">originally </w:t>
      </w:r>
      <w:r w:rsidR="00354C72" w:rsidRPr="00D22B9D">
        <w:rPr>
          <w:rFonts w:asciiTheme="minorHAnsi" w:hAnsiTheme="minorHAnsi" w:cstheme="minorHAnsi"/>
          <w:sz w:val="22"/>
          <w:szCs w:val="22"/>
        </w:rPr>
        <w:t>est</w:t>
      </w:r>
      <w:r w:rsidR="00D6414C" w:rsidRPr="00D22B9D">
        <w:rPr>
          <w:rFonts w:asciiTheme="minorHAnsi" w:hAnsiTheme="minorHAnsi" w:cstheme="minorHAnsi"/>
          <w:sz w:val="22"/>
          <w:szCs w:val="22"/>
        </w:rPr>
        <w:t xml:space="preserve">ablished by the Domestic Violence, Crime and Victims act 2004 and came into effect in 2006 </w:t>
      </w:r>
      <w:sdt>
        <w:sdtPr>
          <w:rPr>
            <w:rFonts w:asciiTheme="minorHAnsi" w:hAnsiTheme="minorHAnsi" w:cstheme="minorHAnsi"/>
            <w:sz w:val="22"/>
            <w:szCs w:val="22"/>
          </w:rPr>
          <w:id w:val="1010649150"/>
          <w:citation/>
        </w:sdtPr>
        <w:sdtEndPr/>
        <w:sdtContent>
          <w:r w:rsidR="00490BD4" w:rsidRPr="00D22B9D">
            <w:rPr>
              <w:rFonts w:asciiTheme="minorHAnsi" w:hAnsiTheme="minorHAnsi" w:cstheme="minorHAnsi"/>
              <w:sz w:val="22"/>
              <w:szCs w:val="22"/>
            </w:rPr>
            <w:fldChar w:fldCharType="begin"/>
          </w:r>
          <w:r w:rsidR="00490BD4" w:rsidRPr="00D22B9D">
            <w:rPr>
              <w:rFonts w:asciiTheme="minorHAnsi" w:hAnsiTheme="minorHAnsi" w:cstheme="minorHAnsi"/>
              <w:sz w:val="22"/>
              <w:szCs w:val="22"/>
            </w:rPr>
            <w:instrText xml:space="preserve"> CITATION Vicnd \l 2057 </w:instrText>
          </w:r>
          <w:r w:rsidR="00490BD4" w:rsidRPr="00D22B9D">
            <w:rPr>
              <w:rFonts w:asciiTheme="minorHAnsi" w:hAnsiTheme="minorHAnsi" w:cstheme="minorHAnsi"/>
              <w:sz w:val="22"/>
              <w:szCs w:val="22"/>
            </w:rPr>
            <w:fldChar w:fldCharType="separate"/>
          </w:r>
          <w:r w:rsidR="00490BD4" w:rsidRPr="00D22B9D">
            <w:rPr>
              <w:rFonts w:asciiTheme="minorHAnsi" w:hAnsiTheme="minorHAnsi" w:cstheme="minorHAnsi"/>
              <w:noProof/>
              <w:sz w:val="22"/>
              <w:szCs w:val="22"/>
            </w:rPr>
            <w:t>(Victim support, n.d)</w:t>
          </w:r>
          <w:r w:rsidR="00490BD4" w:rsidRPr="00D22B9D">
            <w:rPr>
              <w:rFonts w:asciiTheme="minorHAnsi" w:hAnsiTheme="minorHAnsi" w:cstheme="minorHAnsi"/>
              <w:sz w:val="22"/>
              <w:szCs w:val="22"/>
            </w:rPr>
            <w:fldChar w:fldCharType="end"/>
          </w:r>
        </w:sdtContent>
      </w:sdt>
      <w:r w:rsidR="0012271A" w:rsidRPr="00D22B9D">
        <w:rPr>
          <w:rFonts w:asciiTheme="minorHAnsi" w:hAnsiTheme="minorHAnsi" w:cstheme="minorHAnsi"/>
          <w:sz w:val="22"/>
          <w:szCs w:val="22"/>
        </w:rPr>
        <w:t xml:space="preserve"> in </w:t>
      </w:r>
      <w:r w:rsidRPr="00D22B9D">
        <w:rPr>
          <w:rFonts w:asciiTheme="minorHAnsi" w:hAnsiTheme="minorHAnsi" w:cstheme="minorHAnsi"/>
          <w:sz w:val="22"/>
          <w:szCs w:val="22"/>
        </w:rPr>
        <w:t>It was introduced to improve the service delivered to victims outlining their fundamental rights and the support that must be provided when they are involved in a criminal investigation.</w:t>
      </w:r>
    </w:p>
    <w:p w14:paraId="22B80CF3" w14:textId="77777777" w:rsidR="00501FFD" w:rsidRPr="00D22B9D" w:rsidRDefault="00501FFD" w:rsidP="00501FFD">
      <w:pPr>
        <w:rPr>
          <w:rFonts w:cstheme="minorHAnsi"/>
        </w:rPr>
      </w:pPr>
      <w:r w:rsidRPr="00D22B9D">
        <w:rPr>
          <w:rFonts w:cstheme="minorHAnsi"/>
        </w:rPr>
        <w:t>I will now give an outline of the incident that I attended and how these Victims rights were acknowledged throughout the investigation.</w:t>
      </w:r>
    </w:p>
    <w:p w14:paraId="09D58200" w14:textId="77777777" w:rsidR="00501FFD" w:rsidRPr="00D22B9D" w:rsidRDefault="00501FFD" w:rsidP="00501FFD">
      <w:pPr>
        <w:rPr>
          <w:rFonts w:cstheme="minorHAnsi"/>
        </w:rPr>
      </w:pPr>
      <w:r w:rsidRPr="00D22B9D">
        <w:rPr>
          <w:rFonts w:cstheme="minorHAnsi"/>
        </w:rPr>
        <w:t>My tutor and I were asked to attend a priority G1 call when a hotel manager reported an argument from one of the hotel rooms and a female was screaming.</w:t>
      </w:r>
    </w:p>
    <w:p w14:paraId="5EE8E48F" w14:textId="77777777" w:rsidR="00501FFD" w:rsidRPr="00D22B9D" w:rsidRDefault="00501FFD" w:rsidP="00501FFD">
      <w:pPr>
        <w:rPr>
          <w:rFonts w:cstheme="minorHAnsi"/>
        </w:rPr>
      </w:pPr>
      <w:r w:rsidRPr="00D22B9D">
        <w:rPr>
          <w:rFonts w:cstheme="minorHAnsi"/>
        </w:rPr>
        <w:t>On arrival at the hotel, the manager directed us to the room where the female was residing. For his health and safety, we told him to stay back as we attempted to enter the room.  I could hear the male shouting aggressively and throwing objects at the walls. I could not hear the female at this point. As we entered the room my tutor and another male officer immediately gained control of the male by placing him in handcuffs.</w:t>
      </w:r>
    </w:p>
    <w:p w14:paraId="27952262" w14:textId="5E852AB9" w:rsidR="00501FFD" w:rsidRPr="00D22B9D" w:rsidRDefault="00501FFD" w:rsidP="00501FFD">
      <w:pPr>
        <w:rPr>
          <w:rFonts w:cstheme="minorHAnsi"/>
        </w:rPr>
      </w:pPr>
      <w:r w:rsidRPr="00D22B9D">
        <w:rPr>
          <w:rFonts w:cstheme="minorHAnsi"/>
        </w:rPr>
        <w:t xml:space="preserve">During initial police training we were always reminded of the importance of preserving evidence at the scene and I was consciously aware of the “Golden Hour” and preserving evidence, and cross contamination. </w:t>
      </w:r>
      <w:r w:rsidR="00C062CB" w:rsidRPr="00D22B9D">
        <w:rPr>
          <w:rFonts w:cstheme="minorHAnsi"/>
        </w:rPr>
        <w:t xml:space="preserve">Dr Edmund </w:t>
      </w:r>
      <w:proofErr w:type="spellStart"/>
      <w:r w:rsidR="00C062CB" w:rsidRPr="00D22B9D">
        <w:rPr>
          <w:rFonts w:cstheme="minorHAnsi"/>
        </w:rPr>
        <w:t>Locard</w:t>
      </w:r>
      <w:proofErr w:type="spellEnd"/>
      <w:r w:rsidRPr="00D22B9D">
        <w:rPr>
          <w:rFonts w:cstheme="minorHAnsi"/>
        </w:rPr>
        <w:t xml:space="preserve"> principle “</w:t>
      </w:r>
      <w:r w:rsidRPr="00D22B9D">
        <w:rPr>
          <w:rFonts w:cstheme="minorHAnsi"/>
          <w:i/>
          <w:iCs/>
        </w:rPr>
        <w:t>every contact leaves a trace</w:t>
      </w:r>
      <w:r w:rsidRPr="00D22B9D">
        <w:rPr>
          <w:rFonts w:cstheme="minorHAnsi"/>
        </w:rPr>
        <w:t xml:space="preserve">” </w:t>
      </w:r>
      <w:sdt>
        <w:sdtPr>
          <w:rPr>
            <w:rFonts w:cstheme="minorHAnsi"/>
          </w:rPr>
          <w:id w:val="1761865921"/>
          <w:citation/>
        </w:sdtPr>
        <w:sdtEndPr/>
        <w:sdtContent>
          <w:r w:rsidR="00240B98" w:rsidRPr="00D22B9D">
            <w:rPr>
              <w:rFonts w:cstheme="minorHAnsi"/>
            </w:rPr>
            <w:fldChar w:fldCharType="begin"/>
          </w:r>
          <w:r w:rsidR="00240B98" w:rsidRPr="00D22B9D">
            <w:rPr>
              <w:rFonts w:cstheme="minorHAnsi"/>
            </w:rPr>
            <w:instrText xml:space="preserve"> CITATION Col221 \l 2057 </w:instrText>
          </w:r>
          <w:r w:rsidR="00240B98" w:rsidRPr="00D22B9D">
            <w:rPr>
              <w:rFonts w:cstheme="minorHAnsi"/>
            </w:rPr>
            <w:fldChar w:fldCharType="separate"/>
          </w:r>
          <w:r w:rsidR="00240B98" w:rsidRPr="00D22B9D">
            <w:rPr>
              <w:rFonts w:cstheme="minorHAnsi"/>
              <w:noProof/>
            </w:rPr>
            <w:t>(College of policing, 2022)</w:t>
          </w:r>
          <w:r w:rsidR="00240B98" w:rsidRPr="00D22B9D">
            <w:rPr>
              <w:rFonts w:cstheme="minorHAnsi"/>
            </w:rPr>
            <w:fldChar w:fldCharType="end"/>
          </w:r>
        </w:sdtContent>
      </w:sdt>
      <w:r w:rsidRPr="00D22B9D">
        <w:rPr>
          <w:rFonts w:cstheme="minorHAnsi"/>
        </w:rPr>
        <w:t>will always stay with me when attending incidents. I therefore went straight to the female, and I had no dealings with the male at this point. However, I did notice that the bed sheets were stained with a high volume of blood. The female was slumped in the shower with horrific injuries that instantly concerned me, and I shouted to the officers to call for an ambulance. The female was vague, semi-conscious and extremely distressed. Immediately, I knew I was potentially dealing with a serious assault due to the injuries she had sustained. The female had also sustained serious injuries around her neck which implied a potential offence of non-fatal strangulation.</w:t>
      </w:r>
    </w:p>
    <w:p w14:paraId="1F54DAAD" w14:textId="77777777" w:rsidR="00501FFD" w:rsidRPr="00D22B9D" w:rsidRDefault="00501FFD" w:rsidP="00501FFD">
      <w:pPr>
        <w:rPr>
          <w:rFonts w:cstheme="minorHAnsi"/>
        </w:rPr>
      </w:pPr>
    </w:p>
    <w:p w14:paraId="1555E6DB" w14:textId="563CA63F" w:rsidR="00501FFD" w:rsidRPr="00D22B9D" w:rsidRDefault="00501FFD" w:rsidP="00501FFD">
      <w:pPr>
        <w:rPr>
          <w:rFonts w:cstheme="minorHAnsi"/>
        </w:rPr>
      </w:pPr>
      <w:r w:rsidRPr="00D22B9D">
        <w:rPr>
          <w:rFonts w:cstheme="minorHAnsi"/>
        </w:rPr>
        <w:t xml:space="preserve">Non-fatal strangulation was made a specific offence as part of the government’s landmark, Domestic Abuse Act. The practice typically involves a perpetrator strangling or intentionally affecting their victim’s ability to breathe to control or intimidate them </w:t>
      </w:r>
      <w:sdt>
        <w:sdtPr>
          <w:rPr>
            <w:rFonts w:cstheme="minorHAnsi"/>
          </w:rPr>
          <w:id w:val="-1570106420"/>
          <w:citation/>
        </w:sdtPr>
        <w:sdtEndPr/>
        <w:sdtContent>
          <w:r w:rsidR="00FF0295" w:rsidRPr="00D22B9D">
            <w:rPr>
              <w:rFonts w:cstheme="minorHAnsi"/>
            </w:rPr>
            <w:fldChar w:fldCharType="begin"/>
          </w:r>
          <w:r w:rsidR="00FF0295" w:rsidRPr="00D22B9D">
            <w:rPr>
              <w:rFonts w:cstheme="minorHAnsi"/>
            </w:rPr>
            <w:instrText xml:space="preserve"> CITATION Cre22 \l 2057 </w:instrText>
          </w:r>
          <w:r w:rsidR="00FF0295" w:rsidRPr="00D22B9D">
            <w:rPr>
              <w:rFonts w:cstheme="minorHAnsi"/>
            </w:rPr>
            <w:fldChar w:fldCharType="separate"/>
          </w:r>
          <w:r w:rsidR="00FF0295" w:rsidRPr="00D22B9D">
            <w:rPr>
              <w:rFonts w:cstheme="minorHAnsi"/>
              <w:noProof/>
            </w:rPr>
            <w:t>(Crew, 2022)</w:t>
          </w:r>
          <w:r w:rsidR="00FF0295" w:rsidRPr="00D22B9D">
            <w:rPr>
              <w:rFonts w:cstheme="minorHAnsi"/>
            </w:rPr>
            <w:fldChar w:fldCharType="end"/>
          </w:r>
        </w:sdtContent>
      </w:sdt>
      <w:r w:rsidR="003F233C" w:rsidRPr="00D22B9D">
        <w:rPr>
          <w:rFonts w:cstheme="minorHAnsi"/>
        </w:rPr>
        <w:t>.</w:t>
      </w:r>
    </w:p>
    <w:p w14:paraId="1B862864" w14:textId="77777777" w:rsidR="00501FFD" w:rsidRPr="00D22B9D" w:rsidRDefault="00501FFD" w:rsidP="00501FFD">
      <w:pPr>
        <w:rPr>
          <w:rFonts w:cstheme="minorHAnsi"/>
        </w:rPr>
      </w:pPr>
      <w:r w:rsidRPr="00D22B9D">
        <w:rPr>
          <w:rFonts w:cstheme="minorHAnsi"/>
        </w:rPr>
        <w:t>The domestic abuse Act 2021, amends the Serious Crime Act 2015, introducing 2 new sections – section 75A and 75B – which will create a new specific criminal offence of non-fatal strangulation and suffocation.</w:t>
      </w:r>
    </w:p>
    <w:p w14:paraId="04C84D16" w14:textId="4E7E84A5" w:rsidR="00501FFD" w:rsidRPr="00D22B9D" w:rsidRDefault="00501FFD" w:rsidP="00501FFD">
      <w:pPr>
        <w:rPr>
          <w:rFonts w:cstheme="minorHAnsi"/>
        </w:rPr>
      </w:pPr>
      <w:r w:rsidRPr="00D22B9D">
        <w:rPr>
          <w:rFonts w:cstheme="minorHAnsi"/>
        </w:rPr>
        <w:t xml:space="preserve">Once the male was arrested and taken away to custody, I asked the victim if she wished to make a statement, but the victim was extremely distressed and unable to communicate with me. I could sense that she was feeling very </w:t>
      </w:r>
      <w:r w:rsidR="003A7185" w:rsidRPr="00D22B9D">
        <w:rPr>
          <w:rFonts w:cstheme="minorHAnsi"/>
        </w:rPr>
        <w:t>vulnerable,</w:t>
      </w:r>
      <w:r w:rsidRPr="00D22B9D">
        <w:rPr>
          <w:rFonts w:cstheme="minorHAnsi"/>
        </w:rPr>
        <w:t xml:space="preserve"> and I immediately demonstrated standards of professional behaviour by being respectful and courteous of her situation.</w:t>
      </w:r>
    </w:p>
    <w:p w14:paraId="134206C8" w14:textId="5BC8547D" w:rsidR="00501FFD" w:rsidRPr="00D22B9D" w:rsidRDefault="00501FFD" w:rsidP="00501FFD">
      <w:pPr>
        <w:rPr>
          <w:rFonts w:cstheme="minorHAnsi"/>
        </w:rPr>
      </w:pPr>
      <w:r w:rsidRPr="00D22B9D">
        <w:rPr>
          <w:rFonts w:cstheme="minorHAnsi"/>
        </w:rPr>
        <w:t>The first right of the victim under the Victims Code of practice is the right to be able to understand and be understood. Under the Ministry of Justice (2</w:t>
      </w:r>
      <w:r w:rsidR="00E035E1" w:rsidRPr="00D22B9D">
        <w:rPr>
          <w:rFonts w:cstheme="minorHAnsi"/>
        </w:rPr>
        <w:t>020</w:t>
      </w:r>
      <w:r w:rsidRPr="00D22B9D">
        <w:rPr>
          <w:rFonts w:cstheme="minorHAnsi"/>
        </w:rPr>
        <w:t>) Code of practice for Victims of Crime, a victim or witness is entitled to request interpretation and/or translation services in a language they understand</w:t>
      </w:r>
      <w:r w:rsidR="00E035E1" w:rsidRPr="00D22B9D">
        <w:rPr>
          <w:rFonts w:cstheme="minorHAnsi"/>
        </w:rPr>
        <w:t xml:space="preserve"> </w:t>
      </w:r>
      <w:r w:rsidRPr="00D22B9D">
        <w:rPr>
          <w:rFonts w:cstheme="minorHAnsi"/>
        </w:rPr>
        <w:t>and under the Equality Act 2010,</w:t>
      </w:r>
      <w:r w:rsidR="00E035E1" w:rsidRPr="00D22B9D">
        <w:rPr>
          <w:rFonts w:cstheme="minorHAnsi"/>
        </w:rPr>
        <w:t xml:space="preserve"> </w:t>
      </w:r>
      <w:sdt>
        <w:sdtPr>
          <w:rPr>
            <w:rFonts w:cstheme="minorHAnsi"/>
          </w:rPr>
          <w:id w:val="776370511"/>
          <w:citation/>
        </w:sdtPr>
        <w:sdtEndPr/>
        <w:sdtContent>
          <w:r w:rsidR="00687FE0" w:rsidRPr="00D22B9D">
            <w:rPr>
              <w:rFonts w:cstheme="minorHAnsi"/>
            </w:rPr>
            <w:fldChar w:fldCharType="begin"/>
          </w:r>
          <w:r w:rsidR="00687FE0" w:rsidRPr="00D22B9D">
            <w:rPr>
              <w:rFonts w:cstheme="minorHAnsi"/>
            </w:rPr>
            <w:instrText xml:space="preserve"> CITATION Leg10 \l 2057 </w:instrText>
          </w:r>
          <w:r w:rsidR="00687FE0" w:rsidRPr="00D22B9D">
            <w:rPr>
              <w:rFonts w:cstheme="minorHAnsi"/>
            </w:rPr>
            <w:fldChar w:fldCharType="separate"/>
          </w:r>
          <w:r w:rsidR="00687FE0" w:rsidRPr="00D22B9D">
            <w:rPr>
              <w:rFonts w:cstheme="minorHAnsi"/>
              <w:noProof/>
            </w:rPr>
            <w:t>(Legislation.gov.uk, 2010)</w:t>
          </w:r>
          <w:r w:rsidR="00687FE0" w:rsidRPr="00D22B9D">
            <w:rPr>
              <w:rFonts w:cstheme="minorHAnsi"/>
            </w:rPr>
            <w:fldChar w:fldCharType="end"/>
          </w:r>
        </w:sdtContent>
      </w:sdt>
      <w:r w:rsidRPr="00D22B9D">
        <w:rPr>
          <w:rFonts w:cstheme="minorHAnsi"/>
        </w:rPr>
        <w:t xml:space="preserve"> the police must have due regard to the need to eliminate discrimination</w:t>
      </w:r>
      <w:r w:rsidR="00E035E1" w:rsidRPr="00D22B9D">
        <w:rPr>
          <w:rFonts w:cstheme="minorHAnsi"/>
        </w:rPr>
        <w:t>.</w:t>
      </w:r>
      <w:r w:rsidRPr="00D22B9D">
        <w:rPr>
          <w:rFonts w:cstheme="minorHAnsi"/>
        </w:rPr>
        <w:t xml:space="preserve"> </w:t>
      </w:r>
    </w:p>
    <w:p w14:paraId="670AEC90" w14:textId="77777777" w:rsidR="00501FFD" w:rsidRPr="00D22B9D" w:rsidRDefault="00501FFD" w:rsidP="00501FFD">
      <w:pPr>
        <w:rPr>
          <w:rFonts w:cstheme="minorHAnsi"/>
        </w:rPr>
      </w:pPr>
      <w:r w:rsidRPr="00D22B9D">
        <w:rPr>
          <w:rFonts w:cstheme="minorHAnsi"/>
        </w:rPr>
        <w:t xml:space="preserve">Professional judgement is commonly used by police to determine a person’s level of communication/ language and I instantly identified that my victim’s first language was not English, attempting to get an account of what happened was proving very difficult. To counter this, I contacted a PAIT Police Approved Interpreter and Translator who are independent and impartial. </w:t>
      </w:r>
    </w:p>
    <w:p w14:paraId="29223C36" w14:textId="0E3BEEA3" w:rsidR="00501FFD" w:rsidRPr="00D22B9D" w:rsidRDefault="00501FFD" w:rsidP="00501FFD">
      <w:pPr>
        <w:rPr>
          <w:rFonts w:cstheme="minorHAnsi"/>
        </w:rPr>
      </w:pPr>
      <w:r w:rsidRPr="00D22B9D">
        <w:rPr>
          <w:rFonts w:cstheme="minorHAnsi"/>
        </w:rPr>
        <w:t>Interpreters follow a unique set of ethical obligations and principles to become a conduct of communication. Their role helps remove communication barriers so that individuals with Limited English proficient (LEP) are afforded full and equal protection under the law</w:t>
      </w:r>
      <w:r w:rsidR="00FD2413" w:rsidRPr="00D22B9D">
        <w:rPr>
          <w:rFonts w:cstheme="minorHAnsi"/>
        </w:rPr>
        <w:t xml:space="preserve"> </w:t>
      </w:r>
      <w:sdt>
        <w:sdtPr>
          <w:rPr>
            <w:rFonts w:cstheme="minorHAnsi"/>
          </w:rPr>
          <w:id w:val="2111849730"/>
          <w:citation/>
        </w:sdtPr>
        <w:sdtEndPr/>
        <w:sdtContent>
          <w:r w:rsidR="00FD2413" w:rsidRPr="00D22B9D">
            <w:rPr>
              <w:rFonts w:cstheme="minorHAnsi"/>
            </w:rPr>
            <w:fldChar w:fldCharType="begin"/>
          </w:r>
          <w:r w:rsidR="00FD2413" w:rsidRPr="00D22B9D">
            <w:rPr>
              <w:rFonts w:cstheme="minorHAnsi"/>
            </w:rPr>
            <w:instrText xml:space="preserve"> CITATION Vic22 \l 2057 </w:instrText>
          </w:r>
          <w:r w:rsidR="00FD2413" w:rsidRPr="00D22B9D">
            <w:rPr>
              <w:rFonts w:cstheme="minorHAnsi"/>
            </w:rPr>
            <w:fldChar w:fldCharType="separate"/>
          </w:r>
          <w:r w:rsidR="00FD2413" w:rsidRPr="00D22B9D">
            <w:rPr>
              <w:rFonts w:cstheme="minorHAnsi"/>
              <w:noProof/>
            </w:rPr>
            <w:t>(Victim Support, 2022)</w:t>
          </w:r>
          <w:r w:rsidR="00FD2413" w:rsidRPr="00D22B9D">
            <w:rPr>
              <w:rFonts w:cstheme="minorHAnsi"/>
            </w:rPr>
            <w:fldChar w:fldCharType="end"/>
          </w:r>
        </w:sdtContent>
      </w:sdt>
      <w:r w:rsidRPr="00D22B9D">
        <w:rPr>
          <w:rFonts w:cstheme="minorHAnsi"/>
        </w:rPr>
        <w:t xml:space="preserve"> </w:t>
      </w:r>
    </w:p>
    <w:p w14:paraId="216CACAD" w14:textId="615874E2" w:rsidR="00501FFD" w:rsidRPr="00D22B9D" w:rsidRDefault="00501FFD" w:rsidP="00501FFD">
      <w:pPr>
        <w:rPr>
          <w:rFonts w:cstheme="minorHAnsi"/>
        </w:rPr>
      </w:pPr>
      <w:r w:rsidRPr="00D22B9D">
        <w:rPr>
          <w:rFonts w:cstheme="minorHAnsi"/>
        </w:rPr>
        <w:t>A study by The Bell Foundation</w:t>
      </w:r>
      <w:r w:rsidR="00A103D1" w:rsidRPr="00D22B9D">
        <w:rPr>
          <w:rFonts w:cstheme="minorHAnsi"/>
        </w:rPr>
        <w:t xml:space="preserve"> </w:t>
      </w:r>
      <w:sdt>
        <w:sdtPr>
          <w:rPr>
            <w:rFonts w:cstheme="minorHAnsi"/>
          </w:rPr>
          <w:id w:val="20065590"/>
          <w:citation/>
        </w:sdtPr>
        <w:sdtEndPr/>
        <w:sdtContent>
          <w:r w:rsidR="00A103D1" w:rsidRPr="00D22B9D">
            <w:rPr>
              <w:rFonts w:cstheme="minorHAnsi"/>
            </w:rPr>
            <w:fldChar w:fldCharType="begin"/>
          </w:r>
          <w:r w:rsidR="00A103D1" w:rsidRPr="00D22B9D">
            <w:rPr>
              <w:rFonts w:cstheme="minorHAnsi"/>
            </w:rPr>
            <w:instrText xml:space="preserve"> CITATION Bel22 \l 2057 </w:instrText>
          </w:r>
          <w:r w:rsidR="00A103D1" w:rsidRPr="00D22B9D">
            <w:rPr>
              <w:rFonts w:cstheme="minorHAnsi"/>
            </w:rPr>
            <w:fldChar w:fldCharType="separate"/>
          </w:r>
          <w:r w:rsidR="00A103D1" w:rsidRPr="00D22B9D">
            <w:rPr>
              <w:rFonts w:cstheme="minorHAnsi"/>
              <w:noProof/>
            </w:rPr>
            <w:t>(Bell foundation, 2022)</w:t>
          </w:r>
          <w:r w:rsidR="00A103D1" w:rsidRPr="00D22B9D">
            <w:rPr>
              <w:rFonts w:cstheme="minorHAnsi"/>
            </w:rPr>
            <w:fldChar w:fldCharType="end"/>
          </w:r>
        </w:sdtContent>
      </w:sdt>
      <w:r w:rsidRPr="00D22B9D">
        <w:rPr>
          <w:rFonts w:cstheme="minorHAnsi"/>
        </w:rPr>
        <w:t xml:space="preserve"> found that speakers of English as a second or additional language are often disadvantaged, as they may be denied fair justice outcomes and face barriers and support, including rehabilitative initiatives. In addition, language needs intersect with other vulnerabilities, and taken together, these can further reduce access to services and support the criminal justice system</w:t>
      </w:r>
      <w:r w:rsidR="003F233C" w:rsidRPr="00D22B9D">
        <w:rPr>
          <w:rFonts w:cstheme="minorHAnsi"/>
        </w:rPr>
        <w:t xml:space="preserve">. </w:t>
      </w:r>
    </w:p>
    <w:p w14:paraId="61292025" w14:textId="13D58B99" w:rsidR="00501FFD" w:rsidRPr="00D22B9D" w:rsidRDefault="003F233C" w:rsidP="003F233C">
      <w:pPr>
        <w:spacing w:line="480" w:lineRule="auto"/>
        <w:rPr>
          <w:rFonts w:cstheme="minorHAnsi"/>
        </w:rPr>
      </w:pPr>
      <w:r w:rsidRPr="00D22B9D">
        <w:rPr>
          <w:rFonts w:cstheme="minorHAnsi"/>
        </w:rPr>
        <w:t>“</w:t>
      </w:r>
      <w:r w:rsidR="00501FFD" w:rsidRPr="00D22B9D">
        <w:rPr>
          <w:rFonts w:cstheme="minorHAnsi"/>
          <w:i/>
          <w:iCs/>
        </w:rPr>
        <w:t>The UK is a linguistically diverse community, whereby new people from various backgrounds arrive in the country. Unfortunately, when a victim is unable to speak English to communicate it can have a significant impact on their ability to support and protect themselves</w:t>
      </w:r>
      <w:r w:rsidRPr="00D22B9D">
        <w:rPr>
          <w:rFonts w:cstheme="minorHAnsi"/>
        </w:rPr>
        <w:t xml:space="preserve">” </w:t>
      </w:r>
      <w:sdt>
        <w:sdtPr>
          <w:rPr>
            <w:rFonts w:cstheme="minorHAnsi"/>
          </w:rPr>
          <w:id w:val="-2017984354"/>
          <w:citation/>
        </w:sdtPr>
        <w:sdtEndPr/>
        <w:sdtContent>
          <w:r w:rsidRPr="00D22B9D">
            <w:rPr>
              <w:rFonts w:cstheme="minorHAnsi"/>
            </w:rPr>
            <w:fldChar w:fldCharType="begin"/>
          </w:r>
          <w:r w:rsidRPr="00D22B9D">
            <w:rPr>
              <w:rFonts w:cstheme="minorHAnsi"/>
            </w:rPr>
            <w:instrText xml:space="preserve"> CITATION Hus20 \l 2057 </w:instrText>
          </w:r>
          <w:r w:rsidRPr="00D22B9D">
            <w:rPr>
              <w:rFonts w:cstheme="minorHAnsi"/>
            </w:rPr>
            <w:fldChar w:fldCharType="separate"/>
          </w:r>
          <w:r w:rsidRPr="00D22B9D">
            <w:rPr>
              <w:rFonts w:cstheme="minorHAnsi"/>
              <w:noProof/>
            </w:rPr>
            <w:t>(Hussain, 2020)</w:t>
          </w:r>
          <w:r w:rsidRPr="00D22B9D">
            <w:rPr>
              <w:rFonts w:cstheme="minorHAnsi"/>
            </w:rPr>
            <w:fldChar w:fldCharType="end"/>
          </w:r>
        </w:sdtContent>
      </w:sdt>
      <w:r w:rsidRPr="00D22B9D">
        <w:rPr>
          <w:rFonts w:cstheme="minorHAnsi"/>
        </w:rPr>
        <w:t>.</w:t>
      </w:r>
    </w:p>
    <w:p w14:paraId="01C3073C" w14:textId="025921C9" w:rsidR="00501FFD" w:rsidRPr="00D22B9D" w:rsidRDefault="00501FFD" w:rsidP="00501FFD">
      <w:pPr>
        <w:spacing w:line="480" w:lineRule="auto"/>
        <w:rPr>
          <w:rFonts w:cstheme="minorHAnsi"/>
        </w:rPr>
      </w:pPr>
      <w:r w:rsidRPr="00D22B9D">
        <w:rPr>
          <w:rFonts w:cstheme="minorHAnsi"/>
        </w:rPr>
        <w:t>“Language Barriers in the Criminal Justice System” is a groundbreaking research series highlighting the systematic issues in the criminal justice system which leave staff unsupported to accommodate language diversity. In the study they found that Accounts from victims and witnesses highlight experiences of poor practice by police, including being denied rights to interpretation and translation where this was needed to report crimes and understand and navigate criminal justice processes</w:t>
      </w:r>
      <w:r w:rsidR="00E43A1D" w:rsidRPr="00D22B9D">
        <w:rPr>
          <w:rFonts w:cstheme="minorHAnsi"/>
        </w:rPr>
        <w:t xml:space="preserve"> </w:t>
      </w:r>
      <w:sdt>
        <w:sdtPr>
          <w:rPr>
            <w:rFonts w:cstheme="minorHAnsi"/>
          </w:rPr>
          <w:id w:val="1447823492"/>
          <w:citation/>
        </w:sdtPr>
        <w:sdtEndPr/>
        <w:sdtContent>
          <w:r w:rsidR="00E43A1D" w:rsidRPr="00D22B9D">
            <w:rPr>
              <w:rFonts w:cstheme="minorHAnsi"/>
            </w:rPr>
            <w:fldChar w:fldCharType="begin"/>
          </w:r>
          <w:r w:rsidR="00E43A1D" w:rsidRPr="00D22B9D">
            <w:rPr>
              <w:rFonts w:cstheme="minorHAnsi"/>
            </w:rPr>
            <w:instrText xml:space="preserve"> CITATION Thend \l 2057 </w:instrText>
          </w:r>
          <w:r w:rsidR="00E43A1D" w:rsidRPr="00D22B9D">
            <w:rPr>
              <w:rFonts w:cstheme="minorHAnsi"/>
            </w:rPr>
            <w:fldChar w:fldCharType="separate"/>
          </w:r>
          <w:r w:rsidR="00E43A1D" w:rsidRPr="00D22B9D">
            <w:rPr>
              <w:rFonts w:cstheme="minorHAnsi"/>
              <w:noProof/>
            </w:rPr>
            <w:t>(The Bell foundation, n.d)</w:t>
          </w:r>
          <w:r w:rsidR="00E43A1D" w:rsidRPr="00D22B9D">
            <w:rPr>
              <w:rFonts w:cstheme="minorHAnsi"/>
            </w:rPr>
            <w:fldChar w:fldCharType="end"/>
          </w:r>
        </w:sdtContent>
      </w:sdt>
      <w:r w:rsidR="003F233C" w:rsidRPr="00D22B9D">
        <w:rPr>
          <w:rFonts w:cstheme="minorHAnsi"/>
        </w:rPr>
        <w:t>.</w:t>
      </w:r>
    </w:p>
    <w:p w14:paraId="31F92978" w14:textId="18FE4F24" w:rsidR="00501FFD" w:rsidRPr="00D22B9D" w:rsidRDefault="00501FFD" w:rsidP="00501FFD">
      <w:pPr>
        <w:rPr>
          <w:rFonts w:cstheme="minorHAnsi"/>
        </w:rPr>
      </w:pPr>
      <w:r w:rsidRPr="00D22B9D">
        <w:rPr>
          <w:rFonts w:cstheme="minorHAnsi"/>
        </w:rPr>
        <w:t>The interpreter explained to me that the victim was from Libya and moved to the UK 20 years ago after an arranged marriage in her own country. Her husband would not allow her to socialise, she was very isolated, she had no job, no friends or family and it soon became apparent that she was also a victim of coercive and controlling behaviour. According to Freedom House, domestic abuse is a “taboo issue” in Libya and speaking about incidents of domestic violence is considered “shameful” and brings dishonour to the family</w:t>
      </w:r>
      <w:r w:rsidR="00AA786A" w:rsidRPr="00D22B9D">
        <w:rPr>
          <w:rFonts w:cstheme="minorHAnsi"/>
        </w:rPr>
        <w:t>.</w:t>
      </w:r>
      <w:r w:rsidRPr="00D22B9D">
        <w:rPr>
          <w:rFonts w:cstheme="minorHAnsi"/>
        </w:rPr>
        <w:t xml:space="preserve"> The source note</w:t>
      </w:r>
      <w:r w:rsidR="00AA786A" w:rsidRPr="00D22B9D">
        <w:rPr>
          <w:rFonts w:cstheme="minorHAnsi"/>
        </w:rPr>
        <w:t>s</w:t>
      </w:r>
      <w:r w:rsidRPr="00D22B9D">
        <w:rPr>
          <w:rFonts w:cstheme="minorHAnsi"/>
        </w:rPr>
        <w:t xml:space="preserve"> that many victims do not make complaints of domestic violence due to “social stigma” and fear that they will be rejected by their husband and extended family</w:t>
      </w:r>
      <w:r w:rsidR="005F77FE" w:rsidRPr="00D22B9D">
        <w:rPr>
          <w:rFonts w:cstheme="minorHAnsi"/>
        </w:rPr>
        <w:t xml:space="preserve"> </w:t>
      </w:r>
      <w:sdt>
        <w:sdtPr>
          <w:rPr>
            <w:rFonts w:cstheme="minorHAnsi"/>
          </w:rPr>
          <w:id w:val="-429740143"/>
          <w:citation/>
        </w:sdtPr>
        <w:sdtEndPr/>
        <w:sdtContent>
          <w:r w:rsidR="005F77FE" w:rsidRPr="00D22B9D">
            <w:rPr>
              <w:rFonts w:cstheme="minorHAnsi"/>
            </w:rPr>
            <w:fldChar w:fldCharType="begin"/>
          </w:r>
          <w:r w:rsidR="005F77FE" w:rsidRPr="00D22B9D">
            <w:rPr>
              <w:rFonts w:cstheme="minorHAnsi"/>
            </w:rPr>
            <w:instrText xml:space="preserve"> CITATION Ref13 \l 2057 </w:instrText>
          </w:r>
          <w:r w:rsidR="005F77FE" w:rsidRPr="00D22B9D">
            <w:rPr>
              <w:rFonts w:cstheme="minorHAnsi"/>
            </w:rPr>
            <w:fldChar w:fldCharType="separate"/>
          </w:r>
          <w:r w:rsidR="005F77FE" w:rsidRPr="00D22B9D">
            <w:rPr>
              <w:rFonts w:cstheme="minorHAnsi"/>
              <w:noProof/>
            </w:rPr>
            <w:t>(Refworld, 2013)</w:t>
          </w:r>
          <w:r w:rsidR="005F77FE" w:rsidRPr="00D22B9D">
            <w:rPr>
              <w:rFonts w:cstheme="minorHAnsi"/>
            </w:rPr>
            <w:fldChar w:fldCharType="end"/>
          </w:r>
        </w:sdtContent>
      </w:sdt>
      <w:r w:rsidR="003F233C" w:rsidRPr="00D22B9D">
        <w:rPr>
          <w:rFonts w:cstheme="minorHAnsi"/>
        </w:rPr>
        <w:t>.</w:t>
      </w:r>
    </w:p>
    <w:p w14:paraId="3EB89B91" w14:textId="6F2EDF8F" w:rsidR="00501FFD" w:rsidRPr="00D22B9D" w:rsidRDefault="00501FFD" w:rsidP="00501FFD">
      <w:pPr>
        <w:rPr>
          <w:rFonts w:cstheme="minorHAnsi"/>
        </w:rPr>
      </w:pPr>
      <w:r w:rsidRPr="00D22B9D">
        <w:rPr>
          <w:rFonts w:cstheme="minorHAnsi"/>
        </w:rPr>
        <w:t xml:space="preserve">Equality and diversity is one of the standards of professional behaviour and now knowing my victim’s past history of domestic violence, I made sure that both Article 3: Freedom from torture and inhuman or degrading treatment and also Article 5: The right to liberty and security were upheld </w:t>
      </w:r>
      <w:sdt>
        <w:sdtPr>
          <w:rPr>
            <w:rFonts w:cstheme="minorHAnsi"/>
          </w:rPr>
          <w:id w:val="1565534705"/>
          <w:citation/>
        </w:sdtPr>
        <w:sdtEndPr/>
        <w:sdtContent>
          <w:r w:rsidR="00AA786A" w:rsidRPr="00D22B9D">
            <w:rPr>
              <w:rFonts w:cstheme="minorHAnsi"/>
            </w:rPr>
            <w:fldChar w:fldCharType="begin"/>
          </w:r>
          <w:r w:rsidR="00AA786A" w:rsidRPr="00D22B9D">
            <w:rPr>
              <w:rFonts w:cstheme="minorHAnsi"/>
            </w:rPr>
            <w:instrText xml:space="preserve"> CITATION leg98 \l 2057 </w:instrText>
          </w:r>
          <w:r w:rsidR="00AA786A" w:rsidRPr="00D22B9D">
            <w:rPr>
              <w:rFonts w:cstheme="minorHAnsi"/>
            </w:rPr>
            <w:fldChar w:fldCharType="separate"/>
          </w:r>
          <w:r w:rsidR="00AA786A" w:rsidRPr="00D22B9D">
            <w:rPr>
              <w:rFonts w:cstheme="minorHAnsi"/>
              <w:noProof/>
            </w:rPr>
            <w:t>(legislation.gov, 1998)</w:t>
          </w:r>
          <w:r w:rsidR="00AA786A" w:rsidRPr="00D22B9D">
            <w:rPr>
              <w:rFonts w:cstheme="minorHAnsi"/>
            </w:rPr>
            <w:fldChar w:fldCharType="end"/>
          </w:r>
        </w:sdtContent>
      </w:sdt>
      <w:r w:rsidR="003F233C" w:rsidRPr="00D22B9D">
        <w:rPr>
          <w:rFonts w:cstheme="minorHAnsi"/>
        </w:rPr>
        <w:t>.</w:t>
      </w:r>
    </w:p>
    <w:p w14:paraId="4B34D248" w14:textId="35461913" w:rsidR="00501FFD" w:rsidRPr="00D22B9D" w:rsidRDefault="00501FFD" w:rsidP="00501FFD">
      <w:pPr>
        <w:rPr>
          <w:rFonts w:cstheme="minorHAnsi"/>
        </w:rPr>
      </w:pPr>
      <w:r w:rsidRPr="00D22B9D">
        <w:rPr>
          <w:rFonts w:cstheme="minorHAnsi"/>
        </w:rPr>
        <w:t xml:space="preserve">Right two of the Victim’s code is to have the details of the crime recorded without unjustified delay. Agencies are to ensure that they record first and other languages of individuals at every point of contact, this should be done when protected characteristics are recorded, to comply with the Equality Act </w:t>
      </w:r>
      <w:r w:rsidR="00BA3BA0" w:rsidRPr="00D22B9D">
        <w:rPr>
          <w:rFonts w:cstheme="minorHAnsi"/>
        </w:rPr>
        <w:t>2010.</w:t>
      </w:r>
    </w:p>
    <w:p w14:paraId="4473EE5F" w14:textId="744355BA" w:rsidR="00501FFD" w:rsidRPr="00D22B9D" w:rsidRDefault="00501FFD" w:rsidP="00501FFD">
      <w:pPr>
        <w:rPr>
          <w:rFonts w:cstheme="minorHAnsi"/>
        </w:rPr>
      </w:pPr>
      <w:r w:rsidRPr="00D22B9D">
        <w:rPr>
          <w:rFonts w:cstheme="minorHAnsi"/>
        </w:rPr>
        <w:t>Right four of the Victims code is to refer the victim to services that will support them, and these services must be tailored to their individual needs. By completing a public protection notice and the Domestic abuse, stalking and harassment questions with the victim and with the assistance of the interpreter, I was able to ensure that she was referred to agencies for on-going support and advice.</w:t>
      </w:r>
      <w:r w:rsidR="00A14BCE" w:rsidRPr="00D22B9D">
        <w:rPr>
          <w:rFonts w:cstheme="minorHAnsi"/>
        </w:rPr>
        <w:t>”</w:t>
      </w:r>
      <w:r w:rsidRPr="00D22B9D">
        <w:rPr>
          <w:rFonts w:cstheme="minorHAnsi"/>
        </w:rPr>
        <w:t xml:space="preserve"> Live Fear Free</w:t>
      </w:r>
      <w:r w:rsidR="00A14BCE" w:rsidRPr="00D22B9D">
        <w:rPr>
          <w:rFonts w:cstheme="minorHAnsi"/>
        </w:rPr>
        <w:t xml:space="preserve">” </w:t>
      </w:r>
      <w:r w:rsidRPr="00D22B9D">
        <w:rPr>
          <w:rFonts w:cstheme="minorHAnsi"/>
        </w:rPr>
        <w:t>which is a non-profit charity was also discussed with my victim as they provide confidential support in many languages using Language</w:t>
      </w:r>
      <w:r w:rsidR="003F233C" w:rsidRPr="00D22B9D">
        <w:rPr>
          <w:rFonts w:cstheme="minorHAnsi"/>
        </w:rPr>
        <w:t xml:space="preserve"> </w:t>
      </w:r>
      <w:r w:rsidRPr="00D22B9D">
        <w:rPr>
          <w:rFonts w:cstheme="minorHAnsi"/>
        </w:rPr>
        <w:t>Line which offers support 24 hours a day, 7 days a week</w:t>
      </w:r>
      <w:r w:rsidR="00A14BCE" w:rsidRPr="00D22B9D">
        <w:rPr>
          <w:rFonts w:cstheme="minorHAnsi"/>
        </w:rPr>
        <w:t xml:space="preserve"> </w:t>
      </w:r>
      <w:sdt>
        <w:sdtPr>
          <w:rPr>
            <w:rFonts w:cstheme="minorHAnsi"/>
          </w:rPr>
          <w:id w:val="1703737867"/>
          <w:citation/>
        </w:sdtPr>
        <w:sdtEndPr/>
        <w:sdtContent>
          <w:r w:rsidR="00A14BCE" w:rsidRPr="00D22B9D">
            <w:rPr>
              <w:rFonts w:cstheme="minorHAnsi"/>
            </w:rPr>
            <w:fldChar w:fldCharType="begin"/>
          </w:r>
          <w:r w:rsidR="00A14BCE" w:rsidRPr="00D22B9D">
            <w:rPr>
              <w:rFonts w:cstheme="minorHAnsi"/>
            </w:rPr>
            <w:instrText xml:space="preserve"> CITATION Wel23 \l 2057 </w:instrText>
          </w:r>
          <w:r w:rsidR="00A14BCE" w:rsidRPr="00D22B9D">
            <w:rPr>
              <w:rFonts w:cstheme="minorHAnsi"/>
            </w:rPr>
            <w:fldChar w:fldCharType="separate"/>
          </w:r>
          <w:r w:rsidR="00A14BCE" w:rsidRPr="00D22B9D">
            <w:rPr>
              <w:rFonts w:cstheme="minorHAnsi"/>
              <w:noProof/>
            </w:rPr>
            <w:t>(Welsh Women's Aid, 2023)</w:t>
          </w:r>
          <w:r w:rsidR="00A14BCE" w:rsidRPr="00D22B9D">
            <w:rPr>
              <w:rFonts w:cstheme="minorHAnsi"/>
            </w:rPr>
            <w:fldChar w:fldCharType="end"/>
          </w:r>
        </w:sdtContent>
      </w:sdt>
      <w:r w:rsidR="003F233C" w:rsidRPr="00D22B9D">
        <w:rPr>
          <w:rFonts w:cstheme="minorHAnsi"/>
        </w:rPr>
        <w:t>.</w:t>
      </w:r>
      <w:r w:rsidR="00A14BCE" w:rsidRPr="00D22B9D">
        <w:rPr>
          <w:rFonts w:cstheme="minorHAnsi"/>
        </w:rPr>
        <w:t xml:space="preserve"> </w:t>
      </w:r>
    </w:p>
    <w:p w14:paraId="2E8C80AA" w14:textId="7485EE22" w:rsidR="00501FFD" w:rsidRPr="00D22B9D" w:rsidRDefault="00501FFD" w:rsidP="00501FFD">
      <w:pPr>
        <w:rPr>
          <w:rFonts w:cstheme="minorHAnsi"/>
        </w:rPr>
      </w:pPr>
      <w:r w:rsidRPr="00D22B9D">
        <w:rPr>
          <w:rFonts w:cstheme="minorHAnsi"/>
        </w:rPr>
        <w:t xml:space="preserve">The interpreter was invaluable throughout the whole of the investigation, </w:t>
      </w:r>
      <w:r w:rsidR="004F7C65" w:rsidRPr="00D22B9D">
        <w:rPr>
          <w:rFonts w:cstheme="minorHAnsi"/>
        </w:rPr>
        <w:t>with</w:t>
      </w:r>
      <w:r w:rsidRPr="00D22B9D">
        <w:rPr>
          <w:rFonts w:cstheme="minorHAnsi"/>
        </w:rPr>
        <w:t xml:space="preserve"> Right 7 of the </w:t>
      </w:r>
      <w:r w:rsidR="00A14BCE" w:rsidRPr="00D22B9D">
        <w:rPr>
          <w:rFonts w:cstheme="minorHAnsi"/>
        </w:rPr>
        <w:t>V</w:t>
      </w:r>
      <w:r w:rsidRPr="00D22B9D">
        <w:rPr>
          <w:rFonts w:cstheme="minorHAnsi"/>
        </w:rPr>
        <w:t xml:space="preserve">ictims </w:t>
      </w:r>
      <w:r w:rsidR="00A14BCE" w:rsidRPr="00D22B9D">
        <w:rPr>
          <w:rFonts w:cstheme="minorHAnsi"/>
        </w:rPr>
        <w:t>c</w:t>
      </w:r>
      <w:r w:rsidRPr="00D22B9D">
        <w:rPr>
          <w:rFonts w:cstheme="minorHAnsi"/>
        </w:rPr>
        <w:t xml:space="preserve">ode </w:t>
      </w:r>
      <w:r w:rsidR="00476021" w:rsidRPr="00D22B9D">
        <w:rPr>
          <w:rFonts w:cstheme="minorHAnsi"/>
        </w:rPr>
        <w:t xml:space="preserve">in particular </w:t>
      </w:r>
      <w:r w:rsidRPr="00D22B9D">
        <w:rPr>
          <w:rFonts w:cstheme="minorHAnsi"/>
        </w:rPr>
        <w:t>which gives the victim an opportunity to explain how the crime has affected them, physically, emotionally, psychologically, financially or in any other way</w:t>
      </w:r>
      <w:r w:rsidR="00A14BCE" w:rsidRPr="00D22B9D">
        <w:rPr>
          <w:rFonts w:cstheme="minorHAnsi"/>
        </w:rPr>
        <w:t xml:space="preserve">. </w:t>
      </w:r>
      <w:r w:rsidRPr="00D22B9D">
        <w:rPr>
          <w:rFonts w:cstheme="minorHAnsi"/>
        </w:rPr>
        <w:t xml:space="preserve">It gives the victim a voice in the criminal justice process by helping others to understand how the crime has affected them and this will then be </w:t>
      </w:r>
      <w:r w:rsidR="00A14BCE" w:rsidRPr="00D22B9D">
        <w:rPr>
          <w:rFonts w:cstheme="minorHAnsi"/>
        </w:rPr>
        <w:t>considered</w:t>
      </w:r>
      <w:r w:rsidRPr="00D22B9D">
        <w:rPr>
          <w:rFonts w:cstheme="minorHAnsi"/>
        </w:rPr>
        <w:t xml:space="preserve"> when deciding upon an appropriate sentence.</w:t>
      </w:r>
    </w:p>
    <w:p w14:paraId="5F30BE8A" w14:textId="5A671F9D" w:rsidR="00501FFD" w:rsidRPr="00D22B9D" w:rsidRDefault="00501FFD" w:rsidP="00501FFD">
      <w:pPr>
        <w:rPr>
          <w:rFonts w:cstheme="minorHAnsi"/>
        </w:rPr>
      </w:pPr>
      <w:r w:rsidRPr="00D22B9D">
        <w:rPr>
          <w:rFonts w:cstheme="minorHAnsi"/>
        </w:rPr>
        <w:t>To conclude, A Study by End violence against women showed that women are less likely to continue with prosecution if there is a language barrier. Women are prevented from seeking help from the police because of language barriers primarily, they do not speak English, and do not know how to ask for an interpreter to report. They are fearful of perpetrators becoming more violent if they know they are seeking help or want to leave the relationship. Traditional beliefs and a sense of responsibility to keep the family together at all costs, and other fears and beliefs, including lack of confidence and myths typical in women in domestic abuse situations. One of the key areas highlighted from the report was that 64% of victims experienced anxiety and 78% felt powerless after the lack of provision to resolve their communication needs which in return prevented victims having interactions with the police</w:t>
      </w:r>
      <w:r w:rsidR="004F7C65" w:rsidRPr="00D22B9D">
        <w:rPr>
          <w:rFonts w:cstheme="minorHAnsi"/>
        </w:rPr>
        <w:t xml:space="preserve"> </w:t>
      </w:r>
      <w:sdt>
        <w:sdtPr>
          <w:rPr>
            <w:rFonts w:cstheme="minorHAnsi"/>
          </w:rPr>
          <w:id w:val="-2041500325"/>
          <w:citation/>
        </w:sdtPr>
        <w:sdtEndPr/>
        <w:sdtContent>
          <w:r w:rsidR="004F7C65" w:rsidRPr="00D22B9D">
            <w:rPr>
              <w:rFonts w:cstheme="minorHAnsi"/>
            </w:rPr>
            <w:fldChar w:fldCharType="begin"/>
          </w:r>
          <w:r w:rsidR="004F7C65" w:rsidRPr="00D22B9D">
            <w:rPr>
              <w:rFonts w:cstheme="minorHAnsi"/>
            </w:rPr>
            <w:instrText xml:space="preserve"> CITATION Sel23 \l 2057 </w:instrText>
          </w:r>
          <w:r w:rsidR="004F7C65" w:rsidRPr="00D22B9D">
            <w:rPr>
              <w:rFonts w:cstheme="minorHAnsi"/>
            </w:rPr>
            <w:fldChar w:fldCharType="separate"/>
          </w:r>
          <w:r w:rsidR="004F7C65" w:rsidRPr="00D22B9D">
            <w:rPr>
              <w:rFonts w:cstheme="minorHAnsi"/>
              <w:noProof/>
            </w:rPr>
            <w:t>(Selvarajah, 2023)</w:t>
          </w:r>
          <w:r w:rsidR="004F7C65" w:rsidRPr="00D22B9D">
            <w:rPr>
              <w:rFonts w:cstheme="minorHAnsi"/>
            </w:rPr>
            <w:fldChar w:fldCharType="end"/>
          </w:r>
        </w:sdtContent>
      </w:sdt>
    </w:p>
    <w:p w14:paraId="6C0AAA98" w14:textId="4BDE1204" w:rsidR="00501FFD" w:rsidRPr="00D22B9D" w:rsidRDefault="00230F49" w:rsidP="00501FFD">
      <w:pPr>
        <w:rPr>
          <w:rFonts w:cstheme="minorHAnsi"/>
        </w:rPr>
      </w:pPr>
      <w:r w:rsidRPr="00D22B9D">
        <w:rPr>
          <w:rFonts w:cstheme="minorHAnsi"/>
        </w:rPr>
        <w:t xml:space="preserve">Word count - </w:t>
      </w:r>
      <w:r w:rsidR="00501FFD" w:rsidRPr="00D22B9D">
        <w:rPr>
          <w:rFonts w:cstheme="minorHAnsi"/>
        </w:rPr>
        <w:t>17</w:t>
      </w:r>
      <w:r w:rsidRPr="00D22B9D">
        <w:rPr>
          <w:rFonts w:cstheme="minorHAnsi"/>
        </w:rPr>
        <w:t>84</w:t>
      </w:r>
    </w:p>
    <w:p w14:paraId="703F69B9" w14:textId="77777777" w:rsidR="00501FFD" w:rsidRPr="00D22B9D" w:rsidRDefault="00501FFD" w:rsidP="00501FFD">
      <w:pPr>
        <w:rPr>
          <w:rFonts w:cstheme="minorHAnsi"/>
        </w:rPr>
      </w:pPr>
    </w:p>
    <w:p w14:paraId="5F8AB36E" w14:textId="63C30749" w:rsidR="00A776C1" w:rsidRPr="00D22B9D" w:rsidRDefault="00A776C1" w:rsidP="00501FFD">
      <w:pPr>
        <w:rPr>
          <w:rFonts w:cstheme="minorHAnsi"/>
          <w:b/>
          <w:bCs/>
          <w:u w:val="single"/>
        </w:rPr>
      </w:pPr>
      <w:r w:rsidRPr="00D22B9D">
        <w:rPr>
          <w:rFonts w:cstheme="minorHAnsi"/>
          <w:b/>
          <w:bCs/>
          <w:u w:val="single"/>
        </w:rPr>
        <w:t>TASK 4</w:t>
      </w:r>
    </w:p>
    <w:p w14:paraId="070A2298" w14:textId="0A50179B" w:rsidR="00C2520A" w:rsidRPr="00D22B9D" w:rsidRDefault="00C2520A" w:rsidP="00C2520A">
      <w:pPr>
        <w:rPr>
          <w:rFonts w:cstheme="minorHAnsi"/>
        </w:rPr>
      </w:pPr>
      <w:r w:rsidRPr="00D22B9D">
        <w:rPr>
          <w:rFonts w:cstheme="minorHAnsi"/>
        </w:rPr>
        <w:t xml:space="preserve">In the following essay I will critically assess an incident that I attended in which I played a significant role when dealing with an offender. I will be reflecting upon the importance of using the National Decision Model </w:t>
      </w:r>
      <w:sdt>
        <w:sdtPr>
          <w:rPr>
            <w:rFonts w:cstheme="minorHAnsi"/>
          </w:rPr>
          <w:id w:val="-1313634401"/>
          <w:citation/>
        </w:sdtPr>
        <w:sdtEndPr/>
        <w:sdtContent>
          <w:r w:rsidR="00327170" w:rsidRPr="00D22B9D">
            <w:rPr>
              <w:rFonts w:cstheme="minorHAnsi"/>
            </w:rPr>
            <w:fldChar w:fldCharType="begin"/>
          </w:r>
          <w:r w:rsidR="00327170" w:rsidRPr="00D22B9D">
            <w:rPr>
              <w:rFonts w:cstheme="minorHAnsi"/>
            </w:rPr>
            <w:instrText xml:space="preserve"> CITATION Col142 \l 2057 </w:instrText>
          </w:r>
          <w:r w:rsidR="00327170" w:rsidRPr="00D22B9D">
            <w:rPr>
              <w:rFonts w:cstheme="minorHAnsi"/>
            </w:rPr>
            <w:fldChar w:fldCharType="separate"/>
          </w:r>
          <w:r w:rsidR="00327170" w:rsidRPr="00D22B9D">
            <w:rPr>
              <w:rFonts w:cstheme="minorHAnsi"/>
              <w:noProof/>
            </w:rPr>
            <w:t>(College of Policing, 2014)</w:t>
          </w:r>
          <w:r w:rsidR="00327170" w:rsidRPr="00D22B9D">
            <w:rPr>
              <w:rFonts w:cstheme="minorHAnsi"/>
            </w:rPr>
            <w:fldChar w:fldCharType="end"/>
          </w:r>
        </w:sdtContent>
      </w:sdt>
      <w:r w:rsidR="00327170" w:rsidRPr="00D22B9D">
        <w:rPr>
          <w:rFonts w:cstheme="minorHAnsi"/>
        </w:rPr>
        <w:t xml:space="preserve"> </w:t>
      </w:r>
      <w:r w:rsidRPr="00D22B9D">
        <w:rPr>
          <w:rFonts w:cstheme="minorHAnsi"/>
        </w:rPr>
        <w:t>when using decision making and discretion that is given to Police officers when dealing with incidents. This essay will also critically review my responsibilities regarding the provision of Criminal Proceedings and Investigations Act 1996</w:t>
      </w:r>
      <w:sdt>
        <w:sdtPr>
          <w:rPr>
            <w:rFonts w:cstheme="minorHAnsi"/>
          </w:rPr>
          <w:id w:val="1988199525"/>
          <w:citation/>
        </w:sdtPr>
        <w:sdtEndPr/>
        <w:sdtContent>
          <w:r w:rsidR="00327170" w:rsidRPr="00D22B9D">
            <w:rPr>
              <w:rFonts w:cstheme="minorHAnsi"/>
            </w:rPr>
            <w:fldChar w:fldCharType="begin"/>
          </w:r>
          <w:r w:rsidR="00327170" w:rsidRPr="00D22B9D">
            <w:rPr>
              <w:rFonts w:cstheme="minorHAnsi"/>
            </w:rPr>
            <w:instrText xml:space="preserve"> CITATION Leg96 \l 2057 </w:instrText>
          </w:r>
          <w:r w:rsidR="00327170" w:rsidRPr="00D22B9D">
            <w:rPr>
              <w:rFonts w:cstheme="minorHAnsi"/>
            </w:rPr>
            <w:fldChar w:fldCharType="separate"/>
          </w:r>
          <w:r w:rsidR="00327170" w:rsidRPr="00D22B9D">
            <w:rPr>
              <w:rFonts w:cstheme="minorHAnsi"/>
              <w:noProof/>
            </w:rPr>
            <w:t xml:space="preserve"> (Legislation.gov.uk, 1996)</w:t>
          </w:r>
          <w:r w:rsidR="00327170" w:rsidRPr="00D22B9D">
            <w:rPr>
              <w:rFonts w:cstheme="minorHAnsi"/>
            </w:rPr>
            <w:fldChar w:fldCharType="end"/>
          </w:r>
        </w:sdtContent>
      </w:sdt>
    </w:p>
    <w:p w14:paraId="2ADDDCF0" w14:textId="77777777" w:rsidR="00C2520A" w:rsidRPr="00D22B9D" w:rsidRDefault="00C2520A" w:rsidP="00C2520A">
      <w:pPr>
        <w:rPr>
          <w:rFonts w:cstheme="minorHAnsi"/>
        </w:rPr>
      </w:pPr>
    </w:p>
    <w:p w14:paraId="1C71B41D" w14:textId="77777777" w:rsidR="00C2520A" w:rsidRPr="00D22B9D" w:rsidRDefault="00C2520A" w:rsidP="00C2520A">
      <w:pPr>
        <w:rPr>
          <w:rFonts w:cstheme="minorHAnsi"/>
        </w:rPr>
      </w:pPr>
      <w:r w:rsidRPr="00D22B9D">
        <w:rPr>
          <w:rFonts w:cstheme="minorHAnsi"/>
        </w:rPr>
        <w:t>In this paragraph I will explain The National Decision Model (NDM) and how it applies to policing incidents. The NDM is a model which consists of 6 elements. Five of which are centred around the Code of Ethics and Standards of Professional Behaviour. The five elements consist of:</w:t>
      </w:r>
    </w:p>
    <w:p w14:paraId="5117769B" w14:textId="77777777" w:rsidR="00C2520A" w:rsidRPr="00D22B9D" w:rsidRDefault="00C2520A" w:rsidP="00C2520A">
      <w:pPr>
        <w:pStyle w:val="ListParagraph"/>
        <w:numPr>
          <w:ilvl w:val="0"/>
          <w:numId w:val="2"/>
        </w:numPr>
        <w:rPr>
          <w:rFonts w:cstheme="minorHAnsi"/>
        </w:rPr>
      </w:pPr>
      <w:r w:rsidRPr="00D22B9D">
        <w:rPr>
          <w:rFonts w:cstheme="minorHAnsi"/>
        </w:rPr>
        <w:t>Code of Ethics.</w:t>
      </w:r>
    </w:p>
    <w:p w14:paraId="0C2DE962" w14:textId="77777777" w:rsidR="00C2520A" w:rsidRPr="00D22B9D" w:rsidRDefault="00C2520A" w:rsidP="00C2520A">
      <w:pPr>
        <w:pStyle w:val="ListParagraph"/>
        <w:numPr>
          <w:ilvl w:val="0"/>
          <w:numId w:val="2"/>
        </w:numPr>
        <w:rPr>
          <w:rFonts w:cstheme="minorHAnsi"/>
        </w:rPr>
      </w:pPr>
      <w:r w:rsidRPr="00D22B9D">
        <w:rPr>
          <w:rFonts w:cstheme="minorHAnsi"/>
        </w:rPr>
        <w:t>Gather Information and Intelligence.</w:t>
      </w:r>
    </w:p>
    <w:p w14:paraId="585F1C9B" w14:textId="77777777" w:rsidR="00C2520A" w:rsidRPr="00D22B9D" w:rsidRDefault="00C2520A" w:rsidP="00C2520A">
      <w:pPr>
        <w:pStyle w:val="ListParagraph"/>
        <w:numPr>
          <w:ilvl w:val="0"/>
          <w:numId w:val="2"/>
        </w:numPr>
        <w:rPr>
          <w:rFonts w:cstheme="minorHAnsi"/>
        </w:rPr>
      </w:pPr>
      <w:r w:rsidRPr="00D22B9D">
        <w:rPr>
          <w:rFonts w:cstheme="minorHAnsi"/>
        </w:rPr>
        <w:t>Assess Threat and Risk and Develop a Working Strategy.</w:t>
      </w:r>
    </w:p>
    <w:p w14:paraId="53D95580" w14:textId="77777777" w:rsidR="00C2520A" w:rsidRPr="00D22B9D" w:rsidRDefault="00C2520A" w:rsidP="00C2520A">
      <w:pPr>
        <w:pStyle w:val="ListParagraph"/>
        <w:numPr>
          <w:ilvl w:val="0"/>
          <w:numId w:val="2"/>
        </w:numPr>
        <w:rPr>
          <w:rFonts w:cstheme="minorHAnsi"/>
        </w:rPr>
      </w:pPr>
      <w:r w:rsidRPr="00D22B9D">
        <w:rPr>
          <w:rFonts w:cstheme="minorHAnsi"/>
        </w:rPr>
        <w:t>Consider Powers and Policy.</w:t>
      </w:r>
    </w:p>
    <w:p w14:paraId="53B1FE9E" w14:textId="77777777" w:rsidR="00C2520A" w:rsidRPr="00D22B9D" w:rsidRDefault="00C2520A" w:rsidP="00C2520A">
      <w:pPr>
        <w:pStyle w:val="ListParagraph"/>
        <w:numPr>
          <w:ilvl w:val="0"/>
          <w:numId w:val="2"/>
        </w:numPr>
        <w:rPr>
          <w:rFonts w:cstheme="minorHAnsi"/>
        </w:rPr>
      </w:pPr>
      <w:r w:rsidRPr="00D22B9D">
        <w:rPr>
          <w:rFonts w:cstheme="minorHAnsi"/>
        </w:rPr>
        <w:t>Identify Options and Contingencies.</w:t>
      </w:r>
    </w:p>
    <w:p w14:paraId="6E81DB8C" w14:textId="77777777" w:rsidR="00C2520A" w:rsidRPr="00D22B9D" w:rsidRDefault="00C2520A" w:rsidP="00C2520A">
      <w:pPr>
        <w:pStyle w:val="ListParagraph"/>
        <w:numPr>
          <w:ilvl w:val="0"/>
          <w:numId w:val="2"/>
        </w:numPr>
        <w:rPr>
          <w:rFonts w:cstheme="minorHAnsi"/>
        </w:rPr>
      </w:pPr>
      <w:proofErr w:type="gramStart"/>
      <w:r w:rsidRPr="00D22B9D">
        <w:rPr>
          <w:rFonts w:cstheme="minorHAnsi"/>
        </w:rPr>
        <w:t>Take Action</w:t>
      </w:r>
      <w:proofErr w:type="gramEnd"/>
      <w:r w:rsidRPr="00D22B9D">
        <w:rPr>
          <w:rFonts w:cstheme="minorHAnsi"/>
        </w:rPr>
        <w:t xml:space="preserve"> and Review what Happened.</w:t>
      </w:r>
    </w:p>
    <w:p w14:paraId="06D07622" w14:textId="33DD47D7" w:rsidR="00C2520A" w:rsidRPr="00D22B9D" w:rsidRDefault="00C2520A" w:rsidP="00C2520A">
      <w:pPr>
        <w:rPr>
          <w:rFonts w:cstheme="minorHAnsi"/>
        </w:rPr>
      </w:pPr>
      <w:r w:rsidRPr="00D22B9D">
        <w:rPr>
          <w:rFonts w:cstheme="minorHAnsi"/>
        </w:rPr>
        <w:t>This model can be described as interoperable as a user can start at any point and a decision can be constantly reviewed and reflected upon after every change in circumstances</w:t>
      </w:r>
      <w:r w:rsidR="00327170" w:rsidRPr="00D22B9D">
        <w:rPr>
          <w:rFonts w:cstheme="minorHAnsi"/>
        </w:rPr>
        <w:t>.</w:t>
      </w:r>
      <w:r w:rsidRPr="00D22B9D">
        <w:rPr>
          <w:rFonts w:cstheme="minorHAnsi"/>
        </w:rPr>
        <w:t xml:space="preserve"> </w:t>
      </w:r>
    </w:p>
    <w:p w14:paraId="0650BBF7" w14:textId="77777777" w:rsidR="00C2520A" w:rsidRPr="00D22B9D" w:rsidRDefault="00C2520A" w:rsidP="00C2520A">
      <w:pPr>
        <w:rPr>
          <w:rFonts w:cstheme="minorHAnsi"/>
        </w:rPr>
      </w:pPr>
      <w:r w:rsidRPr="00D22B9D">
        <w:rPr>
          <w:rFonts w:cstheme="minorHAnsi"/>
        </w:rPr>
        <w:t>The use of Stop Search has been critically scrutinised in the past and as a result GOWISELY was introduced to make sure that all officers were carrying out lawful searches on members of the public.</w:t>
      </w:r>
    </w:p>
    <w:p w14:paraId="62479C64" w14:textId="77777777" w:rsidR="00C2520A" w:rsidRPr="00D22B9D" w:rsidRDefault="00C2520A" w:rsidP="00C2520A">
      <w:pPr>
        <w:rPr>
          <w:rFonts w:cstheme="minorHAnsi"/>
        </w:rPr>
      </w:pPr>
      <w:r w:rsidRPr="00D22B9D">
        <w:rPr>
          <w:rFonts w:cstheme="minorHAnsi"/>
        </w:rPr>
        <w:t>In this paragraph I will outline the incident that I attended.</w:t>
      </w:r>
    </w:p>
    <w:p w14:paraId="704781DD" w14:textId="77777777" w:rsidR="00C2520A" w:rsidRPr="00D22B9D" w:rsidRDefault="00C2520A" w:rsidP="00C2520A">
      <w:pPr>
        <w:rPr>
          <w:rFonts w:cstheme="minorHAnsi"/>
        </w:rPr>
      </w:pPr>
      <w:r w:rsidRPr="00D22B9D">
        <w:rPr>
          <w:rFonts w:cstheme="minorHAnsi"/>
        </w:rPr>
        <w:t xml:space="preserve">A call was received from a member of the public reporting a fight that was taking place between four males outside a local nightclub. The reporting person said that one of the males, who was dressed all in black was in possession of a knife. The other males were in coloured clothing. The information and intelligence gathered from the member of the public enabled me to assess the threat and risk and develop an appropriate working strategy. Me and other officers made our way to the incident and </w:t>
      </w:r>
      <w:proofErr w:type="spellStart"/>
      <w:r w:rsidRPr="00D22B9D">
        <w:rPr>
          <w:rFonts w:cstheme="minorHAnsi"/>
        </w:rPr>
        <w:t>en</w:t>
      </w:r>
      <w:proofErr w:type="spellEnd"/>
      <w:r w:rsidRPr="00D22B9D">
        <w:rPr>
          <w:rFonts w:cstheme="minorHAnsi"/>
        </w:rPr>
        <w:t>-route we gathered further information and intelligence from the CCTV control room. We were informed that that three of the males had left the vicinity leaving one male seriously assaulted at the scene. Using the information, we had I immediately called for further assistance asking another unit to attend as they were nearer to the victim, and we were in closer proximity to the train station to capture the three suspects.</w:t>
      </w:r>
    </w:p>
    <w:p w14:paraId="024DFDD0" w14:textId="77777777" w:rsidR="00C2520A" w:rsidRPr="00D22B9D" w:rsidRDefault="00C2520A" w:rsidP="00C2520A">
      <w:pPr>
        <w:rPr>
          <w:rFonts w:cstheme="minorHAnsi"/>
        </w:rPr>
      </w:pPr>
      <w:r w:rsidRPr="00D22B9D">
        <w:rPr>
          <w:rFonts w:cstheme="minorHAnsi"/>
        </w:rPr>
        <w:t xml:space="preserve">Due to the information and intelligence received by the reporting person we were able to locate the males who were now making off towards the train station. I knew it was imperative that we were to detain the male with the knife as a priority as he imposed the biggest risk to myself, other officers, and members of the public. As we approached the three males me and another officer immediately detained the male dressed all in black and placed him in handcuffs for the safety of all involved.  </w:t>
      </w:r>
    </w:p>
    <w:p w14:paraId="050ED83A" w14:textId="114B5F3B" w:rsidR="00C2520A" w:rsidRPr="00D22B9D" w:rsidRDefault="00C2520A" w:rsidP="00C2520A">
      <w:pPr>
        <w:rPr>
          <w:rFonts w:cstheme="minorHAnsi"/>
        </w:rPr>
      </w:pPr>
      <w:r w:rsidRPr="00D22B9D">
        <w:rPr>
          <w:rFonts w:cstheme="minorHAnsi"/>
        </w:rPr>
        <w:t xml:space="preserve">Using the NDM, I was able to consider all the powers and policies available to me at the time. I made the decision to detain the male, place him in handcuffs and conduct a stop search under Section 1 of The Police and Criminal Evidence Act 1984 to ascertain if the male was carrying a bladed article which is an offence under Section 139 of the Criminal Justice Act. Officers have the power under section 117 of PACE to use reasonable force. This must be </w:t>
      </w:r>
      <w:r w:rsidR="005B0E0C" w:rsidRPr="00D22B9D">
        <w:rPr>
          <w:rFonts w:cstheme="minorHAnsi"/>
        </w:rPr>
        <w:t>always justified</w:t>
      </w:r>
      <w:r w:rsidRPr="00D22B9D">
        <w:rPr>
          <w:rFonts w:cstheme="minorHAnsi"/>
        </w:rPr>
        <w:t>. With the male, potentially being in possession of a knife, allowed me to justify handcuffs for the safety of all persons involved.</w:t>
      </w:r>
    </w:p>
    <w:p w14:paraId="2589DD60" w14:textId="3BCFAF7F" w:rsidR="00C2520A" w:rsidRPr="00D22B9D" w:rsidRDefault="00C2520A" w:rsidP="00C2520A">
      <w:pPr>
        <w:rPr>
          <w:rFonts w:cstheme="minorHAnsi"/>
        </w:rPr>
      </w:pPr>
      <w:r w:rsidRPr="00D22B9D">
        <w:rPr>
          <w:rFonts w:cstheme="minorHAnsi"/>
        </w:rPr>
        <w:t>“Stop and search” is an umbrella term given to the 19 or more powers to detain people for the purposes of search. The most widely used of these powers is section 1 of PACE Act 1984</w:t>
      </w:r>
      <w:r w:rsidR="004D67F1" w:rsidRPr="00D22B9D">
        <w:rPr>
          <w:rFonts w:cstheme="minorHAnsi"/>
        </w:rPr>
        <w:t xml:space="preserve"> </w:t>
      </w:r>
      <w:sdt>
        <w:sdtPr>
          <w:rPr>
            <w:rFonts w:cstheme="minorHAnsi"/>
          </w:rPr>
          <w:id w:val="-1020471665"/>
          <w:citation/>
        </w:sdtPr>
        <w:sdtEndPr/>
        <w:sdtContent>
          <w:r w:rsidR="004D67F1" w:rsidRPr="00D22B9D">
            <w:rPr>
              <w:rFonts w:cstheme="minorHAnsi"/>
            </w:rPr>
            <w:fldChar w:fldCharType="begin"/>
          </w:r>
          <w:r w:rsidR="004D67F1" w:rsidRPr="00D22B9D">
            <w:rPr>
              <w:rFonts w:cstheme="minorHAnsi"/>
            </w:rPr>
            <w:instrText xml:space="preserve"> CITATION Col222 \l 2057 </w:instrText>
          </w:r>
          <w:r w:rsidR="004D67F1" w:rsidRPr="00D22B9D">
            <w:rPr>
              <w:rFonts w:cstheme="minorHAnsi"/>
            </w:rPr>
            <w:fldChar w:fldCharType="separate"/>
          </w:r>
          <w:r w:rsidR="004D67F1" w:rsidRPr="00D22B9D">
            <w:rPr>
              <w:rFonts w:cstheme="minorHAnsi"/>
              <w:noProof/>
            </w:rPr>
            <w:t>(College of Policing, 2022)</w:t>
          </w:r>
          <w:r w:rsidR="004D67F1" w:rsidRPr="00D22B9D">
            <w:rPr>
              <w:rFonts w:cstheme="minorHAnsi"/>
            </w:rPr>
            <w:fldChar w:fldCharType="end"/>
          </w:r>
        </w:sdtContent>
      </w:sdt>
      <w:r w:rsidR="004D67F1" w:rsidRPr="00D22B9D">
        <w:rPr>
          <w:rFonts w:cstheme="minorHAnsi"/>
        </w:rPr>
        <w:t xml:space="preserve">. </w:t>
      </w:r>
      <w:r w:rsidRPr="00D22B9D">
        <w:rPr>
          <w:rFonts w:cstheme="minorHAnsi"/>
        </w:rPr>
        <w:t>The code of practice states that officers must use their powers to stop and search fairly, responsibly, with respect for people being searched, and without unlawful discrimination. The Equality Act 2010</w:t>
      </w:r>
      <w:r w:rsidR="004D67F1" w:rsidRPr="00D22B9D">
        <w:rPr>
          <w:rFonts w:cstheme="minorHAnsi"/>
        </w:rPr>
        <w:t xml:space="preserve"> </w:t>
      </w:r>
      <w:sdt>
        <w:sdtPr>
          <w:rPr>
            <w:rFonts w:cstheme="minorHAnsi"/>
          </w:rPr>
          <w:id w:val="-1126923621"/>
          <w:citation/>
        </w:sdtPr>
        <w:sdtEndPr/>
        <w:sdtContent>
          <w:r w:rsidR="004D67F1" w:rsidRPr="00D22B9D">
            <w:rPr>
              <w:rFonts w:cstheme="minorHAnsi"/>
            </w:rPr>
            <w:fldChar w:fldCharType="begin"/>
          </w:r>
          <w:r w:rsidR="004D67F1" w:rsidRPr="00D22B9D">
            <w:rPr>
              <w:rFonts w:cstheme="minorHAnsi"/>
            </w:rPr>
            <w:instrText xml:space="preserve"> CITATION Leg10 \l 2057 </w:instrText>
          </w:r>
          <w:r w:rsidR="004D67F1" w:rsidRPr="00D22B9D">
            <w:rPr>
              <w:rFonts w:cstheme="minorHAnsi"/>
            </w:rPr>
            <w:fldChar w:fldCharType="separate"/>
          </w:r>
          <w:r w:rsidR="004D67F1" w:rsidRPr="00D22B9D">
            <w:rPr>
              <w:rFonts w:cstheme="minorHAnsi"/>
              <w:noProof/>
            </w:rPr>
            <w:t>(Legislation.gov.uk, 2010)</w:t>
          </w:r>
          <w:r w:rsidR="004D67F1" w:rsidRPr="00D22B9D">
            <w:rPr>
              <w:rFonts w:cstheme="minorHAnsi"/>
            </w:rPr>
            <w:fldChar w:fldCharType="end"/>
          </w:r>
        </w:sdtContent>
      </w:sdt>
      <w:r w:rsidRPr="00D22B9D">
        <w:rPr>
          <w:rFonts w:cstheme="minorHAnsi"/>
        </w:rPr>
        <w:t xml:space="preserve"> makes it unlawful for police officers to discriminate against, harass, or victimize, any person on the grounds of the</w:t>
      </w:r>
      <w:r w:rsidR="00A307B5" w:rsidRPr="00D22B9D">
        <w:rPr>
          <w:rFonts w:cstheme="minorHAnsi"/>
        </w:rPr>
        <w:t xml:space="preserve">ir </w:t>
      </w:r>
      <w:r w:rsidRPr="00D22B9D">
        <w:rPr>
          <w:rFonts w:cstheme="minorHAnsi"/>
        </w:rPr>
        <w:t xml:space="preserve">protected characteristics” </w:t>
      </w:r>
      <w:r w:rsidR="004D67F1" w:rsidRPr="00D22B9D">
        <w:rPr>
          <w:rFonts w:cstheme="minorHAnsi"/>
        </w:rPr>
        <w:t>a</w:t>
      </w:r>
      <w:r w:rsidRPr="00D22B9D">
        <w:rPr>
          <w:rFonts w:cstheme="minorHAnsi"/>
        </w:rPr>
        <w:t xml:space="preserve">ge, disability, race, religion or belief, sex, gender reassignment, sexual orientation, marriage and civil partnership, </w:t>
      </w:r>
      <w:r w:rsidR="005B0E0C" w:rsidRPr="00D22B9D">
        <w:rPr>
          <w:rFonts w:cstheme="minorHAnsi"/>
        </w:rPr>
        <w:t>pregnancy,</w:t>
      </w:r>
      <w:r w:rsidRPr="00D22B9D">
        <w:rPr>
          <w:rFonts w:cstheme="minorHAnsi"/>
        </w:rPr>
        <w:t xml:space="preserve"> or maternity </w:t>
      </w:r>
      <w:sdt>
        <w:sdtPr>
          <w:rPr>
            <w:rFonts w:cstheme="minorHAnsi"/>
          </w:rPr>
          <w:id w:val="-1287961244"/>
          <w:citation/>
        </w:sdtPr>
        <w:sdtEndPr/>
        <w:sdtContent>
          <w:r w:rsidR="000933CC" w:rsidRPr="00D22B9D">
            <w:rPr>
              <w:rFonts w:cstheme="minorHAnsi"/>
            </w:rPr>
            <w:fldChar w:fldCharType="begin"/>
          </w:r>
          <w:r w:rsidR="000933CC" w:rsidRPr="00D22B9D">
            <w:rPr>
              <w:rFonts w:cstheme="minorHAnsi"/>
            </w:rPr>
            <w:instrText xml:space="preserve"> CITATION Bry14 \l 2057 </w:instrText>
          </w:r>
          <w:r w:rsidR="000933CC" w:rsidRPr="00D22B9D">
            <w:rPr>
              <w:rFonts w:cstheme="minorHAnsi"/>
            </w:rPr>
            <w:fldChar w:fldCharType="separate"/>
          </w:r>
          <w:r w:rsidR="000933CC" w:rsidRPr="00D22B9D">
            <w:rPr>
              <w:rFonts w:cstheme="minorHAnsi"/>
              <w:noProof/>
            </w:rPr>
            <w:t>(Bryant, 2014)</w:t>
          </w:r>
          <w:r w:rsidR="000933CC" w:rsidRPr="00D22B9D">
            <w:rPr>
              <w:rFonts w:cstheme="minorHAnsi"/>
            </w:rPr>
            <w:fldChar w:fldCharType="end"/>
          </w:r>
        </w:sdtContent>
      </w:sdt>
    </w:p>
    <w:p w14:paraId="34FE6E1A" w14:textId="6C156CE8" w:rsidR="00C2520A" w:rsidRPr="00D22B9D" w:rsidRDefault="00C2520A" w:rsidP="00C2520A">
      <w:pPr>
        <w:rPr>
          <w:rFonts w:cstheme="minorHAnsi"/>
        </w:rPr>
      </w:pPr>
      <w:r w:rsidRPr="00D22B9D">
        <w:rPr>
          <w:rFonts w:cstheme="minorHAnsi"/>
        </w:rPr>
        <w:t xml:space="preserve">At the beginning of the 2010s concerns were documented that police officers were abusing and overusing their stop and search powers and carrying out poorly target and ineffective and unlawful searches. Police guidelines were reformed to encourage searches based on robust intelligence and information. </w:t>
      </w:r>
      <w:r w:rsidR="00F07052" w:rsidRPr="00D22B9D">
        <w:rPr>
          <w:rFonts w:cstheme="minorHAnsi"/>
        </w:rPr>
        <w:t xml:space="preserve">In a research briefing published in the House of Commons library research has shown </w:t>
      </w:r>
      <w:r w:rsidRPr="00D22B9D">
        <w:rPr>
          <w:rFonts w:cstheme="minorHAnsi"/>
        </w:rPr>
        <w:t>because of this reform, stop and search did decline from over one million in 2010/11 to around 279,000 at its lowest in 2017/18</w:t>
      </w:r>
      <w:r w:rsidR="00F07052" w:rsidRPr="00D22B9D">
        <w:rPr>
          <w:rFonts w:cstheme="minorHAnsi"/>
        </w:rPr>
        <w:t xml:space="preserve"> </w:t>
      </w:r>
      <w:sdt>
        <w:sdtPr>
          <w:rPr>
            <w:rFonts w:cstheme="minorHAnsi"/>
          </w:rPr>
          <w:id w:val="552049907"/>
          <w:citation/>
        </w:sdtPr>
        <w:sdtEndPr/>
        <w:sdtContent>
          <w:r w:rsidR="00F07052" w:rsidRPr="00D22B9D">
            <w:rPr>
              <w:rFonts w:cstheme="minorHAnsi"/>
            </w:rPr>
            <w:fldChar w:fldCharType="begin"/>
          </w:r>
          <w:r w:rsidR="00F07052" w:rsidRPr="00D22B9D">
            <w:rPr>
              <w:rFonts w:cstheme="minorHAnsi"/>
            </w:rPr>
            <w:instrText xml:space="preserve"> CITATION Nic22 \l 2057 </w:instrText>
          </w:r>
          <w:r w:rsidR="00F07052" w:rsidRPr="00D22B9D">
            <w:rPr>
              <w:rFonts w:cstheme="minorHAnsi"/>
            </w:rPr>
            <w:fldChar w:fldCharType="separate"/>
          </w:r>
          <w:r w:rsidR="00F07052" w:rsidRPr="00D22B9D">
            <w:rPr>
              <w:rFonts w:cstheme="minorHAnsi"/>
              <w:noProof/>
            </w:rPr>
            <w:t>(Nickolls, 2022)</w:t>
          </w:r>
          <w:r w:rsidR="00F07052" w:rsidRPr="00D22B9D">
            <w:rPr>
              <w:rFonts w:cstheme="minorHAnsi"/>
            </w:rPr>
            <w:fldChar w:fldCharType="end"/>
          </w:r>
        </w:sdtContent>
      </w:sdt>
    </w:p>
    <w:p w14:paraId="1FD2BBEB" w14:textId="12B5B216" w:rsidR="00C2520A" w:rsidRPr="00D22B9D" w:rsidRDefault="00C2520A" w:rsidP="00C2520A">
      <w:pPr>
        <w:rPr>
          <w:rFonts w:cstheme="minorHAnsi"/>
        </w:rPr>
      </w:pPr>
      <w:r w:rsidRPr="00D22B9D">
        <w:rPr>
          <w:rFonts w:cstheme="minorHAnsi"/>
        </w:rPr>
        <w:t>Other statistics show that in total, searches under section 1 PACE and section 60 CJPOA, police in England and Wales conducted 547,003 stop and searches in the year ending March 2023, an increase of 3% compared with the year ending 2022 which was 530,970</w:t>
      </w:r>
      <w:r w:rsidR="00820ABB" w:rsidRPr="00D22B9D">
        <w:rPr>
          <w:rFonts w:cstheme="minorHAnsi"/>
        </w:rPr>
        <w:t xml:space="preserve"> </w:t>
      </w:r>
      <w:sdt>
        <w:sdtPr>
          <w:rPr>
            <w:rFonts w:cstheme="minorHAnsi"/>
          </w:rPr>
          <w:id w:val="-1087687523"/>
          <w:citation/>
        </w:sdtPr>
        <w:sdtEndPr/>
        <w:sdtContent>
          <w:r w:rsidR="00820ABB" w:rsidRPr="00D22B9D">
            <w:rPr>
              <w:rFonts w:cstheme="minorHAnsi"/>
            </w:rPr>
            <w:fldChar w:fldCharType="begin"/>
          </w:r>
          <w:r w:rsidR="00820ABB" w:rsidRPr="00D22B9D">
            <w:rPr>
              <w:rFonts w:cstheme="minorHAnsi"/>
            </w:rPr>
            <w:instrText xml:space="preserve"> CITATION Gov23 \l 2057 </w:instrText>
          </w:r>
          <w:r w:rsidR="00820ABB" w:rsidRPr="00D22B9D">
            <w:rPr>
              <w:rFonts w:cstheme="minorHAnsi"/>
            </w:rPr>
            <w:fldChar w:fldCharType="separate"/>
          </w:r>
          <w:r w:rsidR="00820ABB" w:rsidRPr="00D22B9D">
            <w:rPr>
              <w:rFonts w:cstheme="minorHAnsi"/>
              <w:noProof/>
            </w:rPr>
            <w:t>(Gov.UK, 2023)</w:t>
          </w:r>
          <w:r w:rsidR="00820ABB" w:rsidRPr="00D22B9D">
            <w:rPr>
              <w:rFonts w:cstheme="minorHAnsi"/>
            </w:rPr>
            <w:fldChar w:fldCharType="end"/>
          </w:r>
        </w:sdtContent>
      </w:sdt>
    </w:p>
    <w:p w14:paraId="727FE7BE" w14:textId="77777777" w:rsidR="00C2520A" w:rsidRPr="00D22B9D" w:rsidRDefault="00C2520A" w:rsidP="00C2520A">
      <w:pPr>
        <w:rPr>
          <w:rFonts w:cstheme="minorHAnsi"/>
        </w:rPr>
      </w:pPr>
      <w:r w:rsidRPr="00D22B9D">
        <w:rPr>
          <w:rFonts w:cstheme="minorHAnsi"/>
        </w:rPr>
        <w:t xml:space="preserve">In relation to finding options and contingencies, Section 1 of PACE allowed me to search the male as I had reasonable grounds to suspect that they had on them a “prohibited article” For the purpose of section 1 a “prohibited article” means an offensive weapon, such as a knife. I was satisfied that I had the objective to search the male due to the information and intelligence provided by the member of the public and from CCTV coverage. This evaluation ultimately led to my ability to make provisions based on information and intelligence and this led to me deciding what powers and policies were the most appropriate that I had at my disposal. </w:t>
      </w:r>
    </w:p>
    <w:p w14:paraId="2FEA6384" w14:textId="4363BC0E" w:rsidR="00C2520A" w:rsidRPr="00D22B9D" w:rsidRDefault="00C2520A" w:rsidP="00C2520A">
      <w:pPr>
        <w:rPr>
          <w:rFonts w:cstheme="minorHAnsi"/>
        </w:rPr>
      </w:pPr>
      <w:r w:rsidRPr="00D22B9D">
        <w:rPr>
          <w:rFonts w:cstheme="minorHAnsi"/>
        </w:rPr>
        <w:t xml:space="preserve">Before conducting any search, an officer must always deliver the practice of GOWISELY </w:t>
      </w:r>
      <w:sdt>
        <w:sdtPr>
          <w:rPr>
            <w:rFonts w:cstheme="minorHAnsi"/>
          </w:rPr>
          <w:id w:val="187880590"/>
          <w:citation/>
        </w:sdtPr>
        <w:sdtEndPr/>
        <w:sdtContent>
          <w:r w:rsidR="00064054" w:rsidRPr="00D22B9D">
            <w:rPr>
              <w:rFonts w:cstheme="minorHAnsi"/>
            </w:rPr>
            <w:fldChar w:fldCharType="begin"/>
          </w:r>
          <w:r w:rsidR="00064054" w:rsidRPr="00D22B9D">
            <w:rPr>
              <w:rFonts w:cstheme="minorHAnsi"/>
            </w:rPr>
            <w:instrText xml:space="preserve"> CITATION Gou20 \l 2057 </w:instrText>
          </w:r>
          <w:r w:rsidR="00064054" w:rsidRPr="00D22B9D">
            <w:rPr>
              <w:rFonts w:cstheme="minorHAnsi"/>
            </w:rPr>
            <w:fldChar w:fldCharType="separate"/>
          </w:r>
          <w:r w:rsidR="00064054" w:rsidRPr="00D22B9D">
            <w:rPr>
              <w:rFonts w:cstheme="minorHAnsi"/>
              <w:noProof/>
            </w:rPr>
            <w:t>(Gould, 2020)</w:t>
          </w:r>
          <w:r w:rsidR="00064054" w:rsidRPr="00D22B9D">
            <w:rPr>
              <w:rFonts w:cstheme="minorHAnsi"/>
            </w:rPr>
            <w:fldChar w:fldCharType="end"/>
          </w:r>
        </w:sdtContent>
      </w:sdt>
      <w:r w:rsidRPr="00D22B9D">
        <w:rPr>
          <w:rFonts w:cstheme="minorHAnsi"/>
        </w:rPr>
        <w:t xml:space="preserve">which is an acronym used by police officers as an “aide memoir” for the information they must give to a stop/search subject, prior to commencing the search, to ensure they comply with Code A of PACE. If this is not followed it will be very likely that the search will be unlawful and up for scrutiny. After taking actions and implementing the decision I made, I found the object (knife) concealed within the male’s waistband and I subsequently arrested. </w:t>
      </w:r>
    </w:p>
    <w:p w14:paraId="4DF88802" w14:textId="5B0CF929" w:rsidR="00C2520A" w:rsidRPr="00D22B9D" w:rsidRDefault="00C2520A" w:rsidP="00C2520A">
      <w:pPr>
        <w:rPr>
          <w:rFonts w:cstheme="minorHAnsi"/>
        </w:rPr>
      </w:pPr>
      <w:r w:rsidRPr="00D22B9D">
        <w:rPr>
          <w:rFonts w:cstheme="minorHAnsi"/>
        </w:rPr>
        <w:t>The Driscoll model of reflection developed by Driscoll in 1994, 2004 and 2007</w:t>
      </w:r>
      <w:r w:rsidR="005C2D8C" w:rsidRPr="00D22B9D">
        <w:rPr>
          <w:rFonts w:cstheme="minorHAnsi"/>
        </w:rPr>
        <w:t xml:space="preserve"> </w:t>
      </w:r>
      <w:sdt>
        <w:sdtPr>
          <w:rPr>
            <w:rFonts w:cstheme="minorHAnsi"/>
          </w:rPr>
          <w:id w:val="624900216"/>
          <w:citation/>
        </w:sdtPr>
        <w:sdtEndPr/>
        <w:sdtContent>
          <w:r w:rsidR="00B73926" w:rsidRPr="00D22B9D">
            <w:rPr>
              <w:rFonts w:cstheme="minorHAnsi"/>
            </w:rPr>
            <w:fldChar w:fldCharType="begin"/>
          </w:r>
          <w:r w:rsidR="00B73926" w:rsidRPr="00D22B9D">
            <w:rPr>
              <w:rFonts w:cstheme="minorHAnsi"/>
            </w:rPr>
            <w:instrText xml:space="preserve"> CITATION Jan20 \l 2057 </w:instrText>
          </w:r>
          <w:r w:rsidR="00B73926" w:rsidRPr="00D22B9D">
            <w:rPr>
              <w:rFonts w:cstheme="minorHAnsi"/>
            </w:rPr>
            <w:fldChar w:fldCharType="separate"/>
          </w:r>
          <w:r w:rsidR="00B73926" w:rsidRPr="00D22B9D">
            <w:rPr>
              <w:rFonts w:cstheme="minorHAnsi"/>
              <w:noProof/>
            </w:rPr>
            <w:t>(Janse, 2020)</w:t>
          </w:r>
          <w:r w:rsidR="00B73926" w:rsidRPr="00D22B9D">
            <w:rPr>
              <w:rFonts w:cstheme="minorHAnsi"/>
            </w:rPr>
            <w:fldChar w:fldCharType="end"/>
          </w:r>
        </w:sdtContent>
      </w:sdt>
      <w:r w:rsidRPr="00D22B9D">
        <w:rPr>
          <w:rFonts w:cstheme="minorHAnsi"/>
        </w:rPr>
        <w:t xml:space="preserve"> allows me to analyse the situation by asking three stem questions-</w:t>
      </w:r>
    </w:p>
    <w:p w14:paraId="52869263" w14:textId="77777777" w:rsidR="00C2520A" w:rsidRPr="00D22B9D" w:rsidRDefault="00C2520A" w:rsidP="00C2520A">
      <w:pPr>
        <w:rPr>
          <w:rFonts w:cstheme="minorHAnsi"/>
        </w:rPr>
      </w:pPr>
      <w:r w:rsidRPr="00D22B9D">
        <w:rPr>
          <w:rFonts w:cstheme="minorHAnsi"/>
        </w:rPr>
        <w:t>What?</w:t>
      </w:r>
    </w:p>
    <w:p w14:paraId="0FAABBC1" w14:textId="77777777" w:rsidR="00C2520A" w:rsidRPr="00D22B9D" w:rsidRDefault="00C2520A" w:rsidP="00C2520A">
      <w:pPr>
        <w:rPr>
          <w:rFonts w:cstheme="minorHAnsi"/>
        </w:rPr>
      </w:pPr>
      <w:r w:rsidRPr="00D22B9D">
        <w:rPr>
          <w:rFonts w:cstheme="minorHAnsi"/>
        </w:rPr>
        <w:t>So what?</w:t>
      </w:r>
    </w:p>
    <w:p w14:paraId="23F1A226" w14:textId="77777777" w:rsidR="00C2520A" w:rsidRPr="00D22B9D" w:rsidRDefault="00C2520A" w:rsidP="00C2520A">
      <w:pPr>
        <w:rPr>
          <w:rFonts w:cstheme="minorHAnsi"/>
        </w:rPr>
      </w:pPr>
      <w:r w:rsidRPr="00D22B9D">
        <w:rPr>
          <w:rFonts w:cstheme="minorHAnsi"/>
        </w:rPr>
        <w:t>Now what?</w:t>
      </w:r>
    </w:p>
    <w:p w14:paraId="07E646C7" w14:textId="77777777" w:rsidR="00C2520A" w:rsidRPr="00D22B9D" w:rsidRDefault="00C2520A" w:rsidP="00C2520A">
      <w:pPr>
        <w:rPr>
          <w:rFonts w:cstheme="minorHAnsi"/>
        </w:rPr>
      </w:pPr>
      <w:r w:rsidRPr="00D22B9D">
        <w:rPr>
          <w:rFonts w:cstheme="minorHAnsi"/>
        </w:rPr>
        <w:t>Driscoll connected these three stem questions to the stages of the experience learning cycle, and then added trigger questions that must be answered to complete the reflection cycle. This coincides with the elements of the NDM, as part of “take action and review what happened” section.</w:t>
      </w:r>
    </w:p>
    <w:p w14:paraId="2835F1E6" w14:textId="77777777" w:rsidR="00C2520A" w:rsidRPr="00D22B9D" w:rsidRDefault="00C2520A" w:rsidP="00C2520A">
      <w:pPr>
        <w:rPr>
          <w:rFonts w:cstheme="minorHAnsi"/>
        </w:rPr>
      </w:pPr>
      <w:r w:rsidRPr="00D22B9D">
        <w:rPr>
          <w:rFonts w:cstheme="minorHAnsi"/>
        </w:rPr>
        <w:t xml:space="preserve">After </w:t>
      </w:r>
      <w:proofErr w:type="gramStart"/>
      <w:r w:rsidRPr="00D22B9D">
        <w:rPr>
          <w:rFonts w:cstheme="minorHAnsi"/>
        </w:rPr>
        <w:t>taking action</w:t>
      </w:r>
      <w:proofErr w:type="gramEnd"/>
      <w:r w:rsidRPr="00D22B9D">
        <w:rPr>
          <w:rFonts w:cstheme="minorHAnsi"/>
        </w:rPr>
        <w:t xml:space="preserve"> and reviewing the incident, I am satisfied that I adhered to each of the standards of professional behaviour. At all times I acted with honesty and integrity. I did not single out this male for any other purpose other than to act on the information and intelligence that I received. GOWISELY was carried out with respect and courtesy, and my duties carried our responsibly. My use of force was justified and my openness with the male allowed him to comply with my instructions. The only criticism would be that I did not give the male the option to be searched by a male officer, this could have had consequences with myself being a female. It was, however, a legal search as only the outer garments were removed JOG – jacket, outer garments, and gloves. Going forward, if possible and appropriate I will give the subject a choice and ask them if they are happy for me to search them or if they would prefer to be searched by an officer of the same gender. </w:t>
      </w:r>
    </w:p>
    <w:p w14:paraId="388DC179" w14:textId="77777777" w:rsidR="00C2520A" w:rsidRPr="00D22B9D" w:rsidRDefault="00C2520A" w:rsidP="00C2520A">
      <w:pPr>
        <w:rPr>
          <w:rFonts w:cstheme="minorHAnsi"/>
        </w:rPr>
      </w:pPr>
    </w:p>
    <w:p w14:paraId="31440C49" w14:textId="7A9C4EF7" w:rsidR="00C2520A" w:rsidRPr="00D22B9D" w:rsidRDefault="00C2520A" w:rsidP="00C2520A">
      <w:pPr>
        <w:rPr>
          <w:rFonts w:cstheme="minorHAnsi"/>
        </w:rPr>
      </w:pPr>
      <w:r w:rsidRPr="00D22B9D">
        <w:rPr>
          <w:rFonts w:cstheme="minorHAnsi"/>
        </w:rPr>
        <w:t xml:space="preserve">I will now discuss the Criminal Procedure and Investigations Act, 1996 </w:t>
      </w:r>
      <w:sdt>
        <w:sdtPr>
          <w:rPr>
            <w:rFonts w:cstheme="minorHAnsi"/>
          </w:rPr>
          <w:id w:val="1668443553"/>
          <w:citation/>
        </w:sdtPr>
        <w:sdtEndPr/>
        <w:sdtContent>
          <w:r w:rsidR="00C83CE2" w:rsidRPr="00D22B9D">
            <w:rPr>
              <w:rFonts w:cstheme="minorHAnsi"/>
            </w:rPr>
            <w:fldChar w:fldCharType="begin"/>
          </w:r>
          <w:r w:rsidR="00C83CE2" w:rsidRPr="00D22B9D">
            <w:rPr>
              <w:rFonts w:cstheme="minorHAnsi"/>
            </w:rPr>
            <w:instrText xml:space="preserve"> CITATION Leg96 \l 2057 </w:instrText>
          </w:r>
          <w:r w:rsidR="00C83CE2" w:rsidRPr="00D22B9D">
            <w:rPr>
              <w:rFonts w:cstheme="minorHAnsi"/>
            </w:rPr>
            <w:fldChar w:fldCharType="separate"/>
          </w:r>
          <w:r w:rsidR="00C83CE2" w:rsidRPr="00D22B9D">
            <w:rPr>
              <w:rFonts w:cstheme="minorHAnsi"/>
              <w:noProof/>
            </w:rPr>
            <w:t>(Legislation.gov.uk, 1996)</w:t>
          </w:r>
          <w:r w:rsidR="00C83CE2" w:rsidRPr="00D22B9D">
            <w:rPr>
              <w:rFonts w:cstheme="minorHAnsi"/>
            </w:rPr>
            <w:fldChar w:fldCharType="end"/>
          </w:r>
        </w:sdtContent>
      </w:sdt>
      <w:r w:rsidR="00C83CE2" w:rsidRPr="00D22B9D">
        <w:rPr>
          <w:rFonts w:cstheme="minorHAnsi"/>
        </w:rPr>
        <w:t xml:space="preserve"> </w:t>
      </w:r>
      <w:r w:rsidRPr="00D22B9D">
        <w:rPr>
          <w:rFonts w:cstheme="minorHAnsi"/>
        </w:rPr>
        <w:t xml:space="preserve">which is a piece of statutory legislation that can be described as a set of standards and procedures when conducting criminal investigations. </w:t>
      </w:r>
    </w:p>
    <w:p w14:paraId="1A981162" w14:textId="7B95D7B2" w:rsidR="00C2520A" w:rsidRPr="00D22B9D" w:rsidRDefault="00C2520A" w:rsidP="00C2520A">
      <w:pPr>
        <w:rPr>
          <w:rFonts w:cstheme="minorHAnsi"/>
          <w:i/>
          <w:iCs/>
        </w:rPr>
      </w:pPr>
      <w:r w:rsidRPr="00D22B9D">
        <w:rPr>
          <w:rFonts w:cstheme="minorHAnsi"/>
        </w:rPr>
        <w:t>Police officers are investigators, part of our role is to investigate and record crime. “</w:t>
      </w:r>
      <w:r w:rsidRPr="00D22B9D">
        <w:rPr>
          <w:rFonts w:cstheme="minorHAnsi"/>
          <w:i/>
          <w:iCs/>
        </w:rPr>
        <w:t xml:space="preserve">A criminal investigation is an investigation conducted by police officers with a view to it being ascertained whether a person should be charged with an offence, or whether a person charged with an offence is guilty of </w:t>
      </w:r>
      <w:r w:rsidR="00331E15" w:rsidRPr="00D22B9D">
        <w:rPr>
          <w:rFonts w:cstheme="minorHAnsi"/>
          <w:i/>
          <w:iCs/>
        </w:rPr>
        <w:t>it”.</w:t>
      </w:r>
      <w:r w:rsidRPr="00D22B9D">
        <w:rPr>
          <w:rFonts w:cstheme="minorHAnsi"/>
          <w:i/>
          <w:iCs/>
        </w:rPr>
        <w:t xml:space="preserve"> </w:t>
      </w:r>
    </w:p>
    <w:p w14:paraId="56DF8D4E" w14:textId="77777777" w:rsidR="00C2520A" w:rsidRPr="00D22B9D" w:rsidRDefault="00C2520A" w:rsidP="00C2520A">
      <w:pPr>
        <w:rPr>
          <w:rFonts w:cstheme="minorHAnsi"/>
        </w:rPr>
      </w:pPr>
    </w:p>
    <w:p w14:paraId="593CC5B9" w14:textId="1A7FDC5E" w:rsidR="00C2520A" w:rsidRPr="00D22B9D" w:rsidRDefault="00C2520A" w:rsidP="00C2520A">
      <w:pPr>
        <w:rPr>
          <w:rFonts w:cstheme="minorHAnsi"/>
        </w:rPr>
      </w:pPr>
      <w:r w:rsidRPr="00D22B9D">
        <w:rPr>
          <w:rFonts w:cstheme="minorHAnsi"/>
        </w:rPr>
        <w:t>In the UK, it is the duty of the police officer responsible for investigating the alleged crime to retain in their possession any items which may be viewed as evidence of the crime. In terms of court proceedings, evidence can be defined as “</w:t>
      </w:r>
      <w:r w:rsidRPr="00D22B9D">
        <w:rPr>
          <w:rFonts w:cstheme="minorHAnsi"/>
          <w:i/>
          <w:iCs/>
        </w:rPr>
        <w:t xml:space="preserve">any information that is presented with the aim of helping the jury decide </w:t>
      </w:r>
      <w:r w:rsidR="00331E15" w:rsidRPr="00D22B9D">
        <w:rPr>
          <w:rFonts w:cstheme="minorHAnsi"/>
          <w:i/>
          <w:iCs/>
        </w:rPr>
        <w:t>whether</w:t>
      </w:r>
      <w:r w:rsidRPr="00D22B9D">
        <w:rPr>
          <w:rFonts w:cstheme="minorHAnsi"/>
          <w:i/>
          <w:iCs/>
        </w:rPr>
        <w:t xml:space="preserve"> a crime has been committed” </w:t>
      </w:r>
      <w:r w:rsidR="00C83CE2" w:rsidRPr="00D22B9D">
        <w:rPr>
          <w:rFonts w:cstheme="minorHAnsi"/>
        </w:rPr>
        <w:t xml:space="preserve"> </w:t>
      </w:r>
      <w:sdt>
        <w:sdtPr>
          <w:rPr>
            <w:rFonts w:cstheme="minorHAnsi"/>
          </w:rPr>
          <w:id w:val="1349054822"/>
          <w:citation/>
        </w:sdtPr>
        <w:sdtEndPr/>
        <w:sdtContent>
          <w:r w:rsidR="0039647F" w:rsidRPr="00D22B9D">
            <w:rPr>
              <w:rFonts w:cstheme="minorHAnsi"/>
            </w:rPr>
            <w:fldChar w:fldCharType="begin"/>
          </w:r>
          <w:r w:rsidR="00331E15" w:rsidRPr="00D22B9D">
            <w:rPr>
              <w:rFonts w:cstheme="minorHAnsi"/>
            </w:rPr>
            <w:instrText xml:space="preserve">CITATION Dra23 \l 2057 </w:instrText>
          </w:r>
          <w:r w:rsidR="0039647F" w:rsidRPr="00D22B9D">
            <w:rPr>
              <w:rFonts w:cstheme="minorHAnsi"/>
            </w:rPr>
            <w:fldChar w:fldCharType="separate"/>
          </w:r>
          <w:r w:rsidR="00331E15" w:rsidRPr="00D22B9D">
            <w:rPr>
              <w:rFonts w:cstheme="minorHAnsi"/>
              <w:noProof/>
            </w:rPr>
            <w:t>( Draycott Browne Solicitors, 2023)</w:t>
          </w:r>
          <w:r w:rsidR="0039647F" w:rsidRPr="00D22B9D">
            <w:rPr>
              <w:rFonts w:cstheme="minorHAnsi"/>
            </w:rPr>
            <w:fldChar w:fldCharType="end"/>
          </w:r>
        </w:sdtContent>
      </w:sdt>
    </w:p>
    <w:p w14:paraId="0B7A22A0" w14:textId="77777777" w:rsidR="00C2520A" w:rsidRPr="00D22B9D" w:rsidRDefault="00C2520A" w:rsidP="00C2520A">
      <w:pPr>
        <w:rPr>
          <w:rFonts w:cstheme="minorHAnsi"/>
        </w:rPr>
      </w:pPr>
    </w:p>
    <w:p w14:paraId="678F147C" w14:textId="77777777" w:rsidR="00C2520A" w:rsidRPr="00D22B9D" w:rsidRDefault="00C2520A" w:rsidP="00C2520A">
      <w:pPr>
        <w:rPr>
          <w:rFonts w:cstheme="minorHAnsi"/>
        </w:rPr>
      </w:pPr>
      <w:r w:rsidRPr="00D22B9D">
        <w:rPr>
          <w:rFonts w:cstheme="minorHAnsi"/>
        </w:rPr>
        <w:t>The CPIA 1996, places a statutory obligation on the police to review, record, retain and reveal material that may be relevant to an investigation. This would then be revealed during any court proceedings alongside other evidence such as officers’ body worn or other audio or visual recording. Types of evidence used in investigations include physical evidence, for example objects/exhibits found at the crime scene. Forensic evidence such as DNA and digital evidence such as CCTV and other visual and audio evidence, statements provided by victims and witnesses. Evidence can be described as relevant material as it extremely likely to have an impact on a court case. Following this incident, the relevant material that was retained included, the object (knife), CCTV, body worn video of my stop and search, victim, and witness statements and forensic such as fingerprints and DNA.</w:t>
      </w:r>
    </w:p>
    <w:p w14:paraId="7711DA5F" w14:textId="77777777" w:rsidR="00C2520A" w:rsidRPr="00D22B9D" w:rsidRDefault="00C2520A" w:rsidP="00C2520A">
      <w:pPr>
        <w:rPr>
          <w:rFonts w:cstheme="minorHAnsi"/>
        </w:rPr>
      </w:pPr>
      <w:r w:rsidRPr="00D22B9D">
        <w:rPr>
          <w:rFonts w:cstheme="minorHAnsi"/>
        </w:rPr>
        <w:t>Relevant unused material covers information which is relevant to the case but does not hold any evidential value. This includes police data systems such as NICHE and custody logs. This will be disclosed to the defence as well as all unused material. Unused material is reviewed by the disclosure officer and if any of it may undermine the prosecution case or support the defence it will be disclosed to the prosecutor.</w:t>
      </w:r>
    </w:p>
    <w:p w14:paraId="02F35BFC" w14:textId="77777777" w:rsidR="00C2520A" w:rsidRPr="00D22B9D" w:rsidRDefault="00C2520A" w:rsidP="00C2520A">
      <w:pPr>
        <w:rPr>
          <w:rFonts w:cstheme="minorHAnsi"/>
        </w:rPr>
      </w:pPr>
      <w:r w:rsidRPr="00D22B9D">
        <w:rPr>
          <w:rFonts w:cstheme="minorHAnsi"/>
        </w:rPr>
        <w:t>To conclude this essay, I believe that Driscoll’s model has allowed me to reflect on the incident and help me better understand what actions and questions I need to consider when dealing with an incident like this in the future. Operational policing is both exhausting and demanding however subconsciously using the National decision model allowed me to stay in control throughout this policing incident, whilst maintaining the safety of everyone involved.</w:t>
      </w:r>
    </w:p>
    <w:p w14:paraId="4D1C948F" w14:textId="77777777" w:rsidR="00C2520A" w:rsidRPr="00D22B9D" w:rsidRDefault="00C2520A" w:rsidP="00C2520A">
      <w:pPr>
        <w:rPr>
          <w:rFonts w:cstheme="minorHAnsi"/>
        </w:rPr>
      </w:pPr>
    </w:p>
    <w:p w14:paraId="5C7C0CC3" w14:textId="07692AD9" w:rsidR="00C2520A" w:rsidRPr="00D22B9D" w:rsidRDefault="00223E17" w:rsidP="00C2520A">
      <w:pPr>
        <w:rPr>
          <w:rFonts w:cstheme="minorHAnsi"/>
        </w:rPr>
      </w:pPr>
      <w:r>
        <w:rPr>
          <w:rFonts w:cstheme="minorHAnsi"/>
        </w:rPr>
        <w:t xml:space="preserve">Word count - </w:t>
      </w:r>
      <w:r w:rsidR="00C2520A" w:rsidRPr="00D22B9D">
        <w:rPr>
          <w:rFonts w:cstheme="minorHAnsi"/>
        </w:rPr>
        <w:t>17</w:t>
      </w:r>
      <w:r w:rsidR="00A3420C" w:rsidRPr="00D22B9D">
        <w:rPr>
          <w:rFonts w:cstheme="minorHAnsi"/>
        </w:rPr>
        <w:t>22</w:t>
      </w:r>
    </w:p>
    <w:p w14:paraId="1E028B61" w14:textId="77777777" w:rsidR="00C2520A" w:rsidRPr="00D22B9D" w:rsidRDefault="00C2520A" w:rsidP="00C2520A">
      <w:pPr>
        <w:rPr>
          <w:rFonts w:cstheme="minorHAnsi"/>
        </w:rPr>
      </w:pPr>
    </w:p>
    <w:sdt>
      <w:sdtPr>
        <w:id w:val="1364331923"/>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389E3D27" w14:textId="6D9C850E" w:rsidR="00223E17" w:rsidRDefault="00223E17">
          <w:pPr>
            <w:pStyle w:val="Heading1"/>
          </w:pPr>
          <w:r>
            <w:t>Bibliography</w:t>
          </w:r>
        </w:p>
        <w:sdt>
          <w:sdtPr>
            <w:id w:val="111145805"/>
            <w:bibliography/>
          </w:sdtPr>
          <w:sdtContent>
            <w:p w14:paraId="74858E6B" w14:textId="77777777" w:rsidR="00223E17" w:rsidRDefault="00223E17" w:rsidP="00223E17">
              <w:pPr>
                <w:pStyle w:val="Bibliography"/>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Draycott Browne Solicitors, 2023. </w:t>
              </w:r>
              <w:r>
                <w:rPr>
                  <w:i/>
                  <w:iCs/>
                  <w:noProof/>
                  <w:lang w:val="en-US"/>
                </w:rPr>
                <w:t xml:space="preserve">What is the definistion of evidence in UK criminal law?. </w:t>
              </w:r>
              <w:r>
                <w:rPr>
                  <w:noProof/>
                  <w:lang w:val="en-US"/>
                </w:rPr>
                <w:t xml:space="preserve">[Online] </w:t>
              </w:r>
              <w:r>
                <w:rPr>
                  <w:noProof/>
                  <w:lang w:val="en-US"/>
                </w:rPr>
                <w:br/>
                <w:t xml:space="preserve">Available at: </w:t>
              </w:r>
              <w:r>
                <w:rPr>
                  <w:noProof/>
                  <w:u w:val="single"/>
                  <w:lang w:val="en-US"/>
                </w:rPr>
                <w:t>https://www.draycottbrowne.co.uk/investigations/types-evidence</w:t>
              </w:r>
              <w:r>
                <w:rPr>
                  <w:noProof/>
                  <w:lang w:val="en-US"/>
                </w:rPr>
                <w:br/>
                <w:t>[Accessed 16 September 2023].</w:t>
              </w:r>
            </w:p>
            <w:p w14:paraId="42B596FB" w14:textId="77777777" w:rsidR="00223E17" w:rsidRDefault="00223E17" w:rsidP="00223E17">
              <w:pPr>
                <w:pStyle w:val="Bibliography"/>
                <w:rPr>
                  <w:noProof/>
                  <w:lang w:val="en-US"/>
                </w:rPr>
              </w:pPr>
              <w:r>
                <w:rPr>
                  <w:noProof/>
                  <w:lang w:val="en-US"/>
                </w:rPr>
                <w:t xml:space="preserve">american psychology association, 2023. </w:t>
              </w:r>
              <w:r>
                <w:rPr>
                  <w:i/>
                  <w:iCs/>
                  <w:noProof/>
                  <w:lang w:val="en-US"/>
                </w:rPr>
                <w:t xml:space="preserve">Resilience. </w:t>
              </w:r>
              <w:r>
                <w:rPr>
                  <w:noProof/>
                  <w:lang w:val="en-US"/>
                </w:rPr>
                <w:t xml:space="preserve">[Online] </w:t>
              </w:r>
              <w:r>
                <w:rPr>
                  <w:noProof/>
                  <w:lang w:val="en-US"/>
                </w:rPr>
                <w:br/>
                <w:t xml:space="preserve">Available at: </w:t>
              </w:r>
              <w:r>
                <w:rPr>
                  <w:noProof/>
                  <w:u w:val="single"/>
                  <w:lang w:val="en-US"/>
                </w:rPr>
                <w:t>www.apa.org</w:t>
              </w:r>
              <w:r>
                <w:rPr>
                  <w:noProof/>
                  <w:lang w:val="en-US"/>
                </w:rPr>
                <w:br/>
                <w:t>[Accessed 8 august 2023].</w:t>
              </w:r>
            </w:p>
            <w:p w14:paraId="4B6DFB9E" w14:textId="77777777" w:rsidR="00223E17" w:rsidRDefault="00223E17" w:rsidP="00223E17">
              <w:pPr>
                <w:pStyle w:val="Bibliography"/>
                <w:rPr>
                  <w:noProof/>
                  <w:lang w:val="en-US"/>
                </w:rPr>
              </w:pPr>
              <w:r>
                <w:rPr>
                  <w:noProof/>
                  <w:lang w:val="en-US"/>
                </w:rPr>
                <w:t xml:space="preserve">Badenoch, L. a. C., 2019. </w:t>
              </w:r>
              <w:r>
                <w:rPr>
                  <w:i/>
                  <w:iCs/>
                  <w:noProof/>
                  <w:lang w:val="en-US"/>
                </w:rPr>
                <w:t xml:space="preserve">What Does Effective Communication in Business Look Like?. </w:t>
              </w:r>
              <w:r>
                <w:rPr>
                  <w:noProof/>
                  <w:lang w:val="en-US"/>
                </w:rPr>
                <w:t xml:space="preserve">[Online] </w:t>
              </w:r>
              <w:r>
                <w:rPr>
                  <w:noProof/>
                  <w:lang w:val="en-US"/>
                </w:rPr>
                <w:br/>
                <w:t xml:space="preserve">Available at: </w:t>
              </w:r>
              <w:r>
                <w:rPr>
                  <w:noProof/>
                  <w:u w:val="single"/>
                  <w:lang w:val="en-US"/>
                </w:rPr>
                <w:t>https://www.badenochandclark.com/news-and-insights/communication/#:~:text=Communication%20is%20%E2%80%9Cthe%20imparting%20or%20exchanging%20of%20information,successful%20conveying%20or%20sharing%20of%20ideas%20and%20feelings.%E2%80%9D</w:t>
              </w:r>
              <w:r>
                <w:rPr>
                  <w:noProof/>
                  <w:lang w:val="en-US"/>
                </w:rPr>
                <w:br/>
                <w:t>[Accessed 20 July 2023].</w:t>
              </w:r>
            </w:p>
            <w:p w14:paraId="555AAD78" w14:textId="77777777" w:rsidR="00223E17" w:rsidRDefault="00223E17" w:rsidP="00223E17">
              <w:pPr>
                <w:pStyle w:val="Bibliography"/>
                <w:rPr>
                  <w:noProof/>
                  <w:lang w:val="en-US"/>
                </w:rPr>
              </w:pPr>
              <w:r>
                <w:rPr>
                  <w:noProof/>
                  <w:lang w:val="en-US"/>
                </w:rPr>
                <w:t xml:space="preserve">Baez, S. G. A. a. I. A., 2018. </w:t>
              </w:r>
              <w:r>
                <w:rPr>
                  <w:i/>
                  <w:iCs/>
                  <w:noProof/>
                  <w:lang w:val="en-US"/>
                </w:rPr>
                <w:t xml:space="preserve">How does social context influence our brain and behavior. </w:t>
              </w:r>
              <w:r>
                <w:rPr>
                  <w:noProof/>
                  <w:lang w:val="en-US"/>
                </w:rPr>
                <w:t xml:space="preserve">[Online] </w:t>
              </w:r>
              <w:r>
                <w:rPr>
                  <w:noProof/>
                  <w:lang w:val="en-US"/>
                </w:rPr>
                <w:br/>
                <w:t xml:space="preserve">Available at: </w:t>
              </w:r>
              <w:r>
                <w:rPr>
                  <w:noProof/>
                  <w:u w:val="single"/>
                  <w:lang w:val="en-US"/>
                </w:rPr>
                <w:t>https://www.researchgate.net/publication/323267357_How_Does_Social_Context_Influence_Our_Brain_and_Behavior</w:t>
              </w:r>
              <w:r>
                <w:rPr>
                  <w:noProof/>
                  <w:lang w:val="en-US"/>
                </w:rPr>
                <w:br/>
                <w:t>[Accessed 20 July 2023].</w:t>
              </w:r>
            </w:p>
            <w:p w14:paraId="12BDC2F7" w14:textId="77777777" w:rsidR="00223E17" w:rsidRDefault="00223E17" w:rsidP="00223E17">
              <w:pPr>
                <w:pStyle w:val="Bibliography"/>
                <w:rPr>
                  <w:noProof/>
                  <w:lang w:val="en-US"/>
                </w:rPr>
              </w:pPr>
              <w:r>
                <w:rPr>
                  <w:noProof/>
                  <w:lang w:val="en-US"/>
                </w:rPr>
                <w:t xml:space="preserve">Bell foundation, 2022. </w:t>
              </w:r>
              <w:r>
                <w:rPr>
                  <w:i/>
                  <w:iCs/>
                  <w:noProof/>
                  <w:lang w:val="en-US"/>
                </w:rPr>
                <w:t xml:space="preserve">Gaps in language support create barriers to accessing justice and rehabilitation, new research finds. </w:t>
              </w:r>
              <w:r>
                <w:rPr>
                  <w:noProof/>
                  <w:lang w:val="en-US"/>
                </w:rPr>
                <w:t xml:space="preserve">[Online] </w:t>
              </w:r>
              <w:r>
                <w:rPr>
                  <w:noProof/>
                  <w:lang w:val="en-US"/>
                </w:rPr>
                <w:br/>
                <w:t xml:space="preserve">Available at: </w:t>
              </w:r>
              <w:r>
                <w:rPr>
                  <w:noProof/>
                  <w:u w:val="single"/>
                  <w:lang w:val="en-US"/>
                </w:rPr>
                <w:t>https://www.bell-foundation.org.uk/news/gaps-in-language-support-create-barriers-to-accessing-justice-and-rehabilitation-new-research-finds/#:~:text=A%20new%20report%2C%20Language%20barriers%20in%20the%20criminal,during%20crucial%20encounters%20with%20the</w:t>
              </w:r>
              <w:r>
                <w:rPr>
                  <w:noProof/>
                  <w:lang w:val="en-US"/>
                </w:rPr>
                <w:br/>
                <w:t>[Accessed 10 September 2023].</w:t>
              </w:r>
            </w:p>
            <w:p w14:paraId="14ED4690" w14:textId="77777777" w:rsidR="00223E17" w:rsidRDefault="00223E17" w:rsidP="00223E17">
              <w:pPr>
                <w:pStyle w:val="Bibliography"/>
                <w:rPr>
                  <w:noProof/>
                  <w:lang w:val="en-US"/>
                </w:rPr>
              </w:pPr>
              <w:r>
                <w:rPr>
                  <w:noProof/>
                  <w:lang w:val="en-US"/>
                </w:rPr>
                <w:t xml:space="preserve">Beshears, M., 2017. </w:t>
              </w:r>
              <w:r>
                <w:rPr>
                  <w:i/>
                  <w:iCs/>
                  <w:noProof/>
                  <w:lang w:val="en-US"/>
                </w:rPr>
                <w:t xml:space="preserve">Police1. </w:t>
              </w:r>
              <w:r>
                <w:rPr>
                  <w:noProof/>
                  <w:lang w:val="en-US"/>
                </w:rPr>
                <w:t xml:space="preserve">[Online] </w:t>
              </w:r>
              <w:r>
                <w:rPr>
                  <w:noProof/>
                  <w:lang w:val="en-US"/>
                </w:rPr>
                <w:br/>
                <w:t xml:space="preserve">Available at: </w:t>
              </w:r>
              <w:r>
                <w:rPr>
                  <w:noProof/>
                  <w:u w:val="single"/>
                  <w:lang w:val="en-US"/>
                </w:rPr>
                <w:t>https://www.police1.com/stress/articles/how-police-can-reduce-and-manage-stress-AThewNlseDwMYCcB/</w:t>
              </w:r>
              <w:r>
                <w:rPr>
                  <w:noProof/>
                  <w:lang w:val="en-US"/>
                </w:rPr>
                <w:br/>
                <w:t>[Accessed 20th August 2023].</w:t>
              </w:r>
            </w:p>
            <w:p w14:paraId="6DB8CB11" w14:textId="77777777" w:rsidR="00223E17" w:rsidRDefault="00223E17" w:rsidP="00223E17">
              <w:pPr>
                <w:pStyle w:val="Bibliography"/>
                <w:rPr>
                  <w:noProof/>
                  <w:lang w:val="en-US"/>
                </w:rPr>
              </w:pPr>
              <w:r>
                <w:rPr>
                  <w:noProof/>
                  <w:lang w:val="en-US"/>
                </w:rPr>
                <w:t xml:space="preserve">Bryant, R. a. B. S., 2014. </w:t>
              </w:r>
              <w:r>
                <w:rPr>
                  <w:i/>
                  <w:iCs/>
                  <w:noProof/>
                  <w:lang w:val="en-US"/>
                </w:rPr>
                <w:t xml:space="preserve">Blackstone's Handbook for Policing Students. </w:t>
              </w:r>
              <w:r>
                <w:rPr>
                  <w:noProof/>
                  <w:lang w:val="en-US"/>
                </w:rPr>
                <w:t>Eighth ed. s.l.:Oxford University Press.</w:t>
              </w:r>
            </w:p>
            <w:p w14:paraId="65533353" w14:textId="77777777" w:rsidR="00223E17" w:rsidRDefault="00223E17" w:rsidP="00223E17">
              <w:pPr>
                <w:pStyle w:val="Bibliography"/>
                <w:rPr>
                  <w:noProof/>
                  <w:lang w:val="en-US"/>
                </w:rPr>
              </w:pPr>
              <w:r>
                <w:rPr>
                  <w:noProof/>
                  <w:lang w:val="en-US"/>
                </w:rPr>
                <w:t xml:space="preserve">Citizens Advice, 2023. </w:t>
              </w:r>
              <w:r>
                <w:rPr>
                  <w:i/>
                  <w:iCs/>
                  <w:noProof/>
                  <w:lang w:val="en-US"/>
                </w:rPr>
                <w:t xml:space="preserve">Domestic Abuse. </w:t>
              </w:r>
              <w:r>
                <w:rPr>
                  <w:noProof/>
                  <w:lang w:val="en-US"/>
                </w:rPr>
                <w:t xml:space="preserve">[Online] </w:t>
              </w:r>
              <w:r>
                <w:rPr>
                  <w:noProof/>
                  <w:lang w:val="en-US"/>
                </w:rPr>
                <w:br/>
                <w:t xml:space="preserve">Available at: </w:t>
              </w:r>
              <w:r>
                <w:rPr>
                  <w:noProof/>
                  <w:u w:val="single"/>
                  <w:lang w:val="en-US"/>
                </w:rPr>
                <w:t>https://www.citizensadvice.org.uk/family/gender-violence/domestic-violence-and-abuse/</w:t>
              </w:r>
              <w:r>
                <w:rPr>
                  <w:noProof/>
                  <w:lang w:val="en-US"/>
                </w:rPr>
                <w:br/>
                <w:t>[Accessed 17 August 2023].</w:t>
              </w:r>
            </w:p>
            <w:p w14:paraId="43E4E393" w14:textId="77777777" w:rsidR="00223E17" w:rsidRDefault="00223E17" w:rsidP="00223E17">
              <w:pPr>
                <w:pStyle w:val="Bibliography"/>
                <w:rPr>
                  <w:noProof/>
                  <w:lang w:val="en-US"/>
                </w:rPr>
              </w:pPr>
              <w:r>
                <w:rPr>
                  <w:noProof/>
                  <w:lang w:val="en-US"/>
                </w:rPr>
                <w:t xml:space="preserve">College of policing, 2014. </w:t>
              </w:r>
              <w:r>
                <w:rPr>
                  <w:i/>
                  <w:iCs/>
                  <w:noProof/>
                  <w:lang w:val="en-US"/>
                </w:rPr>
                <w:t xml:space="preserve">Code of ethics. </w:t>
              </w:r>
              <w:r>
                <w:rPr>
                  <w:noProof/>
                  <w:lang w:val="en-US"/>
                </w:rPr>
                <w:t xml:space="preserve">[Online] </w:t>
              </w:r>
              <w:r>
                <w:rPr>
                  <w:noProof/>
                  <w:lang w:val="en-US"/>
                </w:rPr>
                <w:br/>
                <w:t xml:space="preserve">Available at: </w:t>
              </w:r>
              <w:r>
                <w:rPr>
                  <w:noProof/>
                  <w:u w:val="single"/>
                  <w:lang w:val="en-US"/>
                </w:rPr>
                <w:t>https://www.college.police.uk/ethics/code-of-ethics</w:t>
              </w:r>
              <w:r>
                <w:rPr>
                  <w:noProof/>
                  <w:lang w:val="en-US"/>
                </w:rPr>
                <w:br/>
                <w:t>[Accessed 8 August 2023].</w:t>
              </w:r>
            </w:p>
            <w:p w14:paraId="3EFB51DF" w14:textId="77777777" w:rsidR="00223E17" w:rsidRDefault="00223E17" w:rsidP="00223E17">
              <w:pPr>
                <w:pStyle w:val="Bibliography"/>
                <w:rPr>
                  <w:noProof/>
                  <w:lang w:val="en-US"/>
                </w:rPr>
              </w:pPr>
              <w:r>
                <w:rPr>
                  <w:noProof/>
                  <w:lang w:val="en-US"/>
                </w:rPr>
                <w:t xml:space="preserve">College of Policing, 2014. </w:t>
              </w:r>
              <w:r>
                <w:rPr>
                  <w:i/>
                  <w:iCs/>
                  <w:noProof/>
                  <w:lang w:val="en-US"/>
                </w:rPr>
                <w:t xml:space="preserve">Code of Ethics. </w:t>
              </w:r>
              <w:r>
                <w:rPr>
                  <w:noProof/>
                  <w:lang w:val="en-US"/>
                </w:rPr>
                <w:t xml:space="preserve">[Online] </w:t>
              </w:r>
              <w:r>
                <w:rPr>
                  <w:noProof/>
                  <w:lang w:val="en-US"/>
                </w:rPr>
                <w:br/>
                <w:t xml:space="preserve">Available at: </w:t>
              </w:r>
              <w:r>
                <w:rPr>
                  <w:noProof/>
                  <w:u w:val="single"/>
                  <w:lang w:val="en-US"/>
                </w:rPr>
                <w:t>http://www.college.police.uk/ethics/code-of-ethics</w:t>
              </w:r>
              <w:r>
                <w:rPr>
                  <w:noProof/>
                  <w:lang w:val="en-US"/>
                </w:rPr>
                <w:br/>
                <w:t>[Accessed 10 August 2023].</w:t>
              </w:r>
            </w:p>
            <w:p w14:paraId="4A80BF30" w14:textId="77777777" w:rsidR="00223E17" w:rsidRDefault="00223E17" w:rsidP="00223E17">
              <w:pPr>
                <w:pStyle w:val="Bibliography"/>
                <w:rPr>
                  <w:noProof/>
                  <w:lang w:val="en-US"/>
                </w:rPr>
              </w:pPr>
              <w:r>
                <w:rPr>
                  <w:noProof/>
                  <w:lang w:val="en-US"/>
                </w:rPr>
                <w:t xml:space="preserve">College of Policing, 2014. </w:t>
              </w:r>
              <w:r>
                <w:rPr>
                  <w:i/>
                  <w:iCs/>
                  <w:noProof/>
                  <w:lang w:val="en-US"/>
                </w:rPr>
                <w:t xml:space="preserve">National decision model. </w:t>
              </w:r>
              <w:r>
                <w:rPr>
                  <w:noProof/>
                  <w:lang w:val="en-US"/>
                </w:rPr>
                <w:t xml:space="preserve">[Online] </w:t>
              </w:r>
              <w:r>
                <w:rPr>
                  <w:noProof/>
                  <w:lang w:val="en-US"/>
                </w:rPr>
                <w:br/>
                <w:t xml:space="preserve">Available at: </w:t>
              </w:r>
              <w:r>
                <w:rPr>
                  <w:noProof/>
                  <w:u w:val="single"/>
                  <w:lang w:val="en-US"/>
                </w:rPr>
                <w:t>https://www.college.police.uk/app/national-decision-model/national-decision-model</w:t>
              </w:r>
              <w:r>
                <w:rPr>
                  <w:noProof/>
                  <w:lang w:val="en-US"/>
                </w:rPr>
                <w:br/>
                <w:t>[Accessed 5 August 2023].</w:t>
              </w:r>
            </w:p>
            <w:p w14:paraId="483372D9" w14:textId="77777777" w:rsidR="00223E17" w:rsidRDefault="00223E17" w:rsidP="00223E17">
              <w:pPr>
                <w:pStyle w:val="Bibliography"/>
                <w:rPr>
                  <w:noProof/>
                  <w:lang w:val="en-US"/>
                </w:rPr>
              </w:pPr>
              <w:r>
                <w:rPr>
                  <w:noProof/>
                  <w:lang w:val="en-US"/>
                </w:rPr>
                <w:t xml:space="preserve">College of Policing, 2014. </w:t>
              </w:r>
              <w:r>
                <w:rPr>
                  <w:i/>
                  <w:iCs/>
                  <w:noProof/>
                  <w:lang w:val="en-US"/>
                </w:rPr>
                <w:t xml:space="preserve">National Decision Model. </w:t>
              </w:r>
              <w:r>
                <w:rPr>
                  <w:noProof/>
                  <w:lang w:val="en-US"/>
                </w:rPr>
                <w:t xml:space="preserve">[Online] </w:t>
              </w:r>
              <w:r>
                <w:rPr>
                  <w:noProof/>
                  <w:lang w:val="en-US"/>
                </w:rPr>
                <w:br/>
                <w:t xml:space="preserve">Available at: </w:t>
              </w:r>
              <w:r>
                <w:rPr>
                  <w:noProof/>
                  <w:u w:val="single"/>
                  <w:lang w:val="en-US"/>
                </w:rPr>
                <w:t>https://www.college.police.uk/app/national-decision-model/national-decision-model</w:t>
              </w:r>
              <w:r>
                <w:rPr>
                  <w:noProof/>
                  <w:lang w:val="en-US"/>
                </w:rPr>
                <w:br/>
                <w:t>[Accessed 5 July 2023].</w:t>
              </w:r>
            </w:p>
            <w:p w14:paraId="78C9C393" w14:textId="77777777" w:rsidR="00223E17" w:rsidRDefault="00223E17" w:rsidP="00223E17">
              <w:pPr>
                <w:pStyle w:val="Bibliography"/>
                <w:rPr>
                  <w:noProof/>
                  <w:lang w:val="en-US"/>
                </w:rPr>
              </w:pPr>
              <w:r>
                <w:rPr>
                  <w:noProof/>
                  <w:lang w:val="en-US"/>
                </w:rPr>
                <w:t xml:space="preserve">college of policing, 2015. </w:t>
              </w:r>
              <w:r>
                <w:rPr>
                  <w:i/>
                  <w:iCs/>
                  <w:noProof/>
                  <w:lang w:val="en-US"/>
                </w:rPr>
                <w:t xml:space="preserve">Leadership review. </w:t>
              </w:r>
              <w:r>
                <w:rPr>
                  <w:noProof/>
                  <w:lang w:val="en-US"/>
                </w:rPr>
                <w:t xml:space="preserve">[Online] </w:t>
              </w:r>
              <w:r>
                <w:rPr>
                  <w:noProof/>
                  <w:lang w:val="en-US"/>
                </w:rPr>
                <w:br/>
                <w:t xml:space="preserve">Available at: </w:t>
              </w:r>
              <w:r>
                <w:rPr>
                  <w:noProof/>
                  <w:u w:val="single"/>
                  <w:lang w:val="en-US"/>
                </w:rPr>
                <w:t>https://assets.college.police.uk/s3fs-public/2021-03/cop-leadership-review-2015.pdf</w:t>
              </w:r>
              <w:r>
                <w:rPr>
                  <w:noProof/>
                  <w:lang w:val="en-US"/>
                </w:rPr>
                <w:br/>
                <w:t>[Accessed 8 August 2023].</w:t>
              </w:r>
            </w:p>
            <w:p w14:paraId="6F60C8F3" w14:textId="77777777" w:rsidR="00223E17" w:rsidRDefault="00223E17" w:rsidP="00223E17">
              <w:pPr>
                <w:pStyle w:val="Bibliography"/>
                <w:rPr>
                  <w:noProof/>
                  <w:lang w:val="en-US"/>
                </w:rPr>
              </w:pPr>
              <w:r>
                <w:rPr>
                  <w:noProof/>
                  <w:lang w:val="en-US"/>
                </w:rPr>
                <w:t xml:space="preserve">College of Policing, 2020. </w:t>
              </w:r>
              <w:r>
                <w:rPr>
                  <w:i/>
                  <w:iCs/>
                  <w:noProof/>
                  <w:lang w:val="en-US"/>
                </w:rPr>
                <w:t xml:space="preserve">Search powers, and obtaining and executing search warrants. </w:t>
              </w:r>
              <w:r>
                <w:rPr>
                  <w:noProof/>
                  <w:lang w:val="en-US"/>
                </w:rPr>
                <w:t xml:space="preserve">[Online] </w:t>
              </w:r>
              <w:r>
                <w:rPr>
                  <w:noProof/>
                  <w:lang w:val="en-US"/>
                </w:rPr>
                <w:br/>
                <w:t xml:space="preserve">Available at: </w:t>
              </w:r>
              <w:r>
                <w:rPr>
                  <w:noProof/>
                  <w:u w:val="single"/>
                  <w:lang w:val="en-US"/>
                </w:rPr>
                <w:t>https://www.college.police.uk/app/investigation/investigative-strategies/search-powers-and-obtaining-and-executing-search-warrants</w:t>
              </w:r>
              <w:r>
                <w:rPr>
                  <w:noProof/>
                  <w:lang w:val="en-US"/>
                </w:rPr>
                <w:br/>
                <w:t>[Accessed 22 August 2023].</w:t>
              </w:r>
            </w:p>
            <w:p w14:paraId="6F09F781" w14:textId="77777777" w:rsidR="00223E17" w:rsidRDefault="00223E17" w:rsidP="00223E17">
              <w:pPr>
                <w:pStyle w:val="Bibliography"/>
                <w:rPr>
                  <w:noProof/>
                  <w:lang w:val="en-US"/>
                </w:rPr>
              </w:pPr>
              <w:r>
                <w:rPr>
                  <w:noProof/>
                  <w:lang w:val="en-US"/>
                </w:rPr>
                <w:t xml:space="preserve">College of policing, 2021. </w:t>
              </w:r>
              <w:r>
                <w:rPr>
                  <w:i/>
                  <w:iCs/>
                  <w:noProof/>
                  <w:lang w:val="en-US"/>
                </w:rPr>
                <w:t xml:space="preserve">Victims' code of practice. </w:t>
              </w:r>
              <w:r>
                <w:rPr>
                  <w:noProof/>
                  <w:lang w:val="en-US"/>
                </w:rPr>
                <w:t xml:space="preserve">[Online] </w:t>
              </w:r>
              <w:r>
                <w:rPr>
                  <w:noProof/>
                  <w:lang w:val="en-US"/>
                </w:rPr>
                <w:br/>
                <w:t xml:space="preserve">Available at: </w:t>
              </w:r>
              <w:r>
                <w:rPr>
                  <w:noProof/>
                  <w:u w:val="single"/>
                  <w:lang w:val="en-US"/>
                </w:rPr>
                <w:t>https://www.college.police.uk/guidance/victims-code/victims-rights-policing</w:t>
              </w:r>
              <w:r>
                <w:rPr>
                  <w:noProof/>
                  <w:lang w:val="en-US"/>
                </w:rPr>
                <w:br/>
                <w:t>[Accessed 22 July 2023].</w:t>
              </w:r>
            </w:p>
            <w:p w14:paraId="6C68F8FC" w14:textId="77777777" w:rsidR="00223E17" w:rsidRDefault="00223E17" w:rsidP="00223E17">
              <w:pPr>
                <w:pStyle w:val="Bibliography"/>
                <w:rPr>
                  <w:noProof/>
                  <w:lang w:val="en-US"/>
                </w:rPr>
              </w:pPr>
              <w:r>
                <w:rPr>
                  <w:noProof/>
                  <w:lang w:val="en-US"/>
                </w:rPr>
                <w:t xml:space="preserve">College of policing, 2022. </w:t>
              </w:r>
              <w:r>
                <w:rPr>
                  <w:i/>
                  <w:iCs/>
                  <w:noProof/>
                  <w:lang w:val="en-US"/>
                </w:rPr>
                <w:t xml:space="preserve">Forensics. </w:t>
              </w:r>
              <w:r>
                <w:rPr>
                  <w:noProof/>
                  <w:lang w:val="en-US"/>
                </w:rPr>
                <w:t xml:space="preserve">[Online] </w:t>
              </w:r>
              <w:r>
                <w:rPr>
                  <w:noProof/>
                  <w:lang w:val="en-US"/>
                </w:rPr>
                <w:br/>
                <w:t xml:space="preserve">Available at: </w:t>
              </w:r>
              <w:r>
                <w:rPr>
                  <w:noProof/>
                  <w:u w:val="single"/>
                  <w:lang w:val="en-US"/>
                </w:rPr>
                <w:t>https://www.college.police.uk/app/investigation/forensics</w:t>
              </w:r>
              <w:r>
                <w:rPr>
                  <w:noProof/>
                  <w:lang w:val="en-US"/>
                </w:rPr>
                <w:br/>
                <w:t>[Accessed 5 August 2023].</w:t>
              </w:r>
            </w:p>
            <w:p w14:paraId="1224D5C2" w14:textId="77777777" w:rsidR="00223E17" w:rsidRDefault="00223E17" w:rsidP="00223E17">
              <w:pPr>
                <w:pStyle w:val="Bibliography"/>
                <w:rPr>
                  <w:noProof/>
                  <w:lang w:val="en-US"/>
                </w:rPr>
              </w:pPr>
              <w:r>
                <w:rPr>
                  <w:noProof/>
                  <w:lang w:val="en-US"/>
                </w:rPr>
                <w:t xml:space="preserve">College of Policing, 2022. </w:t>
              </w:r>
              <w:r>
                <w:rPr>
                  <w:i/>
                  <w:iCs/>
                  <w:noProof/>
                  <w:lang w:val="en-US"/>
                </w:rPr>
                <w:t xml:space="preserve">Legal basis. </w:t>
              </w:r>
              <w:r>
                <w:rPr>
                  <w:noProof/>
                  <w:lang w:val="en-US"/>
                </w:rPr>
                <w:t xml:space="preserve">[Online] </w:t>
              </w:r>
              <w:r>
                <w:rPr>
                  <w:noProof/>
                  <w:lang w:val="en-US"/>
                </w:rPr>
                <w:br/>
                <w:t xml:space="preserve">Available at: </w:t>
              </w:r>
              <w:r>
                <w:rPr>
                  <w:noProof/>
                  <w:u w:val="single"/>
                  <w:lang w:val="en-US"/>
                </w:rPr>
                <w:t>https://www.college.police.uk/app/stop-and-search/legal/legal-basis</w:t>
              </w:r>
              <w:r>
                <w:rPr>
                  <w:noProof/>
                  <w:lang w:val="en-US"/>
                </w:rPr>
                <w:br/>
                <w:t>[Accessed 14 September 2023].</w:t>
              </w:r>
            </w:p>
            <w:p w14:paraId="2A2930D8" w14:textId="77777777" w:rsidR="00223E17" w:rsidRDefault="00223E17" w:rsidP="00223E17">
              <w:pPr>
                <w:pStyle w:val="Bibliography"/>
                <w:rPr>
                  <w:noProof/>
                  <w:lang w:val="en-US"/>
                </w:rPr>
              </w:pPr>
              <w:r>
                <w:rPr>
                  <w:noProof/>
                  <w:lang w:val="en-US"/>
                </w:rPr>
                <w:t xml:space="preserve">College of Policing, 2023. </w:t>
              </w:r>
              <w:r>
                <w:rPr>
                  <w:i/>
                  <w:iCs/>
                  <w:noProof/>
                  <w:lang w:val="en-US"/>
                </w:rPr>
                <w:t xml:space="preserve">Legal framework. </w:t>
              </w:r>
              <w:r>
                <w:rPr>
                  <w:noProof/>
                  <w:lang w:val="en-US"/>
                </w:rPr>
                <w:t xml:space="preserve">[Online] </w:t>
              </w:r>
              <w:r>
                <w:rPr>
                  <w:noProof/>
                  <w:lang w:val="en-US"/>
                </w:rPr>
                <w:br/>
                <w:t xml:space="preserve">Available at: </w:t>
              </w:r>
              <w:r>
                <w:rPr>
                  <w:noProof/>
                  <w:u w:val="single"/>
                  <w:lang w:val="en-US"/>
                </w:rPr>
                <w:t>https://www.college.police.uk/app/armed-policing/legal-framework</w:t>
              </w:r>
              <w:r>
                <w:rPr>
                  <w:noProof/>
                  <w:lang w:val="en-US"/>
                </w:rPr>
                <w:br/>
                <w:t>[Accessed 25 August 2023].</w:t>
              </w:r>
            </w:p>
            <w:p w14:paraId="09439F3F" w14:textId="77777777" w:rsidR="00223E17" w:rsidRDefault="00223E17" w:rsidP="00223E17">
              <w:pPr>
                <w:pStyle w:val="Bibliography"/>
                <w:rPr>
                  <w:noProof/>
                  <w:lang w:val="en-US"/>
                </w:rPr>
              </w:pPr>
              <w:r>
                <w:rPr>
                  <w:noProof/>
                  <w:lang w:val="en-US"/>
                </w:rPr>
                <w:t xml:space="preserve">Crew, J., 2022. </w:t>
              </w:r>
              <w:r>
                <w:rPr>
                  <w:i/>
                  <w:iCs/>
                  <w:noProof/>
                  <w:lang w:val="en-US"/>
                </w:rPr>
                <w:t xml:space="preserve">Abusers face up up to five years in jail with new non-fatal strangulation offence. </w:t>
              </w:r>
              <w:r>
                <w:rPr>
                  <w:noProof/>
                  <w:lang w:val="en-US"/>
                </w:rPr>
                <w:t xml:space="preserve">[Online] </w:t>
              </w:r>
              <w:r>
                <w:rPr>
                  <w:noProof/>
                  <w:lang w:val="en-US"/>
                </w:rPr>
                <w:br/>
                <w:t xml:space="preserve">Available at: </w:t>
              </w:r>
              <w:r>
                <w:rPr>
                  <w:noProof/>
                  <w:u w:val="single"/>
                  <w:lang w:val="en-US"/>
                </w:rPr>
                <w:t>https://www.independent.co.uk/news/uk/ministry-of-justice-government-wales-british-england-b2095347.html</w:t>
              </w:r>
              <w:r>
                <w:rPr>
                  <w:noProof/>
                  <w:lang w:val="en-US"/>
                </w:rPr>
                <w:br/>
                <w:t>[Accessed 5 September 2023].</w:t>
              </w:r>
            </w:p>
            <w:p w14:paraId="0240E006" w14:textId="77777777" w:rsidR="00223E17" w:rsidRDefault="00223E17" w:rsidP="00223E17">
              <w:pPr>
                <w:pStyle w:val="Bibliography"/>
                <w:rPr>
                  <w:noProof/>
                  <w:lang w:val="en-US"/>
                </w:rPr>
              </w:pPr>
              <w:r>
                <w:rPr>
                  <w:noProof/>
                  <w:lang w:val="en-US"/>
                </w:rPr>
                <w:t xml:space="preserve">Department of Justice.gov, n.d. </w:t>
              </w:r>
              <w:r>
                <w:rPr>
                  <w:i/>
                  <w:iCs/>
                  <w:noProof/>
                  <w:lang w:val="en-US"/>
                </w:rPr>
                <w:t xml:space="preserve">Importance of Police-Community Relationships and Resources for Further Reading. </w:t>
              </w:r>
              <w:r>
                <w:rPr>
                  <w:noProof/>
                  <w:lang w:val="en-US"/>
                </w:rPr>
                <w:t xml:space="preserve">[Online] </w:t>
              </w:r>
              <w:r>
                <w:rPr>
                  <w:noProof/>
                  <w:lang w:val="en-US"/>
                </w:rPr>
                <w:br/>
                <w:t xml:space="preserve">Available at: </w:t>
              </w:r>
              <w:r>
                <w:rPr>
                  <w:noProof/>
                  <w:u w:val="single"/>
                  <w:lang w:val="en-US"/>
                </w:rPr>
                <w:t>police-community_rel_content_0-1.pdf</w:t>
              </w:r>
              <w:r>
                <w:rPr>
                  <w:noProof/>
                  <w:lang w:val="en-US"/>
                </w:rPr>
                <w:br/>
                <w:t>[Accessed 20 August 2023].</w:t>
              </w:r>
            </w:p>
            <w:p w14:paraId="0DDEF922" w14:textId="77777777" w:rsidR="00223E17" w:rsidRDefault="00223E17" w:rsidP="00223E17">
              <w:pPr>
                <w:pStyle w:val="Bibliography"/>
                <w:rPr>
                  <w:noProof/>
                  <w:lang w:val="en-US"/>
                </w:rPr>
              </w:pPr>
              <w:r>
                <w:rPr>
                  <w:noProof/>
                  <w:lang w:val="en-US"/>
                </w:rPr>
                <w:t xml:space="preserve">Edly, 2022. </w:t>
              </w:r>
              <w:r>
                <w:rPr>
                  <w:i/>
                  <w:iCs/>
                  <w:noProof/>
                  <w:lang w:val="en-US"/>
                </w:rPr>
                <w:t xml:space="preserve">Edly. </w:t>
              </w:r>
              <w:r>
                <w:rPr>
                  <w:noProof/>
                  <w:lang w:val="en-US"/>
                </w:rPr>
                <w:t xml:space="preserve">[Online] </w:t>
              </w:r>
              <w:r>
                <w:rPr>
                  <w:noProof/>
                  <w:lang w:val="en-US"/>
                </w:rPr>
                <w:br/>
                <w:t xml:space="preserve">Available at: </w:t>
              </w:r>
              <w:r>
                <w:rPr>
                  <w:noProof/>
                  <w:u w:val="single"/>
                  <w:lang w:val="en-US"/>
                </w:rPr>
                <w:t>edly.io</w:t>
              </w:r>
              <w:r>
                <w:rPr>
                  <w:noProof/>
                  <w:lang w:val="en-US"/>
                </w:rPr>
                <w:br/>
                <w:t>[Accessed 12 August 2023].</w:t>
              </w:r>
            </w:p>
            <w:p w14:paraId="3E08549C" w14:textId="77777777" w:rsidR="00223E17" w:rsidRDefault="00223E17" w:rsidP="00223E17">
              <w:pPr>
                <w:pStyle w:val="Bibliography"/>
                <w:rPr>
                  <w:noProof/>
                  <w:lang w:val="en-US"/>
                </w:rPr>
              </w:pPr>
              <w:r>
                <w:rPr>
                  <w:noProof/>
                  <w:lang w:val="en-US"/>
                </w:rPr>
                <w:t xml:space="preserve">Fontana, D. a. S. I., 2017. </w:t>
              </w:r>
              <w:r>
                <w:rPr>
                  <w:i/>
                  <w:iCs/>
                  <w:noProof/>
                  <w:lang w:val="en-US"/>
                </w:rPr>
                <w:t xml:space="preserve">How we Teach Meditation to Children. </w:t>
              </w:r>
              <w:r>
                <w:rPr>
                  <w:noProof/>
                  <w:lang w:val="en-US"/>
                </w:rPr>
                <w:t>Third ed. London: Watkins Publishing.</w:t>
              </w:r>
            </w:p>
            <w:p w14:paraId="60A2CB8C" w14:textId="77777777" w:rsidR="00223E17" w:rsidRDefault="00223E17" w:rsidP="00223E17">
              <w:pPr>
                <w:pStyle w:val="Bibliography"/>
                <w:rPr>
                  <w:noProof/>
                  <w:lang w:val="en-US"/>
                </w:rPr>
              </w:pPr>
              <w:r>
                <w:rPr>
                  <w:noProof/>
                  <w:lang w:val="en-US"/>
                </w:rPr>
                <w:t xml:space="preserve">Gibbs, G., 1988. </w:t>
              </w:r>
              <w:r>
                <w:rPr>
                  <w:i/>
                  <w:iCs/>
                  <w:noProof/>
                  <w:lang w:val="en-US"/>
                </w:rPr>
                <w:t xml:space="preserve">Learning by Doing: A guide to teaching and learning methods. </w:t>
              </w:r>
              <w:r>
                <w:rPr>
                  <w:noProof/>
                  <w:lang w:val="en-US"/>
                </w:rPr>
                <w:t>London: Further Education Unit.</w:t>
              </w:r>
            </w:p>
            <w:p w14:paraId="6067A2C2" w14:textId="77777777" w:rsidR="00223E17" w:rsidRDefault="00223E17" w:rsidP="00223E17">
              <w:pPr>
                <w:pStyle w:val="Bibliography"/>
                <w:rPr>
                  <w:noProof/>
                  <w:lang w:val="en-US"/>
                </w:rPr>
              </w:pPr>
              <w:r>
                <w:rPr>
                  <w:noProof/>
                  <w:lang w:val="en-US"/>
                </w:rPr>
                <w:t xml:space="preserve">Gould, I., 2020. </w:t>
              </w:r>
              <w:r>
                <w:rPr>
                  <w:i/>
                  <w:iCs/>
                  <w:noProof/>
                  <w:lang w:val="en-US"/>
                </w:rPr>
                <w:t xml:space="preserve">The Gowisely Procedure and unlawful Stop and search. </w:t>
              </w:r>
              <w:r>
                <w:rPr>
                  <w:noProof/>
                  <w:lang w:val="en-US"/>
                </w:rPr>
                <w:t xml:space="preserve">[Online] </w:t>
              </w:r>
              <w:r>
                <w:rPr>
                  <w:noProof/>
                  <w:lang w:val="en-US"/>
                </w:rPr>
                <w:br/>
                <w:t xml:space="preserve">Available at: </w:t>
              </w:r>
              <w:r>
                <w:rPr>
                  <w:noProof/>
                  <w:u w:val="single"/>
                  <w:lang w:val="en-US"/>
                </w:rPr>
                <w:t>https://iaingould.co.uk/2020/09/14/the-gowisely-procedure-and-unlawful-stop-and-search/#:~:text=GOWISELY%20is%20an%20acronym%20used%20by%20officers%20as,is%20highly%20likely%20to%20have%20been%20unlawful%20%E2%80%93</w:t>
              </w:r>
              <w:r>
                <w:rPr>
                  <w:noProof/>
                  <w:lang w:val="en-US"/>
                </w:rPr>
                <w:br/>
                <w:t>[Accessed 10 September 2023].</w:t>
              </w:r>
            </w:p>
            <w:p w14:paraId="02DBD1B5" w14:textId="77777777" w:rsidR="00223E17" w:rsidRDefault="00223E17" w:rsidP="00223E17">
              <w:pPr>
                <w:pStyle w:val="Bibliography"/>
                <w:rPr>
                  <w:noProof/>
                  <w:lang w:val="en-US"/>
                </w:rPr>
              </w:pPr>
              <w:r>
                <w:rPr>
                  <w:noProof/>
                  <w:lang w:val="en-US"/>
                </w:rPr>
                <w:t xml:space="preserve">Gov.UK, 2023. </w:t>
              </w:r>
              <w:r>
                <w:rPr>
                  <w:i/>
                  <w:iCs/>
                  <w:noProof/>
                  <w:lang w:val="en-US"/>
                </w:rPr>
                <w:t xml:space="preserve">Police powers and procedures:Stop and search and arrests, England and Wales, year ending 31 March, 2023. </w:t>
              </w:r>
              <w:r>
                <w:rPr>
                  <w:noProof/>
                  <w:lang w:val="en-US"/>
                </w:rPr>
                <w:t xml:space="preserve">[Online] </w:t>
              </w:r>
              <w:r>
                <w:rPr>
                  <w:noProof/>
                  <w:lang w:val="en-US"/>
                </w:rPr>
                <w:br/>
                <w:t xml:space="preserve">Available at: </w:t>
              </w:r>
              <w:r>
                <w:rPr>
                  <w:noProof/>
                  <w:u w:val="single"/>
                  <w:lang w:val="en-US"/>
                </w:rPr>
                <w:t>https://www.gov.uk/government/statistics/stop-and-search-and-arrests-year-ending-march-2023/police-powers-and-procedures-stop-and-search-and-arrests-england-and-wales-year-ending-31-march-2023</w:t>
              </w:r>
              <w:r>
                <w:rPr>
                  <w:noProof/>
                  <w:lang w:val="en-US"/>
                </w:rPr>
                <w:br/>
                <w:t>[Accessed 27 September 2023].</w:t>
              </w:r>
            </w:p>
            <w:p w14:paraId="4608CF71" w14:textId="77777777" w:rsidR="00223E17" w:rsidRDefault="00223E17" w:rsidP="00223E17">
              <w:pPr>
                <w:pStyle w:val="Bibliography"/>
                <w:rPr>
                  <w:noProof/>
                  <w:lang w:val="en-US"/>
                </w:rPr>
              </w:pPr>
              <w:r>
                <w:rPr>
                  <w:noProof/>
                  <w:lang w:val="en-US"/>
                </w:rPr>
                <w:t xml:space="preserve">Harris, G., 2008. </w:t>
              </w:r>
              <w:r>
                <w:rPr>
                  <w:i/>
                  <w:iCs/>
                  <w:noProof/>
                  <w:lang w:val="en-US"/>
                </w:rPr>
                <w:t xml:space="preserve">The Recovering Engineer:Seven Ways to Improve Your Communication During a Conflict. </w:t>
              </w:r>
              <w:r>
                <w:rPr>
                  <w:noProof/>
                  <w:lang w:val="en-US"/>
                </w:rPr>
                <w:t xml:space="preserve">[Online] </w:t>
              </w:r>
              <w:r>
                <w:rPr>
                  <w:noProof/>
                  <w:lang w:val="en-US"/>
                </w:rPr>
                <w:br/>
                <w:t xml:space="preserve">Available at: </w:t>
              </w:r>
              <w:r>
                <w:rPr>
                  <w:noProof/>
                  <w:u w:val="single"/>
                  <w:lang w:val="en-US"/>
                </w:rPr>
                <w:t>https://recoveringengineer.com/resolving-conflict/seven-ways-to-improve-your-communication-during-a-conflict/</w:t>
              </w:r>
              <w:r>
                <w:rPr>
                  <w:noProof/>
                  <w:lang w:val="en-US"/>
                </w:rPr>
                <w:br/>
                <w:t>[Accessed 1 August 202 3].</w:t>
              </w:r>
            </w:p>
            <w:p w14:paraId="5B0AEEDA" w14:textId="77777777" w:rsidR="00223E17" w:rsidRDefault="00223E17" w:rsidP="00223E17">
              <w:pPr>
                <w:pStyle w:val="Bibliography"/>
                <w:rPr>
                  <w:noProof/>
                  <w:lang w:val="en-US"/>
                </w:rPr>
              </w:pPr>
              <w:r>
                <w:rPr>
                  <w:noProof/>
                  <w:lang w:val="en-US"/>
                </w:rPr>
                <w:t xml:space="preserve">Hussain, M., 2020. </w:t>
              </w:r>
              <w:r>
                <w:rPr>
                  <w:i/>
                  <w:iCs/>
                  <w:noProof/>
                  <w:lang w:val="en-US"/>
                </w:rPr>
                <w:t xml:space="preserve">The importance of interpreters in the prevention of domestic abuse. </w:t>
              </w:r>
              <w:r>
                <w:rPr>
                  <w:noProof/>
                  <w:lang w:val="en-US"/>
                </w:rPr>
                <w:t xml:space="preserve">[Online] </w:t>
              </w:r>
              <w:r>
                <w:rPr>
                  <w:noProof/>
                  <w:lang w:val="en-US"/>
                </w:rPr>
                <w:br/>
                <w:t xml:space="preserve">Available at: </w:t>
              </w:r>
              <w:r>
                <w:rPr>
                  <w:noProof/>
                  <w:u w:val="single"/>
                  <w:lang w:val="en-US"/>
                </w:rPr>
                <w:t>https://www.absolute-interpreting.co.uk/importance-interpreters-prevention-domestic-abuse/</w:t>
              </w:r>
              <w:r>
                <w:rPr>
                  <w:noProof/>
                  <w:lang w:val="en-US"/>
                </w:rPr>
                <w:br/>
                <w:t>[Accessed 15 september 2023].</w:t>
              </w:r>
            </w:p>
            <w:p w14:paraId="4D7A1901" w14:textId="77777777" w:rsidR="00223E17" w:rsidRDefault="00223E17" w:rsidP="00223E17">
              <w:pPr>
                <w:pStyle w:val="Bibliography"/>
                <w:rPr>
                  <w:noProof/>
                  <w:lang w:val="en-US"/>
                </w:rPr>
              </w:pPr>
              <w:r>
                <w:rPr>
                  <w:noProof/>
                  <w:lang w:val="en-US"/>
                </w:rPr>
                <w:t xml:space="preserve">Janse, B., 2020. </w:t>
              </w:r>
              <w:r>
                <w:rPr>
                  <w:i/>
                  <w:iCs/>
                  <w:noProof/>
                  <w:lang w:val="en-US"/>
                </w:rPr>
                <w:t xml:space="preserve">John Driscoll Model of Reflection. </w:t>
              </w:r>
              <w:r>
                <w:rPr>
                  <w:noProof/>
                  <w:lang w:val="en-US"/>
                </w:rPr>
                <w:t xml:space="preserve">[Online] </w:t>
              </w:r>
              <w:r>
                <w:rPr>
                  <w:noProof/>
                  <w:lang w:val="en-US"/>
                </w:rPr>
                <w:br/>
                <w:t xml:space="preserve">Available at: </w:t>
              </w:r>
              <w:r>
                <w:rPr>
                  <w:noProof/>
                  <w:u w:val="single"/>
                  <w:lang w:val="en-US"/>
                </w:rPr>
                <w:t>https://www.toolshero.com/personal-development/john-driscoll-model-of-reflection/</w:t>
              </w:r>
              <w:r>
                <w:rPr>
                  <w:noProof/>
                  <w:lang w:val="en-US"/>
                </w:rPr>
                <w:br/>
                <w:t>[Accessed 15 September 2023].</w:t>
              </w:r>
            </w:p>
            <w:p w14:paraId="601E2636" w14:textId="77777777" w:rsidR="00223E17" w:rsidRDefault="00223E17" w:rsidP="00223E17">
              <w:pPr>
                <w:pStyle w:val="Bibliography"/>
                <w:rPr>
                  <w:noProof/>
                  <w:lang w:val="en-US"/>
                </w:rPr>
              </w:pPr>
              <w:r>
                <w:rPr>
                  <w:noProof/>
                  <w:lang w:val="en-US"/>
                </w:rPr>
                <w:t xml:space="preserve">Legislation.gov.uk, 1996. </w:t>
              </w:r>
              <w:r>
                <w:rPr>
                  <w:i/>
                  <w:iCs/>
                  <w:noProof/>
                  <w:lang w:val="en-US"/>
                </w:rPr>
                <w:t xml:space="preserve">Criminal procedure and Investigations Act. </w:t>
              </w:r>
              <w:r>
                <w:rPr>
                  <w:noProof/>
                  <w:lang w:val="en-US"/>
                </w:rPr>
                <w:t xml:space="preserve">[Online] </w:t>
              </w:r>
              <w:r>
                <w:rPr>
                  <w:noProof/>
                  <w:lang w:val="en-US"/>
                </w:rPr>
                <w:br/>
                <w:t xml:space="preserve">Available at: </w:t>
              </w:r>
              <w:r>
                <w:rPr>
                  <w:noProof/>
                  <w:u w:val="single"/>
                  <w:lang w:val="en-US"/>
                </w:rPr>
                <w:t>https://www.legislation.gov.uk/ukpga/1996/25/contents</w:t>
              </w:r>
              <w:r>
                <w:rPr>
                  <w:noProof/>
                  <w:lang w:val="en-US"/>
                </w:rPr>
                <w:br/>
                <w:t>[Accessed 14 September 2023].</w:t>
              </w:r>
            </w:p>
            <w:p w14:paraId="7FACC034" w14:textId="77777777" w:rsidR="00223E17" w:rsidRDefault="00223E17" w:rsidP="00223E17">
              <w:pPr>
                <w:pStyle w:val="Bibliography"/>
                <w:rPr>
                  <w:noProof/>
                  <w:lang w:val="en-US"/>
                </w:rPr>
              </w:pPr>
              <w:r>
                <w:rPr>
                  <w:noProof/>
                  <w:lang w:val="en-US"/>
                </w:rPr>
                <w:t xml:space="preserve">Legislation.gov.uk, 2010. </w:t>
              </w:r>
              <w:r>
                <w:rPr>
                  <w:i/>
                  <w:iCs/>
                  <w:noProof/>
                  <w:lang w:val="en-US"/>
                </w:rPr>
                <w:t xml:space="preserve">Equality Act 2010. </w:t>
              </w:r>
              <w:r>
                <w:rPr>
                  <w:noProof/>
                  <w:lang w:val="en-US"/>
                </w:rPr>
                <w:t xml:space="preserve">[Online] </w:t>
              </w:r>
              <w:r>
                <w:rPr>
                  <w:noProof/>
                  <w:lang w:val="en-US"/>
                </w:rPr>
                <w:br/>
                <w:t xml:space="preserve">Available at: </w:t>
              </w:r>
              <w:r>
                <w:rPr>
                  <w:noProof/>
                  <w:u w:val="single"/>
                  <w:lang w:val="en-US"/>
                </w:rPr>
                <w:t>https://www.legislation.gov.uk/ukpga/2010/15/contents</w:t>
              </w:r>
              <w:r>
                <w:rPr>
                  <w:noProof/>
                  <w:lang w:val="en-US"/>
                </w:rPr>
                <w:br/>
                <w:t>[Accessed 5 September 2023].</w:t>
              </w:r>
            </w:p>
            <w:p w14:paraId="21567BE2" w14:textId="77777777" w:rsidR="00223E17" w:rsidRDefault="00223E17" w:rsidP="00223E17">
              <w:pPr>
                <w:pStyle w:val="Bibliography"/>
                <w:rPr>
                  <w:noProof/>
                  <w:lang w:val="en-US"/>
                </w:rPr>
              </w:pPr>
              <w:r>
                <w:rPr>
                  <w:noProof/>
                  <w:lang w:val="en-US"/>
                </w:rPr>
                <w:t xml:space="preserve">Legislation.gov.uk, n.d. </w:t>
              </w:r>
              <w:r>
                <w:rPr>
                  <w:i/>
                  <w:iCs/>
                  <w:noProof/>
                  <w:lang w:val="en-US"/>
                </w:rPr>
                <w:t xml:space="preserve">Police and Criminal Evidence Act. </w:t>
              </w:r>
              <w:r>
                <w:rPr>
                  <w:noProof/>
                  <w:lang w:val="en-US"/>
                </w:rPr>
                <w:t xml:space="preserve">[Online] </w:t>
              </w:r>
              <w:r>
                <w:rPr>
                  <w:noProof/>
                  <w:lang w:val="en-US"/>
                </w:rPr>
                <w:br/>
                <w:t xml:space="preserve">Available at: </w:t>
              </w:r>
              <w:r>
                <w:rPr>
                  <w:noProof/>
                  <w:u w:val="single"/>
                  <w:lang w:val="en-US"/>
                </w:rPr>
                <w:t>https://www.legislation.gov.uk/ukpga/1984/60/section/117</w:t>
              </w:r>
              <w:r>
                <w:rPr>
                  <w:noProof/>
                  <w:lang w:val="en-US"/>
                </w:rPr>
                <w:br/>
                <w:t>[Accessed 5 October 2023].</w:t>
              </w:r>
            </w:p>
            <w:p w14:paraId="0DDB63A6" w14:textId="77777777" w:rsidR="00223E17" w:rsidRDefault="00223E17" w:rsidP="00223E17">
              <w:pPr>
                <w:pStyle w:val="Bibliography"/>
                <w:rPr>
                  <w:noProof/>
                  <w:lang w:val="en-US"/>
                </w:rPr>
              </w:pPr>
              <w:r>
                <w:rPr>
                  <w:noProof/>
                  <w:lang w:val="en-US"/>
                </w:rPr>
                <w:t xml:space="preserve">legislation.gov, 1998. </w:t>
              </w:r>
              <w:r>
                <w:rPr>
                  <w:i/>
                  <w:iCs/>
                  <w:noProof/>
                  <w:lang w:val="en-US"/>
                </w:rPr>
                <w:t xml:space="preserve">Human rights act. </w:t>
              </w:r>
              <w:r>
                <w:rPr>
                  <w:noProof/>
                  <w:lang w:val="en-US"/>
                </w:rPr>
                <w:t xml:space="preserve">[Online] </w:t>
              </w:r>
              <w:r>
                <w:rPr>
                  <w:noProof/>
                  <w:lang w:val="en-US"/>
                </w:rPr>
                <w:br/>
                <w:t xml:space="preserve">Available at: </w:t>
              </w:r>
              <w:r>
                <w:rPr>
                  <w:noProof/>
                  <w:u w:val="single"/>
                  <w:lang w:val="en-US"/>
                </w:rPr>
                <w:t>https://www.legislation.gov.uk/ukpga/1998/42/contents</w:t>
              </w:r>
              <w:r>
                <w:rPr>
                  <w:noProof/>
                  <w:lang w:val="en-US"/>
                </w:rPr>
                <w:br/>
                <w:t>[Accessed 4 September 2023].</w:t>
              </w:r>
            </w:p>
            <w:p w14:paraId="348A82EA" w14:textId="77777777" w:rsidR="00223E17" w:rsidRDefault="00223E17" w:rsidP="00223E17">
              <w:pPr>
                <w:pStyle w:val="Bibliography"/>
                <w:rPr>
                  <w:noProof/>
                  <w:lang w:val="en-US"/>
                </w:rPr>
              </w:pPr>
              <w:r>
                <w:rPr>
                  <w:noProof/>
                  <w:lang w:val="en-US"/>
                </w:rPr>
                <w:t xml:space="preserve">Ministry of Justice, 2020. </w:t>
              </w:r>
              <w:r>
                <w:rPr>
                  <w:i/>
                  <w:iCs/>
                  <w:noProof/>
                  <w:lang w:val="en-US"/>
                </w:rPr>
                <w:t xml:space="preserve">Code of practice for victims of crime in England and wales: Nov 2020.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https://assets.publishing.service.gov.uk/government/uploads/system/uploads/attachment_data/file/936239/victims-code-2020.pdf</w:t>
              </w:r>
              <w:r>
                <w:rPr>
                  <w:noProof/>
                  <w:lang w:val="en-US"/>
                </w:rPr>
                <w:br/>
                <w:t>[Accessed 1 August 2023].</w:t>
              </w:r>
            </w:p>
            <w:p w14:paraId="40CD19E8" w14:textId="77777777" w:rsidR="00223E17" w:rsidRDefault="00223E17" w:rsidP="00223E17">
              <w:pPr>
                <w:pStyle w:val="Bibliography"/>
                <w:rPr>
                  <w:noProof/>
                  <w:lang w:val="en-US"/>
                </w:rPr>
              </w:pPr>
              <w:r>
                <w:rPr>
                  <w:noProof/>
                  <w:lang w:val="en-US"/>
                </w:rPr>
                <w:t xml:space="preserve">Nickolls, L. a. A. G., 2022. </w:t>
              </w:r>
              <w:r>
                <w:rPr>
                  <w:i/>
                  <w:iCs/>
                  <w:noProof/>
                  <w:lang w:val="en-US"/>
                </w:rPr>
                <w:t xml:space="preserve">Police powers: Stop and Search. </w:t>
              </w:r>
              <w:r>
                <w:rPr>
                  <w:noProof/>
                  <w:lang w:val="en-US"/>
                </w:rPr>
                <w:t xml:space="preserve">[Online] </w:t>
              </w:r>
              <w:r>
                <w:rPr>
                  <w:noProof/>
                  <w:lang w:val="en-US"/>
                </w:rPr>
                <w:br/>
                <w:t xml:space="preserve">Available at: </w:t>
              </w:r>
              <w:r>
                <w:rPr>
                  <w:noProof/>
                  <w:u w:val="single"/>
                  <w:lang w:val="en-US"/>
                </w:rPr>
                <w:t>https://commonslibrary.parliament.uk/research-briefings/sn03878/</w:t>
              </w:r>
              <w:r>
                <w:rPr>
                  <w:noProof/>
                  <w:lang w:val="en-US"/>
                </w:rPr>
                <w:br/>
                <w:t>[Accessed 1 October 2023].</w:t>
              </w:r>
            </w:p>
            <w:p w14:paraId="1767BD63" w14:textId="77777777" w:rsidR="00223E17" w:rsidRDefault="00223E17" w:rsidP="00223E17">
              <w:pPr>
                <w:pStyle w:val="Bibliography"/>
                <w:rPr>
                  <w:noProof/>
                  <w:lang w:val="en-US"/>
                </w:rPr>
              </w:pPr>
              <w:r>
                <w:rPr>
                  <w:noProof/>
                  <w:lang w:val="en-US"/>
                </w:rPr>
                <w:t xml:space="preserve">O'connor, H., 2023. </w:t>
              </w:r>
              <w:r>
                <w:rPr>
                  <w:i/>
                  <w:iCs/>
                  <w:noProof/>
                  <w:lang w:val="en-US"/>
                </w:rPr>
                <w:t xml:space="preserve">BelievePerform. </w:t>
              </w:r>
              <w:r>
                <w:rPr>
                  <w:noProof/>
                  <w:lang w:val="en-US"/>
                </w:rPr>
                <w:t xml:space="preserve">[Online] </w:t>
              </w:r>
              <w:r>
                <w:rPr>
                  <w:noProof/>
                  <w:lang w:val="en-US"/>
                </w:rPr>
                <w:br/>
                <w:t xml:space="preserve">Available at: </w:t>
              </w:r>
              <w:r>
                <w:rPr>
                  <w:noProof/>
                  <w:u w:val="single"/>
                  <w:lang w:val="en-US"/>
                </w:rPr>
                <w:t>https://members.believeperform.com/study-skills-making-time-for-exercise-might-help-your-academic-performance/</w:t>
              </w:r>
              <w:r>
                <w:rPr>
                  <w:noProof/>
                  <w:lang w:val="en-US"/>
                </w:rPr>
                <w:br/>
                <w:t>[Accessed 8th august 2023].</w:t>
              </w:r>
            </w:p>
            <w:p w14:paraId="01D94C38" w14:textId="77777777" w:rsidR="00223E17" w:rsidRDefault="00223E17" w:rsidP="00223E17">
              <w:pPr>
                <w:pStyle w:val="Bibliography"/>
                <w:rPr>
                  <w:noProof/>
                  <w:lang w:val="en-US"/>
                </w:rPr>
              </w:pPr>
              <w:r>
                <w:rPr>
                  <w:noProof/>
                  <w:lang w:val="en-US"/>
                </w:rPr>
                <w:t xml:space="preserve">Oliva, L., 2022. </w:t>
              </w:r>
              <w:r>
                <w:rPr>
                  <w:i/>
                  <w:iCs/>
                  <w:noProof/>
                  <w:lang w:val="en-US"/>
                </w:rPr>
                <w:t xml:space="preserve">CanoHealth. </w:t>
              </w:r>
              <w:r>
                <w:rPr>
                  <w:noProof/>
                  <w:lang w:val="en-US"/>
                </w:rPr>
                <w:t xml:space="preserve">[Online] </w:t>
              </w:r>
              <w:r>
                <w:rPr>
                  <w:noProof/>
                  <w:lang w:val="en-US"/>
                </w:rPr>
                <w:br/>
                <w:t xml:space="preserve">Available at: </w:t>
              </w:r>
              <w:r>
                <w:rPr>
                  <w:noProof/>
                  <w:u w:val="single"/>
                  <w:lang w:val="en-US"/>
                </w:rPr>
                <w:t>canohealth.com</w:t>
              </w:r>
              <w:r>
                <w:rPr>
                  <w:noProof/>
                  <w:lang w:val="en-US"/>
                </w:rPr>
                <w:br/>
                <w:t>[Accessed 15 July 2023].</w:t>
              </w:r>
            </w:p>
            <w:p w14:paraId="084DBE3D" w14:textId="77777777" w:rsidR="00223E17" w:rsidRDefault="00223E17" w:rsidP="00223E17">
              <w:pPr>
                <w:pStyle w:val="Bibliography"/>
                <w:rPr>
                  <w:noProof/>
                  <w:lang w:val="en-US"/>
                </w:rPr>
              </w:pPr>
              <w:r>
                <w:rPr>
                  <w:noProof/>
                  <w:lang w:val="en-US"/>
                </w:rPr>
                <w:t xml:space="preserve">Policing, C. o., 2020. </w:t>
              </w:r>
              <w:r>
                <w:rPr>
                  <w:i/>
                  <w:iCs/>
                  <w:noProof/>
                  <w:lang w:val="en-US"/>
                </w:rPr>
                <w:t xml:space="preserve">Conflict Management using De-escalation, Communication and Negotiation.. </w:t>
              </w:r>
              <w:r>
                <w:rPr>
                  <w:noProof/>
                  <w:lang w:val="en-US"/>
                </w:rPr>
                <w:t xml:space="preserve">[Online] </w:t>
              </w:r>
              <w:r>
                <w:rPr>
                  <w:noProof/>
                  <w:lang w:val="en-US"/>
                </w:rPr>
                <w:br/>
                <w:t xml:space="preserve">Available at: </w:t>
              </w:r>
              <w:r>
                <w:rPr>
                  <w:noProof/>
                  <w:u w:val="single"/>
                  <w:lang w:val="en-US"/>
                </w:rPr>
                <w:t>https://assets.college.police.uk/s3fs-public/2020-09/Conflict-management-guidelines.pdf#:~:text=These%20College%20of%20Policing%20guidelines%20focus%20on%20how,to%20oficers%20and%20staf%2C%20and%20improve%20public%20safety.</w:t>
              </w:r>
              <w:r>
                <w:rPr>
                  <w:noProof/>
                  <w:lang w:val="en-US"/>
                </w:rPr>
                <w:br/>
                <w:t>[Accessed 1 September 2023].</w:t>
              </w:r>
            </w:p>
            <w:p w14:paraId="2987DEFD" w14:textId="77777777" w:rsidR="00223E17" w:rsidRDefault="00223E17" w:rsidP="00223E17">
              <w:pPr>
                <w:pStyle w:val="Bibliography"/>
                <w:rPr>
                  <w:noProof/>
                  <w:lang w:val="en-US"/>
                </w:rPr>
              </w:pPr>
              <w:r>
                <w:rPr>
                  <w:noProof/>
                  <w:lang w:val="en-US"/>
                </w:rPr>
                <w:t xml:space="preserve">Policing, C. o., 2022. </w:t>
              </w:r>
              <w:r>
                <w:rPr>
                  <w:i/>
                  <w:iCs/>
                  <w:noProof/>
                  <w:lang w:val="en-US"/>
                </w:rPr>
                <w:t xml:space="preserve">Response, Arrest and Detention. </w:t>
              </w:r>
              <w:r>
                <w:rPr>
                  <w:noProof/>
                  <w:lang w:val="en-US"/>
                </w:rPr>
                <w:t xml:space="preserve">[Online] </w:t>
              </w:r>
              <w:r>
                <w:rPr>
                  <w:noProof/>
                  <w:lang w:val="en-US"/>
                </w:rPr>
                <w:br/>
                <w:t xml:space="preserve">Available at: </w:t>
              </w:r>
              <w:r>
                <w:rPr>
                  <w:noProof/>
                  <w:u w:val="single"/>
                  <w:lang w:val="en-US"/>
                </w:rPr>
                <w:t>https://www.college.police.uk/app/detention-and-custody/response-arrest-and-detention</w:t>
              </w:r>
              <w:r>
                <w:rPr>
                  <w:noProof/>
                  <w:lang w:val="en-US"/>
                </w:rPr>
                <w:br/>
                <w:t>[Accessed 15 August 2023].</w:t>
              </w:r>
            </w:p>
            <w:p w14:paraId="5C825C8D" w14:textId="77777777" w:rsidR="00223E17" w:rsidRDefault="00223E17" w:rsidP="00223E17">
              <w:pPr>
                <w:pStyle w:val="Bibliography"/>
                <w:rPr>
                  <w:noProof/>
                  <w:lang w:val="en-US"/>
                </w:rPr>
              </w:pPr>
              <w:r>
                <w:rPr>
                  <w:noProof/>
                  <w:lang w:val="en-US"/>
                </w:rPr>
                <w:t xml:space="preserve">Psychology Tools, 2023. </w:t>
              </w:r>
              <w:r>
                <w:rPr>
                  <w:i/>
                  <w:iCs/>
                  <w:noProof/>
                  <w:lang w:val="en-US"/>
                </w:rPr>
                <w:t xml:space="preserve">Fight or Flight Response. </w:t>
              </w:r>
              <w:r>
                <w:rPr>
                  <w:noProof/>
                  <w:lang w:val="en-US"/>
                </w:rPr>
                <w:t xml:space="preserve">[Online] </w:t>
              </w:r>
              <w:r>
                <w:rPr>
                  <w:noProof/>
                  <w:lang w:val="en-US"/>
                </w:rPr>
                <w:br/>
                <w:t xml:space="preserve">Available at: </w:t>
              </w:r>
              <w:r>
                <w:rPr>
                  <w:noProof/>
                  <w:u w:val="single"/>
                  <w:lang w:val="en-US"/>
                </w:rPr>
                <w:t>https://www.psychologytools.com/resource/fight-or-flight-response/</w:t>
              </w:r>
              <w:r>
                <w:rPr>
                  <w:noProof/>
                  <w:lang w:val="en-US"/>
                </w:rPr>
                <w:br/>
                <w:t>[Accessed 28 August 2023].</w:t>
              </w:r>
            </w:p>
            <w:p w14:paraId="10257736" w14:textId="77777777" w:rsidR="00223E17" w:rsidRDefault="00223E17" w:rsidP="00223E17">
              <w:pPr>
                <w:pStyle w:val="Bibliography"/>
                <w:rPr>
                  <w:noProof/>
                  <w:lang w:val="en-US"/>
                </w:rPr>
              </w:pPr>
              <w:r>
                <w:rPr>
                  <w:noProof/>
                  <w:lang w:val="en-US"/>
                </w:rPr>
                <w:t xml:space="preserve">Refworld, 2013. </w:t>
              </w:r>
              <w:r>
                <w:rPr>
                  <w:i/>
                  <w:iCs/>
                  <w:noProof/>
                  <w:lang w:val="en-US"/>
                </w:rPr>
                <w:t xml:space="preserve">Libya: domestic violence, including legislation, state protection and support services. </w:t>
              </w:r>
              <w:r>
                <w:rPr>
                  <w:noProof/>
                  <w:lang w:val="en-US"/>
                </w:rPr>
                <w:t xml:space="preserve">[Online] </w:t>
              </w:r>
              <w:r>
                <w:rPr>
                  <w:noProof/>
                  <w:lang w:val="en-US"/>
                </w:rPr>
                <w:br/>
                <w:t xml:space="preserve">Available at: </w:t>
              </w:r>
              <w:r>
                <w:rPr>
                  <w:noProof/>
                  <w:u w:val="single"/>
                  <w:lang w:val="en-US"/>
                </w:rPr>
                <w:t>https://www.refworld.org/docid/52cea0d64.html</w:t>
              </w:r>
              <w:r>
                <w:rPr>
                  <w:noProof/>
                  <w:lang w:val="en-US"/>
                </w:rPr>
                <w:br/>
                <w:t>[Accessed 22 August 2023].</w:t>
              </w:r>
            </w:p>
            <w:p w14:paraId="085B16A8" w14:textId="77777777" w:rsidR="00223E17" w:rsidRDefault="00223E17" w:rsidP="00223E17">
              <w:pPr>
                <w:pStyle w:val="Bibliography"/>
                <w:rPr>
                  <w:noProof/>
                  <w:lang w:val="en-US"/>
                </w:rPr>
              </w:pPr>
              <w:r>
                <w:rPr>
                  <w:noProof/>
                  <w:lang w:val="en-US"/>
                </w:rPr>
                <w:t xml:space="preserve">Revolution learning and development, 2023. </w:t>
              </w:r>
              <w:r>
                <w:rPr>
                  <w:i/>
                  <w:iCs/>
                  <w:noProof/>
                  <w:lang w:val="en-US"/>
                </w:rPr>
                <w:t xml:space="preserve">The Betari box model. </w:t>
              </w:r>
              <w:r>
                <w:rPr>
                  <w:noProof/>
                  <w:lang w:val="en-US"/>
                </w:rPr>
                <w:t xml:space="preserve">[Online] </w:t>
              </w:r>
              <w:r>
                <w:rPr>
                  <w:noProof/>
                  <w:lang w:val="en-US"/>
                </w:rPr>
                <w:br/>
                <w:t xml:space="preserve">Available at: </w:t>
              </w:r>
              <w:r>
                <w:rPr>
                  <w:noProof/>
                  <w:u w:val="single"/>
                  <w:lang w:val="en-US"/>
                </w:rPr>
                <w:t>https://www.revolutionlearning.co.uk/article/the-betari-box-model/</w:t>
              </w:r>
              <w:r>
                <w:rPr>
                  <w:noProof/>
                  <w:lang w:val="en-US"/>
                </w:rPr>
                <w:br/>
                <w:t>[Accessed 20 August 2023].</w:t>
              </w:r>
            </w:p>
            <w:p w14:paraId="2980DBD0" w14:textId="77777777" w:rsidR="00223E17" w:rsidRDefault="00223E17" w:rsidP="00223E17">
              <w:pPr>
                <w:pStyle w:val="Bibliography"/>
                <w:rPr>
                  <w:noProof/>
                  <w:lang w:val="en-US"/>
                </w:rPr>
              </w:pPr>
              <w:r>
                <w:rPr>
                  <w:noProof/>
                  <w:lang w:val="en-US"/>
                </w:rPr>
                <w:t xml:space="preserve">Selvarajah, R., 2023. </w:t>
              </w:r>
              <w:r>
                <w:rPr>
                  <w:i/>
                  <w:iCs/>
                  <w:noProof/>
                  <w:lang w:val="en-US"/>
                </w:rPr>
                <w:t xml:space="preserve">End Violence against Women:snapshot report 2022-23. </w:t>
              </w:r>
              <w:r>
                <w:rPr>
                  <w:noProof/>
                  <w:lang w:val="en-US"/>
                </w:rPr>
                <w:t xml:space="preserve">[Online] </w:t>
              </w:r>
              <w:r>
                <w:rPr>
                  <w:noProof/>
                  <w:lang w:val="en-US"/>
                </w:rPr>
                <w:br/>
                <w:t xml:space="preserve">Available at: </w:t>
              </w:r>
              <w:r>
                <w:rPr>
                  <w:noProof/>
                  <w:u w:val="single"/>
                  <w:lang w:val="en-US"/>
                </w:rPr>
                <w:t>https://www.endviolenceagainstwomen.org.uk/wp-content/uploads/2023/02/Final-Snapshot-Report-2022-23-LARGE-PRINT.pdf</w:t>
              </w:r>
              <w:r>
                <w:rPr>
                  <w:noProof/>
                  <w:lang w:val="en-US"/>
                </w:rPr>
                <w:br/>
                <w:t>[Accessed 28 September 2023].</w:t>
              </w:r>
            </w:p>
            <w:p w14:paraId="4F7D778E" w14:textId="77777777" w:rsidR="00223E17" w:rsidRDefault="00223E17" w:rsidP="00223E17">
              <w:pPr>
                <w:pStyle w:val="Bibliography"/>
                <w:rPr>
                  <w:noProof/>
                  <w:lang w:val="en-US"/>
                </w:rPr>
              </w:pPr>
              <w:r>
                <w:rPr>
                  <w:noProof/>
                  <w:lang w:val="en-US"/>
                </w:rPr>
                <w:t xml:space="preserve">Study smarter, 2023. </w:t>
              </w:r>
              <w:r>
                <w:rPr>
                  <w:i/>
                  <w:iCs/>
                  <w:noProof/>
                  <w:lang w:val="en-US"/>
                </w:rPr>
                <w:t xml:space="preserve">Criminal Justice System. </w:t>
              </w:r>
              <w:r>
                <w:rPr>
                  <w:noProof/>
                  <w:lang w:val="en-US"/>
                </w:rPr>
                <w:t xml:space="preserve">[Online] </w:t>
              </w:r>
              <w:r>
                <w:rPr>
                  <w:noProof/>
                  <w:lang w:val="en-US"/>
                </w:rPr>
                <w:br/>
                <w:t xml:space="preserve">Available at: </w:t>
              </w:r>
              <w:r>
                <w:rPr>
                  <w:noProof/>
                  <w:u w:val="single"/>
                  <w:lang w:val="en-US"/>
                </w:rPr>
                <w:t>https://www.studysmarter.co.uk/explanations/social-studies/crime-and-deviance/criminal-justice-system/</w:t>
              </w:r>
              <w:r>
                <w:rPr>
                  <w:noProof/>
                  <w:lang w:val="en-US"/>
                </w:rPr>
                <w:br/>
                <w:t>[Accessed 25 July 2023].</w:t>
              </w:r>
            </w:p>
            <w:p w14:paraId="1B6056E2" w14:textId="77777777" w:rsidR="00223E17" w:rsidRDefault="00223E17" w:rsidP="00223E17">
              <w:pPr>
                <w:pStyle w:val="Bibliography"/>
                <w:rPr>
                  <w:noProof/>
                  <w:lang w:val="en-US"/>
                </w:rPr>
              </w:pPr>
              <w:r>
                <w:rPr>
                  <w:noProof/>
                  <w:lang w:val="en-US"/>
                </w:rPr>
                <w:t xml:space="preserve">The Bell foundation, n.d. </w:t>
              </w:r>
              <w:r>
                <w:rPr>
                  <w:i/>
                  <w:iCs/>
                  <w:noProof/>
                  <w:lang w:val="en-US"/>
                </w:rPr>
                <w:t xml:space="preserve">Language Barriers in the Criminal Justice System. </w:t>
              </w:r>
              <w:r>
                <w:rPr>
                  <w:noProof/>
                  <w:lang w:val="en-US"/>
                </w:rPr>
                <w:t xml:space="preserve">[Online] </w:t>
              </w:r>
              <w:r>
                <w:rPr>
                  <w:noProof/>
                  <w:lang w:val="en-US"/>
                </w:rPr>
                <w:br/>
                <w:t xml:space="preserve">Available at: </w:t>
              </w:r>
              <w:r>
                <w:rPr>
                  <w:noProof/>
                  <w:u w:val="single"/>
                  <w:lang w:val="en-US"/>
                </w:rPr>
                <w:t>https://www.bell-foundation.org.uk/criminal-justice-programme/research/language-barriers-in-the-criminal-justice-system/</w:t>
              </w:r>
              <w:r>
                <w:rPr>
                  <w:noProof/>
                  <w:lang w:val="en-US"/>
                </w:rPr>
                <w:br/>
                <w:t>[Accessed 16 September 2023].</w:t>
              </w:r>
            </w:p>
            <w:p w14:paraId="59F1DCD7" w14:textId="77777777" w:rsidR="00223E17" w:rsidRDefault="00223E17" w:rsidP="00223E17">
              <w:pPr>
                <w:pStyle w:val="Bibliography"/>
                <w:rPr>
                  <w:noProof/>
                  <w:lang w:val="en-US"/>
                </w:rPr>
              </w:pPr>
              <w:r>
                <w:rPr>
                  <w:noProof/>
                  <w:lang w:val="en-US"/>
                </w:rPr>
                <w:t xml:space="preserve">The Learning Centre, 2023. </w:t>
              </w:r>
              <w:r>
                <w:rPr>
                  <w:i/>
                  <w:iCs/>
                  <w:noProof/>
                  <w:lang w:val="en-US"/>
                </w:rPr>
                <w:t xml:space="preserve">The Learning Centre. </w:t>
              </w:r>
              <w:r>
                <w:rPr>
                  <w:noProof/>
                  <w:lang w:val="en-US"/>
                </w:rPr>
                <w:t xml:space="preserve">[Online] </w:t>
              </w:r>
              <w:r>
                <w:rPr>
                  <w:noProof/>
                  <w:lang w:val="en-US"/>
                </w:rPr>
                <w:br/>
                <w:t xml:space="preserve">Available at: </w:t>
              </w:r>
              <w:r>
                <w:rPr>
                  <w:noProof/>
                  <w:u w:val="single"/>
                  <w:lang w:val="en-US"/>
                </w:rPr>
                <w:t>learningcentre.unc.edu</w:t>
              </w:r>
              <w:r>
                <w:rPr>
                  <w:noProof/>
                  <w:lang w:val="en-US"/>
                </w:rPr>
                <w:br/>
                <w:t>[Accessed 8th aug 2023].</w:t>
              </w:r>
            </w:p>
            <w:p w14:paraId="2EB1FB8C" w14:textId="77777777" w:rsidR="00223E17" w:rsidRDefault="00223E17" w:rsidP="00223E17">
              <w:pPr>
                <w:pStyle w:val="Bibliography"/>
                <w:rPr>
                  <w:noProof/>
                  <w:lang w:val="en-US"/>
                </w:rPr>
              </w:pPr>
              <w:r>
                <w:rPr>
                  <w:noProof/>
                  <w:lang w:val="en-US"/>
                </w:rPr>
                <w:t xml:space="preserve">University of Edinburgh, 2020. </w:t>
              </w:r>
              <w:r>
                <w:rPr>
                  <w:i/>
                  <w:iCs/>
                  <w:noProof/>
                  <w:lang w:val="en-US"/>
                </w:rPr>
                <w:t xml:space="preserve">Reflection Toolkit: Gibbs Reflective Cycle. </w:t>
              </w:r>
              <w:r>
                <w:rPr>
                  <w:noProof/>
                  <w:lang w:val="en-US"/>
                </w:rPr>
                <w:t xml:space="preserve">[Online] </w:t>
              </w:r>
              <w:r>
                <w:rPr>
                  <w:noProof/>
                  <w:lang w:val="en-US"/>
                </w:rPr>
                <w:br/>
                <w:t xml:space="preserve">Available at: </w:t>
              </w:r>
              <w:r>
                <w:rPr>
                  <w:noProof/>
                  <w:u w:val="single"/>
                  <w:lang w:val="en-US"/>
                </w:rPr>
                <w:t>https://www.ed.ac.uk/reflection/reflectors-toolkit/reflecting-on-experience/gibbs-reflective-cycle</w:t>
              </w:r>
              <w:r>
                <w:rPr>
                  <w:noProof/>
                  <w:lang w:val="en-US"/>
                </w:rPr>
                <w:br/>
                <w:t>[Accessed 01 September 2023].</w:t>
              </w:r>
            </w:p>
            <w:p w14:paraId="7D0C02B9" w14:textId="77777777" w:rsidR="00223E17" w:rsidRDefault="00223E17" w:rsidP="00223E17">
              <w:pPr>
                <w:pStyle w:val="Bibliography"/>
                <w:rPr>
                  <w:noProof/>
                  <w:lang w:val="en-US"/>
                </w:rPr>
              </w:pPr>
              <w:r>
                <w:rPr>
                  <w:noProof/>
                  <w:lang w:val="en-US"/>
                </w:rPr>
                <w:t xml:space="preserve">Victim Support, 2022. </w:t>
              </w:r>
              <w:r>
                <w:rPr>
                  <w:i/>
                  <w:iCs/>
                  <w:noProof/>
                  <w:lang w:val="en-US"/>
                </w:rPr>
                <w:t xml:space="preserve">Victim of crime mistaken for offenders due to huge gaps in language support. </w:t>
              </w:r>
              <w:r>
                <w:rPr>
                  <w:noProof/>
                  <w:lang w:val="en-US"/>
                </w:rPr>
                <w:t xml:space="preserve">[Online] </w:t>
              </w:r>
              <w:r>
                <w:rPr>
                  <w:noProof/>
                  <w:lang w:val="en-US"/>
                </w:rPr>
                <w:br/>
                <w:t xml:space="preserve">Available at: </w:t>
              </w:r>
              <w:r>
                <w:rPr>
                  <w:noProof/>
                  <w:u w:val="single"/>
                  <w:lang w:val="en-US"/>
                </w:rPr>
                <w:t>https://www.victimsupport.org.uk/victims-of-crime-mistaken-for-offenders-due-to-huge-gaps-in-language-support/#:~:text=Huge%20gaps%20in%20language%20support%20across%20the%20criminal,the%20police%2C%20according%20to%20the%20charity%20Victim%20Support.</w:t>
              </w:r>
              <w:r>
                <w:rPr>
                  <w:noProof/>
                  <w:lang w:val="en-US"/>
                </w:rPr>
                <w:br/>
                <w:t>[Accessed 10 September 2023].</w:t>
              </w:r>
            </w:p>
            <w:p w14:paraId="50D15D61" w14:textId="77777777" w:rsidR="00223E17" w:rsidRDefault="00223E17" w:rsidP="00223E17">
              <w:pPr>
                <w:pStyle w:val="Bibliography"/>
                <w:rPr>
                  <w:noProof/>
                  <w:lang w:val="en-US"/>
                </w:rPr>
              </w:pPr>
              <w:r>
                <w:rPr>
                  <w:noProof/>
                  <w:lang w:val="en-US"/>
                </w:rPr>
                <w:t xml:space="preserve">Victim support, n.d. </w:t>
              </w:r>
              <w:r>
                <w:rPr>
                  <w:i/>
                  <w:iCs/>
                  <w:noProof/>
                  <w:lang w:val="en-US"/>
                </w:rPr>
                <w:t xml:space="preserve">Victims code'. </w:t>
              </w:r>
              <w:r>
                <w:rPr>
                  <w:noProof/>
                  <w:lang w:val="en-US"/>
                </w:rPr>
                <w:t xml:space="preserve">[Online] </w:t>
              </w:r>
              <w:r>
                <w:rPr>
                  <w:noProof/>
                  <w:lang w:val="en-US"/>
                </w:rPr>
                <w:br/>
                <w:t xml:space="preserve">Available at: </w:t>
              </w:r>
              <w:r>
                <w:rPr>
                  <w:noProof/>
                  <w:u w:val="single"/>
                  <w:lang w:val="en-US"/>
                </w:rPr>
                <w:t>https://www.victimsupport.org.uk/help-and-support/your-rights/victims-code/#:~:text=The%20Code%20was%20established%20by%20the%20Domestic%20Violence%2C,the%20timeframe%20in%20which%20they%20must%20do%20it.</w:t>
              </w:r>
              <w:r>
                <w:rPr>
                  <w:noProof/>
                  <w:lang w:val="en-US"/>
                </w:rPr>
                <w:br/>
                <w:t>[Accessed 4 September 2023].</w:t>
              </w:r>
            </w:p>
            <w:p w14:paraId="0AF83AEB" w14:textId="77777777" w:rsidR="00223E17" w:rsidRDefault="00223E17" w:rsidP="00223E17">
              <w:pPr>
                <w:pStyle w:val="Bibliography"/>
                <w:rPr>
                  <w:noProof/>
                  <w:lang w:val="en-US"/>
                </w:rPr>
              </w:pPr>
              <w:r>
                <w:rPr>
                  <w:noProof/>
                  <w:lang w:val="en-US"/>
                </w:rPr>
                <w:t xml:space="preserve">Welsh Women's Aid, 2023. </w:t>
              </w:r>
              <w:r>
                <w:rPr>
                  <w:i/>
                  <w:iCs/>
                  <w:noProof/>
                  <w:lang w:val="en-US"/>
                </w:rPr>
                <w:t xml:space="preserve">Live Fear Free Helpline. </w:t>
              </w:r>
              <w:r>
                <w:rPr>
                  <w:noProof/>
                  <w:lang w:val="en-US"/>
                </w:rPr>
                <w:t xml:space="preserve">[Online] </w:t>
              </w:r>
              <w:r>
                <w:rPr>
                  <w:noProof/>
                  <w:lang w:val="en-US"/>
                </w:rPr>
                <w:br/>
                <w:t xml:space="preserve">Available at: </w:t>
              </w:r>
              <w:r>
                <w:rPr>
                  <w:noProof/>
                  <w:u w:val="single"/>
                  <w:lang w:val="en-US"/>
                </w:rPr>
                <w:t>https://welshwomensaid.org.uk/what-we-do/live-fear-free-helpline/</w:t>
              </w:r>
              <w:r>
                <w:rPr>
                  <w:noProof/>
                  <w:lang w:val="en-US"/>
                </w:rPr>
                <w:br/>
                <w:t>[Accessed 10 September 2023].</w:t>
              </w:r>
            </w:p>
            <w:p w14:paraId="6FF8F354" w14:textId="77777777" w:rsidR="00223E17" w:rsidRDefault="00223E17" w:rsidP="00223E17">
              <w:pPr>
                <w:pStyle w:val="Bibliography"/>
                <w:rPr>
                  <w:noProof/>
                  <w:lang w:val="en-US"/>
                </w:rPr>
              </w:pPr>
              <w:r>
                <w:rPr>
                  <w:noProof/>
                  <w:lang w:val="en-US"/>
                </w:rPr>
                <w:t xml:space="preserve">WHO, 2023. </w:t>
              </w:r>
              <w:r>
                <w:rPr>
                  <w:i/>
                  <w:iCs/>
                  <w:noProof/>
                  <w:lang w:val="en-US"/>
                </w:rPr>
                <w:t xml:space="preserve">Stress. </w:t>
              </w:r>
              <w:r>
                <w:rPr>
                  <w:noProof/>
                  <w:lang w:val="en-US"/>
                </w:rPr>
                <w:t xml:space="preserve">[Online] </w:t>
              </w:r>
              <w:r>
                <w:rPr>
                  <w:noProof/>
                  <w:lang w:val="en-US"/>
                </w:rPr>
                <w:br/>
                <w:t xml:space="preserve">Available at: </w:t>
              </w:r>
              <w:r>
                <w:rPr>
                  <w:noProof/>
                  <w:u w:val="single"/>
                  <w:lang w:val="en-US"/>
                </w:rPr>
                <w:t>www.who.int</w:t>
              </w:r>
              <w:r>
                <w:rPr>
                  <w:noProof/>
                  <w:lang w:val="en-US"/>
                </w:rPr>
                <w:br/>
                <w:t>[Accessed 10 september 2003].</w:t>
              </w:r>
            </w:p>
            <w:p w14:paraId="3C9BD2EE" w14:textId="77777777" w:rsidR="00223E17" w:rsidRDefault="00223E17" w:rsidP="00223E17">
              <w:pPr>
                <w:pStyle w:val="Bibliography"/>
                <w:rPr>
                  <w:noProof/>
                  <w:lang w:val="en-US"/>
                </w:rPr>
              </w:pPr>
              <w:r>
                <w:rPr>
                  <w:noProof/>
                  <w:lang w:val="en-US"/>
                </w:rPr>
                <w:t xml:space="preserve">www.cjsonline, 2023. </w:t>
              </w:r>
              <w:r>
                <w:rPr>
                  <w:i/>
                  <w:iCs/>
                  <w:noProof/>
                  <w:lang w:val="en-US"/>
                </w:rPr>
                <w:t xml:space="preserve">Gov.uk:ministry of justice. </w:t>
              </w:r>
              <w:r>
                <w:rPr>
                  <w:noProof/>
                  <w:lang w:val="en-US"/>
                </w:rPr>
                <w:t xml:space="preserve">[Online] </w:t>
              </w:r>
              <w:r>
                <w:rPr>
                  <w:noProof/>
                  <w:lang w:val="en-US"/>
                </w:rPr>
                <w:br/>
                <w:t xml:space="preserve">Available at: </w:t>
              </w:r>
              <w:r>
                <w:rPr>
                  <w:noProof/>
                  <w:u w:val="single"/>
                  <w:lang w:val="en-US"/>
                </w:rPr>
                <w:t>https://www.gov.uk/government/organisations/ministry-of-justice</w:t>
              </w:r>
              <w:r>
                <w:rPr>
                  <w:noProof/>
                  <w:lang w:val="en-US"/>
                </w:rPr>
                <w:br/>
                <w:t>[Accessed 14 August 2023].</w:t>
              </w:r>
            </w:p>
            <w:p w14:paraId="299CD251" w14:textId="3C719CE3" w:rsidR="00223E17" w:rsidRDefault="00223E17" w:rsidP="00223E17">
              <w:r>
                <w:rPr>
                  <w:b/>
                  <w:bCs/>
                  <w:noProof/>
                </w:rPr>
                <w:fldChar w:fldCharType="end"/>
              </w:r>
            </w:p>
          </w:sdtContent>
        </w:sdt>
      </w:sdtContent>
    </w:sdt>
    <w:p w14:paraId="28264D42" w14:textId="77777777" w:rsidR="00C2520A" w:rsidRPr="00D22B9D" w:rsidRDefault="00C2520A" w:rsidP="00C2520A">
      <w:pPr>
        <w:rPr>
          <w:rFonts w:cstheme="minorHAnsi"/>
        </w:rPr>
      </w:pPr>
    </w:p>
    <w:p w14:paraId="606EB265" w14:textId="77777777" w:rsidR="00C2520A" w:rsidRPr="00D22B9D" w:rsidRDefault="00C2520A" w:rsidP="00C2520A">
      <w:pPr>
        <w:rPr>
          <w:rFonts w:cstheme="minorHAnsi"/>
        </w:rPr>
      </w:pPr>
    </w:p>
    <w:p w14:paraId="2D479627" w14:textId="77777777" w:rsidR="00C2520A" w:rsidRPr="00D22B9D" w:rsidRDefault="00C2520A" w:rsidP="00C2520A">
      <w:pPr>
        <w:rPr>
          <w:rFonts w:cstheme="minorHAnsi"/>
        </w:rPr>
      </w:pPr>
    </w:p>
    <w:p w14:paraId="0800B367" w14:textId="77777777" w:rsidR="00CC6497" w:rsidRPr="00D22B9D" w:rsidRDefault="00CC6497">
      <w:pPr>
        <w:rPr>
          <w:rFonts w:cstheme="minorHAnsi"/>
        </w:rPr>
      </w:pPr>
    </w:p>
    <w:sectPr w:rsidR="00CC6497" w:rsidRPr="00D22B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230A5"/>
    <w:multiLevelType w:val="hybridMultilevel"/>
    <w:tmpl w:val="9E5A56F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577F5E52"/>
    <w:multiLevelType w:val="hybridMultilevel"/>
    <w:tmpl w:val="9E5A56F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061634462">
    <w:abstractNumId w:val="0"/>
  </w:num>
  <w:num w:numId="2" w16cid:durableId="7616875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AD7"/>
    <w:rsid w:val="0000440B"/>
    <w:rsid w:val="0000446D"/>
    <w:rsid w:val="000100E1"/>
    <w:rsid w:val="00012886"/>
    <w:rsid w:val="0003433F"/>
    <w:rsid w:val="000455AD"/>
    <w:rsid w:val="000516A4"/>
    <w:rsid w:val="00062A9C"/>
    <w:rsid w:val="00064054"/>
    <w:rsid w:val="000933CC"/>
    <w:rsid w:val="000C6326"/>
    <w:rsid w:val="000D323C"/>
    <w:rsid w:val="000E7B01"/>
    <w:rsid w:val="000F6448"/>
    <w:rsid w:val="001163AE"/>
    <w:rsid w:val="0012271A"/>
    <w:rsid w:val="00127D56"/>
    <w:rsid w:val="00192980"/>
    <w:rsid w:val="00196A12"/>
    <w:rsid w:val="001B00B0"/>
    <w:rsid w:val="001B3096"/>
    <w:rsid w:val="001D2C6A"/>
    <w:rsid w:val="001E57B7"/>
    <w:rsid w:val="00223E17"/>
    <w:rsid w:val="00230F49"/>
    <w:rsid w:val="00235433"/>
    <w:rsid w:val="00236A64"/>
    <w:rsid w:val="00240B98"/>
    <w:rsid w:val="0026157B"/>
    <w:rsid w:val="0028345A"/>
    <w:rsid w:val="00292C9B"/>
    <w:rsid w:val="002A4E0A"/>
    <w:rsid w:val="002B0712"/>
    <w:rsid w:val="002F100B"/>
    <w:rsid w:val="00321440"/>
    <w:rsid w:val="00327170"/>
    <w:rsid w:val="00331E15"/>
    <w:rsid w:val="0035410D"/>
    <w:rsid w:val="00354C72"/>
    <w:rsid w:val="003609B6"/>
    <w:rsid w:val="0038448F"/>
    <w:rsid w:val="0039647F"/>
    <w:rsid w:val="003A02CF"/>
    <w:rsid w:val="003A7185"/>
    <w:rsid w:val="003B3A0D"/>
    <w:rsid w:val="003C1677"/>
    <w:rsid w:val="003C5E17"/>
    <w:rsid w:val="003D2F34"/>
    <w:rsid w:val="003E26EF"/>
    <w:rsid w:val="003F233C"/>
    <w:rsid w:val="003F51E8"/>
    <w:rsid w:val="004209BA"/>
    <w:rsid w:val="00433314"/>
    <w:rsid w:val="004338CD"/>
    <w:rsid w:val="00476021"/>
    <w:rsid w:val="00490BD4"/>
    <w:rsid w:val="004C0EA7"/>
    <w:rsid w:val="004D67F1"/>
    <w:rsid w:val="004F7C65"/>
    <w:rsid w:val="00501FFD"/>
    <w:rsid w:val="00522198"/>
    <w:rsid w:val="0053076B"/>
    <w:rsid w:val="0057400E"/>
    <w:rsid w:val="00577883"/>
    <w:rsid w:val="005A340C"/>
    <w:rsid w:val="005B0E0C"/>
    <w:rsid w:val="005C2D8C"/>
    <w:rsid w:val="005C5D10"/>
    <w:rsid w:val="005E72D4"/>
    <w:rsid w:val="005F77FE"/>
    <w:rsid w:val="00625C8E"/>
    <w:rsid w:val="00641986"/>
    <w:rsid w:val="006543D3"/>
    <w:rsid w:val="006555A5"/>
    <w:rsid w:val="00665A13"/>
    <w:rsid w:val="006713EA"/>
    <w:rsid w:val="00677F86"/>
    <w:rsid w:val="00687FE0"/>
    <w:rsid w:val="006E6763"/>
    <w:rsid w:val="006F25A2"/>
    <w:rsid w:val="00706592"/>
    <w:rsid w:val="00715981"/>
    <w:rsid w:val="007269F0"/>
    <w:rsid w:val="007335E5"/>
    <w:rsid w:val="00735FC1"/>
    <w:rsid w:val="00744E21"/>
    <w:rsid w:val="00751130"/>
    <w:rsid w:val="00761D8B"/>
    <w:rsid w:val="00774391"/>
    <w:rsid w:val="007753E5"/>
    <w:rsid w:val="007A6910"/>
    <w:rsid w:val="007C7CDD"/>
    <w:rsid w:val="007E6C81"/>
    <w:rsid w:val="00820ABB"/>
    <w:rsid w:val="00831ADA"/>
    <w:rsid w:val="008337B0"/>
    <w:rsid w:val="0083677D"/>
    <w:rsid w:val="008926D0"/>
    <w:rsid w:val="008A7987"/>
    <w:rsid w:val="008A7E85"/>
    <w:rsid w:val="008D7BB0"/>
    <w:rsid w:val="008F03B0"/>
    <w:rsid w:val="008F3294"/>
    <w:rsid w:val="00913D9B"/>
    <w:rsid w:val="009202CF"/>
    <w:rsid w:val="00940CCE"/>
    <w:rsid w:val="00944E55"/>
    <w:rsid w:val="00954FA8"/>
    <w:rsid w:val="0097310E"/>
    <w:rsid w:val="00974EAF"/>
    <w:rsid w:val="00984429"/>
    <w:rsid w:val="009C2841"/>
    <w:rsid w:val="009C5194"/>
    <w:rsid w:val="00A008DE"/>
    <w:rsid w:val="00A103D1"/>
    <w:rsid w:val="00A13693"/>
    <w:rsid w:val="00A14BCE"/>
    <w:rsid w:val="00A17558"/>
    <w:rsid w:val="00A307B5"/>
    <w:rsid w:val="00A3420C"/>
    <w:rsid w:val="00A621D7"/>
    <w:rsid w:val="00A776C1"/>
    <w:rsid w:val="00AA786A"/>
    <w:rsid w:val="00AB40D3"/>
    <w:rsid w:val="00AB7A7A"/>
    <w:rsid w:val="00AC11EE"/>
    <w:rsid w:val="00AE53DA"/>
    <w:rsid w:val="00B0169D"/>
    <w:rsid w:val="00B0571F"/>
    <w:rsid w:val="00B1066D"/>
    <w:rsid w:val="00B149EA"/>
    <w:rsid w:val="00B16E08"/>
    <w:rsid w:val="00B2077E"/>
    <w:rsid w:val="00B242DC"/>
    <w:rsid w:val="00B47B78"/>
    <w:rsid w:val="00B62148"/>
    <w:rsid w:val="00B631F5"/>
    <w:rsid w:val="00B6659E"/>
    <w:rsid w:val="00B73926"/>
    <w:rsid w:val="00B95432"/>
    <w:rsid w:val="00BA3BA0"/>
    <w:rsid w:val="00BB5D53"/>
    <w:rsid w:val="00BC03BC"/>
    <w:rsid w:val="00BC4684"/>
    <w:rsid w:val="00BC65EB"/>
    <w:rsid w:val="00BD63A3"/>
    <w:rsid w:val="00BE38B5"/>
    <w:rsid w:val="00BE6F4D"/>
    <w:rsid w:val="00C062CB"/>
    <w:rsid w:val="00C14AD7"/>
    <w:rsid w:val="00C2520A"/>
    <w:rsid w:val="00C41A46"/>
    <w:rsid w:val="00C47F6E"/>
    <w:rsid w:val="00C824DA"/>
    <w:rsid w:val="00C83CE2"/>
    <w:rsid w:val="00C852E7"/>
    <w:rsid w:val="00CA3878"/>
    <w:rsid w:val="00CB054D"/>
    <w:rsid w:val="00CB697D"/>
    <w:rsid w:val="00CC25DB"/>
    <w:rsid w:val="00CC6497"/>
    <w:rsid w:val="00CE1BB6"/>
    <w:rsid w:val="00D14D8B"/>
    <w:rsid w:val="00D22B9D"/>
    <w:rsid w:val="00D40BAE"/>
    <w:rsid w:val="00D4104F"/>
    <w:rsid w:val="00D556FB"/>
    <w:rsid w:val="00D6414C"/>
    <w:rsid w:val="00D649D8"/>
    <w:rsid w:val="00D75544"/>
    <w:rsid w:val="00DB5861"/>
    <w:rsid w:val="00DD1656"/>
    <w:rsid w:val="00DE46AA"/>
    <w:rsid w:val="00DE7053"/>
    <w:rsid w:val="00DF6F96"/>
    <w:rsid w:val="00E035E1"/>
    <w:rsid w:val="00E07D78"/>
    <w:rsid w:val="00E43A1D"/>
    <w:rsid w:val="00E62482"/>
    <w:rsid w:val="00E70E56"/>
    <w:rsid w:val="00E96CAB"/>
    <w:rsid w:val="00EA56C0"/>
    <w:rsid w:val="00EA5EE5"/>
    <w:rsid w:val="00EA6A75"/>
    <w:rsid w:val="00EA76E4"/>
    <w:rsid w:val="00EB4CE6"/>
    <w:rsid w:val="00F07052"/>
    <w:rsid w:val="00F232E2"/>
    <w:rsid w:val="00F51DCC"/>
    <w:rsid w:val="00F93234"/>
    <w:rsid w:val="00FB70AD"/>
    <w:rsid w:val="00FD2413"/>
    <w:rsid w:val="00FD475A"/>
    <w:rsid w:val="00FF02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008E5"/>
  <w15:chartTrackingRefBased/>
  <w15:docId w15:val="{2AC7BDA2-F350-41DA-8E3C-AEF4C6693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4AD7"/>
  </w:style>
  <w:style w:type="paragraph" w:styleId="Heading1">
    <w:name w:val="heading 1"/>
    <w:basedOn w:val="Normal"/>
    <w:next w:val="Normal"/>
    <w:link w:val="Heading1Char"/>
    <w:uiPriority w:val="9"/>
    <w:qFormat/>
    <w:rsid w:val="00B6659E"/>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14AD7"/>
    <w:rPr>
      <w:color w:val="0563C1" w:themeColor="hyperlink"/>
      <w:u w:val="single"/>
    </w:rPr>
  </w:style>
  <w:style w:type="paragraph" w:styleId="ListParagraph">
    <w:name w:val="List Paragraph"/>
    <w:basedOn w:val="Normal"/>
    <w:uiPriority w:val="34"/>
    <w:qFormat/>
    <w:rsid w:val="003F51E8"/>
    <w:pPr>
      <w:ind w:left="720"/>
      <w:contextualSpacing/>
    </w:pPr>
  </w:style>
  <w:style w:type="paragraph" w:customStyle="1" w:styleId="Default">
    <w:name w:val="Default"/>
    <w:rsid w:val="00501FFD"/>
    <w:pPr>
      <w:autoSpaceDE w:val="0"/>
      <w:autoSpaceDN w:val="0"/>
      <w:adjustRightInd w:val="0"/>
      <w:spacing w:after="0" w:line="240" w:lineRule="auto"/>
    </w:pPr>
    <w:rPr>
      <w:rFonts w:ascii="Calibri" w:hAnsi="Calibri" w:cs="Calibri"/>
      <w:color w:val="000000"/>
      <w:kern w:val="0"/>
      <w:sz w:val="24"/>
      <w:szCs w:val="24"/>
    </w:rPr>
  </w:style>
  <w:style w:type="paragraph" w:styleId="Bibliography">
    <w:name w:val="Bibliography"/>
    <w:basedOn w:val="Normal"/>
    <w:next w:val="Normal"/>
    <w:uiPriority w:val="37"/>
    <w:unhideWhenUsed/>
    <w:rsid w:val="00B0571F"/>
  </w:style>
  <w:style w:type="character" w:customStyle="1" w:styleId="Heading1Char">
    <w:name w:val="Heading 1 Char"/>
    <w:basedOn w:val="DefaultParagraphFont"/>
    <w:link w:val="Heading1"/>
    <w:uiPriority w:val="9"/>
    <w:rsid w:val="00B6659E"/>
    <w:rPr>
      <w:rFonts w:asciiTheme="majorHAnsi" w:eastAsiaTheme="majorEastAsia" w:hAnsiTheme="majorHAnsi" w:cstheme="majorBidi"/>
      <w:color w:val="2F5496" w:themeColor="accent1" w:themeShade="BF"/>
      <w:kern w:val="0"/>
      <w:sz w:val="32"/>
      <w:szCs w:val="3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9070">
      <w:bodyDiv w:val="1"/>
      <w:marLeft w:val="0"/>
      <w:marRight w:val="0"/>
      <w:marTop w:val="0"/>
      <w:marBottom w:val="0"/>
      <w:divBdr>
        <w:top w:val="none" w:sz="0" w:space="0" w:color="auto"/>
        <w:left w:val="none" w:sz="0" w:space="0" w:color="auto"/>
        <w:bottom w:val="none" w:sz="0" w:space="0" w:color="auto"/>
        <w:right w:val="none" w:sz="0" w:space="0" w:color="auto"/>
      </w:divBdr>
    </w:div>
    <w:div w:id="30036859">
      <w:bodyDiv w:val="1"/>
      <w:marLeft w:val="0"/>
      <w:marRight w:val="0"/>
      <w:marTop w:val="0"/>
      <w:marBottom w:val="0"/>
      <w:divBdr>
        <w:top w:val="none" w:sz="0" w:space="0" w:color="auto"/>
        <w:left w:val="none" w:sz="0" w:space="0" w:color="auto"/>
        <w:bottom w:val="none" w:sz="0" w:space="0" w:color="auto"/>
        <w:right w:val="none" w:sz="0" w:space="0" w:color="auto"/>
      </w:divBdr>
    </w:div>
    <w:div w:id="72625327">
      <w:bodyDiv w:val="1"/>
      <w:marLeft w:val="0"/>
      <w:marRight w:val="0"/>
      <w:marTop w:val="0"/>
      <w:marBottom w:val="0"/>
      <w:divBdr>
        <w:top w:val="none" w:sz="0" w:space="0" w:color="auto"/>
        <w:left w:val="none" w:sz="0" w:space="0" w:color="auto"/>
        <w:bottom w:val="none" w:sz="0" w:space="0" w:color="auto"/>
        <w:right w:val="none" w:sz="0" w:space="0" w:color="auto"/>
      </w:divBdr>
    </w:div>
    <w:div w:id="76054318">
      <w:bodyDiv w:val="1"/>
      <w:marLeft w:val="0"/>
      <w:marRight w:val="0"/>
      <w:marTop w:val="0"/>
      <w:marBottom w:val="0"/>
      <w:divBdr>
        <w:top w:val="none" w:sz="0" w:space="0" w:color="auto"/>
        <w:left w:val="none" w:sz="0" w:space="0" w:color="auto"/>
        <w:bottom w:val="none" w:sz="0" w:space="0" w:color="auto"/>
        <w:right w:val="none" w:sz="0" w:space="0" w:color="auto"/>
      </w:divBdr>
    </w:div>
    <w:div w:id="103841379">
      <w:bodyDiv w:val="1"/>
      <w:marLeft w:val="0"/>
      <w:marRight w:val="0"/>
      <w:marTop w:val="0"/>
      <w:marBottom w:val="0"/>
      <w:divBdr>
        <w:top w:val="none" w:sz="0" w:space="0" w:color="auto"/>
        <w:left w:val="none" w:sz="0" w:space="0" w:color="auto"/>
        <w:bottom w:val="none" w:sz="0" w:space="0" w:color="auto"/>
        <w:right w:val="none" w:sz="0" w:space="0" w:color="auto"/>
      </w:divBdr>
    </w:div>
    <w:div w:id="109203363">
      <w:bodyDiv w:val="1"/>
      <w:marLeft w:val="0"/>
      <w:marRight w:val="0"/>
      <w:marTop w:val="0"/>
      <w:marBottom w:val="0"/>
      <w:divBdr>
        <w:top w:val="none" w:sz="0" w:space="0" w:color="auto"/>
        <w:left w:val="none" w:sz="0" w:space="0" w:color="auto"/>
        <w:bottom w:val="none" w:sz="0" w:space="0" w:color="auto"/>
        <w:right w:val="none" w:sz="0" w:space="0" w:color="auto"/>
      </w:divBdr>
    </w:div>
    <w:div w:id="124154376">
      <w:bodyDiv w:val="1"/>
      <w:marLeft w:val="0"/>
      <w:marRight w:val="0"/>
      <w:marTop w:val="0"/>
      <w:marBottom w:val="0"/>
      <w:divBdr>
        <w:top w:val="none" w:sz="0" w:space="0" w:color="auto"/>
        <w:left w:val="none" w:sz="0" w:space="0" w:color="auto"/>
        <w:bottom w:val="none" w:sz="0" w:space="0" w:color="auto"/>
        <w:right w:val="none" w:sz="0" w:space="0" w:color="auto"/>
      </w:divBdr>
    </w:div>
    <w:div w:id="132716070">
      <w:bodyDiv w:val="1"/>
      <w:marLeft w:val="0"/>
      <w:marRight w:val="0"/>
      <w:marTop w:val="0"/>
      <w:marBottom w:val="0"/>
      <w:divBdr>
        <w:top w:val="none" w:sz="0" w:space="0" w:color="auto"/>
        <w:left w:val="none" w:sz="0" w:space="0" w:color="auto"/>
        <w:bottom w:val="none" w:sz="0" w:space="0" w:color="auto"/>
        <w:right w:val="none" w:sz="0" w:space="0" w:color="auto"/>
      </w:divBdr>
    </w:div>
    <w:div w:id="161357739">
      <w:bodyDiv w:val="1"/>
      <w:marLeft w:val="0"/>
      <w:marRight w:val="0"/>
      <w:marTop w:val="0"/>
      <w:marBottom w:val="0"/>
      <w:divBdr>
        <w:top w:val="none" w:sz="0" w:space="0" w:color="auto"/>
        <w:left w:val="none" w:sz="0" w:space="0" w:color="auto"/>
        <w:bottom w:val="none" w:sz="0" w:space="0" w:color="auto"/>
        <w:right w:val="none" w:sz="0" w:space="0" w:color="auto"/>
      </w:divBdr>
    </w:div>
    <w:div w:id="161506431">
      <w:bodyDiv w:val="1"/>
      <w:marLeft w:val="0"/>
      <w:marRight w:val="0"/>
      <w:marTop w:val="0"/>
      <w:marBottom w:val="0"/>
      <w:divBdr>
        <w:top w:val="none" w:sz="0" w:space="0" w:color="auto"/>
        <w:left w:val="none" w:sz="0" w:space="0" w:color="auto"/>
        <w:bottom w:val="none" w:sz="0" w:space="0" w:color="auto"/>
        <w:right w:val="none" w:sz="0" w:space="0" w:color="auto"/>
      </w:divBdr>
    </w:div>
    <w:div w:id="165485732">
      <w:bodyDiv w:val="1"/>
      <w:marLeft w:val="0"/>
      <w:marRight w:val="0"/>
      <w:marTop w:val="0"/>
      <w:marBottom w:val="0"/>
      <w:divBdr>
        <w:top w:val="none" w:sz="0" w:space="0" w:color="auto"/>
        <w:left w:val="none" w:sz="0" w:space="0" w:color="auto"/>
        <w:bottom w:val="none" w:sz="0" w:space="0" w:color="auto"/>
        <w:right w:val="none" w:sz="0" w:space="0" w:color="auto"/>
      </w:divBdr>
    </w:div>
    <w:div w:id="175505729">
      <w:bodyDiv w:val="1"/>
      <w:marLeft w:val="0"/>
      <w:marRight w:val="0"/>
      <w:marTop w:val="0"/>
      <w:marBottom w:val="0"/>
      <w:divBdr>
        <w:top w:val="none" w:sz="0" w:space="0" w:color="auto"/>
        <w:left w:val="none" w:sz="0" w:space="0" w:color="auto"/>
        <w:bottom w:val="none" w:sz="0" w:space="0" w:color="auto"/>
        <w:right w:val="none" w:sz="0" w:space="0" w:color="auto"/>
      </w:divBdr>
    </w:div>
    <w:div w:id="197009649">
      <w:bodyDiv w:val="1"/>
      <w:marLeft w:val="0"/>
      <w:marRight w:val="0"/>
      <w:marTop w:val="0"/>
      <w:marBottom w:val="0"/>
      <w:divBdr>
        <w:top w:val="none" w:sz="0" w:space="0" w:color="auto"/>
        <w:left w:val="none" w:sz="0" w:space="0" w:color="auto"/>
        <w:bottom w:val="none" w:sz="0" w:space="0" w:color="auto"/>
        <w:right w:val="none" w:sz="0" w:space="0" w:color="auto"/>
      </w:divBdr>
    </w:div>
    <w:div w:id="205335935">
      <w:bodyDiv w:val="1"/>
      <w:marLeft w:val="0"/>
      <w:marRight w:val="0"/>
      <w:marTop w:val="0"/>
      <w:marBottom w:val="0"/>
      <w:divBdr>
        <w:top w:val="none" w:sz="0" w:space="0" w:color="auto"/>
        <w:left w:val="none" w:sz="0" w:space="0" w:color="auto"/>
        <w:bottom w:val="none" w:sz="0" w:space="0" w:color="auto"/>
        <w:right w:val="none" w:sz="0" w:space="0" w:color="auto"/>
      </w:divBdr>
    </w:div>
    <w:div w:id="242687793">
      <w:bodyDiv w:val="1"/>
      <w:marLeft w:val="0"/>
      <w:marRight w:val="0"/>
      <w:marTop w:val="0"/>
      <w:marBottom w:val="0"/>
      <w:divBdr>
        <w:top w:val="none" w:sz="0" w:space="0" w:color="auto"/>
        <w:left w:val="none" w:sz="0" w:space="0" w:color="auto"/>
        <w:bottom w:val="none" w:sz="0" w:space="0" w:color="auto"/>
        <w:right w:val="none" w:sz="0" w:space="0" w:color="auto"/>
      </w:divBdr>
    </w:div>
    <w:div w:id="244610158">
      <w:bodyDiv w:val="1"/>
      <w:marLeft w:val="0"/>
      <w:marRight w:val="0"/>
      <w:marTop w:val="0"/>
      <w:marBottom w:val="0"/>
      <w:divBdr>
        <w:top w:val="none" w:sz="0" w:space="0" w:color="auto"/>
        <w:left w:val="none" w:sz="0" w:space="0" w:color="auto"/>
        <w:bottom w:val="none" w:sz="0" w:space="0" w:color="auto"/>
        <w:right w:val="none" w:sz="0" w:space="0" w:color="auto"/>
      </w:divBdr>
    </w:div>
    <w:div w:id="258026514">
      <w:bodyDiv w:val="1"/>
      <w:marLeft w:val="0"/>
      <w:marRight w:val="0"/>
      <w:marTop w:val="0"/>
      <w:marBottom w:val="0"/>
      <w:divBdr>
        <w:top w:val="none" w:sz="0" w:space="0" w:color="auto"/>
        <w:left w:val="none" w:sz="0" w:space="0" w:color="auto"/>
        <w:bottom w:val="none" w:sz="0" w:space="0" w:color="auto"/>
        <w:right w:val="none" w:sz="0" w:space="0" w:color="auto"/>
      </w:divBdr>
    </w:div>
    <w:div w:id="298459311">
      <w:bodyDiv w:val="1"/>
      <w:marLeft w:val="0"/>
      <w:marRight w:val="0"/>
      <w:marTop w:val="0"/>
      <w:marBottom w:val="0"/>
      <w:divBdr>
        <w:top w:val="none" w:sz="0" w:space="0" w:color="auto"/>
        <w:left w:val="none" w:sz="0" w:space="0" w:color="auto"/>
        <w:bottom w:val="none" w:sz="0" w:space="0" w:color="auto"/>
        <w:right w:val="none" w:sz="0" w:space="0" w:color="auto"/>
      </w:divBdr>
    </w:div>
    <w:div w:id="320930058">
      <w:bodyDiv w:val="1"/>
      <w:marLeft w:val="0"/>
      <w:marRight w:val="0"/>
      <w:marTop w:val="0"/>
      <w:marBottom w:val="0"/>
      <w:divBdr>
        <w:top w:val="none" w:sz="0" w:space="0" w:color="auto"/>
        <w:left w:val="none" w:sz="0" w:space="0" w:color="auto"/>
        <w:bottom w:val="none" w:sz="0" w:space="0" w:color="auto"/>
        <w:right w:val="none" w:sz="0" w:space="0" w:color="auto"/>
      </w:divBdr>
    </w:div>
    <w:div w:id="332146459">
      <w:bodyDiv w:val="1"/>
      <w:marLeft w:val="0"/>
      <w:marRight w:val="0"/>
      <w:marTop w:val="0"/>
      <w:marBottom w:val="0"/>
      <w:divBdr>
        <w:top w:val="none" w:sz="0" w:space="0" w:color="auto"/>
        <w:left w:val="none" w:sz="0" w:space="0" w:color="auto"/>
        <w:bottom w:val="none" w:sz="0" w:space="0" w:color="auto"/>
        <w:right w:val="none" w:sz="0" w:space="0" w:color="auto"/>
      </w:divBdr>
    </w:div>
    <w:div w:id="354114424">
      <w:bodyDiv w:val="1"/>
      <w:marLeft w:val="0"/>
      <w:marRight w:val="0"/>
      <w:marTop w:val="0"/>
      <w:marBottom w:val="0"/>
      <w:divBdr>
        <w:top w:val="none" w:sz="0" w:space="0" w:color="auto"/>
        <w:left w:val="none" w:sz="0" w:space="0" w:color="auto"/>
        <w:bottom w:val="none" w:sz="0" w:space="0" w:color="auto"/>
        <w:right w:val="none" w:sz="0" w:space="0" w:color="auto"/>
      </w:divBdr>
    </w:div>
    <w:div w:id="354771888">
      <w:bodyDiv w:val="1"/>
      <w:marLeft w:val="0"/>
      <w:marRight w:val="0"/>
      <w:marTop w:val="0"/>
      <w:marBottom w:val="0"/>
      <w:divBdr>
        <w:top w:val="none" w:sz="0" w:space="0" w:color="auto"/>
        <w:left w:val="none" w:sz="0" w:space="0" w:color="auto"/>
        <w:bottom w:val="none" w:sz="0" w:space="0" w:color="auto"/>
        <w:right w:val="none" w:sz="0" w:space="0" w:color="auto"/>
      </w:divBdr>
    </w:div>
    <w:div w:id="370613676">
      <w:bodyDiv w:val="1"/>
      <w:marLeft w:val="0"/>
      <w:marRight w:val="0"/>
      <w:marTop w:val="0"/>
      <w:marBottom w:val="0"/>
      <w:divBdr>
        <w:top w:val="none" w:sz="0" w:space="0" w:color="auto"/>
        <w:left w:val="none" w:sz="0" w:space="0" w:color="auto"/>
        <w:bottom w:val="none" w:sz="0" w:space="0" w:color="auto"/>
        <w:right w:val="none" w:sz="0" w:space="0" w:color="auto"/>
      </w:divBdr>
    </w:div>
    <w:div w:id="373509025">
      <w:bodyDiv w:val="1"/>
      <w:marLeft w:val="0"/>
      <w:marRight w:val="0"/>
      <w:marTop w:val="0"/>
      <w:marBottom w:val="0"/>
      <w:divBdr>
        <w:top w:val="none" w:sz="0" w:space="0" w:color="auto"/>
        <w:left w:val="none" w:sz="0" w:space="0" w:color="auto"/>
        <w:bottom w:val="none" w:sz="0" w:space="0" w:color="auto"/>
        <w:right w:val="none" w:sz="0" w:space="0" w:color="auto"/>
      </w:divBdr>
    </w:div>
    <w:div w:id="385492269">
      <w:bodyDiv w:val="1"/>
      <w:marLeft w:val="0"/>
      <w:marRight w:val="0"/>
      <w:marTop w:val="0"/>
      <w:marBottom w:val="0"/>
      <w:divBdr>
        <w:top w:val="none" w:sz="0" w:space="0" w:color="auto"/>
        <w:left w:val="none" w:sz="0" w:space="0" w:color="auto"/>
        <w:bottom w:val="none" w:sz="0" w:space="0" w:color="auto"/>
        <w:right w:val="none" w:sz="0" w:space="0" w:color="auto"/>
      </w:divBdr>
    </w:div>
    <w:div w:id="409427307">
      <w:bodyDiv w:val="1"/>
      <w:marLeft w:val="0"/>
      <w:marRight w:val="0"/>
      <w:marTop w:val="0"/>
      <w:marBottom w:val="0"/>
      <w:divBdr>
        <w:top w:val="none" w:sz="0" w:space="0" w:color="auto"/>
        <w:left w:val="none" w:sz="0" w:space="0" w:color="auto"/>
        <w:bottom w:val="none" w:sz="0" w:space="0" w:color="auto"/>
        <w:right w:val="none" w:sz="0" w:space="0" w:color="auto"/>
      </w:divBdr>
    </w:div>
    <w:div w:id="468864989">
      <w:bodyDiv w:val="1"/>
      <w:marLeft w:val="0"/>
      <w:marRight w:val="0"/>
      <w:marTop w:val="0"/>
      <w:marBottom w:val="0"/>
      <w:divBdr>
        <w:top w:val="none" w:sz="0" w:space="0" w:color="auto"/>
        <w:left w:val="none" w:sz="0" w:space="0" w:color="auto"/>
        <w:bottom w:val="none" w:sz="0" w:space="0" w:color="auto"/>
        <w:right w:val="none" w:sz="0" w:space="0" w:color="auto"/>
      </w:divBdr>
    </w:div>
    <w:div w:id="478038812">
      <w:bodyDiv w:val="1"/>
      <w:marLeft w:val="0"/>
      <w:marRight w:val="0"/>
      <w:marTop w:val="0"/>
      <w:marBottom w:val="0"/>
      <w:divBdr>
        <w:top w:val="none" w:sz="0" w:space="0" w:color="auto"/>
        <w:left w:val="none" w:sz="0" w:space="0" w:color="auto"/>
        <w:bottom w:val="none" w:sz="0" w:space="0" w:color="auto"/>
        <w:right w:val="none" w:sz="0" w:space="0" w:color="auto"/>
      </w:divBdr>
    </w:div>
    <w:div w:id="524174095">
      <w:bodyDiv w:val="1"/>
      <w:marLeft w:val="0"/>
      <w:marRight w:val="0"/>
      <w:marTop w:val="0"/>
      <w:marBottom w:val="0"/>
      <w:divBdr>
        <w:top w:val="none" w:sz="0" w:space="0" w:color="auto"/>
        <w:left w:val="none" w:sz="0" w:space="0" w:color="auto"/>
        <w:bottom w:val="none" w:sz="0" w:space="0" w:color="auto"/>
        <w:right w:val="none" w:sz="0" w:space="0" w:color="auto"/>
      </w:divBdr>
    </w:div>
    <w:div w:id="525365255">
      <w:bodyDiv w:val="1"/>
      <w:marLeft w:val="0"/>
      <w:marRight w:val="0"/>
      <w:marTop w:val="0"/>
      <w:marBottom w:val="0"/>
      <w:divBdr>
        <w:top w:val="none" w:sz="0" w:space="0" w:color="auto"/>
        <w:left w:val="none" w:sz="0" w:space="0" w:color="auto"/>
        <w:bottom w:val="none" w:sz="0" w:space="0" w:color="auto"/>
        <w:right w:val="none" w:sz="0" w:space="0" w:color="auto"/>
      </w:divBdr>
    </w:div>
    <w:div w:id="527254780">
      <w:bodyDiv w:val="1"/>
      <w:marLeft w:val="0"/>
      <w:marRight w:val="0"/>
      <w:marTop w:val="0"/>
      <w:marBottom w:val="0"/>
      <w:divBdr>
        <w:top w:val="none" w:sz="0" w:space="0" w:color="auto"/>
        <w:left w:val="none" w:sz="0" w:space="0" w:color="auto"/>
        <w:bottom w:val="none" w:sz="0" w:space="0" w:color="auto"/>
        <w:right w:val="none" w:sz="0" w:space="0" w:color="auto"/>
      </w:divBdr>
    </w:div>
    <w:div w:id="568151838">
      <w:bodyDiv w:val="1"/>
      <w:marLeft w:val="0"/>
      <w:marRight w:val="0"/>
      <w:marTop w:val="0"/>
      <w:marBottom w:val="0"/>
      <w:divBdr>
        <w:top w:val="none" w:sz="0" w:space="0" w:color="auto"/>
        <w:left w:val="none" w:sz="0" w:space="0" w:color="auto"/>
        <w:bottom w:val="none" w:sz="0" w:space="0" w:color="auto"/>
        <w:right w:val="none" w:sz="0" w:space="0" w:color="auto"/>
      </w:divBdr>
    </w:div>
    <w:div w:id="572543259">
      <w:bodyDiv w:val="1"/>
      <w:marLeft w:val="0"/>
      <w:marRight w:val="0"/>
      <w:marTop w:val="0"/>
      <w:marBottom w:val="0"/>
      <w:divBdr>
        <w:top w:val="none" w:sz="0" w:space="0" w:color="auto"/>
        <w:left w:val="none" w:sz="0" w:space="0" w:color="auto"/>
        <w:bottom w:val="none" w:sz="0" w:space="0" w:color="auto"/>
        <w:right w:val="none" w:sz="0" w:space="0" w:color="auto"/>
      </w:divBdr>
    </w:div>
    <w:div w:id="630553992">
      <w:bodyDiv w:val="1"/>
      <w:marLeft w:val="0"/>
      <w:marRight w:val="0"/>
      <w:marTop w:val="0"/>
      <w:marBottom w:val="0"/>
      <w:divBdr>
        <w:top w:val="none" w:sz="0" w:space="0" w:color="auto"/>
        <w:left w:val="none" w:sz="0" w:space="0" w:color="auto"/>
        <w:bottom w:val="none" w:sz="0" w:space="0" w:color="auto"/>
        <w:right w:val="none" w:sz="0" w:space="0" w:color="auto"/>
      </w:divBdr>
    </w:div>
    <w:div w:id="634870512">
      <w:bodyDiv w:val="1"/>
      <w:marLeft w:val="0"/>
      <w:marRight w:val="0"/>
      <w:marTop w:val="0"/>
      <w:marBottom w:val="0"/>
      <w:divBdr>
        <w:top w:val="none" w:sz="0" w:space="0" w:color="auto"/>
        <w:left w:val="none" w:sz="0" w:space="0" w:color="auto"/>
        <w:bottom w:val="none" w:sz="0" w:space="0" w:color="auto"/>
        <w:right w:val="none" w:sz="0" w:space="0" w:color="auto"/>
      </w:divBdr>
    </w:div>
    <w:div w:id="636227729">
      <w:bodyDiv w:val="1"/>
      <w:marLeft w:val="0"/>
      <w:marRight w:val="0"/>
      <w:marTop w:val="0"/>
      <w:marBottom w:val="0"/>
      <w:divBdr>
        <w:top w:val="none" w:sz="0" w:space="0" w:color="auto"/>
        <w:left w:val="none" w:sz="0" w:space="0" w:color="auto"/>
        <w:bottom w:val="none" w:sz="0" w:space="0" w:color="auto"/>
        <w:right w:val="none" w:sz="0" w:space="0" w:color="auto"/>
      </w:divBdr>
    </w:div>
    <w:div w:id="636836659">
      <w:bodyDiv w:val="1"/>
      <w:marLeft w:val="0"/>
      <w:marRight w:val="0"/>
      <w:marTop w:val="0"/>
      <w:marBottom w:val="0"/>
      <w:divBdr>
        <w:top w:val="none" w:sz="0" w:space="0" w:color="auto"/>
        <w:left w:val="none" w:sz="0" w:space="0" w:color="auto"/>
        <w:bottom w:val="none" w:sz="0" w:space="0" w:color="auto"/>
        <w:right w:val="none" w:sz="0" w:space="0" w:color="auto"/>
      </w:divBdr>
    </w:div>
    <w:div w:id="644548503">
      <w:bodyDiv w:val="1"/>
      <w:marLeft w:val="0"/>
      <w:marRight w:val="0"/>
      <w:marTop w:val="0"/>
      <w:marBottom w:val="0"/>
      <w:divBdr>
        <w:top w:val="none" w:sz="0" w:space="0" w:color="auto"/>
        <w:left w:val="none" w:sz="0" w:space="0" w:color="auto"/>
        <w:bottom w:val="none" w:sz="0" w:space="0" w:color="auto"/>
        <w:right w:val="none" w:sz="0" w:space="0" w:color="auto"/>
      </w:divBdr>
    </w:div>
    <w:div w:id="674572675">
      <w:bodyDiv w:val="1"/>
      <w:marLeft w:val="0"/>
      <w:marRight w:val="0"/>
      <w:marTop w:val="0"/>
      <w:marBottom w:val="0"/>
      <w:divBdr>
        <w:top w:val="none" w:sz="0" w:space="0" w:color="auto"/>
        <w:left w:val="none" w:sz="0" w:space="0" w:color="auto"/>
        <w:bottom w:val="none" w:sz="0" w:space="0" w:color="auto"/>
        <w:right w:val="none" w:sz="0" w:space="0" w:color="auto"/>
      </w:divBdr>
    </w:div>
    <w:div w:id="680620186">
      <w:bodyDiv w:val="1"/>
      <w:marLeft w:val="0"/>
      <w:marRight w:val="0"/>
      <w:marTop w:val="0"/>
      <w:marBottom w:val="0"/>
      <w:divBdr>
        <w:top w:val="none" w:sz="0" w:space="0" w:color="auto"/>
        <w:left w:val="none" w:sz="0" w:space="0" w:color="auto"/>
        <w:bottom w:val="none" w:sz="0" w:space="0" w:color="auto"/>
        <w:right w:val="none" w:sz="0" w:space="0" w:color="auto"/>
      </w:divBdr>
    </w:div>
    <w:div w:id="694189086">
      <w:bodyDiv w:val="1"/>
      <w:marLeft w:val="0"/>
      <w:marRight w:val="0"/>
      <w:marTop w:val="0"/>
      <w:marBottom w:val="0"/>
      <w:divBdr>
        <w:top w:val="none" w:sz="0" w:space="0" w:color="auto"/>
        <w:left w:val="none" w:sz="0" w:space="0" w:color="auto"/>
        <w:bottom w:val="none" w:sz="0" w:space="0" w:color="auto"/>
        <w:right w:val="none" w:sz="0" w:space="0" w:color="auto"/>
      </w:divBdr>
    </w:div>
    <w:div w:id="709761792">
      <w:bodyDiv w:val="1"/>
      <w:marLeft w:val="0"/>
      <w:marRight w:val="0"/>
      <w:marTop w:val="0"/>
      <w:marBottom w:val="0"/>
      <w:divBdr>
        <w:top w:val="none" w:sz="0" w:space="0" w:color="auto"/>
        <w:left w:val="none" w:sz="0" w:space="0" w:color="auto"/>
        <w:bottom w:val="none" w:sz="0" w:space="0" w:color="auto"/>
        <w:right w:val="none" w:sz="0" w:space="0" w:color="auto"/>
      </w:divBdr>
    </w:div>
    <w:div w:id="718750005">
      <w:bodyDiv w:val="1"/>
      <w:marLeft w:val="0"/>
      <w:marRight w:val="0"/>
      <w:marTop w:val="0"/>
      <w:marBottom w:val="0"/>
      <w:divBdr>
        <w:top w:val="none" w:sz="0" w:space="0" w:color="auto"/>
        <w:left w:val="none" w:sz="0" w:space="0" w:color="auto"/>
        <w:bottom w:val="none" w:sz="0" w:space="0" w:color="auto"/>
        <w:right w:val="none" w:sz="0" w:space="0" w:color="auto"/>
      </w:divBdr>
    </w:div>
    <w:div w:id="831919700">
      <w:bodyDiv w:val="1"/>
      <w:marLeft w:val="0"/>
      <w:marRight w:val="0"/>
      <w:marTop w:val="0"/>
      <w:marBottom w:val="0"/>
      <w:divBdr>
        <w:top w:val="none" w:sz="0" w:space="0" w:color="auto"/>
        <w:left w:val="none" w:sz="0" w:space="0" w:color="auto"/>
        <w:bottom w:val="none" w:sz="0" w:space="0" w:color="auto"/>
        <w:right w:val="none" w:sz="0" w:space="0" w:color="auto"/>
      </w:divBdr>
    </w:div>
    <w:div w:id="834417536">
      <w:bodyDiv w:val="1"/>
      <w:marLeft w:val="0"/>
      <w:marRight w:val="0"/>
      <w:marTop w:val="0"/>
      <w:marBottom w:val="0"/>
      <w:divBdr>
        <w:top w:val="none" w:sz="0" w:space="0" w:color="auto"/>
        <w:left w:val="none" w:sz="0" w:space="0" w:color="auto"/>
        <w:bottom w:val="none" w:sz="0" w:space="0" w:color="auto"/>
        <w:right w:val="none" w:sz="0" w:space="0" w:color="auto"/>
      </w:divBdr>
    </w:div>
    <w:div w:id="839001557">
      <w:bodyDiv w:val="1"/>
      <w:marLeft w:val="0"/>
      <w:marRight w:val="0"/>
      <w:marTop w:val="0"/>
      <w:marBottom w:val="0"/>
      <w:divBdr>
        <w:top w:val="none" w:sz="0" w:space="0" w:color="auto"/>
        <w:left w:val="none" w:sz="0" w:space="0" w:color="auto"/>
        <w:bottom w:val="none" w:sz="0" w:space="0" w:color="auto"/>
        <w:right w:val="none" w:sz="0" w:space="0" w:color="auto"/>
      </w:divBdr>
    </w:div>
    <w:div w:id="841238645">
      <w:bodyDiv w:val="1"/>
      <w:marLeft w:val="0"/>
      <w:marRight w:val="0"/>
      <w:marTop w:val="0"/>
      <w:marBottom w:val="0"/>
      <w:divBdr>
        <w:top w:val="none" w:sz="0" w:space="0" w:color="auto"/>
        <w:left w:val="none" w:sz="0" w:space="0" w:color="auto"/>
        <w:bottom w:val="none" w:sz="0" w:space="0" w:color="auto"/>
        <w:right w:val="none" w:sz="0" w:space="0" w:color="auto"/>
      </w:divBdr>
    </w:div>
    <w:div w:id="846987689">
      <w:bodyDiv w:val="1"/>
      <w:marLeft w:val="0"/>
      <w:marRight w:val="0"/>
      <w:marTop w:val="0"/>
      <w:marBottom w:val="0"/>
      <w:divBdr>
        <w:top w:val="none" w:sz="0" w:space="0" w:color="auto"/>
        <w:left w:val="none" w:sz="0" w:space="0" w:color="auto"/>
        <w:bottom w:val="none" w:sz="0" w:space="0" w:color="auto"/>
        <w:right w:val="none" w:sz="0" w:space="0" w:color="auto"/>
      </w:divBdr>
    </w:div>
    <w:div w:id="905654102">
      <w:bodyDiv w:val="1"/>
      <w:marLeft w:val="0"/>
      <w:marRight w:val="0"/>
      <w:marTop w:val="0"/>
      <w:marBottom w:val="0"/>
      <w:divBdr>
        <w:top w:val="none" w:sz="0" w:space="0" w:color="auto"/>
        <w:left w:val="none" w:sz="0" w:space="0" w:color="auto"/>
        <w:bottom w:val="none" w:sz="0" w:space="0" w:color="auto"/>
        <w:right w:val="none" w:sz="0" w:space="0" w:color="auto"/>
      </w:divBdr>
    </w:div>
    <w:div w:id="937951877">
      <w:bodyDiv w:val="1"/>
      <w:marLeft w:val="0"/>
      <w:marRight w:val="0"/>
      <w:marTop w:val="0"/>
      <w:marBottom w:val="0"/>
      <w:divBdr>
        <w:top w:val="none" w:sz="0" w:space="0" w:color="auto"/>
        <w:left w:val="none" w:sz="0" w:space="0" w:color="auto"/>
        <w:bottom w:val="none" w:sz="0" w:space="0" w:color="auto"/>
        <w:right w:val="none" w:sz="0" w:space="0" w:color="auto"/>
      </w:divBdr>
    </w:div>
    <w:div w:id="965350859">
      <w:bodyDiv w:val="1"/>
      <w:marLeft w:val="0"/>
      <w:marRight w:val="0"/>
      <w:marTop w:val="0"/>
      <w:marBottom w:val="0"/>
      <w:divBdr>
        <w:top w:val="none" w:sz="0" w:space="0" w:color="auto"/>
        <w:left w:val="none" w:sz="0" w:space="0" w:color="auto"/>
        <w:bottom w:val="none" w:sz="0" w:space="0" w:color="auto"/>
        <w:right w:val="none" w:sz="0" w:space="0" w:color="auto"/>
      </w:divBdr>
    </w:div>
    <w:div w:id="985471215">
      <w:bodyDiv w:val="1"/>
      <w:marLeft w:val="0"/>
      <w:marRight w:val="0"/>
      <w:marTop w:val="0"/>
      <w:marBottom w:val="0"/>
      <w:divBdr>
        <w:top w:val="none" w:sz="0" w:space="0" w:color="auto"/>
        <w:left w:val="none" w:sz="0" w:space="0" w:color="auto"/>
        <w:bottom w:val="none" w:sz="0" w:space="0" w:color="auto"/>
        <w:right w:val="none" w:sz="0" w:space="0" w:color="auto"/>
      </w:divBdr>
    </w:div>
    <w:div w:id="989821271">
      <w:bodyDiv w:val="1"/>
      <w:marLeft w:val="0"/>
      <w:marRight w:val="0"/>
      <w:marTop w:val="0"/>
      <w:marBottom w:val="0"/>
      <w:divBdr>
        <w:top w:val="none" w:sz="0" w:space="0" w:color="auto"/>
        <w:left w:val="none" w:sz="0" w:space="0" w:color="auto"/>
        <w:bottom w:val="none" w:sz="0" w:space="0" w:color="auto"/>
        <w:right w:val="none" w:sz="0" w:space="0" w:color="auto"/>
      </w:divBdr>
    </w:div>
    <w:div w:id="1008556754">
      <w:bodyDiv w:val="1"/>
      <w:marLeft w:val="0"/>
      <w:marRight w:val="0"/>
      <w:marTop w:val="0"/>
      <w:marBottom w:val="0"/>
      <w:divBdr>
        <w:top w:val="none" w:sz="0" w:space="0" w:color="auto"/>
        <w:left w:val="none" w:sz="0" w:space="0" w:color="auto"/>
        <w:bottom w:val="none" w:sz="0" w:space="0" w:color="auto"/>
        <w:right w:val="none" w:sz="0" w:space="0" w:color="auto"/>
      </w:divBdr>
    </w:div>
    <w:div w:id="1014112683">
      <w:bodyDiv w:val="1"/>
      <w:marLeft w:val="0"/>
      <w:marRight w:val="0"/>
      <w:marTop w:val="0"/>
      <w:marBottom w:val="0"/>
      <w:divBdr>
        <w:top w:val="none" w:sz="0" w:space="0" w:color="auto"/>
        <w:left w:val="none" w:sz="0" w:space="0" w:color="auto"/>
        <w:bottom w:val="none" w:sz="0" w:space="0" w:color="auto"/>
        <w:right w:val="none" w:sz="0" w:space="0" w:color="auto"/>
      </w:divBdr>
    </w:div>
    <w:div w:id="1039353107">
      <w:bodyDiv w:val="1"/>
      <w:marLeft w:val="0"/>
      <w:marRight w:val="0"/>
      <w:marTop w:val="0"/>
      <w:marBottom w:val="0"/>
      <w:divBdr>
        <w:top w:val="none" w:sz="0" w:space="0" w:color="auto"/>
        <w:left w:val="none" w:sz="0" w:space="0" w:color="auto"/>
        <w:bottom w:val="none" w:sz="0" w:space="0" w:color="auto"/>
        <w:right w:val="none" w:sz="0" w:space="0" w:color="auto"/>
      </w:divBdr>
    </w:div>
    <w:div w:id="1127623150">
      <w:bodyDiv w:val="1"/>
      <w:marLeft w:val="0"/>
      <w:marRight w:val="0"/>
      <w:marTop w:val="0"/>
      <w:marBottom w:val="0"/>
      <w:divBdr>
        <w:top w:val="none" w:sz="0" w:space="0" w:color="auto"/>
        <w:left w:val="none" w:sz="0" w:space="0" w:color="auto"/>
        <w:bottom w:val="none" w:sz="0" w:space="0" w:color="auto"/>
        <w:right w:val="none" w:sz="0" w:space="0" w:color="auto"/>
      </w:divBdr>
    </w:div>
    <w:div w:id="1138499002">
      <w:bodyDiv w:val="1"/>
      <w:marLeft w:val="0"/>
      <w:marRight w:val="0"/>
      <w:marTop w:val="0"/>
      <w:marBottom w:val="0"/>
      <w:divBdr>
        <w:top w:val="none" w:sz="0" w:space="0" w:color="auto"/>
        <w:left w:val="none" w:sz="0" w:space="0" w:color="auto"/>
        <w:bottom w:val="none" w:sz="0" w:space="0" w:color="auto"/>
        <w:right w:val="none" w:sz="0" w:space="0" w:color="auto"/>
      </w:divBdr>
    </w:div>
    <w:div w:id="1152405720">
      <w:bodyDiv w:val="1"/>
      <w:marLeft w:val="0"/>
      <w:marRight w:val="0"/>
      <w:marTop w:val="0"/>
      <w:marBottom w:val="0"/>
      <w:divBdr>
        <w:top w:val="none" w:sz="0" w:space="0" w:color="auto"/>
        <w:left w:val="none" w:sz="0" w:space="0" w:color="auto"/>
        <w:bottom w:val="none" w:sz="0" w:space="0" w:color="auto"/>
        <w:right w:val="none" w:sz="0" w:space="0" w:color="auto"/>
      </w:divBdr>
    </w:div>
    <w:div w:id="1154220040">
      <w:bodyDiv w:val="1"/>
      <w:marLeft w:val="0"/>
      <w:marRight w:val="0"/>
      <w:marTop w:val="0"/>
      <w:marBottom w:val="0"/>
      <w:divBdr>
        <w:top w:val="none" w:sz="0" w:space="0" w:color="auto"/>
        <w:left w:val="none" w:sz="0" w:space="0" w:color="auto"/>
        <w:bottom w:val="none" w:sz="0" w:space="0" w:color="auto"/>
        <w:right w:val="none" w:sz="0" w:space="0" w:color="auto"/>
      </w:divBdr>
    </w:div>
    <w:div w:id="1162699067">
      <w:bodyDiv w:val="1"/>
      <w:marLeft w:val="0"/>
      <w:marRight w:val="0"/>
      <w:marTop w:val="0"/>
      <w:marBottom w:val="0"/>
      <w:divBdr>
        <w:top w:val="none" w:sz="0" w:space="0" w:color="auto"/>
        <w:left w:val="none" w:sz="0" w:space="0" w:color="auto"/>
        <w:bottom w:val="none" w:sz="0" w:space="0" w:color="auto"/>
        <w:right w:val="none" w:sz="0" w:space="0" w:color="auto"/>
      </w:divBdr>
    </w:div>
    <w:div w:id="1168987024">
      <w:bodyDiv w:val="1"/>
      <w:marLeft w:val="0"/>
      <w:marRight w:val="0"/>
      <w:marTop w:val="0"/>
      <w:marBottom w:val="0"/>
      <w:divBdr>
        <w:top w:val="none" w:sz="0" w:space="0" w:color="auto"/>
        <w:left w:val="none" w:sz="0" w:space="0" w:color="auto"/>
        <w:bottom w:val="none" w:sz="0" w:space="0" w:color="auto"/>
        <w:right w:val="none" w:sz="0" w:space="0" w:color="auto"/>
      </w:divBdr>
    </w:div>
    <w:div w:id="1175538094">
      <w:bodyDiv w:val="1"/>
      <w:marLeft w:val="0"/>
      <w:marRight w:val="0"/>
      <w:marTop w:val="0"/>
      <w:marBottom w:val="0"/>
      <w:divBdr>
        <w:top w:val="none" w:sz="0" w:space="0" w:color="auto"/>
        <w:left w:val="none" w:sz="0" w:space="0" w:color="auto"/>
        <w:bottom w:val="none" w:sz="0" w:space="0" w:color="auto"/>
        <w:right w:val="none" w:sz="0" w:space="0" w:color="auto"/>
      </w:divBdr>
    </w:div>
    <w:div w:id="1175807985">
      <w:bodyDiv w:val="1"/>
      <w:marLeft w:val="0"/>
      <w:marRight w:val="0"/>
      <w:marTop w:val="0"/>
      <w:marBottom w:val="0"/>
      <w:divBdr>
        <w:top w:val="none" w:sz="0" w:space="0" w:color="auto"/>
        <w:left w:val="none" w:sz="0" w:space="0" w:color="auto"/>
        <w:bottom w:val="none" w:sz="0" w:space="0" w:color="auto"/>
        <w:right w:val="none" w:sz="0" w:space="0" w:color="auto"/>
      </w:divBdr>
    </w:div>
    <w:div w:id="1183085434">
      <w:bodyDiv w:val="1"/>
      <w:marLeft w:val="0"/>
      <w:marRight w:val="0"/>
      <w:marTop w:val="0"/>
      <w:marBottom w:val="0"/>
      <w:divBdr>
        <w:top w:val="none" w:sz="0" w:space="0" w:color="auto"/>
        <w:left w:val="none" w:sz="0" w:space="0" w:color="auto"/>
        <w:bottom w:val="none" w:sz="0" w:space="0" w:color="auto"/>
        <w:right w:val="none" w:sz="0" w:space="0" w:color="auto"/>
      </w:divBdr>
    </w:div>
    <w:div w:id="1240793471">
      <w:bodyDiv w:val="1"/>
      <w:marLeft w:val="0"/>
      <w:marRight w:val="0"/>
      <w:marTop w:val="0"/>
      <w:marBottom w:val="0"/>
      <w:divBdr>
        <w:top w:val="none" w:sz="0" w:space="0" w:color="auto"/>
        <w:left w:val="none" w:sz="0" w:space="0" w:color="auto"/>
        <w:bottom w:val="none" w:sz="0" w:space="0" w:color="auto"/>
        <w:right w:val="none" w:sz="0" w:space="0" w:color="auto"/>
      </w:divBdr>
    </w:div>
    <w:div w:id="1260874678">
      <w:bodyDiv w:val="1"/>
      <w:marLeft w:val="0"/>
      <w:marRight w:val="0"/>
      <w:marTop w:val="0"/>
      <w:marBottom w:val="0"/>
      <w:divBdr>
        <w:top w:val="none" w:sz="0" w:space="0" w:color="auto"/>
        <w:left w:val="none" w:sz="0" w:space="0" w:color="auto"/>
        <w:bottom w:val="none" w:sz="0" w:space="0" w:color="auto"/>
        <w:right w:val="none" w:sz="0" w:space="0" w:color="auto"/>
      </w:divBdr>
    </w:div>
    <w:div w:id="1289818112">
      <w:bodyDiv w:val="1"/>
      <w:marLeft w:val="0"/>
      <w:marRight w:val="0"/>
      <w:marTop w:val="0"/>
      <w:marBottom w:val="0"/>
      <w:divBdr>
        <w:top w:val="none" w:sz="0" w:space="0" w:color="auto"/>
        <w:left w:val="none" w:sz="0" w:space="0" w:color="auto"/>
        <w:bottom w:val="none" w:sz="0" w:space="0" w:color="auto"/>
        <w:right w:val="none" w:sz="0" w:space="0" w:color="auto"/>
      </w:divBdr>
    </w:div>
    <w:div w:id="1296176788">
      <w:bodyDiv w:val="1"/>
      <w:marLeft w:val="0"/>
      <w:marRight w:val="0"/>
      <w:marTop w:val="0"/>
      <w:marBottom w:val="0"/>
      <w:divBdr>
        <w:top w:val="none" w:sz="0" w:space="0" w:color="auto"/>
        <w:left w:val="none" w:sz="0" w:space="0" w:color="auto"/>
        <w:bottom w:val="none" w:sz="0" w:space="0" w:color="auto"/>
        <w:right w:val="none" w:sz="0" w:space="0" w:color="auto"/>
      </w:divBdr>
    </w:div>
    <w:div w:id="1310479974">
      <w:bodyDiv w:val="1"/>
      <w:marLeft w:val="0"/>
      <w:marRight w:val="0"/>
      <w:marTop w:val="0"/>
      <w:marBottom w:val="0"/>
      <w:divBdr>
        <w:top w:val="none" w:sz="0" w:space="0" w:color="auto"/>
        <w:left w:val="none" w:sz="0" w:space="0" w:color="auto"/>
        <w:bottom w:val="none" w:sz="0" w:space="0" w:color="auto"/>
        <w:right w:val="none" w:sz="0" w:space="0" w:color="auto"/>
      </w:divBdr>
    </w:div>
    <w:div w:id="1346978963">
      <w:bodyDiv w:val="1"/>
      <w:marLeft w:val="0"/>
      <w:marRight w:val="0"/>
      <w:marTop w:val="0"/>
      <w:marBottom w:val="0"/>
      <w:divBdr>
        <w:top w:val="none" w:sz="0" w:space="0" w:color="auto"/>
        <w:left w:val="none" w:sz="0" w:space="0" w:color="auto"/>
        <w:bottom w:val="none" w:sz="0" w:space="0" w:color="auto"/>
        <w:right w:val="none" w:sz="0" w:space="0" w:color="auto"/>
      </w:divBdr>
    </w:div>
    <w:div w:id="1353921194">
      <w:bodyDiv w:val="1"/>
      <w:marLeft w:val="0"/>
      <w:marRight w:val="0"/>
      <w:marTop w:val="0"/>
      <w:marBottom w:val="0"/>
      <w:divBdr>
        <w:top w:val="none" w:sz="0" w:space="0" w:color="auto"/>
        <w:left w:val="none" w:sz="0" w:space="0" w:color="auto"/>
        <w:bottom w:val="none" w:sz="0" w:space="0" w:color="auto"/>
        <w:right w:val="none" w:sz="0" w:space="0" w:color="auto"/>
      </w:divBdr>
    </w:div>
    <w:div w:id="1391922488">
      <w:bodyDiv w:val="1"/>
      <w:marLeft w:val="0"/>
      <w:marRight w:val="0"/>
      <w:marTop w:val="0"/>
      <w:marBottom w:val="0"/>
      <w:divBdr>
        <w:top w:val="none" w:sz="0" w:space="0" w:color="auto"/>
        <w:left w:val="none" w:sz="0" w:space="0" w:color="auto"/>
        <w:bottom w:val="none" w:sz="0" w:space="0" w:color="auto"/>
        <w:right w:val="none" w:sz="0" w:space="0" w:color="auto"/>
      </w:divBdr>
    </w:div>
    <w:div w:id="1403260507">
      <w:bodyDiv w:val="1"/>
      <w:marLeft w:val="0"/>
      <w:marRight w:val="0"/>
      <w:marTop w:val="0"/>
      <w:marBottom w:val="0"/>
      <w:divBdr>
        <w:top w:val="none" w:sz="0" w:space="0" w:color="auto"/>
        <w:left w:val="none" w:sz="0" w:space="0" w:color="auto"/>
        <w:bottom w:val="none" w:sz="0" w:space="0" w:color="auto"/>
        <w:right w:val="none" w:sz="0" w:space="0" w:color="auto"/>
      </w:divBdr>
    </w:div>
    <w:div w:id="1430346453">
      <w:bodyDiv w:val="1"/>
      <w:marLeft w:val="0"/>
      <w:marRight w:val="0"/>
      <w:marTop w:val="0"/>
      <w:marBottom w:val="0"/>
      <w:divBdr>
        <w:top w:val="none" w:sz="0" w:space="0" w:color="auto"/>
        <w:left w:val="none" w:sz="0" w:space="0" w:color="auto"/>
        <w:bottom w:val="none" w:sz="0" w:space="0" w:color="auto"/>
        <w:right w:val="none" w:sz="0" w:space="0" w:color="auto"/>
      </w:divBdr>
    </w:div>
    <w:div w:id="1455441738">
      <w:bodyDiv w:val="1"/>
      <w:marLeft w:val="0"/>
      <w:marRight w:val="0"/>
      <w:marTop w:val="0"/>
      <w:marBottom w:val="0"/>
      <w:divBdr>
        <w:top w:val="none" w:sz="0" w:space="0" w:color="auto"/>
        <w:left w:val="none" w:sz="0" w:space="0" w:color="auto"/>
        <w:bottom w:val="none" w:sz="0" w:space="0" w:color="auto"/>
        <w:right w:val="none" w:sz="0" w:space="0" w:color="auto"/>
      </w:divBdr>
    </w:div>
    <w:div w:id="1490633426">
      <w:bodyDiv w:val="1"/>
      <w:marLeft w:val="0"/>
      <w:marRight w:val="0"/>
      <w:marTop w:val="0"/>
      <w:marBottom w:val="0"/>
      <w:divBdr>
        <w:top w:val="none" w:sz="0" w:space="0" w:color="auto"/>
        <w:left w:val="none" w:sz="0" w:space="0" w:color="auto"/>
        <w:bottom w:val="none" w:sz="0" w:space="0" w:color="auto"/>
        <w:right w:val="none" w:sz="0" w:space="0" w:color="auto"/>
      </w:divBdr>
    </w:div>
    <w:div w:id="1501000410">
      <w:bodyDiv w:val="1"/>
      <w:marLeft w:val="0"/>
      <w:marRight w:val="0"/>
      <w:marTop w:val="0"/>
      <w:marBottom w:val="0"/>
      <w:divBdr>
        <w:top w:val="none" w:sz="0" w:space="0" w:color="auto"/>
        <w:left w:val="none" w:sz="0" w:space="0" w:color="auto"/>
        <w:bottom w:val="none" w:sz="0" w:space="0" w:color="auto"/>
        <w:right w:val="none" w:sz="0" w:space="0" w:color="auto"/>
      </w:divBdr>
    </w:div>
    <w:div w:id="1511214441">
      <w:bodyDiv w:val="1"/>
      <w:marLeft w:val="0"/>
      <w:marRight w:val="0"/>
      <w:marTop w:val="0"/>
      <w:marBottom w:val="0"/>
      <w:divBdr>
        <w:top w:val="none" w:sz="0" w:space="0" w:color="auto"/>
        <w:left w:val="none" w:sz="0" w:space="0" w:color="auto"/>
        <w:bottom w:val="none" w:sz="0" w:space="0" w:color="auto"/>
        <w:right w:val="none" w:sz="0" w:space="0" w:color="auto"/>
      </w:divBdr>
    </w:div>
    <w:div w:id="1518420030">
      <w:bodyDiv w:val="1"/>
      <w:marLeft w:val="0"/>
      <w:marRight w:val="0"/>
      <w:marTop w:val="0"/>
      <w:marBottom w:val="0"/>
      <w:divBdr>
        <w:top w:val="none" w:sz="0" w:space="0" w:color="auto"/>
        <w:left w:val="none" w:sz="0" w:space="0" w:color="auto"/>
        <w:bottom w:val="none" w:sz="0" w:space="0" w:color="auto"/>
        <w:right w:val="none" w:sz="0" w:space="0" w:color="auto"/>
      </w:divBdr>
    </w:div>
    <w:div w:id="1519348484">
      <w:bodyDiv w:val="1"/>
      <w:marLeft w:val="0"/>
      <w:marRight w:val="0"/>
      <w:marTop w:val="0"/>
      <w:marBottom w:val="0"/>
      <w:divBdr>
        <w:top w:val="none" w:sz="0" w:space="0" w:color="auto"/>
        <w:left w:val="none" w:sz="0" w:space="0" w:color="auto"/>
        <w:bottom w:val="none" w:sz="0" w:space="0" w:color="auto"/>
        <w:right w:val="none" w:sz="0" w:space="0" w:color="auto"/>
      </w:divBdr>
    </w:div>
    <w:div w:id="1598947423">
      <w:bodyDiv w:val="1"/>
      <w:marLeft w:val="0"/>
      <w:marRight w:val="0"/>
      <w:marTop w:val="0"/>
      <w:marBottom w:val="0"/>
      <w:divBdr>
        <w:top w:val="none" w:sz="0" w:space="0" w:color="auto"/>
        <w:left w:val="none" w:sz="0" w:space="0" w:color="auto"/>
        <w:bottom w:val="none" w:sz="0" w:space="0" w:color="auto"/>
        <w:right w:val="none" w:sz="0" w:space="0" w:color="auto"/>
      </w:divBdr>
    </w:div>
    <w:div w:id="1642609993">
      <w:bodyDiv w:val="1"/>
      <w:marLeft w:val="0"/>
      <w:marRight w:val="0"/>
      <w:marTop w:val="0"/>
      <w:marBottom w:val="0"/>
      <w:divBdr>
        <w:top w:val="none" w:sz="0" w:space="0" w:color="auto"/>
        <w:left w:val="none" w:sz="0" w:space="0" w:color="auto"/>
        <w:bottom w:val="none" w:sz="0" w:space="0" w:color="auto"/>
        <w:right w:val="none" w:sz="0" w:space="0" w:color="auto"/>
      </w:divBdr>
    </w:div>
    <w:div w:id="1657689176">
      <w:bodyDiv w:val="1"/>
      <w:marLeft w:val="0"/>
      <w:marRight w:val="0"/>
      <w:marTop w:val="0"/>
      <w:marBottom w:val="0"/>
      <w:divBdr>
        <w:top w:val="none" w:sz="0" w:space="0" w:color="auto"/>
        <w:left w:val="none" w:sz="0" w:space="0" w:color="auto"/>
        <w:bottom w:val="none" w:sz="0" w:space="0" w:color="auto"/>
        <w:right w:val="none" w:sz="0" w:space="0" w:color="auto"/>
      </w:divBdr>
    </w:div>
    <w:div w:id="1712605582">
      <w:bodyDiv w:val="1"/>
      <w:marLeft w:val="0"/>
      <w:marRight w:val="0"/>
      <w:marTop w:val="0"/>
      <w:marBottom w:val="0"/>
      <w:divBdr>
        <w:top w:val="none" w:sz="0" w:space="0" w:color="auto"/>
        <w:left w:val="none" w:sz="0" w:space="0" w:color="auto"/>
        <w:bottom w:val="none" w:sz="0" w:space="0" w:color="auto"/>
        <w:right w:val="none" w:sz="0" w:space="0" w:color="auto"/>
      </w:divBdr>
    </w:div>
    <w:div w:id="1758018009">
      <w:bodyDiv w:val="1"/>
      <w:marLeft w:val="0"/>
      <w:marRight w:val="0"/>
      <w:marTop w:val="0"/>
      <w:marBottom w:val="0"/>
      <w:divBdr>
        <w:top w:val="none" w:sz="0" w:space="0" w:color="auto"/>
        <w:left w:val="none" w:sz="0" w:space="0" w:color="auto"/>
        <w:bottom w:val="none" w:sz="0" w:space="0" w:color="auto"/>
        <w:right w:val="none" w:sz="0" w:space="0" w:color="auto"/>
      </w:divBdr>
    </w:div>
    <w:div w:id="1765110102">
      <w:bodyDiv w:val="1"/>
      <w:marLeft w:val="0"/>
      <w:marRight w:val="0"/>
      <w:marTop w:val="0"/>
      <w:marBottom w:val="0"/>
      <w:divBdr>
        <w:top w:val="none" w:sz="0" w:space="0" w:color="auto"/>
        <w:left w:val="none" w:sz="0" w:space="0" w:color="auto"/>
        <w:bottom w:val="none" w:sz="0" w:space="0" w:color="auto"/>
        <w:right w:val="none" w:sz="0" w:space="0" w:color="auto"/>
      </w:divBdr>
    </w:div>
    <w:div w:id="1781604773">
      <w:bodyDiv w:val="1"/>
      <w:marLeft w:val="0"/>
      <w:marRight w:val="0"/>
      <w:marTop w:val="0"/>
      <w:marBottom w:val="0"/>
      <w:divBdr>
        <w:top w:val="none" w:sz="0" w:space="0" w:color="auto"/>
        <w:left w:val="none" w:sz="0" w:space="0" w:color="auto"/>
        <w:bottom w:val="none" w:sz="0" w:space="0" w:color="auto"/>
        <w:right w:val="none" w:sz="0" w:space="0" w:color="auto"/>
      </w:divBdr>
    </w:div>
    <w:div w:id="1787116358">
      <w:bodyDiv w:val="1"/>
      <w:marLeft w:val="0"/>
      <w:marRight w:val="0"/>
      <w:marTop w:val="0"/>
      <w:marBottom w:val="0"/>
      <w:divBdr>
        <w:top w:val="none" w:sz="0" w:space="0" w:color="auto"/>
        <w:left w:val="none" w:sz="0" w:space="0" w:color="auto"/>
        <w:bottom w:val="none" w:sz="0" w:space="0" w:color="auto"/>
        <w:right w:val="none" w:sz="0" w:space="0" w:color="auto"/>
      </w:divBdr>
    </w:div>
    <w:div w:id="1795368534">
      <w:bodyDiv w:val="1"/>
      <w:marLeft w:val="0"/>
      <w:marRight w:val="0"/>
      <w:marTop w:val="0"/>
      <w:marBottom w:val="0"/>
      <w:divBdr>
        <w:top w:val="none" w:sz="0" w:space="0" w:color="auto"/>
        <w:left w:val="none" w:sz="0" w:space="0" w:color="auto"/>
        <w:bottom w:val="none" w:sz="0" w:space="0" w:color="auto"/>
        <w:right w:val="none" w:sz="0" w:space="0" w:color="auto"/>
      </w:divBdr>
    </w:div>
    <w:div w:id="1825468062">
      <w:bodyDiv w:val="1"/>
      <w:marLeft w:val="0"/>
      <w:marRight w:val="0"/>
      <w:marTop w:val="0"/>
      <w:marBottom w:val="0"/>
      <w:divBdr>
        <w:top w:val="none" w:sz="0" w:space="0" w:color="auto"/>
        <w:left w:val="none" w:sz="0" w:space="0" w:color="auto"/>
        <w:bottom w:val="none" w:sz="0" w:space="0" w:color="auto"/>
        <w:right w:val="none" w:sz="0" w:space="0" w:color="auto"/>
      </w:divBdr>
    </w:div>
    <w:div w:id="1841658443">
      <w:bodyDiv w:val="1"/>
      <w:marLeft w:val="0"/>
      <w:marRight w:val="0"/>
      <w:marTop w:val="0"/>
      <w:marBottom w:val="0"/>
      <w:divBdr>
        <w:top w:val="none" w:sz="0" w:space="0" w:color="auto"/>
        <w:left w:val="none" w:sz="0" w:space="0" w:color="auto"/>
        <w:bottom w:val="none" w:sz="0" w:space="0" w:color="auto"/>
        <w:right w:val="none" w:sz="0" w:space="0" w:color="auto"/>
      </w:divBdr>
    </w:div>
    <w:div w:id="1900818395">
      <w:bodyDiv w:val="1"/>
      <w:marLeft w:val="0"/>
      <w:marRight w:val="0"/>
      <w:marTop w:val="0"/>
      <w:marBottom w:val="0"/>
      <w:divBdr>
        <w:top w:val="none" w:sz="0" w:space="0" w:color="auto"/>
        <w:left w:val="none" w:sz="0" w:space="0" w:color="auto"/>
        <w:bottom w:val="none" w:sz="0" w:space="0" w:color="auto"/>
        <w:right w:val="none" w:sz="0" w:space="0" w:color="auto"/>
      </w:divBdr>
    </w:div>
    <w:div w:id="1924756597">
      <w:bodyDiv w:val="1"/>
      <w:marLeft w:val="0"/>
      <w:marRight w:val="0"/>
      <w:marTop w:val="0"/>
      <w:marBottom w:val="0"/>
      <w:divBdr>
        <w:top w:val="none" w:sz="0" w:space="0" w:color="auto"/>
        <w:left w:val="none" w:sz="0" w:space="0" w:color="auto"/>
        <w:bottom w:val="none" w:sz="0" w:space="0" w:color="auto"/>
        <w:right w:val="none" w:sz="0" w:space="0" w:color="auto"/>
      </w:divBdr>
    </w:div>
    <w:div w:id="1952006765">
      <w:bodyDiv w:val="1"/>
      <w:marLeft w:val="0"/>
      <w:marRight w:val="0"/>
      <w:marTop w:val="0"/>
      <w:marBottom w:val="0"/>
      <w:divBdr>
        <w:top w:val="none" w:sz="0" w:space="0" w:color="auto"/>
        <w:left w:val="none" w:sz="0" w:space="0" w:color="auto"/>
        <w:bottom w:val="none" w:sz="0" w:space="0" w:color="auto"/>
        <w:right w:val="none" w:sz="0" w:space="0" w:color="auto"/>
      </w:divBdr>
    </w:div>
    <w:div w:id="1960064339">
      <w:bodyDiv w:val="1"/>
      <w:marLeft w:val="0"/>
      <w:marRight w:val="0"/>
      <w:marTop w:val="0"/>
      <w:marBottom w:val="0"/>
      <w:divBdr>
        <w:top w:val="none" w:sz="0" w:space="0" w:color="auto"/>
        <w:left w:val="none" w:sz="0" w:space="0" w:color="auto"/>
        <w:bottom w:val="none" w:sz="0" w:space="0" w:color="auto"/>
        <w:right w:val="none" w:sz="0" w:space="0" w:color="auto"/>
      </w:divBdr>
    </w:div>
    <w:div w:id="1972206544">
      <w:bodyDiv w:val="1"/>
      <w:marLeft w:val="0"/>
      <w:marRight w:val="0"/>
      <w:marTop w:val="0"/>
      <w:marBottom w:val="0"/>
      <w:divBdr>
        <w:top w:val="none" w:sz="0" w:space="0" w:color="auto"/>
        <w:left w:val="none" w:sz="0" w:space="0" w:color="auto"/>
        <w:bottom w:val="none" w:sz="0" w:space="0" w:color="auto"/>
        <w:right w:val="none" w:sz="0" w:space="0" w:color="auto"/>
      </w:divBdr>
    </w:div>
    <w:div w:id="2008049001">
      <w:bodyDiv w:val="1"/>
      <w:marLeft w:val="0"/>
      <w:marRight w:val="0"/>
      <w:marTop w:val="0"/>
      <w:marBottom w:val="0"/>
      <w:divBdr>
        <w:top w:val="none" w:sz="0" w:space="0" w:color="auto"/>
        <w:left w:val="none" w:sz="0" w:space="0" w:color="auto"/>
        <w:bottom w:val="none" w:sz="0" w:space="0" w:color="auto"/>
        <w:right w:val="none" w:sz="0" w:space="0" w:color="auto"/>
      </w:divBdr>
    </w:div>
    <w:div w:id="2048791680">
      <w:bodyDiv w:val="1"/>
      <w:marLeft w:val="0"/>
      <w:marRight w:val="0"/>
      <w:marTop w:val="0"/>
      <w:marBottom w:val="0"/>
      <w:divBdr>
        <w:top w:val="none" w:sz="0" w:space="0" w:color="auto"/>
        <w:left w:val="none" w:sz="0" w:space="0" w:color="auto"/>
        <w:bottom w:val="none" w:sz="0" w:space="0" w:color="auto"/>
        <w:right w:val="none" w:sz="0" w:space="0" w:color="auto"/>
      </w:divBdr>
    </w:div>
    <w:div w:id="2057271286">
      <w:bodyDiv w:val="1"/>
      <w:marLeft w:val="0"/>
      <w:marRight w:val="0"/>
      <w:marTop w:val="0"/>
      <w:marBottom w:val="0"/>
      <w:divBdr>
        <w:top w:val="none" w:sz="0" w:space="0" w:color="auto"/>
        <w:left w:val="none" w:sz="0" w:space="0" w:color="auto"/>
        <w:bottom w:val="none" w:sz="0" w:space="0" w:color="auto"/>
        <w:right w:val="none" w:sz="0" w:space="0" w:color="auto"/>
      </w:divBdr>
    </w:div>
    <w:div w:id="2057972867">
      <w:bodyDiv w:val="1"/>
      <w:marLeft w:val="0"/>
      <w:marRight w:val="0"/>
      <w:marTop w:val="0"/>
      <w:marBottom w:val="0"/>
      <w:divBdr>
        <w:top w:val="none" w:sz="0" w:space="0" w:color="auto"/>
        <w:left w:val="none" w:sz="0" w:space="0" w:color="auto"/>
        <w:bottom w:val="none" w:sz="0" w:space="0" w:color="auto"/>
        <w:right w:val="none" w:sz="0" w:space="0" w:color="auto"/>
      </w:divBdr>
    </w:div>
    <w:div w:id="2060392295">
      <w:bodyDiv w:val="1"/>
      <w:marLeft w:val="0"/>
      <w:marRight w:val="0"/>
      <w:marTop w:val="0"/>
      <w:marBottom w:val="0"/>
      <w:divBdr>
        <w:top w:val="none" w:sz="0" w:space="0" w:color="auto"/>
        <w:left w:val="none" w:sz="0" w:space="0" w:color="auto"/>
        <w:bottom w:val="none" w:sz="0" w:space="0" w:color="auto"/>
        <w:right w:val="none" w:sz="0" w:space="0" w:color="auto"/>
      </w:divBdr>
    </w:div>
    <w:div w:id="2082672102">
      <w:bodyDiv w:val="1"/>
      <w:marLeft w:val="0"/>
      <w:marRight w:val="0"/>
      <w:marTop w:val="0"/>
      <w:marBottom w:val="0"/>
      <w:divBdr>
        <w:top w:val="none" w:sz="0" w:space="0" w:color="auto"/>
        <w:left w:val="none" w:sz="0" w:space="0" w:color="auto"/>
        <w:bottom w:val="none" w:sz="0" w:space="0" w:color="auto"/>
        <w:right w:val="none" w:sz="0" w:space="0" w:color="auto"/>
      </w:divBdr>
    </w:div>
    <w:div w:id="2090686515">
      <w:bodyDiv w:val="1"/>
      <w:marLeft w:val="0"/>
      <w:marRight w:val="0"/>
      <w:marTop w:val="0"/>
      <w:marBottom w:val="0"/>
      <w:divBdr>
        <w:top w:val="none" w:sz="0" w:space="0" w:color="auto"/>
        <w:left w:val="none" w:sz="0" w:space="0" w:color="auto"/>
        <w:bottom w:val="none" w:sz="0" w:space="0" w:color="auto"/>
        <w:right w:val="none" w:sz="0" w:space="0" w:color="auto"/>
      </w:divBdr>
    </w:div>
    <w:div w:id="2098595495">
      <w:bodyDiv w:val="1"/>
      <w:marLeft w:val="0"/>
      <w:marRight w:val="0"/>
      <w:marTop w:val="0"/>
      <w:marBottom w:val="0"/>
      <w:divBdr>
        <w:top w:val="none" w:sz="0" w:space="0" w:color="auto"/>
        <w:left w:val="none" w:sz="0" w:space="0" w:color="auto"/>
        <w:bottom w:val="none" w:sz="0" w:space="0" w:color="auto"/>
        <w:right w:val="none" w:sz="0" w:space="0" w:color="auto"/>
      </w:divBdr>
    </w:div>
    <w:div w:id="2108112278">
      <w:bodyDiv w:val="1"/>
      <w:marLeft w:val="0"/>
      <w:marRight w:val="0"/>
      <w:marTop w:val="0"/>
      <w:marBottom w:val="0"/>
      <w:divBdr>
        <w:top w:val="none" w:sz="0" w:space="0" w:color="auto"/>
        <w:left w:val="none" w:sz="0" w:space="0" w:color="auto"/>
        <w:bottom w:val="none" w:sz="0" w:space="0" w:color="auto"/>
        <w:right w:val="none" w:sz="0" w:space="0" w:color="auto"/>
      </w:divBdr>
    </w:div>
    <w:div w:id="2112386589">
      <w:bodyDiv w:val="1"/>
      <w:marLeft w:val="0"/>
      <w:marRight w:val="0"/>
      <w:marTop w:val="0"/>
      <w:marBottom w:val="0"/>
      <w:divBdr>
        <w:top w:val="none" w:sz="0" w:space="0" w:color="auto"/>
        <w:left w:val="none" w:sz="0" w:space="0" w:color="auto"/>
        <w:bottom w:val="none" w:sz="0" w:space="0" w:color="auto"/>
        <w:right w:val="none" w:sz="0" w:space="0" w:color="auto"/>
      </w:divBdr>
    </w:div>
    <w:div w:id="2114474643">
      <w:bodyDiv w:val="1"/>
      <w:marLeft w:val="0"/>
      <w:marRight w:val="0"/>
      <w:marTop w:val="0"/>
      <w:marBottom w:val="0"/>
      <w:divBdr>
        <w:top w:val="none" w:sz="0" w:space="0" w:color="auto"/>
        <w:left w:val="none" w:sz="0" w:space="0" w:color="auto"/>
        <w:bottom w:val="none" w:sz="0" w:space="0" w:color="auto"/>
        <w:right w:val="none" w:sz="0" w:space="0" w:color="auto"/>
      </w:divBdr>
    </w:div>
    <w:div w:id="2116828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WHO23</b:Tag>
    <b:SourceType>InternetSite</b:SourceType>
    <b:Guid>{98635CFC-3A46-40E9-9C4B-01CAE052A00E}</b:Guid>
    <b:Author>
      <b:Author>
        <b:Corporate>WHO</b:Corporate>
      </b:Author>
    </b:Author>
    <b:Title>Stress</b:Title>
    <b:Year>2023</b:Year>
    <b:YearAccessed>2003</b:YearAccessed>
    <b:MonthAccessed>september</b:MonthAccessed>
    <b:DayAccessed>10</b:DayAccessed>
    <b:URL>www.who.int</b:URL>
    <b:RefOrder>1</b:RefOrder>
  </b:Source>
  <b:Source>
    <b:Tag>ame23</b:Tag>
    <b:SourceType>InternetSite</b:SourceType>
    <b:Guid>{A1195E22-A750-4153-91E4-CF82E86EA119}</b:Guid>
    <b:Author>
      <b:Author>
        <b:Corporate>american psychology association</b:Corporate>
      </b:Author>
    </b:Author>
    <b:Title>Resilience</b:Title>
    <b:Year>2023</b:Year>
    <b:YearAccessed>2023</b:YearAccessed>
    <b:MonthAccessed>august</b:MonthAccessed>
    <b:DayAccessed>8</b:DayAccessed>
    <b:URL>www.apa.org</b:URL>
    <b:RefOrder>2</b:RefOrder>
  </b:Source>
  <b:Source>
    <b:Tag>Bry14</b:Tag>
    <b:SourceType>Book</b:SourceType>
    <b:Guid>{7A2796B6-6970-440B-9CC5-595F55D1523C}</b:Guid>
    <b:Title>Blackstone's Handbook for Policing Students</b:Title>
    <b:Year>2014</b:Year>
    <b:Author>
      <b:Author>
        <b:NameList>
          <b:Person>
            <b:Last>Bryant</b:Last>
            <b:First>R</b:First>
            <b:Middle>and Bryabt, S</b:Middle>
          </b:Person>
        </b:NameList>
      </b:Author>
    </b:Author>
    <b:Publisher>Oxford University Press</b:Publisher>
    <b:Edition>Eighth</b:Edition>
    <b:RefOrder>3</b:RefOrder>
  </b:Source>
  <b:Source>
    <b:Tag>Oco23</b:Tag>
    <b:SourceType>InternetSite</b:SourceType>
    <b:Guid>{CC00A307-08FB-4D95-99FA-321EFAB89F38}</b:Guid>
    <b:Title>BelievePerform</b:Title>
    <b:Year>2023</b:Year>
    <b:Author>
      <b:Author>
        <b:NameList>
          <b:Person>
            <b:Last>O'connor</b:Last>
            <b:First>Helen</b:First>
          </b:Person>
        </b:NameList>
      </b:Author>
    </b:Author>
    <b:YearAccessed>2023</b:YearAccessed>
    <b:MonthAccessed>august</b:MonthAccessed>
    <b:DayAccessed>8th</b:DayAccessed>
    <b:URL>https://members.believeperform.com/study-skills-making-time-for-exercise-might-help-your-academic-performance/</b:URL>
    <b:RefOrder>4</b:RefOrder>
  </b:Source>
  <b:Source>
    <b:Tag>The23</b:Tag>
    <b:SourceType>InternetSite</b:SourceType>
    <b:Guid>{2B63BD3B-5992-45E9-B361-33F1E8B1BB17}</b:Guid>
    <b:Author>
      <b:Author>
        <b:Corporate>The Learning Centre</b:Corporate>
      </b:Author>
    </b:Author>
    <b:Title>The Learning Centre</b:Title>
    <b:Year>2023</b:Year>
    <b:YearAccessed>2023</b:YearAccessed>
    <b:MonthAccessed>aug</b:MonthAccessed>
    <b:DayAccessed>8th</b:DayAccessed>
    <b:URL>learningcentre.unc.edu</b:URL>
    <b:RefOrder>5</b:RefOrder>
  </b:Source>
  <b:Source>
    <b:Tag>Edl22</b:Tag>
    <b:SourceType>InternetSite</b:SourceType>
    <b:Guid>{68A2552B-5598-4E51-8C9E-BA0C608E0587}</b:Guid>
    <b:Author>
      <b:Author>
        <b:Corporate>Edly</b:Corporate>
      </b:Author>
    </b:Author>
    <b:Title>Edly</b:Title>
    <b:Year>2022</b:Year>
    <b:YearAccessed>2023</b:YearAccessed>
    <b:MonthAccessed>August</b:MonthAccessed>
    <b:DayAccessed>12</b:DayAccessed>
    <b:URL>edly.io</b:URL>
    <b:RefOrder>6</b:RefOrder>
  </b:Source>
  <b:Source>
    <b:Tag>Oli22</b:Tag>
    <b:SourceType>DocumentFromInternetSite</b:SourceType>
    <b:Guid>{6C707971-0722-40C8-AD86-4BC8D2D51193}</b:Guid>
    <b:Title>CanoHealth</b:Title>
    <b:Year>2022</b:Year>
    <b:Month>June</b:Month>
    <b:Day>10</b:Day>
    <b:YearAccessed>2023</b:YearAccessed>
    <b:MonthAccessed>July</b:MonthAccessed>
    <b:DayAccessed>15</b:DayAccessed>
    <b:URL>canohealth.com</b:URL>
    <b:Author>
      <b:Author>
        <b:NameList>
          <b:Person>
            <b:Last>Oliva</b:Last>
            <b:First>L</b:First>
          </b:Person>
        </b:NameList>
      </b:Author>
    </b:Author>
    <b:RefOrder>7</b:RefOrder>
  </b:Source>
  <b:Source>
    <b:Tag>Fon17</b:Tag>
    <b:SourceType>Book</b:SourceType>
    <b:Guid>{3279B689-E874-4696-9AB3-2C04125AFC88}</b:Guid>
    <b:Title>How we Teach Meditation to Children</b:Title>
    <b:Year>2017</b:Year>
    <b:Author>
      <b:Author>
        <b:NameList>
          <b:Person>
            <b:Last>Fontana</b:Last>
            <b:First>D</b:First>
            <b:Middle>and Slack, I</b:Middle>
          </b:Person>
        </b:NameList>
      </b:Author>
    </b:Author>
    <b:City>London</b:City>
    <b:Publisher>Watkins Publishing</b:Publisher>
    <b:Edition>Third</b:Edition>
    <b:RefOrder>8</b:RefOrder>
  </b:Source>
  <b:Source>
    <b:Tag>Bes17</b:Tag>
    <b:SourceType>DocumentFromInternetSite</b:SourceType>
    <b:Guid>{1777E658-FECD-4D10-81F1-526FD9D44F19}</b:Guid>
    <b:Title>Police1</b:Title>
    <b:Year>2017</b:Year>
    <b:Author>
      <b:Author>
        <b:NameList>
          <b:Person>
            <b:Last>Beshears</b:Last>
            <b:First>M</b:First>
          </b:Person>
        </b:NameList>
      </b:Author>
    </b:Author>
    <b:Month>March</b:Month>
    <b:Day>30</b:Day>
    <b:YearAccessed>2023</b:YearAccessed>
    <b:MonthAccessed>August</b:MonthAccessed>
    <b:DayAccessed>20th</b:DayAccessed>
    <b:URL>https://www.police1.com/stress/articles/how-police-can-reduce-and-manage-stress-AThewNlseDwMYCcB/</b:URL>
    <b:RefOrder>9</b:RefOrder>
  </b:Source>
  <b:Source>
    <b:Tag>Gib88</b:Tag>
    <b:SourceType>Misc</b:SourceType>
    <b:Guid>{BD666E58-97FF-47EC-A49D-55C81385A448}</b:Guid>
    <b:Title>Learning by Doing: A guide to teaching and learning methods</b:Title>
    <b:Year>1988</b:Year>
    <b:Author>
      <b:Author>
        <b:NameList>
          <b:Person>
            <b:Last>Gibbs</b:Last>
            <b:First>G</b:First>
          </b:Person>
        </b:NameList>
      </b:Author>
    </b:Author>
    <b:City>London</b:City>
    <b:Publisher>Further Education Unit</b:Publisher>
    <b:RefOrder>10</b:RefOrder>
  </b:Source>
  <b:Source>
    <b:Tag>Depnd</b:Tag>
    <b:SourceType>DocumentFromInternetSite</b:SourceType>
    <b:Guid>{FAF17863-7EA5-4A9E-86CA-081315B83DDE}</b:Guid>
    <b:Title>Importance of Police-Community Relationships and Resources for Further Reading</b:Title>
    <b:Year>n.d</b:Year>
    <b:Author>
      <b:Author>
        <b:Corporate>Department of Justice.gov</b:Corporate>
      </b:Author>
    </b:Author>
    <b:YearAccessed>2023</b:YearAccessed>
    <b:MonthAccessed>August</b:MonthAccessed>
    <b:DayAccessed>20</b:DayAccessed>
    <b:URL>police-community_rel_content_0-1.pdf</b:URL>
    <b:RefOrder>11</b:RefOrder>
  </b:Source>
  <b:Source>
    <b:Tag>Col14</b:Tag>
    <b:SourceType>InternetSite</b:SourceType>
    <b:Guid>{F02F724B-2EFC-4984-8EEB-64E8135518CE}</b:Guid>
    <b:Title>Code of Ethics</b:Title>
    <b:Year>2014</b:Year>
    <b:YearAccessed>2023</b:YearAccessed>
    <b:MonthAccessed>August</b:MonthAccessed>
    <b:DayAccessed>10</b:DayAccessed>
    <b:URL>http://www.college.police.uk/ethics/code-of-ethics</b:URL>
    <b:Author>
      <b:Author>
        <b:Corporate>College of Policing</b:Corporate>
      </b:Author>
    </b:Author>
    <b:RefOrder>12</b:RefOrder>
  </b:Source>
  <b:Source>
    <b:Tag>Cit23</b:Tag>
    <b:SourceType>InternetSite</b:SourceType>
    <b:Guid>{D827C212-3514-4F86-B09E-BFCAA7187842}</b:Guid>
    <b:Author>
      <b:Author>
        <b:Corporate>Citizens Advice</b:Corporate>
      </b:Author>
    </b:Author>
    <b:Title>Domestic Abuse</b:Title>
    <b:Year>2023</b:Year>
    <b:YearAccessed>2023</b:YearAccessed>
    <b:MonthAccessed>August</b:MonthAccessed>
    <b:DayAccessed>17</b:DayAccessed>
    <b:URL>https://www.citizensadvice.org.uk/family/gender-violence/domestic-violence-and-abuse/</b:URL>
    <b:RefOrder>13</b:RefOrder>
  </b:Source>
  <b:Source>
    <b:Tag>Har08</b:Tag>
    <b:SourceType>DocumentFromInternetSite</b:SourceType>
    <b:Guid>{FEC17E95-F70C-4B49-A3B7-6C1CC610055B}</b:Guid>
    <b:Title>The Recovering Engineer:Seven Ways to Improve Your Communication During a Conflict</b:Title>
    <b:Year>2008</b:Year>
    <b:YearAccessed>202 3</b:YearAccessed>
    <b:MonthAccessed>August</b:MonthAccessed>
    <b:DayAccessed>1</b:DayAccessed>
    <b:URL>https://recoveringengineer.com/resolving-conflict/seven-ways-to-improve-your-communication-during-a-conflict/</b:URL>
    <b:Author>
      <b:Author>
        <b:NameList>
          <b:Person>
            <b:Last>Harris</b:Last>
            <b:First>G</b:First>
          </b:Person>
        </b:NameList>
      </b:Author>
    </b:Author>
    <b:Month>July</b:Month>
    <b:Day>24</b:Day>
    <b:RefOrder>16</b:RefOrder>
  </b:Source>
  <b:Source>
    <b:Tag>Psy23</b:Tag>
    <b:SourceType>InternetSite</b:SourceType>
    <b:Guid>{030940B7-4766-448A-AEA7-5BE7CEB1E856}</b:Guid>
    <b:Author>
      <b:Author>
        <b:Corporate>Psychology Tools</b:Corporate>
      </b:Author>
    </b:Author>
    <b:Title>Fight or Flight Response</b:Title>
    <b:Year>2023</b:Year>
    <b:YearAccessed>2023</b:YearAccessed>
    <b:MonthAccessed>August</b:MonthAccessed>
    <b:DayAccessed>28</b:DayAccessed>
    <b:URL>https://www.psychologytools.com/resource/fight-or-flight-response/</b:URL>
    <b:RefOrder>15</b:RefOrder>
  </b:Source>
  <b:Source>
    <b:Tag>Col20</b:Tag>
    <b:SourceType>InternetSite</b:SourceType>
    <b:Guid>{57C5D78C-4BBE-4F00-830B-583D4B79FA4D}</b:Guid>
    <b:Author>
      <b:Author>
        <b:Corporate>College of Policing</b:Corporate>
      </b:Author>
    </b:Author>
    <b:Title>Search powers, and obtaining and executing search warrants</b:Title>
    <b:Year>2020</b:Year>
    <b:YearAccessed>2023</b:YearAccessed>
    <b:MonthAccessed>August</b:MonthAccessed>
    <b:DayAccessed>22</b:DayAccessed>
    <b:URL>https://www.college.police.uk/app/investigation/investigative-strategies/search-powers-and-obtaining-and-executing-search-warrants</b:URL>
    <b:RefOrder>14</b:RefOrder>
  </b:Source>
  <b:Source>
    <b:Tag>Col141</b:Tag>
    <b:SourceType>InternetSite</b:SourceType>
    <b:Guid>{FD233244-B140-44CF-BA9A-D3BEF134D4BD}</b:Guid>
    <b:Title>National Decision Model</b:Title>
    <b:Year>2014</b:Year>
    <b:YearAccessed>2023</b:YearAccessed>
    <b:MonthAccessed>July</b:MonthAccessed>
    <b:DayAccessed>5</b:DayAccessed>
    <b:URL>https://www.college.police.uk/app/national-decision-model/national-decision-model</b:URL>
    <b:Author>
      <b:Author>
        <b:Corporate>College of Policing</b:Corporate>
      </b:Author>
    </b:Author>
    <b:RefOrder>17</b:RefOrder>
  </b:Source>
  <b:Source>
    <b:Tag>Col23</b:Tag>
    <b:SourceType>InternetSite</b:SourceType>
    <b:Guid>{BF73F85A-7633-40B5-800D-9E356121ECD1}</b:Guid>
    <b:Author>
      <b:Author>
        <b:Corporate>College of Policing</b:Corporate>
      </b:Author>
    </b:Author>
    <b:Title>Legal framework</b:Title>
    <b:Year>2023</b:Year>
    <b:YearAccessed>2023</b:YearAccessed>
    <b:MonthAccessed>August</b:MonthAccessed>
    <b:DayAccessed>25</b:DayAccessed>
    <b:URL>https://www.college.police.uk/app/armed-policing/legal-framework</b:URL>
    <b:RefOrder>21</b:RefOrder>
  </b:Source>
  <b:Source>
    <b:Tag>Legnd</b:Tag>
    <b:SourceType>InternetSite</b:SourceType>
    <b:Guid>{AD3F39C5-5AEF-4DC2-81C5-F74DB80EC155}</b:Guid>
    <b:Author>
      <b:Author>
        <b:Corporate>Legislation.gov.uk</b:Corporate>
      </b:Author>
    </b:Author>
    <b:Title>Police and Criminal Evidence Act</b:Title>
    <b:Year>n.d</b:Year>
    <b:YearAccessed>2023</b:YearAccessed>
    <b:MonthAccessed>October</b:MonthAccessed>
    <b:DayAccessed>5</b:DayAccessed>
    <b:URL>https://www.legislation.gov.uk/ukpga/1984/60/section/117</b:URL>
    <b:RefOrder>20</b:RefOrder>
  </b:Source>
  <b:Source>
    <b:Tag>Col22</b:Tag>
    <b:SourceType>InternetSite</b:SourceType>
    <b:Guid>{820765A3-A4BC-465F-8792-CC688C18BA71}</b:Guid>
    <b:Author>
      <b:Author>
        <b:NameList>
          <b:Person>
            <b:Last>Policing</b:Last>
            <b:First>College</b:First>
            <b:Middle>of</b:Middle>
          </b:Person>
        </b:NameList>
      </b:Author>
    </b:Author>
    <b:Title>Response, Arrest and Detention</b:Title>
    <b:Year>2022</b:Year>
    <b:YearAccessed>2023</b:YearAccessed>
    <b:MonthAccessed>August</b:MonthAccessed>
    <b:DayAccessed>15</b:DayAccessed>
    <b:URL>https://www.college.police.uk/app/detention-and-custody/response-arrest-and-detention</b:URL>
    <b:RefOrder>19</b:RefOrder>
  </b:Source>
  <b:Source>
    <b:Tag>Col201</b:Tag>
    <b:SourceType>InternetSite</b:SourceType>
    <b:Guid>{984630B6-36BD-43A0-AB8F-8C64EBEFBD0C}</b:Guid>
    <b:Author>
      <b:Author>
        <b:NameList>
          <b:Person>
            <b:Last>Policing</b:Last>
            <b:First>College</b:First>
            <b:Middle>of</b:Middle>
          </b:Person>
        </b:NameList>
      </b:Author>
    </b:Author>
    <b:Title>Conflict Management using De-escalation, Communication and Negotiation.</b:Title>
    <b:Year>2020</b:Year>
    <b:YearAccessed>2023</b:YearAccessed>
    <b:MonthAccessed>September</b:MonthAccessed>
    <b:DayAccessed>1</b:DayAccessed>
    <b:URL>https://assets.college.police.uk/s3fs-public/2020-09/Conflict-management-guidelines.pdf#:~:text=These%20College%20of%20Policing%20guidelines%20focus%20on%20how,to%20oficers%20and%20staf%2C%20and%20improve%20public%20safety.</b:URL>
    <b:RefOrder>23</b:RefOrder>
  </b:Source>
  <b:Source>
    <b:Tag>Edi20</b:Tag>
    <b:SourceType>InternetSite</b:SourceType>
    <b:Guid>{00C63A21-BA56-4CFE-972B-B06858435C0F}</b:Guid>
    <b:Author>
      <b:Author>
        <b:Corporate>University of Edinburgh</b:Corporate>
      </b:Author>
    </b:Author>
    <b:Title>Reflection Toolkit: Gibbs Reflective Cycle</b:Title>
    <b:Year>2020</b:Year>
    <b:YearAccessed>2023</b:YearAccessed>
    <b:MonthAccessed>September</b:MonthAccessed>
    <b:DayAccessed>01</b:DayAccessed>
    <b:URL>https://www.ed.ac.uk/reflection/reflectors-toolkit/reflecting-on-experience/gibbs-reflective-cycle</b:URL>
    <b:Month>November</b:Month>
    <b:Day>11</b:Day>
    <b:RefOrder>22</b:RefOrder>
  </b:Source>
  <b:Source>
    <b:Tag>Col142</b:Tag>
    <b:SourceType>InternetSite</b:SourceType>
    <b:Guid>{912C010A-CA41-419E-94F8-34456C7F3E12}</b:Guid>
    <b:Author>
      <b:Author>
        <b:Corporate>College of Policing</b:Corporate>
      </b:Author>
    </b:Author>
    <b:Title>National decision model</b:Title>
    <b:Year>2014</b:Year>
    <b:YearAccessed>2023</b:YearAccessed>
    <b:MonthAccessed>August</b:MonthAccessed>
    <b:DayAccessed>5</b:DayAccessed>
    <b:URL>https://www.college.police.uk/app/national-decision-model/national-decision-model</b:URL>
    <b:RefOrder>18</b:RefOrder>
  </b:Source>
  <b:Source>
    <b:Tag>Bad19</b:Tag>
    <b:SourceType>InternetSite</b:SourceType>
    <b:Guid>{AC492B99-6D81-4CD9-A94F-B873D146E02F}</b:Guid>
    <b:Author>
      <b:Author>
        <b:NameList>
          <b:Person>
            <b:Last>Badenoch</b:Last>
            <b:First>L</b:First>
            <b:Middle>and Clark</b:Middle>
          </b:Person>
        </b:NameList>
      </b:Author>
    </b:Author>
    <b:Title>What Does Effective Communication in Business Look Like?</b:Title>
    <b:Year>2019</b:Year>
    <b:YearAccessed>2023</b:YearAccessed>
    <b:MonthAccessed>July</b:MonthAccessed>
    <b:DayAccessed>20</b:DayAccessed>
    <b:URL>https://www.badenochandclark.com/news-and-insights/communication/#:~:text=Communication%20is%20%E2%80%9Cthe%20imparting%20or%20exchanging%20of%20information,successful%20conveying%20or%20sharing%20of%20ideas%20and%20feelings.%E2%80%9D</b:URL>
    <b:RefOrder>24</b:RefOrder>
  </b:Source>
  <b:Source>
    <b:Tag>Rev23</b:Tag>
    <b:SourceType>InternetSite</b:SourceType>
    <b:Guid>{B99ADD69-1F5C-4462-875F-06EB7D555728}</b:Guid>
    <b:Author>
      <b:Author>
        <b:Corporate>Revolution learning and development</b:Corporate>
      </b:Author>
    </b:Author>
    <b:Title>The Betari box model</b:Title>
    <b:Year>2023</b:Year>
    <b:YearAccessed>2023</b:YearAccessed>
    <b:MonthAccessed>August</b:MonthAccessed>
    <b:DayAccessed>20</b:DayAccessed>
    <b:URL>https://www.revolutionlearning.co.uk/article/the-betari-box-model/</b:URL>
    <b:RefOrder>25</b:RefOrder>
  </b:Source>
  <b:Source>
    <b:Tag>Bae18</b:Tag>
    <b:SourceType>DocumentFromInternetSite</b:SourceType>
    <b:Guid>{5B29722D-D32E-45F4-800A-8BB76F5DB252}</b:Guid>
    <b:Author>
      <b:Author>
        <b:NameList>
          <b:Person>
            <b:Last>Baez</b:Last>
            <b:First>S,</b:First>
            <b:Middle>Garcia, A and Ibanez, A</b:Middle>
          </b:Person>
        </b:NameList>
      </b:Author>
    </b:Author>
    <b:Title>How does social context influence our brain and behavior</b:Title>
    <b:Year>2018</b:Year>
    <b:YearAccessed>2023</b:YearAccessed>
    <b:MonthAccessed>July</b:MonthAccessed>
    <b:DayAccessed>20</b:DayAccessed>
    <b:URL>https://www.researchgate.net/publication/323267357_How_Does_Social_Context_Influence_Our_Brain_and_Behavior</b:URL>
    <b:Month>February</b:Month>
    <b:Day>19</b:Day>
    <b:Pages>9</b:Pages>
    <b:Volume>6</b:Volume>
    <b:RefOrder>26</b:RefOrder>
  </b:Source>
  <b:Source>
    <b:Tag>Col21</b:Tag>
    <b:SourceType>InternetSite</b:SourceType>
    <b:Guid>{358F69AE-E0FB-4213-8DBE-7F1C8EADCA31}</b:Guid>
    <b:Author>
      <b:Author>
        <b:Corporate>College of policing</b:Corporate>
      </b:Author>
    </b:Author>
    <b:Title>Victims' code of practice</b:Title>
    <b:Year>2021</b:Year>
    <b:YearAccessed>2023</b:YearAccessed>
    <b:MonthAccessed>July</b:MonthAccessed>
    <b:DayAccessed>22</b:DayAccessed>
    <b:URL>https://www.college.police.uk/guidance/victims-code/victims-rights-policing</b:URL>
    <b:RefOrder>27</b:RefOrder>
  </b:Source>
  <b:Source>
    <b:Tag>www23</b:Tag>
    <b:SourceType>InternetSite</b:SourceType>
    <b:Guid>{08434316-3906-4303-BFB1-EE16CAA66897}</b:Guid>
    <b:Author>
      <b:Author>
        <b:Corporate>www.cjsonline</b:Corporate>
      </b:Author>
    </b:Author>
    <b:Title>Gov.uk:ministry of justice</b:Title>
    <b:Year>2023</b:Year>
    <b:YearAccessed>2023</b:YearAccessed>
    <b:MonthAccessed>August</b:MonthAccessed>
    <b:DayAccessed>14</b:DayAccessed>
    <b:URL>https://www.gov.uk/government/organisations/ministry-of-justice</b:URL>
    <b:RefOrder>28</b:RefOrder>
  </b:Source>
  <b:Source>
    <b:Tag>Stu23</b:Tag>
    <b:SourceType>InternetSite</b:SourceType>
    <b:Guid>{5637D265-08A1-4C5D-9A9E-F254C4C3B463}</b:Guid>
    <b:Author>
      <b:Author>
        <b:Corporate>Study smarter</b:Corporate>
      </b:Author>
    </b:Author>
    <b:Title>Criminal Justice System</b:Title>
    <b:Year>2023</b:Year>
    <b:YearAccessed>2023</b:YearAccessed>
    <b:MonthAccessed>July</b:MonthAccessed>
    <b:DayAccessed>25</b:DayAccessed>
    <b:URL>https://www.studysmarter.co.uk/explanations/social-studies/crime-and-deviance/criminal-justice-system/</b:URL>
    <b:RefOrder>29</b:RefOrder>
  </b:Source>
  <b:Source>
    <b:Tag>Col143</b:Tag>
    <b:SourceType>InternetSite</b:SourceType>
    <b:Guid>{068248EB-DD64-40E2-871E-3C50564CC489}</b:Guid>
    <b:Author>
      <b:Author>
        <b:Corporate>College of policing</b:Corporate>
      </b:Author>
    </b:Author>
    <b:Title>Code of ethics</b:Title>
    <b:Year>2014</b:Year>
    <b:YearAccessed>2023</b:YearAccessed>
    <b:MonthAccessed>August</b:MonthAccessed>
    <b:DayAccessed>8</b:DayAccessed>
    <b:URL>https://www.college.police.uk/ethics/code-of-ethics</b:URL>
    <b:RefOrder>30</b:RefOrder>
  </b:Source>
  <b:Source>
    <b:Tag>col15</b:Tag>
    <b:SourceType>InternetSite</b:SourceType>
    <b:Guid>{9D2FD41E-21EB-42CA-9498-36530F05511D}</b:Guid>
    <b:Author>
      <b:Author>
        <b:Corporate>college of policing</b:Corporate>
      </b:Author>
    </b:Author>
    <b:Title>Leadership review</b:Title>
    <b:Year>2015</b:Year>
    <b:YearAccessed>2023</b:YearAccessed>
    <b:MonthAccessed>August</b:MonthAccessed>
    <b:DayAccessed>8</b:DayAccessed>
    <b:URL>https://assets.college.police.uk/s3fs-public/2021-03/cop-leadership-review-2015.pdf</b:URL>
    <b:RefOrder>31</b:RefOrder>
  </b:Source>
  <b:Source>
    <b:Tag>Min20</b:Tag>
    <b:SourceType>InternetSite</b:SourceType>
    <b:Guid>{9F8480BE-43AD-45CB-92DF-C907B4B24433}</b:Guid>
    <b:Author>
      <b:Author>
        <b:Corporate>Ministry of Justice</b:Corporate>
      </b:Author>
    </b:Author>
    <b:Title>Code of practice for victims of crime in England and wales: Nov 2020</b:Title>
    <b:Year>2020</b:Year>
    <b:YearAccessed>2023</b:YearAccessed>
    <b:MonthAccessed>August</b:MonthAccessed>
    <b:DayAccessed>1</b:DayAccessed>
    <b:URL>https://assets.publishing.service.gov.uk/government/uploads/system/uploads/attachment_data/file/936239/victims-code-2020.pdf</b:URL>
    <b:RefOrder>32</b:RefOrder>
  </b:Source>
  <b:Source>
    <b:Tag>Vicnd</b:Tag>
    <b:SourceType>InternetSite</b:SourceType>
    <b:Guid>{3E6CE0A3-60C4-438A-AA19-5F78D589F8D3}</b:Guid>
    <b:Author>
      <b:Author>
        <b:Corporate>Victim support</b:Corporate>
      </b:Author>
    </b:Author>
    <b:Title>Victims code'</b:Title>
    <b:Year>n.d</b:Year>
    <b:YearAccessed>2023</b:YearAccessed>
    <b:MonthAccessed>September</b:MonthAccessed>
    <b:DayAccessed>4</b:DayAccessed>
    <b:URL>https://www.victimsupport.org.uk/help-and-support/your-rights/victims-code/#:~:text=The%20Code%20was%20established%20by%20the%20Domestic%20Violence%2C,the%20timeframe%20in%20which%20they%20must%20do%20it.</b:URL>
    <b:RefOrder>33</b:RefOrder>
  </b:Source>
  <b:Source>
    <b:Tag>Col221</b:Tag>
    <b:SourceType>InternetSite</b:SourceType>
    <b:Guid>{2B32A216-95FA-4884-8347-4192601C72DE}</b:Guid>
    <b:Author>
      <b:Author>
        <b:Corporate>College of policing</b:Corporate>
      </b:Author>
    </b:Author>
    <b:Title>Forensics</b:Title>
    <b:Year>2022</b:Year>
    <b:YearAccessed>2023</b:YearAccessed>
    <b:MonthAccessed>August</b:MonthAccessed>
    <b:DayAccessed>5</b:DayAccessed>
    <b:URL>https://www.college.police.uk/app/investigation/forensics</b:URL>
    <b:RefOrder>34</b:RefOrder>
  </b:Source>
  <b:Source>
    <b:Tag>Cre22</b:Tag>
    <b:SourceType>DocumentFromInternetSite</b:SourceType>
    <b:Guid>{A9FAFFAE-1B18-4C9D-8EFB-5FCE68AF3EEB}</b:Guid>
    <b:Title>Abusers face up up to five years in jail with new non-fatal strangulation offence</b:Title>
    <b:Year>2022</b:Year>
    <b:YearAccessed>2023</b:YearAccessed>
    <b:MonthAccessed>September</b:MonthAccessed>
    <b:DayAccessed>5</b:DayAccessed>
    <b:URL>https://www.independent.co.uk/news/uk/ministry-of-justice-government-wales-british-england-b2095347.html</b:URL>
    <b:Author>
      <b:Author>
        <b:NameList>
          <b:Person>
            <b:Last>Crew</b:Last>
            <b:First>J</b:First>
          </b:Person>
        </b:NameList>
      </b:Author>
    </b:Author>
    <b:Month>June</b:Month>
    <b:Day>7</b:Day>
    <b:RefOrder>35</b:RefOrder>
  </b:Source>
  <b:Source>
    <b:Tag>Leg10</b:Tag>
    <b:SourceType>InternetSite</b:SourceType>
    <b:Guid>{F8450DDA-3F22-4089-BA63-CC8E7EB01BC8}</b:Guid>
    <b:Author>
      <b:Author>
        <b:Corporate>Legislation.gov.uk</b:Corporate>
      </b:Author>
    </b:Author>
    <b:Title>Equality Act 2010</b:Title>
    <b:Year>2010</b:Year>
    <b:YearAccessed>2023</b:YearAccessed>
    <b:MonthAccessed>September</b:MonthAccessed>
    <b:DayAccessed>5</b:DayAccessed>
    <b:URL>https://www.legislation.gov.uk/ukpga/2010/15/contents</b:URL>
    <b:RefOrder>36</b:RefOrder>
  </b:Source>
  <b:Source>
    <b:Tag>Vic22</b:Tag>
    <b:SourceType>DocumentFromInternetSite</b:SourceType>
    <b:Guid>{4824BC20-ACB5-4445-8025-FFBDF6AEBF0D}</b:Guid>
    <b:Title>Victim of crime mistaken for offenders due to huge gaps in language support</b:Title>
    <b:Year>2022</b:Year>
    <b:YearAccessed>2023</b:YearAccessed>
    <b:MonthAccessed>September</b:MonthAccessed>
    <b:DayAccessed>10</b:DayAccessed>
    <b:URL>https://www.victimsupport.org.uk/victims-of-crime-mistaken-for-offenders-due-to-huge-gaps-in-language-support/#:~:text=Huge%20gaps%20in%20language%20support%20across%20the%20criminal,the%20police%2C%20according%20to%20the%20charity%20Victim%20Support.</b:URL>
    <b:Month>March</b:Month>
    <b:Day>15</b:Day>
    <b:Author>
      <b:Author>
        <b:Corporate>Victim Support</b:Corporate>
      </b:Author>
    </b:Author>
    <b:RefOrder>37</b:RefOrder>
  </b:Source>
  <b:Source>
    <b:Tag>Bel22</b:Tag>
    <b:SourceType>InternetSite</b:SourceType>
    <b:Guid>{E8ED9F61-EF19-48BC-B043-E4813B2FD5FE}</b:Guid>
    <b:Author>
      <b:Author>
        <b:Corporate>Bell foundation</b:Corporate>
      </b:Author>
    </b:Author>
    <b:Title>Gaps in language support create barriers to accessing justice and rehabilitation, new research finds</b:Title>
    <b:Year>2022</b:Year>
    <b:Month>September</b:Month>
    <b:Day>12</b:Day>
    <b:YearAccessed>2023</b:YearAccessed>
    <b:MonthAccessed>September</b:MonthAccessed>
    <b:DayAccessed>10</b:DayAccessed>
    <b:URL>https://www.bell-foundation.org.uk/news/gaps-in-language-support-create-barriers-to-accessing-justice-and-rehabilitation-new-research-finds/#:~:text=A%20new%20report%2C%20Language%20barriers%20in%20the%20criminal,during%20crucial%20encounters%20with%20the</b:URL>
    <b:RefOrder>38</b:RefOrder>
  </b:Source>
  <b:Source>
    <b:Tag>Hus20</b:Tag>
    <b:SourceType>InternetSite</b:SourceType>
    <b:Guid>{F9C1E5EC-1BFB-4A16-A83F-4854E8B50C7C}</b:Guid>
    <b:Author>
      <b:Author>
        <b:NameList>
          <b:Person>
            <b:Last>Hussain</b:Last>
            <b:First>M</b:First>
          </b:Person>
        </b:NameList>
      </b:Author>
    </b:Author>
    <b:Title>The importance of interpreters in the prevention of domestic abuse</b:Title>
    <b:Year>2020</b:Year>
    <b:YearAccessed>2023</b:YearAccessed>
    <b:MonthAccessed>september</b:MonthAccessed>
    <b:DayAccessed>15</b:DayAccessed>
    <b:URL>https://www.absolute-interpreting.co.uk/importance-interpreters-prevention-domestic-abuse/</b:URL>
    <b:RefOrder>39</b:RefOrder>
  </b:Source>
  <b:Source>
    <b:Tag>Thend</b:Tag>
    <b:SourceType>InternetSite</b:SourceType>
    <b:Guid>{E87B29B7-E6AE-4F82-8A91-3968504E173D}</b:Guid>
    <b:Author>
      <b:Author>
        <b:Corporate>The Bell foundation</b:Corporate>
      </b:Author>
    </b:Author>
    <b:Title>Language Barriers in the Criminal Justice System</b:Title>
    <b:Year>n.d</b:Year>
    <b:YearAccessed>2023</b:YearAccessed>
    <b:MonthAccessed>September</b:MonthAccessed>
    <b:DayAccessed>16</b:DayAccessed>
    <b:URL>https://www.bell-foundation.org.uk/criminal-justice-programme/research/language-barriers-in-the-criminal-justice-system/</b:URL>
    <b:RefOrder>40</b:RefOrder>
  </b:Source>
  <b:Source>
    <b:Tag>Ref13</b:Tag>
    <b:SourceType>DocumentFromInternetSite</b:SourceType>
    <b:Guid>{13D530EC-ACA7-445E-A623-8511287C01A1}</b:Guid>
    <b:Title>Libya: domestic violence, including legislation, state protection and support services</b:Title>
    <b:Year>2013</b:Year>
    <b:YearAccessed>2023</b:YearAccessed>
    <b:MonthAccessed>August</b:MonthAccessed>
    <b:DayAccessed>22</b:DayAccessed>
    <b:URL>https://www.refworld.org/docid/52cea0d64.html</b:URL>
    <b:Month>November</b:Month>
    <b:Day>27</b:Day>
    <b:Author>
      <b:Author>
        <b:Corporate>Refworld</b:Corporate>
      </b:Author>
    </b:Author>
    <b:RefOrder>41</b:RefOrder>
  </b:Source>
  <b:Source>
    <b:Tag>leg98</b:Tag>
    <b:SourceType>InternetSite</b:SourceType>
    <b:Guid>{E84B2161-19E3-4F7C-B17C-07B15FA4F25D}</b:Guid>
    <b:Title>Human rights act</b:Title>
    <b:Year>1998</b:Year>
    <b:YearAccessed>2023</b:YearAccessed>
    <b:MonthAccessed>September</b:MonthAccessed>
    <b:DayAccessed>4</b:DayAccessed>
    <b:URL>https://www.legislation.gov.uk/ukpga/1998/42/contents</b:URL>
    <b:Author>
      <b:Author>
        <b:Corporate>legislation.gov</b:Corporate>
      </b:Author>
    </b:Author>
    <b:RefOrder>42</b:RefOrder>
  </b:Source>
  <b:Source>
    <b:Tag>Wel23</b:Tag>
    <b:SourceType>InternetSite</b:SourceType>
    <b:Guid>{13BAF334-8409-476A-8165-BC5D8133151C}</b:Guid>
    <b:Author>
      <b:Author>
        <b:Corporate>Welsh Women's Aid</b:Corporate>
      </b:Author>
    </b:Author>
    <b:Title>Live Fear Free Helpline</b:Title>
    <b:Year>2023</b:Year>
    <b:YearAccessed>2023</b:YearAccessed>
    <b:MonthAccessed>September</b:MonthAccessed>
    <b:DayAccessed>10</b:DayAccessed>
    <b:URL>https://welshwomensaid.org.uk/what-we-do/live-fear-free-helpline/</b:URL>
    <b:RefOrder>43</b:RefOrder>
  </b:Source>
  <b:Source>
    <b:Tag>Sel23</b:Tag>
    <b:SourceType>InternetSite</b:SourceType>
    <b:Guid>{DEDE20CC-D376-4493-AA1F-20D413D6F211}</b:Guid>
    <b:Author>
      <b:Author>
        <b:NameList>
          <b:Person>
            <b:Last>Selvarajah</b:Last>
            <b:First>R</b:First>
          </b:Person>
        </b:NameList>
      </b:Author>
    </b:Author>
    <b:Title>End Violence against Women:snapshot report 2022-23</b:Title>
    <b:Year>2023</b:Year>
    <b:YearAccessed>2023</b:YearAccessed>
    <b:MonthAccessed>September</b:MonthAccessed>
    <b:DayAccessed>28</b:DayAccessed>
    <b:URL>https://www.endviolenceagainstwomen.org.uk/wp-content/uploads/2023/02/Final-Snapshot-Report-2022-23-LARGE-PRINT.pdf</b:URL>
    <b:RefOrder>44</b:RefOrder>
  </b:Source>
  <b:Source>
    <b:Tag>Leg96</b:Tag>
    <b:SourceType>InternetSite</b:SourceType>
    <b:Guid>{524D7445-1EE0-45E7-8A63-E3C3B926D572}</b:Guid>
    <b:Author>
      <b:Author>
        <b:Corporate>Legislation.gov.uk</b:Corporate>
      </b:Author>
    </b:Author>
    <b:Title>Criminal procedure and Investigations Act</b:Title>
    <b:Year>1996</b:Year>
    <b:YearAccessed>2023</b:YearAccessed>
    <b:MonthAccessed>September </b:MonthAccessed>
    <b:DayAccessed>14</b:DayAccessed>
    <b:URL>https://www.legislation.gov.uk/ukpga/1996/25/contents</b:URL>
    <b:RefOrder>45</b:RefOrder>
  </b:Source>
  <b:Source>
    <b:Tag>Col222</b:Tag>
    <b:SourceType>InternetSite</b:SourceType>
    <b:Guid>{A750C7FF-7B46-4564-9BBB-E7C00BB52CB3}</b:Guid>
    <b:Author>
      <b:Author>
        <b:Corporate>College of Policing</b:Corporate>
      </b:Author>
    </b:Author>
    <b:Title>Legal basis</b:Title>
    <b:Year>2022</b:Year>
    <b:YearAccessed>2023</b:YearAccessed>
    <b:MonthAccessed>September</b:MonthAccessed>
    <b:DayAccessed>14</b:DayAccessed>
    <b:URL>https://www.college.police.uk/app/stop-and-search/legal/legal-basis</b:URL>
    <b:RefOrder>46</b:RefOrder>
  </b:Source>
  <b:Source>
    <b:Tag>Gov23</b:Tag>
    <b:SourceType>InternetSite</b:SourceType>
    <b:Guid>{FDAA5B22-29E3-4357-8E6E-3016C255E17F}</b:Guid>
    <b:Author>
      <b:Author>
        <b:Corporate>Gov.UK</b:Corporate>
      </b:Author>
    </b:Author>
    <b:Title>Police powers and procedures:Stop and search and arrests, England and Wales, year ending 31 March, 2023</b:Title>
    <b:Year>2023</b:Year>
    <b:YearAccessed>2023</b:YearAccessed>
    <b:MonthAccessed>September</b:MonthAccessed>
    <b:DayAccessed>27</b:DayAccessed>
    <b:URL>https://www.gov.uk/government/statistics/stop-and-search-and-arrests-year-ending-march-2023/police-powers-and-procedures-stop-and-search-and-arrests-england-and-wales-year-ending-31-march-2023</b:URL>
    <b:RefOrder>48</b:RefOrder>
  </b:Source>
  <b:Source>
    <b:Tag>Gou20</b:Tag>
    <b:SourceType>InternetSite</b:SourceType>
    <b:Guid>{89ADBB62-5993-41B6-A3DC-F321BB5D43B3}</b:Guid>
    <b:Author>
      <b:Author>
        <b:NameList>
          <b:Person>
            <b:Last>Gould</b:Last>
            <b:First>I</b:First>
          </b:Person>
        </b:NameList>
      </b:Author>
    </b:Author>
    <b:Title>The Gowisely Procedure and unlawful Stop and search</b:Title>
    <b:Year>2020</b:Year>
    <b:YearAccessed>2023</b:YearAccessed>
    <b:MonthAccessed>September</b:MonthAccessed>
    <b:DayAccessed>10</b:DayAccessed>
    <b:URL>https://iaingould.co.uk/2020/09/14/the-gowisely-procedure-and-unlawful-stop-and-search/#:~:text=GOWISELY%20is%20an%20acronym%20used%20by%20officers%20as,is%20highly%20likely%20to%20have%20been%20unlawful%20%E2%80%93</b:URL>
    <b:RefOrder>49</b:RefOrder>
  </b:Source>
  <b:Source>
    <b:Tag>Jan20</b:Tag>
    <b:SourceType>InternetSite</b:SourceType>
    <b:Guid>{CA1FB3C1-A086-4ECC-BD53-3DDE0391D45E}</b:Guid>
    <b:Author>
      <b:Author>
        <b:NameList>
          <b:Person>
            <b:Last>Janse</b:Last>
            <b:First>B</b:First>
          </b:Person>
        </b:NameList>
      </b:Author>
    </b:Author>
    <b:Title>John Driscoll Model of Reflection</b:Title>
    <b:Year>2020</b:Year>
    <b:YearAccessed>2023</b:YearAccessed>
    <b:MonthAccessed>September</b:MonthAccessed>
    <b:DayAccessed>15</b:DayAccessed>
    <b:URL>https://www.toolshero.com/personal-development/john-driscoll-model-of-reflection/</b:URL>
    <b:RefOrder>50</b:RefOrder>
  </b:Source>
  <b:Source>
    <b:Tag>Dra23</b:Tag>
    <b:SourceType>InternetSite</b:SourceType>
    <b:Guid>{F2278673-A559-47CA-A622-38653A7C9165}</b:Guid>
    <b:Author>
      <b:Author>
        <b:Corporate> Draycott Browne Solicitors</b:Corporate>
      </b:Author>
    </b:Author>
    <b:Title>What is the definistion of evidence in UK criminal law?</b:Title>
    <b:Year>2023</b:Year>
    <b:YearAccessed>2023</b:YearAccessed>
    <b:MonthAccessed>September</b:MonthAccessed>
    <b:DayAccessed>16</b:DayAccessed>
    <b:URL>https://www.draycottbrowne.co.uk/investigations/types-evidence</b:URL>
    <b:RefOrder>51</b:RefOrder>
  </b:Source>
  <b:Source>
    <b:Tag>Nic22</b:Tag>
    <b:SourceType>DocumentFromInternetSite</b:SourceType>
    <b:Guid>{23B5E73C-16EF-4FD3-BEDA-BC9E54C6F648}</b:Guid>
    <b:Title>Police powers: Stop and Search</b:Title>
    <b:Year>2022</b:Year>
    <b:YearAccessed>2023</b:YearAccessed>
    <b:MonthAccessed>October </b:MonthAccessed>
    <b:DayAccessed>1</b:DayAccessed>
    <b:URL>https://commonslibrary.parliament.uk/research-briefings/sn03878/</b:URL>
    <b:Author>
      <b:Author>
        <b:NameList>
          <b:Person>
            <b:Last>Nickolls</b:Last>
            <b:First>L</b:First>
            <b:Middle>and Allen, G</b:Middle>
          </b:Person>
        </b:NameList>
      </b:Author>
    </b:Author>
    <b:Month>Juky</b:Month>
    <b:Day>20</b:Day>
    <b:RefOrder>47</b:RefOrder>
  </b:Source>
</b:Sources>
</file>

<file path=customXml/itemProps1.xml><?xml version="1.0" encoding="utf-8"?>
<ds:datastoreItem xmlns:ds="http://schemas.openxmlformats.org/officeDocument/2006/customXml" ds:itemID="{96EDB7F0-2C64-439F-BCC9-A2C9F0BDB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7915</Words>
  <Characters>45121</Characters>
  <Application>Microsoft Office Word</Application>
  <DocSecurity>0</DocSecurity>
  <Lines>376</Lines>
  <Paragraphs>105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52931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Lynch,Emma swp8527</dc:creator>
  <cp:keywords/>
  <dc:description/>
  <cp:lastModifiedBy>Lynch,Emma swp8527</cp:lastModifiedBy>
  <cp:revision>3</cp:revision>
  <dcterms:created xsi:type="dcterms:W3CDTF">2023-10-09T18:25:00Z</dcterms:created>
  <dcterms:modified xsi:type="dcterms:W3CDTF">2023-10-09T18:48:00Z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2023-10-06T10:59:02Z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900df681-a3bf-4969-889e-8d02f7c9ca88</vt:lpwstr>
  </property>
  <property fmtid="{D5CDD505-2E9C-101B-9397-08002B2CF9AE}" pid="8" name="MSIP_Label_66cf8fe5-b7b7-4df7-b38d-1c61ac2f6639_ContentBits">
    <vt:lpwstr>0</vt:lpwstr>
  </property>
</Properties>
</file>