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212EA" w14:textId="713AEB9A" w:rsidR="00420725" w:rsidRDefault="0026390B" w:rsidP="0026390B">
      <w:pPr>
        <w:spacing w:line="259" w:lineRule="auto"/>
        <w:rPr>
          <w:noProof/>
        </w:rPr>
      </w:pPr>
      <w:r>
        <w:rPr>
          <w:noProof/>
        </w:rPr>
        <mc:AlternateContent>
          <mc:Choice Requires="wps">
            <w:drawing>
              <wp:anchor distT="0" distB="0" distL="114300" distR="114300" simplePos="0" relativeHeight="251630592" behindDoc="0" locked="0" layoutInCell="1" allowOverlap="1" wp14:anchorId="7027BCBB" wp14:editId="237ADAB0">
                <wp:simplePos x="0" y="0"/>
                <wp:positionH relativeFrom="page">
                  <wp:posOffset>318977</wp:posOffset>
                </wp:positionH>
                <wp:positionV relativeFrom="page">
                  <wp:posOffset>1275907</wp:posOffset>
                </wp:positionV>
                <wp:extent cx="6921795" cy="8106134"/>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6921795" cy="81061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629DD1" w:themeColor="accent2"/>
                              </w:tblBorders>
                              <w:tblCellMar>
                                <w:top w:w="1296" w:type="dxa"/>
                                <w:left w:w="360" w:type="dxa"/>
                                <w:bottom w:w="1296" w:type="dxa"/>
                                <w:right w:w="360" w:type="dxa"/>
                              </w:tblCellMar>
                              <w:tblLook w:val="04A0" w:firstRow="1" w:lastRow="0" w:firstColumn="1" w:lastColumn="0" w:noHBand="0" w:noVBand="1"/>
                            </w:tblPr>
                            <w:tblGrid>
                              <w:gridCol w:w="10112"/>
                              <w:gridCol w:w="778"/>
                            </w:tblGrid>
                            <w:tr w:rsidR="00196709" w14:paraId="63882E0D" w14:textId="77777777" w:rsidTr="005C2959">
                              <w:trPr>
                                <w:trHeight w:val="11331"/>
                                <w:jc w:val="center"/>
                              </w:trPr>
                              <w:tc>
                                <w:tcPr>
                                  <w:tcW w:w="4643" w:type="pct"/>
                                  <w:vAlign w:val="center"/>
                                </w:tcPr>
                                <w:p w14:paraId="63B30F10" w14:textId="04FB3448" w:rsidR="00196709" w:rsidRDefault="00196709">
                                  <w:pPr>
                                    <w:jc w:val="right"/>
                                  </w:pPr>
                                  <w:r>
                                    <w:rPr>
                                      <w:noProof/>
                                    </w:rPr>
                                    <w:drawing>
                                      <wp:inline distT="0" distB="0" distL="0" distR="0" wp14:anchorId="34117111" wp14:editId="4CA1DAD5">
                                        <wp:extent cx="5474970" cy="5131675"/>
                                        <wp:effectExtent l="0" t="0" r="0" b="0"/>
                                        <wp:docPr id="1373823378" name="Picture 1373823378" descr="SDGs U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DGs UN Pho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0894" cy="5137227"/>
                                                </a:xfrm>
                                                <a:prstGeom prst="rect">
                                                  <a:avLst/>
                                                </a:prstGeom>
                                                <a:noFill/>
                                                <a:ln>
                                                  <a:noFill/>
                                                </a:ln>
                                              </pic:spPr>
                                            </pic:pic>
                                          </a:graphicData>
                                        </a:graphic>
                                      </wp:inline>
                                    </w:drawing>
                                  </w:r>
                                </w:p>
                                <w:sdt>
                                  <w:sdtPr>
                                    <w:rPr>
                                      <w:rFonts w:ascii="Arial" w:hAnsi="Arial" w:cs="Arial"/>
                                      <w:b/>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755D365" w14:textId="6719F8E1" w:rsidR="00196709" w:rsidRPr="0026390B" w:rsidRDefault="00941EAA">
                                      <w:pPr>
                                        <w:pStyle w:val="NoSpacing"/>
                                        <w:spacing w:line="312" w:lineRule="auto"/>
                                        <w:jc w:val="right"/>
                                        <w:rPr>
                                          <w:caps/>
                                          <w:color w:val="191919" w:themeColor="text1" w:themeTint="E6"/>
                                          <w:sz w:val="40"/>
                                          <w:szCs w:val="40"/>
                                        </w:rPr>
                                      </w:pPr>
                                      <w:r w:rsidRPr="0026390B">
                                        <w:rPr>
                                          <w:rFonts w:ascii="Arial" w:hAnsi="Arial" w:cs="Arial"/>
                                          <w:b/>
                                          <w:sz w:val="40"/>
                                          <w:szCs w:val="40"/>
                                        </w:rPr>
                                        <w:t>Health, Wellbeing and Sustainable Development</w:t>
                                      </w:r>
                                    </w:p>
                                  </w:sdtContent>
                                </w:sdt>
                                <w:sdt>
                                  <w:sdtPr>
                                    <w:rPr>
                                      <w:rFonts w:cs="Arial"/>
                                      <w:b/>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9BA9D3" w14:textId="0850BB7F" w:rsidR="00196709" w:rsidRDefault="0026390B">
                                      <w:pPr>
                                        <w:jc w:val="right"/>
                                        <w:rPr>
                                          <w:szCs w:val="24"/>
                                        </w:rPr>
                                      </w:pPr>
                                      <w:r w:rsidRPr="0026390B">
                                        <w:rPr>
                                          <w:rFonts w:cs="Arial"/>
                                          <w:b/>
                                          <w:sz w:val="28"/>
                                          <w:szCs w:val="28"/>
                                        </w:rPr>
                                        <w:t>BMHP6021_BIRM</w:t>
                                      </w:r>
                                    </w:p>
                                  </w:sdtContent>
                                </w:sdt>
                              </w:tc>
                              <w:tc>
                                <w:tcPr>
                                  <w:tcW w:w="357" w:type="pct"/>
                                  <w:vAlign w:val="center"/>
                                </w:tcPr>
                                <w:p w14:paraId="61F733B9" w14:textId="1E5E7A50" w:rsidR="00196709" w:rsidRPr="0026390B" w:rsidRDefault="00196709">
                                  <w:pPr>
                                    <w:pStyle w:val="NoSpacing"/>
                                    <w:rPr>
                                      <w:rFonts w:ascii="Arial" w:hAnsi="Arial" w:cs="Arial"/>
                                    </w:rPr>
                                  </w:pPr>
                                </w:p>
                              </w:tc>
                            </w:tr>
                          </w:tbl>
                          <w:p w14:paraId="7A5B8D7F" w14:textId="77777777" w:rsidR="00196709" w:rsidRDefault="0019670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27BCBB" id="_x0000_t202" coordsize="21600,21600" o:spt="202" path="m,l,21600r21600,l21600,xe">
                <v:stroke joinstyle="miter"/>
                <v:path gradientshapeok="t" o:connecttype="rect"/>
              </v:shapetype>
              <v:shape id="Text Box 138" o:spid="_x0000_s1026" type="#_x0000_t202" style="position:absolute;margin-left:25.1pt;margin-top:100.45pt;width:545pt;height:638.3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" fillcolor="white [3201]" stroked="f" strokeweight=".5pt">
                <v:textbox inset="0,0,0,0">
                  <w:txbxContent>
                    <w:tbl>
                      <w:tblPr>
                        <w:tblW w:w="4993" w:type="pct"/>
                        <w:jc w:val="center"/>
                        <w:tblBorders>
                          <w:insideV w:val="single" w:sz="12" w:space="0" w:color="629DD1" w:themeColor="accent2"/>
                        </w:tblBorders>
                        <w:tblCellMar>
                          <w:top w:w="1296" w:type="dxa"/>
                          <w:left w:w="360" w:type="dxa"/>
                          <w:bottom w:w="1296" w:type="dxa"/>
                          <w:right w:w="360" w:type="dxa"/>
                        </w:tblCellMar>
                        <w:tblLook w:val="04A0" w:firstRow="1" w:lastRow="0" w:firstColumn="1" w:lastColumn="0" w:noHBand="0" w:noVBand="1"/>
                      </w:tblPr>
                      <w:tblGrid>
                        <w:gridCol w:w="10112"/>
                        <w:gridCol w:w="778"/>
                      </w:tblGrid>
                      <w:tr w:rsidR="00196709" w14:paraId="63882E0D" w14:textId="77777777" w:rsidTr="005C2959">
                        <w:trPr>
                          <w:trHeight w:val="11331"/>
                          <w:jc w:val="center"/>
                        </w:trPr>
                        <w:tc>
                          <w:tcPr>
                            <w:tcW w:w="4643" w:type="pct"/>
                            <w:vAlign w:val="center"/>
                          </w:tcPr>
                          <w:p w14:paraId="63B30F10" w14:textId="04FB3448" w:rsidR="00196709" w:rsidRDefault="00196709">
                            <w:pPr>
                              <w:jc w:val="right"/>
                            </w:pPr>
                            <w:r>
                              <w:rPr>
                                <w:noProof/>
                              </w:rPr>
                              <w:drawing>
                                <wp:inline distT="0" distB="0" distL="0" distR="0" wp14:anchorId="34117111" wp14:editId="4CA1DAD5">
                                  <wp:extent cx="5474970" cy="5131675"/>
                                  <wp:effectExtent l="0" t="0" r="0" b="0"/>
                                  <wp:docPr id="1373823378" name="Picture 1373823378" descr="SDGs U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DGs UN Pho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0894" cy="5137227"/>
                                          </a:xfrm>
                                          <a:prstGeom prst="rect">
                                            <a:avLst/>
                                          </a:prstGeom>
                                          <a:noFill/>
                                          <a:ln>
                                            <a:noFill/>
                                          </a:ln>
                                        </pic:spPr>
                                      </pic:pic>
                                    </a:graphicData>
                                  </a:graphic>
                                </wp:inline>
                              </w:drawing>
                            </w:r>
                          </w:p>
                          <w:sdt>
                            <w:sdtPr>
                              <w:rPr>
                                <w:rFonts w:ascii="Arial" w:hAnsi="Arial" w:cs="Arial"/>
                                <w:b/>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755D365" w14:textId="6719F8E1" w:rsidR="00196709" w:rsidRPr="0026390B" w:rsidRDefault="00941EAA">
                                <w:pPr>
                                  <w:pStyle w:val="NoSpacing"/>
                                  <w:spacing w:line="312" w:lineRule="auto"/>
                                  <w:jc w:val="right"/>
                                  <w:rPr>
                                    <w:caps/>
                                    <w:color w:val="191919" w:themeColor="text1" w:themeTint="E6"/>
                                    <w:sz w:val="40"/>
                                    <w:szCs w:val="40"/>
                                  </w:rPr>
                                </w:pPr>
                                <w:r w:rsidRPr="0026390B">
                                  <w:rPr>
                                    <w:rFonts w:ascii="Arial" w:hAnsi="Arial" w:cs="Arial"/>
                                    <w:b/>
                                    <w:sz w:val="40"/>
                                    <w:szCs w:val="40"/>
                                  </w:rPr>
                                  <w:t>Health, Wellbeing and Sustainable Development</w:t>
                                </w:r>
                              </w:p>
                            </w:sdtContent>
                          </w:sdt>
                          <w:sdt>
                            <w:sdtPr>
                              <w:rPr>
                                <w:rFonts w:cs="Arial"/>
                                <w:b/>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29BA9D3" w14:textId="0850BB7F" w:rsidR="00196709" w:rsidRDefault="0026390B">
                                <w:pPr>
                                  <w:jc w:val="right"/>
                                  <w:rPr>
                                    <w:szCs w:val="24"/>
                                  </w:rPr>
                                </w:pPr>
                                <w:r w:rsidRPr="0026390B">
                                  <w:rPr>
                                    <w:rFonts w:cs="Arial"/>
                                    <w:b/>
                                    <w:sz w:val="28"/>
                                    <w:szCs w:val="28"/>
                                  </w:rPr>
                                  <w:t>BMHP6021_BIRM</w:t>
                                </w:r>
                              </w:p>
                            </w:sdtContent>
                          </w:sdt>
                        </w:tc>
                        <w:tc>
                          <w:tcPr>
                            <w:tcW w:w="357" w:type="pct"/>
                            <w:vAlign w:val="center"/>
                          </w:tcPr>
                          <w:p w14:paraId="61F733B9" w14:textId="1E5E7A50" w:rsidR="00196709" w:rsidRPr="0026390B" w:rsidRDefault="00196709">
                            <w:pPr>
                              <w:pStyle w:val="NoSpacing"/>
                              <w:rPr>
                                <w:rFonts w:ascii="Arial" w:hAnsi="Arial" w:cs="Arial"/>
                              </w:rPr>
                            </w:pPr>
                          </w:p>
                        </w:tc>
                      </w:tr>
                    </w:tbl>
                    <w:p w14:paraId="7A5B8D7F" w14:textId="77777777" w:rsidR="00196709" w:rsidRDefault="00196709"/>
                  </w:txbxContent>
                </v:textbox>
                <w10:wrap anchorx="page" anchory="page"/>
              </v:shape>
            </w:pict>
          </mc:Fallback>
        </mc:AlternateContent>
      </w:r>
      <w:sdt>
        <w:sdtPr>
          <w:rPr>
            <w:noProof/>
            <w:sz w:val="56"/>
            <w:szCs w:val="56"/>
          </w:rPr>
          <w:id w:val="-1257746373"/>
          <w:docPartObj>
            <w:docPartGallery w:val="Cover Pages"/>
            <w:docPartUnique/>
          </w:docPartObj>
        </w:sdtPr>
        <w:sdtEndPr>
          <w:rPr>
            <w:sz w:val="24"/>
            <w:szCs w:val="22"/>
          </w:rPr>
        </w:sdtEndPr>
        <w:sdtContent>
          <w:r w:rsidRPr="0026390B">
            <w:rPr>
              <w:rFonts w:cs="Arial"/>
              <w:sz w:val="56"/>
              <w:szCs w:val="56"/>
            </w:rPr>
            <w:t>Sustainable Development Goals</w:t>
          </w:r>
          <w:r>
            <w:rPr>
              <w:rFonts w:cs="Arial"/>
              <w:szCs w:val="24"/>
            </w:rPr>
            <w:t xml:space="preserve"> </w:t>
          </w:r>
        </w:sdtContent>
      </w:sdt>
    </w:p>
    <w:p w14:paraId="713CE369" w14:textId="522C6252" w:rsidR="00420725" w:rsidRPr="00420725" w:rsidRDefault="00420725" w:rsidP="00420725"/>
    <w:p w14:paraId="70819E64" w14:textId="7F536A91" w:rsidR="00420725" w:rsidRPr="00420725" w:rsidRDefault="00420725" w:rsidP="00420725"/>
    <w:p w14:paraId="03CE7C5D" w14:textId="16BD53D9" w:rsidR="00420725" w:rsidRPr="00420725" w:rsidRDefault="00420725" w:rsidP="00420725"/>
    <w:p w14:paraId="5A2B9450" w14:textId="5E20C55F" w:rsidR="00420725" w:rsidRPr="00420725" w:rsidRDefault="00420725" w:rsidP="00420725"/>
    <w:p w14:paraId="09B62799" w14:textId="77777777" w:rsidR="00420725" w:rsidRPr="00420725" w:rsidRDefault="00420725" w:rsidP="00420725"/>
    <w:p w14:paraId="76FDB2DD" w14:textId="77777777" w:rsidR="00420725" w:rsidRPr="00420725" w:rsidRDefault="00420725" w:rsidP="00420725"/>
    <w:p w14:paraId="5BFA890E" w14:textId="77777777" w:rsidR="00420725" w:rsidRPr="00420725" w:rsidRDefault="00420725" w:rsidP="00420725"/>
    <w:p w14:paraId="0D64D0C6" w14:textId="77777777" w:rsidR="00420725" w:rsidRPr="00420725" w:rsidRDefault="00420725" w:rsidP="00420725"/>
    <w:p w14:paraId="6540FB3A" w14:textId="77777777" w:rsidR="00420725" w:rsidRPr="00420725" w:rsidRDefault="00420725" w:rsidP="00420725"/>
    <w:p w14:paraId="6676476A" w14:textId="77777777" w:rsidR="00420725" w:rsidRPr="00420725" w:rsidRDefault="00420725" w:rsidP="00420725"/>
    <w:p w14:paraId="0D63DB7A" w14:textId="77777777" w:rsidR="00420725" w:rsidRDefault="00420725" w:rsidP="00BF2601">
      <w:pPr>
        <w:spacing w:line="259" w:lineRule="auto"/>
      </w:pPr>
    </w:p>
    <w:p w14:paraId="30D5997F" w14:textId="77777777" w:rsidR="00420725" w:rsidRPr="00420725" w:rsidRDefault="00420725" w:rsidP="00420725"/>
    <w:p w14:paraId="609814D8" w14:textId="77777777" w:rsidR="00420725" w:rsidRDefault="00420725" w:rsidP="00BF2601">
      <w:pPr>
        <w:spacing w:line="259" w:lineRule="auto"/>
      </w:pPr>
    </w:p>
    <w:p w14:paraId="404017FA" w14:textId="75E4A4D7" w:rsidR="00420725" w:rsidRDefault="00420725" w:rsidP="00420725">
      <w:pPr>
        <w:tabs>
          <w:tab w:val="left" w:pos="5440"/>
        </w:tabs>
        <w:spacing w:line="259" w:lineRule="auto"/>
      </w:pPr>
      <w:r>
        <w:tab/>
      </w:r>
    </w:p>
    <w:p w14:paraId="7DB5E037" w14:textId="2533E7D7" w:rsidR="00AA74CE" w:rsidRPr="00D376DE" w:rsidRDefault="0026390B" w:rsidP="00D27537">
      <w:pPr>
        <w:jc w:val="both"/>
        <w:rPr>
          <w:color w:val="297FD5" w:themeColor="accent3"/>
          <w:sz w:val="52"/>
          <w:szCs w:val="52"/>
        </w:rPr>
      </w:pPr>
      <w:bookmarkStart w:id="0" w:name="_Toc141354205"/>
      <w:r w:rsidRPr="00D376DE">
        <w:rPr>
          <w:noProof/>
          <w:color w:val="297FD5" w:themeColor="accent3"/>
        </w:rPr>
        <mc:AlternateContent>
          <mc:Choice Requires="wps">
            <w:drawing>
              <wp:anchor distT="0" distB="0" distL="114300" distR="114300" simplePos="0" relativeHeight="251656192" behindDoc="0" locked="0" layoutInCell="1" allowOverlap="1" wp14:anchorId="5351EE1C" wp14:editId="3D08EC4F">
                <wp:simplePos x="0" y="0"/>
                <wp:positionH relativeFrom="column">
                  <wp:posOffset>202181</wp:posOffset>
                </wp:positionH>
                <wp:positionV relativeFrom="paragraph">
                  <wp:posOffset>2309407</wp:posOffset>
                </wp:positionV>
                <wp:extent cx="5619695" cy="978196"/>
                <wp:effectExtent l="0" t="0" r="19685" b="12700"/>
                <wp:wrapNone/>
                <wp:docPr id="1211579772" name="Text Box 1211579772"/>
                <wp:cNvGraphicFramePr/>
                <a:graphic xmlns:a="http://schemas.openxmlformats.org/drawingml/2006/main">
                  <a:graphicData uri="http://schemas.microsoft.com/office/word/2010/wordprocessingShape">
                    <wps:wsp>
                      <wps:cNvSpPr txBox="1"/>
                      <wps:spPr>
                        <a:xfrm flipH="1">
                          <a:off x="0" y="0"/>
                          <a:ext cx="5619695" cy="978196"/>
                        </a:xfrm>
                        <a:prstGeom prst="rect">
                          <a:avLst/>
                        </a:prstGeom>
                        <a:solidFill>
                          <a:schemeClr val="lt1"/>
                        </a:solidFill>
                        <a:ln w="6350">
                          <a:solidFill>
                            <a:prstClr val="black"/>
                          </a:solidFill>
                        </a:ln>
                      </wps:spPr>
                      <wps:txbx>
                        <w:txbxContent>
                          <w:p w14:paraId="03AC525E" w14:textId="18D587DF" w:rsidR="007B217A" w:rsidRDefault="000F3E2D" w:rsidP="00905FAA">
                            <w:pPr>
                              <w:rPr>
                                <w:bCs/>
                                <w:sz w:val="32"/>
                                <w:szCs w:val="32"/>
                              </w:rPr>
                            </w:pPr>
                            <w:r w:rsidRPr="000F3E2D">
                              <w:rPr>
                                <w:bCs/>
                                <w:sz w:val="32"/>
                                <w:szCs w:val="32"/>
                              </w:rPr>
                              <w:t>Sharette Lawrence</w:t>
                            </w:r>
                            <w:r w:rsidR="00940673">
                              <w:rPr>
                                <w:bCs/>
                                <w:sz w:val="32"/>
                                <w:szCs w:val="32"/>
                              </w:rPr>
                              <w:t>:</w:t>
                            </w:r>
                            <w:r w:rsidRPr="000F3E2D">
                              <w:rPr>
                                <w:bCs/>
                                <w:sz w:val="32"/>
                                <w:szCs w:val="32"/>
                              </w:rPr>
                              <w:t xml:space="preserve"> 2017889</w:t>
                            </w:r>
                          </w:p>
                          <w:p w14:paraId="010E5EE5" w14:textId="04B3E030" w:rsidR="007B217A" w:rsidRPr="000F3E2D" w:rsidRDefault="007B217A" w:rsidP="00905FAA">
                            <w:pPr>
                              <w:rPr>
                                <w:bCs/>
                                <w:sz w:val="32"/>
                                <w:szCs w:val="32"/>
                              </w:rPr>
                            </w:pPr>
                            <w:r w:rsidRPr="007B217A">
                              <w:rPr>
                                <w:rFonts w:cs="Arial"/>
                                <w:bCs/>
                                <w:sz w:val="32"/>
                                <w:szCs w:val="32"/>
                              </w:rPr>
                              <w:t xml:space="preserve"> </w:t>
                            </w:r>
                            <w:r w:rsidRPr="000F3E2D">
                              <w:rPr>
                                <w:rFonts w:cs="Arial"/>
                                <w:bCs/>
                                <w:sz w:val="32"/>
                                <w:szCs w:val="32"/>
                              </w:rPr>
                              <w:t>Lecturer: Gillian Weaver</w:t>
                            </w:r>
                          </w:p>
                          <w:p w14:paraId="4CC33A95" w14:textId="1F5B1D08" w:rsidR="000F3E2D" w:rsidRPr="000F3E2D" w:rsidRDefault="000F3E2D" w:rsidP="00905FAA">
                            <w:pPr>
                              <w:rPr>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1EE1C" id="Text Box 1211579772" o:spid="_x0000_s1027" type="#_x0000_t202" style="position:absolute;left:0;text-align:left;margin-left:15.9pt;margin-top:181.85pt;width:442.5pt;height:77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" fillcolor="white [3201]" strokeweight=".5pt">
                <v:textbox>
                  <w:txbxContent>
                    <w:p w14:paraId="03AC525E" w14:textId="18D587DF" w:rsidR="007B217A" w:rsidRDefault="000F3E2D" w:rsidP="00905FAA">
                      <w:pPr>
                        <w:rPr>
                          <w:bCs/>
                          <w:sz w:val="32"/>
                          <w:szCs w:val="32"/>
                        </w:rPr>
                      </w:pPr>
                      <w:r w:rsidRPr="000F3E2D">
                        <w:rPr>
                          <w:bCs/>
                          <w:sz w:val="32"/>
                          <w:szCs w:val="32"/>
                        </w:rPr>
                        <w:t>Sharette Lawrence</w:t>
                      </w:r>
                      <w:r w:rsidR="00940673">
                        <w:rPr>
                          <w:bCs/>
                          <w:sz w:val="32"/>
                          <w:szCs w:val="32"/>
                        </w:rPr>
                        <w:t>:</w:t>
                      </w:r>
                      <w:r w:rsidRPr="000F3E2D">
                        <w:rPr>
                          <w:bCs/>
                          <w:sz w:val="32"/>
                          <w:szCs w:val="32"/>
                        </w:rPr>
                        <w:t xml:space="preserve"> 2017889</w:t>
                      </w:r>
                    </w:p>
                    <w:p w14:paraId="010E5EE5" w14:textId="04B3E030" w:rsidR="007B217A" w:rsidRPr="000F3E2D" w:rsidRDefault="007B217A" w:rsidP="00905FAA">
                      <w:pPr>
                        <w:rPr>
                          <w:bCs/>
                          <w:sz w:val="32"/>
                          <w:szCs w:val="32"/>
                        </w:rPr>
                      </w:pPr>
                      <w:r w:rsidRPr="007B217A">
                        <w:rPr>
                          <w:rFonts w:cs="Arial"/>
                          <w:bCs/>
                          <w:sz w:val="32"/>
                          <w:szCs w:val="32"/>
                        </w:rPr>
                        <w:t xml:space="preserve"> </w:t>
                      </w:r>
                      <w:r w:rsidRPr="000F3E2D">
                        <w:rPr>
                          <w:rFonts w:cs="Arial"/>
                          <w:bCs/>
                          <w:sz w:val="32"/>
                          <w:szCs w:val="32"/>
                        </w:rPr>
                        <w:t>Lecturer: Gillian Weaver</w:t>
                      </w:r>
                    </w:p>
                    <w:p w14:paraId="4CC33A95" w14:textId="1F5B1D08" w:rsidR="000F3E2D" w:rsidRPr="000F3E2D" w:rsidRDefault="000F3E2D" w:rsidP="00905FAA">
                      <w:pPr>
                        <w:rPr>
                          <w:bCs/>
                          <w:sz w:val="32"/>
                          <w:szCs w:val="32"/>
                        </w:rPr>
                      </w:pPr>
                    </w:p>
                  </w:txbxContent>
                </v:textbox>
              </v:shape>
            </w:pict>
          </mc:Fallback>
        </mc:AlternateContent>
      </w:r>
      <w:r w:rsidR="006B31D3" w:rsidRPr="00D376DE">
        <w:rPr>
          <w:color w:val="297FD5" w:themeColor="accent3"/>
        </w:rPr>
        <w:br w:type="page"/>
      </w:r>
      <w:r w:rsidR="00420725" w:rsidRPr="00D376DE">
        <w:rPr>
          <w:color w:val="297FD5" w:themeColor="accent3"/>
          <w:sz w:val="52"/>
          <w:szCs w:val="52"/>
        </w:rPr>
        <w:lastRenderedPageBreak/>
        <w:t>Abstract</w:t>
      </w:r>
      <w:bookmarkEnd w:id="0"/>
    </w:p>
    <w:p w14:paraId="7C543F93" w14:textId="77777777" w:rsidR="00420725" w:rsidRDefault="00420725" w:rsidP="00BF2601">
      <w:pPr>
        <w:spacing w:line="259" w:lineRule="auto"/>
      </w:pPr>
    </w:p>
    <w:p w14:paraId="1DF73F9F" w14:textId="001542AF" w:rsidR="00214A0D" w:rsidRDefault="00D97720" w:rsidP="00663C01">
      <w:pPr>
        <w:spacing w:line="259" w:lineRule="auto"/>
      </w:pPr>
      <w:r>
        <w:t>S</w:t>
      </w:r>
      <w:r w:rsidR="0067202B">
        <w:t>ustainable development ha</w:t>
      </w:r>
      <w:r w:rsidR="00A66E28">
        <w:t>s</w:t>
      </w:r>
      <w:r w:rsidR="0067202B">
        <w:t xml:space="preserve"> </w:t>
      </w:r>
      <w:r w:rsidR="00F07FF0">
        <w:t xml:space="preserve">three </w:t>
      </w:r>
      <w:r w:rsidR="00A66E28">
        <w:t xml:space="preserve">pillars that encompass the 17 </w:t>
      </w:r>
      <w:r w:rsidR="0030305B">
        <w:t xml:space="preserve">interconnected </w:t>
      </w:r>
      <w:r w:rsidR="00A66E28">
        <w:t xml:space="preserve">goals of </w:t>
      </w:r>
      <w:r w:rsidR="00DC2FD6">
        <w:t>the United Nations</w:t>
      </w:r>
      <w:r w:rsidR="00697D87">
        <w:t xml:space="preserve"> </w:t>
      </w:r>
      <w:r w:rsidR="00A66E28">
        <w:t>Su</w:t>
      </w:r>
      <w:r w:rsidR="00F07FF0">
        <w:t xml:space="preserve">stainable development </w:t>
      </w:r>
      <w:r w:rsidR="00DC2FD6">
        <w:t>goals</w:t>
      </w:r>
      <w:r w:rsidR="005966D1">
        <w:t xml:space="preserve"> blueprint</w:t>
      </w:r>
      <w:r w:rsidR="00DC2FD6">
        <w:t xml:space="preserve"> </w:t>
      </w:r>
      <w:r w:rsidR="0030305B">
        <w:t>‘A</w:t>
      </w:r>
      <w:r w:rsidR="00DC2FD6">
        <w:t>genda 2030</w:t>
      </w:r>
      <w:r w:rsidR="0030305B">
        <w:t>’</w:t>
      </w:r>
      <w:r w:rsidR="00DC2FD6">
        <w:t xml:space="preserve">. </w:t>
      </w:r>
    </w:p>
    <w:p w14:paraId="31634CA6" w14:textId="6E8C8018" w:rsidR="003F574F" w:rsidRDefault="00DC2FD6" w:rsidP="00663C01">
      <w:pPr>
        <w:spacing w:line="259" w:lineRule="auto"/>
      </w:pPr>
      <w:r>
        <w:t>Th</w:t>
      </w:r>
      <w:r w:rsidR="00F07FF0">
        <w:t xml:space="preserve">e global population need to </w:t>
      </w:r>
      <w:r w:rsidR="002B572B">
        <w:t xml:space="preserve">collectively work towards obtaining a balance </w:t>
      </w:r>
      <w:r w:rsidR="0052631D">
        <w:t>to ensure</w:t>
      </w:r>
      <w:r w:rsidR="00663C01">
        <w:t xml:space="preserve"> human </w:t>
      </w:r>
      <w:r w:rsidR="00214A0D">
        <w:t>civilization</w:t>
      </w:r>
      <w:r w:rsidR="0052631D">
        <w:t xml:space="preserve"> </w:t>
      </w:r>
      <w:r w:rsidR="00214A0D">
        <w:t>has</w:t>
      </w:r>
      <w:r w:rsidR="0052631D">
        <w:t xml:space="preserve"> a </w:t>
      </w:r>
      <w:r w:rsidR="00697D87">
        <w:t>future</w:t>
      </w:r>
      <w:r w:rsidR="00663C01">
        <w:t>.</w:t>
      </w:r>
      <w:r w:rsidR="00697D87">
        <w:t xml:space="preserve"> </w:t>
      </w:r>
      <w:r w:rsidR="002B572B">
        <w:t>I</w:t>
      </w:r>
      <w:r w:rsidR="002B572B" w:rsidRPr="00352F15">
        <w:t>nequalities hold significant implications for all individuals. The inability to address and eliminate discrimination, while also failing to ensure equal opportunities, adversely affects individuals, weakens society, and imposes significant economic burdens</w:t>
      </w:r>
      <w:r w:rsidR="003F574F">
        <w:t xml:space="preserve"> </w:t>
      </w:r>
      <w:r w:rsidR="003865BE">
        <w:t>which all in turn impact</w:t>
      </w:r>
      <w:r w:rsidR="003F574F">
        <w:t xml:space="preserve"> health and wellbeing</w:t>
      </w:r>
      <w:r w:rsidR="002B572B" w:rsidRPr="00352F15">
        <w:t>.</w:t>
      </w:r>
    </w:p>
    <w:p w14:paraId="265F39CB" w14:textId="10D4E78C" w:rsidR="002B572B" w:rsidRPr="00DE3DBA" w:rsidRDefault="00663C01" w:rsidP="00663C01">
      <w:pPr>
        <w:spacing w:line="259" w:lineRule="auto"/>
      </w:pPr>
      <w:r>
        <w:t>By p</w:t>
      </w:r>
      <w:r w:rsidR="002B572B" w:rsidRPr="00735543">
        <w:t>rioriti</w:t>
      </w:r>
      <w:r>
        <w:t>sing</w:t>
      </w:r>
      <w:r w:rsidR="002B572B" w:rsidRPr="00735543">
        <w:t xml:space="preserve"> filling gaps to avoid forgetting unfinished achievements </w:t>
      </w:r>
      <w:r w:rsidR="002B572B">
        <w:t xml:space="preserve">and </w:t>
      </w:r>
      <w:r w:rsidR="002B572B" w:rsidRPr="00735543">
        <w:t>exclusions</w:t>
      </w:r>
      <w:r w:rsidR="008270AD">
        <w:t xml:space="preserve">, </w:t>
      </w:r>
      <w:r w:rsidR="007354C1">
        <w:t xml:space="preserve">the </w:t>
      </w:r>
      <w:r w:rsidR="008270AD">
        <w:t>p</w:t>
      </w:r>
      <w:r>
        <w:t>ossib</w:t>
      </w:r>
      <w:r w:rsidR="008270AD">
        <w:t xml:space="preserve">ility of </w:t>
      </w:r>
      <w:r w:rsidR="003F574F">
        <w:t>success</w:t>
      </w:r>
      <w:r w:rsidR="00214A0D">
        <w:t xml:space="preserve"> in achiev</w:t>
      </w:r>
      <w:r w:rsidR="008270AD">
        <w:t>ing</w:t>
      </w:r>
      <w:r w:rsidR="00214A0D">
        <w:t xml:space="preserve"> </w:t>
      </w:r>
      <w:r w:rsidR="007354C1">
        <w:t>A</w:t>
      </w:r>
      <w:r w:rsidR="00214A0D">
        <w:t>genda 2030 is still viable</w:t>
      </w:r>
      <w:r w:rsidR="00D635F8">
        <w:t xml:space="preserve"> even after the </w:t>
      </w:r>
      <w:r w:rsidR="005966D1">
        <w:t xml:space="preserve">drawbacks </w:t>
      </w:r>
      <w:r w:rsidR="005F6661">
        <w:t>covid</w:t>
      </w:r>
      <w:r w:rsidR="005966D1">
        <w:t>-</w:t>
      </w:r>
      <w:r w:rsidR="005F6661">
        <w:t xml:space="preserve">19 </w:t>
      </w:r>
      <w:r w:rsidR="005966D1">
        <w:t xml:space="preserve">caused. </w:t>
      </w:r>
      <w:r w:rsidR="00F44FC3">
        <w:t xml:space="preserve">Collective global wellbeing is the end objective. </w:t>
      </w:r>
    </w:p>
    <w:p w14:paraId="2E38F6B1" w14:textId="77777777" w:rsidR="002B572B" w:rsidRPr="00DE3DBA" w:rsidRDefault="002B572B" w:rsidP="002B572B"/>
    <w:p w14:paraId="5CCD78D2" w14:textId="5A5CA4E3" w:rsidR="00D97720" w:rsidRDefault="00D97720" w:rsidP="00BF2601">
      <w:pPr>
        <w:spacing w:line="259" w:lineRule="auto"/>
      </w:pPr>
    </w:p>
    <w:p w14:paraId="2BCD0285" w14:textId="36A7FE3E" w:rsidR="008B0D5F" w:rsidRDefault="008B0D5F">
      <w:pPr>
        <w:spacing w:line="259" w:lineRule="auto"/>
      </w:pPr>
    </w:p>
    <w:p w14:paraId="169E9F3C" w14:textId="55DAF847" w:rsidR="00382956" w:rsidRDefault="00941EAA" w:rsidP="001B0515">
      <w:pPr>
        <w:spacing w:line="259" w:lineRule="auto"/>
        <w:jc w:val="center"/>
      </w:pPr>
      <w:r>
        <w:br w:type="page"/>
      </w:r>
    </w:p>
    <w:sdt>
      <w:sdtPr>
        <w:rPr>
          <w:rFonts w:ascii="Arial" w:eastAsiaTheme="minorHAnsi" w:hAnsi="Arial" w:cstheme="minorBidi"/>
          <w:color w:val="000000" w:themeColor="text1"/>
          <w:kern w:val="2"/>
          <w:sz w:val="24"/>
          <w:szCs w:val="22"/>
          <w:lang w:eastAsia="en-US"/>
          <w14:ligatures w14:val="standardContextual"/>
        </w:rPr>
        <w:id w:val="96842718"/>
        <w:docPartObj>
          <w:docPartGallery w:val="Table of Contents"/>
          <w:docPartUnique/>
        </w:docPartObj>
      </w:sdtPr>
      <w:sdtEndPr>
        <w:rPr>
          <w:b/>
          <w:bCs/>
        </w:rPr>
      </w:sdtEndPr>
      <w:sdtContent>
        <w:p w14:paraId="1A9CCE0E" w14:textId="27A92A03" w:rsidR="00B0317B" w:rsidRPr="001A79BE" w:rsidRDefault="00B0317B">
          <w:pPr>
            <w:pStyle w:val="TOCHeading"/>
            <w:rPr>
              <w:rStyle w:val="Heading1Char"/>
            </w:rPr>
          </w:pPr>
          <w:r w:rsidRPr="001A79BE">
            <w:rPr>
              <w:rStyle w:val="Heading1Char"/>
            </w:rPr>
            <w:t>Contents</w:t>
          </w:r>
          <w:r w:rsidR="0073161A" w:rsidRPr="001A79BE">
            <w:rPr>
              <w:rStyle w:val="Heading1Char"/>
            </w:rPr>
            <w:t xml:space="preserve"> </w:t>
          </w:r>
          <w:r w:rsidR="001A79BE" w:rsidRPr="001A79BE">
            <w:rPr>
              <w:rStyle w:val="Heading1Char"/>
            </w:rPr>
            <w:t>Page</w:t>
          </w:r>
        </w:p>
        <w:p w14:paraId="3ECC3601" w14:textId="71C30825" w:rsidR="00B0317B" w:rsidRPr="00D27537" w:rsidRDefault="00B0317B">
          <w:pPr>
            <w:pStyle w:val="TOC1"/>
            <w:tabs>
              <w:tab w:val="right" w:leader="underscore" w:pos="9016"/>
            </w:tabs>
            <w:rPr>
              <w:rFonts w:ascii="Arial" w:eastAsiaTheme="minorEastAsia" w:hAnsi="Arial" w:cs="Arial"/>
              <w:b w:val="0"/>
              <w:bCs w:val="0"/>
              <w:i w:val="0"/>
              <w:iCs w:val="0"/>
              <w:noProof/>
              <w:color w:val="auto"/>
              <w:lang w:eastAsia="en-GB"/>
            </w:rPr>
          </w:pPr>
          <w:r>
            <w:fldChar w:fldCharType="begin"/>
          </w:r>
          <w:r>
            <w:instrText xml:space="preserve"> TOC \o "1-3" \h \z \u </w:instrText>
          </w:r>
          <w:r>
            <w:fldChar w:fldCharType="separate"/>
          </w:r>
          <w:hyperlink w:anchor="_Toc141354205" w:history="1">
            <w:r w:rsidRPr="00D27537">
              <w:rPr>
                <w:rStyle w:val="Hyperlink"/>
                <w:rFonts w:ascii="Arial" w:hAnsi="Arial" w:cs="Arial"/>
                <w:noProof/>
              </w:rPr>
              <w:t>Abstract</w:t>
            </w:r>
            <w:r w:rsidRPr="00D27537">
              <w:rPr>
                <w:rFonts w:ascii="Arial" w:hAnsi="Arial" w:cs="Arial"/>
                <w:noProof/>
                <w:webHidden/>
              </w:rPr>
              <w:tab/>
            </w:r>
            <w:r w:rsidRPr="00D27537">
              <w:rPr>
                <w:rFonts w:ascii="Arial" w:hAnsi="Arial" w:cs="Arial"/>
                <w:noProof/>
                <w:webHidden/>
              </w:rPr>
              <w:fldChar w:fldCharType="begin"/>
            </w:r>
            <w:r w:rsidRPr="00D27537">
              <w:rPr>
                <w:rFonts w:ascii="Arial" w:hAnsi="Arial" w:cs="Arial"/>
                <w:noProof/>
                <w:webHidden/>
              </w:rPr>
              <w:instrText xml:space="preserve"> PAGEREF _Toc141354205 \h </w:instrText>
            </w:r>
            <w:r w:rsidRPr="00D27537">
              <w:rPr>
                <w:rFonts w:ascii="Arial" w:hAnsi="Arial" w:cs="Arial"/>
                <w:noProof/>
                <w:webHidden/>
              </w:rPr>
            </w:r>
            <w:r w:rsidRPr="00D27537">
              <w:rPr>
                <w:rFonts w:ascii="Arial" w:hAnsi="Arial" w:cs="Arial"/>
                <w:noProof/>
                <w:webHidden/>
              </w:rPr>
              <w:fldChar w:fldCharType="separate"/>
            </w:r>
            <w:r w:rsidR="001A79BE" w:rsidRPr="00D27537">
              <w:rPr>
                <w:rFonts w:ascii="Arial" w:hAnsi="Arial" w:cs="Arial"/>
                <w:noProof/>
                <w:webHidden/>
              </w:rPr>
              <w:t>0</w:t>
            </w:r>
            <w:r w:rsidRPr="00D27537">
              <w:rPr>
                <w:rFonts w:ascii="Arial" w:hAnsi="Arial" w:cs="Arial"/>
                <w:noProof/>
                <w:webHidden/>
              </w:rPr>
              <w:fldChar w:fldCharType="end"/>
            </w:r>
          </w:hyperlink>
        </w:p>
        <w:p w14:paraId="3B409F67" w14:textId="3ACC88D5"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06" w:history="1">
            <w:r w:rsidR="00B0317B" w:rsidRPr="00D27537">
              <w:rPr>
                <w:rStyle w:val="Hyperlink"/>
                <w:rFonts w:ascii="Arial" w:hAnsi="Arial" w:cs="Arial"/>
                <w:noProof/>
              </w:rPr>
              <w:t>Introduction</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_Toc141354206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4</w:t>
            </w:r>
            <w:r w:rsidR="00B0317B" w:rsidRPr="00D27537">
              <w:rPr>
                <w:rFonts w:ascii="Arial" w:hAnsi="Arial" w:cs="Arial"/>
                <w:noProof/>
                <w:webHidden/>
              </w:rPr>
              <w:fldChar w:fldCharType="end"/>
            </w:r>
          </w:hyperlink>
        </w:p>
        <w:p w14:paraId="3930007E" w14:textId="3F7C32B6"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07" w:history="1">
            <w:r w:rsidR="00B0317B" w:rsidRPr="00D27537">
              <w:rPr>
                <w:rStyle w:val="Hyperlink"/>
                <w:rFonts w:ascii="Arial" w:hAnsi="Arial" w:cs="Arial"/>
                <w:noProof/>
              </w:rPr>
              <w:t>Key Concepts</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_Toc141354207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4</w:t>
            </w:r>
            <w:r w:rsidR="00B0317B" w:rsidRPr="00D27537">
              <w:rPr>
                <w:rFonts w:ascii="Arial" w:hAnsi="Arial" w:cs="Arial"/>
                <w:noProof/>
                <w:webHidden/>
              </w:rPr>
              <w:fldChar w:fldCharType="end"/>
            </w:r>
          </w:hyperlink>
        </w:p>
        <w:p w14:paraId="018FC5F5" w14:textId="42B565BB"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08" w:history="1">
            <w:r w:rsidR="00B0317B" w:rsidRPr="00D27537">
              <w:rPr>
                <w:rStyle w:val="Hyperlink"/>
                <w:rFonts w:ascii="Arial" w:hAnsi="Arial" w:cs="Arial"/>
                <w:noProof/>
                <w:sz w:val="24"/>
                <w:szCs w:val="24"/>
              </w:rPr>
              <w:t>Wellbeing</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_Toc141354208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5</w:t>
            </w:r>
            <w:r w:rsidR="00B0317B" w:rsidRPr="00D27537">
              <w:rPr>
                <w:rFonts w:ascii="Arial" w:hAnsi="Arial" w:cs="Arial"/>
                <w:noProof/>
                <w:webHidden/>
                <w:sz w:val="24"/>
                <w:szCs w:val="24"/>
              </w:rPr>
              <w:fldChar w:fldCharType="end"/>
            </w:r>
          </w:hyperlink>
        </w:p>
        <w:p w14:paraId="03A9F5DD" w14:textId="30ECCFAC"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09" w:history="1">
            <w:r w:rsidR="00B0317B" w:rsidRPr="00D27537">
              <w:rPr>
                <w:rStyle w:val="Hyperlink"/>
                <w:rFonts w:ascii="Arial" w:hAnsi="Arial" w:cs="Arial"/>
                <w:noProof/>
                <w:sz w:val="24"/>
                <w:szCs w:val="24"/>
              </w:rPr>
              <w:t>Sustainable Development</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_Toc141354209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6</w:t>
            </w:r>
            <w:r w:rsidR="00B0317B" w:rsidRPr="00D27537">
              <w:rPr>
                <w:rFonts w:ascii="Arial" w:hAnsi="Arial" w:cs="Arial"/>
                <w:noProof/>
                <w:webHidden/>
                <w:sz w:val="24"/>
                <w:szCs w:val="24"/>
              </w:rPr>
              <w:fldChar w:fldCharType="end"/>
            </w:r>
          </w:hyperlink>
        </w:p>
        <w:p w14:paraId="2A49D90F" w14:textId="61F3BC39"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0" w:history="1">
            <w:r w:rsidR="00B0317B" w:rsidRPr="00D27537">
              <w:rPr>
                <w:rStyle w:val="Hyperlink"/>
                <w:rFonts w:ascii="Arial" w:hAnsi="Arial" w:cs="Arial"/>
                <w:noProof/>
                <w:sz w:val="24"/>
                <w:szCs w:val="24"/>
              </w:rPr>
              <w:t>Health</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_Toc141354210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9</w:t>
            </w:r>
            <w:r w:rsidR="00B0317B" w:rsidRPr="00D27537">
              <w:rPr>
                <w:rFonts w:ascii="Arial" w:hAnsi="Arial" w:cs="Arial"/>
                <w:noProof/>
                <w:webHidden/>
                <w:sz w:val="24"/>
                <w:szCs w:val="24"/>
              </w:rPr>
              <w:fldChar w:fldCharType="end"/>
            </w:r>
          </w:hyperlink>
        </w:p>
        <w:p w14:paraId="6E18D525" w14:textId="3D7F35CF"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1" w:history="1">
            <w:r w:rsidR="00B0317B" w:rsidRPr="00D27537">
              <w:rPr>
                <w:rStyle w:val="Hyperlink"/>
                <w:rFonts w:ascii="Arial" w:hAnsi="Arial" w:cs="Arial"/>
                <w:noProof/>
                <w:sz w:val="24"/>
                <w:szCs w:val="24"/>
              </w:rPr>
              <w:t>Sustainable Development Goals</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_Toc141354211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9</w:t>
            </w:r>
            <w:r w:rsidR="00B0317B" w:rsidRPr="00D27537">
              <w:rPr>
                <w:rFonts w:ascii="Arial" w:hAnsi="Arial" w:cs="Arial"/>
                <w:noProof/>
                <w:webHidden/>
                <w:sz w:val="24"/>
                <w:szCs w:val="24"/>
              </w:rPr>
              <w:fldChar w:fldCharType="end"/>
            </w:r>
          </w:hyperlink>
        </w:p>
        <w:p w14:paraId="49B5CBF0" w14:textId="37AA58E1"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12" w:history="1">
            <w:r w:rsidR="00B0317B" w:rsidRPr="00D27537">
              <w:rPr>
                <w:rStyle w:val="Hyperlink"/>
                <w:rFonts w:ascii="Arial" w:hAnsi="Arial" w:cs="Arial"/>
                <w:noProof/>
              </w:rPr>
              <w:t>Goal review A</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_Toc141354212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11</w:t>
            </w:r>
            <w:r w:rsidR="00B0317B" w:rsidRPr="00D27537">
              <w:rPr>
                <w:rFonts w:ascii="Arial" w:hAnsi="Arial" w:cs="Arial"/>
                <w:noProof/>
                <w:webHidden/>
              </w:rPr>
              <w:fldChar w:fldCharType="end"/>
            </w:r>
          </w:hyperlink>
        </w:p>
        <w:p w14:paraId="5E5D902D" w14:textId="037BCDC1"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3" w:history="1">
            <w:r w:rsidR="00B0317B" w:rsidRPr="00D27537">
              <w:rPr>
                <w:rStyle w:val="Hyperlink"/>
                <w:rFonts w:ascii="Arial" w:hAnsi="Arial" w:cs="Arial"/>
                <w:noProof/>
                <w:sz w:val="24"/>
                <w:szCs w:val="24"/>
              </w:rPr>
              <w:t>SDG 3: Good health and wellbeing.</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_Toc141354213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11</w:t>
            </w:r>
            <w:r w:rsidR="00B0317B" w:rsidRPr="00D27537">
              <w:rPr>
                <w:rFonts w:ascii="Arial" w:hAnsi="Arial" w:cs="Arial"/>
                <w:noProof/>
                <w:webHidden/>
                <w:sz w:val="24"/>
                <w:szCs w:val="24"/>
              </w:rPr>
              <w:fldChar w:fldCharType="end"/>
            </w:r>
          </w:hyperlink>
        </w:p>
        <w:p w14:paraId="4670EDF5" w14:textId="3AD0FCE4"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4" w:history="1">
            <w:r w:rsidR="00B0317B" w:rsidRPr="00D27537">
              <w:rPr>
                <w:rStyle w:val="Hyperlink"/>
                <w:rFonts w:ascii="Arial" w:hAnsi="Arial" w:cs="Arial"/>
                <w:noProof/>
                <w:sz w:val="24"/>
                <w:szCs w:val="24"/>
              </w:rPr>
              <w:t>Target 3.8</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_Toc141354214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12</w:t>
            </w:r>
            <w:r w:rsidR="00B0317B" w:rsidRPr="00D27537">
              <w:rPr>
                <w:rFonts w:ascii="Arial" w:hAnsi="Arial" w:cs="Arial"/>
                <w:noProof/>
                <w:webHidden/>
                <w:sz w:val="24"/>
                <w:szCs w:val="24"/>
              </w:rPr>
              <w:fldChar w:fldCharType="end"/>
            </w:r>
          </w:hyperlink>
        </w:p>
        <w:p w14:paraId="7565A126" w14:textId="735931C1"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5" w:history="1">
            <w:r w:rsidR="00B0317B" w:rsidRPr="00D27537">
              <w:rPr>
                <w:rStyle w:val="Hyperlink"/>
                <w:rFonts w:ascii="Arial" w:hAnsi="Arial" w:cs="Arial"/>
                <w:noProof/>
                <w:sz w:val="24"/>
                <w:szCs w:val="24"/>
              </w:rPr>
              <w:t>Strategies to achieve SDG 3 target 3.8.</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_Toc141354215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12</w:t>
            </w:r>
            <w:r w:rsidR="00B0317B" w:rsidRPr="00D27537">
              <w:rPr>
                <w:rFonts w:ascii="Arial" w:hAnsi="Arial" w:cs="Arial"/>
                <w:noProof/>
                <w:webHidden/>
                <w:sz w:val="24"/>
                <w:szCs w:val="24"/>
              </w:rPr>
              <w:fldChar w:fldCharType="end"/>
            </w:r>
          </w:hyperlink>
        </w:p>
        <w:p w14:paraId="56E42424" w14:textId="29AD3FE7"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6" w:history="1">
            <w:r w:rsidR="00B0317B" w:rsidRPr="00D27537">
              <w:rPr>
                <w:rStyle w:val="Hyperlink"/>
                <w:rFonts w:ascii="Arial" w:hAnsi="Arial" w:cs="Arial"/>
                <w:noProof/>
                <w:sz w:val="24"/>
                <w:szCs w:val="24"/>
              </w:rPr>
              <w:t>Target 3.4</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_Toc141354216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14</w:t>
            </w:r>
            <w:r w:rsidR="00B0317B" w:rsidRPr="00D27537">
              <w:rPr>
                <w:rFonts w:ascii="Arial" w:hAnsi="Arial" w:cs="Arial"/>
                <w:noProof/>
                <w:webHidden/>
                <w:sz w:val="24"/>
                <w:szCs w:val="24"/>
              </w:rPr>
              <w:fldChar w:fldCharType="end"/>
            </w:r>
          </w:hyperlink>
        </w:p>
        <w:p w14:paraId="094B644E" w14:textId="241AEA03"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17" w:history="1">
            <w:r w:rsidR="00B0317B" w:rsidRPr="00D27537">
              <w:rPr>
                <w:rStyle w:val="Hyperlink"/>
                <w:rFonts w:ascii="Arial" w:hAnsi="Arial" w:cs="Arial"/>
                <w:noProof/>
                <w:sz w:val="24"/>
                <w:szCs w:val="24"/>
              </w:rPr>
              <w:t>Strategies relating to SDG 3 target 3.4.</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_Toc141354217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15</w:t>
            </w:r>
            <w:r w:rsidR="00B0317B" w:rsidRPr="00D27537">
              <w:rPr>
                <w:rFonts w:ascii="Arial" w:hAnsi="Arial" w:cs="Arial"/>
                <w:noProof/>
                <w:webHidden/>
                <w:sz w:val="24"/>
                <w:szCs w:val="24"/>
              </w:rPr>
              <w:fldChar w:fldCharType="end"/>
            </w:r>
          </w:hyperlink>
        </w:p>
        <w:p w14:paraId="2C53B50A" w14:textId="30D2CFF4"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18" w:history="1">
            <w:r w:rsidR="00B0317B" w:rsidRPr="00D27537">
              <w:rPr>
                <w:rStyle w:val="Hyperlink"/>
                <w:rFonts w:ascii="Arial" w:hAnsi="Arial" w:cs="Arial"/>
                <w:noProof/>
              </w:rPr>
              <w:t>Challenges: SDG 3</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_Toc141354218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17</w:t>
            </w:r>
            <w:r w:rsidR="00B0317B" w:rsidRPr="00D27537">
              <w:rPr>
                <w:rFonts w:ascii="Arial" w:hAnsi="Arial" w:cs="Arial"/>
                <w:noProof/>
                <w:webHidden/>
              </w:rPr>
              <w:fldChar w:fldCharType="end"/>
            </w:r>
          </w:hyperlink>
        </w:p>
        <w:p w14:paraId="22551D06" w14:textId="3754F554"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19" w:history="1">
            <w:r w:rsidR="00B0317B" w:rsidRPr="00D27537">
              <w:rPr>
                <w:rStyle w:val="Hyperlink"/>
                <w:rFonts w:ascii="Arial" w:hAnsi="Arial" w:cs="Arial"/>
                <w:noProof/>
              </w:rPr>
              <w:t>Recommendations</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_Toc141354219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17</w:t>
            </w:r>
            <w:r w:rsidR="00B0317B" w:rsidRPr="00D27537">
              <w:rPr>
                <w:rFonts w:ascii="Arial" w:hAnsi="Arial" w:cs="Arial"/>
                <w:noProof/>
                <w:webHidden/>
              </w:rPr>
              <w:fldChar w:fldCharType="end"/>
            </w:r>
          </w:hyperlink>
        </w:p>
        <w:p w14:paraId="3647213C" w14:textId="2CBEE210"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20" w:history="1">
            <w:r w:rsidR="00B0317B" w:rsidRPr="00D27537">
              <w:rPr>
                <w:rStyle w:val="Hyperlink"/>
                <w:rFonts w:ascii="Arial" w:hAnsi="Arial" w:cs="Arial"/>
                <w:noProof/>
              </w:rPr>
              <w:t>Goal review B</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_Toc141354220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18</w:t>
            </w:r>
            <w:r w:rsidR="00B0317B" w:rsidRPr="00D27537">
              <w:rPr>
                <w:rFonts w:ascii="Arial" w:hAnsi="Arial" w:cs="Arial"/>
                <w:noProof/>
                <w:webHidden/>
              </w:rPr>
              <w:fldChar w:fldCharType="end"/>
            </w:r>
          </w:hyperlink>
        </w:p>
        <w:p w14:paraId="61D2BB29" w14:textId="5EDD37AF"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21" w:history="1">
            <w:r w:rsidR="00B0317B" w:rsidRPr="00D27537">
              <w:rPr>
                <w:rStyle w:val="Hyperlink"/>
                <w:rFonts w:ascii="Arial" w:hAnsi="Arial" w:cs="Arial"/>
                <w:noProof/>
                <w:sz w:val="24"/>
                <w:szCs w:val="24"/>
              </w:rPr>
              <w:t>SDG :10 Reduce inequality within and among countries</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_Toc141354221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18</w:t>
            </w:r>
            <w:r w:rsidR="00B0317B" w:rsidRPr="00D27537">
              <w:rPr>
                <w:rFonts w:ascii="Arial" w:hAnsi="Arial" w:cs="Arial"/>
                <w:noProof/>
                <w:webHidden/>
                <w:sz w:val="24"/>
                <w:szCs w:val="24"/>
              </w:rPr>
              <w:fldChar w:fldCharType="end"/>
            </w:r>
          </w:hyperlink>
        </w:p>
        <w:p w14:paraId="6C62EEDB" w14:textId="1EC463A5"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22" w:history="1">
            <w:r w:rsidR="00B0317B" w:rsidRPr="00D27537">
              <w:rPr>
                <w:rStyle w:val="Hyperlink"/>
                <w:rFonts w:ascii="Arial" w:hAnsi="Arial" w:cs="Arial"/>
                <w:noProof/>
                <w:sz w:val="24"/>
                <w:szCs w:val="24"/>
              </w:rPr>
              <w:t>Target 3 ‘Ensure equal opportunity and reduce inequalities’</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_Toc141354222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19</w:t>
            </w:r>
            <w:r w:rsidR="00B0317B" w:rsidRPr="00D27537">
              <w:rPr>
                <w:rFonts w:ascii="Arial" w:hAnsi="Arial" w:cs="Arial"/>
                <w:noProof/>
                <w:webHidden/>
                <w:sz w:val="24"/>
                <w:szCs w:val="24"/>
              </w:rPr>
              <w:fldChar w:fldCharType="end"/>
            </w:r>
          </w:hyperlink>
        </w:p>
        <w:p w14:paraId="2A723508" w14:textId="0809B019"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23" w:history="1">
            <w:r w:rsidR="00B0317B" w:rsidRPr="00D27537">
              <w:rPr>
                <w:rStyle w:val="Hyperlink"/>
                <w:rFonts w:ascii="Arial" w:hAnsi="Arial" w:cs="Arial"/>
                <w:noProof/>
                <w:sz w:val="24"/>
                <w:szCs w:val="24"/>
              </w:rPr>
              <w:t>Strategy relating to SDG 10 target 10.3.</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_Toc141354223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19</w:t>
            </w:r>
            <w:r w:rsidR="00B0317B" w:rsidRPr="00D27537">
              <w:rPr>
                <w:rFonts w:ascii="Arial" w:hAnsi="Arial" w:cs="Arial"/>
                <w:noProof/>
                <w:webHidden/>
                <w:sz w:val="24"/>
                <w:szCs w:val="24"/>
              </w:rPr>
              <w:fldChar w:fldCharType="end"/>
            </w:r>
          </w:hyperlink>
        </w:p>
        <w:p w14:paraId="7A6935EA" w14:textId="2930C700"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24" w:history="1">
            <w:r w:rsidR="00B0317B" w:rsidRPr="00D27537">
              <w:rPr>
                <w:rStyle w:val="Hyperlink"/>
                <w:rFonts w:ascii="Arial" w:hAnsi="Arial" w:cs="Arial"/>
                <w:noProof/>
                <w:sz w:val="24"/>
                <w:szCs w:val="24"/>
              </w:rPr>
              <w:t>Target 10.7</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_Toc141354224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20</w:t>
            </w:r>
            <w:r w:rsidR="00B0317B" w:rsidRPr="00D27537">
              <w:rPr>
                <w:rFonts w:ascii="Arial" w:hAnsi="Arial" w:cs="Arial"/>
                <w:noProof/>
                <w:webHidden/>
                <w:sz w:val="24"/>
                <w:szCs w:val="24"/>
              </w:rPr>
              <w:fldChar w:fldCharType="end"/>
            </w:r>
          </w:hyperlink>
        </w:p>
        <w:p w14:paraId="3146532F" w14:textId="2787BD56" w:rsidR="00B0317B" w:rsidRPr="00D27537" w:rsidRDefault="00000000">
          <w:pPr>
            <w:pStyle w:val="TOC2"/>
            <w:tabs>
              <w:tab w:val="right" w:leader="underscore" w:pos="9016"/>
            </w:tabs>
            <w:rPr>
              <w:rFonts w:ascii="Arial" w:eastAsiaTheme="minorEastAsia" w:hAnsi="Arial" w:cs="Arial"/>
              <w:b w:val="0"/>
              <w:bCs w:val="0"/>
              <w:noProof/>
              <w:color w:val="auto"/>
              <w:sz w:val="24"/>
              <w:szCs w:val="24"/>
              <w:lang w:eastAsia="en-GB"/>
            </w:rPr>
          </w:pPr>
          <w:hyperlink w:anchor="_Toc141354225" w:history="1">
            <w:r w:rsidR="00B0317B" w:rsidRPr="00D27537">
              <w:rPr>
                <w:rStyle w:val="Hyperlink"/>
                <w:rFonts w:ascii="Arial" w:hAnsi="Arial" w:cs="Arial"/>
                <w:noProof/>
                <w:sz w:val="24"/>
                <w:szCs w:val="24"/>
              </w:rPr>
              <w:t>Strategy relating to SDG 10 target 10.7.</w:t>
            </w:r>
            <w:r w:rsidR="00B0317B" w:rsidRPr="00D27537">
              <w:rPr>
                <w:rFonts w:ascii="Arial" w:hAnsi="Arial" w:cs="Arial"/>
                <w:noProof/>
                <w:webHidden/>
                <w:sz w:val="24"/>
                <w:szCs w:val="24"/>
              </w:rPr>
              <w:tab/>
            </w:r>
            <w:r w:rsidR="00B0317B" w:rsidRPr="00D27537">
              <w:rPr>
                <w:rFonts w:ascii="Arial" w:hAnsi="Arial" w:cs="Arial"/>
                <w:noProof/>
                <w:webHidden/>
                <w:sz w:val="24"/>
                <w:szCs w:val="24"/>
              </w:rPr>
              <w:fldChar w:fldCharType="begin"/>
            </w:r>
            <w:r w:rsidR="00B0317B" w:rsidRPr="00D27537">
              <w:rPr>
                <w:rFonts w:ascii="Arial" w:hAnsi="Arial" w:cs="Arial"/>
                <w:noProof/>
                <w:webHidden/>
                <w:sz w:val="24"/>
                <w:szCs w:val="24"/>
              </w:rPr>
              <w:instrText xml:space="preserve"> PAGEREF _Toc141354225 \h </w:instrText>
            </w:r>
            <w:r w:rsidR="00B0317B" w:rsidRPr="00D27537">
              <w:rPr>
                <w:rFonts w:ascii="Arial" w:hAnsi="Arial" w:cs="Arial"/>
                <w:noProof/>
                <w:webHidden/>
                <w:sz w:val="24"/>
                <w:szCs w:val="24"/>
              </w:rPr>
            </w:r>
            <w:r w:rsidR="00B0317B" w:rsidRPr="00D27537">
              <w:rPr>
                <w:rFonts w:ascii="Arial" w:hAnsi="Arial" w:cs="Arial"/>
                <w:noProof/>
                <w:webHidden/>
                <w:sz w:val="24"/>
                <w:szCs w:val="24"/>
              </w:rPr>
              <w:fldChar w:fldCharType="separate"/>
            </w:r>
            <w:r w:rsidR="001A79BE" w:rsidRPr="00D27537">
              <w:rPr>
                <w:rFonts w:ascii="Arial" w:hAnsi="Arial" w:cs="Arial"/>
                <w:noProof/>
                <w:webHidden/>
                <w:sz w:val="24"/>
                <w:szCs w:val="24"/>
              </w:rPr>
              <w:t>20</w:t>
            </w:r>
            <w:r w:rsidR="00B0317B" w:rsidRPr="00D27537">
              <w:rPr>
                <w:rFonts w:ascii="Arial" w:hAnsi="Arial" w:cs="Arial"/>
                <w:noProof/>
                <w:webHidden/>
                <w:sz w:val="24"/>
                <w:szCs w:val="24"/>
              </w:rPr>
              <w:fldChar w:fldCharType="end"/>
            </w:r>
          </w:hyperlink>
        </w:p>
        <w:p w14:paraId="71F2119B" w14:textId="03F97A54"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26" w:history="1">
            <w:r w:rsidR="00B0317B" w:rsidRPr="00D27537">
              <w:rPr>
                <w:rStyle w:val="Hyperlink"/>
                <w:rFonts w:ascii="Arial" w:hAnsi="Arial" w:cs="Arial"/>
                <w:noProof/>
              </w:rPr>
              <w:t>Challenges: SDG 10</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_Toc141354226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22</w:t>
            </w:r>
            <w:r w:rsidR="00B0317B" w:rsidRPr="00D27537">
              <w:rPr>
                <w:rFonts w:ascii="Arial" w:hAnsi="Arial" w:cs="Arial"/>
                <w:noProof/>
                <w:webHidden/>
              </w:rPr>
              <w:fldChar w:fldCharType="end"/>
            </w:r>
          </w:hyperlink>
        </w:p>
        <w:p w14:paraId="6E9A57D9" w14:textId="08592EE1" w:rsidR="00B0317B" w:rsidRPr="00D27537" w:rsidRDefault="00000000">
          <w:pPr>
            <w:pStyle w:val="TOC1"/>
            <w:tabs>
              <w:tab w:val="right" w:leader="underscore" w:pos="9016"/>
            </w:tabs>
            <w:rPr>
              <w:rFonts w:ascii="Arial" w:eastAsiaTheme="minorEastAsia" w:hAnsi="Arial" w:cs="Arial"/>
              <w:b w:val="0"/>
              <w:bCs w:val="0"/>
              <w:i w:val="0"/>
              <w:iCs w:val="0"/>
              <w:noProof/>
              <w:color w:val="auto"/>
              <w:lang w:eastAsia="en-GB"/>
            </w:rPr>
          </w:pPr>
          <w:hyperlink w:anchor="_Toc141354227" w:history="1">
            <w:r w:rsidR="00B0317B" w:rsidRPr="00D27537">
              <w:rPr>
                <w:rStyle w:val="Hyperlink"/>
                <w:rFonts w:ascii="Arial" w:hAnsi="Arial" w:cs="Arial"/>
                <w:noProof/>
              </w:rPr>
              <w:t>Recommendations</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_Toc141354227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22</w:t>
            </w:r>
            <w:r w:rsidR="00B0317B" w:rsidRPr="00D27537">
              <w:rPr>
                <w:rFonts w:ascii="Arial" w:hAnsi="Arial" w:cs="Arial"/>
                <w:noProof/>
                <w:webHidden/>
              </w:rPr>
              <w:fldChar w:fldCharType="end"/>
            </w:r>
          </w:hyperlink>
        </w:p>
        <w:p w14:paraId="32291971" w14:textId="175BBACF" w:rsidR="00B0317B" w:rsidRDefault="00000000">
          <w:pPr>
            <w:pStyle w:val="TOC1"/>
            <w:tabs>
              <w:tab w:val="right" w:leader="underscore" w:pos="9016"/>
            </w:tabs>
            <w:rPr>
              <w:rFonts w:eastAsiaTheme="minorEastAsia" w:cstheme="minorBidi"/>
              <w:b w:val="0"/>
              <w:bCs w:val="0"/>
              <w:i w:val="0"/>
              <w:iCs w:val="0"/>
              <w:noProof/>
              <w:color w:val="auto"/>
              <w:sz w:val="22"/>
              <w:szCs w:val="22"/>
              <w:lang w:eastAsia="en-GB"/>
            </w:rPr>
          </w:pPr>
          <w:hyperlink w:anchor="_Toc141354228" w:history="1">
            <w:r w:rsidR="00B0317B" w:rsidRPr="00D27537">
              <w:rPr>
                <w:rStyle w:val="Hyperlink"/>
                <w:rFonts w:ascii="Arial" w:hAnsi="Arial" w:cs="Arial"/>
                <w:noProof/>
              </w:rPr>
              <w:t>Conclusion</w:t>
            </w:r>
            <w:r w:rsidR="00B0317B" w:rsidRPr="00D27537">
              <w:rPr>
                <w:rFonts w:ascii="Arial" w:hAnsi="Arial" w:cs="Arial"/>
                <w:noProof/>
                <w:webHidden/>
              </w:rPr>
              <w:tab/>
            </w:r>
            <w:r w:rsidR="00B0317B" w:rsidRPr="00D27537">
              <w:rPr>
                <w:rFonts w:ascii="Arial" w:hAnsi="Arial" w:cs="Arial"/>
                <w:noProof/>
                <w:webHidden/>
              </w:rPr>
              <w:fldChar w:fldCharType="begin"/>
            </w:r>
            <w:r w:rsidR="00B0317B" w:rsidRPr="00D27537">
              <w:rPr>
                <w:rFonts w:ascii="Arial" w:hAnsi="Arial" w:cs="Arial"/>
                <w:noProof/>
                <w:webHidden/>
              </w:rPr>
              <w:instrText xml:space="preserve"> PAGEREF _Toc141354228 \h </w:instrText>
            </w:r>
            <w:r w:rsidR="00B0317B" w:rsidRPr="00D27537">
              <w:rPr>
                <w:rFonts w:ascii="Arial" w:hAnsi="Arial" w:cs="Arial"/>
                <w:noProof/>
                <w:webHidden/>
              </w:rPr>
            </w:r>
            <w:r w:rsidR="00B0317B" w:rsidRPr="00D27537">
              <w:rPr>
                <w:rFonts w:ascii="Arial" w:hAnsi="Arial" w:cs="Arial"/>
                <w:noProof/>
                <w:webHidden/>
              </w:rPr>
              <w:fldChar w:fldCharType="separate"/>
            </w:r>
            <w:r w:rsidR="001A79BE" w:rsidRPr="00D27537">
              <w:rPr>
                <w:rFonts w:ascii="Arial" w:hAnsi="Arial" w:cs="Arial"/>
                <w:noProof/>
                <w:webHidden/>
              </w:rPr>
              <w:t>23</w:t>
            </w:r>
            <w:r w:rsidR="00B0317B" w:rsidRPr="00D27537">
              <w:rPr>
                <w:rFonts w:ascii="Arial" w:hAnsi="Arial" w:cs="Arial"/>
                <w:noProof/>
                <w:webHidden/>
              </w:rPr>
              <w:fldChar w:fldCharType="end"/>
            </w:r>
          </w:hyperlink>
        </w:p>
        <w:p w14:paraId="0D63B63A" w14:textId="3A99D730" w:rsidR="00807A40" w:rsidRPr="00DE3DBA" w:rsidRDefault="00B0317B" w:rsidP="00B11FB2">
          <w:r>
            <w:rPr>
              <w:b/>
              <w:bCs/>
            </w:rPr>
            <w:lastRenderedPageBreak/>
            <w:fldChar w:fldCharType="end"/>
          </w:r>
        </w:p>
      </w:sdtContent>
    </w:sdt>
    <w:p w14:paraId="31773FBF" w14:textId="09C4A2C9" w:rsidR="00807A40" w:rsidRPr="00DE3DBA" w:rsidRDefault="00807A40" w:rsidP="00AA18C7">
      <w:pPr>
        <w:pStyle w:val="Heading1"/>
      </w:pPr>
      <w:bookmarkStart w:id="1" w:name="_Toc141354206"/>
      <w:r w:rsidRPr="00DE3DBA">
        <w:t>Introduction</w:t>
      </w:r>
      <w:bookmarkEnd w:id="1"/>
    </w:p>
    <w:p w14:paraId="54BBEF23" w14:textId="11CAE126" w:rsidR="00A3013E" w:rsidRPr="00DE3DBA" w:rsidRDefault="003612CB" w:rsidP="00DE3DBA">
      <w:r>
        <w:t>The</w:t>
      </w:r>
      <w:r w:rsidR="00440BDB">
        <w:t xml:space="preserve"> purpose of this</w:t>
      </w:r>
      <w:r w:rsidR="00B10F43" w:rsidRPr="00DE3DBA">
        <w:t xml:space="preserve"> </w:t>
      </w:r>
      <w:r w:rsidR="00A3013E" w:rsidRPr="00DE3DBA">
        <w:t xml:space="preserve">health and wellbeing consultant’s </w:t>
      </w:r>
      <w:r w:rsidR="00B10F43" w:rsidRPr="00DE3DBA">
        <w:t xml:space="preserve">report </w:t>
      </w:r>
      <w:r>
        <w:t xml:space="preserve">is to </w:t>
      </w:r>
      <w:r w:rsidR="00260C74">
        <w:t>update</w:t>
      </w:r>
      <w:r>
        <w:t xml:space="preserve"> </w:t>
      </w:r>
      <w:r w:rsidR="00B10F43" w:rsidRPr="00DE3DBA">
        <w:t xml:space="preserve">the National Health Service chief, outlining the progress made </w:t>
      </w:r>
      <w:r w:rsidR="00EB3701">
        <w:t>thus</w:t>
      </w:r>
      <w:r w:rsidR="00BF7F24" w:rsidRPr="00DE3DBA">
        <w:t xml:space="preserve"> </w:t>
      </w:r>
      <w:r w:rsidR="00B10F43" w:rsidRPr="00DE3DBA">
        <w:t>far in achieving</w:t>
      </w:r>
      <w:r w:rsidR="009C626C" w:rsidRPr="00DE3DBA">
        <w:t xml:space="preserve"> two of the</w:t>
      </w:r>
      <w:r w:rsidR="00187FAA">
        <w:t xml:space="preserve"> </w:t>
      </w:r>
      <w:r w:rsidR="008828AC">
        <w:t>United Nations</w:t>
      </w:r>
      <w:r w:rsidR="00B10F43" w:rsidRPr="00DE3DBA">
        <w:t xml:space="preserve"> Sustainable Development Goals (SDG) </w:t>
      </w:r>
      <w:r w:rsidR="00BF7F24" w:rsidRPr="00DE3DBA">
        <w:t>and related targets</w:t>
      </w:r>
      <w:r w:rsidR="00B10F43" w:rsidRPr="00DE3DBA">
        <w:t xml:space="preserve"> </w:t>
      </w:r>
      <w:r w:rsidR="00187FAA">
        <w:t>t</w:t>
      </w:r>
      <w:r w:rsidR="00B10F43" w:rsidRPr="00DE3DBA">
        <w:t>o improve health, wellbeing, and sustainable development within the UK.</w:t>
      </w:r>
      <w:r w:rsidR="00205051" w:rsidRPr="00DE3DBA">
        <w:t xml:space="preserve"> </w:t>
      </w:r>
    </w:p>
    <w:p w14:paraId="3220475C" w14:textId="7375B4CB" w:rsidR="00253706" w:rsidRDefault="00205051" w:rsidP="00DE3DBA">
      <w:r w:rsidRPr="00DE3DBA">
        <w:t>T</w:t>
      </w:r>
      <w:r w:rsidR="00BF7F24" w:rsidRPr="00DE3DBA">
        <w:t>hese goals and targets are t</w:t>
      </w:r>
      <w:r w:rsidRPr="00DE3DBA">
        <w:t xml:space="preserve">o </w:t>
      </w:r>
      <w:r w:rsidR="00BF7F24" w:rsidRPr="00DE3DBA">
        <w:t xml:space="preserve">ensure the UK proactively help to </w:t>
      </w:r>
      <w:r w:rsidRPr="00DE3DBA">
        <w:t>achieve a sustainable future</w:t>
      </w:r>
      <w:r w:rsidR="00BF7F24" w:rsidRPr="00DE3DBA">
        <w:t xml:space="preserve"> within</w:t>
      </w:r>
      <w:r w:rsidRPr="00DE3DBA">
        <w:t xml:space="preserve"> the S</w:t>
      </w:r>
      <w:r w:rsidR="00917552">
        <w:t>DG</w:t>
      </w:r>
      <w:r w:rsidRPr="00DE3DBA">
        <w:t xml:space="preserve"> address</w:t>
      </w:r>
      <w:r w:rsidR="00BF7F24" w:rsidRPr="00DE3DBA">
        <w:t>ed</w:t>
      </w:r>
      <w:r w:rsidRPr="00DE3DBA">
        <w:t xml:space="preserve"> issues globally.</w:t>
      </w:r>
      <w:r w:rsidR="00AC18F9" w:rsidRPr="00DE3DBA">
        <w:t xml:space="preserve"> The</w:t>
      </w:r>
      <w:r w:rsidR="009C626C" w:rsidRPr="00DE3DBA">
        <w:t xml:space="preserve">re are a total of 17 goals created in unity from 49 organisations and 14 networks and working groups.  In totality, 169 targets were compiled across 193 countries with a target achievement date of 2030. </w:t>
      </w:r>
    </w:p>
    <w:p w14:paraId="059EB374" w14:textId="1FA0B9C8" w:rsidR="002A5ECC" w:rsidRDefault="00DE434A" w:rsidP="00DE3DBA">
      <w:r>
        <w:t>Key terms such as</w:t>
      </w:r>
      <w:r w:rsidR="00EB3701" w:rsidRPr="00EB3701">
        <w:t xml:space="preserve"> </w:t>
      </w:r>
      <w:r w:rsidR="0050027A">
        <w:t>sustainable development</w:t>
      </w:r>
      <w:r w:rsidR="00F8762E">
        <w:t>, wellbeing</w:t>
      </w:r>
      <w:r w:rsidR="00CD2DF5">
        <w:t>,</w:t>
      </w:r>
      <w:r w:rsidR="00F8762E">
        <w:t xml:space="preserve"> </w:t>
      </w:r>
      <w:r w:rsidR="00D44D0A">
        <w:t>health,</w:t>
      </w:r>
      <w:r w:rsidR="00F8762E">
        <w:t xml:space="preserve"> and</w:t>
      </w:r>
      <w:r w:rsidR="0050027A">
        <w:t xml:space="preserve"> </w:t>
      </w:r>
      <w:r w:rsidR="00180457">
        <w:t>sus</w:t>
      </w:r>
      <w:r w:rsidR="00CD2DF5">
        <w:t xml:space="preserve">tainable development goals are used </w:t>
      </w:r>
      <w:r w:rsidR="001E0289">
        <w:t>regularly</w:t>
      </w:r>
      <w:r w:rsidR="00FC4BD4">
        <w:t xml:space="preserve"> throughout the report to help </w:t>
      </w:r>
      <w:r w:rsidR="00C01546">
        <w:t>determine the</w:t>
      </w:r>
      <w:r w:rsidR="00E26B3E">
        <w:t xml:space="preserve"> baseline for progress on the </w:t>
      </w:r>
      <w:r w:rsidR="002A5ECC">
        <w:t>UK’s</w:t>
      </w:r>
      <w:r w:rsidR="00E26B3E">
        <w:t xml:space="preserve"> development in achieving </w:t>
      </w:r>
      <w:r w:rsidR="0045651A">
        <w:t>the 2030 deadline.</w:t>
      </w:r>
    </w:p>
    <w:p w14:paraId="6726FC25" w14:textId="143944F3" w:rsidR="00301C51" w:rsidRDefault="00F83AF9" w:rsidP="00DE3DBA">
      <w:r>
        <w:t>E</w:t>
      </w:r>
      <w:r w:rsidR="0046100B">
        <w:t xml:space="preserve">xpressed concerns regarding concepts are </w:t>
      </w:r>
      <w:r>
        <w:t xml:space="preserve">noted and </w:t>
      </w:r>
      <w:r w:rsidR="005912F9">
        <w:t>goals 3</w:t>
      </w:r>
      <w:r w:rsidR="006D0DB6">
        <w:t>:</w:t>
      </w:r>
      <w:r w:rsidR="006D0DB6" w:rsidRPr="006D0DB6">
        <w:t xml:space="preserve"> </w:t>
      </w:r>
      <w:r w:rsidR="006D0DB6">
        <w:t>Good health and wellbeing</w:t>
      </w:r>
      <w:r w:rsidR="005912F9">
        <w:t xml:space="preserve"> and 10</w:t>
      </w:r>
      <w:r w:rsidR="006D0DB6" w:rsidRPr="00DE3DBA">
        <w:t>:</w:t>
      </w:r>
      <w:r w:rsidR="006D0DB6">
        <w:t xml:space="preserve"> Reduced inequalities</w:t>
      </w:r>
      <w:r w:rsidR="005912F9">
        <w:t xml:space="preserve"> a</w:t>
      </w:r>
      <w:r w:rsidR="00195ED2">
        <w:t>re</w:t>
      </w:r>
      <w:r w:rsidR="005912F9">
        <w:t xml:space="preserve"> reviewed</w:t>
      </w:r>
      <w:r w:rsidR="005C641D">
        <w:t xml:space="preserve"> to determine progress made</w:t>
      </w:r>
      <w:r w:rsidR="006D0DB6">
        <w:t xml:space="preserve"> within the UK</w:t>
      </w:r>
      <w:r w:rsidR="005C641D">
        <w:t xml:space="preserve">. </w:t>
      </w:r>
      <w:r w:rsidR="001868B7">
        <w:t>To conclude r</w:t>
      </w:r>
      <w:r>
        <w:t xml:space="preserve">ecommendations against achievement </w:t>
      </w:r>
      <w:r w:rsidR="001868B7">
        <w:t xml:space="preserve">of the </w:t>
      </w:r>
      <w:r>
        <w:t xml:space="preserve">targets are </w:t>
      </w:r>
      <w:r w:rsidR="005912F9">
        <w:t xml:space="preserve">advised. </w:t>
      </w:r>
    </w:p>
    <w:p w14:paraId="2CCCB004" w14:textId="77777777" w:rsidR="008828AC" w:rsidRDefault="008828AC" w:rsidP="00DE3DBA"/>
    <w:p w14:paraId="291BE2C6" w14:textId="77777777" w:rsidR="00365B17" w:rsidRDefault="00365B17" w:rsidP="00DE3DBA"/>
    <w:p w14:paraId="3F535214" w14:textId="5FB0BDDC" w:rsidR="00DC0896" w:rsidRDefault="00942295" w:rsidP="00AA18C7">
      <w:pPr>
        <w:pStyle w:val="Heading1"/>
      </w:pPr>
      <w:bookmarkStart w:id="2" w:name="_Toc141354207"/>
      <w:r>
        <w:t xml:space="preserve">Key </w:t>
      </w:r>
      <w:r w:rsidR="00C92779">
        <w:t>C</w:t>
      </w:r>
      <w:r>
        <w:t>oncepts</w:t>
      </w:r>
      <w:bookmarkEnd w:id="2"/>
    </w:p>
    <w:p w14:paraId="67B52E58" w14:textId="77777777" w:rsidR="00961158" w:rsidRPr="00961158" w:rsidRDefault="00961158" w:rsidP="00961158"/>
    <w:p w14:paraId="70D083B2" w14:textId="7C45A630" w:rsidR="002731C5" w:rsidRDefault="00DC0896" w:rsidP="007964A6">
      <w:r>
        <w:t>The effective resolution of economic challenges relating to poverty, environmental concerns regarding climate shifts, disruptions to underwater ecosystems, and the emission of greenhouse gases is a matter currently under scrutiny.</w:t>
      </w:r>
      <w:r w:rsidR="00D7081D">
        <w:t xml:space="preserve"> </w:t>
      </w:r>
      <w:r w:rsidR="002B333A">
        <w:t>Conc</w:t>
      </w:r>
      <w:r w:rsidR="0025070D">
        <w:t>e</w:t>
      </w:r>
      <w:r w:rsidR="002B333A">
        <w:t>p</w:t>
      </w:r>
      <w:r w:rsidR="0025070D">
        <w:t>ts of</w:t>
      </w:r>
      <w:r w:rsidR="00AE6F71">
        <w:t xml:space="preserve"> </w:t>
      </w:r>
      <w:r w:rsidR="00DD67F8">
        <w:t xml:space="preserve">wellbeing, </w:t>
      </w:r>
      <w:r w:rsidR="0025070D">
        <w:t xml:space="preserve">sustainable development, health and </w:t>
      </w:r>
      <w:r w:rsidR="00DE154A">
        <w:t>SDG</w:t>
      </w:r>
      <w:r w:rsidR="0025070D">
        <w:t>s</w:t>
      </w:r>
      <w:r w:rsidR="00F86E70">
        <w:t xml:space="preserve"> </w:t>
      </w:r>
      <w:r w:rsidR="00A266CE">
        <w:t xml:space="preserve">provide </w:t>
      </w:r>
      <w:r w:rsidR="002E597B">
        <w:t xml:space="preserve">a </w:t>
      </w:r>
      <w:r w:rsidR="00A266CE">
        <w:t>heavy</w:t>
      </w:r>
      <w:r w:rsidR="00111333">
        <w:t xml:space="preserve"> </w:t>
      </w:r>
      <w:r w:rsidR="00223B05">
        <w:t xml:space="preserve">impact on </w:t>
      </w:r>
      <w:r w:rsidR="002E597B">
        <w:lastRenderedPageBreak/>
        <w:t xml:space="preserve">individual and collective </w:t>
      </w:r>
      <w:r w:rsidR="00111333">
        <w:t>goal achievements.</w:t>
      </w:r>
      <w:r w:rsidR="005859BC">
        <w:t xml:space="preserve"> </w:t>
      </w:r>
      <w:r w:rsidR="00660F24" w:rsidRPr="00660F24">
        <w:t>Global Wellbeing Initiative (no date)</w:t>
      </w:r>
      <w:r w:rsidR="00647FC7">
        <w:t xml:space="preserve"> </w:t>
      </w:r>
      <w:r w:rsidR="0017546A">
        <w:t xml:space="preserve">identifies global wellbeing </w:t>
      </w:r>
      <w:r w:rsidR="000804B3">
        <w:t xml:space="preserve">can only be </w:t>
      </w:r>
      <w:r w:rsidR="0017546A">
        <w:t>achieved</w:t>
      </w:r>
      <w:r w:rsidR="000804B3">
        <w:t xml:space="preserve"> </w:t>
      </w:r>
      <w:r w:rsidR="006B7C34">
        <w:t>once</w:t>
      </w:r>
      <w:r w:rsidR="000804B3">
        <w:t xml:space="preserve"> each </w:t>
      </w:r>
      <w:r w:rsidR="006B7C34">
        <w:t xml:space="preserve">leader secures its own populations wellbeing and joins in efforts to </w:t>
      </w:r>
      <w:r w:rsidR="00567074">
        <w:t xml:space="preserve">obtain it </w:t>
      </w:r>
      <w:r w:rsidR="0017546A">
        <w:t>comprehensively</w:t>
      </w:r>
      <w:r w:rsidR="006B7C34">
        <w:t>.</w:t>
      </w:r>
      <w:r w:rsidR="00647FC7">
        <w:t xml:space="preserve"> </w:t>
      </w:r>
    </w:p>
    <w:p w14:paraId="449AD7DF" w14:textId="3FB07DA2" w:rsidR="00A540B0" w:rsidRPr="00A540B0" w:rsidRDefault="002B333A" w:rsidP="007964A6">
      <w:r>
        <w:t xml:space="preserve"> </w:t>
      </w:r>
    </w:p>
    <w:p w14:paraId="2F647CA8" w14:textId="6AB763D7" w:rsidR="00807A40" w:rsidRDefault="00807A40" w:rsidP="00FC5D7D">
      <w:pPr>
        <w:pStyle w:val="Heading2"/>
      </w:pPr>
      <w:bookmarkStart w:id="3" w:name="_Toc141354208"/>
      <w:r w:rsidRPr="00DE3DBA">
        <w:t>Wellbeing</w:t>
      </w:r>
      <w:bookmarkEnd w:id="3"/>
      <w:r w:rsidRPr="00DE3DBA">
        <w:t xml:space="preserve"> </w:t>
      </w:r>
    </w:p>
    <w:p w14:paraId="424BF336" w14:textId="3CBD117B" w:rsidR="0017670F" w:rsidRDefault="00B44E58" w:rsidP="00DE3DBA">
      <w:r w:rsidRPr="00B44E58">
        <w:rPr>
          <w:rFonts w:eastAsia="Times New Roman" w:cs="Arial"/>
          <w:color w:val="000000"/>
          <w:lang w:eastAsia="en-GB"/>
        </w:rPr>
        <w:t>A singular definition of wellbeing is not unanimously reached within academia.</w:t>
      </w:r>
      <w:r>
        <w:rPr>
          <w:rFonts w:eastAsia="Times New Roman" w:cs="Arial"/>
          <w:color w:val="000000"/>
          <w:lang w:eastAsia="en-GB"/>
        </w:rPr>
        <w:t xml:space="preserve"> </w:t>
      </w:r>
      <w:r w:rsidR="00FD2196">
        <w:rPr>
          <w:rFonts w:eastAsia="Times New Roman" w:cs="Arial"/>
          <w:color w:val="000000"/>
          <w:lang w:eastAsia="en-GB"/>
        </w:rPr>
        <w:t xml:space="preserve">Wellbeing </w:t>
      </w:r>
      <w:r w:rsidR="00CA13DA">
        <w:rPr>
          <w:rFonts w:eastAsia="Times New Roman" w:cs="Arial"/>
          <w:color w:val="000000"/>
          <w:lang w:eastAsia="en-GB"/>
        </w:rPr>
        <w:t xml:space="preserve">supported by </w:t>
      </w:r>
      <w:r w:rsidR="00CA13DA" w:rsidRPr="00CA13DA">
        <w:rPr>
          <w:rFonts w:eastAsia="Times New Roman" w:cs="Arial"/>
          <w:color w:val="000000"/>
          <w:lang w:eastAsia="en-GB"/>
        </w:rPr>
        <w:t>Rigby, Hagell and Starbuck (2018)</w:t>
      </w:r>
      <w:r w:rsidR="00CA13DA">
        <w:rPr>
          <w:rFonts w:eastAsia="Times New Roman" w:cs="Arial"/>
          <w:color w:val="000000"/>
          <w:lang w:eastAsia="en-GB"/>
        </w:rPr>
        <w:t xml:space="preserve"> </w:t>
      </w:r>
      <w:r w:rsidR="00475AC9">
        <w:rPr>
          <w:rFonts w:eastAsia="Times New Roman" w:cs="Arial"/>
          <w:color w:val="000000"/>
          <w:lang w:eastAsia="en-GB"/>
        </w:rPr>
        <w:t xml:space="preserve">is thought to </w:t>
      </w:r>
      <w:r w:rsidR="00CA13DA">
        <w:rPr>
          <w:rFonts w:eastAsia="Times New Roman" w:cs="Arial"/>
          <w:color w:val="000000"/>
          <w:lang w:eastAsia="en-GB"/>
        </w:rPr>
        <w:t>reflect</w:t>
      </w:r>
      <w:r w:rsidR="00FD2196">
        <w:rPr>
          <w:rFonts w:eastAsia="Times New Roman" w:cs="Arial"/>
          <w:color w:val="000000"/>
          <w:lang w:eastAsia="en-GB"/>
        </w:rPr>
        <w:t xml:space="preserve"> what people think and feel about their lives</w:t>
      </w:r>
      <w:r w:rsidR="00CA13DA">
        <w:rPr>
          <w:rFonts w:eastAsia="Times New Roman" w:cs="Arial"/>
          <w:color w:val="000000"/>
          <w:lang w:eastAsia="en-GB"/>
        </w:rPr>
        <w:t>.</w:t>
      </w:r>
      <w:r w:rsidR="00FD2196">
        <w:rPr>
          <w:rFonts w:eastAsia="Times New Roman" w:cs="Arial"/>
          <w:color w:val="000000"/>
          <w:lang w:eastAsia="en-GB"/>
        </w:rPr>
        <w:t xml:space="preserve"> </w:t>
      </w:r>
      <w:r w:rsidR="00A61976" w:rsidRPr="00A61976">
        <w:t xml:space="preserve">The concept of </w:t>
      </w:r>
      <w:r w:rsidR="00CA13DA">
        <w:t>wellbeing</w:t>
      </w:r>
      <w:r w:rsidR="00D57B6E">
        <w:t xml:space="preserve"> according to</w:t>
      </w:r>
      <w:r w:rsidR="00D57B6E" w:rsidRPr="00D57B6E">
        <w:t xml:space="preserve"> Stoewen (2018)</w:t>
      </w:r>
      <w:r w:rsidR="00A61976" w:rsidRPr="00A61976">
        <w:t xml:space="preserve"> is commonly understood by individuals to primarily encompass physical health consider</w:t>
      </w:r>
      <w:r w:rsidR="00753B25">
        <w:t xml:space="preserve">ing </w:t>
      </w:r>
      <w:r w:rsidR="009A7700">
        <w:t>aspects</w:t>
      </w:r>
      <w:r w:rsidR="00A61976" w:rsidRPr="00A61976">
        <w:t xml:space="preserve"> such as nutrition, exercise, and weight management. However,</w:t>
      </w:r>
      <w:r w:rsidR="00526AFC">
        <w:t xml:space="preserve"> </w:t>
      </w:r>
      <w:r w:rsidR="00526AFC" w:rsidRPr="00526AFC">
        <w:t>CDC</w:t>
      </w:r>
      <w:r w:rsidR="00526AFC">
        <w:t xml:space="preserve"> </w:t>
      </w:r>
      <w:r w:rsidR="00526AFC" w:rsidRPr="00526AFC">
        <w:t>(2018)</w:t>
      </w:r>
      <w:r w:rsidR="00526AFC">
        <w:t xml:space="preserve"> determines</w:t>
      </w:r>
      <w:r w:rsidR="00A61976" w:rsidRPr="00A61976">
        <w:t xml:space="preserve"> it indeed </w:t>
      </w:r>
      <w:r w:rsidR="00975CC4" w:rsidRPr="00A61976">
        <w:t>contains</w:t>
      </w:r>
      <w:r w:rsidR="00A61976" w:rsidRPr="00A61976">
        <w:t xml:space="preserve"> a broader range of </w:t>
      </w:r>
      <w:r w:rsidR="009A7700">
        <w:t>aspects</w:t>
      </w:r>
      <w:r w:rsidR="00A61976" w:rsidRPr="00A61976">
        <w:t>. Well</w:t>
      </w:r>
      <w:r w:rsidR="009A7700">
        <w:t>being</w:t>
      </w:r>
      <w:r w:rsidR="00A61976" w:rsidRPr="00A61976">
        <w:t xml:space="preserve"> </w:t>
      </w:r>
      <w:r w:rsidR="00975CC4" w:rsidRPr="00A61976">
        <w:t>incorporates</w:t>
      </w:r>
      <w:r w:rsidR="00A61976" w:rsidRPr="00A61976">
        <w:t xml:space="preserve"> a comprehensive amalgamation of physical, mental, and spiritual wellbeing, thereby nourishing the body, stimulating the mind, and cultivating the spirit</w:t>
      </w:r>
      <w:r w:rsidR="0000230B">
        <w:t xml:space="preserve"> promotes wellbeing</w:t>
      </w:r>
      <w:r w:rsidR="00A61976" w:rsidRPr="00A61976">
        <w:t xml:space="preserve">. </w:t>
      </w:r>
      <w:r w:rsidR="00026A95">
        <w:t xml:space="preserve">Ruggeri </w:t>
      </w:r>
      <w:r w:rsidR="00026A95">
        <w:rPr>
          <w:i/>
          <w:iCs/>
        </w:rPr>
        <w:t>et al.</w:t>
      </w:r>
      <w:r w:rsidR="00026A95">
        <w:t xml:space="preserve"> (2020)</w:t>
      </w:r>
      <w:r w:rsidR="00026A95" w:rsidRPr="00A61976">
        <w:t xml:space="preserve"> </w:t>
      </w:r>
      <w:r w:rsidR="00F47854">
        <w:t>recognise</w:t>
      </w:r>
      <w:r w:rsidR="002A7482">
        <w:t xml:space="preserve"> </w:t>
      </w:r>
      <w:r w:rsidR="00CD039C">
        <w:t>that the concept of wellbeing entails the pursuit of physical wellbeing and</w:t>
      </w:r>
      <w:r w:rsidR="00A61976" w:rsidRPr="00A61976">
        <w:t xml:space="preserve"> the holistic attainment of a fulfilling existence. </w:t>
      </w:r>
      <w:r w:rsidR="00B2758F" w:rsidRPr="00B2758F">
        <w:t xml:space="preserve">Department of Health (2014) </w:t>
      </w:r>
      <w:r w:rsidR="00157DF2">
        <w:t>acknowledges i</w:t>
      </w:r>
      <w:r w:rsidR="00A61976" w:rsidRPr="00A61976">
        <w:t xml:space="preserve">t </w:t>
      </w:r>
      <w:r w:rsidR="00EC539A" w:rsidRPr="00A61976">
        <w:t>includes</w:t>
      </w:r>
      <w:r w:rsidR="00A61976" w:rsidRPr="00A61976">
        <w:t xml:space="preserve"> a distinct way of life and an individualized approach to maximizing one's personal growth within the parameters set by one's abilities, environment, and predetermined circumstances.</w:t>
      </w:r>
      <w:r w:rsidR="00AB019F">
        <w:t xml:space="preserve"> </w:t>
      </w:r>
    </w:p>
    <w:p w14:paraId="0EE53616" w14:textId="14799C3E" w:rsidR="0015332F" w:rsidRDefault="00CA73E5" w:rsidP="00DE3DBA">
      <w:r>
        <w:t>In acknowledgment</w:t>
      </w:r>
      <w:r w:rsidR="00C133CF">
        <w:t xml:space="preserve"> of th</w:t>
      </w:r>
      <w:r w:rsidR="00691CA8">
        <w:t>e parameters</w:t>
      </w:r>
      <w:r w:rsidR="00BA6B9C">
        <w:t xml:space="preserve"> </w:t>
      </w:r>
      <w:r w:rsidR="00BF239E" w:rsidRPr="00480D0B">
        <w:t>OECD (no date)</w:t>
      </w:r>
      <w:r w:rsidR="00BF239E">
        <w:t xml:space="preserve"> states c</w:t>
      </w:r>
      <w:r w:rsidR="007F43E7" w:rsidRPr="007F43E7">
        <w:t>ountries vary widely in wellbeing levels.</w:t>
      </w:r>
      <w:r w:rsidR="00857385">
        <w:t xml:space="preserve"> </w:t>
      </w:r>
      <w:r w:rsidR="00857385" w:rsidRPr="00857385">
        <w:t>Osberg and Sharpe (no date)</w:t>
      </w:r>
      <w:r w:rsidR="007F43E7" w:rsidRPr="007F43E7">
        <w:t xml:space="preserve"> </w:t>
      </w:r>
      <w:r w:rsidR="00857385">
        <w:t>illustrate</w:t>
      </w:r>
      <w:r w:rsidR="00D55D5B">
        <w:t xml:space="preserve"> s</w:t>
      </w:r>
      <w:r w:rsidR="007F43E7" w:rsidRPr="007F43E7">
        <w:t xml:space="preserve">ocieties with higher wellbeing have high economic development, low corruption in governance, and meet citizens' basic needs for food and </w:t>
      </w:r>
      <w:r w:rsidR="00BC1AB4">
        <w:t>wellbeing</w:t>
      </w:r>
      <w:r w:rsidR="007F43E7" w:rsidRPr="007F43E7">
        <w:t>.</w:t>
      </w:r>
      <w:r w:rsidR="002B42A1">
        <w:t xml:space="preserve"> </w:t>
      </w:r>
    </w:p>
    <w:p w14:paraId="457F10A5" w14:textId="77C387BC" w:rsidR="00700F5E" w:rsidRDefault="00CA2270" w:rsidP="00DE3DBA">
      <w:r>
        <w:t>For relevant and global comparison</w:t>
      </w:r>
      <w:r w:rsidR="007710D1">
        <w:t>,</w:t>
      </w:r>
      <w:r>
        <w:t xml:space="preserve"> Covid-19</w:t>
      </w:r>
      <w:r w:rsidR="003D3875">
        <w:t xml:space="preserve"> </w:t>
      </w:r>
      <w:r w:rsidR="00A305C3">
        <w:t>showed</w:t>
      </w:r>
      <w:r w:rsidR="00DE6196">
        <w:t xml:space="preserve"> that Wellbeing is </w:t>
      </w:r>
      <w:r w:rsidR="004C7708">
        <w:t>essential</w:t>
      </w:r>
      <w:r w:rsidR="00700F5E">
        <w:t xml:space="preserve"> to reaching the 2030 agenda</w:t>
      </w:r>
      <w:r w:rsidR="00A305C3">
        <w:t xml:space="preserve"> of SDG</w:t>
      </w:r>
      <w:r w:rsidR="00700F5E">
        <w:t xml:space="preserve">. </w:t>
      </w:r>
    </w:p>
    <w:p w14:paraId="24FFB1E7" w14:textId="303CC7E1" w:rsidR="00154B2E" w:rsidRDefault="001C1043" w:rsidP="00DE3DBA">
      <w:r>
        <w:t xml:space="preserve">According to </w:t>
      </w:r>
      <w:r w:rsidRPr="001C1043">
        <w:t>Mehlmann-Wicks (2022)</w:t>
      </w:r>
      <w:r w:rsidR="00FD0E9D">
        <w:t>,</w:t>
      </w:r>
      <w:r w:rsidR="0009053F">
        <w:t xml:space="preserve"> the UK</w:t>
      </w:r>
      <w:r w:rsidR="00255BD2">
        <w:t xml:space="preserve">’s </w:t>
      </w:r>
      <w:r w:rsidR="0043234A">
        <w:t>well-being</w:t>
      </w:r>
      <w:r w:rsidR="0009053F">
        <w:t xml:space="preserve"> </w:t>
      </w:r>
      <w:r w:rsidR="00E5088B">
        <w:t xml:space="preserve">around </w:t>
      </w:r>
      <w:r w:rsidR="00E5088B" w:rsidRPr="00E5088B">
        <w:t>Covid-19</w:t>
      </w:r>
      <w:r w:rsidR="00B805B8">
        <w:t xml:space="preserve"> restriction</w:t>
      </w:r>
      <w:r w:rsidR="00F672FD">
        <w:t>s</w:t>
      </w:r>
      <w:r w:rsidR="00B527AF">
        <w:t xml:space="preserve"> were impacted </w:t>
      </w:r>
      <w:r w:rsidR="000A2739">
        <w:t xml:space="preserve">negatively </w:t>
      </w:r>
      <w:r w:rsidR="00B527AF">
        <w:t>lowering</w:t>
      </w:r>
      <w:r w:rsidR="00392219">
        <w:t xml:space="preserve"> quality</w:t>
      </w:r>
      <w:r w:rsidR="008115E1">
        <w:t xml:space="preserve"> and access</w:t>
      </w:r>
      <w:r w:rsidR="00E5088B" w:rsidRPr="00E5088B">
        <w:t xml:space="preserve"> o</w:t>
      </w:r>
      <w:r w:rsidR="00F672FD">
        <w:t>f</w:t>
      </w:r>
      <w:r w:rsidR="00E5088B" w:rsidRPr="00E5088B">
        <w:t xml:space="preserve"> many </w:t>
      </w:r>
      <w:r w:rsidR="009C2062">
        <w:t>pre-</w:t>
      </w:r>
      <w:r w:rsidR="00392219">
        <w:t xml:space="preserve">established </w:t>
      </w:r>
      <w:r w:rsidR="00E5088B" w:rsidRPr="00E5088B">
        <w:t>healthcare systems.</w:t>
      </w:r>
    </w:p>
    <w:p w14:paraId="00BBE698" w14:textId="274D0A7C" w:rsidR="00071278" w:rsidRDefault="00891D63" w:rsidP="00DE3DBA">
      <w:r>
        <w:rPr>
          <w:noProof/>
        </w:rPr>
        <w:lastRenderedPageBreak/>
        <w:drawing>
          <wp:inline distT="0" distB="0" distL="0" distR="0" wp14:anchorId="5197F41D" wp14:editId="5D7F38D1">
            <wp:extent cx="4984750" cy="2231292"/>
            <wp:effectExtent l="0" t="0" r="6350" b="0"/>
            <wp:docPr id="1223214811" name="Picture 1223214811" descr="A close-up of a health care infograph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14811" name="Picture 3" descr="A close-up of a health care infographic&#10;&#10;Description automatically generated"/>
                    <pic:cNvPicPr/>
                  </pic:nvPicPr>
                  <pic:blipFill rotWithShape="1">
                    <a:blip r:embed="rId12">
                      <a:extLst>
                        <a:ext uri="{28A0092B-C50C-407E-A947-70E740481C1C}">
                          <a14:useLocalDpi xmlns:a14="http://schemas.microsoft.com/office/drawing/2010/main" val="0"/>
                        </a:ext>
                      </a:extLst>
                    </a:blip>
                    <a:srcRect t="4515"/>
                    <a:stretch/>
                  </pic:blipFill>
                  <pic:spPr bwMode="auto">
                    <a:xfrm>
                      <a:off x="0" y="0"/>
                      <a:ext cx="4985006" cy="2231407"/>
                    </a:xfrm>
                    <a:prstGeom prst="rect">
                      <a:avLst/>
                    </a:prstGeom>
                    <a:ln>
                      <a:noFill/>
                    </a:ln>
                    <a:extLst>
                      <a:ext uri="{53640926-AAD7-44D8-BBD7-CCE9431645EC}">
                        <a14:shadowObscured xmlns:a14="http://schemas.microsoft.com/office/drawing/2010/main"/>
                      </a:ext>
                    </a:extLst>
                  </pic:spPr>
                </pic:pic>
              </a:graphicData>
            </a:graphic>
          </wp:inline>
        </w:drawing>
      </w:r>
    </w:p>
    <w:p w14:paraId="4F8FA7AB" w14:textId="17E38D25" w:rsidR="00863ECD" w:rsidRDefault="00863ECD" w:rsidP="00863ECD">
      <w:pPr>
        <w:jc w:val="right"/>
      </w:pPr>
      <w:r w:rsidRPr="00863ECD">
        <w:t>United Nations (2022a)</w:t>
      </w:r>
    </w:p>
    <w:p w14:paraId="7712FB1E" w14:textId="55B8DE73" w:rsidR="00C7317B" w:rsidRDefault="00E5088B" w:rsidP="003A13AB">
      <w:r w:rsidRPr="00E5088B">
        <w:t xml:space="preserve">Important medical services and life-saving treatments were </w:t>
      </w:r>
      <w:r w:rsidR="00696143" w:rsidRPr="00696143">
        <w:t>disrupted</w:t>
      </w:r>
      <w:r w:rsidR="00696143">
        <w:t xml:space="preserve"> </w:t>
      </w:r>
      <w:r w:rsidRPr="00E5088B">
        <w:t xml:space="preserve">in all areas of health. </w:t>
      </w:r>
      <w:r w:rsidR="00C31B19">
        <w:t>Various studies</w:t>
      </w:r>
      <w:r w:rsidR="000E71AB">
        <w:t xml:space="preserve"> including </w:t>
      </w:r>
      <w:r w:rsidR="000E71AB" w:rsidRPr="000E71AB">
        <w:t>Office for Health Improvement and Disparities (2022)</w:t>
      </w:r>
      <w:r w:rsidR="00BE08EB">
        <w:t xml:space="preserve"> </w:t>
      </w:r>
      <w:r w:rsidR="002E6FF7">
        <w:t>clarif</w:t>
      </w:r>
      <w:r w:rsidR="00A03E43">
        <w:t>y</w:t>
      </w:r>
      <w:r w:rsidR="004049A3">
        <w:t xml:space="preserve"> </w:t>
      </w:r>
      <w:r w:rsidR="00843653">
        <w:t xml:space="preserve">the </w:t>
      </w:r>
      <w:r w:rsidR="004049A3">
        <w:t>population's</w:t>
      </w:r>
      <w:r w:rsidR="00843653">
        <w:t xml:space="preserve"> wellbeing</w:t>
      </w:r>
      <w:r w:rsidR="00A476ED">
        <w:t xml:space="preserve"> </w:t>
      </w:r>
      <w:r w:rsidR="00A03E43">
        <w:t xml:space="preserve">deteriorated </w:t>
      </w:r>
      <w:r w:rsidR="00A476ED">
        <w:t>between March</w:t>
      </w:r>
      <w:r w:rsidR="002323AE">
        <w:t xml:space="preserve"> 2020</w:t>
      </w:r>
      <w:r w:rsidR="00A476ED">
        <w:t xml:space="preserve"> and May 202</w:t>
      </w:r>
      <w:r w:rsidR="004049A3">
        <w:t>1</w:t>
      </w:r>
      <w:r w:rsidR="00A476ED">
        <w:t xml:space="preserve">. </w:t>
      </w:r>
      <w:r w:rsidRPr="00E5088B">
        <w:t>This p</w:t>
      </w:r>
      <w:r w:rsidR="006C3478">
        <w:t>oint</w:t>
      </w:r>
      <w:r w:rsidRPr="00E5088B">
        <w:t xml:space="preserve"> highlights that the concept</w:t>
      </w:r>
      <w:r w:rsidR="00456AAE">
        <w:t xml:space="preserve"> </w:t>
      </w:r>
      <w:r w:rsidR="00237DFF">
        <w:t>of</w:t>
      </w:r>
      <w:r w:rsidR="00456AAE">
        <w:t xml:space="preserve"> </w:t>
      </w:r>
      <w:r w:rsidR="00237DFF">
        <w:t xml:space="preserve">high economies </w:t>
      </w:r>
      <w:r w:rsidR="00097626">
        <w:t xml:space="preserve">produce high levels of population </w:t>
      </w:r>
      <w:r w:rsidR="005747DE">
        <w:t>wellbeing</w:t>
      </w:r>
      <w:r w:rsidRPr="00E5088B">
        <w:t xml:space="preserve">, when put to the test, was </w:t>
      </w:r>
      <w:r w:rsidR="00E307CE" w:rsidRPr="00E5088B">
        <w:t>flawed</w:t>
      </w:r>
      <w:r w:rsidR="00B0095B" w:rsidRPr="00B0095B">
        <w:t xml:space="preserve"> </w:t>
      </w:r>
      <w:r w:rsidR="002B13AF" w:rsidRPr="002B13AF">
        <w:t>(Modi, 2022b)</w:t>
      </w:r>
    </w:p>
    <w:p w14:paraId="01909BB7" w14:textId="62432D7D" w:rsidR="003A13AB" w:rsidRPr="003A13AB" w:rsidRDefault="00912F31" w:rsidP="003A13AB">
      <w:r w:rsidRPr="00912F31">
        <w:t>Kapoor and Debroy (2019)</w:t>
      </w:r>
      <w:r>
        <w:t xml:space="preserve"> express t</w:t>
      </w:r>
      <w:r w:rsidR="00342EEF">
        <w:t xml:space="preserve">hat </w:t>
      </w:r>
      <w:r w:rsidR="003A13AB" w:rsidRPr="003A13AB">
        <w:t>economy g</w:t>
      </w:r>
      <w:r w:rsidR="00342EEF">
        <w:t>rowth</w:t>
      </w:r>
      <w:r w:rsidR="003A13AB" w:rsidRPr="003A13AB">
        <w:t xml:space="preserve"> has</w:t>
      </w:r>
      <w:r w:rsidR="0081290E">
        <w:t xml:space="preserve"> </w:t>
      </w:r>
      <w:r w:rsidR="00566D3C">
        <w:t>general</w:t>
      </w:r>
      <w:r w:rsidR="00C7317B">
        <w:t>ly</w:t>
      </w:r>
      <w:r w:rsidR="003A13AB" w:rsidRPr="003A13AB">
        <w:t xml:space="preserve"> </w:t>
      </w:r>
      <w:r w:rsidR="00FD29DC">
        <w:t xml:space="preserve">improved </w:t>
      </w:r>
      <w:r w:rsidR="003A13AB" w:rsidRPr="003A13AB">
        <w:t>li</w:t>
      </w:r>
      <w:r w:rsidR="00FD29DC">
        <w:t>fe quality globally</w:t>
      </w:r>
      <w:r w:rsidR="003A13AB" w:rsidRPr="003A13AB">
        <w:t xml:space="preserve">. </w:t>
      </w:r>
      <w:r w:rsidR="00C36F39">
        <w:t>However</w:t>
      </w:r>
      <w:r w:rsidR="003A13AB" w:rsidRPr="003A13AB">
        <w:t>, economies have forgotten that GDP only shows how big a country's economy is</w:t>
      </w:r>
      <w:r w:rsidR="00932631">
        <w:t>.</w:t>
      </w:r>
      <w:r w:rsidR="004275FB">
        <w:t xml:space="preserve"> </w:t>
      </w:r>
      <w:r w:rsidR="00FA1CE7" w:rsidRPr="00FA1CE7">
        <w:t>Tenaglia (2022)</w:t>
      </w:r>
      <w:r w:rsidR="003F52D7">
        <w:t xml:space="preserve"> confirms GDP</w:t>
      </w:r>
      <w:r w:rsidR="003A13AB" w:rsidRPr="003A13AB">
        <w:t xml:space="preserve"> </w:t>
      </w:r>
      <w:r w:rsidR="003F52D7">
        <w:t xml:space="preserve">is </w:t>
      </w:r>
      <w:r w:rsidR="002F0B46">
        <w:t xml:space="preserve">increased when </w:t>
      </w:r>
      <w:r w:rsidR="003A13AB" w:rsidRPr="003A13AB">
        <w:t>the wellbeing of a nation</w:t>
      </w:r>
      <w:r w:rsidR="002F0B46">
        <w:t xml:space="preserve"> is high</w:t>
      </w:r>
      <w:r w:rsidR="00932631">
        <w:t xml:space="preserve">, higher wellbeing </w:t>
      </w:r>
      <w:r w:rsidR="006A126C">
        <w:t>levels create ha</w:t>
      </w:r>
      <w:r w:rsidR="00A87D54">
        <w:t>rder</w:t>
      </w:r>
      <w:r w:rsidR="006A126C">
        <w:t xml:space="preserve"> working individuals</w:t>
      </w:r>
      <w:r w:rsidR="002A4D5D">
        <w:t xml:space="preserve"> and faster growing economies</w:t>
      </w:r>
      <w:r w:rsidR="003A13AB" w:rsidRPr="003A13AB">
        <w:t>.</w:t>
      </w:r>
    </w:p>
    <w:p w14:paraId="632F1AE3" w14:textId="5C09EAD8" w:rsidR="00A61976" w:rsidRDefault="00C67A2A" w:rsidP="00DE3DBA">
      <w:r>
        <w:t xml:space="preserve">Did </w:t>
      </w:r>
      <w:r w:rsidR="00052730">
        <w:t>C</w:t>
      </w:r>
      <w:r w:rsidR="00DB66DE">
        <w:t xml:space="preserve">ovid-19 </w:t>
      </w:r>
      <w:r>
        <w:t xml:space="preserve">push back the ability to attain </w:t>
      </w:r>
      <w:r w:rsidR="009E0ACF">
        <w:t>some</w:t>
      </w:r>
      <w:r w:rsidR="00392417">
        <w:t xml:space="preserve"> of the</w:t>
      </w:r>
      <w:r w:rsidR="009E0ACF">
        <w:t xml:space="preserve"> goal</w:t>
      </w:r>
      <w:r w:rsidR="00392417">
        <w:t>s</w:t>
      </w:r>
      <w:r w:rsidR="009E0ACF">
        <w:t xml:space="preserve"> for the 2030 target</w:t>
      </w:r>
      <w:r w:rsidR="00052730">
        <w:t>,</w:t>
      </w:r>
      <w:r w:rsidR="009E0ACF">
        <w:t xml:space="preserve"> or</w:t>
      </w:r>
      <w:r w:rsidR="00052730">
        <w:t xml:space="preserve"> did it</w:t>
      </w:r>
      <w:r w:rsidR="009E0ACF">
        <w:t xml:space="preserve"> </w:t>
      </w:r>
      <w:r w:rsidR="0090328C">
        <w:t>highlight gaps</w:t>
      </w:r>
      <w:r w:rsidR="0027668A">
        <w:t xml:space="preserve"> </w:t>
      </w:r>
      <w:r w:rsidR="00A33630">
        <w:t>not addressed</w:t>
      </w:r>
      <w:r w:rsidR="00F402D1">
        <w:t xml:space="preserve"> within wellbeing and health</w:t>
      </w:r>
      <w:r w:rsidR="00B0095B">
        <w:t>?</w:t>
      </w:r>
      <w:r w:rsidR="007F43E7" w:rsidRPr="007F43E7">
        <w:t> </w:t>
      </w:r>
      <w:r w:rsidR="007F43E7">
        <w:t>The</w:t>
      </w:r>
      <w:r w:rsidR="00AB019F">
        <w:t xml:space="preserve"> importance of wellbeing </w:t>
      </w:r>
      <w:r w:rsidR="00DF1BDD">
        <w:t>weighs</w:t>
      </w:r>
      <w:r w:rsidR="00AB019F">
        <w:t xml:space="preserve"> heavily upon many aspects</w:t>
      </w:r>
      <w:r w:rsidR="0000747F">
        <w:t xml:space="preserve"> of sustainab</w:t>
      </w:r>
      <w:r w:rsidR="00DF1BDD">
        <w:t>le</w:t>
      </w:r>
      <w:r w:rsidR="0000747F">
        <w:t xml:space="preserve"> development as individuals and </w:t>
      </w:r>
      <w:r w:rsidR="003C32D1">
        <w:t xml:space="preserve">as a country but also along the route of achieving </w:t>
      </w:r>
      <w:r w:rsidR="00FD0E9D">
        <w:t xml:space="preserve">the </w:t>
      </w:r>
      <w:r w:rsidR="00D60A9A">
        <w:t xml:space="preserve">United </w:t>
      </w:r>
      <w:r w:rsidR="00FA6643">
        <w:t>Nations</w:t>
      </w:r>
      <w:r w:rsidR="00D60A9A">
        <w:t xml:space="preserve"> </w:t>
      </w:r>
      <w:r w:rsidR="003C32D1">
        <w:t>SDG’s</w:t>
      </w:r>
      <w:r w:rsidR="00D60A9A">
        <w:t xml:space="preserve"> 2030 </w:t>
      </w:r>
      <w:r w:rsidR="00E446E4">
        <w:t>agenda</w:t>
      </w:r>
      <w:r w:rsidR="003C32D1">
        <w:t>.</w:t>
      </w:r>
    </w:p>
    <w:p w14:paraId="30A5661F" w14:textId="77777777" w:rsidR="00511BD4" w:rsidRDefault="00511BD4" w:rsidP="00DE3DBA"/>
    <w:p w14:paraId="3483DFC2" w14:textId="1533E970" w:rsidR="007F6EAE" w:rsidRDefault="00807A40" w:rsidP="00C92779">
      <w:pPr>
        <w:pStyle w:val="Heading2"/>
      </w:pPr>
      <w:bookmarkStart w:id="4" w:name="_Toc141354209"/>
      <w:r w:rsidRPr="00DE3DBA">
        <w:t>Sustainable Development</w:t>
      </w:r>
      <w:bookmarkEnd w:id="4"/>
      <w:r w:rsidRPr="00DE3DBA">
        <w:t xml:space="preserve"> </w:t>
      </w:r>
    </w:p>
    <w:p w14:paraId="6CC5EA58" w14:textId="3CD581A0" w:rsidR="00184743" w:rsidRDefault="008B4A5C" w:rsidP="00F82139">
      <w:r w:rsidRPr="008B4A5C">
        <w:t>International Institute for Sustainable Development</w:t>
      </w:r>
      <w:r w:rsidR="00602F8B">
        <w:t xml:space="preserve"> </w:t>
      </w:r>
      <w:r w:rsidR="004540B3">
        <w:t>(IISD)</w:t>
      </w:r>
      <w:r w:rsidRPr="008B4A5C">
        <w:t xml:space="preserve"> (no date)</w:t>
      </w:r>
      <w:r w:rsidR="004540B3">
        <w:t xml:space="preserve"> determined </w:t>
      </w:r>
      <w:r w:rsidR="00C95D09" w:rsidRPr="00C95D09">
        <w:t xml:space="preserve">Sustainable development means growing and progressing in a way that satisfies our </w:t>
      </w:r>
      <w:r w:rsidR="00C95D09" w:rsidRPr="00C95D09">
        <w:lastRenderedPageBreak/>
        <w:t>current needs</w:t>
      </w:r>
      <w:r w:rsidR="003F7574">
        <w:t>,</w:t>
      </w:r>
      <w:r w:rsidR="00C95D09" w:rsidRPr="00C95D09">
        <w:t xml:space="preserve"> </w:t>
      </w:r>
      <w:r w:rsidR="002A235D" w:rsidRPr="002A235D">
        <w:t>United Nations (2023</w:t>
      </w:r>
      <w:r w:rsidR="00072E02">
        <w:t>b</w:t>
      </w:r>
      <w:r w:rsidR="002A235D" w:rsidRPr="002A235D">
        <w:t xml:space="preserve">) </w:t>
      </w:r>
      <w:r w:rsidR="00131138">
        <w:t xml:space="preserve">contends it is also </w:t>
      </w:r>
      <w:r w:rsidR="00C95D09" w:rsidRPr="00C95D09">
        <w:t>without harming the ability of future generations to satisfy their needs.</w:t>
      </w:r>
      <w:r w:rsidR="003F7574">
        <w:t xml:space="preserve"> </w:t>
      </w:r>
    </w:p>
    <w:p w14:paraId="5C502AD5" w14:textId="097472F9" w:rsidR="00CE58A6" w:rsidRDefault="00CE58A6" w:rsidP="00CE58A6">
      <w:r>
        <w:t xml:space="preserve">The conceptual framework of sustainability </w:t>
      </w:r>
      <w:r w:rsidR="00C61025">
        <w:t xml:space="preserve">as </w:t>
      </w:r>
      <w:r w:rsidR="000E2807" w:rsidRPr="000E2807">
        <w:t xml:space="preserve">Lemke (2021) </w:t>
      </w:r>
      <w:r w:rsidR="00F40E6F">
        <w:t>indicates</w:t>
      </w:r>
      <w:r w:rsidR="003E4551">
        <w:t>,</w:t>
      </w:r>
      <w:r w:rsidR="00F40E6F">
        <w:t xml:space="preserve"> </w:t>
      </w:r>
      <w:r>
        <w:t xml:space="preserve">encompasses </w:t>
      </w:r>
      <w:r w:rsidR="00CD4648">
        <w:t>three</w:t>
      </w:r>
      <w:r>
        <w:t xml:space="preserve"> essential pillars, social, economic, and </w:t>
      </w:r>
      <w:r w:rsidR="00775456">
        <w:t>environmental</w:t>
      </w:r>
      <w:r w:rsidR="00302DA2">
        <w:t>,</w:t>
      </w:r>
      <w:r>
        <w:t xml:space="preserve"> which together contribute to the achievement of sustainable development over </w:t>
      </w:r>
      <w:r w:rsidR="00307E70">
        <w:t xml:space="preserve">the </w:t>
      </w:r>
      <w:r w:rsidR="0050437B">
        <w:t>long term</w:t>
      </w:r>
      <w:r>
        <w:t xml:space="preserve">. </w:t>
      </w:r>
      <w:r w:rsidR="00AF0429">
        <w:t xml:space="preserve">The </w:t>
      </w:r>
      <w:r w:rsidR="00000301">
        <w:t>art of m</w:t>
      </w:r>
      <w:r>
        <w:t>aintaining a delicate balance among these pillars</w:t>
      </w:r>
      <w:r w:rsidR="009E4F8C">
        <w:t xml:space="preserve"> has long </w:t>
      </w:r>
      <w:r w:rsidR="0050437B">
        <w:t xml:space="preserve">been </w:t>
      </w:r>
      <w:r w:rsidR="00CD4648">
        <w:t>deemed</w:t>
      </w:r>
      <w:r>
        <w:t xml:space="preserve"> crucial for fostering a sustainable society</w:t>
      </w:r>
      <w:r w:rsidR="0050437B" w:rsidRPr="0050437B">
        <w:t xml:space="preserve"> (Foley, Bogue and Onakuse, 2016)</w:t>
      </w:r>
      <w:r w:rsidR="0050437B">
        <w:t>.</w:t>
      </w:r>
    </w:p>
    <w:p w14:paraId="0A8826B1" w14:textId="77777777" w:rsidR="00CE58A6" w:rsidRDefault="00CE58A6" w:rsidP="00CE58A6"/>
    <w:p w14:paraId="666B2B67" w14:textId="77777777" w:rsidR="007B7BE1" w:rsidRDefault="00D02E99" w:rsidP="007B7BE1">
      <w:pPr>
        <w:jc w:val="center"/>
      </w:pPr>
      <w:r>
        <w:rPr>
          <w:noProof/>
        </w:rPr>
        <w:drawing>
          <wp:inline distT="0" distB="0" distL="0" distR="0" wp14:anchorId="3E3313C9" wp14:editId="620A4362">
            <wp:extent cx="5133671" cy="2936473"/>
            <wp:effectExtent l="0" t="0" r="0" b="0"/>
            <wp:docPr id="1185043585"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43585" name="Picture 5" descr="A diagram of a 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31907" cy="2992664"/>
                    </a:xfrm>
                    <a:prstGeom prst="rect">
                      <a:avLst/>
                    </a:prstGeom>
                  </pic:spPr>
                </pic:pic>
              </a:graphicData>
            </a:graphic>
          </wp:inline>
        </w:drawing>
      </w:r>
      <w:r w:rsidR="007B7BE1">
        <w:t xml:space="preserve"> </w:t>
      </w:r>
    </w:p>
    <w:p w14:paraId="3E551435" w14:textId="378AE475" w:rsidR="007B7BE1" w:rsidRPr="007B7BE1" w:rsidRDefault="007B7BE1" w:rsidP="007B7BE1">
      <w:pPr>
        <w:jc w:val="right"/>
      </w:pPr>
      <w:r w:rsidRPr="007B7BE1">
        <w:rPr>
          <w:sz w:val="20"/>
          <w:szCs w:val="20"/>
        </w:rPr>
        <w:t xml:space="preserve">(Folke </w:t>
      </w:r>
      <w:r w:rsidRPr="007B7BE1">
        <w:rPr>
          <w:i/>
          <w:iCs/>
          <w:sz w:val="20"/>
          <w:szCs w:val="20"/>
        </w:rPr>
        <w:t>et al.</w:t>
      </w:r>
      <w:r w:rsidRPr="007B7BE1">
        <w:rPr>
          <w:sz w:val="20"/>
          <w:szCs w:val="20"/>
        </w:rPr>
        <w:t>, 2016)</w:t>
      </w:r>
    </w:p>
    <w:p w14:paraId="04CEA687" w14:textId="77777777" w:rsidR="006B3DEF" w:rsidRDefault="006B3DEF" w:rsidP="00FB1A1A">
      <w:pPr>
        <w:jc w:val="center"/>
      </w:pPr>
    </w:p>
    <w:p w14:paraId="5DB3EF23" w14:textId="1B1CB260" w:rsidR="006B3DEF" w:rsidRDefault="006B3DEF" w:rsidP="006B3DEF">
      <w:r>
        <w:t xml:space="preserve">The three fundamental </w:t>
      </w:r>
      <w:r w:rsidR="00CC6DB9">
        <w:t>pillars</w:t>
      </w:r>
      <w:r>
        <w:t xml:space="preserve"> that constitute the foundation of sustainable development are:</w:t>
      </w:r>
    </w:p>
    <w:p w14:paraId="5AE9EBB4" w14:textId="19B3403E" w:rsidR="006B3DEF" w:rsidRDefault="00AE3709" w:rsidP="006B3DEF">
      <w:r>
        <w:t>E</w:t>
      </w:r>
      <w:r w:rsidR="006B3DEF">
        <w:t xml:space="preserve">conomic </w:t>
      </w:r>
      <w:r>
        <w:t>Development</w:t>
      </w:r>
      <w:r w:rsidR="00174445">
        <w:t>:</w:t>
      </w:r>
      <w:r w:rsidR="006B3DEF">
        <w:t xml:space="preserve"> </w:t>
      </w:r>
      <w:r w:rsidR="00E07D95">
        <w:t>This</w:t>
      </w:r>
      <w:r w:rsidR="00854C36">
        <w:t xml:space="preserve"> </w:t>
      </w:r>
      <w:r w:rsidR="00A55212">
        <w:t>holds</w:t>
      </w:r>
      <w:r w:rsidR="006B3DEF">
        <w:t xml:space="preserve"> the effective and responsible allocation and utilization of resources, which ultimately leads to sustained financial gains and the enduring viability of enterprises.</w:t>
      </w:r>
      <w:r w:rsidR="005C59F0">
        <w:t xml:space="preserve"> </w:t>
      </w:r>
      <w:r w:rsidR="002128A7" w:rsidRPr="002128A7">
        <w:t>(Arushanyan, Ekener and Moberg, 2017)</w:t>
      </w:r>
    </w:p>
    <w:p w14:paraId="604160EB" w14:textId="77777777" w:rsidR="00A2200A" w:rsidRDefault="00A2200A" w:rsidP="00A2200A">
      <w:r>
        <w:t>The Social: The emphasis on social elements, such as employee safety, health, diversity and inclusion, fosters the establishment of healthier communities with high levels of wellbeing.</w:t>
      </w:r>
    </w:p>
    <w:p w14:paraId="5B0437FF" w14:textId="45AB10E3" w:rsidR="006B3DEF" w:rsidRDefault="006B3DEF" w:rsidP="006B3DEF">
      <w:r>
        <w:lastRenderedPageBreak/>
        <w:t xml:space="preserve">The </w:t>
      </w:r>
      <w:r w:rsidR="00DA3A3B">
        <w:t>Enviro</w:t>
      </w:r>
      <w:r w:rsidR="005F01EE">
        <w:t xml:space="preserve">nment: </w:t>
      </w:r>
      <w:r w:rsidR="008F2CA1">
        <w:t>C</w:t>
      </w:r>
      <w:r>
        <w:t>ontribut</w:t>
      </w:r>
      <w:r w:rsidR="008F2CA1">
        <w:t>ion</w:t>
      </w:r>
      <w:r>
        <w:t>s to the</w:t>
      </w:r>
      <w:r w:rsidR="008F2CA1">
        <w:t xml:space="preserve"> </w:t>
      </w:r>
      <w:r>
        <w:t>mitigation of detrimental effects on the environment, namely pollution and global warming.</w:t>
      </w:r>
    </w:p>
    <w:p w14:paraId="399EA8B3" w14:textId="242765FB" w:rsidR="00CD4648" w:rsidRDefault="00004006" w:rsidP="00004006">
      <w:r>
        <w:t>Ensuring sustainable development holds utmost importance</w:t>
      </w:r>
      <w:r w:rsidR="00543EA3">
        <w:t xml:space="preserve"> and is</w:t>
      </w:r>
      <w:r>
        <w:t xml:space="preserve"> foster</w:t>
      </w:r>
      <w:r w:rsidR="00543EA3">
        <w:t>ed</w:t>
      </w:r>
      <w:r>
        <w:t xml:space="preserve"> </w:t>
      </w:r>
      <w:r w:rsidR="00281A80">
        <w:t xml:space="preserve">throughout </w:t>
      </w:r>
      <w:r w:rsidR="00EA7F7F">
        <w:t>the entire</w:t>
      </w:r>
      <w:r w:rsidR="007D1608">
        <w:t xml:space="preserve"> human ci</w:t>
      </w:r>
      <w:r w:rsidR="002C3D32">
        <w:t>vilization</w:t>
      </w:r>
      <w:r>
        <w:t xml:space="preserve"> </w:t>
      </w:r>
      <w:r w:rsidR="00626400">
        <w:t xml:space="preserve">is </w:t>
      </w:r>
      <w:r>
        <w:t xml:space="preserve">vital for the longevity of </w:t>
      </w:r>
      <w:r w:rsidR="00061F94">
        <w:t>our global population</w:t>
      </w:r>
      <w:r>
        <w:t xml:space="preserve">. </w:t>
      </w:r>
      <w:r w:rsidR="002C3D32" w:rsidRPr="002C3D32">
        <w:t>(United Nations, 2015</w:t>
      </w:r>
      <w:r w:rsidR="00270042">
        <w:t>a</w:t>
      </w:r>
      <w:r w:rsidR="002C3D32" w:rsidRPr="002C3D32">
        <w:t>)</w:t>
      </w:r>
    </w:p>
    <w:p w14:paraId="4261E48F" w14:textId="2D74A7D2" w:rsidR="00082C61" w:rsidRDefault="00E87315" w:rsidP="00082C61">
      <w:r>
        <w:t>However, t</w:t>
      </w:r>
      <w:r w:rsidR="00417047" w:rsidRPr="00417047">
        <w:t>he objective of human sustainability is to uphold and enhance the collective human potential within a given society.</w:t>
      </w:r>
    </w:p>
    <w:p w14:paraId="142745DB" w14:textId="65341FDB" w:rsidR="00B31754" w:rsidRDefault="00E541FD" w:rsidP="00004006">
      <w:r w:rsidRPr="00E541FD">
        <w:t xml:space="preserve">Negru (2021) </w:t>
      </w:r>
      <w:r>
        <w:t>ad</w:t>
      </w:r>
      <w:r w:rsidR="003A0E6A">
        <w:t>vocates b</w:t>
      </w:r>
      <w:r w:rsidR="00082C61">
        <w:t>y actively participating in sustainability behaviours individuals, communities,</w:t>
      </w:r>
      <w:r w:rsidR="004B005D">
        <w:t xml:space="preserve"> </w:t>
      </w:r>
      <w:r w:rsidR="008A53F3">
        <w:t>stakeholders,</w:t>
      </w:r>
      <w:r w:rsidR="004B005D">
        <w:t xml:space="preserve"> and</w:t>
      </w:r>
      <w:r w:rsidR="00082C61">
        <w:t xml:space="preserve"> governments </w:t>
      </w:r>
      <w:r w:rsidR="003A0E6A">
        <w:t>can</w:t>
      </w:r>
      <w:r w:rsidR="007B3743">
        <w:t xml:space="preserve"> prolong </w:t>
      </w:r>
      <w:r w:rsidR="00082C61">
        <w:t xml:space="preserve">human civilization </w:t>
      </w:r>
      <w:r w:rsidR="007B3743">
        <w:t>and</w:t>
      </w:r>
      <w:r w:rsidR="00082C61">
        <w:t xml:space="preserve"> </w:t>
      </w:r>
      <w:r w:rsidR="003A0E6A">
        <w:t>secure</w:t>
      </w:r>
      <w:r w:rsidR="00082C61">
        <w:t xml:space="preserve"> its viability in the long run while</w:t>
      </w:r>
      <w:r w:rsidR="001D1E9C">
        <w:t xml:space="preserve"> </w:t>
      </w:r>
      <w:r w:rsidR="00082C61">
        <w:t xml:space="preserve">efficiently </w:t>
      </w:r>
      <w:r w:rsidR="00FC5301">
        <w:t>making</w:t>
      </w:r>
      <w:r w:rsidR="00082C61">
        <w:t xml:space="preserve"> use of existing resources. </w:t>
      </w:r>
    </w:p>
    <w:p w14:paraId="62CA9B45" w14:textId="3C4F5D46" w:rsidR="00352D0B" w:rsidRDefault="00417047" w:rsidP="00004006">
      <w:r w:rsidRPr="00417047">
        <w:t xml:space="preserve">Programs </w:t>
      </w:r>
      <w:r w:rsidR="008A53F3">
        <w:t>a</w:t>
      </w:r>
      <w:r w:rsidR="007E67E4" w:rsidRPr="00417047">
        <w:t>round</w:t>
      </w:r>
      <w:r w:rsidRPr="00417047">
        <w:t xml:space="preserve"> investments in the health and education sectors, provision of accessible services, promotion of adequate nutrition, and acquisition of knowledge and skills</w:t>
      </w:r>
      <w:r w:rsidR="00040BC1">
        <w:t>,</w:t>
      </w:r>
      <w:r w:rsidRPr="00417047">
        <w:t xml:space="preserve"> collectively fall within the purview of human sustainability</w:t>
      </w:r>
      <w:r w:rsidR="005A495B">
        <w:t xml:space="preserve"> </w:t>
      </w:r>
      <w:r w:rsidR="005A495B" w:rsidRPr="005A495B">
        <w:t>(Cabinet Office, 2021)</w:t>
      </w:r>
      <w:r w:rsidR="005A495B">
        <w:t xml:space="preserve">. </w:t>
      </w:r>
      <w:r w:rsidRPr="00417047">
        <w:t xml:space="preserve">With </w:t>
      </w:r>
      <w:r w:rsidR="00625EDB" w:rsidRPr="00417047">
        <w:t>limited</w:t>
      </w:r>
      <w:r w:rsidRPr="00417047">
        <w:t xml:space="preserve"> reserves of natural resources and limited spatial capacity,</w:t>
      </w:r>
      <w:r w:rsidR="00890056" w:rsidRPr="00890056">
        <w:t xml:space="preserve"> Modi (2022</w:t>
      </w:r>
      <w:r w:rsidR="00692C86">
        <w:t>a</w:t>
      </w:r>
      <w:r w:rsidR="00890056" w:rsidRPr="00890056">
        <w:t>)</w:t>
      </w:r>
      <w:r w:rsidR="00C53E3F">
        <w:t xml:space="preserve"> reiterates </w:t>
      </w:r>
      <w:r w:rsidRPr="00417047">
        <w:t xml:space="preserve">it is imperative to strike a delicate equilibrium between perpetual expansion, advancements in health, and the attainment of economic prosperity for individuals across all </w:t>
      </w:r>
      <w:r w:rsidR="00225B48" w:rsidRPr="00417047">
        <w:t>divisions</w:t>
      </w:r>
      <w:r w:rsidRPr="00417047">
        <w:t xml:space="preserve"> of society</w:t>
      </w:r>
      <w:r w:rsidR="00603A06" w:rsidRPr="00F61E05">
        <w:t>.</w:t>
      </w:r>
      <w:r w:rsidR="002C772D" w:rsidRPr="002C772D">
        <w:t xml:space="preserve"> </w:t>
      </w:r>
    </w:p>
    <w:p w14:paraId="703D30AB" w14:textId="58982BC6" w:rsidR="005F3549" w:rsidRDefault="002C772D" w:rsidP="00004006">
      <w:r w:rsidRPr="00F61E05">
        <w:t xml:space="preserve">Public Health England (2021) </w:t>
      </w:r>
      <w:r w:rsidR="00F048DD">
        <w:t>has</w:t>
      </w:r>
      <w:r w:rsidRPr="00F61E05">
        <w:t xml:space="preserve"> created many opportunities for prosperity that benefits everyone such as </w:t>
      </w:r>
      <w:r w:rsidR="0001327B">
        <w:t>s</w:t>
      </w:r>
      <w:r w:rsidRPr="00F61E05">
        <w:t>upporting place-based action</w:t>
      </w:r>
      <w:r w:rsidR="00241630">
        <w:t>s</w:t>
      </w:r>
      <w:r w:rsidRPr="00F61E05">
        <w:t xml:space="preserve"> to reduce health inequalities </w:t>
      </w:r>
      <w:r w:rsidR="004C782A">
        <w:t>like</w:t>
      </w:r>
      <w:r w:rsidR="00867C06">
        <w:t xml:space="preserve"> </w:t>
      </w:r>
      <w:r w:rsidRPr="00F61E05">
        <w:t>build back better</w:t>
      </w:r>
      <w:r w:rsidRPr="000703A3">
        <w:t xml:space="preserve"> (HM Treasury, 2021)</w:t>
      </w:r>
      <w:r w:rsidRPr="00F61E05">
        <w:t>.</w:t>
      </w:r>
    </w:p>
    <w:p w14:paraId="7A574E68" w14:textId="50759FAE" w:rsidR="00A3380E" w:rsidRDefault="00004006" w:rsidP="00004006">
      <w:r>
        <w:t>The implementation of the sustainable development framework enables the efficient resolution and mitigation of a wide array of issues.</w:t>
      </w:r>
      <w:r w:rsidR="00B154C0" w:rsidRPr="00B154C0">
        <w:t xml:space="preserve"> </w:t>
      </w:r>
      <w:r w:rsidR="00B154C0">
        <w:t xml:space="preserve">Biermann </w:t>
      </w:r>
      <w:r w:rsidR="00B154C0">
        <w:rPr>
          <w:i/>
          <w:iCs/>
        </w:rPr>
        <w:t>et al.</w:t>
      </w:r>
      <w:r w:rsidR="00B154C0">
        <w:t xml:space="preserve"> (2022) state </w:t>
      </w:r>
      <w:r w:rsidR="00C5559C">
        <w:t xml:space="preserve">due to </w:t>
      </w:r>
      <w:r w:rsidR="00DC6228">
        <w:t>the</w:t>
      </w:r>
      <w:r w:rsidR="00C5559C">
        <w:t xml:space="preserve"> lack of</w:t>
      </w:r>
      <w:r w:rsidR="009C3115" w:rsidRPr="009C3115">
        <w:t xml:space="preserve"> adoption of these p</w:t>
      </w:r>
      <w:r w:rsidR="00DC6228">
        <w:t>rovisions</w:t>
      </w:r>
      <w:r w:rsidR="009C3115" w:rsidRPr="009C3115">
        <w:t xml:space="preserve"> </w:t>
      </w:r>
      <w:r w:rsidR="00C5559C">
        <w:t>since</w:t>
      </w:r>
      <w:r w:rsidR="009C3115" w:rsidRPr="009C3115">
        <w:t xml:space="preserve"> 2015 </w:t>
      </w:r>
      <w:r w:rsidR="00D66BA6">
        <w:t xml:space="preserve">it </w:t>
      </w:r>
      <w:r w:rsidR="009C3115" w:rsidRPr="009C3115">
        <w:t xml:space="preserve">has resulted in a minimal political influence on </w:t>
      </w:r>
      <w:r w:rsidR="00420482">
        <w:t xml:space="preserve">the </w:t>
      </w:r>
      <w:r w:rsidR="009C3115" w:rsidRPr="009C3115">
        <w:t>global, national, and local</w:t>
      </w:r>
      <w:r w:rsidR="00A3380E">
        <w:t xml:space="preserve"> impact </w:t>
      </w:r>
      <w:r w:rsidR="00B0743E">
        <w:t>of</w:t>
      </w:r>
      <w:r w:rsidR="00A3380E">
        <w:t xml:space="preserve"> sustainability goals</w:t>
      </w:r>
      <w:r w:rsidR="009C3115" w:rsidRPr="009C3115">
        <w:t>.</w:t>
      </w:r>
      <w:r w:rsidR="00D8463C">
        <w:t xml:space="preserve"> </w:t>
      </w:r>
      <w:r w:rsidR="00480538">
        <w:t>Critically looking at the global</w:t>
      </w:r>
      <w:r w:rsidR="00D8463C">
        <w:t xml:space="preserve"> actions</w:t>
      </w:r>
      <w:r w:rsidR="009744E6" w:rsidRPr="009744E6">
        <w:t xml:space="preserve"> </w:t>
      </w:r>
      <w:r w:rsidR="00E075C4" w:rsidRPr="00E075C4">
        <w:t xml:space="preserve">Purvis, Mao and Robinson (2019) </w:t>
      </w:r>
      <w:r w:rsidR="009744E6">
        <w:t>confirm</w:t>
      </w:r>
      <w:r w:rsidR="009744E6" w:rsidRPr="00CA6270">
        <w:t xml:space="preserve"> </w:t>
      </w:r>
      <w:r w:rsidR="009744E6">
        <w:t>t</w:t>
      </w:r>
      <w:r w:rsidR="009744E6" w:rsidRPr="00CA6270">
        <w:t>he interpretation of the concept is</w:t>
      </w:r>
      <w:r w:rsidR="00D8463C">
        <w:t xml:space="preserve"> only</w:t>
      </w:r>
      <w:r w:rsidR="009744E6" w:rsidRPr="00CA6270">
        <w:t xml:space="preserve"> limited </w:t>
      </w:r>
      <w:r w:rsidR="009744E6">
        <w:t>for</w:t>
      </w:r>
      <w:r w:rsidR="009744E6" w:rsidRPr="00CA6270">
        <w:t xml:space="preserve"> developing economies</w:t>
      </w:r>
      <w:r w:rsidR="00A961F3">
        <w:t xml:space="preserve"> </w:t>
      </w:r>
      <w:r w:rsidR="0061063B">
        <w:t xml:space="preserve">and </w:t>
      </w:r>
      <w:r w:rsidR="00460A83">
        <w:t xml:space="preserve">the </w:t>
      </w:r>
      <w:r w:rsidR="0061063B">
        <w:t xml:space="preserve">UK has </w:t>
      </w:r>
      <w:r w:rsidR="009D2890">
        <w:t xml:space="preserve">its feet firmly on the ground to </w:t>
      </w:r>
      <w:r w:rsidR="00C312BE">
        <w:t>strive</w:t>
      </w:r>
      <w:r w:rsidR="00A31C82">
        <w:t xml:space="preserve"> for</w:t>
      </w:r>
      <w:r w:rsidR="00471610">
        <w:t xml:space="preserve"> high wellbeing levels to ensure</w:t>
      </w:r>
      <w:r w:rsidR="002F07E3">
        <w:t xml:space="preserve"> </w:t>
      </w:r>
      <w:r w:rsidR="00471610">
        <w:t xml:space="preserve">health </w:t>
      </w:r>
      <w:r w:rsidR="00D51A0B">
        <w:t xml:space="preserve">and wellbeing </w:t>
      </w:r>
      <w:r w:rsidR="00460A83">
        <w:t>goals</w:t>
      </w:r>
      <w:r w:rsidR="00366C20">
        <w:t xml:space="preserve"> are attained to </w:t>
      </w:r>
      <w:r w:rsidR="004943DE">
        <w:t xml:space="preserve">for </w:t>
      </w:r>
      <w:r w:rsidR="00265137">
        <w:t xml:space="preserve">SDG </w:t>
      </w:r>
      <w:r w:rsidR="00B0743E">
        <w:t xml:space="preserve">success. </w:t>
      </w:r>
    </w:p>
    <w:p w14:paraId="1546DF7D" w14:textId="77777777" w:rsidR="008E7C84" w:rsidRDefault="008E7C84" w:rsidP="006B3DEF"/>
    <w:p w14:paraId="64481E71" w14:textId="41CB561D" w:rsidR="00600B40" w:rsidRPr="00DE3DBA" w:rsidRDefault="00600B40" w:rsidP="00FC5D7D">
      <w:pPr>
        <w:pStyle w:val="Heading2"/>
      </w:pPr>
      <w:bookmarkStart w:id="5" w:name="_Toc141354210"/>
      <w:r w:rsidRPr="00DE3DBA">
        <w:lastRenderedPageBreak/>
        <w:t>Health</w:t>
      </w:r>
      <w:bookmarkEnd w:id="5"/>
      <w:r w:rsidRPr="00DE3DBA">
        <w:t xml:space="preserve"> </w:t>
      </w:r>
    </w:p>
    <w:p w14:paraId="494CB8E1" w14:textId="7F7CBBC1" w:rsidR="00ED6C1F" w:rsidRDefault="001B3512" w:rsidP="00C92779">
      <w:r w:rsidRPr="001B3512">
        <w:t>WHO (2023</w:t>
      </w:r>
      <w:r w:rsidR="008D11DA">
        <w:t>b</w:t>
      </w:r>
      <w:r w:rsidRPr="001B3512">
        <w:t>)</w:t>
      </w:r>
      <w:r>
        <w:t xml:space="preserve"> constitutes h</w:t>
      </w:r>
      <w:r w:rsidR="006B796C">
        <w:t xml:space="preserve">ealth </w:t>
      </w:r>
      <w:r w:rsidR="00F048DD">
        <w:t>as</w:t>
      </w:r>
      <w:r w:rsidR="006B796C">
        <w:t xml:space="preserve"> a state of complete physical, mental and social well-being and not merely the absence of disease or infirmity.</w:t>
      </w:r>
    </w:p>
    <w:p w14:paraId="38A173A1" w14:textId="48F436BE" w:rsidR="00665900" w:rsidRPr="00276CA3" w:rsidRDefault="00EF293F" w:rsidP="00C92779">
      <w:r w:rsidRPr="00276CA3">
        <w:t>Public health is an interdisciplinary field that encompasses various scientific processes and methodologies</w:t>
      </w:r>
      <w:r w:rsidR="0088637F" w:rsidRPr="00276CA3">
        <w:t xml:space="preserve"> (CDC, 2023</w:t>
      </w:r>
      <w:r w:rsidR="00A871AB" w:rsidRPr="00276CA3">
        <w:t xml:space="preserve">). </w:t>
      </w:r>
      <w:r w:rsidR="00C13A47" w:rsidRPr="00276CA3">
        <w:t>It is</w:t>
      </w:r>
      <w:r w:rsidR="00F85045" w:rsidRPr="00276CA3">
        <w:t xml:space="preserve"> </w:t>
      </w:r>
      <w:r w:rsidRPr="00276CA3">
        <w:t xml:space="preserve">aimed at ensuring the protection and enhancement of the health of individuals and communities. This </w:t>
      </w:r>
      <w:r w:rsidR="00C13A47" w:rsidRPr="00276CA3">
        <w:t>endeavour</w:t>
      </w:r>
      <w:r w:rsidRPr="00276CA3">
        <w:t xml:space="preserve"> is accomplished through the promotion of health-conscious lifestyles, extensive investigation of disease and injury prevention strategies, as well as the identification, deterrence, and timely handling of infectious diseases. </w:t>
      </w:r>
      <w:r w:rsidR="00F048DD">
        <w:t>Comprehensively</w:t>
      </w:r>
      <w:r w:rsidRPr="00276CA3">
        <w:t>, public health efforts are aimed at safeguarding the well-being of whole communities and populations across the globe</w:t>
      </w:r>
      <w:r w:rsidR="00A871AB" w:rsidRPr="00276CA3">
        <w:t xml:space="preserve"> (Kivits, Ricci and Minary, 2019).</w:t>
      </w:r>
    </w:p>
    <w:p w14:paraId="3860D30E" w14:textId="42D17250" w:rsidR="000F3D38" w:rsidRPr="00276CA3" w:rsidRDefault="00A646CB" w:rsidP="00276CA3">
      <w:r w:rsidRPr="00276CA3">
        <w:t>According to Office for Health Improvements and Disparities</w:t>
      </w:r>
      <w:r w:rsidR="00754FB2" w:rsidRPr="00276CA3">
        <w:t xml:space="preserve"> (</w:t>
      </w:r>
      <w:r w:rsidRPr="00276CA3">
        <w:t>2023)</w:t>
      </w:r>
      <w:r w:rsidR="00754FB2" w:rsidRPr="00276CA3">
        <w:t xml:space="preserve">, </w:t>
      </w:r>
      <w:r w:rsidR="00BB447D" w:rsidRPr="00276CA3">
        <w:t>In the U</w:t>
      </w:r>
      <w:r w:rsidR="002A0640">
        <w:t>K</w:t>
      </w:r>
      <w:r w:rsidR="00BB447D" w:rsidRPr="00276CA3">
        <w:t xml:space="preserve"> </w:t>
      </w:r>
      <w:r w:rsidR="00B93DF1" w:rsidRPr="00276CA3">
        <w:t xml:space="preserve">access to optimal levels of physical and mental well-being </w:t>
      </w:r>
      <w:r w:rsidR="00754FB2" w:rsidRPr="00276CA3">
        <w:t>embodies</w:t>
      </w:r>
      <w:r w:rsidR="00B93DF1" w:rsidRPr="00276CA3">
        <w:t xml:space="preserve"> an </w:t>
      </w:r>
      <w:r w:rsidR="00754FB2" w:rsidRPr="00276CA3">
        <w:t>essential</w:t>
      </w:r>
      <w:r w:rsidR="00B93DF1" w:rsidRPr="00276CA3">
        <w:t xml:space="preserve"> entitlement for all individuals, regardless of racial, religious, political, economic, or social disparities.</w:t>
      </w:r>
      <w:r w:rsidR="009077B4">
        <w:t xml:space="preserve"> </w:t>
      </w:r>
      <w:r w:rsidR="00642983" w:rsidRPr="00276CA3">
        <w:t xml:space="preserve"> </w:t>
      </w:r>
      <w:r w:rsidR="00BF5E63" w:rsidRPr="00276CA3">
        <w:t>Health Education England (no date)</w:t>
      </w:r>
      <w:r w:rsidR="00AD725B" w:rsidRPr="00276CA3">
        <w:t xml:space="preserve"> </w:t>
      </w:r>
      <w:r w:rsidR="00BF5E63" w:rsidRPr="00276CA3">
        <w:t xml:space="preserve">states </w:t>
      </w:r>
      <w:r w:rsidR="00AD725B" w:rsidRPr="00276CA3">
        <w:t>the NHS provides healthcare to everyone in the UK based on need.</w:t>
      </w:r>
      <w:r w:rsidR="00E55799" w:rsidRPr="00276CA3">
        <w:t xml:space="preserve"> </w:t>
      </w:r>
      <w:r w:rsidR="00C70726" w:rsidRPr="00276CA3">
        <w:t>Raleigh (2022) determines m</w:t>
      </w:r>
      <w:r w:rsidR="003F7574" w:rsidRPr="00276CA3">
        <w:t>ore people now have better healthcare</w:t>
      </w:r>
      <w:r w:rsidR="001644AF" w:rsidRPr="00276CA3">
        <w:t xml:space="preserve"> </w:t>
      </w:r>
      <w:r w:rsidR="003F7574" w:rsidRPr="00276CA3">
        <w:t>than ever before</w:t>
      </w:r>
      <w:r w:rsidR="003A6288" w:rsidRPr="00276CA3">
        <w:t>.</w:t>
      </w:r>
    </w:p>
    <w:p w14:paraId="29141347" w14:textId="734864EB" w:rsidR="00451156" w:rsidRPr="00F82139" w:rsidRDefault="00C9596A" w:rsidP="00F82139">
      <w:r>
        <w:t xml:space="preserve">With global health </w:t>
      </w:r>
      <w:r w:rsidR="00293AF3">
        <w:t xml:space="preserve">being a prominent </w:t>
      </w:r>
      <w:r w:rsidR="00AB4FBC">
        <w:t>feature</w:t>
      </w:r>
      <w:r w:rsidR="00293AF3">
        <w:t xml:space="preserve"> in the SDG</w:t>
      </w:r>
      <w:r w:rsidR="003C0D73">
        <w:t xml:space="preserve"> benefits</w:t>
      </w:r>
      <w:r w:rsidR="004107F9">
        <w:t>,</w:t>
      </w:r>
      <w:r w:rsidR="00293AF3">
        <w:t xml:space="preserve"> </w:t>
      </w:r>
      <w:r w:rsidR="00C325DE" w:rsidRPr="00F82139">
        <w:t>UNICEF</w:t>
      </w:r>
      <w:r w:rsidR="005E2A40">
        <w:t xml:space="preserve"> </w:t>
      </w:r>
      <w:r w:rsidR="00EE6FE9" w:rsidRPr="00EE6FE9">
        <w:t>(2022)</w:t>
      </w:r>
      <w:r w:rsidR="00C325DE" w:rsidRPr="00F82139">
        <w:t xml:space="preserve"> adopts a comprehensive approach referred to as the 3As.  “raising awareness, taking action and holding </w:t>
      </w:r>
      <w:r w:rsidR="005E2A40">
        <w:t>decision-makers</w:t>
      </w:r>
      <w:r w:rsidR="00C325DE" w:rsidRPr="00F82139">
        <w:t xml:space="preserve"> accountable for progress”</w:t>
      </w:r>
      <w:r w:rsidR="005E2A40">
        <w:t xml:space="preserve"> </w:t>
      </w:r>
      <w:r w:rsidR="004C4D67">
        <w:t xml:space="preserve">encouraging </w:t>
      </w:r>
      <w:r w:rsidR="00A018F9">
        <w:t xml:space="preserve">health </w:t>
      </w:r>
      <w:r w:rsidR="004C4D67">
        <w:t xml:space="preserve">leaders to </w:t>
      </w:r>
      <w:r w:rsidR="002A5073">
        <w:t>acknowledge their role in achieving</w:t>
      </w:r>
      <w:r w:rsidR="00451156">
        <w:t xml:space="preserve"> SDGs.</w:t>
      </w:r>
      <w:r w:rsidR="009A188A">
        <w:t xml:space="preserve"> Public Healt</w:t>
      </w:r>
      <w:r w:rsidR="006D0E8A">
        <w:t>h</w:t>
      </w:r>
      <w:r w:rsidR="00804C73">
        <w:t xml:space="preserve"> has a key role in Agenda 2030 SDG.</w:t>
      </w:r>
      <w:r w:rsidR="009A188A">
        <w:t xml:space="preserve"> </w:t>
      </w:r>
    </w:p>
    <w:p w14:paraId="475BA424" w14:textId="77777777" w:rsidR="00050B25" w:rsidRPr="00DE3DBA" w:rsidRDefault="00050B25" w:rsidP="00DE3DBA"/>
    <w:p w14:paraId="0E0DA75C" w14:textId="1E930B6B" w:rsidR="00807A40" w:rsidRPr="00DE3DBA" w:rsidRDefault="00807A40" w:rsidP="00FC5D7D">
      <w:pPr>
        <w:pStyle w:val="Heading2"/>
      </w:pPr>
      <w:bookmarkStart w:id="6" w:name="_Toc141354211"/>
      <w:r w:rsidRPr="00DE3DBA">
        <w:t>Sustainable Development Goals</w:t>
      </w:r>
      <w:bookmarkEnd w:id="6"/>
    </w:p>
    <w:p w14:paraId="71A28EBE" w14:textId="47F4B1A1" w:rsidR="00B44FA0" w:rsidRPr="00DE3DBA" w:rsidRDefault="002643AE" w:rsidP="00B44FA0">
      <w:r w:rsidRPr="002643AE">
        <w:t xml:space="preserve">The 2030 </w:t>
      </w:r>
      <w:r w:rsidR="00D40791">
        <w:t>a</w:t>
      </w:r>
      <w:r w:rsidRPr="002643AE">
        <w:t xml:space="preserve">genda, agreed by all UN </w:t>
      </w:r>
      <w:r w:rsidR="006F5D62">
        <w:t xml:space="preserve">state members </w:t>
      </w:r>
      <w:r w:rsidRPr="002643AE">
        <w:t xml:space="preserve">in 2015, </w:t>
      </w:r>
      <w:r w:rsidR="00B6739A" w:rsidRPr="002643AE">
        <w:t>maps</w:t>
      </w:r>
      <w:r w:rsidRPr="002643AE">
        <w:t xml:space="preserve"> a path to peace and prosperity for all. The 17 SDGs are an urgent call for action by all nations in a global partnership</w:t>
      </w:r>
      <w:r w:rsidR="00765594" w:rsidRPr="00765594">
        <w:t xml:space="preserve"> </w:t>
      </w:r>
      <w:r w:rsidR="00765594" w:rsidRPr="0010110B">
        <w:t>(United Nations, 2015</w:t>
      </w:r>
      <w:r w:rsidR="00974656">
        <w:t>b</w:t>
      </w:r>
      <w:r w:rsidR="00765594" w:rsidRPr="0010110B">
        <w:t>)</w:t>
      </w:r>
      <w:r w:rsidR="00765594">
        <w:t>.</w:t>
      </w:r>
      <w:r w:rsidRPr="002643AE">
        <w:t xml:space="preserve"> They recognize that fighting poverty and other deprivations should align with improving health and education, reducing inequality, promoting economic growth, addressing climate change, and preserving our oceans and forests</w:t>
      </w:r>
      <w:r w:rsidR="00DE3ED6">
        <w:t xml:space="preserve"> </w:t>
      </w:r>
      <w:r w:rsidR="00DE3ED6" w:rsidRPr="007C2C91">
        <w:t>(United Nations, 2020)</w:t>
      </w:r>
      <w:r w:rsidRPr="002643AE">
        <w:t xml:space="preserve">. </w:t>
      </w:r>
      <w:r w:rsidR="005D03CB" w:rsidRPr="00DE3DBA">
        <w:t xml:space="preserve">Although all 17 goals are mutually </w:t>
      </w:r>
      <w:r w:rsidR="005D03CB" w:rsidRPr="00DE3DBA">
        <w:lastRenderedPageBreak/>
        <w:t xml:space="preserve">dependent, each goal has its path to attain success </w:t>
      </w:r>
      <w:r w:rsidR="007608B1" w:rsidRPr="007608B1">
        <w:t xml:space="preserve">(Breuer, Janetschek and Malerba, 2019) </w:t>
      </w:r>
      <w:r w:rsidR="005D03CB" w:rsidRPr="00DE3DBA">
        <w:t>which will imprint on the overall success of the 2030</w:t>
      </w:r>
      <w:r w:rsidR="0012679D">
        <w:t xml:space="preserve"> agenda</w:t>
      </w:r>
      <w:r w:rsidR="005D03CB" w:rsidRPr="00DE3DBA">
        <w:t>.</w:t>
      </w:r>
      <w:r w:rsidR="0010110B" w:rsidRPr="0010110B">
        <w:t xml:space="preserve"> </w:t>
      </w:r>
    </w:p>
    <w:p w14:paraId="044AF993" w14:textId="77777777" w:rsidR="00B44FA0" w:rsidRPr="00064F7E" w:rsidRDefault="00B44FA0" w:rsidP="00064F7E">
      <w:pPr>
        <w:rPr>
          <w:rFonts w:cs="Arial"/>
        </w:rPr>
      </w:pPr>
      <w:r w:rsidRPr="00064F7E">
        <w:rPr>
          <w:rFonts w:cs="Arial"/>
        </w:rPr>
        <w:t>The goals are:</w:t>
      </w:r>
    </w:p>
    <w:p w14:paraId="4B553B44" w14:textId="382E81C2" w:rsidR="00B44FA0" w:rsidRPr="00064F7E" w:rsidRDefault="00B44FA0" w:rsidP="00064F7E">
      <w:pPr>
        <w:rPr>
          <w:rFonts w:cs="Arial"/>
        </w:rPr>
      </w:pPr>
      <w:r w:rsidRPr="00064F7E">
        <w:rPr>
          <w:rFonts w:cs="Arial"/>
        </w:rPr>
        <w:t>1: No Poverty- aims to eradicate all forms of poverty globally (Open Development Laos, 2019).</w:t>
      </w:r>
    </w:p>
    <w:p w14:paraId="540191D0" w14:textId="5FE41333" w:rsidR="00B44FA0" w:rsidRPr="00064F7E" w:rsidRDefault="00B44FA0" w:rsidP="00064F7E">
      <w:pPr>
        <w:rPr>
          <w:rFonts w:cs="Arial"/>
        </w:rPr>
      </w:pPr>
      <w:r w:rsidRPr="00064F7E">
        <w:rPr>
          <w:rFonts w:cs="Arial"/>
        </w:rPr>
        <w:t xml:space="preserve"> 2: Zero Hunger</w:t>
      </w:r>
      <w:r w:rsidR="001E2435" w:rsidRPr="00064F7E">
        <w:rPr>
          <w:rFonts w:cs="Arial"/>
        </w:rPr>
        <w:t>.</w:t>
      </w:r>
      <w:r w:rsidRPr="00064F7E">
        <w:rPr>
          <w:rFonts w:cs="Arial"/>
        </w:rPr>
        <w:t xml:space="preserve"> Stopping people from being hungry and having poor nutrition</w:t>
      </w:r>
      <w:r w:rsidR="0033243C" w:rsidRPr="00064F7E">
        <w:rPr>
          <w:rFonts w:cs="Arial"/>
        </w:rPr>
        <w:t xml:space="preserve"> (FAO, IFAD, UNICEF, WFP and WHO, 2020)</w:t>
      </w:r>
      <w:r w:rsidR="001E2435" w:rsidRPr="00064F7E">
        <w:rPr>
          <w:rFonts w:cs="Arial"/>
        </w:rPr>
        <w:t>.</w:t>
      </w:r>
    </w:p>
    <w:p w14:paraId="53083E15" w14:textId="2659DD4D" w:rsidR="00B44FA0" w:rsidRPr="00064F7E" w:rsidRDefault="00B44FA0" w:rsidP="00064F7E">
      <w:pPr>
        <w:rPr>
          <w:rFonts w:cs="Arial"/>
        </w:rPr>
      </w:pPr>
      <w:r w:rsidRPr="00064F7E">
        <w:rPr>
          <w:rFonts w:cs="Arial"/>
        </w:rPr>
        <w:t>3: Good Health and Well</w:t>
      </w:r>
      <w:r w:rsidR="00EC5604" w:rsidRPr="00064F7E">
        <w:rPr>
          <w:rFonts w:cs="Arial"/>
        </w:rPr>
        <w:t>b</w:t>
      </w:r>
      <w:r w:rsidRPr="00064F7E">
        <w:rPr>
          <w:rFonts w:cs="Arial"/>
        </w:rPr>
        <w:t>ein</w:t>
      </w:r>
      <w:r w:rsidR="00EC5604" w:rsidRPr="00064F7E">
        <w:rPr>
          <w:rFonts w:cs="Arial"/>
        </w:rPr>
        <w:t>g</w:t>
      </w:r>
      <w:r w:rsidR="008A47B2" w:rsidRPr="00064F7E">
        <w:rPr>
          <w:rFonts w:cs="Arial"/>
        </w:rPr>
        <w:t>.</w:t>
      </w:r>
      <w:r w:rsidRPr="00064F7E">
        <w:rPr>
          <w:rFonts w:cs="Arial"/>
        </w:rPr>
        <w:t xml:space="preserve"> Improve health for all and </w:t>
      </w:r>
      <w:r w:rsidR="008A47B2" w:rsidRPr="00064F7E">
        <w:rPr>
          <w:rFonts w:cs="Arial"/>
        </w:rPr>
        <w:t>decrease</w:t>
      </w:r>
      <w:r w:rsidRPr="00064F7E">
        <w:rPr>
          <w:rFonts w:cs="Arial"/>
        </w:rPr>
        <w:t xml:space="preserve"> health-risk factors</w:t>
      </w:r>
      <w:r w:rsidR="000003D9" w:rsidRPr="00064F7E">
        <w:rPr>
          <w:rFonts w:cs="Arial"/>
        </w:rPr>
        <w:t xml:space="preserve"> (Team, 2023).</w:t>
      </w:r>
    </w:p>
    <w:p w14:paraId="5C82362C" w14:textId="2A2D035D" w:rsidR="00B44FA0" w:rsidRPr="00064F7E" w:rsidRDefault="00B44FA0" w:rsidP="00064F7E">
      <w:pPr>
        <w:rPr>
          <w:rFonts w:cs="Arial"/>
        </w:rPr>
      </w:pPr>
      <w:r w:rsidRPr="00064F7E">
        <w:rPr>
          <w:rFonts w:cs="Arial"/>
        </w:rPr>
        <w:t>4: Quality Education</w:t>
      </w:r>
      <w:r w:rsidR="00E82BE1" w:rsidRPr="00064F7E">
        <w:rPr>
          <w:rFonts w:cs="Arial"/>
        </w:rPr>
        <w:t>.</w:t>
      </w:r>
      <w:r w:rsidR="00A33978" w:rsidRPr="00064F7E">
        <w:rPr>
          <w:rFonts w:cs="Arial"/>
        </w:rPr>
        <w:t xml:space="preserve"> </w:t>
      </w:r>
      <w:r w:rsidRPr="00064F7E">
        <w:rPr>
          <w:rFonts w:cs="Arial"/>
        </w:rPr>
        <w:t xml:space="preserve">Promote inclusive quality education and lifelong learning opportunities for all </w:t>
      </w:r>
      <w:r w:rsidR="00A33978" w:rsidRPr="00064F7E">
        <w:rPr>
          <w:rFonts w:cs="Arial"/>
        </w:rPr>
        <w:t>(Unterhalter, 2019).</w:t>
      </w:r>
    </w:p>
    <w:p w14:paraId="6610B5CD" w14:textId="4EABD6A7" w:rsidR="00B44FA0" w:rsidRPr="00064F7E" w:rsidRDefault="00B44FA0" w:rsidP="00064F7E">
      <w:pPr>
        <w:rPr>
          <w:rFonts w:cs="Arial"/>
        </w:rPr>
      </w:pPr>
      <w:r w:rsidRPr="00064F7E">
        <w:rPr>
          <w:rFonts w:cs="Arial"/>
        </w:rPr>
        <w:t>5: Gender equality</w:t>
      </w:r>
      <w:r w:rsidR="005A3861" w:rsidRPr="00064F7E">
        <w:rPr>
          <w:rFonts w:cs="Arial"/>
        </w:rPr>
        <w:t xml:space="preserve">. </w:t>
      </w:r>
      <w:r w:rsidR="00542867" w:rsidRPr="00064F7E">
        <w:rPr>
          <w:rFonts w:cs="Arial"/>
        </w:rPr>
        <w:t xml:space="preserve">To stop </w:t>
      </w:r>
      <w:r w:rsidR="00F20F24" w:rsidRPr="00064F7E">
        <w:rPr>
          <w:rFonts w:cs="Arial"/>
        </w:rPr>
        <w:t xml:space="preserve">the </w:t>
      </w:r>
      <w:r w:rsidR="00542867" w:rsidRPr="00064F7E">
        <w:rPr>
          <w:rFonts w:cs="Arial"/>
        </w:rPr>
        <w:t>unfairness between genders and support women in becoming leaders in all decision-making areas</w:t>
      </w:r>
      <w:r w:rsidR="00F20F24" w:rsidRPr="00064F7E">
        <w:rPr>
          <w:rFonts w:cs="Arial"/>
        </w:rPr>
        <w:t xml:space="preserve"> (Kaltenborn, Krajewski and Kuhn, 2020)</w:t>
      </w:r>
      <w:r w:rsidRPr="00064F7E">
        <w:rPr>
          <w:rFonts w:cs="Arial"/>
        </w:rPr>
        <w:t>.</w:t>
      </w:r>
    </w:p>
    <w:p w14:paraId="765AAA18" w14:textId="75C33CCC" w:rsidR="00B44FA0" w:rsidRPr="00064F7E" w:rsidRDefault="00B44FA0" w:rsidP="00064F7E">
      <w:pPr>
        <w:rPr>
          <w:rFonts w:cs="Arial"/>
        </w:rPr>
      </w:pPr>
      <w:r w:rsidRPr="00064F7E">
        <w:rPr>
          <w:rFonts w:cs="Arial"/>
        </w:rPr>
        <w:t>6: Clean Water and Sanitation</w:t>
      </w:r>
      <w:r w:rsidR="00FB63C5" w:rsidRPr="00064F7E">
        <w:rPr>
          <w:rFonts w:cs="Arial"/>
        </w:rPr>
        <w:t xml:space="preserve">. </w:t>
      </w:r>
      <w:r w:rsidRPr="00064F7E">
        <w:rPr>
          <w:rFonts w:cs="Arial"/>
        </w:rPr>
        <w:t xml:space="preserve"> Ensure water and sanitation for all, is safe and affordable, and promote sustainable freshwater supply.</w:t>
      </w:r>
      <w:r w:rsidR="005363B8" w:rsidRPr="00064F7E">
        <w:rPr>
          <w:rFonts w:cs="Arial"/>
        </w:rPr>
        <w:t xml:space="preserve"> (Tortajada, 2020)</w:t>
      </w:r>
    </w:p>
    <w:p w14:paraId="15908E7D" w14:textId="572C00E5" w:rsidR="00B44FA0" w:rsidRPr="00064F7E" w:rsidRDefault="00B44FA0" w:rsidP="00064F7E">
      <w:pPr>
        <w:rPr>
          <w:rFonts w:cs="Arial"/>
        </w:rPr>
      </w:pPr>
      <w:r w:rsidRPr="00064F7E">
        <w:rPr>
          <w:rFonts w:cs="Arial"/>
        </w:rPr>
        <w:t>7: Affordable and Clean Energy</w:t>
      </w:r>
      <w:r w:rsidR="0068117F" w:rsidRPr="00064F7E">
        <w:rPr>
          <w:rFonts w:cs="Arial"/>
        </w:rPr>
        <w:t xml:space="preserve">. </w:t>
      </w:r>
      <w:r w:rsidR="007B783E" w:rsidRPr="00064F7E">
        <w:rPr>
          <w:rFonts w:cs="Arial"/>
        </w:rPr>
        <w:t>Make sure that everyone can afford and rely on energy that will last</w:t>
      </w:r>
      <w:r w:rsidRPr="00064F7E">
        <w:rPr>
          <w:rFonts w:cs="Arial"/>
        </w:rPr>
        <w:t xml:space="preserve"> </w:t>
      </w:r>
      <w:r w:rsidR="00B83674" w:rsidRPr="00064F7E">
        <w:rPr>
          <w:rFonts w:cs="Arial"/>
        </w:rPr>
        <w:t>(Gielen et al., 2019)</w:t>
      </w:r>
      <w:r w:rsidR="007B783E" w:rsidRPr="00064F7E">
        <w:rPr>
          <w:rFonts w:cs="Arial"/>
        </w:rPr>
        <w:t>.</w:t>
      </w:r>
    </w:p>
    <w:p w14:paraId="260324DF" w14:textId="7C457897" w:rsidR="00816C6A" w:rsidRPr="00064F7E" w:rsidRDefault="00B44FA0" w:rsidP="00064F7E">
      <w:pPr>
        <w:rPr>
          <w:rFonts w:cs="Arial"/>
        </w:rPr>
      </w:pPr>
      <w:r w:rsidRPr="00064F7E">
        <w:rPr>
          <w:rFonts w:cs="Arial"/>
        </w:rPr>
        <w:t>8: Decent Work and Economic Growth</w:t>
      </w:r>
      <w:r w:rsidR="001719D3" w:rsidRPr="00064F7E">
        <w:rPr>
          <w:rFonts w:cs="Arial"/>
        </w:rPr>
        <w:t xml:space="preserve">. </w:t>
      </w:r>
      <w:r w:rsidR="00816C6A" w:rsidRPr="00064F7E">
        <w:rPr>
          <w:rFonts w:cs="Arial"/>
        </w:rPr>
        <w:t xml:space="preserve">Promotes and supports good economic growth that can be maintained for a long </w:t>
      </w:r>
      <w:r w:rsidR="00910D40" w:rsidRPr="00064F7E">
        <w:rPr>
          <w:rFonts w:cs="Arial"/>
        </w:rPr>
        <w:t>time and</w:t>
      </w:r>
      <w:r w:rsidR="00816C6A" w:rsidRPr="00064F7E">
        <w:rPr>
          <w:rFonts w:cs="Arial"/>
        </w:rPr>
        <w:t xml:space="preserve"> ensures that everyone has fair and good job opportunities.</w:t>
      </w:r>
      <w:r w:rsidR="00A84E49" w:rsidRPr="00064F7E">
        <w:rPr>
          <w:rFonts w:cs="Arial"/>
        </w:rPr>
        <w:t xml:space="preserve"> (Rai, Brown and Ruwanpura, 2019)</w:t>
      </w:r>
    </w:p>
    <w:p w14:paraId="1F07556B" w14:textId="684F4638" w:rsidR="00B44FA0" w:rsidRPr="00064F7E" w:rsidRDefault="00B44FA0" w:rsidP="00064F7E">
      <w:pPr>
        <w:rPr>
          <w:rFonts w:cs="Arial"/>
        </w:rPr>
      </w:pPr>
      <w:r w:rsidRPr="00064F7E">
        <w:rPr>
          <w:rFonts w:cs="Arial"/>
        </w:rPr>
        <w:t>9: Industry, Innovation and Infrastructure</w:t>
      </w:r>
      <w:r w:rsidR="00E301B6" w:rsidRPr="00064F7E">
        <w:rPr>
          <w:rFonts w:cs="Arial"/>
        </w:rPr>
        <w:t>. Create strong and lasting structures, encourage fair and sustainable business growth, and support new ideas and advancement</w:t>
      </w:r>
      <w:r w:rsidRPr="00064F7E">
        <w:rPr>
          <w:rFonts w:cs="Arial"/>
        </w:rPr>
        <w:t xml:space="preserve"> </w:t>
      </w:r>
      <w:r w:rsidR="00634FA1" w:rsidRPr="00064F7E">
        <w:rPr>
          <w:rFonts w:cs="Arial"/>
        </w:rPr>
        <w:t>(Denoncourt, 2019)</w:t>
      </w:r>
      <w:r w:rsidR="00A24384" w:rsidRPr="00064F7E">
        <w:rPr>
          <w:rFonts w:cs="Arial"/>
        </w:rPr>
        <w:t>.</w:t>
      </w:r>
    </w:p>
    <w:p w14:paraId="6DB825AD" w14:textId="399F9FF4" w:rsidR="00B44FA0" w:rsidRPr="00064F7E" w:rsidRDefault="00B44FA0" w:rsidP="00064F7E">
      <w:pPr>
        <w:rPr>
          <w:rFonts w:cs="Arial"/>
        </w:rPr>
      </w:pPr>
      <w:r w:rsidRPr="00064F7E">
        <w:rPr>
          <w:rFonts w:cs="Arial"/>
        </w:rPr>
        <w:t>10: Reduced Inequalities</w:t>
      </w:r>
      <w:r w:rsidR="00982EE2" w:rsidRPr="00064F7E">
        <w:rPr>
          <w:rFonts w:cs="Arial"/>
        </w:rPr>
        <w:t>.</w:t>
      </w:r>
      <w:r w:rsidR="005B1EFB" w:rsidRPr="00064F7E">
        <w:rPr>
          <w:rFonts w:cs="Arial"/>
        </w:rPr>
        <w:t xml:space="preserve"> </w:t>
      </w:r>
      <w:r w:rsidRPr="00064F7E">
        <w:rPr>
          <w:rFonts w:cs="Arial"/>
        </w:rPr>
        <w:t>Reduce inequality within and among countries</w:t>
      </w:r>
      <w:r w:rsidR="006B335E" w:rsidRPr="00064F7E">
        <w:rPr>
          <w:rFonts w:cs="Arial"/>
        </w:rPr>
        <w:t xml:space="preserve"> (The Global Goals, 2022)</w:t>
      </w:r>
      <w:r w:rsidR="005B1EFB" w:rsidRPr="00064F7E">
        <w:rPr>
          <w:rFonts w:cs="Arial"/>
        </w:rPr>
        <w:t>.</w:t>
      </w:r>
    </w:p>
    <w:p w14:paraId="5192A058" w14:textId="38BBBE17" w:rsidR="00F77B65" w:rsidRPr="00064F7E" w:rsidRDefault="00B44FA0" w:rsidP="00064F7E">
      <w:pPr>
        <w:rPr>
          <w:rFonts w:cs="Arial"/>
        </w:rPr>
      </w:pPr>
      <w:r w:rsidRPr="00064F7E">
        <w:rPr>
          <w:rFonts w:cs="Arial"/>
        </w:rPr>
        <w:t>11: Sustainable Cities and Communities</w:t>
      </w:r>
      <w:r w:rsidR="00451111" w:rsidRPr="00064F7E">
        <w:rPr>
          <w:rFonts w:cs="Arial"/>
        </w:rPr>
        <w:t>.</w:t>
      </w:r>
      <w:r w:rsidRPr="00064F7E">
        <w:rPr>
          <w:rFonts w:cs="Arial"/>
        </w:rPr>
        <w:t xml:space="preserve"> </w:t>
      </w:r>
      <w:r w:rsidR="00CB3DD3" w:rsidRPr="00064F7E">
        <w:rPr>
          <w:rFonts w:cs="Arial"/>
        </w:rPr>
        <w:t>Make sure that settlements are open to all people, safe and protected, capable of adapting to different needs and affordable</w:t>
      </w:r>
      <w:r w:rsidR="00EE744F" w:rsidRPr="00064F7E">
        <w:rPr>
          <w:rFonts w:cs="Arial"/>
        </w:rPr>
        <w:t xml:space="preserve"> (United Nations, 2022</w:t>
      </w:r>
      <w:r w:rsidR="001D155D">
        <w:rPr>
          <w:rFonts w:cs="Arial"/>
        </w:rPr>
        <w:t>b</w:t>
      </w:r>
      <w:r w:rsidR="00EE744F" w:rsidRPr="00064F7E">
        <w:rPr>
          <w:rFonts w:cs="Arial"/>
        </w:rPr>
        <w:t>).</w:t>
      </w:r>
    </w:p>
    <w:p w14:paraId="428C6AA3" w14:textId="2ADAEA71" w:rsidR="00AD278D" w:rsidRPr="00064F7E" w:rsidRDefault="00B44FA0" w:rsidP="00064F7E">
      <w:pPr>
        <w:rPr>
          <w:rFonts w:cs="Arial"/>
        </w:rPr>
      </w:pPr>
      <w:r w:rsidRPr="00064F7E">
        <w:rPr>
          <w:rFonts w:cs="Arial"/>
        </w:rPr>
        <w:lastRenderedPageBreak/>
        <w:t>12: Responsible Consumption and Production</w:t>
      </w:r>
      <w:r w:rsidR="00814D5D" w:rsidRPr="00064F7E">
        <w:rPr>
          <w:rFonts w:cs="Arial"/>
        </w:rPr>
        <w:t xml:space="preserve">. </w:t>
      </w:r>
      <w:r w:rsidR="00205CA8" w:rsidRPr="00064F7E">
        <w:rPr>
          <w:rFonts w:cs="Arial"/>
        </w:rPr>
        <w:t>Making sure that we use resources in a way that can continue without harming the Earth and support the lives of people now and in the future</w:t>
      </w:r>
      <w:r w:rsidR="00A51DEE" w:rsidRPr="00064F7E">
        <w:rPr>
          <w:rFonts w:cs="Arial"/>
        </w:rPr>
        <w:t xml:space="preserve"> (United Nations, 2023a)</w:t>
      </w:r>
      <w:r w:rsidR="00612207" w:rsidRPr="00064F7E">
        <w:rPr>
          <w:rFonts w:cs="Arial"/>
        </w:rPr>
        <w:t>.</w:t>
      </w:r>
    </w:p>
    <w:p w14:paraId="09118ABC" w14:textId="4CB1ABBC" w:rsidR="00B44FA0" w:rsidRPr="00064F7E" w:rsidRDefault="00B44FA0" w:rsidP="00064F7E">
      <w:pPr>
        <w:rPr>
          <w:rFonts w:cs="Arial"/>
        </w:rPr>
      </w:pPr>
      <w:r w:rsidRPr="00064F7E">
        <w:rPr>
          <w:rFonts w:cs="Arial"/>
        </w:rPr>
        <w:t>13: Climate Action</w:t>
      </w:r>
      <w:r w:rsidR="00612207" w:rsidRPr="00064F7E">
        <w:rPr>
          <w:rFonts w:cs="Arial"/>
        </w:rPr>
        <w:t xml:space="preserve">. </w:t>
      </w:r>
      <w:r w:rsidR="007F58EB" w:rsidRPr="00064F7E">
        <w:rPr>
          <w:rFonts w:cs="Arial"/>
        </w:rPr>
        <w:t xml:space="preserve">Immediate action </w:t>
      </w:r>
      <w:r w:rsidR="00E51077" w:rsidRPr="00064F7E">
        <w:rPr>
          <w:rFonts w:cs="Arial"/>
        </w:rPr>
        <w:t xml:space="preserve">is </w:t>
      </w:r>
      <w:r w:rsidR="007F58EB" w:rsidRPr="00064F7E">
        <w:rPr>
          <w:rFonts w:cs="Arial"/>
        </w:rPr>
        <w:t>needed to combat climate change</w:t>
      </w:r>
      <w:r w:rsidR="00E51077" w:rsidRPr="00064F7E">
        <w:rPr>
          <w:rFonts w:cs="Arial"/>
        </w:rPr>
        <w:t xml:space="preserve"> </w:t>
      </w:r>
      <w:r w:rsidR="007F58EB" w:rsidRPr="00064F7E">
        <w:rPr>
          <w:rFonts w:cs="Arial"/>
        </w:rPr>
        <w:t xml:space="preserve">with </w:t>
      </w:r>
      <w:r w:rsidR="00E51077" w:rsidRPr="00064F7E">
        <w:rPr>
          <w:rFonts w:cs="Arial"/>
        </w:rPr>
        <w:t xml:space="preserve">a </w:t>
      </w:r>
      <w:r w:rsidR="007F58EB" w:rsidRPr="00064F7E">
        <w:rPr>
          <w:rFonts w:cs="Arial"/>
        </w:rPr>
        <w:t>focus on aiding underdeveloped nations</w:t>
      </w:r>
      <w:r w:rsidR="00D702FB" w:rsidRPr="00064F7E">
        <w:rPr>
          <w:rFonts w:cs="Arial"/>
        </w:rPr>
        <w:t xml:space="preserve"> (United Nation Environment Programme, 2017).</w:t>
      </w:r>
    </w:p>
    <w:p w14:paraId="11B95B1F" w14:textId="1CA31D37" w:rsidR="00B44FA0" w:rsidRPr="00064F7E" w:rsidRDefault="00B44FA0" w:rsidP="00064F7E">
      <w:pPr>
        <w:rPr>
          <w:rFonts w:cs="Arial"/>
        </w:rPr>
      </w:pPr>
      <w:r w:rsidRPr="00064F7E">
        <w:rPr>
          <w:rFonts w:cs="Arial"/>
        </w:rPr>
        <w:t>14: Life Below Water</w:t>
      </w:r>
      <w:r w:rsidR="001D3022" w:rsidRPr="00064F7E">
        <w:rPr>
          <w:rFonts w:cs="Arial"/>
        </w:rPr>
        <w:t>.</w:t>
      </w:r>
      <w:r w:rsidRPr="00064F7E">
        <w:rPr>
          <w:rFonts w:cs="Arial"/>
        </w:rPr>
        <w:t xml:space="preserve"> </w:t>
      </w:r>
      <w:r w:rsidR="0042150E" w:rsidRPr="00064F7E">
        <w:rPr>
          <w:rFonts w:cs="Arial"/>
        </w:rPr>
        <w:t>Protect and responsibly use the oceans, seas, and resources within them to ensure long-term and sustainable development</w:t>
      </w:r>
      <w:r w:rsidR="005D0869" w:rsidRPr="00064F7E">
        <w:rPr>
          <w:rFonts w:cs="Arial"/>
        </w:rPr>
        <w:t xml:space="preserve"> </w:t>
      </w:r>
      <w:r w:rsidR="00391925" w:rsidRPr="00064F7E">
        <w:rPr>
          <w:rFonts w:cs="Arial"/>
        </w:rPr>
        <w:t>(United Nations, 2022</w:t>
      </w:r>
      <w:r w:rsidR="00883FB3">
        <w:rPr>
          <w:rFonts w:cs="Arial"/>
        </w:rPr>
        <w:t>c</w:t>
      </w:r>
      <w:r w:rsidR="00391925" w:rsidRPr="00064F7E">
        <w:rPr>
          <w:rFonts w:cs="Arial"/>
        </w:rPr>
        <w:t>)</w:t>
      </w:r>
      <w:r w:rsidR="005D0869" w:rsidRPr="00064F7E">
        <w:rPr>
          <w:rFonts w:cs="Arial"/>
        </w:rPr>
        <w:t>.</w:t>
      </w:r>
    </w:p>
    <w:p w14:paraId="2DA4BF29" w14:textId="1C5C7D81" w:rsidR="00B44FA0" w:rsidRPr="00064F7E" w:rsidRDefault="00B44FA0" w:rsidP="00064F7E">
      <w:pPr>
        <w:rPr>
          <w:rFonts w:cs="Arial"/>
        </w:rPr>
      </w:pPr>
      <w:r w:rsidRPr="00064F7E">
        <w:rPr>
          <w:rFonts w:cs="Arial"/>
        </w:rPr>
        <w:t>15: Life on Land</w:t>
      </w:r>
      <w:r w:rsidR="005D0869" w:rsidRPr="00064F7E">
        <w:rPr>
          <w:rFonts w:cs="Arial"/>
        </w:rPr>
        <w:t xml:space="preserve">. </w:t>
      </w:r>
      <w:r w:rsidR="007C7137" w:rsidRPr="00064F7E">
        <w:rPr>
          <w:rFonts w:cs="Arial"/>
        </w:rPr>
        <w:t>Nurture and preserve the land. This means preserving and supporting land, plants, and animals. We must also protect forests, combat desertification, and preserve the land's natural diversity</w:t>
      </w:r>
      <w:r w:rsidR="002050B3" w:rsidRPr="00064F7E">
        <w:rPr>
          <w:rFonts w:cs="Arial"/>
        </w:rPr>
        <w:t xml:space="preserve"> (Joint SDG fund, no date).</w:t>
      </w:r>
    </w:p>
    <w:p w14:paraId="379273E7" w14:textId="564B64BE" w:rsidR="00B44FA0" w:rsidRPr="00064F7E" w:rsidRDefault="00B44FA0" w:rsidP="00064F7E">
      <w:pPr>
        <w:rPr>
          <w:rFonts w:cs="Arial"/>
        </w:rPr>
      </w:pPr>
      <w:r w:rsidRPr="00064F7E">
        <w:rPr>
          <w:rFonts w:cs="Arial"/>
        </w:rPr>
        <w:t>16: Peace, Justice and Strong Institutions</w:t>
      </w:r>
      <w:r w:rsidR="00B25C72" w:rsidRPr="00064F7E">
        <w:rPr>
          <w:rFonts w:cs="Arial"/>
        </w:rPr>
        <w:t xml:space="preserve">. </w:t>
      </w:r>
      <w:r w:rsidRPr="00064F7E">
        <w:rPr>
          <w:rFonts w:cs="Arial"/>
        </w:rPr>
        <w:t>Peaceful and inclusive societies</w:t>
      </w:r>
      <w:r w:rsidR="00CA0AFB" w:rsidRPr="00064F7E">
        <w:rPr>
          <w:rFonts w:cs="Arial"/>
        </w:rPr>
        <w:t xml:space="preserve"> (United Nations, 2022</w:t>
      </w:r>
      <w:r w:rsidR="00DA6B62">
        <w:rPr>
          <w:rFonts w:cs="Arial"/>
        </w:rPr>
        <w:t>d</w:t>
      </w:r>
      <w:r w:rsidR="00CA0AFB" w:rsidRPr="00064F7E">
        <w:rPr>
          <w:rFonts w:cs="Arial"/>
        </w:rPr>
        <w:t>)</w:t>
      </w:r>
      <w:r w:rsidRPr="00064F7E">
        <w:rPr>
          <w:rFonts w:cs="Arial"/>
        </w:rPr>
        <w:t>.</w:t>
      </w:r>
    </w:p>
    <w:p w14:paraId="1202DC23" w14:textId="09563270" w:rsidR="00B44FA0" w:rsidRPr="00064F7E" w:rsidRDefault="00B44FA0" w:rsidP="00064F7E">
      <w:pPr>
        <w:rPr>
          <w:rFonts w:cs="Arial"/>
        </w:rPr>
      </w:pPr>
      <w:r w:rsidRPr="00064F7E">
        <w:rPr>
          <w:rFonts w:cs="Arial"/>
        </w:rPr>
        <w:t>17: Partnerships for the goals</w:t>
      </w:r>
      <w:r w:rsidR="00B115CE" w:rsidRPr="00064F7E">
        <w:rPr>
          <w:rFonts w:cs="Arial"/>
        </w:rPr>
        <w:t>. C</w:t>
      </w:r>
      <w:r w:rsidRPr="00064F7E">
        <w:rPr>
          <w:rFonts w:cs="Arial"/>
        </w:rPr>
        <w:t xml:space="preserve">alls for a </w:t>
      </w:r>
      <w:r w:rsidR="0017122F" w:rsidRPr="00064F7E">
        <w:rPr>
          <w:rFonts w:cs="Arial"/>
        </w:rPr>
        <w:t xml:space="preserve">united </w:t>
      </w:r>
      <w:r w:rsidRPr="00064F7E">
        <w:rPr>
          <w:rFonts w:cs="Arial"/>
        </w:rPr>
        <w:t xml:space="preserve">global partnership for </w:t>
      </w:r>
      <w:r w:rsidR="0017122F" w:rsidRPr="00064F7E">
        <w:rPr>
          <w:rFonts w:cs="Arial"/>
        </w:rPr>
        <w:t>efforts</w:t>
      </w:r>
      <w:r w:rsidR="00EB7D9E" w:rsidRPr="00064F7E">
        <w:rPr>
          <w:rFonts w:cs="Arial"/>
        </w:rPr>
        <w:t xml:space="preserve"> to</w:t>
      </w:r>
      <w:r w:rsidR="0055219E" w:rsidRPr="00064F7E">
        <w:rPr>
          <w:rFonts w:cs="Arial"/>
        </w:rPr>
        <w:t xml:space="preserve"> </w:t>
      </w:r>
      <w:r w:rsidRPr="00064F7E">
        <w:rPr>
          <w:rFonts w:cs="Arial"/>
        </w:rPr>
        <w:t>sustainable development</w:t>
      </w:r>
      <w:r w:rsidR="00687DC7" w:rsidRPr="00064F7E">
        <w:rPr>
          <w:rFonts w:cs="Arial"/>
        </w:rPr>
        <w:t xml:space="preserve"> and attain </w:t>
      </w:r>
      <w:r w:rsidR="00B8169C" w:rsidRPr="00064F7E">
        <w:rPr>
          <w:rFonts w:cs="Arial"/>
        </w:rPr>
        <w:t>all</w:t>
      </w:r>
      <w:r w:rsidR="00687DC7" w:rsidRPr="00064F7E">
        <w:rPr>
          <w:rFonts w:cs="Arial"/>
        </w:rPr>
        <w:t xml:space="preserve"> the goals</w:t>
      </w:r>
      <w:r w:rsidR="0017122F" w:rsidRPr="00064F7E">
        <w:rPr>
          <w:rFonts w:cs="Arial"/>
        </w:rPr>
        <w:t xml:space="preserve"> (Oliveira</w:t>
      </w:r>
      <w:r w:rsidR="0017122F" w:rsidRPr="00064F7E">
        <w:rPr>
          <w:rFonts w:ascii="Cambria Math" w:hAnsi="Cambria Math" w:cs="Cambria Math"/>
        </w:rPr>
        <w:t>‐</w:t>
      </w:r>
      <w:r w:rsidR="0017122F" w:rsidRPr="00064F7E">
        <w:rPr>
          <w:rFonts w:cs="Arial"/>
        </w:rPr>
        <w:t>Duarte et al., 2021)</w:t>
      </w:r>
      <w:r w:rsidRPr="00064F7E">
        <w:rPr>
          <w:rFonts w:cs="Arial"/>
        </w:rPr>
        <w:t>. </w:t>
      </w:r>
    </w:p>
    <w:p w14:paraId="3CDA28A6" w14:textId="77777777" w:rsidR="00807A40" w:rsidRDefault="00807A40" w:rsidP="00DE3DBA"/>
    <w:p w14:paraId="0748D637" w14:textId="77777777" w:rsidR="008828AC" w:rsidRDefault="008828AC" w:rsidP="00DE3DBA"/>
    <w:p w14:paraId="67C2F3FC" w14:textId="49573CC6" w:rsidR="00A6675A" w:rsidRDefault="003D418A" w:rsidP="00AA18C7">
      <w:pPr>
        <w:pStyle w:val="Heading1"/>
      </w:pPr>
      <w:bookmarkStart w:id="7" w:name="_Toc141354212"/>
      <w:r>
        <w:t xml:space="preserve">Goal review </w:t>
      </w:r>
      <w:r w:rsidR="00A6675A">
        <w:t>A</w:t>
      </w:r>
      <w:bookmarkEnd w:id="7"/>
    </w:p>
    <w:p w14:paraId="36A4CC8D" w14:textId="77777777" w:rsidR="00A6675A" w:rsidRPr="00A6675A" w:rsidRDefault="00A6675A" w:rsidP="00A6675A"/>
    <w:p w14:paraId="31072697" w14:textId="3D16ED27" w:rsidR="003D418A" w:rsidRDefault="003D418A" w:rsidP="00A6675A">
      <w:pPr>
        <w:pStyle w:val="Heading2"/>
      </w:pPr>
      <w:r>
        <w:t xml:space="preserve"> </w:t>
      </w:r>
      <w:bookmarkStart w:id="8" w:name="_Toc141354213"/>
      <w:r w:rsidR="00140F9D">
        <w:t>S</w:t>
      </w:r>
      <w:r w:rsidR="00F16F24">
        <w:t>DG 3</w:t>
      </w:r>
      <w:r w:rsidR="00316859">
        <w:t>: Good health and wellbeing.</w:t>
      </w:r>
      <w:bookmarkEnd w:id="8"/>
    </w:p>
    <w:p w14:paraId="33A32E08" w14:textId="28B8C73F" w:rsidR="00865206" w:rsidRDefault="0090594D" w:rsidP="00DE3DBA">
      <w:r w:rsidRPr="0090594D">
        <w:t xml:space="preserve">Goal 3 aims to ensure health and well-being for all by improving reproductive, maternal and child health, ending epidemics of major contagious diseases, reducing non-contagious diseases, promoting mental health and well-being, and reducing health-risk factors. The targets include reducing maternal mortality, neonatal mortality, and diseases such as AIDS, tuberculosis, malaria, and hepatitis. </w:t>
      </w:r>
      <w:r w:rsidR="00865206" w:rsidRPr="0090594D">
        <w:t xml:space="preserve">Other targets include reducing deaths from road accidents, ensuring access to sexual and </w:t>
      </w:r>
      <w:r w:rsidR="00865206" w:rsidRPr="0090594D">
        <w:lastRenderedPageBreak/>
        <w:t xml:space="preserve">reproductive </w:t>
      </w:r>
      <w:r w:rsidR="00865206">
        <w:t>healthcare</w:t>
      </w:r>
      <w:r w:rsidR="00865206" w:rsidRPr="0090594D">
        <w:t xml:space="preserve"> services, achieving universal health coverage, reducing deaths from pollution, and supporting the development of vaccines and medicines. The goals also include improving health financing, strengthening early warning systems, and managing health risks</w:t>
      </w:r>
      <w:r w:rsidR="00865206">
        <w:t>.</w:t>
      </w:r>
      <w:r w:rsidR="003F1CA3">
        <w:t xml:space="preserve"> </w:t>
      </w:r>
      <w:r w:rsidR="006B2052" w:rsidRPr="006B2052">
        <w:t>WHO (2022</w:t>
      </w:r>
      <w:r w:rsidR="00714CEB">
        <w:t>a</w:t>
      </w:r>
      <w:r w:rsidR="006B2052" w:rsidRPr="006B2052">
        <w:t>)</w:t>
      </w:r>
      <w:r w:rsidR="006B2052">
        <w:t xml:space="preserve"> </w:t>
      </w:r>
      <w:r w:rsidR="008C7602">
        <w:t>observes i</w:t>
      </w:r>
      <w:r w:rsidR="003F1CA3">
        <w:t xml:space="preserve">n total </w:t>
      </w:r>
      <w:r w:rsidR="000D7C37">
        <w:t xml:space="preserve">that </w:t>
      </w:r>
      <w:r w:rsidR="003F1CA3">
        <w:t>goal 3 has 9 targets</w:t>
      </w:r>
      <w:r w:rsidR="007F7408">
        <w:t xml:space="preserve"> in achieving health and wellbeing for all. </w:t>
      </w:r>
      <w:r w:rsidR="003F1CA3">
        <w:t xml:space="preserve"> </w:t>
      </w:r>
    </w:p>
    <w:p w14:paraId="50D7E8E0" w14:textId="77777777" w:rsidR="00FC2D66" w:rsidRDefault="004B0405" w:rsidP="004B0405">
      <w:bookmarkStart w:id="9" w:name="_Toc141354214"/>
      <w:r w:rsidRPr="00FC2D66">
        <w:rPr>
          <w:rStyle w:val="Heading2Char"/>
          <w:rFonts w:eastAsiaTheme="minorHAnsi"/>
        </w:rPr>
        <w:t>Target 3.8</w:t>
      </w:r>
      <w:bookmarkEnd w:id="9"/>
      <w:r>
        <w:t xml:space="preserve"> </w:t>
      </w:r>
    </w:p>
    <w:p w14:paraId="5BB8CC10" w14:textId="5203EDFB" w:rsidR="004B0405" w:rsidRPr="00DE3DBA" w:rsidRDefault="0055351F" w:rsidP="004B0405">
      <w:r>
        <w:t xml:space="preserve">Target 3.8 </w:t>
      </w:r>
      <w:r w:rsidR="004B0405" w:rsidRPr="00DA1ABF">
        <w:t xml:space="preserve">requires addressing health inequities based on geography, socioeconomic status, </w:t>
      </w:r>
      <w:r w:rsidR="00B50B8E">
        <w:t>protected</w:t>
      </w:r>
      <w:r w:rsidR="004B0405" w:rsidRPr="00DA1ABF">
        <w:t xml:space="preserve"> characteristics and socially excluded groups. Health inequities arise from limited access to healthcare services, resulting in heightened mortality and illness.</w:t>
      </w:r>
      <w:r w:rsidR="000E08D0" w:rsidRPr="000E08D0">
        <w:t xml:space="preserve"> (Bond, 2022</w:t>
      </w:r>
      <w:r w:rsidR="00343C2D">
        <w:t>a</w:t>
      </w:r>
      <w:r w:rsidR="000E08D0" w:rsidRPr="000E08D0">
        <w:t>)</w:t>
      </w:r>
    </w:p>
    <w:p w14:paraId="5684D529" w14:textId="65A82288" w:rsidR="00807A40" w:rsidRDefault="005F5AD1" w:rsidP="00C07196">
      <w:pPr>
        <w:pStyle w:val="Heading2"/>
      </w:pPr>
      <w:bookmarkStart w:id="10" w:name="_Toc141354215"/>
      <w:r>
        <w:t>S</w:t>
      </w:r>
      <w:r w:rsidR="00DC2238">
        <w:t>trategies</w:t>
      </w:r>
      <w:r w:rsidR="0055351F">
        <w:t xml:space="preserve"> </w:t>
      </w:r>
      <w:r w:rsidR="00DC2238">
        <w:t>to achieve SDG 3</w:t>
      </w:r>
      <w:r>
        <w:t xml:space="preserve"> target 3.8</w:t>
      </w:r>
      <w:r w:rsidR="00DC2238">
        <w:t>.</w:t>
      </w:r>
      <w:bookmarkEnd w:id="10"/>
    </w:p>
    <w:p w14:paraId="1DE06B00" w14:textId="77777777" w:rsidR="000E4816" w:rsidRDefault="000E4816" w:rsidP="000E4816">
      <w:r>
        <w:t>Ensuring adequate assistance and support for all children throughout their lifespan is of utmost significance as it facilitates their growth and future success.</w:t>
      </w:r>
    </w:p>
    <w:p w14:paraId="4575AC8D" w14:textId="37F24FAC" w:rsidR="000E4816" w:rsidRDefault="000E4816" w:rsidP="000E4816">
      <w:r>
        <w:t>Early intervention refers to the proactive approach of providing timely assistance to children, with the goal of enhancing their wellbeing and fostering positive trajectories in li</w:t>
      </w:r>
      <w:r w:rsidR="00145C27">
        <w:t>fe</w:t>
      </w:r>
      <w:r>
        <w:t>.</w:t>
      </w:r>
    </w:p>
    <w:p w14:paraId="1DFBE126" w14:textId="77777777" w:rsidR="00E2430D" w:rsidRDefault="000E4816" w:rsidP="00DE3DBA">
      <w:r>
        <w:t>In order to foster a promising future, it is imperative for children to have access to a secure and stable living environment. Consequently, the government has taken measures to provide enhanced assistance to families confronting multiple challenges, aiming to aid them in surmounting their obstacles</w:t>
      </w:r>
      <w:r w:rsidR="002213E6" w:rsidRPr="002213E6">
        <w:t xml:space="preserve"> </w:t>
      </w:r>
      <w:r w:rsidR="00F729FC" w:rsidRPr="00F729FC">
        <w:t>(Better Health NHS, 2023a)</w:t>
      </w:r>
      <w:r w:rsidR="00F729FC">
        <w:t>.</w:t>
      </w:r>
    </w:p>
    <w:p w14:paraId="061E0B44" w14:textId="2284D9A8" w:rsidR="000004F7" w:rsidRDefault="00985E13" w:rsidP="00DE3DBA">
      <w:r>
        <w:t>The</w:t>
      </w:r>
      <w:r w:rsidR="00E2430D">
        <w:t xml:space="preserve"> </w:t>
      </w:r>
      <w:r w:rsidR="00603911" w:rsidRPr="00603911">
        <w:t>Healthier Families</w:t>
      </w:r>
      <w:r w:rsidR="006F2400">
        <w:t xml:space="preserve"> </w:t>
      </w:r>
      <w:r w:rsidR="00180D6E">
        <w:t xml:space="preserve">strategy </w:t>
      </w:r>
      <w:r w:rsidR="00A3287C" w:rsidRPr="00A3287C">
        <w:t>(Better Health NHS, 2022)</w:t>
      </w:r>
      <w:r w:rsidR="00CA57EC">
        <w:t xml:space="preserve"> is</w:t>
      </w:r>
      <w:r w:rsidR="00A3287C" w:rsidRPr="00A3287C">
        <w:t xml:space="preserve"> </w:t>
      </w:r>
      <w:r w:rsidR="00180D6E">
        <w:t xml:space="preserve">previously known as </w:t>
      </w:r>
      <w:r w:rsidR="00603911" w:rsidRPr="00603911">
        <w:t>Change4Life. It is a campaign that is happening all over the country to help adults and families to eat healthy and exercise more</w:t>
      </w:r>
      <w:r w:rsidR="00526135" w:rsidRPr="00526135">
        <w:t xml:space="preserve"> (NSMC, no date)</w:t>
      </w:r>
      <w:r w:rsidR="00526135">
        <w:t>.</w:t>
      </w:r>
      <w:r w:rsidR="00AF3B8E">
        <w:t xml:space="preserve"> Findings from this programme established </w:t>
      </w:r>
      <w:r w:rsidR="00DD5E3F">
        <w:t xml:space="preserve">child obesity </w:t>
      </w:r>
      <w:r w:rsidR="00974CB0">
        <w:t xml:space="preserve">was a major concern needing to be addressed. </w:t>
      </w:r>
    </w:p>
    <w:p w14:paraId="6B1B2477" w14:textId="33A7EA7A" w:rsidR="00974CB0" w:rsidRPr="00DE3DBA" w:rsidRDefault="00974CB0" w:rsidP="00DE3DBA">
      <w:r>
        <w:rPr>
          <w:noProof/>
        </w:rPr>
        <w:lastRenderedPageBreak/>
        <w:drawing>
          <wp:inline distT="0" distB="0" distL="0" distR="0" wp14:anchorId="45EF93C6" wp14:editId="416981F3">
            <wp:extent cx="3868615" cy="2493213"/>
            <wp:effectExtent l="0" t="0" r="0" b="2540"/>
            <wp:docPr id="1877713904" name="Picture 1"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13904" name="Picture 1" descr="A diagram of a person's bod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94272" cy="2509748"/>
                    </a:xfrm>
                    <a:prstGeom prst="rect">
                      <a:avLst/>
                    </a:prstGeom>
                  </pic:spPr>
                </pic:pic>
              </a:graphicData>
            </a:graphic>
          </wp:inline>
        </w:drawing>
      </w:r>
      <w:r w:rsidR="004B05B3" w:rsidRPr="004B05B3">
        <w:t xml:space="preserve"> </w:t>
      </w:r>
      <w:r w:rsidR="004B05B3" w:rsidRPr="004B05B3">
        <w:rPr>
          <w:sz w:val="20"/>
          <w:szCs w:val="20"/>
        </w:rPr>
        <w:t>(Public Health England, 2017</w:t>
      </w:r>
      <w:r w:rsidR="004B05B3" w:rsidRPr="004B05B3">
        <w:t>)</w:t>
      </w:r>
    </w:p>
    <w:p w14:paraId="0F067FEA" w14:textId="64A1A42F" w:rsidR="007306AF" w:rsidRDefault="00436101" w:rsidP="00B7047A">
      <w:r w:rsidRPr="00436101">
        <w:rPr>
          <w:lang w:val="en-US"/>
        </w:rPr>
        <w:t>The Best Start for Life</w:t>
      </w:r>
      <w:r w:rsidR="0060672A">
        <w:rPr>
          <w:lang w:val="en-US"/>
        </w:rPr>
        <w:t xml:space="preserve"> evolved when the </w:t>
      </w:r>
      <w:r w:rsidR="00EA3A5C">
        <w:rPr>
          <w:lang w:val="en-US"/>
        </w:rPr>
        <w:t xml:space="preserve">healthier </w:t>
      </w:r>
      <w:r w:rsidR="006C280E">
        <w:rPr>
          <w:lang w:val="en-US"/>
        </w:rPr>
        <w:t>family’s</w:t>
      </w:r>
      <w:r w:rsidR="00EA3A5C">
        <w:rPr>
          <w:lang w:val="en-US"/>
        </w:rPr>
        <w:t xml:space="preserve"> strategy was not as </w:t>
      </w:r>
      <w:r w:rsidR="00BA7F7F">
        <w:rPr>
          <w:lang w:val="en-US"/>
        </w:rPr>
        <w:t>impactful</w:t>
      </w:r>
      <w:r w:rsidR="00EA3A5C">
        <w:rPr>
          <w:lang w:val="en-US"/>
        </w:rPr>
        <w:t xml:space="preserve"> as desired </w:t>
      </w:r>
      <w:r w:rsidR="00BA7F7F">
        <w:rPr>
          <w:lang w:val="en-US"/>
        </w:rPr>
        <w:t xml:space="preserve">at adapting </w:t>
      </w:r>
      <w:r w:rsidR="00377758">
        <w:rPr>
          <w:lang w:val="en-US"/>
        </w:rPr>
        <w:t>behaviors</w:t>
      </w:r>
      <w:r w:rsidR="00BA7F7F">
        <w:rPr>
          <w:lang w:val="en-US"/>
        </w:rPr>
        <w:t xml:space="preserve"> of </w:t>
      </w:r>
      <w:r w:rsidR="00775021">
        <w:rPr>
          <w:lang w:val="en-US"/>
        </w:rPr>
        <w:t>the young.</w:t>
      </w:r>
      <w:r w:rsidR="00E0370A" w:rsidRPr="00E0370A">
        <w:t xml:space="preserve"> </w:t>
      </w:r>
      <w:r w:rsidR="00E0370A" w:rsidRPr="00E0370A">
        <w:rPr>
          <w:lang w:val="en-US"/>
        </w:rPr>
        <w:t>(Department for Education, 2022)</w:t>
      </w:r>
      <w:r w:rsidR="00775021">
        <w:rPr>
          <w:lang w:val="en-US"/>
        </w:rPr>
        <w:t xml:space="preserve"> </w:t>
      </w:r>
      <w:r w:rsidR="00775021">
        <w:t xml:space="preserve">The programme focuses on 6 areas of action </w:t>
      </w:r>
      <w:r w:rsidR="005525CA">
        <w:t xml:space="preserve">to </w:t>
      </w:r>
      <w:r w:rsidR="007A5977">
        <w:t>gain a</w:t>
      </w:r>
      <w:r w:rsidR="00775021">
        <w:t xml:space="preserve"> higher success rate for overall child wellbeing</w:t>
      </w:r>
      <w:r w:rsidR="00F90BE6">
        <w:t>.</w:t>
      </w:r>
    </w:p>
    <w:p w14:paraId="37D9FD5E" w14:textId="4C4A9F9F" w:rsidR="00F90BE6" w:rsidRDefault="00F90BE6" w:rsidP="00F90BE6">
      <w:pPr>
        <w:numPr>
          <w:ilvl w:val="0"/>
          <w:numId w:val="6"/>
        </w:numPr>
      </w:pPr>
      <w:r>
        <w:t xml:space="preserve">Families receive smooth and connected support from the start of their child's conception. </w:t>
      </w:r>
      <w:r w:rsidR="007A5977">
        <w:t xml:space="preserve">Instead of </w:t>
      </w:r>
      <w:r w:rsidR="00DE30C7">
        <w:t>educating after the child a</w:t>
      </w:r>
      <w:r w:rsidR="009D4395">
        <w:t xml:space="preserve">fter birth help create healthy family behaviours for the child to be born into.   </w:t>
      </w:r>
    </w:p>
    <w:p w14:paraId="40D9CE7F" w14:textId="6CBCFACF" w:rsidR="00F90BE6" w:rsidRDefault="00F90BE6" w:rsidP="00F90BE6">
      <w:pPr>
        <w:numPr>
          <w:ilvl w:val="0"/>
          <w:numId w:val="6"/>
        </w:numPr>
      </w:pPr>
      <w:r>
        <w:t>A family hub welcoming centre where families can access services for their children's development.</w:t>
      </w:r>
      <w:r w:rsidR="00C81459">
        <w:t xml:space="preserve"> </w:t>
      </w:r>
      <w:r w:rsidR="00545677">
        <w:t>Developing trust</w:t>
      </w:r>
      <w:r w:rsidR="008D69D0">
        <w:t xml:space="preserve"> in communities with </w:t>
      </w:r>
      <w:r w:rsidR="00C81459">
        <w:t>familie</w:t>
      </w:r>
      <w:r w:rsidR="008D69D0">
        <w:t>s</w:t>
      </w:r>
      <w:r w:rsidR="00C81459">
        <w:t xml:space="preserve"> be</w:t>
      </w:r>
      <w:r w:rsidR="008D69D0">
        <w:t>ing</w:t>
      </w:r>
      <w:r w:rsidR="00C81459">
        <w:t xml:space="preserve"> supported within </w:t>
      </w:r>
      <w:r w:rsidR="00545677">
        <w:t>their</w:t>
      </w:r>
      <w:r w:rsidR="00C81459">
        <w:t xml:space="preserve"> community by their community.</w:t>
      </w:r>
    </w:p>
    <w:p w14:paraId="7ED3C5AF" w14:textId="78983FDE" w:rsidR="00F90BE6" w:rsidRDefault="00F90BE6" w:rsidP="00F90BE6">
      <w:pPr>
        <w:numPr>
          <w:ilvl w:val="0"/>
          <w:numId w:val="6"/>
        </w:numPr>
      </w:pPr>
      <w:r>
        <w:t>Providing crucial information to families in need. In digital, virtual, and telephone services format.</w:t>
      </w:r>
      <w:r w:rsidR="000B4ACE">
        <w:t xml:space="preserve"> Ensuring all communication formats are accessible as n two family </w:t>
      </w:r>
      <w:r w:rsidR="00881CBC">
        <w:t>setups</w:t>
      </w:r>
      <w:r w:rsidR="000B4ACE">
        <w:t xml:space="preserve"> ate the same.</w:t>
      </w:r>
    </w:p>
    <w:p w14:paraId="1D53CBD4" w14:textId="6200AF4C" w:rsidR="00F90BE6" w:rsidRDefault="00F90BE6" w:rsidP="00F90BE6">
      <w:pPr>
        <w:numPr>
          <w:ilvl w:val="0"/>
          <w:numId w:val="6"/>
        </w:numPr>
      </w:pPr>
      <w:r>
        <w:t>Creating a stronger team of professionals to support and help families adapt to new challenges and requirements.</w:t>
      </w:r>
      <w:r w:rsidR="008E1B01">
        <w:t xml:space="preserve"> Using support workers and community leaders</w:t>
      </w:r>
      <w:r w:rsidR="00881CBC">
        <w:t xml:space="preserve"> to strengthen teams.</w:t>
      </w:r>
    </w:p>
    <w:p w14:paraId="64915E42" w14:textId="088DE7BB" w:rsidR="00F90BE6" w:rsidRDefault="00F90BE6" w:rsidP="00B7047A">
      <w:pPr>
        <w:numPr>
          <w:ilvl w:val="0"/>
          <w:numId w:val="6"/>
        </w:numPr>
      </w:pPr>
      <w:r>
        <w:t>Continuously improves the Start for Life program through enhanced data, evaluations, results, and inspections.</w:t>
      </w:r>
      <w:r w:rsidR="00881CBC">
        <w:t xml:space="preserve"> </w:t>
      </w:r>
      <w:r w:rsidR="00FE09E7">
        <w:t xml:space="preserve">Always ensure the people have access to the services they need. </w:t>
      </w:r>
    </w:p>
    <w:p w14:paraId="569595DC" w14:textId="41BB8ED3" w:rsidR="003D165A" w:rsidRPr="000C2D8D" w:rsidRDefault="003D165A" w:rsidP="005B23A7">
      <w:pPr>
        <w:numPr>
          <w:ilvl w:val="0"/>
          <w:numId w:val="6"/>
        </w:numPr>
      </w:pPr>
      <w:r>
        <w:t xml:space="preserve">Leadership driving positive change in our communities. </w:t>
      </w:r>
    </w:p>
    <w:p w14:paraId="529FABBE" w14:textId="1E6C4EA6" w:rsidR="00155BF2" w:rsidRPr="008F6FB5" w:rsidRDefault="00AD6459" w:rsidP="008F6FB5">
      <w:r w:rsidRPr="008F6FB5">
        <w:lastRenderedPageBreak/>
        <w:t>According to National Institute for Health and Care Research (2022), t</w:t>
      </w:r>
      <w:r w:rsidR="000C2D8D" w:rsidRPr="008F6FB5">
        <w:t xml:space="preserve">he OHID </w:t>
      </w:r>
      <w:r w:rsidR="00ED4B69" w:rsidRPr="008F6FB5">
        <w:t>gave</w:t>
      </w:r>
      <w:r w:rsidR="00AC5BBC" w:rsidRPr="008F6FB5">
        <w:t xml:space="preserve"> £10m</w:t>
      </w:r>
      <w:r w:rsidR="000C2D8D" w:rsidRPr="008F6FB5">
        <w:t xml:space="preserve"> </w:t>
      </w:r>
      <w:r w:rsidR="00AC5BBC" w:rsidRPr="008F6FB5">
        <w:t xml:space="preserve">to </w:t>
      </w:r>
      <w:r w:rsidR="000C2D8D" w:rsidRPr="008F6FB5">
        <w:t>invest</w:t>
      </w:r>
      <w:r w:rsidR="00AC5BBC" w:rsidRPr="008F6FB5">
        <w:t xml:space="preserve"> </w:t>
      </w:r>
      <w:r w:rsidR="000C2D8D" w:rsidRPr="008F6FB5">
        <w:t>in trials to test innovative early years workforce models</w:t>
      </w:r>
      <w:r w:rsidR="00BA786E" w:rsidRPr="008F6FB5">
        <w:t xml:space="preserve">. </w:t>
      </w:r>
      <w:r w:rsidR="00155BF2" w:rsidRPr="008F6FB5">
        <w:t>However,</w:t>
      </w:r>
      <w:r w:rsidR="00856AC3" w:rsidRPr="008F6FB5">
        <w:t xml:space="preserve"> the investment of</w:t>
      </w:r>
      <w:r w:rsidR="000C2D8D" w:rsidRPr="008F6FB5">
        <w:t xml:space="preserve"> incorporating a 'skill mix',</w:t>
      </w:r>
      <w:r w:rsidR="00856AC3" w:rsidRPr="008F6FB5">
        <w:t xml:space="preserve"> was rolled out in only</w:t>
      </w:r>
      <w:r w:rsidR="00224AEF" w:rsidRPr="008F6FB5">
        <w:t xml:space="preserve"> </w:t>
      </w:r>
      <w:r w:rsidR="00856AC3" w:rsidRPr="008F6FB5">
        <w:t>75</w:t>
      </w:r>
      <w:r w:rsidR="0060259E" w:rsidRPr="008F6FB5">
        <w:t xml:space="preserve"> of the </w:t>
      </w:r>
      <w:r w:rsidR="008F6FB5">
        <w:t>UK</w:t>
      </w:r>
      <w:r w:rsidR="0060259E" w:rsidRPr="008F6FB5">
        <w:t>’s 317</w:t>
      </w:r>
      <w:r w:rsidR="00856AC3" w:rsidRPr="008F6FB5">
        <w:t xml:space="preserve"> local authorities</w:t>
      </w:r>
      <w:r w:rsidR="00224AEF" w:rsidRPr="008F6FB5">
        <w:t xml:space="preserve"> limiting</w:t>
      </w:r>
      <w:r w:rsidR="00550353" w:rsidRPr="008F6FB5">
        <w:t xml:space="preserve"> its impact on </w:t>
      </w:r>
      <w:r w:rsidR="00873A23" w:rsidRPr="008F6FB5">
        <w:t>a vast number of children</w:t>
      </w:r>
      <w:r w:rsidR="00544825" w:rsidRPr="008F6FB5">
        <w:t xml:space="preserve"> (Department of Health and Social Care and Department for Education, 2023)</w:t>
      </w:r>
      <w:r w:rsidR="00873A23" w:rsidRPr="008F6FB5">
        <w:t xml:space="preserve">. </w:t>
      </w:r>
    </w:p>
    <w:p w14:paraId="0D1342D6" w14:textId="77777777" w:rsidR="003716CA" w:rsidRDefault="002D7E78" w:rsidP="004262C3">
      <w:r>
        <w:t xml:space="preserve">This </w:t>
      </w:r>
      <w:r w:rsidR="005D3098">
        <w:t>programme</w:t>
      </w:r>
      <w:r w:rsidR="003878AD">
        <w:t xml:space="preserve"> disregards t</w:t>
      </w:r>
      <w:r w:rsidR="000C2D8D" w:rsidRPr="000C2D8D">
        <w:t>he aim is to build an evidence base that informs decision-making around commissioning effective early years workforce and supporting families</w:t>
      </w:r>
      <w:r w:rsidR="003A1F12">
        <w:t xml:space="preserve"> as it</w:t>
      </w:r>
      <w:r w:rsidR="00AA537E">
        <w:t xml:space="preserve"> only</w:t>
      </w:r>
      <w:r w:rsidR="003A1F12">
        <w:t xml:space="preserve"> has a limited number of participants</w:t>
      </w:r>
      <w:r w:rsidR="000C2D8D" w:rsidRPr="000C2D8D">
        <w:t>.</w:t>
      </w:r>
      <w:r w:rsidR="00155BF2">
        <w:t xml:space="preserve"> </w:t>
      </w:r>
      <w:r w:rsidR="004262C3">
        <w:t>Start for Life programme, 1001 days users show</w:t>
      </w:r>
      <w:r w:rsidR="00252364">
        <w:t>ed</w:t>
      </w:r>
      <w:r w:rsidR="004262C3">
        <w:t xml:space="preserve"> improved outcomes for all </w:t>
      </w:r>
      <w:r w:rsidR="004262C3" w:rsidRPr="009B180D">
        <w:t>(NHS, 2023)</w:t>
      </w:r>
      <w:r w:rsidR="004262C3">
        <w:t>. As a segment of the better health strategy</w:t>
      </w:r>
      <w:r w:rsidR="008F6FB5">
        <w:t>,</w:t>
      </w:r>
      <w:r w:rsidR="004262C3">
        <w:t xml:space="preserve"> this pushes success towards achieving target 3.8</w:t>
      </w:r>
      <w:r w:rsidR="00147676">
        <w:t>.</w:t>
      </w:r>
    </w:p>
    <w:p w14:paraId="48B75229" w14:textId="05FB4EB9" w:rsidR="004262C3" w:rsidRDefault="007C2574" w:rsidP="004262C3">
      <w:r>
        <w:t>S</w:t>
      </w:r>
      <w:r w:rsidR="00147676">
        <w:t>hould this be rolled out within all 3</w:t>
      </w:r>
      <w:r w:rsidR="008F6FB5">
        <w:t>17 local authorities</w:t>
      </w:r>
      <w:r w:rsidR="003716CA">
        <w:t xml:space="preserve"> for bigger</w:t>
      </w:r>
      <w:r w:rsidR="00E57491">
        <w:t xml:space="preserve"> evidence base result</w:t>
      </w:r>
      <w:r w:rsidR="008F6FB5">
        <w:t>?</w:t>
      </w:r>
    </w:p>
    <w:p w14:paraId="31B8AD2B" w14:textId="20F58BB6" w:rsidR="00305C21" w:rsidRDefault="00072DFC" w:rsidP="00072DFC">
      <w:r>
        <w:t>This p</w:t>
      </w:r>
      <w:r w:rsidR="00B16FC9">
        <w:t>rogramme</w:t>
      </w:r>
      <w:r>
        <w:t xml:space="preserve"> guides parents in ensuring a bright future for babies from conception to age </w:t>
      </w:r>
      <w:r w:rsidR="000733DE">
        <w:t>two</w:t>
      </w:r>
      <w:r>
        <w:t xml:space="preserve"> </w:t>
      </w:r>
      <w:r w:rsidR="00A64265" w:rsidRPr="00A64265">
        <w:t>(Better Health NHS, 2023</w:t>
      </w:r>
      <w:r w:rsidR="00DB56BB">
        <w:t>b</w:t>
      </w:r>
      <w:r w:rsidR="00A64265" w:rsidRPr="00A64265">
        <w:t>)</w:t>
      </w:r>
      <w:r w:rsidR="000733DE">
        <w:t>.</w:t>
      </w:r>
      <w:r w:rsidR="00A64265">
        <w:t xml:space="preserve"> </w:t>
      </w:r>
      <w:r>
        <w:t>The first 1,001 days of a baby's life are crucial for their long-term wellbeing</w:t>
      </w:r>
      <w:r w:rsidR="008F4A2A">
        <w:t xml:space="preserve"> </w:t>
      </w:r>
      <w:r w:rsidR="008F4A2A" w:rsidRPr="008F4A2A">
        <w:t>(Department of Health, 2014)</w:t>
      </w:r>
      <w:r>
        <w:t>.</w:t>
      </w:r>
      <w:r w:rsidR="00F06D98">
        <w:t xml:space="preserve"> The vision is that the mental and physical aspects of the </w:t>
      </w:r>
      <w:r w:rsidR="0020650F">
        <w:t>child</w:t>
      </w:r>
      <w:r w:rsidR="002B4941">
        <w:t xml:space="preserve"> </w:t>
      </w:r>
      <w:r w:rsidR="00717DC8">
        <w:t>starting</w:t>
      </w:r>
      <w:r w:rsidR="002B4941">
        <w:t xml:space="preserve"> from conception are guided in a way to ensure </w:t>
      </w:r>
      <w:r w:rsidR="00A276F4">
        <w:t>that behaviour</w:t>
      </w:r>
      <w:r w:rsidR="00066744">
        <w:t xml:space="preserve">s </w:t>
      </w:r>
      <w:r w:rsidR="00AF192F">
        <w:t>taught</w:t>
      </w:r>
      <w:r w:rsidR="00A276F4">
        <w:t xml:space="preserve"> through supporting the family </w:t>
      </w:r>
      <w:r w:rsidR="00C27067">
        <w:t>continue</w:t>
      </w:r>
      <w:r w:rsidR="00134935">
        <w:t xml:space="preserve"> long after the 1001 days</w:t>
      </w:r>
      <w:r w:rsidR="006D472C" w:rsidRPr="006D472C">
        <w:t xml:space="preserve"> (Department of Health and Social Care, 2021)</w:t>
      </w:r>
      <w:r w:rsidR="00134935">
        <w:t xml:space="preserve">. This </w:t>
      </w:r>
      <w:r w:rsidR="00A276F4">
        <w:t>i</w:t>
      </w:r>
      <w:r w:rsidR="0020650F">
        <w:t xml:space="preserve">n turn </w:t>
      </w:r>
      <w:r w:rsidR="00A276F4">
        <w:t>improves societ</w:t>
      </w:r>
      <w:r w:rsidR="00066744">
        <w:t xml:space="preserve">al </w:t>
      </w:r>
      <w:r w:rsidR="002D2B7F">
        <w:t>health outcomes</w:t>
      </w:r>
      <w:r w:rsidR="00134935">
        <w:t xml:space="preserve"> for </w:t>
      </w:r>
      <w:r w:rsidR="00074059">
        <w:t>longevity</w:t>
      </w:r>
      <w:r w:rsidR="00066744">
        <w:t>.</w:t>
      </w:r>
    </w:p>
    <w:p w14:paraId="6654CDA0" w14:textId="77777777" w:rsidR="00305C21" w:rsidRDefault="00305C21" w:rsidP="00072DFC"/>
    <w:p w14:paraId="4ECBCFA9" w14:textId="7BEA5A16" w:rsidR="00C46E0D" w:rsidRDefault="00C46E0D" w:rsidP="00C46E0D">
      <w:pPr>
        <w:pStyle w:val="Heading2"/>
      </w:pPr>
      <w:bookmarkStart w:id="11" w:name="_Toc141354216"/>
      <w:r w:rsidRPr="0090594D">
        <w:t>Target 3.4</w:t>
      </w:r>
      <w:bookmarkEnd w:id="11"/>
    </w:p>
    <w:p w14:paraId="2D093EEB" w14:textId="38F5F52F" w:rsidR="004B0405" w:rsidRDefault="004B0405" w:rsidP="004B0405">
      <w:r w:rsidRPr="0090594D">
        <w:t xml:space="preserve">Target 3.4 </w:t>
      </w:r>
      <w:r w:rsidR="00ED5DA3">
        <w:t>highlight</w:t>
      </w:r>
      <w:r w:rsidR="009F35EA">
        <w:t>s</w:t>
      </w:r>
      <w:r w:rsidRPr="0090594D">
        <w:t xml:space="preserve"> promoting mental health.</w:t>
      </w:r>
    </w:p>
    <w:p w14:paraId="422E2A18" w14:textId="3BE64B40" w:rsidR="009F35EA" w:rsidRDefault="009F35EA" w:rsidP="009F35EA">
      <w:r>
        <w:t>Mental health is a crucial aspect of humanity within wellbeing.</w:t>
      </w:r>
      <w:r w:rsidR="00353E45" w:rsidRPr="00353E45">
        <w:t xml:space="preserve"> Mind UK (2020)</w:t>
      </w:r>
      <w:r w:rsidR="00353E45">
        <w:t xml:space="preserve"> articulate</w:t>
      </w:r>
      <w:r>
        <w:t xml:space="preserve"> 25% of individuals will develop a mental health condition in their lifetime. The number of people with these conditions is expected to rise as populations and life expectancies increase.</w:t>
      </w:r>
    </w:p>
    <w:p w14:paraId="03EC83E2" w14:textId="618C9C74" w:rsidR="00CE1F4D" w:rsidRDefault="009F35EA" w:rsidP="00CE1F4D">
      <w:r>
        <w:t>People with mental health conditions and disabilities face challenges regarding their rights. The Human Rights Council says mental health systems worldwide are in crisis</w:t>
      </w:r>
      <w:r w:rsidR="00331A81" w:rsidRPr="00331A81">
        <w:t xml:space="preserve"> United Nations (2017)</w:t>
      </w:r>
      <w:r w:rsidR="00371328">
        <w:t>, they</w:t>
      </w:r>
      <w:r w:rsidR="00E60AFE">
        <w:t xml:space="preserve"> confirm</w:t>
      </w:r>
      <w:r w:rsidR="00371328">
        <w:t xml:space="preserve"> </w:t>
      </w:r>
      <w:r w:rsidR="00E60AFE">
        <w:t>there is</w:t>
      </w:r>
      <w:r>
        <w:t xml:space="preserve"> evidence of violations of various rights </w:t>
      </w:r>
      <w:r>
        <w:lastRenderedPageBreak/>
        <w:t>common in mental health services. Mental health remains neglected and underfunded.</w:t>
      </w:r>
    </w:p>
    <w:p w14:paraId="313443B2" w14:textId="66465921" w:rsidR="00722BB8" w:rsidRPr="001E4354" w:rsidRDefault="00722BB8" w:rsidP="00C46E0D">
      <w:pPr>
        <w:pStyle w:val="Heading2"/>
      </w:pPr>
      <w:bookmarkStart w:id="12" w:name="_Toc141354217"/>
      <w:r>
        <w:t xml:space="preserve">Strategies </w:t>
      </w:r>
      <w:r w:rsidR="004F6B62">
        <w:t>relating</w:t>
      </w:r>
      <w:r>
        <w:t xml:space="preserve"> to SDG 3 target 3.4.</w:t>
      </w:r>
      <w:bookmarkEnd w:id="12"/>
    </w:p>
    <w:p w14:paraId="4BFFE51F" w14:textId="5FD850AD" w:rsidR="00403C0B" w:rsidRDefault="001E4354" w:rsidP="00CE1F4D">
      <w:r w:rsidRPr="00FF0C6A">
        <w:rPr>
          <w:lang w:eastAsia="en-GB"/>
        </w:rPr>
        <w:t>The Five Year Forward View for Mental Health (FyFV-MH)</w:t>
      </w:r>
      <w:r w:rsidR="00D81403">
        <w:rPr>
          <w:lang w:eastAsia="en-GB"/>
        </w:rPr>
        <w:t xml:space="preserve"> w</w:t>
      </w:r>
      <w:r w:rsidR="00C53419">
        <w:t xml:space="preserve">as </w:t>
      </w:r>
      <w:r w:rsidR="005E4098">
        <w:t xml:space="preserve">published in 2016 with a </w:t>
      </w:r>
      <w:r w:rsidR="00413E85">
        <w:t>6-part</w:t>
      </w:r>
      <w:r w:rsidR="005E4098">
        <w:t xml:space="preserve"> strategy to improve mental </w:t>
      </w:r>
      <w:r w:rsidR="009F5DD4">
        <w:t>health in</w:t>
      </w:r>
      <w:r w:rsidR="005E4098">
        <w:t xml:space="preserve"> the UK over 5 years. However</w:t>
      </w:r>
      <w:r w:rsidR="009F5DD4">
        <w:t>,</w:t>
      </w:r>
      <w:r w:rsidR="005E4098">
        <w:t xml:space="preserve"> this </w:t>
      </w:r>
      <w:r w:rsidR="009F5DD4">
        <w:t xml:space="preserve">strategy </w:t>
      </w:r>
      <w:r w:rsidR="00735543" w:rsidRPr="00735543">
        <w:t>didn't cover everything.</w:t>
      </w:r>
      <w:r w:rsidR="0072052E" w:rsidRPr="0072052E">
        <w:t xml:space="preserve"> NHS England (2016)</w:t>
      </w:r>
      <w:r w:rsidR="0072052E">
        <w:t xml:space="preserve"> </w:t>
      </w:r>
      <w:r w:rsidR="00E01A0B">
        <w:t xml:space="preserve">within its </w:t>
      </w:r>
      <w:r w:rsidR="00B93133">
        <w:t>roll out</w:t>
      </w:r>
      <w:r w:rsidR="00597994">
        <w:t xml:space="preserve"> literature</w:t>
      </w:r>
      <w:r w:rsidR="0047101C">
        <w:t xml:space="preserve"> e</w:t>
      </w:r>
      <w:r w:rsidR="00735543" w:rsidRPr="00735543">
        <w:t xml:space="preserve">xcluded mental health services for severely affected adults, treatment for older individuals, </w:t>
      </w:r>
      <w:r w:rsidR="00CD5B0D">
        <w:t>incarcerated</w:t>
      </w:r>
      <w:r w:rsidR="003E7898">
        <w:t xml:space="preserve"> </w:t>
      </w:r>
      <w:r w:rsidR="00CD5B0D">
        <w:t xml:space="preserve">citizens </w:t>
      </w:r>
      <w:r w:rsidR="00735543" w:rsidRPr="00735543">
        <w:t xml:space="preserve">and early years support for children under five. </w:t>
      </w:r>
    </w:p>
    <w:p w14:paraId="4870033B" w14:textId="1D6764E6" w:rsidR="008D5251" w:rsidRDefault="00403C0B" w:rsidP="00CE1F4D">
      <w:r>
        <w:t>A</w:t>
      </w:r>
      <w:r w:rsidR="00735543" w:rsidRPr="00735543">
        <w:t xml:space="preserve">s awareness increases, more </w:t>
      </w:r>
      <w:r w:rsidR="00CD5B0D">
        <w:t xml:space="preserve">people </w:t>
      </w:r>
      <w:r w:rsidR="00735543" w:rsidRPr="00735543">
        <w:t>seek professional support. Despite progress,</w:t>
      </w:r>
      <w:r w:rsidR="006B4B33">
        <w:t xml:space="preserve"> according to </w:t>
      </w:r>
      <w:r w:rsidR="006B4B33" w:rsidRPr="006B4B33">
        <w:t>NHS</w:t>
      </w:r>
      <w:r w:rsidR="00B93133">
        <w:t>,</w:t>
      </w:r>
      <w:r w:rsidR="006B4B33" w:rsidRPr="006B4B33">
        <w:t xml:space="preserve"> </w:t>
      </w:r>
      <w:r w:rsidR="006B4B33">
        <w:t>(</w:t>
      </w:r>
      <w:r w:rsidR="006B4B33" w:rsidRPr="006B4B33">
        <w:t>2020)</w:t>
      </w:r>
      <w:r w:rsidR="00735543" w:rsidRPr="00735543">
        <w:t xml:space="preserve"> racial disparities, insufficient mental health support for learning disabilities and autism, and a youth </w:t>
      </w:r>
      <w:r w:rsidR="009233D8">
        <w:t xml:space="preserve">mental health </w:t>
      </w:r>
      <w:r w:rsidR="00735543" w:rsidRPr="00735543">
        <w:t xml:space="preserve">crisis persist. People with physical health conditions struggle to access mental health support. The FyFV-MH recommendations on housing, welfare, and justice have lagged compared to those for health service. </w:t>
      </w:r>
    </w:p>
    <w:p w14:paraId="1436A0D0" w14:textId="58E60CEC" w:rsidR="009D4643" w:rsidRPr="008D5251" w:rsidRDefault="008D5251" w:rsidP="00CE1F4D">
      <w:r>
        <w:t xml:space="preserve">To </w:t>
      </w:r>
      <w:r w:rsidR="00781355">
        <w:t xml:space="preserve">improve and progress the failings of this strategy and to work towards attaining the </w:t>
      </w:r>
      <w:r w:rsidR="009C6B90">
        <w:t xml:space="preserve">SDG </w:t>
      </w:r>
      <w:r w:rsidR="003405D9">
        <w:t>3, a</w:t>
      </w:r>
      <w:r w:rsidR="009C6B90">
        <w:t xml:space="preserve"> new</w:t>
      </w:r>
      <w:r w:rsidR="00A021AE">
        <w:t xml:space="preserve"> strategy </w:t>
      </w:r>
      <w:r w:rsidR="009C6B90">
        <w:t>was introduced</w:t>
      </w:r>
      <w:r w:rsidR="00A021AE">
        <w:t xml:space="preserve"> by </w:t>
      </w:r>
      <w:r w:rsidR="00FF02ED" w:rsidRPr="00FF02ED">
        <w:t>Department for International Development and Foreign and Commonwealth Office (2020b)</w:t>
      </w:r>
      <w:r w:rsidR="008C3A2C">
        <w:t>.</w:t>
      </w:r>
      <w:r w:rsidR="00B92EB2" w:rsidRPr="00B92EB2">
        <w:t xml:space="preserve"> </w:t>
      </w:r>
      <w:r w:rsidR="00B92EB2">
        <w:t>“</w:t>
      </w:r>
      <w:r w:rsidR="00B92EB2" w:rsidRPr="007306AF">
        <w:rPr>
          <w:rFonts w:cs="Arial"/>
          <w:color w:val="0B0C0C"/>
        </w:rPr>
        <w:t>An Approach and Theory of Change to Mental Health and Psychosocial Support</w:t>
      </w:r>
      <w:r w:rsidR="00B92EB2">
        <w:rPr>
          <w:rFonts w:cs="Arial"/>
          <w:color w:val="0B0C0C"/>
        </w:rPr>
        <w:t xml:space="preserve">”. </w:t>
      </w:r>
      <w:r w:rsidR="00FE399F">
        <w:rPr>
          <w:rFonts w:cs="Arial"/>
          <w:color w:val="0B0C0C"/>
        </w:rPr>
        <w:t>It</w:t>
      </w:r>
      <w:r w:rsidR="00266E52">
        <w:rPr>
          <w:rFonts w:cs="Arial"/>
          <w:color w:val="0B0C0C"/>
        </w:rPr>
        <w:t xml:space="preserve"> was published to </w:t>
      </w:r>
      <w:r w:rsidR="007F0AA3">
        <w:rPr>
          <w:rFonts w:cs="Arial"/>
          <w:color w:val="0B0C0C"/>
        </w:rPr>
        <w:t xml:space="preserve">improve mental health and wellbeing </w:t>
      </w:r>
      <w:r w:rsidR="007D68D7">
        <w:rPr>
          <w:rFonts w:cs="Arial"/>
          <w:color w:val="0B0C0C"/>
        </w:rPr>
        <w:t>services in the battle to</w:t>
      </w:r>
      <w:r w:rsidR="007F0AA3">
        <w:rPr>
          <w:rFonts w:cs="Arial"/>
          <w:color w:val="0B0C0C"/>
        </w:rPr>
        <w:t xml:space="preserve"> help achieve</w:t>
      </w:r>
      <w:r w:rsidR="008846A8">
        <w:rPr>
          <w:rFonts w:cs="Arial"/>
          <w:color w:val="0B0C0C"/>
        </w:rPr>
        <w:t xml:space="preserve"> </w:t>
      </w:r>
      <w:r w:rsidR="009C1E9C">
        <w:rPr>
          <w:rFonts w:cs="Arial"/>
          <w:color w:val="0B0C0C"/>
        </w:rPr>
        <w:t xml:space="preserve">target 3.4 for goal 3 in the </w:t>
      </w:r>
      <w:r w:rsidR="003405D9">
        <w:rPr>
          <w:rFonts w:cs="Arial"/>
          <w:color w:val="0B0C0C"/>
        </w:rPr>
        <w:t>United Nations</w:t>
      </w:r>
      <w:r w:rsidR="009C1E9C">
        <w:rPr>
          <w:rFonts w:cs="Arial"/>
          <w:color w:val="0B0C0C"/>
        </w:rPr>
        <w:t xml:space="preserve"> SDG</w:t>
      </w:r>
      <w:r w:rsidR="00DC56D0">
        <w:rPr>
          <w:rFonts w:cs="Arial"/>
          <w:color w:val="0B0C0C"/>
        </w:rPr>
        <w:t xml:space="preserve"> in the UK</w:t>
      </w:r>
      <w:r w:rsidR="009C1E9C">
        <w:rPr>
          <w:rFonts w:cs="Arial"/>
          <w:color w:val="0B0C0C"/>
        </w:rPr>
        <w:t xml:space="preserve">. </w:t>
      </w:r>
    </w:p>
    <w:p w14:paraId="02DD00C1" w14:textId="3AD8FCE9" w:rsidR="00790D1E" w:rsidRDefault="009841F1" w:rsidP="00B62F62">
      <w:pPr>
        <w:rPr>
          <w:rFonts w:cs="Arial"/>
          <w:color w:val="0B0C0C"/>
        </w:rPr>
      </w:pPr>
      <w:r>
        <w:rPr>
          <w:rFonts w:cs="Arial"/>
          <w:noProof/>
          <w:color w:val="0B0C0C"/>
        </w:rPr>
        <w:drawing>
          <wp:anchor distT="0" distB="0" distL="114300" distR="114300" simplePos="0" relativeHeight="251684864" behindDoc="1" locked="0" layoutInCell="1" allowOverlap="1" wp14:anchorId="143D2623" wp14:editId="292F3001">
            <wp:simplePos x="0" y="0"/>
            <wp:positionH relativeFrom="column">
              <wp:posOffset>252730</wp:posOffset>
            </wp:positionH>
            <wp:positionV relativeFrom="paragraph">
              <wp:posOffset>495300</wp:posOffset>
            </wp:positionV>
            <wp:extent cx="4325620" cy="2087880"/>
            <wp:effectExtent l="19050" t="19050" r="17780" b="26670"/>
            <wp:wrapTopAndBottom/>
            <wp:docPr id="1139065163" name="Picture 113906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65163" name="Picture 11390651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5620" cy="2087880"/>
                    </a:xfrm>
                    <a:prstGeom prst="rect">
                      <a:avLst/>
                    </a:prstGeom>
                    <a:ln>
                      <a:solidFill>
                        <a:schemeClr val="bg2">
                          <a:lumMod val="75000"/>
                        </a:schemeClr>
                      </a:solidFill>
                    </a:ln>
                  </pic:spPr>
                </pic:pic>
              </a:graphicData>
            </a:graphic>
            <wp14:sizeRelH relativeFrom="margin">
              <wp14:pctWidth>0</wp14:pctWidth>
            </wp14:sizeRelH>
          </wp:anchor>
        </w:drawing>
      </w:r>
      <w:r w:rsidR="00B62F62">
        <w:rPr>
          <w:rFonts w:cs="Arial"/>
          <w:color w:val="0B0C0C"/>
        </w:rPr>
        <w:t>The new vision</w:t>
      </w:r>
      <w:r w:rsidR="00DF46C5">
        <w:rPr>
          <w:rFonts w:cs="Arial"/>
          <w:color w:val="0B0C0C"/>
        </w:rPr>
        <w:t>s t</w:t>
      </w:r>
      <w:r w:rsidR="00587EF4" w:rsidRPr="00587EF4">
        <w:rPr>
          <w:rFonts w:cs="Arial"/>
          <w:color w:val="0B0C0C"/>
        </w:rPr>
        <w:t>heory of Change explains five important areas of results that are necessary for achieving the goal of improving mental health for</w:t>
      </w:r>
      <w:r w:rsidR="00B3070F">
        <w:rPr>
          <w:rFonts w:cs="Arial"/>
          <w:color w:val="0B0C0C"/>
        </w:rPr>
        <w:t xml:space="preserve"> </w:t>
      </w:r>
      <w:r w:rsidR="00587EF4" w:rsidRPr="00587EF4">
        <w:rPr>
          <w:rFonts w:cs="Arial"/>
          <w:color w:val="0B0C0C"/>
        </w:rPr>
        <w:t xml:space="preserve">everyone. </w:t>
      </w:r>
    </w:p>
    <w:p w14:paraId="0AEFEC61" w14:textId="671E1C64" w:rsidR="008E10B9" w:rsidRPr="000712FC" w:rsidRDefault="008E10B9" w:rsidP="00596BAB">
      <w:pPr>
        <w:jc w:val="right"/>
        <w:rPr>
          <w:rFonts w:cs="Arial"/>
          <w:color w:val="0B0C0C"/>
          <w:sz w:val="20"/>
          <w:szCs w:val="20"/>
        </w:rPr>
      </w:pPr>
      <w:r w:rsidRPr="00AB1454">
        <w:rPr>
          <w:rFonts w:cs="Arial"/>
          <w:color w:val="0B0C0C"/>
          <w:sz w:val="20"/>
          <w:szCs w:val="20"/>
        </w:rPr>
        <w:t>(Department for International Development and Foreign &amp; Commonwealth Office, 2020a)</w:t>
      </w:r>
    </w:p>
    <w:p w14:paraId="2F46D7BF" w14:textId="314C08AD" w:rsidR="001E4354" w:rsidRDefault="001E4354" w:rsidP="000712FC"/>
    <w:p w14:paraId="7184BAD8" w14:textId="7778EB43" w:rsidR="00883E84" w:rsidRDefault="007D5940" w:rsidP="00B62F62">
      <w:pPr>
        <w:rPr>
          <w:rFonts w:cs="Arial"/>
          <w:color w:val="0B0C0C"/>
        </w:rPr>
      </w:pPr>
      <w:r>
        <w:rPr>
          <w:rFonts w:cs="Arial"/>
          <w:color w:val="0B0C0C"/>
        </w:rPr>
        <w:t>This image depicts how each cog</w:t>
      </w:r>
      <w:r w:rsidR="00732B54">
        <w:rPr>
          <w:rFonts w:cs="Arial"/>
          <w:color w:val="0B0C0C"/>
        </w:rPr>
        <w:t>/area</w:t>
      </w:r>
      <w:r w:rsidR="0036502D">
        <w:rPr>
          <w:rFonts w:cs="Arial"/>
          <w:color w:val="0B0C0C"/>
        </w:rPr>
        <w:t xml:space="preserve"> </w:t>
      </w:r>
      <w:r w:rsidR="00AA18C7">
        <w:rPr>
          <w:rFonts w:cs="Arial"/>
          <w:color w:val="0B0C0C"/>
        </w:rPr>
        <w:t>in turn</w:t>
      </w:r>
      <w:r w:rsidR="0036502D">
        <w:rPr>
          <w:rFonts w:cs="Arial"/>
          <w:color w:val="0B0C0C"/>
        </w:rPr>
        <w:t xml:space="preserve"> helps to provide a more successful service</w:t>
      </w:r>
      <w:r w:rsidR="00883E84">
        <w:rPr>
          <w:rFonts w:cs="Arial"/>
          <w:color w:val="0B0C0C"/>
        </w:rPr>
        <w:t>.</w:t>
      </w:r>
    </w:p>
    <w:p w14:paraId="41FD4458" w14:textId="77777777" w:rsidR="0024751E" w:rsidRDefault="00724109" w:rsidP="00B62F62">
      <w:pPr>
        <w:rPr>
          <w:rFonts w:cs="Arial"/>
          <w:color w:val="0B0C0C"/>
        </w:rPr>
      </w:pPr>
      <w:r>
        <w:rPr>
          <w:rFonts w:cs="Arial"/>
          <w:color w:val="0B0C0C"/>
        </w:rPr>
        <w:t xml:space="preserve">Evidence shows this change </w:t>
      </w:r>
      <w:r w:rsidR="00181BE3">
        <w:rPr>
          <w:rFonts w:cs="Arial"/>
          <w:color w:val="0B0C0C"/>
        </w:rPr>
        <w:t xml:space="preserve">has improved the success of access </w:t>
      </w:r>
      <w:r w:rsidR="00AC7487">
        <w:rPr>
          <w:rFonts w:cs="Arial"/>
          <w:color w:val="0B0C0C"/>
        </w:rPr>
        <w:t xml:space="preserve">to </w:t>
      </w:r>
      <w:r w:rsidR="00181BE3">
        <w:rPr>
          <w:rFonts w:cs="Arial"/>
          <w:color w:val="0B0C0C"/>
        </w:rPr>
        <w:t>the HNS services</w:t>
      </w:r>
      <w:r w:rsidR="00883E84">
        <w:rPr>
          <w:rFonts w:cs="Arial"/>
          <w:color w:val="0B0C0C"/>
        </w:rPr>
        <w:t xml:space="preserve">. </w:t>
      </w:r>
    </w:p>
    <w:p w14:paraId="33F7FB18" w14:textId="6B6827D4" w:rsidR="00837CCF" w:rsidRDefault="008933C4" w:rsidP="00B62F62">
      <w:pPr>
        <w:rPr>
          <w:rFonts w:cs="Arial"/>
          <w:color w:val="0B0C0C"/>
        </w:rPr>
      </w:pPr>
      <w:r>
        <w:rPr>
          <w:rFonts w:cs="Arial"/>
          <w:color w:val="0B0C0C"/>
        </w:rPr>
        <w:t>I</w:t>
      </w:r>
      <w:r w:rsidR="005D1981">
        <w:rPr>
          <w:rFonts w:cs="Arial"/>
          <w:color w:val="0B0C0C"/>
        </w:rPr>
        <w:t>mprov</w:t>
      </w:r>
      <w:r>
        <w:rPr>
          <w:rFonts w:cs="Arial"/>
          <w:color w:val="0B0C0C"/>
        </w:rPr>
        <w:t>e</w:t>
      </w:r>
      <w:r w:rsidR="005D1981">
        <w:rPr>
          <w:rFonts w:cs="Arial"/>
          <w:color w:val="0B0C0C"/>
        </w:rPr>
        <w:t>ment</w:t>
      </w:r>
      <w:r>
        <w:rPr>
          <w:rFonts w:cs="Arial"/>
          <w:color w:val="0B0C0C"/>
        </w:rPr>
        <w:t xml:space="preserve"> for access </w:t>
      </w:r>
      <w:r w:rsidR="00A40D6F">
        <w:rPr>
          <w:rFonts w:cs="Arial"/>
          <w:color w:val="0B0C0C"/>
        </w:rPr>
        <w:t xml:space="preserve">for all regardless of </w:t>
      </w:r>
      <w:r w:rsidR="00AD368F">
        <w:rPr>
          <w:rFonts w:cs="Arial"/>
          <w:color w:val="0B0C0C"/>
        </w:rPr>
        <w:t xml:space="preserve">protected characteristics such as </w:t>
      </w:r>
      <w:r w:rsidR="00181BE3">
        <w:rPr>
          <w:rFonts w:cs="Arial"/>
          <w:color w:val="0B0C0C"/>
        </w:rPr>
        <w:t>ethnic</w:t>
      </w:r>
      <w:r w:rsidR="00B26380">
        <w:rPr>
          <w:rFonts w:cs="Arial"/>
          <w:color w:val="0B0C0C"/>
        </w:rPr>
        <w:t>ity</w:t>
      </w:r>
      <w:r w:rsidR="000C2B36">
        <w:rPr>
          <w:rFonts w:cs="Arial"/>
          <w:color w:val="0B0C0C"/>
        </w:rPr>
        <w:t xml:space="preserve"> and age</w:t>
      </w:r>
      <w:r w:rsidR="00AC4E01">
        <w:rPr>
          <w:rFonts w:cs="Arial"/>
          <w:color w:val="0B0C0C"/>
        </w:rPr>
        <w:t xml:space="preserve"> </w:t>
      </w:r>
      <w:r w:rsidR="00204264">
        <w:rPr>
          <w:rFonts w:cs="Arial"/>
          <w:color w:val="0B0C0C"/>
        </w:rPr>
        <w:t xml:space="preserve">are </w:t>
      </w:r>
      <w:r w:rsidR="004E20DB">
        <w:rPr>
          <w:rFonts w:cs="Arial"/>
          <w:color w:val="0B0C0C"/>
        </w:rPr>
        <w:t>evident below</w:t>
      </w:r>
      <w:r w:rsidR="002B2CDB">
        <w:rPr>
          <w:rFonts w:cs="Arial"/>
          <w:color w:val="0B0C0C"/>
        </w:rPr>
        <w:t xml:space="preserve">. </w:t>
      </w:r>
    </w:p>
    <w:p w14:paraId="0CA17323" w14:textId="04745B5F" w:rsidR="00192910" w:rsidRDefault="00192910" w:rsidP="00B62F62">
      <w:pPr>
        <w:rPr>
          <w:rFonts w:cs="Arial"/>
          <w:color w:val="0B0C0C"/>
        </w:rPr>
      </w:pPr>
      <w:r>
        <w:rPr>
          <w:rFonts w:cs="Arial"/>
          <w:noProof/>
          <w:color w:val="0B0C0C"/>
        </w:rPr>
        <w:drawing>
          <wp:inline distT="0" distB="0" distL="0" distR="0" wp14:anchorId="7EE20EB8" wp14:editId="2C1ED50F">
            <wp:extent cx="5988685" cy="2362802"/>
            <wp:effectExtent l="0" t="0" r="0" b="0"/>
            <wp:docPr id="1059003490" name="Picture 1059003490"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03490" name="Picture 5" descr="A close-up of a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70235" cy="2394977"/>
                    </a:xfrm>
                    <a:prstGeom prst="rect">
                      <a:avLst/>
                    </a:prstGeom>
                  </pic:spPr>
                </pic:pic>
              </a:graphicData>
            </a:graphic>
          </wp:inline>
        </w:drawing>
      </w:r>
    </w:p>
    <w:p w14:paraId="5D10998E" w14:textId="553CEFFD" w:rsidR="00BC0054" w:rsidRDefault="00BC0054" w:rsidP="00BC0054">
      <w:pPr>
        <w:jc w:val="right"/>
        <w:rPr>
          <w:rFonts w:cs="Arial"/>
          <w:color w:val="0B0C0C"/>
        </w:rPr>
      </w:pPr>
      <w:r w:rsidRPr="00BC0054">
        <w:rPr>
          <w:rFonts w:cs="Arial"/>
          <w:color w:val="0B0C0C"/>
        </w:rPr>
        <w:t>(Baker and Kirk-Wade, 2023</w:t>
      </w:r>
      <w:r>
        <w:rPr>
          <w:rFonts w:cs="Arial"/>
          <w:color w:val="0B0C0C"/>
        </w:rPr>
        <w:t>a</w:t>
      </w:r>
      <w:r w:rsidRPr="00BC0054">
        <w:rPr>
          <w:rFonts w:cs="Arial"/>
          <w:color w:val="0B0C0C"/>
        </w:rPr>
        <w:t>)</w:t>
      </w:r>
    </w:p>
    <w:p w14:paraId="4C7B6295" w14:textId="0CC41A1D" w:rsidR="00BA22E4" w:rsidRDefault="004E20DB" w:rsidP="00B62F62">
      <w:pPr>
        <w:rPr>
          <w:rFonts w:cs="Arial"/>
          <w:color w:val="0B0C0C"/>
        </w:rPr>
      </w:pPr>
      <w:r>
        <w:rPr>
          <w:rFonts w:cs="Arial"/>
          <w:color w:val="0B0C0C"/>
        </w:rPr>
        <w:t>This p</w:t>
      </w:r>
      <w:r w:rsidR="008605D4">
        <w:rPr>
          <w:rFonts w:cs="Arial"/>
          <w:color w:val="0B0C0C"/>
        </w:rPr>
        <w:t>ercentage increase graph of service access per ethnic</w:t>
      </w:r>
      <w:r w:rsidR="00952AE6">
        <w:rPr>
          <w:rFonts w:cs="Arial"/>
          <w:color w:val="0B0C0C"/>
        </w:rPr>
        <w:t>ity shows</w:t>
      </w:r>
      <w:r w:rsidR="009E7CA9">
        <w:rPr>
          <w:rFonts w:cs="Arial"/>
          <w:color w:val="0B0C0C"/>
        </w:rPr>
        <w:t xml:space="preserve"> a increase of </w:t>
      </w:r>
      <w:r w:rsidR="003405D9">
        <w:rPr>
          <w:rFonts w:cs="Arial"/>
          <w:color w:val="0B0C0C"/>
        </w:rPr>
        <w:t>non-whites</w:t>
      </w:r>
      <w:r w:rsidR="00952AE6">
        <w:rPr>
          <w:rFonts w:cs="Arial"/>
          <w:color w:val="0B0C0C"/>
        </w:rPr>
        <w:t xml:space="preserve"> </w:t>
      </w:r>
      <w:r w:rsidR="00575A88">
        <w:rPr>
          <w:rFonts w:cs="Arial"/>
          <w:color w:val="0B0C0C"/>
        </w:rPr>
        <w:t>percentage change for access to the service</w:t>
      </w:r>
      <w:r w:rsidR="00952AE6">
        <w:rPr>
          <w:rFonts w:cs="Arial"/>
          <w:color w:val="0B0C0C"/>
        </w:rPr>
        <w:t>.</w:t>
      </w:r>
      <w:r w:rsidR="00BA22E4">
        <w:rPr>
          <w:rFonts w:cs="Arial"/>
          <w:color w:val="0B0C0C"/>
        </w:rPr>
        <w:t xml:space="preserve"> </w:t>
      </w:r>
    </w:p>
    <w:p w14:paraId="58E7E998" w14:textId="77777777" w:rsidR="00212996" w:rsidRDefault="00212996" w:rsidP="00B62F62">
      <w:pPr>
        <w:rPr>
          <w:rFonts w:cs="Arial"/>
          <w:color w:val="0B0C0C"/>
        </w:rPr>
      </w:pPr>
    </w:p>
    <w:p w14:paraId="383C0E80" w14:textId="639D9C14" w:rsidR="00987360" w:rsidRDefault="00BA22E4" w:rsidP="00B62F62">
      <w:pPr>
        <w:rPr>
          <w:rFonts w:cs="Arial"/>
          <w:color w:val="0B0C0C"/>
        </w:rPr>
      </w:pPr>
      <w:r>
        <w:rPr>
          <w:rFonts w:cs="Arial"/>
          <w:color w:val="0B0C0C"/>
        </w:rPr>
        <w:t>As below the percentage of service accessed for under 18’s increased significantly.</w:t>
      </w:r>
    </w:p>
    <w:p w14:paraId="528171E8" w14:textId="36F9F23E" w:rsidR="00952AE6" w:rsidRDefault="00952AE6" w:rsidP="00B62F62">
      <w:pPr>
        <w:rPr>
          <w:rFonts w:cs="Arial"/>
          <w:color w:val="0B0C0C"/>
        </w:rPr>
      </w:pPr>
      <w:r>
        <w:rPr>
          <w:rFonts w:cs="Arial"/>
          <w:noProof/>
          <w:color w:val="0B0C0C"/>
        </w:rPr>
        <w:drawing>
          <wp:inline distT="0" distB="0" distL="0" distR="0" wp14:anchorId="2DCEF50A" wp14:editId="6C999975">
            <wp:extent cx="5731510" cy="1350498"/>
            <wp:effectExtent l="0" t="0" r="2540" b="2540"/>
            <wp:docPr id="517264034" name="Picture 51726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64034" name="Picture 517264034"/>
                    <pic:cNvPicPr/>
                  </pic:nvPicPr>
                  <pic:blipFill>
                    <a:blip r:embed="rId17">
                      <a:extLst>
                        <a:ext uri="{28A0092B-C50C-407E-A947-70E740481C1C}">
                          <a14:useLocalDpi xmlns:a14="http://schemas.microsoft.com/office/drawing/2010/main" val="0"/>
                        </a:ext>
                      </a:extLst>
                    </a:blip>
                    <a:stretch>
                      <a:fillRect/>
                    </a:stretch>
                  </pic:blipFill>
                  <pic:spPr>
                    <a:xfrm>
                      <a:off x="0" y="0"/>
                      <a:ext cx="5773948" cy="1360498"/>
                    </a:xfrm>
                    <a:prstGeom prst="rect">
                      <a:avLst/>
                    </a:prstGeom>
                  </pic:spPr>
                </pic:pic>
              </a:graphicData>
            </a:graphic>
          </wp:inline>
        </w:drawing>
      </w:r>
    </w:p>
    <w:p w14:paraId="44D2915F" w14:textId="580B0740" w:rsidR="00BB2537" w:rsidRPr="00B62F62" w:rsidRDefault="00BB2537" w:rsidP="00BB2537">
      <w:pPr>
        <w:jc w:val="right"/>
        <w:rPr>
          <w:rFonts w:cs="Arial"/>
          <w:color w:val="0B0C0C"/>
        </w:rPr>
      </w:pPr>
      <w:r w:rsidRPr="00BB2537">
        <w:rPr>
          <w:rFonts w:cs="Arial"/>
          <w:color w:val="0B0C0C"/>
        </w:rPr>
        <w:t>(Baker and Kirk-Wade, 2023</w:t>
      </w:r>
      <w:r>
        <w:rPr>
          <w:rFonts w:cs="Arial"/>
          <w:color w:val="0B0C0C"/>
        </w:rPr>
        <w:t>b</w:t>
      </w:r>
      <w:r w:rsidRPr="00BB2537">
        <w:rPr>
          <w:rFonts w:cs="Arial"/>
          <w:color w:val="0B0C0C"/>
        </w:rPr>
        <w:t>)</w:t>
      </w:r>
    </w:p>
    <w:p w14:paraId="6E25F26B" w14:textId="79E468B4" w:rsidR="007306AF" w:rsidRDefault="00BA22E4" w:rsidP="007306AF">
      <w:r>
        <w:t xml:space="preserve">Showing that access issues may have been addressed in the change of </w:t>
      </w:r>
      <w:r w:rsidR="00B26928">
        <w:t xml:space="preserve">approach. </w:t>
      </w:r>
      <w:r w:rsidR="002927F7">
        <w:t xml:space="preserve">These major steps implemented </w:t>
      </w:r>
      <w:r w:rsidR="005025F2">
        <w:t xml:space="preserve">show that the UK has a proactive desire to </w:t>
      </w:r>
      <w:r w:rsidR="005025F2">
        <w:lastRenderedPageBreak/>
        <w:t>implement target 3.</w:t>
      </w:r>
      <w:r w:rsidR="009F421C">
        <w:t>4</w:t>
      </w:r>
      <w:r w:rsidR="005025F2">
        <w:t xml:space="preserve"> and is working towards </w:t>
      </w:r>
      <w:r w:rsidR="006B3DA8">
        <w:t>its overall achievement of SDG 3</w:t>
      </w:r>
      <w:r w:rsidR="00212996">
        <w:t xml:space="preserve"> to ensure </w:t>
      </w:r>
      <w:r w:rsidR="00826694">
        <w:t>Health and Wellbeing for all</w:t>
      </w:r>
      <w:r w:rsidR="006B3DA8">
        <w:t xml:space="preserve">. </w:t>
      </w:r>
    </w:p>
    <w:p w14:paraId="428BFDB2" w14:textId="77777777" w:rsidR="004A5772" w:rsidRDefault="004A5772" w:rsidP="00AA18C7">
      <w:pPr>
        <w:pStyle w:val="Heading1"/>
      </w:pPr>
    </w:p>
    <w:p w14:paraId="2F5A6C32" w14:textId="57FDE6CC" w:rsidR="00765A47" w:rsidRDefault="00765A47" w:rsidP="00AA18C7">
      <w:pPr>
        <w:pStyle w:val="Heading1"/>
      </w:pPr>
      <w:bookmarkStart w:id="13" w:name="_Toc141354218"/>
      <w:r>
        <w:t>Challenges</w:t>
      </w:r>
      <w:r w:rsidR="00CA0381">
        <w:t xml:space="preserve">: </w:t>
      </w:r>
      <w:r>
        <w:t>SDG 3</w:t>
      </w:r>
      <w:bookmarkEnd w:id="13"/>
    </w:p>
    <w:p w14:paraId="70CA2921" w14:textId="26B2D609" w:rsidR="00C96FE6" w:rsidRDefault="00004997" w:rsidP="00DE3DBA">
      <w:r>
        <w:t xml:space="preserve">Goal 3 in its essence is a </w:t>
      </w:r>
      <w:r w:rsidR="00D01BEE">
        <w:t>never-ending</w:t>
      </w:r>
      <w:r w:rsidR="0043764E">
        <w:t xml:space="preserve"> </w:t>
      </w:r>
      <w:r w:rsidR="00FC6940">
        <w:t>agenda as</w:t>
      </w:r>
      <w:r w:rsidR="00E85EF5">
        <w:t xml:space="preserve"> presented in</w:t>
      </w:r>
      <w:r w:rsidR="00FC6940">
        <w:t xml:space="preserve"> </w:t>
      </w:r>
      <w:r w:rsidR="0034770A">
        <w:t xml:space="preserve">healthcare in the </w:t>
      </w:r>
      <w:r w:rsidR="002D71FE">
        <w:t xml:space="preserve">UK. </w:t>
      </w:r>
      <w:r w:rsidR="00E85EF5">
        <w:t xml:space="preserve">It </w:t>
      </w:r>
      <w:r w:rsidR="0034770A">
        <w:t xml:space="preserve">has many </w:t>
      </w:r>
      <w:r w:rsidR="004A3A0E">
        <w:t>impacts</w:t>
      </w:r>
      <w:r w:rsidR="00D135BA">
        <w:t xml:space="preserve"> on other </w:t>
      </w:r>
      <w:r w:rsidR="00D923B6">
        <w:t>goals,</w:t>
      </w:r>
      <w:r w:rsidR="00D135BA">
        <w:t xml:space="preserve"> but other goals also</w:t>
      </w:r>
      <w:r w:rsidR="00970AF2">
        <w:t xml:space="preserve"> </w:t>
      </w:r>
      <w:r w:rsidR="006A59BB">
        <w:t>impact</w:t>
      </w:r>
      <w:r w:rsidR="00970AF2">
        <w:t xml:space="preserve"> many aspects </w:t>
      </w:r>
      <w:r w:rsidR="00114652">
        <w:t>of wellbeing. Financ</w:t>
      </w:r>
      <w:r w:rsidR="009E6806">
        <w:t xml:space="preserve">e </w:t>
      </w:r>
      <w:r w:rsidR="00CF3187">
        <w:t xml:space="preserve">is the </w:t>
      </w:r>
      <w:r w:rsidR="00665638">
        <w:t xml:space="preserve">biggest challenges </w:t>
      </w:r>
      <w:r w:rsidR="004367D3">
        <w:t xml:space="preserve">to attain high </w:t>
      </w:r>
      <w:r w:rsidR="00665638">
        <w:t xml:space="preserve">population levels of </w:t>
      </w:r>
      <w:r w:rsidR="00512A8C">
        <w:t xml:space="preserve">health and </w:t>
      </w:r>
      <w:r w:rsidR="004367D3">
        <w:t>wellbeing</w:t>
      </w:r>
      <w:r w:rsidR="00700A4D">
        <w:t xml:space="preserve"> in the UK.</w:t>
      </w:r>
      <w:r w:rsidR="00361DA8">
        <w:t xml:space="preserve"> As</w:t>
      </w:r>
      <w:r w:rsidR="00CA7D76">
        <w:t xml:space="preserve"> supported by </w:t>
      </w:r>
      <w:r w:rsidR="00CA7D76" w:rsidRPr="00CA7D76">
        <w:t>Bond (2022b)</w:t>
      </w:r>
      <w:r w:rsidR="00CA7D76">
        <w:t xml:space="preserve"> we</w:t>
      </w:r>
      <w:r w:rsidR="002776F5">
        <w:t xml:space="preserve"> need to </w:t>
      </w:r>
      <w:r w:rsidR="00361DA8">
        <w:t>‘</w:t>
      </w:r>
      <w:r w:rsidR="00361DA8" w:rsidRPr="00361DA8">
        <w:t>Urgently return to the 0.7% commitment and reinstate financial commitments to global health</w:t>
      </w:r>
      <w:r w:rsidR="003F5164">
        <w:t>’</w:t>
      </w:r>
      <w:r w:rsidR="00AB2722">
        <w:t xml:space="preserve"> to reduce the gap of where we are and where we want to be. </w:t>
      </w:r>
    </w:p>
    <w:p w14:paraId="43E7E836" w14:textId="378C0083" w:rsidR="00AA18C7" w:rsidRDefault="00671215" w:rsidP="00DE3DBA">
      <w:r>
        <w:t>T</w:t>
      </w:r>
      <w:r w:rsidR="00700A4D">
        <w:t>he great</w:t>
      </w:r>
      <w:r w:rsidR="00BA1C78">
        <w:t>er</w:t>
      </w:r>
      <w:r w:rsidR="00700A4D">
        <w:t xml:space="preserve"> global community </w:t>
      </w:r>
      <w:r w:rsidR="00BA1C78">
        <w:t xml:space="preserve">levels of wellbeing will </w:t>
      </w:r>
      <w:r>
        <w:t xml:space="preserve">also </w:t>
      </w:r>
      <w:r w:rsidR="00BA1C78">
        <w:t xml:space="preserve">have </w:t>
      </w:r>
      <w:r w:rsidR="006A59BB">
        <w:t xml:space="preserve">a </w:t>
      </w:r>
      <w:r w:rsidR="00BA1C78">
        <w:t xml:space="preserve">major impact on health </w:t>
      </w:r>
      <w:r w:rsidR="00CA523B">
        <w:t>within the UK. W</w:t>
      </w:r>
      <w:r w:rsidR="00E86D93">
        <w:t xml:space="preserve">e need to </w:t>
      </w:r>
      <w:r w:rsidR="000C788F">
        <w:t>s</w:t>
      </w:r>
      <w:r w:rsidR="00E86D93" w:rsidRPr="00E86D93">
        <w:t xml:space="preserve">hare a global health plan with everyone, </w:t>
      </w:r>
      <w:r w:rsidR="00A763F6">
        <w:t xml:space="preserve">including </w:t>
      </w:r>
      <w:r w:rsidR="00E86D93" w:rsidRPr="00E86D93">
        <w:t>people who have experienced health inequalities in poorer countries</w:t>
      </w:r>
      <w:r w:rsidR="001A26E6">
        <w:t xml:space="preserve"> as </w:t>
      </w:r>
      <w:r w:rsidR="001A26E6" w:rsidRPr="001A26E6">
        <w:t>WHO (2018)</w:t>
      </w:r>
      <w:r w:rsidR="001A26E6">
        <w:t xml:space="preserve"> </w:t>
      </w:r>
      <w:r>
        <w:t>suggests</w:t>
      </w:r>
      <w:r w:rsidR="00BA1C78">
        <w:t xml:space="preserve"> if </w:t>
      </w:r>
      <w:r w:rsidR="006A59BB">
        <w:t>they are unable to improve their health systems the goal cannot be achieved</w:t>
      </w:r>
      <w:r w:rsidR="001D12AE">
        <w:t xml:space="preserve"> collectively</w:t>
      </w:r>
      <w:r w:rsidR="006A59BB">
        <w:t>.</w:t>
      </w:r>
    </w:p>
    <w:p w14:paraId="4E7B29D2" w14:textId="74E658C1" w:rsidR="009F73C6" w:rsidRPr="00DE3DBA" w:rsidRDefault="006A59BB" w:rsidP="00DE3DBA">
      <w:r>
        <w:t xml:space="preserve"> </w:t>
      </w:r>
    </w:p>
    <w:p w14:paraId="2C4C5CBC" w14:textId="72D58892" w:rsidR="00807A40" w:rsidRDefault="00841912" w:rsidP="00AA18C7">
      <w:pPr>
        <w:pStyle w:val="Heading1"/>
      </w:pPr>
      <w:bookmarkStart w:id="14" w:name="_Toc141354219"/>
      <w:r>
        <w:t>R</w:t>
      </w:r>
      <w:r w:rsidR="00807A40" w:rsidRPr="00DE3DBA">
        <w:t>ecommendation</w:t>
      </w:r>
      <w:r w:rsidR="0031497C">
        <w:t>s</w:t>
      </w:r>
      <w:bookmarkEnd w:id="14"/>
      <w:r w:rsidR="00807A40" w:rsidRPr="00DE3DBA">
        <w:t xml:space="preserve"> </w:t>
      </w:r>
    </w:p>
    <w:p w14:paraId="41A261C7" w14:textId="068A5F36" w:rsidR="007724D7" w:rsidRDefault="00593A96" w:rsidP="00DE3DBA">
      <w:r>
        <w:t>The UK</w:t>
      </w:r>
      <w:r w:rsidR="008D70C7">
        <w:t xml:space="preserve"> and other developed countries</w:t>
      </w:r>
      <w:r>
        <w:t xml:space="preserve"> need to support UHC</w:t>
      </w:r>
      <w:r w:rsidR="008D70C7">
        <w:t xml:space="preserve"> with knowledge</w:t>
      </w:r>
      <w:r w:rsidR="00C47A37">
        <w:t xml:space="preserve">, </w:t>
      </w:r>
      <w:r w:rsidR="001D12AE">
        <w:t>training,</w:t>
      </w:r>
      <w:r w:rsidR="008D70C7">
        <w:t xml:space="preserve"> and </w:t>
      </w:r>
      <w:r w:rsidR="004159D5">
        <w:t xml:space="preserve">affordability of </w:t>
      </w:r>
      <w:r w:rsidR="008D70C7">
        <w:t>pro</w:t>
      </w:r>
      <w:r w:rsidR="004159D5">
        <w:t xml:space="preserve">ducts </w:t>
      </w:r>
      <w:r w:rsidR="00004D1B">
        <w:t xml:space="preserve">to reduce negative trends in health and wellbeing. As per </w:t>
      </w:r>
      <w:r w:rsidR="004B1F56" w:rsidRPr="004B1F56">
        <w:t>WHO (2022</w:t>
      </w:r>
      <w:r w:rsidR="002A6E8B">
        <w:t>b</w:t>
      </w:r>
      <w:r w:rsidR="004B1F56" w:rsidRPr="004B1F56">
        <w:t>)</w:t>
      </w:r>
      <w:r w:rsidR="004B1F56">
        <w:t xml:space="preserve"> this </w:t>
      </w:r>
      <w:r w:rsidR="004159D5">
        <w:t>act</w:t>
      </w:r>
      <w:r w:rsidR="00C47A37">
        <w:t xml:space="preserve"> will help</w:t>
      </w:r>
      <w:r w:rsidR="00D51464">
        <w:t xml:space="preserve"> close the gap in underdeveloped countries making global achievement</w:t>
      </w:r>
      <w:r w:rsidR="007724D7">
        <w:t xml:space="preserve"> of SDG 3 easier.</w:t>
      </w:r>
      <w:r w:rsidR="001D12AE">
        <w:t xml:space="preserve"> </w:t>
      </w:r>
      <w:r w:rsidR="00D0601F">
        <w:t xml:space="preserve">As governments also want to help increase their </w:t>
      </w:r>
      <w:r w:rsidR="00054A2A">
        <w:t>economy</w:t>
      </w:r>
      <w:r w:rsidR="00D0601F">
        <w:t xml:space="preserve"> the </w:t>
      </w:r>
      <w:r w:rsidR="00054A2A">
        <w:t>challenge</w:t>
      </w:r>
      <w:r w:rsidR="009D2E69">
        <w:t xml:space="preserve"> to this recommendation </w:t>
      </w:r>
      <w:r w:rsidR="00E7222C" w:rsidRPr="004B1F56">
        <w:t>WHO (202</w:t>
      </w:r>
      <w:r w:rsidR="00E7222C">
        <w:t>3</w:t>
      </w:r>
      <w:r w:rsidR="00146C5D">
        <w:t>a</w:t>
      </w:r>
      <w:r w:rsidR="00E7222C" w:rsidRPr="004B1F56">
        <w:t>)</w:t>
      </w:r>
      <w:r w:rsidR="00E7222C">
        <w:t xml:space="preserve"> </w:t>
      </w:r>
      <w:r w:rsidR="00784A79">
        <w:t xml:space="preserve">say </w:t>
      </w:r>
      <w:r w:rsidR="009D2E69">
        <w:t>is ensuring governments are aware of the impact</w:t>
      </w:r>
      <w:r w:rsidR="008D28CA">
        <w:t xml:space="preserve"> assistance has on long term goals</w:t>
      </w:r>
      <w:r w:rsidR="00054A2A">
        <w:t xml:space="preserve"> </w:t>
      </w:r>
      <w:r w:rsidR="007742B0">
        <w:t xml:space="preserve">and not fixating on </w:t>
      </w:r>
      <w:r w:rsidR="00054A2A">
        <w:t xml:space="preserve">short term fixes. </w:t>
      </w:r>
      <w:r w:rsidR="008D28CA">
        <w:t xml:space="preserve"> </w:t>
      </w:r>
    </w:p>
    <w:p w14:paraId="15A90C62" w14:textId="77777777" w:rsidR="007724D7" w:rsidRDefault="007724D7" w:rsidP="00DE3DBA"/>
    <w:p w14:paraId="3251E233" w14:textId="77777777" w:rsidR="004A5772" w:rsidRDefault="004A5772" w:rsidP="00AA18C7">
      <w:pPr>
        <w:pStyle w:val="Heading1"/>
      </w:pPr>
    </w:p>
    <w:p w14:paraId="088E743D" w14:textId="0F906A7C" w:rsidR="00807A40" w:rsidRDefault="00C47A37" w:rsidP="00AA18C7">
      <w:pPr>
        <w:pStyle w:val="Heading1"/>
      </w:pPr>
      <w:r>
        <w:t xml:space="preserve"> </w:t>
      </w:r>
      <w:bookmarkStart w:id="15" w:name="_Toc141354220"/>
      <w:r w:rsidR="0031497C">
        <w:t>Goal review B</w:t>
      </w:r>
      <w:bookmarkEnd w:id="15"/>
    </w:p>
    <w:p w14:paraId="4E6DC84D" w14:textId="77777777" w:rsidR="00D80F7F" w:rsidRPr="00D80F7F" w:rsidRDefault="00D80F7F" w:rsidP="00D80F7F"/>
    <w:p w14:paraId="141BBF75" w14:textId="3A1E3BC6" w:rsidR="00D80F7F" w:rsidRDefault="00D80F7F" w:rsidP="00DE3DBA">
      <w:pPr>
        <w:rPr>
          <w:rStyle w:val="Heading2Char"/>
          <w:rFonts w:eastAsiaTheme="minorHAnsi"/>
        </w:rPr>
      </w:pPr>
      <w:bookmarkStart w:id="16" w:name="_Toc141354221"/>
      <w:r>
        <w:rPr>
          <w:rStyle w:val="Heading2Char"/>
          <w:rFonts w:eastAsiaTheme="minorHAnsi"/>
        </w:rPr>
        <w:t xml:space="preserve">SDG :10 </w:t>
      </w:r>
      <w:r w:rsidRPr="00D80F7F">
        <w:rPr>
          <w:rStyle w:val="Heading2Char"/>
          <w:rFonts w:eastAsiaTheme="minorHAnsi"/>
        </w:rPr>
        <w:t>Reduce inequality within and among countries</w:t>
      </w:r>
      <w:bookmarkEnd w:id="16"/>
    </w:p>
    <w:p w14:paraId="2A79D322" w14:textId="0C565F72" w:rsidR="001F7AA5" w:rsidRDefault="0011451F" w:rsidP="00DE3DBA">
      <w:pPr>
        <w:rPr>
          <w:rStyle w:val="Heading2Char"/>
          <w:rFonts w:eastAsiaTheme="minorHAnsi"/>
        </w:rPr>
      </w:pPr>
      <w:r>
        <w:t xml:space="preserve">The SDG 10 </w:t>
      </w:r>
      <w:r w:rsidR="00175D7E">
        <w:t xml:space="preserve">pushes to remove discrimination </w:t>
      </w:r>
      <w:r w:rsidR="003A5B77">
        <w:t xml:space="preserve">within countries using </w:t>
      </w:r>
      <w:r w:rsidR="008E6E96">
        <w:t>protected characteristics</w:t>
      </w:r>
      <w:r w:rsidR="00E063E5">
        <w:t xml:space="preserve"> </w:t>
      </w:r>
      <w:r w:rsidR="001240E6">
        <w:t xml:space="preserve">as </w:t>
      </w:r>
      <w:r w:rsidR="00E63525">
        <w:t xml:space="preserve">reported by </w:t>
      </w:r>
      <w:r w:rsidR="00E63525" w:rsidRPr="00E63525">
        <w:t>Equality and Human Rights Commission (2021)</w:t>
      </w:r>
      <w:r w:rsidR="00E63525">
        <w:t xml:space="preserve">. </w:t>
      </w:r>
      <w:r w:rsidR="001F7AA5" w:rsidRPr="001F7AA5">
        <w:t>Furthermore,</w:t>
      </w:r>
      <w:r w:rsidR="00B66114">
        <w:t xml:space="preserve"> </w:t>
      </w:r>
      <w:r w:rsidR="00B66114" w:rsidRPr="00B66114">
        <w:t>Sustainable Development Goals Data (no date</w:t>
      </w:r>
      <w:r w:rsidR="00B62976">
        <w:t xml:space="preserve"> </w:t>
      </w:r>
      <w:r w:rsidR="00783E24">
        <w:t>a</w:t>
      </w:r>
      <w:r w:rsidR="00B66114" w:rsidRPr="00B66114">
        <w:t>)</w:t>
      </w:r>
      <w:r w:rsidR="003A0CCA">
        <w:t xml:space="preserve"> states</w:t>
      </w:r>
      <w:r w:rsidR="001F7AA5" w:rsidRPr="001F7AA5">
        <w:t xml:space="preserve"> it</w:t>
      </w:r>
      <w:r w:rsidR="003A0CCA">
        <w:t xml:space="preserve"> also</w:t>
      </w:r>
      <w:r w:rsidR="001F7AA5" w:rsidRPr="001F7AA5">
        <w:t xml:space="preserve"> attends to disparities among nations and asserts</w:t>
      </w:r>
      <w:r w:rsidR="00B72AC7">
        <w:t xml:space="preserve">. While </w:t>
      </w:r>
      <w:r w:rsidR="001F7AA5" w:rsidRPr="001F7AA5">
        <w:t>secur</w:t>
      </w:r>
      <w:r w:rsidR="0079464A">
        <w:t>ing</w:t>
      </w:r>
      <w:r w:rsidR="001F7AA5" w:rsidRPr="001F7AA5">
        <w:t xml:space="preserve"> migration and mobility of individuals</w:t>
      </w:r>
      <w:r w:rsidR="001F7AA5" w:rsidRPr="001F7AA5">
        <w:rPr>
          <w:rStyle w:val="Heading2Char"/>
          <w:rFonts w:eastAsiaTheme="minorHAnsi"/>
        </w:rPr>
        <w:t>.</w:t>
      </w:r>
    </w:p>
    <w:p w14:paraId="1D339A79" w14:textId="02FEBE51" w:rsidR="00B65752" w:rsidRPr="00AF1512" w:rsidRDefault="000D3A57" w:rsidP="00AF1512">
      <w:r w:rsidRPr="00AF1512">
        <w:t>United Nations (2018)</w:t>
      </w:r>
      <w:r w:rsidR="00A200EE" w:rsidRPr="00AF1512">
        <w:t xml:space="preserve"> promotes a</w:t>
      </w:r>
      <w:r w:rsidR="00B65752" w:rsidRPr="00AF1512">
        <w:t xml:space="preserve">chieving </w:t>
      </w:r>
      <w:r w:rsidR="006035D6" w:rsidRPr="00AF1512">
        <w:t>SDG 10</w:t>
      </w:r>
      <w:r w:rsidR="00B65752" w:rsidRPr="00AF1512">
        <w:t xml:space="preserve"> necessitates the incorporation of measures aimed at diminishing inequalities and guaranteeing that no individuals are</w:t>
      </w:r>
      <w:r w:rsidR="00E059D5">
        <w:t xml:space="preserve"> </w:t>
      </w:r>
      <w:r w:rsidR="00B65752" w:rsidRPr="00AF1512">
        <w:t>excluded from the benefits of development. The issue of inequality, both within and among nations, remains a continuous source of apprehension.</w:t>
      </w:r>
    </w:p>
    <w:p w14:paraId="15D15209" w14:textId="37FB884F" w:rsidR="002839E5" w:rsidRDefault="006603BB" w:rsidP="00AF1512">
      <w:r w:rsidRPr="00AF1512">
        <w:t xml:space="preserve">United Nation Development Programme (no date) reports </w:t>
      </w:r>
      <w:r w:rsidR="001640C4" w:rsidRPr="00AF1512">
        <w:t xml:space="preserve">Income inequality is increasing with the top 10% holding up to </w:t>
      </w:r>
      <w:r w:rsidR="007779F6">
        <w:t>52</w:t>
      </w:r>
      <w:r w:rsidR="001640C4" w:rsidRPr="00AF1512">
        <w:t xml:space="preserve">% of global income, while the bottom 10% only earn between </w:t>
      </w:r>
      <w:r w:rsidR="007779F6">
        <w:t>8.5</w:t>
      </w:r>
      <w:r w:rsidR="001640C4" w:rsidRPr="00AF1512">
        <w:t>%</w:t>
      </w:r>
      <w:r w:rsidR="00EC0AF7">
        <w:t xml:space="preserve"> as of 202</w:t>
      </w:r>
      <w:r w:rsidR="00463745">
        <w:t>1.</w:t>
      </w:r>
      <w:r w:rsidR="001640C4" w:rsidRPr="00AF1512">
        <w:t xml:space="preserve"> </w:t>
      </w:r>
    </w:p>
    <w:p w14:paraId="603C9C3C" w14:textId="0FF1BCC9" w:rsidR="008A15D8" w:rsidRPr="00A6063A" w:rsidRDefault="002C1020" w:rsidP="00A6063A">
      <w:pPr>
        <w:rPr>
          <w:sz w:val="20"/>
          <w:szCs w:val="20"/>
        </w:rPr>
      </w:pPr>
      <w:r w:rsidRPr="002C1020">
        <w:rPr>
          <w:noProof/>
        </w:rPr>
        <w:drawing>
          <wp:inline distT="0" distB="0" distL="0" distR="0" wp14:anchorId="39BADF26" wp14:editId="437C9048">
            <wp:extent cx="4747846" cy="2355513"/>
            <wp:effectExtent l="0" t="0" r="0" b="6985"/>
            <wp:docPr id="1088069138" name="Picture 1" descr="A graph with numbers and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69138" name="Picture 1" descr="A graph with numbers and a bar chart&#10;&#10;Description automatically generated"/>
                    <pic:cNvPicPr/>
                  </pic:nvPicPr>
                  <pic:blipFill>
                    <a:blip r:embed="rId18"/>
                    <a:stretch>
                      <a:fillRect/>
                    </a:stretch>
                  </pic:blipFill>
                  <pic:spPr>
                    <a:xfrm>
                      <a:off x="0" y="0"/>
                      <a:ext cx="4750297" cy="2356729"/>
                    </a:xfrm>
                    <a:prstGeom prst="rect">
                      <a:avLst/>
                    </a:prstGeom>
                  </pic:spPr>
                </pic:pic>
              </a:graphicData>
            </a:graphic>
          </wp:inline>
        </w:drawing>
      </w:r>
      <w:r w:rsidR="00F55545" w:rsidRPr="00A6063A">
        <w:rPr>
          <w:sz w:val="20"/>
          <w:szCs w:val="20"/>
        </w:rPr>
        <w:t>(Myers, 2021)</w:t>
      </w:r>
    </w:p>
    <w:p w14:paraId="4A585F3E" w14:textId="0E849D8E" w:rsidR="00B65752" w:rsidRDefault="001640C4" w:rsidP="00B65752">
      <w:r w:rsidRPr="00AF1512">
        <w:lastRenderedPageBreak/>
        <w:t>If we consider population growth inequality in developing countries, inequality has increased</w:t>
      </w:r>
      <w:r w:rsidR="00D06CE6">
        <w:t xml:space="preserve"> further since.</w:t>
      </w:r>
      <w:r w:rsidRPr="00AF1512">
        <w:br/>
        <w:t xml:space="preserve">Income inequality needs global solutions. </w:t>
      </w:r>
      <w:r w:rsidR="00315AF7" w:rsidRPr="00315AF7">
        <w:t>Bourguignon (2018)</w:t>
      </w:r>
      <w:r w:rsidR="00995EBF">
        <w:t xml:space="preserve"> and the international monetary fund believe, t</w:t>
      </w:r>
      <w:r w:rsidRPr="00AF1512">
        <w:t xml:space="preserve">his means enhancing financial market </w:t>
      </w:r>
      <w:r w:rsidRPr="00166EC2">
        <w:t>regulation, monitoring, and promoting investment in needy regions</w:t>
      </w:r>
      <w:r w:rsidR="00166EC2">
        <w:t>,</w:t>
      </w:r>
      <w:r w:rsidR="00166EC2" w:rsidRPr="00166EC2">
        <w:t xml:space="preserve"> significant redistribution of wealth &amp; income</w:t>
      </w:r>
      <w:r w:rsidRPr="00166EC2">
        <w:t xml:space="preserve">. </w:t>
      </w:r>
      <w:r w:rsidR="00E62333">
        <w:t>By p</w:t>
      </w:r>
      <w:r w:rsidRPr="00166EC2">
        <w:t xml:space="preserve">romoting safe migration and mobility </w:t>
      </w:r>
      <w:r w:rsidR="00247C95">
        <w:t xml:space="preserve">this </w:t>
      </w:r>
      <w:r w:rsidR="00E1674D" w:rsidRPr="00166EC2">
        <w:t>can also help</w:t>
      </w:r>
      <w:r w:rsidRPr="00166EC2">
        <w:t xml:space="preserve"> in bridging the gap.</w:t>
      </w:r>
    </w:p>
    <w:p w14:paraId="634A5773" w14:textId="4E29DF2C" w:rsidR="00C47383" w:rsidRDefault="009D1702" w:rsidP="00DC7046">
      <w:r>
        <w:t xml:space="preserve">Its an imperative </w:t>
      </w:r>
      <w:r w:rsidR="005C7083">
        <w:t xml:space="preserve">goal </w:t>
      </w:r>
      <w:r w:rsidR="00F00FB3">
        <w:t>to</w:t>
      </w:r>
      <w:r w:rsidR="005C7083" w:rsidRPr="005C7083">
        <w:t xml:space="preserve"> achieve </w:t>
      </w:r>
      <w:r w:rsidR="0047763D">
        <w:t xml:space="preserve">wellbeing, health and </w:t>
      </w:r>
      <w:r w:rsidR="005C7083" w:rsidRPr="005C7083">
        <w:t>sustainable development</w:t>
      </w:r>
      <w:r w:rsidR="0047763D">
        <w:t xml:space="preserve"> </w:t>
      </w:r>
      <w:r w:rsidR="00FF6DF0">
        <w:t xml:space="preserve">and </w:t>
      </w:r>
      <w:r w:rsidR="005C7083" w:rsidRPr="005C7083">
        <w:t>it is crucial to ensure that individuals are not subjected to marginalization when it comes to accessing opportunities that can improve their overall quality of life.</w:t>
      </w:r>
      <w:r w:rsidR="00087172">
        <w:t xml:space="preserve"> </w:t>
      </w:r>
      <w:r w:rsidR="000D08CB" w:rsidRPr="00DC7046">
        <w:t>SDG 10 has 7 targets</w:t>
      </w:r>
      <w:r w:rsidR="005B1BDE" w:rsidRPr="00DC7046">
        <w:t xml:space="preserve"> to help push for success.</w:t>
      </w:r>
    </w:p>
    <w:p w14:paraId="222D5A42" w14:textId="77777777" w:rsidR="0010579D" w:rsidRDefault="0010579D" w:rsidP="00DC7046"/>
    <w:p w14:paraId="66009D70" w14:textId="7B0C15A9" w:rsidR="00384F7D" w:rsidRDefault="005B1BDE" w:rsidP="00384F7D">
      <w:bookmarkStart w:id="17" w:name="_Toc141354222"/>
      <w:r w:rsidRPr="00625525">
        <w:rPr>
          <w:rStyle w:val="Heading2Char"/>
          <w:rFonts w:eastAsiaTheme="minorHAnsi"/>
        </w:rPr>
        <w:t xml:space="preserve">Target </w:t>
      </w:r>
      <w:r w:rsidR="00AD2F64" w:rsidRPr="00625525">
        <w:rPr>
          <w:rStyle w:val="Heading2Char"/>
          <w:rFonts w:eastAsiaTheme="minorHAnsi"/>
        </w:rPr>
        <w:t>3</w:t>
      </w:r>
      <w:r w:rsidRPr="00625525">
        <w:rPr>
          <w:rStyle w:val="Heading2Char"/>
          <w:rFonts w:eastAsiaTheme="minorHAnsi"/>
        </w:rPr>
        <w:t xml:space="preserve"> </w:t>
      </w:r>
      <w:r w:rsidR="00014770" w:rsidRPr="00625525">
        <w:rPr>
          <w:rStyle w:val="Heading2Char"/>
          <w:rFonts w:eastAsiaTheme="minorHAnsi"/>
        </w:rPr>
        <w:t>‘</w:t>
      </w:r>
      <w:r w:rsidR="00562067" w:rsidRPr="00625525">
        <w:rPr>
          <w:rStyle w:val="Heading2Char"/>
          <w:rFonts w:eastAsiaTheme="minorHAnsi"/>
        </w:rPr>
        <w:t>Ensure equal opportunity and reduce inequalities</w:t>
      </w:r>
      <w:r w:rsidR="00014770" w:rsidRPr="00625525">
        <w:rPr>
          <w:rStyle w:val="Heading2Char"/>
          <w:rFonts w:eastAsiaTheme="minorHAnsi"/>
        </w:rPr>
        <w:t>’</w:t>
      </w:r>
      <w:bookmarkEnd w:id="17"/>
      <w:r w:rsidR="00BC13AD" w:rsidRPr="00DC7046">
        <w:t>.</w:t>
      </w:r>
    </w:p>
    <w:p w14:paraId="5A768DE1" w14:textId="58F40047" w:rsidR="00384F7D" w:rsidRPr="00384F7D" w:rsidRDefault="00384F7D" w:rsidP="00384F7D">
      <w:r w:rsidRPr="00384F7D">
        <w:t>Promoting and upholding the principle of equality is an essential obligation bestowed upon any governmental entity</w:t>
      </w:r>
      <w:r w:rsidR="004272E5">
        <w:t>. A</w:t>
      </w:r>
      <w:r w:rsidR="00B76D92">
        <w:t>ccountability</w:t>
      </w:r>
      <w:r w:rsidRPr="00384F7D">
        <w:t xml:space="preserve"> which the United Kingdom can claim with a sense of accomplishment given its historical record on the matter. The </w:t>
      </w:r>
      <w:r w:rsidR="006D116A">
        <w:t xml:space="preserve">UK has a </w:t>
      </w:r>
      <w:r w:rsidRPr="00384F7D">
        <w:t>collection</w:t>
      </w:r>
      <w:r w:rsidR="00B76D92">
        <w:t xml:space="preserve"> of</w:t>
      </w:r>
      <w:r w:rsidRPr="00384F7D">
        <w:t xml:space="preserve"> legislation</w:t>
      </w:r>
      <w:r w:rsidR="000A06FD">
        <w:t>s</w:t>
      </w:r>
      <w:r w:rsidRPr="00384F7D">
        <w:t xml:space="preserve"> pertaining to equality. This includes the earliest enactment of the Race Relations Act in 1965, followed by the Equal Pay Act in 1970, and subsequently the implementation of civil partnerships.</w:t>
      </w:r>
      <w:r w:rsidR="006D116A">
        <w:t xml:space="preserve"> </w:t>
      </w:r>
      <w:r w:rsidR="0040586C">
        <w:t xml:space="preserve">In the UK </w:t>
      </w:r>
      <w:r w:rsidR="006D116A">
        <w:t>Human rights are a</w:t>
      </w:r>
      <w:r w:rsidR="00DA3EEE">
        <w:t xml:space="preserve"> main aspect in policy </w:t>
      </w:r>
      <w:r w:rsidR="00066B2C">
        <w:t>implementation</w:t>
      </w:r>
      <w:r w:rsidR="00DA3EEE">
        <w:t>.</w:t>
      </w:r>
    </w:p>
    <w:p w14:paraId="52968EA8" w14:textId="633AE8C4" w:rsidR="00380EB4" w:rsidRDefault="00CD7969" w:rsidP="00CD7969">
      <w:pPr>
        <w:pStyle w:val="Heading2"/>
      </w:pPr>
      <w:bookmarkStart w:id="18" w:name="_Toc141354223"/>
      <w:r>
        <w:t>Strateg</w:t>
      </w:r>
      <w:r w:rsidR="007B532C">
        <w:t>y relating to</w:t>
      </w:r>
      <w:r>
        <w:t xml:space="preserve"> SDG 10 target 10.3.</w:t>
      </w:r>
      <w:bookmarkEnd w:id="18"/>
    </w:p>
    <w:p w14:paraId="378B4ADA" w14:textId="256A101D" w:rsidR="00283490" w:rsidRDefault="00283490" w:rsidP="00380EB4">
      <w:r>
        <w:t>A fairer Britain</w:t>
      </w:r>
      <w:r w:rsidR="00245DB0">
        <w:t xml:space="preserve"> strategy</w:t>
      </w:r>
      <w:r w:rsidR="0033566E">
        <w:t xml:space="preserve"> 2010</w:t>
      </w:r>
      <w:r w:rsidR="009043DD">
        <w:t>,</w:t>
      </w:r>
      <w:r w:rsidR="009B21E5">
        <w:t xml:space="preserve"> Is Britain fairer 2015,</w:t>
      </w:r>
      <w:r w:rsidR="009043DD">
        <w:t xml:space="preserve"> and </w:t>
      </w:r>
      <w:r w:rsidR="009B21E5">
        <w:t>Is Britain fairer 2018</w:t>
      </w:r>
      <w:r w:rsidR="009043DD">
        <w:t>.</w:t>
      </w:r>
    </w:p>
    <w:p w14:paraId="69297BD7" w14:textId="6446FBA4" w:rsidR="00245DB0" w:rsidRPr="00D614DF" w:rsidRDefault="002A515C" w:rsidP="00D614DF">
      <w:r w:rsidRPr="00D614DF">
        <w:t>HM Government (2010)</w:t>
      </w:r>
      <w:r w:rsidR="009B70D0" w:rsidRPr="00D614DF">
        <w:t xml:space="preserve"> states </w:t>
      </w:r>
      <w:r w:rsidR="001B4A6D" w:rsidRPr="00D614DF">
        <w:t>‘</w:t>
      </w:r>
      <w:r w:rsidR="009B70D0" w:rsidRPr="00D614DF">
        <w:t>t</w:t>
      </w:r>
      <w:r w:rsidR="001B4A6D" w:rsidRPr="00D614DF">
        <w:t>his strategy focuses on two principles of equality: equal treatment and equal opportunity’</w:t>
      </w:r>
      <w:r w:rsidRPr="00D614DF">
        <w:t>.</w:t>
      </w:r>
      <w:r w:rsidR="00352F15" w:rsidRPr="00D614DF">
        <w:t xml:space="preserve"> </w:t>
      </w:r>
    </w:p>
    <w:p w14:paraId="28652A33" w14:textId="0ECE678A" w:rsidR="00380EB4" w:rsidRPr="00D614DF" w:rsidRDefault="00380EB4" w:rsidP="00D614DF">
      <w:r w:rsidRPr="00D614DF">
        <w:t xml:space="preserve">The joint agreement </w:t>
      </w:r>
      <w:r w:rsidR="00BC686E" w:rsidRPr="00D614DF">
        <w:t>signifying</w:t>
      </w:r>
      <w:r w:rsidRPr="00D614DF">
        <w:t> the commitment of the government to collaboratively address the impediments to social mobility and equal opportunities within the British society, with an aim to construct a more equitable society.</w:t>
      </w:r>
    </w:p>
    <w:p w14:paraId="1A5616C9" w14:textId="0B2EA50F" w:rsidR="00B4276B" w:rsidRPr="00D614DF" w:rsidRDefault="0077390B" w:rsidP="00D614DF">
      <w:r w:rsidRPr="00D614DF">
        <w:t>A</w:t>
      </w:r>
      <w:r w:rsidRPr="0077390B">
        <w:rPr>
          <w:lang w:eastAsia="en-GB"/>
        </w:rPr>
        <w:t xml:space="preserve">cross six </w:t>
      </w:r>
      <w:r w:rsidRPr="00D614DF">
        <w:t xml:space="preserve">areas, </w:t>
      </w:r>
      <w:r w:rsidRPr="0077390B">
        <w:rPr>
          <w:lang w:eastAsia="en-GB"/>
        </w:rPr>
        <w:t>education</w:t>
      </w:r>
      <w:r w:rsidRPr="00D614DF">
        <w:t xml:space="preserve">, </w:t>
      </w:r>
      <w:r w:rsidRPr="0077390B">
        <w:rPr>
          <w:lang w:eastAsia="en-GB"/>
        </w:rPr>
        <w:t>health</w:t>
      </w:r>
      <w:r w:rsidRPr="00D614DF">
        <w:t xml:space="preserve">, </w:t>
      </w:r>
      <w:r w:rsidRPr="0077390B">
        <w:rPr>
          <w:lang w:eastAsia="en-GB"/>
        </w:rPr>
        <w:t>justice</w:t>
      </w:r>
      <w:r w:rsidRPr="00D614DF">
        <w:t xml:space="preserve">, </w:t>
      </w:r>
      <w:r w:rsidRPr="0077390B">
        <w:rPr>
          <w:lang w:eastAsia="en-GB"/>
        </w:rPr>
        <w:t>living standards</w:t>
      </w:r>
      <w:r w:rsidR="00483552" w:rsidRPr="00D614DF">
        <w:t xml:space="preserve">, </w:t>
      </w:r>
      <w:r w:rsidR="00952DF1" w:rsidRPr="00D614DF">
        <w:t xml:space="preserve">community </w:t>
      </w:r>
      <w:r w:rsidRPr="0077390B">
        <w:rPr>
          <w:lang w:eastAsia="en-GB"/>
        </w:rPr>
        <w:t>participation</w:t>
      </w:r>
      <w:r w:rsidR="00483552" w:rsidRPr="00D614DF">
        <w:t xml:space="preserve"> and work have</w:t>
      </w:r>
      <w:r w:rsidR="00952DF1" w:rsidRPr="00D614DF">
        <w:t xml:space="preserve"> the</w:t>
      </w:r>
      <w:r w:rsidR="00E92D69" w:rsidRPr="00D614DF">
        <w:t xml:space="preserve"> updated strategy been assessed. </w:t>
      </w:r>
    </w:p>
    <w:p w14:paraId="10229A00" w14:textId="0A8EB47C" w:rsidR="00B36656" w:rsidRPr="00D614DF" w:rsidRDefault="00A20339" w:rsidP="00D614DF">
      <w:r w:rsidRPr="00D614DF">
        <w:lastRenderedPageBreak/>
        <w:t>However,</w:t>
      </w:r>
      <w:r w:rsidR="00952DF1" w:rsidRPr="00D614DF">
        <w:t xml:space="preserve"> among the </w:t>
      </w:r>
      <w:r w:rsidR="00C41C38" w:rsidRPr="00D614DF">
        <w:t xml:space="preserve">2 reviews on this </w:t>
      </w:r>
      <w:r w:rsidRPr="00D614DF">
        <w:t>strategy</w:t>
      </w:r>
      <w:r w:rsidR="00C41C38" w:rsidRPr="00D614DF">
        <w:t xml:space="preserve"> 2015 and 2018</w:t>
      </w:r>
      <w:r w:rsidR="00105BDD" w:rsidRPr="00D614DF">
        <w:t xml:space="preserve"> </w:t>
      </w:r>
      <w:r w:rsidR="00D511E2" w:rsidRPr="00D614DF">
        <w:rPr>
          <w:lang w:eastAsia="en-GB"/>
        </w:rPr>
        <w:t>UK Data (2021)</w:t>
      </w:r>
      <w:r w:rsidR="00D511E2" w:rsidRPr="00D614DF">
        <w:t xml:space="preserve"> </w:t>
      </w:r>
      <w:r w:rsidR="00DF1231" w:rsidRPr="00D614DF">
        <w:t xml:space="preserve">highlight </w:t>
      </w:r>
      <w:r w:rsidR="00105BDD" w:rsidRPr="00D614DF">
        <w:t xml:space="preserve">two </w:t>
      </w:r>
      <w:r w:rsidR="00F10FFD" w:rsidRPr="00D614DF">
        <w:t xml:space="preserve">health </w:t>
      </w:r>
      <w:r w:rsidR="00B36656" w:rsidRPr="00D614DF">
        <w:t>concerns</w:t>
      </w:r>
      <w:r w:rsidR="00105BDD" w:rsidRPr="00D614DF">
        <w:t xml:space="preserve"> </w:t>
      </w:r>
      <w:r w:rsidR="0094506F" w:rsidRPr="00D614DF">
        <w:t>presented itself</w:t>
      </w:r>
      <w:r w:rsidR="002345A8" w:rsidRPr="00D614DF">
        <w:t xml:space="preserve"> in both reviews,</w:t>
      </w:r>
      <w:r w:rsidR="00105BDD" w:rsidRPr="00D614DF">
        <w:t xml:space="preserve"> show</w:t>
      </w:r>
      <w:r w:rsidR="00DF1231" w:rsidRPr="00D614DF">
        <w:t>ing</w:t>
      </w:r>
      <w:r w:rsidR="00105BDD" w:rsidRPr="00D614DF">
        <w:t xml:space="preserve"> </w:t>
      </w:r>
      <w:r w:rsidR="002345A8" w:rsidRPr="00D614DF">
        <w:t xml:space="preserve">such </w:t>
      </w:r>
      <w:r w:rsidR="00105BDD" w:rsidRPr="00D614DF">
        <w:t>a</w:t>
      </w:r>
      <w:r w:rsidR="00DA4407" w:rsidRPr="00D614DF">
        <w:t>s arears for development</w:t>
      </w:r>
      <w:r w:rsidR="00B36656" w:rsidRPr="00D614DF">
        <w:t>.</w:t>
      </w:r>
    </w:p>
    <w:p w14:paraId="74652536" w14:textId="0626E23A" w:rsidR="00B959B8" w:rsidRPr="00D614DF" w:rsidRDefault="00FA5523" w:rsidP="00D614DF">
      <w:pPr>
        <w:rPr>
          <w:lang w:eastAsia="en-GB"/>
        </w:rPr>
      </w:pPr>
      <w:r>
        <w:rPr>
          <w:lang w:eastAsia="en-GB"/>
        </w:rPr>
        <w:t>W</w:t>
      </w:r>
      <w:r w:rsidR="00B959B8" w:rsidRPr="00B959B8">
        <w:rPr>
          <w:lang w:eastAsia="en-GB"/>
        </w:rPr>
        <w:t>aiting and referral times and access to health services for ‘at-risk’ groups and disabled people with a range of impairment types, and</w:t>
      </w:r>
      <w:r w:rsidR="002D4174">
        <w:rPr>
          <w:lang w:eastAsia="en-GB"/>
        </w:rPr>
        <w:t xml:space="preserve"> </w:t>
      </w:r>
      <w:r w:rsidR="00B959B8" w:rsidRPr="00B959B8">
        <w:rPr>
          <w:lang w:eastAsia="en-GB"/>
        </w:rPr>
        <w:t>the prevalence of illness in English and Welsh prisons, particularly mental health conditions.</w:t>
      </w:r>
    </w:p>
    <w:p w14:paraId="2A3E171F" w14:textId="30F2B6E2" w:rsidR="004847E4" w:rsidRPr="00A806B4" w:rsidRDefault="00277456" w:rsidP="00A806B4">
      <w:r w:rsidRPr="00D614DF">
        <w:t>Unfortunately,</w:t>
      </w:r>
      <w:r w:rsidR="005465B5" w:rsidRPr="00D614DF">
        <w:t xml:space="preserve"> the </w:t>
      </w:r>
      <w:r w:rsidR="00A538B9" w:rsidRPr="00D614DF">
        <w:rPr>
          <w:lang w:eastAsia="en-GB"/>
        </w:rPr>
        <w:t xml:space="preserve">House of Commons (2021) </w:t>
      </w:r>
      <w:r w:rsidR="00A538B9" w:rsidRPr="00D614DF">
        <w:t>report t</w:t>
      </w:r>
      <w:r w:rsidR="005465B5" w:rsidRPr="00D614DF">
        <w:rPr>
          <w:lang w:eastAsia="en-GB"/>
        </w:rPr>
        <w:t xml:space="preserve">he Ministry of Justice admitted limited knowledge of mental illness in prisons due to the absence of NHS indicators on performance. </w:t>
      </w:r>
      <w:r w:rsidR="00D614DF" w:rsidRPr="00D614DF">
        <w:rPr>
          <w:lang w:eastAsia="en-GB"/>
        </w:rPr>
        <w:t>Reichert and Jacobs (2018)</w:t>
      </w:r>
      <w:r w:rsidR="00D614DF" w:rsidRPr="00D614DF">
        <w:t xml:space="preserve"> conclude that the delayed intervention of health services have negative impact on patient outcomes.</w:t>
      </w:r>
    </w:p>
    <w:p w14:paraId="1F4A070B" w14:textId="77777777" w:rsidR="00481203" w:rsidRDefault="00481203" w:rsidP="00A4575E">
      <w:pPr>
        <w:pStyle w:val="Heading2"/>
      </w:pPr>
    </w:p>
    <w:p w14:paraId="7232F552" w14:textId="0BF70A12" w:rsidR="00A4575E" w:rsidRDefault="00AD2F64" w:rsidP="00A4575E">
      <w:pPr>
        <w:pStyle w:val="Heading2"/>
      </w:pPr>
      <w:bookmarkStart w:id="19" w:name="_Toc141354224"/>
      <w:r>
        <w:t xml:space="preserve">Target </w:t>
      </w:r>
      <w:r w:rsidR="0051191C">
        <w:t>10.</w:t>
      </w:r>
      <w:r>
        <w:t>7</w:t>
      </w:r>
      <w:bookmarkEnd w:id="19"/>
    </w:p>
    <w:p w14:paraId="5CE1AD4D" w14:textId="4187BBF4" w:rsidR="00AC3A1E" w:rsidRPr="001701CC" w:rsidRDefault="00992BA5" w:rsidP="001701CC">
      <w:r w:rsidRPr="001701CC">
        <w:t xml:space="preserve">Sustainable Development Goals Data (no date b) explains target 7 for SDG 10 </w:t>
      </w:r>
      <w:r w:rsidR="002B03EE" w:rsidRPr="001701CC">
        <w:t>is the f</w:t>
      </w:r>
      <w:r w:rsidR="00A4575E" w:rsidRPr="001701CC">
        <w:t>acilitat</w:t>
      </w:r>
      <w:r w:rsidR="002B03EE" w:rsidRPr="001701CC">
        <w:t>ion of</w:t>
      </w:r>
      <w:r w:rsidR="00A4575E" w:rsidRPr="001701CC">
        <w:t xml:space="preserve"> orderly, safe, regular and responsible migration and mobility of people, including through the implementation of planned and well-managed migration policies</w:t>
      </w:r>
      <w:r w:rsidR="0051191C" w:rsidRPr="001701CC">
        <w:t xml:space="preserve">. </w:t>
      </w:r>
    </w:p>
    <w:p w14:paraId="5061AB79" w14:textId="77777777" w:rsidR="00AE5EF3" w:rsidRDefault="00AE5EF3" w:rsidP="00AC3A1E">
      <w:pPr>
        <w:shd w:val="clear" w:color="auto" w:fill="FFFFFF"/>
        <w:spacing w:after="75" w:line="240" w:lineRule="auto"/>
        <w:rPr>
          <w:rFonts w:eastAsia="Times New Roman" w:cs="Arial"/>
          <w:color w:val="0B0C0C"/>
          <w:kern w:val="0"/>
          <w:szCs w:val="24"/>
          <w:lang w:eastAsia="en-GB"/>
          <w14:ligatures w14:val="none"/>
        </w:rPr>
      </w:pPr>
    </w:p>
    <w:p w14:paraId="1B95D8FF" w14:textId="1C769321" w:rsidR="00277456" w:rsidRDefault="004D5D7A" w:rsidP="00481203">
      <w:pPr>
        <w:pStyle w:val="Heading2"/>
      </w:pPr>
      <w:r>
        <w:rPr>
          <w:rFonts w:cs="Arial"/>
          <w:color w:val="0B0C0C"/>
          <w:szCs w:val="24"/>
        </w:rPr>
        <w:t xml:space="preserve"> </w:t>
      </w:r>
      <w:bookmarkStart w:id="20" w:name="_Toc141354225"/>
      <w:r w:rsidR="00CD7969">
        <w:t>Strateg</w:t>
      </w:r>
      <w:r w:rsidR="002D701C">
        <w:t>y</w:t>
      </w:r>
      <w:r w:rsidR="00CD7969">
        <w:t xml:space="preserve"> </w:t>
      </w:r>
      <w:r w:rsidR="007B532C">
        <w:t>relating to</w:t>
      </w:r>
      <w:r w:rsidR="00CD7969">
        <w:t xml:space="preserve"> SDG 10 target 10.7.</w:t>
      </w:r>
      <w:bookmarkEnd w:id="20"/>
    </w:p>
    <w:p w14:paraId="3EE3954F" w14:textId="08C57E95" w:rsidR="004E2EB4" w:rsidRPr="00CF40BA" w:rsidRDefault="002D701C" w:rsidP="00CF40BA">
      <w:r w:rsidRPr="00CF40BA">
        <w:t>EU settlement scheme</w:t>
      </w:r>
      <w:r w:rsidR="00BA4FB5" w:rsidRPr="00CF40BA">
        <w:t>.</w:t>
      </w:r>
    </w:p>
    <w:p w14:paraId="7C242C2B" w14:textId="19E58AE1" w:rsidR="00B71A5E" w:rsidRPr="00CF40BA" w:rsidRDefault="0063093D" w:rsidP="00CF40BA">
      <w:r w:rsidRPr="00CF40BA">
        <w:t xml:space="preserve">Sumption and Fernández-Reino (2020) </w:t>
      </w:r>
      <w:r w:rsidR="00F042F9" w:rsidRPr="00CF40BA">
        <w:t xml:space="preserve">state the </w:t>
      </w:r>
      <w:r w:rsidR="00B71A5E" w:rsidRPr="00CF40BA">
        <w:t>purpose of the EU settlement scheme is to provide an option for EU, non-EU EEA, and Swiss individuals residing in the UK prior to the conclusion of Brexit and their eligible relatives to secure their stay in the UK once the transition period is over.</w:t>
      </w:r>
    </w:p>
    <w:p w14:paraId="56607ED9" w14:textId="3111788F" w:rsidR="00E3547E" w:rsidRPr="00CF40BA" w:rsidRDefault="005C50AB" w:rsidP="00CF40BA">
      <w:r w:rsidRPr="00CF40BA">
        <w:t xml:space="preserve">Citizen Advice (2021) </w:t>
      </w:r>
      <w:r w:rsidR="00B93B70" w:rsidRPr="00CF40BA">
        <w:t>goes on to say</w:t>
      </w:r>
      <w:r w:rsidR="00D64665" w:rsidRPr="00CF40BA">
        <w:t xml:space="preserve"> i</w:t>
      </w:r>
      <w:r w:rsidR="00B71A5E" w:rsidRPr="00CF40BA">
        <w:t xml:space="preserve">mmigration permission is a pathway to </w:t>
      </w:r>
      <w:r w:rsidR="00F042F9" w:rsidRPr="00CF40BA">
        <w:t xml:space="preserve">a </w:t>
      </w:r>
      <w:r w:rsidR="00B71A5E" w:rsidRPr="00CF40BA">
        <w:t xml:space="preserve">potential settlement, yet it is not mandatory to pursue settlement through this permission. </w:t>
      </w:r>
    </w:p>
    <w:p w14:paraId="203B0D55" w14:textId="26DD427F" w:rsidR="00807873" w:rsidRPr="00CF40BA" w:rsidRDefault="00146BFA" w:rsidP="00CF40BA">
      <w:r w:rsidRPr="00CF40BA">
        <w:lastRenderedPageBreak/>
        <w:t>However,</w:t>
      </w:r>
      <w:r w:rsidR="00B63D3F" w:rsidRPr="00CF40BA">
        <w:t xml:space="preserve"> the scheme deadline for applicants to apply and </w:t>
      </w:r>
      <w:r w:rsidR="00807873" w:rsidRPr="00CF40BA">
        <w:t>was driven</w:t>
      </w:r>
      <w:r w:rsidR="00EF1201" w:rsidRPr="00CF40BA">
        <w:t xml:space="preserve"> by </w:t>
      </w:r>
      <w:r w:rsidR="00CE50C4" w:rsidRPr="00CF40BA">
        <w:t>Brexit</w:t>
      </w:r>
      <w:r w:rsidR="005B7D55" w:rsidRPr="00CF40BA">
        <w:t>.</w:t>
      </w:r>
      <w:r w:rsidR="003F003F">
        <w:t xml:space="preserve"> All who applied to remain where given one of three settl</w:t>
      </w:r>
      <w:r w:rsidR="008C2C66">
        <w:t>ement status. As per the chart</w:t>
      </w:r>
      <w:r w:rsidR="00561BA2">
        <w:t xml:space="preserve"> </w:t>
      </w:r>
      <w:r w:rsidR="00243D64">
        <w:t xml:space="preserve">Romanian applicants </w:t>
      </w:r>
      <w:r w:rsidR="00561BA2">
        <w:t xml:space="preserve">held the </w:t>
      </w:r>
      <w:r w:rsidR="00243D64">
        <w:t>greatest</w:t>
      </w:r>
      <w:r w:rsidR="00561BA2">
        <w:t xml:space="preserve"> </w:t>
      </w:r>
      <w:r w:rsidR="005271C8">
        <w:t>number.</w:t>
      </w:r>
      <w:r w:rsidR="00243D64">
        <w:t xml:space="preserve"> </w:t>
      </w:r>
      <w:r w:rsidR="001A21C8">
        <w:t xml:space="preserve"> </w:t>
      </w:r>
      <w:r w:rsidR="003F003F">
        <w:t xml:space="preserve"> </w:t>
      </w:r>
    </w:p>
    <w:p w14:paraId="7CA3BE1F" w14:textId="347541AA" w:rsidR="002E018E" w:rsidRDefault="002E018E" w:rsidP="00B71A5E">
      <w:pPr>
        <w:shd w:val="clear" w:color="auto" w:fill="FFFFFF"/>
        <w:spacing w:after="75" w:line="240" w:lineRule="auto"/>
        <w:rPr>
          <w:rStyle w:val="Heading2Char"/>
          <w:rFonts w:eastAsiaTheme="minorHAnsi" w:cs="Arial"/>
          <w:b w:val="0"/>
          <w:bCs w:val="0"/>
          <w:color w:val="0B0C0C"/>
          <w:sz w:val="24"/>
          <w:szCs w:val="24"/>
        </w:rPr>
      </w:pPr>
    </w:p>
    <w:p w14:paraId="0F68F6BD" w14:textId="2DE41C3D" w:rsidR="002E018E" w:rsidRPr="002E018E" w:rsidRDefault="00EF1201" w:rsidP="002E018E">
      <w:pPr>
        <w:rPr>
          <w:rFonts w:cs="Arial"/>
          <w:szCs w:val="24"/>
          <w:lang w:eastAsia="en-GB"/>
        </w:rPr>
      </w:pPr>
      <w:r>
        <w:rPr>
          <w:rFonts w:cs="Arial"/>
          <w:noProof/>
          <w:color w:val="0B0C0C"/>
          <w:kern w:val="0"/>
          <w:szCs w:val="24"/>
          <w:lang w:eastAsia="en-GB"/>
        </w:rPr>
        <w:drawing>
          <wp:anchor distT="0" distB="0" distL="114300" distR="114300" simplePos="0" relativeHeight="251682816" behindDoc="0" locked="0" layoutInCell="1" allowOverlap="1" wp14:anchorId="7BE205E5" wp14:editId="6687021B">
            <wp:simplePos x="0" y="0"/>
            <wp:positionH relativeFrom="column">
              <wp:posOffset>98474</wp:posOffset>
            </wp:positionH>
            <wp:positionV relativeFrom="paragraph">
              <wp:posOffset>185029</wp:posOffset>
            </wp:positionV>
            <wp:extent cx="5254625" cy="3129915"/>
            <wp:effectExtent l="0" t="0" r="3175" b="0"/>
            <wp:wrapTopAndBottom/>
            <wp:docPr id="1536470670" name="Picture 2" descr="A graph of a number of perc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70670" name="Picture 2" descr="A graph of a number of perce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54625" cy="3129915"/>
                    </a:xfrm>
                    <a:prstGeom prst="rect">
                      <a:avLst/>
                    </a:prstGeom>
                  </pic:spPr>
                </pic:pic>
              </a:graphicData>
            </a:graphic>
            <wp14:sizeRelH relativeFrom="margin">
              <wp14:pctWidth>0</wp14:pctWidth>
            </wp14:sizeRelH>
            <wp14:sizeRelV relativeFrom="margin">
              <wp14:pctHeight>0</wp14:pctHeight>
            </wp14:sizeRelV>
          </wp:anchor>
        </w:drawing>
      </w:r>
    </w:p>
    <w:p w14:paraId="3217F68D" w14:textId="2DE41C3D" w:rsidR="002E018E" w:rsidRPr="00427069" w:rsidRDefault="00D64665" w:rsidP="00427069">
      <w:pPr>
        <w:jc w:val="right"/>
        <w:rPr>
          <w:sz w:val="20"/>
          <w:szCs w:val="20"/>
          <w:lang w:eastAsia="en-GB"/>
        </w:rPr>
      </w:pPr>
      <w:r w:rsidRPr="00427069">
        <w:rPr>
          <w:sz w:val="20"/>
          <w:szCs w:val="20"/>
        </w:rPr>
        <w:t>(Home Office, 2023</w:t>
      </w:r>
      <w:r w:rsidR="00AE5EF3" w:rsidRPr="00427069">
        <w:rPr>
          <w:sz w:val="20"/>
          <w:szCs w:val="20"/>
        </w:rPr>
        <w:t>a</w:t>
      </w:r>
      <w:r w:rsidRPr="00427069">
        <w:rPr>
          <w:sz w:val="20"/>
          <w:szCs w:val="20"/>
        </w:rPr>
        <w:t>)</w:t>
      </w:r>
    </w:p>
    <w:p w14:paraId="0E2F0DFC" w14:textId="77777777" w:rsidR="002E018E" w:rsidRPr="002E018E" w:rsidRDefault="002E018E" w:rsidP="002E018E">
      <w:pPr>
        <w:rPr>
          <w:rFonts w:cs="Arial"/>
          <w:szCs w:val="24"/>
          <w:lang w:eastAsia="en-GB"/>
        </w:rPr>
      </w:pPr>
    </w:p>
    <w:p w14:paraId="3DE8FAB7" w14:textId="6ADF5391" w:rsidR="00BB44C8" w:rsidRPr="00825863" w:rsidRDefault="004B0F6C" w:rsidP="00825863">
      <w:r w:rsidRPr="00825863">
        <w:t>P</w:t>
      </w:r>
      <w:r w:rsidR="005B7D55" w:rsidRPr="00825863">
        <w:rPr>
          <w:lang w:eastAsia="en-GB"/>
        </w:rPr>
        <w:t>re-settled status</w:t>
      </w:r>
      <w:r w:rsidRPr="00825863">
        <w:t xml:space="preserve"> was given to those who had </w:t>
      </w:r>
      <w:r w:rsidR="005875DF" w:rsidRPr="00825863">
        <w:t xml:space="preserve">spent more than </w:t>
      </w:r>
      <w:r w:rsidR="00990FB2" w:rsidRPr="00825863">
        <w:t>120</w:t>
      </w:r>
      <w:r w:rsidR="005875DF" w:rsidRPr="00825863">
        <w:t xml:space="preserve"> days out of the UK in the 5 years leading up</w:t>
      </w:r>
      <w:r w:rsidR="00990FB2" w:rsidRPr="00825863">
        <w:t xml:space="preserve"> </w:t>
      </w:r>
      <w:r w:rsidR="005875DF" w:rsidRPr="00825863">
        <w:t>to</w:t>
      </w:r>
      <w:r w:rsidR="00BB44C8" w:rsidRPr="00825863">
        <w:t xml:space="preserve"> the application. </w:t>
      </w:r>
      <w:r w:rsidR="0080552D" w:rsidRPr="00825863">
        <w:t>Unfortunately,</w:t>
      </w:r>
      <w:r w:rsidR="007E5D90" w:rsidRPr="00825863">
        <w:t xml:space="preserve"> this means those individuals will have to reapply for ful</w:t>
      </w:r>
      <w:r w:rsidR="00025E94" w:rsidRPr="00825863">
        <w:t>l</w:t>
      </w:r>
      <w:r w:rsidR="007E5D90" w:rsidRPr="00825863">
        <w:t xml:space="preserve"> settlement after 5 years of full residency. </w:t>
      </w:r>
      <w:r w:rsidR="005048C0" w:rsidRPr="00825863">
        <w:t xml:space="preserve">Duplicating </w:t>
      </w:r>
      <w:r w:rsidR="00D1576E" w:rsidRPr="00825863">
        <w:t>workloads</w:t>
      </w:r>
      <w:r w:rsidR="00970D51" w:rsidRPr="00825863">
        <w:t xml:space="preserve"> within an </w:t>
      </w:r>
      <w:r w:rsidR="005048C0" w:rsidRPr="00825863">
        <w:t xml:space="preserve">already pressured home office system. </w:t>
      </w:r>
    </w:p>
    <w:p w14:paraId="0B805466" w14:textId="6BEC867A" w:rsidR="002E018E" w:rsidRPr="00825863" w:rsidRDefault="005048C0" w:rsidP="00825863">
      <w:pPr>
        <w:rPr>
          <w:lang w:eastAsia="en-GB"/>
        </w:rPr>
      </w:pPr>
      <w:r w:rsidRPr="00825863">
        <w:t xml:space="preserve">The other negative aspect of this scheme </w:t>
      </w:r>
      <w:r w:rsidR="008E6632" w:rsidRPr="00825863">
        <w:t xml:space="preserve">as stipulated by </w:t>
      </w:r>
      <w:r w:rsidR="008E6632" w:rsidRPr="00825863">
        <w:rPr>
          <w:lang w:eastAsia="en-GB"/>
        </w:rPr>
        <w:t>Gov.UK</w:t>
      </w:r>
      <w:r w:rsidR="000B703F">
        <w:rPr>
          <w:lang w:eastAsia="en-GB"/>
        </w:rPr>
        <w:t>,</w:t>
      </w:r>
      <w:r w:rsidR="008E6632" w:rsidRPr="00825863">
        <w:rPr>
          <w:lang w:eastAsia="en-GB"/>
        </w:rPr>
        <w:t xml:space="preserve"> (2019) </w:t>
      </w:r>
      <w:r w:rsidR="000B703F">
        <w:rPr>
          <w:lang w:eastAsia="en-GB"/>
        </w:rPr>
        <w:t xml:space="preserve">all </w:t>
      </w:r>
      <w:r w:rsidR="005C4F53">
        <w:rPr>
          <w:lang w:eastAsia="en-GB"/>
        </w:rPr>
        <w:t xml:space="preserve">applicants will </w:t>
      </w:r>
      <w:r w:rsidR="00352D4E" w:rsidRPr="00825863">
        <w:t xml:space="preserve">need to </w:t>
      </w:r>
      <w:r w:rsidR="00DD00F1" w:rsidRPr="00825863">
        <w:t>neutralis</w:t>
      </w:r>
      <w:r w:rsidR="00352D4E" w:rsidRPr="00825863">
        <w:t>e</w:t>
      </w:r>
      <w:r w:rsidR="00DD00F1" w:rsidRPr="00825863">
        <w:t xml:space="preserve"> to </w:t>
      </w:r>
      <w:r w:rsidR="00DB0C16" w:rsidRPr="00825863">
        <w:t xml:space="preserve">become </w:t>
      </w:r>
      <w:r w:rsidR="00DD00F1" w:rsidRPr="00825863">
        <w:t>British citizenship</w:t>
      </w:r>
      <w:r w:rsidR="00020A82" w:rsidRPr="00825863">
        <w:t xml:space="preserve"> to prevent </w:t>
      </w:r>
      <w:r w:rsidR="00EA0094" w:rsidRPr="00825863">
        <w:t>limitation of time allowed outside the country</w:t>
      </w:r>
      <w:r w:rsidR="00FC68B6" w:rsidRPr="00FC68B6">
        <w:t xml:space="preserve"> (Gov.UK, no date)</w:t>
      </w:r>
      <w:r w:rsidR="00EA0094" w:rsidRPr="00825863">
        <w:t>.</w:t>
      </w:r>
      <w:r w:rsidR="00DD00F1" w:rsidRPr="00825863">
        <w:t xml:space="preserve"> </w:t>
      </w:r>
      <w:r w:rsidR="00861133" w:rsidRPr="00825863">
        <w:t xml:space="preserve"> All </w:t>
      </w:r>
      <w:r w:rsidR="008E6632" w:rsidRPr="00825863">
        <w:t>process</w:t>
      </w:r>
      <w:r w:rsidR="0099481B" w:rsidRPr="00825863">
        <w:t xml:space="preserve">es and </w:t>
      </w:r>
      <w:r w:rsidR="00861133" w:rsidRPr="00825863">
        <w:t>financial</w:t>
      </w:r>
      <w:r w:rsidR="000E76AC" w:rsidRPr="00825863">
        <w:t xml:space="preserve"> cost</w:t>
      </w:r>
      <w:r w:rsidR="00861133" w:rsidRPr="00825863">
        <w:t xml:space="preserve"> </w:t>
      </w:r>
      <w:r w:rsidR="0099481B" w:rsidRPr="00825863">
        <w:t>regarding this second tier of the scheme are t</w:t>
      </w:r>
      <w:r w:rsidR="00351BD0" w:rsidRPr="00825863">
        <w:t>he</w:t>
      </w:r>
      <w:r w:rsidR="00020A82" w:rsidRPr="00825863">
        <w:t xml:space="preserve"> individuals</w:t>
      </w:r>
      <w:r w:rsidR="00351BD0" w:rsidRPr="00825863">
        <w:t xml:space="preserve"> responsibility</w:t>
      </w:r>
      <w:r w:rsidR="00020A82" w:rsidRPr="00825863">
        <w:t>.</w:t>
      </w:r>
      <w:r w:rsidR="009F0BDD" w:rsidRPr="00825863">
        <w:t xml:space="preserve"> Home office (2023</w:t>
      </w:r>
      <w:r w:rsidR="00145427" w:rsidRPr="00825863">
        <w:t>b</w:t>
      </w:r>
      <w:r w:rsidR="009F0BDD" w:rsidRPr="00825863">
        <w:t>) confirms</w:t>
      </w:r>
      <w:r w:rsidR="00F845B8" w:rsidRPr="00825863">
        <w:t xml:space="preserve"> i</w:t>
      </w:r>
      <w:r w:rsidR="000E76AC" w:rsidRPr="00825863">
        <w:t xml:space="preserve">t costs £1,330 to apply. </w:t>
      </w:r>
      <w:r w:rsidR="00677550">
        <w:t>This</w:t>
      </w:r>
      <w:r w:rsidR="00E52F2F" w:rsidRPr="00825863">
        <w:t xml:space="preserve"> limitation on movement</w:t>
      </w:r>
      <w:r w:rsidR="00082899" w:rsidRPr="00825863">
        <w:t xml:space="preserve"> for fear of the loss of residency</w:t>
      </w:r>
      <w:r w:rsidR="00677550">
        <w:t xml:space="preserve"> is </w:t>
      </w:r>
      <w:r w:rsidR="00F22854">
        <w:t>counterproductive</w:t>
      </w:r>
      <w:r w:rsidR="00082899" w:rsidRPr="00825863">
        <w:t>.</w:t>
      </w:r>
      <w:r w:rsidR="00EB752C" w:rsidRPr="00825863">
        <w:t xml:space="preserve"> In the long run</w:t>
      </w:r>
      <w:r w:rsidR="000E76AC" w:rsidRPr="00825863">
        <w:t>,</w:t>
      </w:r>
      <w:r w:rsidR="0080552D" w:rsidRPr="00825863">
        <w:t xml:space="preserve"> this impact may</w:t>
      </w:r>
      <w:r w:rsidR="00EB752C" w:rsidRPr="00825863">
        <w:t xml:space="preserve"> possibly caus</w:t>
      </w:r>
      <w:r w:rsidR="0080552D" w:rsidRPr="00825863">
        <w:t>e</w:t>
      </w:r>
      <w:r w:rsidR="00EB752C" w:rsidRPr="00825863">
        <w:t xml:space="preserve"> wellbeing </w:t>
      </w:r>
      <w:r w:rsidR="0080552D" w:rsidRPr="00825863">
        <w:t>concerns.</w:t>
      </w:r>
      <w:r w:rsidR="00EB752C" w:rsidRPr="00825863">
        <w:t xml:space="preserve"> </w:t>
      </w:r>
    </w:p>
    <w:p w14:paraId="334B8571" w14:textId="7DB51A83" w:rsidR="009B6CBF" w:rsidRDefault="009B6CBF" w:rsidP="00AA18C7">
      <w:pPr>
        <w:pStyle w:val="Heading1"/>
      </w:pPr>
      <w:bookmarkStart w:id="21" w:name="_Toc141354226"/>
      <w:r>
        <w:lastRenderedPageBreak/>
        <w:t>Challenges: SDG 10</w:t>
      </w:r>
      <w:bookmarkEnd w:id="21"/>
    </w:p>
    <w:p w14:paraId="734B1218" w14:textId="77777777" w:rsidR="009B6CBF" w:rsidRPr="00B959B8" w:rsidRDefault="009B6CBF" w:rsidP="009B6CBF">
      <w:pPr>
        <w:rPr>
          <w:lang w:eastAsia="en-GB"/>
        </w:rPr>
      </w:pPr>
      <w:r w:rsidRPr="00391573">
        <w:t xml:space="preserve">As identified by </w:t>
      </w:r>
      <w:r w:rsidRPr="00391573">
        <w:rPr>
          <w:lang w:eastAsia="en-GB"/>
        </w:rPr>
        <w:t>House of Commons (2018)</w:t>
      </w:r>
      <w:r w:rsidRPr="00391573">
        <w:t xml:space="preserve"> in a prisoner health review, </w:t>
      </w:r>
      <w:r w:rsidRPr="00391573">
        <w:rPr>
          <w:lang w:eastAsia="en-GB"/>
        </w:rPr>
        <w:t>Prisoners can experience mental health issues at any time during their sentence, but systematic assessment only occurs at reception.</w:t>
      </w:r>
      <w:r w:rsidRPr="00391573">
        <w:t xml:space="preserve"> </w:t>
      </w:r>
      <w:r w:rsidRPr="00391573">
        <w:rPr>
          <w:lang w:eastAsia="en-GB"/>
        </w:rPr>
        <w:t>Under-reporting and mis-recording continue to be significant concerns.</w:t>
      </w:r>
    </w:p>
    <w:p w14:paraId="22021EF4" w14:textId="77777777" w:rsidR="009B6CBF" w:rsidRDefault="009B6CBF" w:rsidP="009B6CBF">
      <w:pPr>
        <w:rPr>
          <w:rFonts w:eastAsia="Times New Roman" w:cs="Arial"/>
          <w:color w:val="0B0C0C"/>
          <w:kern w:val="0"/>
          <w:szCs w:val="24"/>
          <w:lang w:eastAsia="en-GB"/>
          <w14:ligatures w14:val="none"/>
        </w:rPr>
      </w:pPr>
      <w:r w:rsidRPr="00391573">
        <w:rPr>
          <w:lang w:eastAsia="en-GB"/>
        </w:rPr>
        <w:t>British Medical Association (2022)</w:t>
      </w:r>
      <w:r w:rsidRPr="00391573">
        <w:t xml:space="preserve"> In contrast support that mental health professional numbers have not increased much within the last decade but demand for mental health services has increased. Leaving a stretched services creating longer waiting</w:t>
      </w:r>
      <w:r>
        <w:rPr>
          <w:rFonts w:eastAsia="Times New Roman" w:cs="Arial"/>
          <w:color w:val="0B0C0C"/>
          <w:kern w:val="0"/>
          <w:szCs w:val="24"/>
          <w:lang w:eastAsia="en-GB"/>
          <w14:ligatures w14:val="none"/>
        </w:rPr>
        <w:t xml:space="preserve"> times.</w:t>
      </w:r>
    </w:p>
    <w:p w14:paraId="466A3069" w14:textId="75FCF4CE" w:rsidR="009B6CBF" w:rsidRDefault="009B6CBF" w:rsidP="00AA18C7">
      <w:pPr>
        <w:pStyle w:val="Heading1"/>
      </w:pPr>
      <w:bookmarkStart w:id="22" w:name="_Toc141354227"/>
      <w:r>
        <w:t>R</w:t>
      </w:r>
      <w:r w:rsidRPr="00DE3DBA">
        <w:t>ecommendation</w:t>
      </w:r>
      <w:r w:rsidR="00481203">
        <w:t>s</w:t>
      </w:r>
      <w:bookmarkEnd w:id="22"/>
    </w:p>
    <w:p w14:paraId="72D007B4" w14:textId="28C450EB" w:rsidR="009B6CBF" w:rsidRDefault="009B6CBF" w:rsidP="009B6CBF">
      <w:r>
        <w:t xml:space="preserve">Primary recommendation to help progress towards </w:t>
      </w:r>
      <w:r w:rsidR="0006268F">
        <w:t>SDG</w:t>
      </w:r>
      <w:r>
        <w:t xml:space="preserve"> 10 within the UK as supported by findings of </w:t>
      </w:r>
      <w:r w:rsidRPr="00BF7F7C">
        <w:t>Hutchings and Davies (2021)</w:t>
      </w:r>
      <w:r>
        <w:t xml:space="preserve">, is implementation of a robust and regular interval wellbeing </w:t>
      </w:r>
      <w:r w:rsidR="0006268F">
        <w:t>check-up</w:t>
      </w:r>
      <w:r>
        <w:t xml:space="preserve"> services for all inmates within the UK prison services. Although the challenge for this recommendation</w:t>
      </w:r>
      <w:r w:rsidR="00BF68BE">
        <w:t>,</w:t>
      </w:r>
      <w:r>
        <w:t xml:space="preserve"> as among the general population</w:t>
      </w:r>
      <w:r w:rsidR="00BF68BE">
        <w:t>,</w:t>
      </w:r>
      <w:r>
        <w:t xml:space="preserve"> is the limited amount of health and social care professionals currently available to us within the NHS</w:t>
      </w:r>
      <w:r w:rsidR="00BF68BE">
        <w:t>.</w:t>
      </w:r>
      <w:r>
        <w:t xml:space="preserve"> </w:t>
      </w:r>
      <w:r w:rsidR="00BF68BE">
        <w:t>However</w:t>
      </w:r>
      <w:r w:rsidR="00817ED6">
        <w:t xml:space="preserve">, </w:t>
      </w:r>
      <w:r>
        <w:t xml:space="preserve">it will help to reduce the disparity of health services available for prisoners who are still a part of the </w:t>
      </w:r>
      <w:r w:rsidR="00481203">
        <w:t>UK</w:t>
      </w:r>
      <w:r>
        <w:t xml:space="preserve"> population. </w:t>
      </w:r>
    </w:p>
    <w:p w14:paraId="31C4833F" w14:textId="0AF5DDCE" w:rsidR="009B6CBF" w:rsidRPr="00A120CF" w:rsidRDefault="009B6CBF" w:rsidP="009B6CBF">
      <w:r w:rsidRPr="00A120CF">
        <w:t xml:space="preserve">Although a regular recommendation, the need for more health and social care staff within the NHS as supported by Amanda Pritchard, NHS chief executive (NHS England, 2023), will help to reduce workloads and backlogs </w:t>
      </w:r>
      <w:r w:rsidR="00E665D8">
        <w:t xml:space="preserve">and a necessity </w:t>
      </w:r>
      <w:r w:rsidRPr="00A120CF">
        <w:t xml:space="preserve">recommendation for improvement on the trajectory towards 2030 agenda.  This recommendation however does present within the existing realms of low staffing levels nevertheless it is still valid for assistance </w:t>
      </w:r>
      <w:r w:rsidR="00E665D8">
        <w:t>towards</w:t>
      </w:r>
      <w:r w:rsidRPr="00A120CF">
        <w:t xml:space="preserve"> improvement. </w:t>
      </w:r>
    </w:p>
    <w:p w14:paraId="75F978A2" w14:textId="77777777" w:rsidR="002E018E" w:rsidRDefault="002E018E" w:rsidP="00B71A5E">
      <w:pPr>
        <w:shd w:val="clear" w:color="auto" w:fill="FFFFFF"/>
        <w:spacing w:after="75" w:line="240" w:lineRule="auto"/>
        <w:rPr>
          <w:rStyle w:val="Heading2Char"/>
          <w:rFonts w:eastAsiaTheme="minorHAnsi" w:cs="Arial"/>
          <w:b w:val="0"/>
          <w:bCs w:val="0"/>
          <w:color w:val="0B0C0C"/>
          <w:sz w:val="24"/>
          <w:szCs w:val="24"/>
        </w:rPr>
      </w:pPr>
    </w:p>
    <w:p w14:paraId="536D725B" w14:textId="77777777" w:rsidR="002E018E" w:rsidRDefault="002E018E" w:rsidP="00B71A5E">
      <w:pPr>
        <w:shd w:val="clear" w:color="auto" w:fill="FFFFFF"/>
        <w:spacing w:after="75" w:line="240" w:lineRule="auto"/>
        <w:rPr>
          <w:rStyle w:val="Heading2Char"/>
          <w:rFonts w:eastAsiaTheme="minorHAnsi" w:cs="Arial"/>
          <w:b w:val="0"/>
          <w:bCs w:val="0"/>
          <w:color w:val="0B0C0C"/>
          <w:sz w:val="24"/>
          <w:szCs w:val="24"/>
        </w:rPr>
      </w:pPr>
    </w:p>
    <w:p w14:paraId="408DBD5D" w14:textId="77777777" w:rsidR="002E018E" w:rsidRDefault="002E018E" w:rsidP="00B71A5E">
      <w:pPr>
        <w:shd w:val="clear" w:color="auto" w:fill="FFFFFF"/>
        <w:spacing w:after="75" w:line="240" w:lineRule="auto"/>
        <w:rPr>
          <w:rStyle w:val="Heading2Char"/>
          <w:rFonts w:eastAsiaTheme="minorHAnsi" w:cs="Arial"/>
          <w:b w:val="0"/>
          <w:bCs w:val="0"/>
          <w:color w:val="0B0C0C"/>
          <w:sz w:val="24"/>
          <w:szCs w:val="24"/>
        </w:rPr>
      </w:pPr>
    </w:p>
    <w:p w14:paraId="283C3514" w14:textId="77777777" w:rsidR="00807A40" w:rsidRPr="00DE3DBA" w:rsidRDefault="00807A40" w:rsidP="00DE3DBA"/>
    <w:p w14:paraId="28CD105E" w14:textId="77777777" w:rsidR="00807A40" w:rsidRPr="00DE3DBA" w:rsidRDefault="00807A40" w:rsidP="00DE3DBA"/>
    <w:p w14:paraId="5DF9A04B" w14:textId="09FFCF82" w:rsidR="00807A40" w:rsidRPr="00DE3DBA" w:rsidRDefault="00807A40" w:rsidP="00AA18C7">
      <w:pPr>
        <w:pStyle w:val="Heading1"/>
        <w:rPr>
          <w:bCs/>
        </w:rPr>
      </w:pPr>
      <w:bookmarkStart w:id="23" w:name="_Toc141354228"/>
      <w:r w:rsidRPr="00DE3DBA">
        <w:lastRenderedPageBreak/>
        <w:t>Conclusion</w:t>
      </w:r>
      <w:bookmarkEnd w:id="23"/>
    </w:p>
    <w:p w14:paraId="2C3B36E5" w14:textId="3EC36CC1" w:rsidR="00152B51" w:rsidRDefault="0027421A" w:rsidP="002D1F93">
      <w:r w:rsidRPr="002D1F93">
        <w:t>By adhering to the principles of sustainable development, it is possible to attain a state of balance within the ecosystem, which enables nature to proceed along its innate trajectory.</w:t>
      </w:r>
    </w:p>
    <w:p w14:paraId="09D5FD27" w14:textId="77777777" w:rsidR="005A731F" w:rsidRDefault="0027421A" w:rsidP="002D1F93">
      <w:r w:rsidRPr="002D1F93">
        <w:t xml:space="preserve"> According to </w:t>
      </w:r>
      <w:r w:rsidR="00FA6643" w:rsidRPr="002D1F93">
        <w:t xml:space="preserve">the </w:t>
      </w:r>
      <w:r w:rsidRPr="002D1F93">
        <w:t>Department of Economic and Social Affairs (2020)</w:t>
      </w:r>
      <w:r w:rsidR="00FA6643" w:rsidRPr="002D1F93">
        <w:t>,</w:t>
      </w:r>
      <w:r w:rsidRPr="002D1F93">
        <w:t xml:space="preserve"> Overall global progress is under threat due to the discrepancies among different groups of individuals, Piwowar-Sulej, (2021) speculates some economies have been stripped by other </w:t>
      </w:r>
      <w:r w:rsidR="008D42DE" w:rsidRPr="002D1F93">
        <w:t xml:space="preserve">leaving a lack of </w:t>
      </w:r>
      <w:r w:rsidRPr="002D1F93">
        <w:t>resources</w:t>
      </w:r>
      <w:r w:rsidR="008D42DE" w:rsidRPr="002D1F93">
        <w:t xml:space="preserve"> and</w:t>
      </w:r>
      <w:r w:rsidRPr="002D1F93">
        <w:t xml:space="preserve"> </w:t>
      </w:r>
      <w:r w:rsidR="006C1D5D" w:rsidRPr="002D1F93">
        <w:t xml:space="preserve">now require a wider community assistance to </w:t>
      </w:r>
      <w:r w:rsidRPr="002D1F93">
        <w:t xml:space="preserve">attain sustainable development. </w:t>
      </w:r>
      <w:r w:rsidR="00E3547E" w:rsidRPr="002D1F93">
        <w:t>The importance of</w:t>
      </w:r>
      <w:r w:rsidR="008337EF">
        <w:t xml:space="preserve"> healthcare professions ability to</w:t>
      </w:r>
      <w:r w:rsidR="00E3547E" w:rsidRPr="002D1F93">
        <w:t xml:space="preserve"> prioritizing wellbeing, mental health, and varied approaches to thinking, communicating, and working are fundamental aspects of our comprehensive equality objectives.</w:t>
      </w:r>
      <w:r w:rsidR="008F2ED3">
        <w:t xml:space="preserve"> </w:t>
      </w:r>
    </w:p>
    <w:p w14:paraId="2F48C53F" w14:textId="6A53A8A4" w:rsidR="00E3547E" w:rsidRPr="002D1F93" w:rsidRDefault="008F2ED3" w:rsidP="002D1F93">
      <w:r>
        <w:t xml:space="preserve">Leaders need to </w:t>
      </w:r>
      <w:r w:rsidR="00D3187B">
        <w:t>foster</w:t>
      </w:r>
      <w:r w:rsidR="00E3547E" w:rsidRPr="002D1F93">
        <w:t xml:space="preserve"> an inclusive culture that facilitates the use of </w:t>
      </w:r>
      <w:r w:rsidR="00696F96">
        <w:t>united</w:t>
      </w:r>
      <w:r>
        <w:t xml:space="preserve"> goals with the use</w:t>
      </w:r>
      <w:r w:rsidR="00696F96">
        <w:t xml:space="preserve"> </w:t>
      </w:r>
      <w:r w:rsidR="00D3187B">
        <w:t xml:space="preserve">of </w:t>
      </w:r>
      <w:r w:rsidR="0055500C" w:rsidRPr="002D1F93">
        <w:t>government</w:t>
      </w:r>
      <w:r w:rsidR="00E3547E" w:rsidRPr="002D1F93">
        <w:t xml:space="preserve"> policies</w:t>
      </w:r>
      <w:r w:rsidR="00795D7C">
        <w:t xml:space="preserve"> </w:t>
      </w:r>
      <w:r w:rsidR="00E3547E" w:rsidRPr="002D1F93">
        <w:t>to support all individuals</w:t>
      </w:r>
      <w:r w:rsidR="002D1F93" w:rsidRPr="002D1F93">
        <w:t xml:space="preserve"> globally</w:t>
      </w:r>
      <w:r w:rsidR="00795D7C">
        <w:t xml:space="preserve"> </w:t>
      </w:r>
      <w:r w:rsidR="00890C20">
        <w:t>are the</w:t>
      </w:r>
      <w:r w:rsidR="00795D7C">
        <w:t xml:space="preserve"> </w:t>
      </w:r>
      <w:r w:rsidR="008337EF">
        <w:t>steps</w:t>
      </w:r>
      <w:r w:rsidR="005A731F">
        <w:t xml:space="preserve"> needed</w:t>
      </w:r>
      <w:r w:rsidR="008337EF">
        <w:t xml:space="preserve"> to attain agenda 2030</w:t>
      </w:r>
      <w:r w:rsidR="00E3547E" w:rsidRPr="002D1F93">
        <w:t>.</w:t>
      </w:r>
    </w:p>
    <w:p w14:paraId="136441EC" w14:textId="15C3D309" w:rsidR="0027421A" w:rsidRDefault="0027421A" w:rsidP="0027421A"/>
    <w:p w14:paraId="6BEA8C93" w14:textId="77777777" w:rsidR="0020039A" w:rsidRDefault="0020039A"/>
    <w:p w14:paraId="4A4F15E9" w14:textId="77777777" w:rsidR="00867537" w:rsidRDefault="00867537"/>
    <w:p w14:paraId="75CB9301" w14:textId="77777777" w:rsidR="00867537" w:rsidRDefault="00867537"/>
    <w:p w14:paraId="55EDFC63" w14:textId="77777777" w:rsidR="00867537" w:rsidRDefault="00867537"/>
    <w:p w14:paraId="4134A753" w14:textId="77777777" w:rsidR="00867537" w:rsidRDefault="00867537"/>
    <w:p w14:paraId="5E47EC8A" w14:textId="77777777" w:rsidR="00867537" w:rsidRDefault="00867537"/>
    <w:p w14:paraId="26CD7A39" w14:textId="77777777" w:rsidR="00867537" w:rsidRDefault="00867537"/>
    <w:p w14:paraId="4B34F7ED" w14:textId="77777777" w:rsidR="00867537" w:rsidRDefault="00867537"/>
    <w:p w14:paraId="17BE352B" w14:textId="77777777" w:rsidR="00867537" w:rsidRDefault="00867537"/>
    <w:p w14:paraId="64240874" w14:textId="77777777" w:rsidR="00867537" w:rsidRDefault="00867537"/>
    <w:p w14:paraId="1BDA7DC2" w14:textId="77777777" w:rsidR="006778DE" w:rsidRPr="006778DE" w:rsidRDefault="006778DE" w:rsidP="003E1BA8">
      <w:pPr>
        <w:pStyle w:val="Heading1"/>
        <w:rPr>
          <w:rFonts w:eastAsia="Times New Roman"/>
          <w:lang w:eastAsia="en-GB"/>
        </w:rPr>
      </w:pPr>
      <w:r w:rsidRPr="006778DE">
        <w:rPr>
          <w:rFonts w:eastAsia="Times New Roman"/>
          <w:lang w:eastAsia="en-GB"/>
        </w:rPr>
        <w:lastRenderedPageBreak/>
        <w:t>Reference list</w:t>
      </w:r>
    </w:p>
    <w:p w14:paraId="28174EF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Arushanyan, Y., Ekener, E. and Moberg, Å. (2017) ‘Sustainability Assessment Framework for Scenarios – SAFS’, </w:t>
      </w:r>
      <w:r w:rsidRPr="006778DE">
        <w:rPr>
          <w:rFonts w:eastAsia="Times New Roman" w:cs="Arial"/>
          <w:i/>
          <w:iCs/>
          <w:color w:val="auto"/>
          <w:kern w:val="0"/>
          <w:szCs w:val="24"/>
          <w:lang w:eastAsia="en-GB"/>
          <w14:ligatures w14:val="none"/>
        </w:rPr>
        <w:t>Environmental Impact Assessment Review</w:t>
      </w:r>
      <w:r w:rsidRPr="006778DE">
        <w:rPr>
          <w:rFonts w:eastAsia="Times New Roman" w:cs="Arial"/>
          <w:color w:val="auto"/>
          <w:kern w:val="0"/>
          <w:szCs w:val="24"/>
          <w:lang w:eastAsia="en-GB"/>
          <w14:ligatures w14:val="none"/>
        </w:rPr>
        <w:t>, 63, pp. 23–34. Available at: https://doi.org/10.1016/j.eiar.2016.11.001.</w:t>
      </w:r>
    </w:p>
    <w:p w14:paraId="213C8118"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Baker, C. and Kirk-Wade, E. (2023a) ‘Mental Health statistics: prevalence, Services and Funding in England’, </w:t>
      </w:r>
      <w:r w:rsidRPr="006778DE">
        <w:rPr>
          <w:rFonts w:eastAsia="Times New Roman" w:cs="Arial"/>
          <w:i/>
          <w:iCs/>
          <w:color w:val="auto"/>
          <w:kern w:val="0"/>
          <w:szCs w:val="24"/>
          <w:lang w:eastAsia="en-GB"/>
          <w14:ligatures w14:val="none"/>
        </w:rPr>
        <w:t>commonslibrary.parliament.uk</w:t>
      </w:r>
      <w:r w:rsidRPr="006778DE">
        <w:rPr>
          <w:rFonts w:eastAsia="Times New Roman" w:cs="Arial"/>
          <w:color w:val="auto"/>
          <w:kern w:val="0"/>
          <w:szCs w:val="24"/>
          <w:lang w:eastAsia="en-GB"/>
          <w14:ligatures w14:val="none"/>
        </w:rPr>
        <w:t xml:space="preserve"> [Preprint]. Available at: https://commonslibrary.parliament.uk/research-briefings/sn06988/ (Accessed: 25 July 2023).</w:t>
      </w:r>
    </w:p>
    <w:p w14:paraId="29312DC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Baker, C. and Kirk-Wade, E. (2023b) ‘Mental Health statistics: prevalence, Services and Funding in England’, </w:t>
      </w:r>
      <w:r w:rsidRPr="006778DE">
        <w:rPr>
          <w:rFonts w:eastAsia="Times New Roman" w:cs="Arial"/>
          <w:i/>
          <w:iCs/>
          <w:color w:val="auto"/>
          <w:kern w:val="0"/>
          <w:szCs w:val="24"/>
          <w:lang w:eastAsia="en-GB"/>
          <w14:ligatures w14:val="none"/>
        </w:rPr>
        <w:t>commonslibrary.parliament.uk</w:t>
      </w:r>
      <w:r w:rsidRPr="006778DE">
        <w:rPr>
          <w:rFonts w:eastAsia="Times New Roman" w:cs="Arial"/>
          <w:color w:val="auto"/>
          <w:kern w:val="0"/>
          <w:szCs w:val="24"/>
          <w:lang w:eastAsia="en-GB"/>
          <w14:ligatures w14:val="none"/>
        </w:rPr>
        <w:t xml:space="preserve"> [Preprint]. Available at: https://commonslibrary.parliament.uk/research-briefings/sn06988/ (Accessed: 25 July 2023).</w:t>
      </w:r>
    </w:p>
    <w:p w14:paraId="5EB58CF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Better Health NHS (2022) </w:t>
      </w:r>
      <w:r w:rsidRPr="006778DE">
        <w:rPr>
          <w:rFonts w:eastAsia="Times New Roman" w:cs="Arial"/>
          <w:i/>
          <w:iCs/>
          <w:color w:val="auto"/>
          <w:kern w:val="0"/>
          <w:szCs w:val="24"/>
          <w:lang w:eastAsia="en-GB"/>
          <w14:ligatures w14:val="none"/>
        </w:rPr>
        <w:t>Healthier Families - Home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nhs.uk</w:t>
      </w:r>
      <w:r w:rsidRPr="006778DE">
        <w:rPr>
          <w:rFonts w:eastAsia="Times New Roman" w:cs="Arial"/>
          <w:color w:val="auto"/>
          <w:kern w:val="0"/>
          <w:szCs w:val="24"/>
          <w:lang w:eastAsia="en-GB"/>
          <w14:ligatures w14:val="none"/>
        </w:rPr>
        <w:t>. Available at: https://www.nhs.uk/healthier-families/ (Accessed: 25 July 2023).</w:t>
      </w:r>
    </w:p>
    <w:p w14:paraId="75ED0A7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Better Health NHS (2023a) </w:t>
      </w:r>
      <w:r w:rsidRPr="006778DE">
        <w:rPr>
          <w:rFonts w:eastAsia="Times New Roman" w:cs="Arial"/>
          <w:i/>
          <w:iCs/>
          <w:color w:val="auto"/>
          <w:kern w:val="0"/>
          <w:szCs w:val="24"/>
          <w:lang w:eastAsia="en-GB"/>
          <w14:ligatures w14:val="none"/>
        </w:rPr>
        <w:t>Information for Healthcare and Childcare Professionals - Start for Life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nhs.uk</w:t>
      </w:r>
      <w:r w:rsidRPr="006778DE">
        <w:rPr>
          <w:rFonts w:eastAsia="Times New Roman" w:cs="Arial"/>
          <w:color w:val="auto"/>
          <w:kern w:val="0"/>
          <w:szCs w:val="24"/>
          <w:lang w:eastAsia="en-GB"/>
          <w14:ligatures w14:val="none"/>
        </w:rPr>
        <w:t>. Available at: https://www.nhs.uk/start-for-life/healthcare-and-childcare-professionals/#:~:text=Start%20for%20Life%20is%20part (Accessed: 25 July 2023).</w:t>
      </w:r>
    </w:p>
    <w:p w14:paraId="21B735F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Better Health NHS (2023b) </w:t>
      </w:r>
      <w:r w:rsidRPr="006778DE">
        <w:rPr>
          <w:rFonts w:eastAsia="Times New Roman" w:cs="Arial"/>
          <w:i/>
          <w:iCs/>
          <w:color w:val="auto"/>
          <w:kern w:val="0"/>
          <w:szCs w:val="24"/>
          <w:lang w:eastAsia="en-GB"/>
          <w14:ligatures w14:val="none"/>
        </w:rPr>
        <w:t>Information for Healthcare and Childcare Professionals - Start for Life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nhs.uk</w:t>
      </w:r>
      <w:r w:rsidRPr="006778DE">
        <w:rPr>
          <w:rFonts w:eastAsia="Times New Roman" w:cs="Arial"/>
          <w:color w:val="auto"/>
          <w:kern w:val="0"/>
          <w:szCs w:val="24"/>
          <w:lang w:eastAsia="en-GB"/>
          <w14:ligatures w14:val="none"/>
        </w:rPr>
        <w:t>. Available at: https://www.nhs.uk/start-for-life/healthcare-and-childcare-professionals/ (Accessed: 24 July 2023).</w:t>
      </w:r>
    </w:p>
    <w:p w14:paraId="0C9D601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Biermann, F. </w:t>
      </w:r>
      <w:r w:rsidRPr="006778DE">
        <w:rPr>
          <w:rFonts w:eastAsia="Times New Roman" w:cs="Arial"/>
          <w:i/>
          <w:iCs/>
          <w:color w:val="auto"/>
          <w:kern w:val="0"/>
          <w:szCs w:val="24"/>
          <w:lang w:eastAsia="en-GB"/>
          <w14:ligatures w14:val="none"/>
        </w:rPr>
        <w:t>et al.</w:t>
      </w:r>
      <w:r w:rsidRPr="006778DE">
        <w:rPr>
          <w:rFonts w:eastAsia="Times New Roman" w:cs="Arial"/>
          <w:color w:val="auto"/>
          <w:kern w:val="0"/>
          <w:szCs w:val="24"/>
          <w:lang w:eastAsia="en-GB"/>
          <w14:ligatures w14:val="none"/>
        </w:rPr>
        <w:t xml:space="preserve"> (2022) ‘Scientific evidence on the political impact of the Sustainable Development Goals’, </w:t>
      </w:r>
      <w:r w:rsidRPr="006778DE">
        <w:rPr>
          <w:rFonts w:eastAsia="Times New Roman" w:cs="Arial"/>
          <w:i/>
          <w:iCs/>
          <w:color w:val="auto"/>
          <w:kern w:val="0"/>
          <w:szCs w:val="24"/>
          <w:lang w:eastAsia="en-GB"/>
          <w14:ligatures w14:val="none"/>
        </w:rPr>
        <w:t>Nature Sustainability</w:t>
      </w:r>
      <w:r w:rsidRPr="006778DE">
        <w:rPr>
          <w:rFonts w:eastAsia="Times New Roman" w:cs="Arial"/>
          <w:color w:val="auto"/>
          <w:kern w:val="0"/>
          <w:szCs w:val="24"/>
          <w:lang w:eastAsia="en-GB"/>
          <w14:ligatures w14:val="none"/>
        </w:rPr>
        <w:t>, 5. Available at: https://doi.org/10.1038/s41893-022-00909-5.</w:t>
      </w:r>
    </w:p>
    <w:p w14:paraId="0C7CA17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Bond (2022a) </w:t>
      </w:r>
      <w:r w:rsidRPr="006778DE">
        <w:rPr>
          <w:rFonts w:eastAsia="Times New Roman" w:cs="Arial"/>
          <w:i/>
          <w:iCs/>
          <w:color w:val="auto"/>
          <w:kern w:val="0"/>
          <w:szCs w:val="24"/>
          <w:lang w:eastAsia="en-GB"/>
          <w14:ligatures w14:val="none"/>
        </w:rPr>
        <w:t>The UK’s Global Contribution to the Sustainable Development Goals | Bond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Bond | The international development network</w:t>
      </w:r>
      <w:r w:rsidRPr="006778DE">
        <w:rPr>
          <w:rFonts w:eastAsia="Times New Roman" w:cs="Arial"/>
          <w:color w:val="auto"/>
          <w:kern w:val="0"/>
          <w:szCs w:val="24"/>
          <w:lang w:eastAsia="en-GB"/>
          <w14:ligatures w14:val="none"/>
        </w:rPr>
        <w:t xml:space="preserve">. Available at: </w:t>
      </w:r>
      <w:r w:rsidRPr="006778DE">
        <w:rPr>
          <w:rFonts w:eastAsia="Times New Roman" w:cs="Arial"/>
          <w:color w:val="auto"/>
          <w:kern w:val="0"/>
          <w:szCs w:val="24"/>
          <w:lang w:eastAsia="en-GB"/>
          <w14:ligatures w14:val="none"/>
        </w:rPr>
        <w:lastRenderedPageBreak/>
        <w:t>https://www.bond.org.uk/resources/the-uks-global-contribution-to-the-sustainable-development-goals/ (Accessed: 25 July 2023).</w:t>
      </w:r>
    </w:p>
    <w:p w14:paraId="244AE17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Bond (2022b) </w:t>
      </w:r>
      <w:r w:rsidRPr="006778DE">
        <w:rPr>
          <w:rFonts w:eastAsia="Times New Roman" w:cs="Arial"/>
          <w:i/>
          <w:iCs/>
          <w:color w:val="auto"/>
          <w:kern w:val="0"/>
          <w:szCs w:val="24"/>
          <w:lang w:eastAsia="en-GB"/>
          <w14:ligatures w14:val="none"/>
        </w:rPr>
        <w:t>The UK’s Global Contribution to the Sustainable Development Goals | Bond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Bond | The international development network</w:t>
      </w:r>
      <w:r w:rsidRPr="006778DE">
        <w:rPr>
          <w:rFonts w:eastAsia="Times New Roman" w:cs="Arial"/>
          <w:color w:val="auto"/>
          <w:kern w:val="0"/>
          <w:szCs w:val="24"/>
          <w:lang w:eastAsia="en-GB"/>
          <w14:ligatures w14:val="none"/>
        </w:rPr>
        <w:t>. Available at: https://www.bond.org.uk/resources/the-uks-global-contribution-to-the-sustainable-development-goals/ (Accessed: 25 July 2023).</w:t>
      </w:r>
    </w:p>
    <w:p w14:paraId="67B7810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Bourguignon, F. (2018) </w:t>
      </w:r>
      <w:r w:rsidRPr="006778DE">
        <w:rPr>
          <w:rFonts w:eastAsia="Times New Roman" w:cs="Arial"/>
          <w:i/>
          <w:iCs/>
          <w:color w:val="auto"/>
          <w:kern w:val="0"/>
          <w:szCs w:val="24"/>
          <w:lang w:eastAsia="en-GB"/>
          <w14:ligatures w14:val="none"/>
        </w:rPr>
        <w:t>Redistribution of Income and Reducing Economic Inequality - IMF F&amp;D Magazine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IMF</w:t>
      </w:r>
      <w:r w:rsidRPr="006778DE">
        <w:rPr>
          <w:rFonts w:eastAsia="Times New Roman" w:cs="Arial"/>
          <w:color w:val="auto"/>
          <w:kern w:val="0"/>
          <w:szCs w:val="24"/>
          <w:lang w:eastAsia="en-GB"/>
          <w14:ligatures w14:val="none"/>
        </w:rPr>
        <w:t>. Available at: https://www.imf.org/en/Publications/fandd/issues/2018/03/bourguignon (Accessed: 25 July 2023).</w:t>
      </w:r>
    </w:p>
    <w:p w14:paraId="05DD75E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Breuer, A., Janetschek, H. and Malerba, D. (2019) ‘Translating Sustainable Development Goal (SDG) Interdependencies into Policy Advice’, </w:t>
      </w:r>
      <w:r w:rsidRPr="006778DE">
        <w:rPr>
          <w:rFonts w:eastAsia="Times New Roman" w:cs="Arial"/>
          <w:i/>
          <w:iCs/>
          <w:color w:val="auto"/>
          <w:kern w:val="0"/>
          <w:szCs w:val="24"/>
          <w:lang w:eastAsia="en-GB"/>
          <w14:ligatures w14:val="none"/>
        </w:rPr>
        <w:t>Sustainability</w:t>
      </w:r>
      <w:r w:rsidRPr="006778DE">
        <w:rPr>
          <w:rFonts w:eastAsia="Times New Roman" w:cs="Arial"/>
          <w:color w:val="auto"/>
          <w:kern w:val="0"/>
          <w:szCs w:val="24"/>
          <w:lang w:eastAsia="en-GB"/>
          <w14:ligatures w14:val="none"/>
        </w:rPr>
        <w:t>, 11(7), p. 2092. Available at: https://doi.org/10.3390/su11072092.</w:t>
      </w:r>
    </w:p>
    <w:p w14:paraId="1C011E00"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British Medical Association (2022) </w:t>
      </w:r>
      <w:r w:rsidRPr="006778DE">
        <w:rPr>
          <w:rFonts w:eastAsia="Times New Roman" w:cs="Arial"/>
          <w:i/>
          <w:iCs/>
          <w:color w:val="auto"/>
          <w:kern w:val="0"/>
          <w:szCs w:val="24"/>
          <w:lang w:eastAsia="en-GB"/>
          <w14:ligatures w14:val="none"/>
        </w:rPr>
        <w:t>Mental Health Workforce Report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British Medical Association is the trade union and professional body for doctors in the UK.</w:t>
      </w:r>
      <w:r w:rsidRPr="006778DE">
        <w:rPr>
          <w:rFonts w:eastAsia="Times New Roman" w:cs="Arial"/>
          <w:color w:val="auto"/>
          <w:kern w:val="0"/>
          <w:szCs w:val="24"/>
          <w:lang w:eastAsia="en-GB"/>
          <w14:ligatures w14:val="none"/>
        </w:rPr>
        <w:t xml:space="preserve"> Available at: https://www.bma.org.uk/advice-and-support/nhs-delivery-and-workforce/workforce/mental-health-workforce-report (Accessed: 26 July 2023).</w:t>
      </w:r>
    </w:p>
    <w:p w14:paraId="71E89BD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Cabinet Office (2021) </w:t>
      </w:r>
      <w:r w:rsidRPr="006778DE">
        <w:rPr>
          <w:rFonts w:eastAsia="Times New Roman" w:cs="Arial"/>
          <w:i/>
          <w:iCs/>
          <w:color w:val="auto"/>
          <w:kern w:val="0"/>
          <w:szCs w:val="24"/>
          <w:lang w:eastAsia="en-GB"/>
          <w14:ligatures w14:val="none"/>
        </w:rPr>
        <w:t>Implementing the Sustainable Development Goals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https://www.gov.uk/government/publications/implementing-the-sustainable-development-goals/implementing-the-sustainable-development-goals--2 (Accessed: 20 July 2023).</w:t>
      </w:r>
    </w:p>
    <w:p w14:paraId="03B0AAD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CDC Foundation (2023) </w:t>
      </w:r>
      <w:r w:rsidRPr="006778DE">
        <w:rPr>
          <w:rFonts w:eastAsia="Times New Roman" w:cs="Arial"/>
          <w:i/>
          <w:iCs/>
          <w:color w:val="auto"/>
          <w:kern w:val="0"/>
          <w:szCs w:val="24"/>
          <w:lang w:eastAsia="en-GB"/>
          <w14:ligatures w14:val="none"/>
        </w:rPr>
        <w:t>What Is Public Health? | CDC Foundation</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www.cdcfoundation.org</w:t>
      </w:r>
      <w:r w:rsidRPr="006778DE">
        <w:rPr>
          <w:rFonts w:eastAsia="Times New Roman" w:cs="Arial"/>
          <w:color w:val="auto"/>
          <w:kern w:val="0"/>
          <w:szCs w:val="24"/>
          <w:lang w:eastAsia="en-GB"/>
          <w14:ligatures w14:val="none"/>
        </w:rPr>
        <w:t>. Available at: https://www.cdcfoundation.org/what-public-health#:~:text=Public%20health%20is%20the%20science (Accessed: 23 July 2023).</w:t>
      </w:r>
    </w:p>
    <w:p w14:paraId="2B975C5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Centers for Disease Control and Prevention (2018) </w:t>
      </w:r>
      <w:r w:rsidRPr="006778DE">
        <w:rPr>
          <w:rFonts w:eastAsia="Times New Roman" w:cs="Arial"/>
          <w:i/>
          <w:iCs/>
          <w:color w:val="auto"/>
          <w:kern w:val="0"/>
          <w:szCs w:val="24"/>
          <w:lang w:eastAsia="en-GB"/>
          <w14:ligatures w14:val="none"/>
        </w:rPr>
        <w:t>Well-Being Concepts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Centers for Disease Control and Prevention</w:t>
      </w:r>
      <w:r w:rsidRPr="006778DE">
        <w:rPr>
          <w:rFonts w:eastAsia="Times New Roman" w:cs="Arial"/>
          <w:color w:val="auto"/>
          <w:kern w:val="0"/>
          <w:szCs w:val="24"/>
          <w:lang w:eastAsia="en-GB"/>
          <w14:ligatures w14:val="none"/>
        </w:rPr>
        <w:t>. Available at: https://www.cdc.gov/hrqol/wellbeing.htm.</w:t>
      </w:r>
    </w:p>
    <w:p w14:paraId="68BD513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Citizen Advice (2021) </w:t>
      </w:r>
      <w:r w:rsidRPr="006778DE">
        <w:rPr>
          <w:rFonts w:eastAsia="Times New Roman" w:cs="Arial"/>
          <w:i/>
          <w:iCs/>
          <w:color w:val="auto"/>
          <w:kern w:val="0"/>
          <w:szCs w:val="24"/>
          <w:lang w:eastAsia="en-GB"/>
          <w14:ligatures w14:val="none"/>
        </w:rPr>
        <w:t>Check If You Can Get pre-settled Status or Settled Status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Citizens Advice</w:t>
      </w:r>
      <w:r w:rsidRPr="006778DE">
        <w:rPr>
          <w:rFonts w:eastAsia="Times New Roman" w:cs="Arial"/>
          <w:color w:val="auto"/>
          <w:kern w:val="0"/>
          <w:szCs w:val="24"/>
          <w:lang w:eastAsia="en-GB"/>
          <w14:ligatures w14:val="none"/>
        </w:rPr>
        <w:t xml:space="preserve">. Available at: </w:t>
      </w:r>
      <w:r w:rsidRPr="006778DE">
        <w:rPr>
          <w:rFonts w:eastAsia="Times New Roman" w:cs="Arial"/>
          <w:color w:val="auto"/>
          <w:kern w:val="0"/>
          <w:szCs w:val="24"/>
          <w:lang w:eastAsia="en-GB"/>
          <w14:ligatures w14:val="none"/>
        </w:rPr>
        <w:lastRenderedPageBreak/>
        <w:t>https://www.citizensadvice.org.uk/immigration/applying-to-the-eu-settlement-scheme/staying-in-the-uk-if-youre-from-the-eu/ (Accessed: 26 July 2023).</w:t>
      </w:r>
    </w:p>
    <w:p w14:paraId="41E170E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Denoncourt, J. (2019) ‘Companies and UN 2030 Sustainable Development Goal 9 Industry, Innovation and Infrastructure’, </w:t>
      </w:r>
      <w:r w:rsidRPr="006778DE">
        <w:rPr>
          <w:rFonts w:eastAsia="Times New Roman" w:cs="Arial"/>
          <w:i/>
          <w:iCs/>
          <w:color w:val="auto"/>
          <w:kern w:val="0"/>
          <w:szCs w:val="24"/>
          <w:lang w:eastAsia="en-GB"/>
          <w14:ligatures w14:val="none"/>
        </w:rPr>
        <w:t>Journal of Corporate Law Studies</w:t>
      </w:r>
      <w:r w:rsidRPr="006778DE">
        <w:rPr>
          <w:rFonts w:eastAsia="Times New Roman" w:cs="Arial"/>
          <w:color w:val="auto"/>
          <w:kern w:val="0"/>
          <w:szCs w:val="24"/>
          <w:lang w:eastAsia="en-GB"/>
          <w14:ligatures w14:val="none"/>
        </w:rPr>
        <w:t>, 20(1), pp. 1–37. Available at: https://doi.org/10.1080/14735970.2019.1652027.</w:t>
      </w:r>
    </w:p>
    <w:p w14:paraId="00B4A05E"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for Education (2022) </w:t>
      </w:r>
      <w:r w:rsidRPr="006778DE">
        <w:rPr>
          <w:rFonts w:eastAsia="Times New Roman" w:cs="Arial"/>
          <w:i/>
          <w:iCs/>
          <w:color w:val="auto"/>
          <w:kern w:val="0"/>
          <w:szCs w:val="24"/>
          <w:lang w:eastAsia="en-GB"/>
          <w14:ligatures w14:val="none"/>
        </w:rPr>
        <w:t>Infants, children and families to benefit from boost in support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https://www.gov.uk/government/news/infants-children-and-families-to-benefit-from-boost-in-support (Accessed: 24 July 2023).</w:t>
      </w:r>
    </w:p>
    <w:p w14:paraId="2C78D8D7"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for International Development and Foreign &amp; Commonwealth Office (2020a) ‘An Approach and Theory of Change to Mental Health and Psychosocial Support’,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19 August. Available at: https://www.gov.uk/government/publications/an-approach-and-theory-of-change-to-mental-health-and-psychosocial-support (Accessed: 25 July 2023).</w:t>
      </w:r>
    </w:p>
    <w:p w14:paraId="33238DC5"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for International Development and Foreign &amp; Commonwealth Office (2020b) ‘An Approach and Theory of Change to Mental Health and Psychosocial Support’,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August. Available at: https://www.gov.uk/government/publications/an-approach-and-theory-of-change-to-mental-health-and-psychosocial-support (Accessed: 16 July 2022).</w:t>
      </w:r>
    </w:p>
    <w:p w14:paraId="76027F7D"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of Economic and Social Affairs (2020) </w:t>
      </w:r>
      <w:r w:rsidRPr="006778DE">
        <w:rPr>
          <w:rFonts w:eastAsia="Times New Roman" w:cs="Arial"/>
          <w:i/>
          <w:iCs/>
          <w:color w:val="auto"/>
          <w:kern w:val="0"/>
          <w:szCs w:val="24"/>
          <w:lang w:eastAsia="en-GB"/>
          <w14:ligatures w14:val="none"/>
        </w:rPr>
        <w:t>INEQUALITY IN a RAPIDLY CHANGING WORLD</w:t>
      </w:r>
      <w:r w:rsidRPr="006778DE">
        <w:rPr>
          <w:rFonts w:eastAsia="Times New Roman" w:cs="Arial"/>
          <w:color w:val="auto"/>
          <w:kern w:val="0"/>
          <w:szCs w:val="24"/>
          <w:lang w:eastAsia="en-GB"/>
          <w14:ligatures w14:val="none"/>
        </w:rPr>
        <w:t>. United Nations. Available at: https://desapublications.un.org/file/558/download (Accessed: 20 July 2023).</w:t>
      </w:r>
    </w:p>
    <w:p w14:paraId="58E1DA7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of Health (2014) </w:t>
      </w:r>
      <w:r w:rsidRPr="006778DE">
        <w:rPr>
          <w:rFonts w:eastAsia="Times New Roman" w:cs="Arial"/>
          <w:i/>
          <w:iCs/>
          <w:color w:val="auto"/>
          <w:kern w:val="0"/>
          <w:szCs w:val="24"/>
          <w:lang w:eastAsia="en-GB"/>
          <w14:ligatures w14:val="none"/>
        </w:rPr>
        <w:t>Wellbeing Why It Matters to Health Policy Health Is the Top Thing People Say Matters to Their Wellbeing</w:t>
      </w:r>
      <w:r w:rsidRPr="006778DE">
        <w:rPr>
          <w:rFonts w:eastAsia="Times New Roman" w:cs="Arial"/>
          <w:color w:val="auto"/>
          <w:kern w:val="0"/>
          <w:szCs w:val="24"/>
          <w:lang w:eastAsia="en-GB"/>
          <w14:ligatures w14:val="none"/>
        </w:rPr>
        <w:t>. Department of Health, p. 6. Available at: https://assets.publishing.service.gov.uk/government/uploads/system/uploads/attachment_data/file/277566/Narrative__January_2014_.pdf (Accessed: 14 July 2023).</w:t>
      </w:r>
    </w:p>
    <w:p w14:paraId="6B8675E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of Health and Social Care (2021) </w:t>
      </w:r>
      <w:r w:rsidRPr="006778DE">
        <w:rPr>
          <w:rFonts w:eastAsia="Times New Roman" w:cs="Arial"/>
          <w:i/>
          <w:iCs/>
          <w:color w:val="auto"/>
          <w:kern w:val="0"/>
          <w:szCs w:val="24"/>
          <w:lang w:eastAsia="en-GB"/>
          <w14:ligatures w14:val="none"/>
        </w:rPr>
        <w:t>The Best Start for life: a Vision for the 1,001 Critical Days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xml:space="preserve">. Available at: </w:t>
      </w:r>
      <w:r w:rsidRPr="006778DE">
        <w:rPr>
          <w:rFonts w:eastAsia="Times New Roman" w:cs="Arial"/>
          <w:color w:val="auto"/>
          <w:kern w:val="0"/>
          <w:szCs w:val="24"/>
          <w:lang w:eastAsia="en-GB"/>
          <w14:ligatures w14:val="none"/>
        </w:rPr>
        <w:lastRenderedPageBreak/>
        <w:t>https://www.gov.uk/government/publications/the-best-start-for-life-a-vision-for-the-1001-critical-days (Accessed: 25 July 2023).</w:t>
      </w:r>
    </w:p>
    <w:p w14:paraId="2066BA2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Department of Health and Social Care and Department for Education (2023) </w:t>
      </w:r>
      <w:r w:rsidRPr="006778DE">
        <w:rPr>
          <w:rFonts w:eastAsia="Times New Roman" w:cs="Arial"/>
          <w:i/>
          <w:iCs/>
          <w:color w:val="auto"/>
          <w:kern w:val="0"/>
          <w:szCs w:val="24"/>
          <w:lang w:eastAsia="en-GB"/>
          <w14:ligatures w14:val="none"/>
        </w:rPr>
        <w:t>Family Hubs and Start for Life Programme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https://www.gov.uk/government/collections/family-hubs-and-start-for-life-programme (Accessed: 24 July 2023).</w:t>
      </w:r>
    </w:p>
    <w:p w14:paraId="20000E5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Equality and Human Rights Commission (2021) </w:t>
      </w:r>
      <w:r w:rsidRPr="006778DE">
        <w:rPr>
          <w:rFonts w:eastAsia="Times New Roman" w:cs="Arial"/>
          <w:i/>
          <w:iCs/>
          <w:color w:val="auto"/>
          <w:kern w:val="0"/>
          <w:szCs w:val="24"/>
          <w:lang w:eastAsia="en-GB"/>
          <w14:ligatures w14:val="none"/>
        </w:rPr>
        <w:t>Protected Characteristics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Equalityhumanrights.com</w:t>
      </w:r>
      <w:r w:rsidRPr="006778DE">
        <w:rPr>
          <w:rFonts w:eastAsia="Times New Roman" w:cs="Arial"/>
          <w:color w:val="auto"/>
          <w:kern w:val="0"/>
          <w:szCs w:val="24"/>
          <w:lang w:eastAsia="en-GB"/>
          <w14:ligatures w14:val="none"/>
        </w:rPr>
        <w:t>. Equality and Human Rights Commission. Available at: https://www.equalityhumanrights.com/en/equality-act/protected-characteristics (Accessed: 26 July 2023).</w:t>
      </w:r>
    </w:p>
    <w:p w14:paraId="3D33AEF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FAO, IFAD, UNICEF, WFP and WHO (2020) </w:t>
      </w:r>
      <w:r w:rsidRPr="006778DE">
        <w:rPr>
          <w:rFonts w:eastAsia="Times New Roman" w:cs="Arial"/>
          <w:i/>
          <w:iCs/>
          <w:color w:val="auto"/>
          <w:kern w:val="0"/>
          <w:szCs w:val="24"/>
          <w:lang w:eastAsia="en-GB"/>
          <w14:ligatures w14:val="none"/>
        </w:rPr>
        <w:t>The State of Food Security and Nutrition in the World 2020</w:t>
      </w:r>
      <w:r w:rsidRPr="006778DE">
        <w:rPr>
          <w:rFonts w:eastAsia="Times New Roman" w:cs="Arial"/>
          <w:color w:val="auto"/>
          <w:kern w:val="0"/>
          <w:szCs w:val="24"/>
          <w:lang w:eastAsia="en-GB"/>
          <w14:ligatures w14:val="none"/>
        </w:rPr>
        <w:t>. FAO, IFAD, UNICEF, WFP and WHO. Available at: https://doi.org/10.4060/ca9692en.</w:t>
      </w:r>
    </w:p>
    <w:p w14:paraId="02CD42B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Foley, H., Bogue, J. and Onakuse, S. (2016) ‘New Conceptual Framework for Sustainability’, </w:t>
      </w:r>
      <w:r w:rsidRPr="006778DE">
        <w:rPr>
          <w:rFonts w:eastAsia="Times New Roman" w:cs="Arial"/>
          <w:i/>
          <w:iCs/>
          <w:color w:val="auto"/>
          <w:kern w:val="0"/>
          <w:szCs w:val="24"/>
          <w:lang w:eastAsia="en-GB"/>
          <w14:ligatures w14:val="none"/>
        </w:rPr>
        <w:t>Irish Studies in International Affairs</w:t>
      </w:r>
      <w:r w:rsidRPr="006778DE">
        <w:rPr>
          <w:rFonts w:eastAsia="Times New Roman" w:cs="Arial"/>
          <w:color w:val="auto"/>
          <w:kern w:val="0"/>
          <w:szCs w:val="24"/>
          <w:lang w:eastAsia="en-GB"/>
          <w14:ligatures w14:val="none"/>
        </w:rPr>
        <w:t>, 27(1), pp. 1–19. Available at: https://doi.org/10.3318/isia.2016.27.11.</w:t>
      </w:r>
    </w:p>
    <w:p w14:paraId="1785CE7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Folke, C. </w:t>
      </w:r>
      <w:r w:rsidRPr="006778DE">
        <w:rPr>
          <w:rFonts w:eastAsia="Times New Roman" w:cs="Arial"/>
          <w:i/>
          <w:iCs/>
          <w:color w:val="auto"/>
          <w:kern w:val="0"/>
          <w:szCs w:val="24"/>
          <w:lang w:eastAsia="en-GB"/>
          <w14:ligatures w14:val="none"/>
        </w:rPr>
        <w:t>et al.</w:t>
      </w:r>
      <w:r w:rsidRPr="006778DE">
        <w:rPr>
          <w:rFonts w:eastAsia="Times New Roman" w:cs="Arial"/>
          <w:color w:val="auto"/>
          <w:kern w:val="0"/>
          <w:szCs w:val="24"/>
          <w:lang w:eastAsia="en-GB"/>
          <w14:ligatures w14:val="none"/>
        </w:rPr>
        <w:t xml:space="preserve"> (2016) ‘Social-ecological Resilience and biosphere-based Sustainability Science’, </w:t>
      </w:r>
      <w:r w:rsidRPr="006778DE">
        <w:rPr>
          <w:rFonts w:eastAsia="Times New Roman" w:cs="Arial"/>
          <w:i/>
          <w:iCs/>
          <w:color w:val="auto"/>
          <w:kern w:val="0"/>
          <w:szCs w:val="24"/>
          <w:lang w:eastAsia="en-GB"/>
          <w14:ligatures w14:val="none"/>
        </w:rPr>
        <w:t>Ecology and Society</w:t>
      </w:r>
      <w:r w:rsidRPr="006778DE">
        <w:rPr>
          <w:rFonts w:eastAsia="Times New Roman" w:cs="Arial"/>
          <w:color w:val="auto"/>
          <w:kern w:val="0"/>
          <w:szCs w:val="24"/>
          <w:lang w:eastAsia="en-GB"/>
          <w14:ligatures w14:val="none"/>
        </w:rPr>
        <w:t>, 21(3). Available at: https://doi.org/10.5751/es-08748-210341.</w:t>
      </w:r>
    </w:p>
    <w:p w14:paraId="034E462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Gielen, D. </w:t>
      </w:r>
      <w:r w:rsidRPr="006778DE">
        <w:rPr>
          <w:rFonts w:eastAsia="Times New Roman" w:cs="Arial"/>
          <w:i/>
          <w:iCs/>
          <w:color w:val="auto"/>
          <w:kern w:val="0"/>
          <w:szCs w:val="24"/>
          <w:lang w:eastAsia="en-GB"/>
          <w14:ligatures w14:val="none"/>
        </w:rPr>
        <w:t>et al.</w:t>
      </w:r>
      <w:r w:rsidRPr="006778DE">
        <w:rPr>
          <w:rFonts w:eastAsia="Times New Roman" w:cs="Arial"/>
          <w:color w:val="auto"/>
          <w:kern w:val="0"/>
          <w:szCs w:val="24"/>
          <w:lang w:eastAsia="en-GB"/>
          <w14:ligatures w14:val="none"/>
        </w:rPr>
        <w:t xml:space="preserve"> (2019) ‘The Role of Renewable Energy in the Global Energy Transformation’, </w:t>
      </w:r>
      <w:r w:rsidRPr="006778DE">
        <w:rPr>
          <w:rFonts w:eastAsia="Times New Roman" w:cs="Arial"/>
          <w:i/>
          <w:iCs/>
          <w:color w:val="auto"/>
          <w:kern w:val="0"/>
          <w:szCs w:val="24"/>
          <w:lang w:eastAsia="en-GB"/>
          <w14:ligatures w14:val="none"/>
        </w:rPr>
        <w:t>Energy Strategy Reviews</w:t>
      </w:r>
      <w:r w:rsidRPr="006778DE">
        <w:rPr>
          <w:rFonts w:eastAsia="Times New Roman" w:cs="Arial"/>
          <w:color w:val="auto"/>
          <w:kern w:val="0"/>
          <w:szCs w:val="24"/>
          <w:lang w:eastAsia="en-GB"/>
          <w14:ligatures w14:val="none"/>
        </w:rPr>
        <w:t>, 24(24), pp. 38–50. Available at: https://doi.org/10.1016/j.esr.2019.01.006.</w:t>
      </w:r>
    </w:p>
    <w:p w14:paraId="6CE558D8"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Global Wellbeing Initiative (no date) </w:t>
      </w:r>
      <w:r w:rsidRPr="006778DE">
        <w:rPr>
          <w:rFonts w:eastAsia="Times New Roman" w:cs="Arial"/>
          <w:i/>
          <w:iCs/>
          <w:color w:val="auto"/>
          <w:kern w:val="0"/>
          <w:szCs w:val="24"/>
          <w:lang w:eastAsia="en-GB"/>
          <w14:ligatures w14:val="none"/>
        </w:rPr>
        <w:t>Our Approach</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Global Wellbeing Initiative</w:t>
      </w:r>
      <w:r w:rsidRPr="006778DE">
        <w:rPr>
          <w:rFonts w:eastAsia="Times New Roman" w:cs="Arial"/>
          <w:color w:val="auto"/>
          <w:kern w:val="0"/>
          <w:szCs w:val="24"/>
          <w:lang w:eastAsia="en-GB"/>
          <w14:ligatures w14:val="none"/>
        </w:rPr>
        <w:t>. Available at: https://www.globalwellbeinginitiative.org/our-approach (Accessed: 23 July 2023).</w:t>
      </w:r>
    </w:p>
    <w:p w14:paraId="358E562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Gov.UK (no date) </w:t>
      </w:r>
      <w:r w:rsidRPr="006778DE">
        <w:rPr>
          <w:rFonts w:eastAsia="Times New Roman" w:cs="Arial"/>
          <w:i/>
          <w:iCs/>
          <w:color w:val="auto"/>
          <w:kern w:val="0"/>
          <w:szCs w:val="24"/>
          <w:lang w:eastAsia="en-GB"/>
          <w14:ligatures w14:val="none"/>
        </w:rPr>
        <w:t>Apply for Citizenship If You Have Indefinite Leave to Remain or ‘settled status’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https://www.gov.uk/apply-citizenship-indefinite-leave-to-remain/after-youve-applied#:~:text=You (Accessed: 26 July 2023).</w:t>
      </w:r>
    </w:p>
    <w:p w14:paraId="308BCE2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Gov.UK (2019) </w:t>
      </w:r>
      <w:r w:rsidRPr="006778DE">
        <w:rPr>
          <w:rFonts w:eastAsia="Times New Roman" w:cs="Arial"/>
          <w:i/>
          <w:iCs/>
          <w:color w:val="auto"/>
          <w:kern w:val="0"/>
          <w:szCs w:val="24"/>
          <w:lang w:eastAsia="en-GB"/>
          <w14:ligatures w14:val="none"/>
        </w:rPr>
        <w:t>British Citizenship - GOV.UK</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Www.gov.uk</w:t>
      </w:r>
      <w:r w:rsidRPr="006778DE">
        <w:rPr>
          <w:rFonts w:eastAsia="Times New Roman" w:cs="Arial"/>
          <w:color w:val="auto"/>
          <w:kern w:val="0"/>
          <w:szCs w:val="24"/>
          <w:lang w:eastAsia="en-GB"/>
          <w14:ligatures w14:val="none"/>
        </w:rPr>
        <w:t>. Available at: https://www.gov.uk/browse/citizenship/citizenship (Accessed: 26 July 2023).</w:t>
      </w:r>
    </w:p>
    <w:p w14:paraId="7E7008DA"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Health Education England (no date) </w:t>
      </w:r>
      <w:r w:rsidRPr="006778DE">
        <w:rPr>
          <w:rFonts w:eastAsia="Times New Roman" w:cs="Arial"/>
          <w:i/>
          <w:iCs/>
          <w:color w:val="auto"/>
          <w:kern w:val="0"/>
          <w:szCs w:val="24"/>
          <w:lang w:eastAsia="en-GB"/>
          <w14:ligatures w14:val="none"/>
        </w:rPr>
        <w:t>Step Into The NHS :: About the NHS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www.stepintothenhs.nhs.uk</w:t>
      </w:r>
      <w:r w:rsidRPr="006778DE">
        <w:rPr>
          <w:rFonts w:eastAsia="Times New Roman" w:cs="Arial"/>
          <w:color w:val="auto"/>
          <w:kern w:val="0"/>
          <w:szCs w:val="24"/>
          <w:lang w:eastAsia="en-GB"/>
          <w14:ligatures w14:val="none"/>
        </w:rPr>
        <w:t>. Available at: https://www.stepintothenhs.nhs.uk/about-the-nhs#:~:text=The%20NHS%20was%20set%20up.</w:t>
      </w:r>
    </w:p>
    <w:p w14:paraId="2B1081DE"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HM Government (2010) </w:t>
      </w:r>
      <w:r w:rsidRPr="006778DE">
        <w:rPr>
          <w:rFonts w:eastAsia="Times New Roman" w:cs="Arial"/>
          <w:i/>
          <w:iCs/>
          <w:color w:val="auto"/>
          <w:kern w:val="0"/>
          <w:szCs w:val="24"/>
          <w:lang w:eastAsia="en-GB"/>
          <w14:ligatures w14:val="none"/>
        </w:rPr>
        <w:t>The Equality Strategy - Building a Fairer Britain Large Print Version</w:t>
      </w:r>
      <w:r w:rsidRPr="006778DE">
        <w:rPr>
          <w:rFonts w:eastAsia="Times New Roman" w:cs="Arial"/>
          <w:color w:val="auto"/>
          <w:kern w:val="0"/>
          <w:szCs w:val="24"/>
          <w:lang w:eastAsia="en-GB"/>
          <w14:ligatures w14:val="none"/>
        </w:rPr>
        <w:t>. Available at: https://assets.publishing.service.gov.uk/government/uploads/system/uploads/attachment_data/file/85301/equality-strategy-large-print.pdf (Accessed: 26 July 2023).</w:t>
      </w:r>
    </w:p>
    <w:p w14:paraId="3352E01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HM Treasury (2021) </w:t>
      </w:r>
      <w:r w:rsidRPr="006778DE">
        <w:rPr>
          <w:rFonts w:eastAsia="Times New Roman" w:cs="Arial"/>
          <w:i/>
          <w:iCs/>
          <w:color w:val="auto"/>
          <w:kern w:val="0"/>
          <w:szCs w:val="24"/>
          <w:lang w:eastAsia="en-GB"/>
          <w14:ligatures w14:val="none"/>
        </w:rPr>
        <w:t>Build Back Better: Our Plan for Growth (HTML)</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https://www.gov.uk/government/publications/build-back-better-our-plan-for-growth/build-back-better-our-plan-for-growth-html (Accessed: 20 July 2023).</w:t>
      </w:r>
    </w:p>
    <w:p w14:paraId="0D6AAB6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Home Office (2023a) </w:t>
      </w:r>
      <w:r w:rsidRPr="006778DE">
        <w:rPr>
          <w:rFonts w:eastAsia="Times New Roman" w:cs="Arial"/>
          <w:i/>
          <w:iCs/>
          <w:color w:val="auto"/>
          <w:kern w:val="0"/>
          <w:szCs w:val="24"/>
          <w:lang w:eastAsia="en-GB"/>
          <w14:ligatures w14:val="none"/>
        </w:rPr>
        <w:t>EU Settlement Scheme Quarterly statistics, December 2022</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https://www.gov.uk/government/statistics/eu-settlement-scheme-quarterly-statistics-december-2022/eu-settlement-scheme-quarterly-statistics-december-2022#:~:text=4.- (Accessed: 26 July 2023).</w:t>
      </w:r>
    </w:p>
    <w:p w14:paraId="503EE70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Home Office (2023b) </w:t>
      </w:r>
      <w:r w:rsidRPr="006778DE">
        <w:rPr>
          <w:rFonts w:eastAsia="Times New Roman" w:cs="Arial"/>
          <w:i/>
          <w:iCs/>
          <w:color w:val="auto"/>
          <w:kern w:val="0"/>
          <w:szCs w:val="24"/>
          <w:lang w:eastAsia="en-GB"/>
          <w14:ligatures w14:val="none"/>
        </w:rPr>
        <w:t>Home Office Immigration and Nationality fees: 13 April 2023</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https://www.gov.uk/government/publications/visa-regulations-revised-table/home-office-immigration-and-nationality-fees-13-april-2023#other-applications-made-in-the-uk (Accessed: 26 July 2023).</w:t>
      </w:r>
    </w:p>
    <w:p w14:paraId="183222D5"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House of Commons (2018) </w:t>
      </w:r>
      <w:r w:rsidRPr="006778DE">
        <w:rPr>
          <w:rFonts w:eastAsia="Times New Roman" w:cs="Arial"/>
          <w:i/>
          <w:iCs/>
          <w:color w:val="auto"/>
          <w:kern w:val="0"/>
          <w:szCs w:val="24"/>
          <w:lang w:eastAsia="en-GB"/>
          <w14:ligatures w14:val="none"/>
        </w:rPr>
        <w:t>House of Commons Health and Social Care Committee Prison Health Twelfth Report of Session 2017-19 Report, Together with Formal Minutes Relating to the Report</w:t>
      </w:r>
      <w:r w:rsidRPr="006778DE">
        <w:rPr>
          <w:rFonts w:eastAsia="Times New Roman" w:cs="Arial"/>
          <w:color w:val="auto"/>
          <w:kern w:val="0"/>
          <w:szCs w:val="24"/>
          <w:lang w:eastAsia="en-GB"/>
          <w14:ligatures w14:val="none"/>
        </w:rPr>
        <w:t>. Available at: https://publications.parliament.uk/pa/cm201719/cmselect/cmhealth/963/963.pdf (Accessed: 27 July 2023).</w:t>
      </w:r>
    </w:p>
    <w:p w14:paraId="566F01B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House of Commons (2021) </w:t>
      </w:r>
      <w:r w:rsidRPr="006778DE">
        <w:rPr>
          <w:rFonts w:eastAsia="Times New Roman" w:cs="Arial"/>
          <w:i/>
          <w:iCs/>
          <w:color w:val="auto"/>
          <w:kern w:val="0"/>
          <w:szCs w:val="24"/>
          <w:lang w:eastAsia="en-GB"/>
          <w14:ligatures w14:val="none"/>
        </w:rPr>
        <w:t>Mental Health in Prison Fifth Report of Session 2021-22 Report, Together with Formal Minutes Relating to the Report</w:t>
      </w:r>
      <w:r w:rsidRPr="006778DE">
        <w:rPr>
          <w:rFonts w:eastAsia="Times New Roman" w:cs="Arial"/>
          <w:color w:val="auto"/>
          <w:kern w:val="0"/>
          <w:szCs w:val="24"/>
          <w:lang w:eastAsia="en-GB"/>
          <w14:ligatures w14:val="none"/>
        </w:rPr>
        <w:t>. Available at: https://committees.parliament.uk/publications/7455/documents/78054/default/ (Accessed: 26 July 2023).</w:t>
      </w:r>
    </w:p>
    <w:p w14:paraId="7BA0EBF7"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Hutchings, R. and Davies, M. (2021) ‘How Prison Health Care in England Works’, </w:t>
      </w:r>
      <w:r w:rsidRPr="006778DE">
        <w:rPr>
          <w:rFonts w:eastAsia="Times New Roman" w:cs="Arial"/>
          <w:i/>
          <w:iCs/>
          <w:color w:val="auto"/>
          <w:kern w:val="0"/>
          <w:szCs w:val="24"/>
          <w:lang w:eastAsia="en-GB"/>
          <w14:ligatures w14:val="none"/>
        </w:rPr>
        <w:t>Nuffield Trust</w:t>
      </w:r>
      <w:r w:rsidRPr="006778DE">
        <w:rPr>
          <w:rFonts w:eastAsia="Times New Roman" w:cs="Arial"/>
          <w:color w:val="auto"/>
          <w:kern w:val="0"/>
          <w:szCs w:val="24"/>
          <w:lang w:eastAsia="en-GB"/>
          <w14:ligatures w14:val="none"/>
        </w:rPr>
        <w:t>, 20 October. Available at: https://www.nuffieldtrust.org.uk/resource/prison-health-care-in-england (Accessed: 26 July 2023).</w:t>
      </w:r>
    </w:p>
    <w:p w14:paraId="67896EE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International Institute for Sustainable Development (no date) </w:t>
      </w:r>
      <w:r w:rsidRPr="006778DE">
        <w:rPr>
          <w:rFonts w:eastAsia="Times New Roman" w:cs="Arial"/>
          <w:i/>
          <w:iCs/>
          <w:color w:val="auto"/>
          <w:kern w:val="0"/>
          <w:szCs w:val="24"/>
          <w:lang w:eastAsia="en-GB"/>
          <w14:ligatures w14:val="none"/>
        </w:rPr>
        <w:t>Sustainable Development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International Institute for Sustainable Development</w:t>
      </w:r>
      <w:r w:rsidRPr="006778DE">
        <w:rPr>
          <w:rFonts w:eastAsia="Times New Roman" w:cs="Arial"/>
          <w:color w:val="auto"/>
          <w:kern w:val="0"/>
          <w:szCs w:val="24"/>
          <w:lang w:eastAsia="en-GB"/>
          <w14:ligatures w14:val="none"/>
        </w:rPr>
        <w:t>. Available at: https://www.iisd.org/mission-and-goals/sustainable-development#:~:text=What%20is%20sustainable%20development%3F (Accessed: 14 July 2023).</w:t>
      </w:r>
    </w:p>
    <w:p w14:paraId="1E7127E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Joint SDG fund (no date) </w:t>
      </w:r>
      <w:r w:rsidRPr="006778DE">
        <w:rPr>
          <w:rFonts w:eastAsia="Times New Roman" w:cs="Arial"/>
          <w:i/>
          <w:iCs/>
          <w:color w:val="auto"/>
          <w:kern w:val="0"/>
          <w:szCs w:val="24"/>
          <w:lang w:eastAsia="en-GB"/>
          <w14:ligatures w14:val="none"/>
        </w:rPr>
        <w:t>Goal 15: Life on Land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Goal 15: Life on Land | Joint SDG Fund</w:t>
      </w:r>
      <w:r w:rsidRPr="006778DE">
        <w:rPr>
          <w:rFonts w:eastAsia="Times New Roman" w:cs="Arial"/>
          <w:color w:val="auto"/>
          <w:kern w:val="0"/>
          <w:szCs w:val="24"/>
          <w:lang w:eastAsia="en-GB"/>
          <w14:ligatures w14:val="none"/>
        </w:rPr>
        <w:t>. Available at: https://www.jointsdgfund.org/sustainable-development-goals/goal-15-life-land (Accessed: 24 July 2023).</w:t>
      </w:r>
    </w:p>
    <w:p w14:paraId="7613BBE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Kaltenborn, M., Krajewski, M. and Kuhn, H. (2020) </w:t>
      </w:r>
      <w:r w:rsidRPr="006778DE">
        <w:rPr>
          <w:rFonts w:eastAsia="Times New Roman" w:cs="Arial"/>
          <w:i/>
          <w:iCs/>
          <w:color w:val="auto"/>
          <w:kern w:val="0"/>
          <w:szCs w:val="24"/>
          <w:lang w:eastAsia="en-GB"/>
          <w14:ligatures w14:val="none"/>
        </w:rPr>
        <w:t>Interdisciplinary Studies in Human Rights 5 Sustainable Development Goals and Human Rights</w:t>
      </w:r>
      <w:r w:rsidRPr="006778DE">
        <w:rPr>
          <w:rFonts w:eastAsia="Times New Roman" w:cs="Arial"/>
          <w:color w:val="auto"/>
          <w:kern w:val="0"/>
          <w:szCs w:val="24"/>
          <w:lang w:eastAsia="en-GB"/>
          <w14:ligatures w14:val="none"/>
        </w:rPr>
        <w:t>. Available at: https://library.oapen.org/bitstream/handle/20.500.12657/22942/1007219.pdf?sequence=1#page=106 (Accessed: 24 July 2023).</w:t>
      </w:r>
    </w:p>
    <w:p w14:paraId="6E1C6C9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Kapoor, A. and Debroy, B. (2019) </w:t>
      </w:r>
      <w:r w:rsidRPr="006778DE">
        <w:rPr>
          <w:rFonts w:eastAsia="Times New Roman" w:cs="Arial"/>
          <w:i/>
          <w:iCs/>
          <w:color w:val="auto"/>
          <w:kern w:val="0"/>
          <w:szCs w:val="24"/>
          <w:lang w:eastAsia="en-GB"/>
          <w14:ligatures w14:val="none"/>
        </w:rPr>
        <w:t>GDP Is Not a Measure of Human Well-Being</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Harvard Business Review</w:t>
      </w:r>
      <w:r w:rsidRPr="006778DE">
        <w:rPr>
          <w:rFonts w:eastAsia="Times New Roman" w:cs="Arial"/>
          <w:color w:val="auto"/>
          <w:kern w:val="0"/>
          <w:szCs w:val="24"/>
          <w:lang w:eastAsia="en-GB"/>
          <w14:ligatures w14:val="none"/>
        </w:rPr>
        <w:t>. Harvard Business Review. Available at: https://hbr.org/2019/10/gdp-is-not-a-measure-of-human-well-being.</w:t>
      </w:r>
    </w:p>
    <w:p w14:paraId="537F282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Kivits, J., Ricci, L. and Minary, L. (2019) ‘Interdisciplinary Research in Public health: the “why” and the “how”’, </w:t>
      </w:r>
      <w:r w:rsidRPr="006778DE">
        <w:rPr>
          <w:rFonts w:eastAsia="Times New Roman" w:cs="Arial"/>
          <w:i/>
          <w:iCs/>
          <w:color w:val="auto"/>
          <w:kern w:val="0"/>
          <w:szCs w:val="24"/>
          <w:lang w:eastAsia="en-GB"/>
          <w14:ligatures w14:val="none"/>
        </w:rPr>
        <w:t>Journal of Epidemiology and Community Health</w:t>
      </w:r>
      <w:r w:rsidRPr="006778DE">
        <w:rPr>
          <w:rFonts w:eastAsia="Times New Roman" w:cs="Arial"/>
          <w:color w:val="auto"/>
          <w:kern w:val="0"/>
          <w:szCs w:val="24"/>
          <w:lang w:eastAsia="en-GB"/>
          <w14:ligatures w14:val="none"/>
        </w:rPr>
        <w:t>, 73(12), pp. 1061–1062. Available at: https://doi.org/10.1136/jech-2019-212511.</w:t>
      </w:r>
    </w:p>
    <w:p w14:paraId="5033989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Lemke, C. (2021) ‘Conceptual Framework of Sustainable Development’, </w:t>
      </w:r>
      <w:r w:rsidRPr="006778DE">
        <w:rPr>
          <w:rFonts w:eastAsia="Times New Roman" w:cs="Arial"/>
          <w:i/>
          <w:iCs/>
          <w:color w:val="auto"/>
          <w:kern w:val="0"/>
          <w:szCs w:val="24"/>
          <w:lang w:eastAsia="en-GB"/>
          <w14:ligatures w14:val="none"/>
        </w:rPr>
        <w:t>Sustainable Management, Wertschöpfung Und Effizienz</w:t>
      </w:r>
      <w:r w:rsidRPr="006778DE">
        <w:rPr>
          <w:rFonts w:eastAsia="Times New Roman" w:cs="Arial"/>
          <w:color w:val="auto"/>
          <w:kern w:val="0"/>
          <w:szCs w:val="24"/>
          <w:lang w:eastAsia="en-GB"/>
          <w14:ligatures w14:val="none"/>
        </w:rPr>
        <w:t>, pp. 9–39. Available at: https://doi.org/10.1007/978-3-658-33246-4_2.</w:t>
      </w:r>
    </w:p>
    <w:p w14:paraId="667286F7"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Mehlmann-Wicks, J. (2022) </w:t>
      </w:r>
      <w:r w:rsidRPr="006778DE">
        <w:rPr>
          <w:rFonts w:eastAsia="Times New Roman" w:cs="Arial"/>
          <w:i/>
          <w:iCs/>
          <w:color w:val="auto"/>
          <w:kern w:val="0"/>
          <w:szCs w:val="24"/>
          <w:lang w:eastAsia="en-GB"/>
          <w14:ligatures w14:val="none"/>
        </w:rPr>
        <w:t>COVID-19: Impact of the Pandemic on Healthcare Delivery</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British Medical Association Is the Trade Union and Professional Body for Doctors in the UK.</w:t>
      </w:r>
      <w:r w:rsidRPr="006778DE">
        <w:rPr>
          <w:rFonts w:eastAsia="Times New Roman" w:cs="Arial"/>
          <w:color w:val="auto"/>
          <w:kern w:val="0"/>
          <w:szCs w:val="24"/>
          <w:lang w:eastAsia="en-GB"/>
          <w14:ligatures w14:val="none"/>
        </w:rPr>
        <w:t xml:space="preserve"> Available at: https://www.bma.org.uk/advice-and-support/covid-19/what-the-bma-is-doing/covid-19-impact-of-the-pandemic-on-</w:t>
      </w:r>
      <w:r w:rsidRPr="006778DE">
        <w:rPr>
          <w:rFonts w:eastAsia="Times New Roman" w:cs="Arial"/>
          <w:color w:val="auto"/>
          <w:kern w:val="0"/>
          <w:szCs w:val="24"/>
          <w:lang w:eastAsia="en-GB"/>
          <w14:ligatures w14:val="none"/>
        </w:rPr>
        <w:lastRenderedPageBreak/>
        <w:t>healthcare-delivery#:~:text=Health%20services%20across%20the%20UK (Accessed: 20 July 2023).</w:t>
      </w:r>
    </w:p>
    <w:p w14:paraId="52B099F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Mind UK (2020) </w:t>
      </w:r>
      <w:r w:rsidRPr="006778DE">
        <w:rPr>
          <w:rFonts w:eastAsia="Times New Roman" w:cs="Arial"/>
          <w:i/>
          <w:iCs/>
          <w:color w:val="auto"/>
          <w:kern w:val="0"/>
          <w:szCs w:val="24"/>
          <w:lang w:eastAsia="en-GB"/>
          <w14:ligatures w14:val="none"/>
        </w:rPr>
        <w:t xml:space="preserve">How Common Are Mental Health problems? </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Mind.org.uk</w:t>
      </w:r>
      <w:r w:rsidRPr="006778DE">
        <w:rPr>
          <w:rFonts w:eastAsia="Times New Roman" w:cs="Arial"/>
          <w:color w:val="auto"/>
          <w:kern w:val="0"/>
          <w:szCs w:val="24"/>
          <w:lang w:eastAsia="en-GB"/>
          <w14:ligatures w14:val="none"/>
        </w:rPr>
        <w:t>. Mind. Available at: https://www.mind.org.uk/information-support/types-of-mental-health-problems/statistics-and-facts-about-mental-health/how-common-are-mental-health-problems/ (Accessed: 24 July 2023).</w:t>
      </w:r>
    </w:p>
    <w:p w14:paraId="516C52AE" w14:textId="61858E23" w:rsidR="004A5160"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Modi, N. (2022</w:t>
      </w:r>
      <w:r w:rsidR="004A5160">
        <w:rPr>
          <w:rFonts w:eastAsia="Times New Roman" w:cs="Arial"/>
          <w:color w:val="auto"/>
          <w:kern w:val="0"/>
          <w:szCs w:val="24"/>
          <w:lang w:eastAsia="en-GB"/>
          <w14:ligatures w14:val="none"/>
        </w:rPr>
        <w:t>a</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Valuing health: Why Prioritising Population Health Is Essential to Prosperity</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British Medical Association Is the Trade Union and Professional Body for Doctors in the UK.</w:t>
      </w:r>
      <w:r w:rsidRPr="006778DE">
        <w:rPr>
          <w:rFonts w:eastAsia="Times New Roman" w:cs="Arial"/>
          <w:color w:val="auto"/>
          <w:kern w:val="0"/>
          <w:szCs w:val="24"/>
          <w:lang w:eastAsia="en-GB"/>
          <w14:ligatures w14:val="none"/>
        </w:rPr>
        <w:t xml:space="preserve"> Available at: https://www.bma.org.uk/what-we-do/population-health/addressing-social-determinants-that-influence-health/valuing-health-why-prioritising-population-health-is-essential-to-prosperity (Accessed: 23 July 2023).</w:t>
      </w:r>
    </w:p>
    <w:p w14:paraId="43ACC18A" w14:textId="2A718EF1" w:rsidR="004A5160" w:rsidRPr="006778DE" w:rsidRDefault="004A5160" w:rsidP="004A5160">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Modi, N. (2022</w:t>
      </w:r>
      <w:r>
        <w:rPr>
          <w:rFonts w:eastAsia="Times New Roman" w:cs="Arial"/>
          <w:color w:val="auto"/>
          <w:kern w:val="0"/>
          <w:szCs w:val="24"/>
          <w:lang w:eastAsia="en-GB"/>
          <w14:ligatures w14:val="none"/>
        </w:rPr>
        <w:t>b</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Valuing health: Why Prioritising Population Health Is Essential to Prosperity</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British Medical Association Is the Trade Union and Professional Body for Doctors in the UK.</w:t>
      </w:r>
      <w:r w:rsidRPr="006778DE">
        <w:rPr>
          <w:rFonts w:eastAsia="Times New Roman" w:cs="Arial"/>
          <w:color w:val="auto"/>
          <w:kern w:val="0"/>
          <w:szCs w:val="24"/>
          <w:lang w:eastAsia="en-GB"/>
          <w14:ligatures w14:val="none"/>
        </w:rPr>
        <w:t xml:space="preserve"> Available at: https://www.bma.org.uk/what-we-do/population-health/addressing-social-determinants-that-influence-health/valuing-health-why-prioritising-population-health-is-essential-to-prosperity (Accessed: 2</w:t>
      </w:r>
      <w:r>
        <w:rPr>
          <w:rFonts w:eastAsia="Times New Roman" w:cs="Arial"/>
          <w:color w:val="auto"/>
          <w:kern w:val="0"/>
          <w:szCs w:val="24"/>
          <w:lang w:eastAsia="en-GB"/>
          <w14:ligatures w14:val="none"/>
        </w:rPr>
        <w:t>6</w:t>
      </w:r>
      <w:r w:rsidRPr="006778DE">
        <w:rPr>
          <w:rFonts w:eastAsia="Times New Roman" w:cs="Arial"/>
          <w:color w:val="auto"/>
          <w:kern w:val="0"/>
          <w:szCs w:val="24"/>
          <w:lang w:eastAsia="en-GB"/>
          <w14:ligatures w14:val="none"/>
        </w:rPr>
        <w:t xml:space="preserve"> July 2023).</w:t>
      </w:r>
    </w:p>
    <w:p w14:paraId="4A3A5783" w14:textId="6F48A845"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Myers, J. (2021) </w:t>
      </w:r>
      <w:r w:rsidRPr="006778DE">
        <w:rPr>
          <w:rFonts w:eastAsia="Times New Roman" w:cs="Arial"/>
          <w:i/>
          <w:iCs/>
          <w:color w:val="auto"/>
          <w:kern w:val="0"/>
          <w:szCs w:val="24"/>
          <w:lang w:eastAsia="en-GB"/>
          <w14:ligatures w14:val="none"/>
        </w:rPr>
        <w:t>These Charts Show the Growing Gap between the world’s Richest and Poorest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World Economic Forum</w:t>
      </w:r>
      <w:r w:rsidRPr="006778DE">
        <w:rPr>
          <w:rFonts w:eastAsia="Times New Roman" w:cs="Arial"/>
          <w:color w:val="auto"/>
          <w:kern w:val="0"/>
          <w:szCs w:val="24"/>
          <w:lang w:eastAsia="en-GB"/>
          <w14:ligatures w14:val="none"/>
        </w:rPr>
        <w:t>. Available at: https://www.weforum.org/agenda/2021/12/global-income-inequality-gap-report-rich-poor/ (Accessed: 26 July 2023).</w:t>
      </w:r>
    </w:p>
    <w:p w14:paraId="3B3C2C6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National Institute for Health and Care Research (2022) </w:t>
      </w:r>
      <w:r w:rsidRPr="006778DE">
        <w:rPr>
          <w:rFonts w:eastAsia="Times New Roman" w:cs="Arial"/>
          <w:i/>
          <w:iCs/>
          <w:color w:val="auto"/>
          <w:kern w:val="0"/>
          <w:szCs w:val="24"/>
          <w:lang w:eastAsia="en-GB"/>
          <w14:ligatures w14:val="none"/>
        </w:rPr>
        <w:t>Policy Research Programme - Evaluation of Trials to Test Innovative Early Years Workforce Models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www.nihr.ac.uk</w:t>
      </w:r>
      <w:r w:rsidRPr="006778DE">
        <w:rPr>
          <w:rFonts w:eastAsia="Times New Roman" w:cs="Arial"/>
          <w:color w:val="auto"/>
          <w:kern w:val="0"/>
          <w:szCs w:val="24"/>
          <w:lang w:eastAsia="en-GB"/>
          <w14:ligatures w14:val="none"/>
        </w:rPr>
        <w:t>. Available at: https://www.nihr.ac.uk/documents/policy-research-programme-evaluation-of-trials-to-test-innovative-early-years-workforce-models/31368 (Accessed: 25 July 2023).</w:t>
      </w:r>
    </w:p>
    <w:p w14:paraId="0E7F85BE"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Negru, M. (2021) </w:t>
      </w:r>
      <w:r w:rsidRPr="006778DE">
        <w:rPr>
          <w:rFonts w:eastAsia="Times New Roman" w:cs="Arial"/>
          <w:i/>
          <w:iCs/>
          <w:color w:val="auto"/>
          <w:kern w:val="0"/>
          <w:szCs w:val="24"/>
          <w:lang w:eastAsia="en-GB"/>
          <w14:ligatures w14:val="none"/>
        </w:rPr>
        <w:t>How to Create a Sustainable Behaviour Change in Your Life and Work</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2030.Builders</w:t>
      </w:r>
      <w:r w:rsidRPr="006778DE">
        <w:rPr>
          <w:rFonts w:eastAsia="Times New Roman" w:cs="Arial"/>
          <w:color w:val="auto"/>
          <w:kern w:val="0"/>
          <w:szCs w:val="24"/>
          <w:lang w:eastAsia="en-GB"/>
          <w14:ligatures w14:val="none"/>
        </w:rPr>
        <w:t>. Available at: https://2030.builders/how-to-create-sustainable-behaviour-change-in-your-life-and-work/ (Accessed: 21 July 2023).</w:t>
      </w:r>
    </w:p>
    <w:p w14:paraId="4D3A913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NHS (2020) </w:t>
      </w:r>
      <w:r w:rsidRPr="006778DE">
        <w:rPr>
          <w:rFonts w:eastAsia="Times New Roman" w:cs="Arial"/>
          <w:i/>
          <w:iCs/>
          <w:color w:val="auto"/>
          <w:kern w:val="0"/>
          <w:szCs w:val="24"/>
          <w:lang w:eastAsia="en-GB"/>
          <w14:ligatures w14:val="none"/>
        </w:rPr>
        <w:t>Mental Health of Children and Young People in England, 2020: Wave 1 follow up to the 2017 survey</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NHS Digital</w:t>
      </w:r>
      <w:r w:rsidRPr="006778DE">
        <w:rPr>
          <w:rFonts w:eastAsia="Times New Roman" w:cs="Arial"/>
          <w:color w:val="auto"/>
          <w:kern w:val="0"/>
          <w:szCs w:val="24"/>
          <w:lang w:eastAsia="en-GB"/>
          <w14:ligatures w14:val="none"/>
        </w:rPr>
        <w:t>. Available at: https://digital.nhs.uk/data-and-information/publications/statistical/mental-health-of-children-and-young-people-in-england/2020-wave-1-follow-up (Accessed: 25 July 2023).</w:t>
      </w:r>
    </w:p>
    <w:p w14:paraId="5AE16728"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NHS (2023) </w:t>
      </w:r>
      <w:r w:rsidRPr="006778DE">
        <w:rPr>
          <w:rFonts w:eastAsia="Times New Roman" w:cs="Arial"/>
          <w:i/>
          <w:iCs/>
          <w:color w:val="auto"/>
          <w:kern w:val="0"/>
          <w:szCs w:val="24"/>
          <w:lang w:eastAsia="en-GB"/>
          <w14:ligatures w14:val="none"/>
        </w:rPr>
        <w:t>Start for Life Home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nhs.uk</w:t>
      </w:r>
      <w:r w:rsidRPr="006778DE">
        <w:rPr>
          <w:rFonts w:eastAsia="Times New Roman" w:cs="Arial"/>
          <w:color w:val="auto"/>
          <w:kern w:val="0"/>
          <w:szCs w:val="24"/>
          <w:lang w:eastAsia="en-GB"/>
          <w14:ligatures w14:val="none"/>
        </w:rPr>
        <w:t>. Available at: https://www.nhs.uk/start-for-life/ (Accessed: 25 July 2023).</w:t>
      </w:r>
    </w:p>
    <w:p w14:paraId="143F5F9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NHS England (2016) </w:t>
      </w:r>
      <w:r w:rsidRPr="006778DE">
        <w:rPr>
          <w:rFonts w:eastAsia="Times New Roman" w:cs="Arial"/>
          <w:i/>
          <w:iCs/>
          <w:color w:val="auto"/>
          <w:kern w:val="0"/>
          <w:szCs w:val="24"/>
          <w:lang w:eastAsia="en-GB"/>
          <w14:ligatures w14:val="none"/>
        </w:rPr>
        <w:t>The Five Year Forward View for Mental Health</w:t>
      </w:r>
      <w:r w:rsidRPr="006778DE">
        <w:rPr>
          <w:rFonts w:eastAsia="Times New Roman" w:cs="Arial"/>
          <w:color w:val="auto"/>
          <w:kern w:val="0"/>
          <w:szCs w:val="24"/>
          <w:lang w:eastAsia="en-GB"/>
          <w14:ligatures w14:val="none"/>
        </w:rPr>
        <w:t>. Available at: https://www.england.nhs.uk/wp-content/uploads/2016/02/Mental-Health-Taskforce-FYFV-final.pdf (Accessed: 25 July 2023).</w:t>
      </w:r>
    </w:p>
    <w:p w14:paraId="5E44146D"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NHS England (2023) </w:t>
      </w:r>
      <w:r w:rsidRPr="006778DE">
        <w:rPr>
          <w:rFonts w:eastAsia="Times New Roman" w:cs="Arial"/>
          <w:i/>
          <w:iCs/>
          <w:color w:val="auto"/>
          <w:kern w:val="0"/>
          <w:szCs w:val="24"/>
          <w:lang w:eastAsia="en-GB"/>
          <w14:ligatures w14:val="none"/>
        </w:rPr>
        <w:t>NHS England» Record Recruitment and Reform to Boost Patient Care under First NHS Long Term Workforce Plan</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www.england.nhs.uk</w:t>
      </w:r>
      <w:r w:rsidRPr="006778DE">
        <w:rPr>
          <w:rFonts w:eastAsia="Times New Roman" w:cs="Arial"/>
          <w:color w:val="auto"/>
          <w:kern w:val="0"/>
          <w:szCs w:val="24"/>
          <w:lang w:eastAsia="en-GB"/>
          <w14:ligatures w14:val="none"/>
        </w:rPr>
        <w:t>. Available at: https://www.england.nhs.uk/2023/06/record-recruitment-and-reform-to-boost-patient-care-under-first-nhs-long-term-workforce-plan/ (Accessed: 26 July 2023).</w:t>
      </w:r>
    </w:p>
    <w:p w14:paraId="74D0863E"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NSMC (no date) </w:t>
      </w:r>
      <w:r w:rsidRPr="006778DE">
        <w:rPr>
          <w:rFonts w:eastAsia="Times New Roman" w:cs="Arial"/>
          <w:i/>
          <w:iCs/>
          <w:color w:val="auto"/>
          <w:kern w:val="0"/>
          <w:szCs w:val="24"/>
          <w:lang w:eastAsia="en-GB"/>
          <w14:ligatures w14:val="none"/>
        </w:rPr>
        <w:t>Change4Life | the NSMC</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www.thensmc.com</w:t>
      </w:r>
      <w:r w:rsidRPr="006778DE">
        <w:rPr>
          <w:rFonts w:eastAsia="Times New Roman" w:cs="Arial"/>
          <w:color w:val="auto"/>
          <w:kern w:val="0"/>
          <w:szCs w:val="24"/>
          <w:lang w:eastAsia="en-GB"/>
          <w14:ligatures w14:val="none"/>
        </w:rPr>
        <w:t>. Available at: https://www.thensmc.com/resources/showcase/change4life#:~:text=Change4Life%20exceeded%20all%20of%20its (Accessed: 24 July 2023).</w:t>
      </w:r>
    </w:p>
    <w:p w14:paraId="7EBAE0E5"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OECD (no date) </w:t>
      </w:r>
      <w:r w:rsidRPr="006778DE">
        <w:rPr>
          <w:rFonts w:eastAsia="Times New Roman" w:cs="Arial"/>
          <w:i/>
          <w:iCs/>
          <w:color w:val="auto"/>
          <w:kern w:val="0"/>
          <w:szCs w:val="24"/>
          <w:lang w:eastAsia="en-GB"/>
          <w14:ligatures w14:val="none"/>
        </w:rPr>
        <w:t>About the OECD - OECD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www.oecd.org</w:t>
      </w:r>
      <w:r w:rsidRPr="006778DE">
        <w:rPr>
          <w:rFonts w:eastAsia="Times New Roman" w:cs="Arial"/>
          <w:color w:val="auto"/>
          <w:kern w:val="0"/>
          <w:szCs w:val="24"/>
          <w:lang w:eastAsia="en-GB"/>
          <w14:ligatures w14:val="none"/>
        </w:rPr>
        <w:t>. Available at: https://www.oecd.org/about/#:~:text=The%20Organisation%20for%20Economic%20Co (Accessed: 14 July 2023).</w:t>
      </w:r>
    </w:p>
    <w:p w14:paraId="6252B27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Office for Health Improvement and Disparities (2022) </w:t>
      </w:r>
      <w:r w:rsidRPr="006778DE">
        <w:rPr>
          <w:rFonts w:eastAsia="Times New Roman" w:cs="Arial"/>
          <w:i/>
          <w:iCs/>
          <w:color w:val="auto"/>
          <w:kern w:val="0"/>
          <w:szCs w:val="24"/>
          <w:lang w:eastAsia="en-GB"/>
          <w14:ligatures w14:val="none"/>
        </w:rPr>
        <w:t>Important Findings so Far</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https://www.gov.uk/government/publications/covid-19-mental-health-and-wellbeing-surveillance-report/2-important-findings-so-far (Accessed: 20 July 2023).</w:t>
      </w:r>
    </w:p>
    <w:p w14:paraId="19947FA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Office for Health Improvements and Disparities (2023) </w:t>
      </w:r>
      <w:r w:rsidRPr="006778DE">
        <w:rPr>
          <w:rFonts w:eastAsia="Times New Roman" w:cs="Arial"/>
          <w:i/>
          <w:iCs/>
          <w:color w:val="auto"/>
          <w:kern w:val="0"/>
          <w:szCs w:val="24"/>
          <w:lang w:eastAsia="en-GB"/>
          <w14:ligatures w14:val="none"/>
        </w:rPr>
        <w:t>NHS entitlements: Migrant Health Guide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https://www.gov.uk/guidance/nhs-entitlements-migrant-health-guide#:~:text=Hospital%20treatment%20is%20free%20of (Accessed: 20 July 2023).</w:t>
      </w:r>
    </w:p>
    <w:p w14:paraId="70F1108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Oliveira</w:t>
      </w:r>
      <w:r w:rsidRPr="006778DE">
        <w:rPr>
          <w:rFonts w:ascii="Cambria Math" w:eastAsia="Times New Roman" w:hAnsi="Cambria Math" w:cs="Cambria Math"/>
          <w:color w:val="auto"/>
          <w:kern w:val="0"/>
          <w:szCs w:val="24"/>
          <w:lang w:eastAsia="en-GB"/>
          <w14:ligatures w14:val="none"/>
        </w:rPr>
        <w:t>‐</w:t>
      </w:r>
      <w:r w:rsidRPr="006778DE">
        <w:rPr>
          <w:rFonts w:eastAsia="Times New Roman" w:cs="Arial"/>
          <w:color w:val="auto"/>
          <w:kern w:val="0"/>
          <w:szCs w:val="24"/>
          <w:lang w:eastAsia="en-GB"/>
          <w14:ligatures w14:val="none"/>
        </w:rPr>
        <w:t xml:space="preserve">Duarte, L. </w:t>
      </w:r>
      <w:r w:rsidRPr="006778DE">
        <w:rPr>
          <w:rFonts w:eastAsia="Times New Roman" w:cs="Arial"/>
          <w:i/>
          <w:iCs/>
          <w:color w:val="auto"/>
          <w:kern w:val="0"/>
          <w:szCs w:val="24"/>
          <w:lang w:eastAsia="en-GB"/>
          <w14:ligatures w14:val="none"/>
        </w:rPr>
        <w:t>et al.</w:t>
      </w:r>
      <w:r w:rsidRPr="006778DE">
        <w:rPr>
          <w:rFonts w:eastAsia="Times New Roman" w:cs="Arial"/>
          <w:color w:val="auto"/>
          <w:kern w:val="0"/>
          <w:szCs w:val="24"/>
          <w:lang w:eastAsia="en-GB"/>
          <w14:ligatures w14:val="none"/>
        </w:rPr>
        <w:t xml:space="preserve"> (2021) ‘Innovation Ecosystem Framework Directed to Sustainable Development Goal #17 Partnerships Implementation’, </w:t>
      </w:r>
      <w:r w:rsidRPr="006778DE">
        <w:rPr>
          <w:rFonts w:eastAsia="Times New Roman" w:cs="Arial"/>
          <w:i/>
          <w:iCs/>
          <w:color w:val="auto"/>
          <w:kern w:val="0"/>
          <w:szCs w:val="24"/>
          <w:lang w:eastAsia="en-GB"/>
          <w14:ligatures w14:val="none"/>
        </w:rPr>
        <w:t>Sustainable Development</w:t>
      </w:r>
      <w:r w:rsidRPr="006778DE">
        <w:rPr>
          <w:rFonts w:eastAsia="Times New Roman" w:cs="Arial"/>
          <w:color w:val="auto"/>
          <w:kern w:val="0"/>
          <w:szCs w:val="24"/>
          <w:lang w:eastAsia="en-GB"/>
          <w14:ligatures w14:val="none"/>
        </w:rPr>
        <w:t xml:space="preserve"> [Preprint]. Available at: https://doi.org/10.1002/sd.2191.</w:t>
      </w:r>
    </w:p>
    <w:p w14:paraId="6B13674D"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Open Development Laos (2019) </w:t>
      </w:r>
      <w:r w:rsidRPr="006778DE">
        <w:rPr>
          <w:rFonts w:eastAsia="Times New Roman" w:cs="Arial"/>
          <w:i/>
          <w:iCs/>
          <w:color w:val="auto"/>
          <w:kern w:val="0"/>
          <w:szCs w:val="24"/>
          <w:lang w:eastAsia="en-GB"/>
          <w14:ligatures w14:val="none"/>
        </w:rPr>
        <w:t>SDG 1 No Poverty | Open Development Laos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Open Development Laos</w:t>
      </w:r>
      <w:r w:rsidRPr="006778DE">
        <w:rPr>
          <w:rFonts w:eastAsia="Times New Roman" w:cs="Arial"/>
          <w:color w:val="auto"/>
          <w:kern w:val="0"/>
          <w:szCs w:val="24"/>
          <w:lang w:eastAsia="en-GB"/>
          <w14:ligatures w14:val="none"/>
        </w:rPr>
        <w:t>. Available at: https://laos.opendevelopmentmekong.net/topics/sdg-1-no-poverty/#ref-4401-2 (Accessed: 12 July 2023).</w:t>
      </w:r>
    </w:p>
    <w:p w14:paraId="626EDC9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Osberg, L. and Sharpe, A. (no date) </w:t>
      </w:r>
      <w:r w:rsidRPr="006778DE">
        <w:rPr>
          <w:rFonts w:eastAsia="Times New Roman" w:cs="Arial"/>
          <w:i/>
          <w:iCs/>
          <w:color w:val="auto"/>
          <w:kern w:val="0"/>
          <w:szCs w:val="24"/>
          <w:lang w:eastAsia="en-GB"/>
          <w14:ligatures w14:val="none"/>
        </w:rPr>
        <w:t>Comparisons of Trends in GDP and Economic Well-being -the Impact of Social Capital Comparisons of Trends in GDP and Economic Well-being -the Impact of Social Capital 2</w:t>
      </w:r>
      <w:r w:rsidRPr="006778DE">
        <w:rPr>
          <w:rFonts w:eastAsia="Times New Roman" w:cs="Arial"/>
          <w:color w:val="auto"/>
          <w:kern w:val="0"/>
          <w:szCs w:val="24"/>
          <w:lang w:eastAsia="en-GB"/>
          <w14:ligatures w14:val="none"/>
        </w:rPr>
        <w:t>. Available at: https://www.oecd.org/education/innovation-education/1824740.pdf (Accessed: 25 July 2023).</w:t>
      </w:r>
    </w:p>
    <w:p w14:paraId="5211BB8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Piwowar-Sulej, K. (2021) ‘Sustainable Development and National cultures: a Quantitative and Qualitative Analysis of the Research Field’, </w:t>
      </w:r>
      <w:r w:rsidRPr="006778DE">
        <w:rPr>
          <w:rFonts w:eastAsia="Times New Roman" w:cs="Arial"/>
          <w:i/>
          <w:iCs/>
          <w:color w:val="auto"/>
          <w:kern w:val="0"/>
          <w:szCs w:val="24"/>
          <w:lang w:eastAsia="en-GB"/>
          <w14:ligatures w14:val="none"/>
        </w:rPr>
        <w:t>Environment, Development and Sustainability</w:t>
      </w:r>
      <w:r w:rsidRPr="006778DE">
        <w:rPr>
          <w:rFonts w:eastAsia="Times New Roman" w:cs="Arial"/>
          <w:color w:val="auto"/>
          <w:kern w:val="0"/>
          <w:szCs w:val="24"/>
          <w:lang w:eastAsia="en-GB"/>
          <w14:ligatures w14:val="none"/>
        </w:rPr>
        <w:t>, 24. Available at: https://doi.org/10.1007/s10668-021-02011-w.</w:t>
      </w:r>
    </w:p>
    <w:p w14:paraId="0D5379F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Public Health England (2017) </w:t>
      </w:r>
      <w:r w:rsidRPr="006778DE">
        <w:rPr>
          <w:rFonts w:eastAsia="Times New Roman" w:cs="Arial"/>
          <w:i/>
          <w:iCs/>
          <w:color w:val="auto"/>
          <w:kern w:val="0"/>
          <w:szCs w:val="24"/>
          <w:lang w:eastAsia="en-GB"/>
          <w14:ligatures w14:val="none"/>
        </w:rPr>
        <w:t>Health matters: Obesity and the Food Environment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Public Health England . Available at: https://www.gov.uk/government/publications/health-matters-obesity-and-the-food-environment/health-matters-obesity-and-the-food-environment--2 (Accessed: 24 July 2023).</w:t>
      </w:r>
    </w:p>
    <w:p w14:paraId="5679D4D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Public Health England (2021) </w:t>
      </w:r>
      <w:r w:rsidRPr="006778DE">
        <w:rPr>
          <w:rFonts w:eastAsia="Times New Roman" w:cs="Arial"/>
          <w:i/>
          <w:iCs/>
          <w:color w:val="auto"/>
          <w:kern w:val="0"/>
          <w:szCs w:val="24"/>
          <w:lang w:eastAsia="en-GB"/>
          <w14:ligatures w14:val="none"/>
        </w:rPr>
        <w:t>Inclusive and Sustainable economies: Leaving no-one behind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GOV.UK</w:t>
      </w:r>
      <w:r w:rsidRPr="006778DE">
        <w:rPr>
          <w:rFonts w:eastAsia="Times New Roman" w:cs="Arial"/>
          <w:color w:val="auto"/>
          <w:kern w:val="0"/>
          <w:szCs w:val="24"/>
          <w:lang w:eastAsia="en-GB"/>
          <w14:ligatures w14:val="none"/>
        </w:rPr>
        <w:t>. Available at: https://www.gov.uk/government/publications/inclusive-and-sustainable-economies-leaving-no-one-behind (Accessed: 20 July 2023).</w:t>
      </w:r>
    </w:p>
    <w:p w14:paraId="1AE7F29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Purvis, B., Mao, Y. and Robinson, D. (2019) ‘Three Pillars of sustainability: in Search of Conceptual Origins’, </w:t>
      </w:r>
      <w:r w:rsidRPr="006778DE">
        <w:rPr>
          <w:rFonts w:eastAsia="Times New Roman" w:cs="Arial"/>
          <w:i/>
          <w:iCs/>
          <w:color w:val="auto"/>
          <w:kern w:val="0"/>
          <w:szCs w:val="24"/>
          <w:lang w:eastAsia="en-GB"/>
          <w14:ligatures w14:val="none"/>
        </w:rPr>
        <w:t>Sustainability Science</w:t>
      </w:r>
      <w:r w:rsidRPr="006778DE">
        <w:rPr>
          <w:rFonts w:eastAsia="Times New Roman" w:cs="Arial"/>
          <w:color w:val="auto"/>
          <w:kern w:val="0"/>
          <w:szCs w:val="24"/>
          <w:lang w:eastAsia="en-GB"/>
          <w14:ligatures w14:val="none"/>
        </w:rPr>
        <w:t>, 14(3), pp. 681–695. Available at: https://doi.org/10.1007/s11625-018-0627-5.</w:t>
      </w:r>
    </w:p>
    <w:p w14:paraId="4F5319B8"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Rai, S.M., Brown, B.D. and Ruwanpura, K.N. (2019) ‘SDG 8: Decent Work and Economic Growth – a Gendered Analysis’, </w:t>
      </w:r>
      <w:r w:rsidRPr="006778DE">
        <w:rPr>
          <w:rFonts w:eastAsia="Times New Roman" w:cs="Arial"/>
          <w:i/>
          <w:iCs/>
          <w:color w:val="auto"/>
          <w:kern w:val="0"/>
          <w:szCs w:val="24"/>
          <w:lang w:eastAsia="en-GB"/>
          <w14:ligatures w14:val="none"/>
        </w:rPr>
        <w:t>World Development</w:t>
      </w:r>
      <w:r w:rsidRPr="006778DE">
        <w:rPr>
          <w:rFonts w:eastAsia="Times New Roman" w:cs="Arial"/>
          <w:color w:val="auto"/>
          <w:kern w:val="0"/>
          <w:szCs w:val="24"/>
          <w:lang w:eastAsia="en-GB"/>
          <w14:ligatures w14:val="none"/>
        </w:rPr>
        <w:t>, 113(113), pp. 368–380. Available at: https://doi.org/10.1016/j.worlddev.2018.09.006.</w:t>
      </w:r>
    </w:p>
    <w:p w14:paraId="420E99E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Raleigh, V. (2022) </w:t>
      </w:r>
      <w:r w:rsidRPr="006778DE">
        <w:rPr>
          <w:rFonts w:eastAsia="Times New Roman" w:cs="Arial"/>
          <w:i/>
          <w:iCs/>
          <w:color w:val="auto"/>
          <w:kern w:val="0"/>
          <w:szCs w:val="24"/>
          <w:lang w:eastAsia="en-GB"/>
          <w14:ligatures w14:val="none"/>
        </w:rPr>
        <w:t>What Is Happening to Life Expectancy in England?</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King’s Fund</w:t>
      </w:r>
      <w:r w:rsidRPr="006778DE">
        <w:rPr>
          <w:rFonts w:eastAsia="Times New Roman" w:cs="Arial"/>
          <w:color w:val="auto"/>
          <w:kern w:val="0"/>
          <w:szCs w:val="24"/>
          <w:lang w:eastAsia="en-GB"/>
          <w14:ligatures w14:val="none"/>
        </w:rPr>
        <w:t>. Available at: https://www.kingsfund.org.uk/publications/whats-happening-life-expectancy-england (Accessed: 20 July 2023).</w:t>
      </w:r>
    </w:p>
    <w:p w14:paraId="45325E7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Reichert, A. and Jacobs, R. (2018) ‘The Impact of Waiting Time on Patient outcomes: Evidence from Early Intervention in Psychosis Services in England’, </w:t>
      </w:r>
      <w:r w:rsidRPr="006778DE">
        <w:rPr>
          <w:rFonts w:eastAsia="Times New Roman" w:cs="Arial"/>
          <w:i/>
          <w:iCs/>
          <w:color w:val="auto"/>
          <w:kern w:val="0"/>
          <w:szCs w:val="24"/>
          <w:lang w:eastAsia="en-GB"/>
          <w14:ligatures w14:val="none"/>
        </w:rPr>
        <w:t>Health Economics</w:t>
      </w:r>
      <w:r w:rsidRPr="006778DE">
        <w:rPr>
          <w:rFonts w:eastAsia="Times New Roman" w:cs="Arial"/>
          <w:color w:val="auto"/>
          <w:kern w:val="0"/>
          <w:szCs w:val="24"/>
          <w:lang w:eastAsia="en-GB"/>
          <w14:ligatures w14:val="none"/>
        </w:rPr>
        <w:t>, 27(11), pp. 1772–1787. Available at: https://doi.org/10.1002/hec.3800.</w:t>
      </w:r>
    </w:p>
    <w:p w14:paraId="385F2CF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Rigby, E., Hagell, A. and Starbuck, L. (2018) </w:t>
      </w:r>
      <w:r w:rsidRPr="006778DE">
        <w:rPr>
          <w:rFonts w:eastAsia="Times New Roman" w:cs="Arial"/>
          <w:i/>
          <w:iCs/>
          <w:color w:val="auto"/>
          <w:kern w:val="0"/>
          <w:szCs w:val="24"/>
          <w:lang w:eastAsia="en-GB"/>
          <w14:ligatures w14:val="none"/>
        </w:rPr>
        <w:t>What Do Children and Young People Tell Us about What Supports Their wellbeing? Evidence from Existing Research</w:t>
      </w:r>
      <w:r w:rsidRPr="006778DE">
        <w:rPr>
          <w:rFonts w:eastAsia="Times New Roman" w:cs="Arial"/>
          <w:color w:val="auto"/>
          <w:kern w:val="0"/>
          <w:szCs w:val="24"/>
          <w:lang w:eastAsia="en-GB"/>
          <w14:ligatures w14:val="none"/>
        </w:rPr>
        <w:t>. Available at: https://ayph.org.uk/wp-content/uploads/2022/02/CYP-views-on-wellbeing-scoping-review.pdf (Accessed: 14 July 2023).</w:t>
      </w:r>
    </w:p>
    <w:p w14:paraId="364CAD83"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Ruggeri, K. </w:t>
      </w:r>
      <w:r w:rsidRPr="006778DE">
        <w:rPr>
          <w:rFonts w:eastAsia="Times New Roman" w:cs="Arial"/>
          <w:i/>
          <w:iCs/>
          <w:color w:val="auto"/>
          <w:kern w:val="0"/>
          <w:szCs w:val="24"/>
          <w:lang w:eastAsia="en-GB"/>
          <w14:ligatures w14:val="none"/>
        </w:rPr>
        <w:t>et al.</w:t>
      </w:r>
      <w:r w:rsidRPr="006778DE">
        <w:rPr>
          <w:rFonts w:eastAsia="Times New Roman" w:cs="Arial"/>
          <w:color w:val="auto"/>
          <w:kern w:val="0"/>
          <w:szCs w:val="24"/>
          <w:lang w:eastAsia="en-GB"/>
          <w14:ligatures w14:val="none"/>
        </w:rPr>
        <w:t xml:space="preserve"> (2020) ‘Well-being Is More than Happiness and Life satisfaction: a Multidimensional Analysis of 21 Countries’, </w:t>
      </w:r>
      <w:r w:rsidRPr="006778DE">
        <w:rPr>
          <w:rFonts w:eastAsia="Times New Roman" w:cs="Arial"/>
          <w:i/>
          <w:iCs/>
          <w:color w:val="auto"/>
          <w:kern w:val="0"/>
          <w:szCs w:val="24"/>
          <w:lang w:eastAsia="en-GB"/>
          <w14:ligatures w14:val="none"/>
        </w:rPr>
        <w:t>Health and Quality of Life Outcomes</w:t>
      </w:r>
      <w:r w:rsidRPr="006778DE">
        <w:rPr>
          <w:rFonts w:eastAsia="Times New Roman" w:cs="Arial"/>
          <w:color w:val="auto"/>
          <w:kern w:val="0"/>
          <w:szCs w:val="24"/>
          <w:lang w:eastAsia="en-GB"/>
          <w14:ligatures w14:val="none"/>
        </w:rPr>
        <w:t>, 18(1). Available at: https://doi.org/10.1186/s12955-020-01423-y.</w:t>
      </w:r>
    </w:p>
    <w:p w14:paraId="36A953C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Stoewen, D.L. (2018) ‘Dimensions of wellness: Change Your habits, Change Your Life’, </w:t>
      </w:r>
      <w:r w:rsidRPr="006778DE">
        <w:rPr>
          <w:rFonts w:eastAsia="Times New Roman" w:cs="Arial"/>
          <w:i/>
          <w:iCs/>
          <w:color w:val="auto"/>
          <w:kern w:val="0"/>
          <w:szCs w:val="24"/>
          <w:lang w:eastAsia="en-GB"/>
          <w14:ligatures w14:val="none"/>
        </w:rPr>
        <w:t xml:space="preserve">The Canadian Veterinary Journal </w:t>
      </w:r>
      <w:r w:rsidRPr="006778DE">
        <w:rPr>
          <w:rFonts w:eastAsia="Times New Roman" w:cs="Arial"/>
          <w:color w:val="auto"/>
          <w:kern w:val="0"/>
          <w:szCs w:val="24"/>
          <w:lang w:eastAsia="en-GB"/>
          <w14:ligatures w14:val="none"/>
        </w:rPr>
        <w:t>, 58(8), pp. 861–862. Available at: https://www.ncbi.nlm.nih.gov/pmc/articles/PMC5508938/.</w:t>
      </w:r>
    </w:p>
    <w:p w14:paraId="18FEF2CD"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Sumption, M. and Fernández-Reino, M. (2020) </w:t>
      </w:r>
      <w:r w:rsidRPr="006778DE">
        <w:rPr>
          <w:rFonts w:eastAsia="Times New Roman" w:cs="Arial"/>
          <w:i/>
          <w:iCs/>
          <w:color w:val="auto"/>
          <w:kern w:val="0"/>
          <w:szCs w:val="24"/>
          <w:lang w:eastAsia="en-GB"/>
          <w14:ligatures w14:val="none"/>
        </w:rPr>
        <w:t>Unsettled Status - 2020: Which EU Citizens Are at Risk of Failing to Secure Their Rights after Brexit?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Migration Observatory</w:t>
      </w:r>
      <w:r w:rsidRPr="006778DE">
        <w:rPr>
          <w:rFonts w:eastAsia="Times New Roman" w:cs="Arial"/>
          <w:color w:val="auto"/>
          <w:kern w:val="0"/>
          <w:szCs w:val="24"/>
          <w:lang w:eastAsia="en-GB"/>
          <w14:ligatures w14:val="none"/>
        </w:rPr>
        <w:t>. Available at: https://migrationobservatory.ox.ac.uk/resources/reports/unsettled-status-2020/.</w:t>
      </w:r>
    </w:p>
    <w:p w14:paraId="07B5543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Sustainable Development Goals Data (no date a) </w:t>
      </w:r>
      <w:r w:rsidRPr="006778DE">
        <w:rPr>
          <w:rFonts w:eastAsia="Times New Roman" w:cs="Arial"/>
          <w:i/>
          <w:iCs/>
          <w:color w:val="auto"/>
          <w:kern w:val="0"/>
          <w:szCs w:val="24"/>
          <w:lang w:eastAsia="en-GB"/>
          <w14:ligatures w14:val="none"/>
        </w:rPr>
        <w:t>Goal 10 - Reduced inequalities - U.K. Indicators For The Sustainable Development Goals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sdgdata.gov.uk</w:t>
      </w:r>
      <w:r w:rsidRPr="006778DE">
        <w:rPr>
          <w:rFonts w:eastAsia="Times New Roman" w:cs="Arial"/>
          <w:color w:val="auto"/>
          <w:kern w:val="0"/>
          <w:szCs w:val="24"/>
          <w:lang w:eastAsia="en-GB"/>
          <w14:ligatures w14:val="none"/>
        </w:rPr>
        <w:t>. Available at: https://sdgdata.gov.uk/10/ (Accessed: 26 July 2023).</w:t>
      </w:r>
    </w:p>
    <w:p w14:paraId="526CFFE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Sustainable Development Goals Data (no date b) </w:t>
      </w:r>
      <w:r w:rsidRPr="006778DE">
        <w:rPr>
          <w:rFonts w:eastAsia="Times New Roman" w:cs="Arial"/>
          <w:i/>
          <w:iCs/>
          <w:color w:val="auto"/>
          <w:kern w:val="0"/>
          <w:szCs w:val="24"/>
          <w:lang w:eastAsia="en-GB"/>
          <w14:ligatures w14:val="none"/>
        </w:rPr>
        <w:t>Goal 10 - Reduced inequalities - U.K. Indicators For The Sustainable Development Goals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sdgdata.gov.uk</w:t>
      </w:r>
      <w:r w:rsidRPr="006778DE">
        <w:rPr>
          <w:rFonts w:eastAsia="Times New Roman" w:cs="Arial"/>
          <w:color w:val="auto"/>
          <w:kern w:val="0"/>
          <w:szCs w:val="24"/>
          <w:lang w:eastAsia="en-GB"/>
          <w14:ligatures w14:val="none"/>
        </w:rPr>
        <w:t>. Available at: https://sdgdata.gov.uk/10/ (Accessed: 26 July 2023).</w:t>
      </w:r>
    </w:p>
    <w:p w14:paraId="3AA2EC2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Team, O.W. in D. (2023) ‘Ensure Healthy Lives and Promote well-being for All at All Ages’, </w:t>
      </w:r>
      <w:r w:rsidRPr="006778DE">
        <w:rPr>
          <w:rFonts w:eastAsia="Times New Roman" w:cs="Arial"/>
          <w:i/>
          <w:iCs/>
          <w:color w:val="auto"/>
          <w:kern w:val="0"/>
          <w:szCs w:val="24"/>
          <w:lang w:eastAsia="en-GB"/>
          <w14:ligatures w14:val="none"/>
        </w:rPr>
        <w:t>Our World in Data</w:t>
      </w:r>
      <w:r w:rsidRPr="006778DE">
        <w:rPr>
          <w:rFonts w:eastAsia="Times New Roman" w:cs="Arial"/>
          <w:color w:val="auto"/>
          <w:kern w:val="0"/>
          <w:szCs w:val="24"/>
          <w:lang w:eastAsia="en-GB"/>
          <w14:ligatures w14:val="none"/>
        </w:rPr>
        <w:t xml:space="preserve"> [Preprint]. Available at: https://ourworldindata.org/sdgs/good-health-wellbeing (Accessed: 24 July 2023).</w:t>
      </w:r>
    </w:p>
    <w:p w14:paraId="174B8CA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Tenaglia, S. (2022) </w:t>
      </w:r>
      <w:r w:rsidRPr="006778DE">
        <w:rPr>
          <w:rFonts w:eastAsia="Times New Roman" w:cs="Arial"/>
          <w:i/>
          <w:iCs/>
          <w:color w:val="auto"/>
          <w:kern w:val="0"/>
          <w:szCs w:val="24"/>
          <w:lang w:eastAsia="en-GB"/>
          <w14:ligatures w14:val="none"/>
        </w:rPr>
        <w:t>The Economics of wellbeing: Workplace Mental Health and Productivity</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What Works Wellbeing</w:t>
      </w:r>
      <w:r w:rsidRPr="006778DE">
        <w:rPr>
          <w:rFonts w:eastAsia="Times New Roman" w:cs="Arial"/>
          <w:color w:val="auto"/>
          <w:kern w:val="0"/>
          <w:szCs w:val="24"/>
          <w:lang w:eastAsia="en-GB"/>
          <w14:ligatures w14:val="none"/>
        </w:rPr>
        <w:t>. Available at: https://whatworkswellbeing.org/blog/the-economics-of-wellbeing-workplace-mental-health-and-productivity/#:~:text=High%20wellbeing%20has%20also%20been (Accessed: 25 July 2023).</w:t>
      </w:r>
    </w:p>
    <w:p w14:paraId="4860E59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The Global Goals (2022) </w:t>
      </w:r>
      <w:r w:rsidRPr="006778DE">
        <w:rPr>
          <w:rFonts w:eastAsia="Times New Roman" w:cs="Arial"/>
          <w:i/>
          <w:iCs/>
          <w:color w:val="auto"/>
          <w:kern w:val="0"/>
          <w:szCs w:val="24"/>
          <w:lang w:eastAsia="en-GB"/>
          <w14:ligatures w14:val="none"/>
        </w:rPr>
        <w:t>Goal 10: Reduced Inequalities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The Global Goals</w:t>
      </w:r>
      <w:r w:rsidRPr="006778DE">
        <w:rPr>
          <w:rFonts w:eastAsia="Times New Roman" w:cs="Arial"/>
          <w:color w:val="auto"/>
          <w:kern w:val="0"/>
          <w:szCs w:val="24"/>
          <w:lang w:eastAsia="en-GB"/>
          <w14:ligatures w14:val="none"/>
        </w:rPr>
        <w:t>. Available at: https://www.globalgoals.org/goals/10-reduced-inequalities/.</w:t>
      </w:r>
    </w:p>
    <w:p w14:paraId="4854F81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Tortajada, C. (2020) ‘Contributions of Recycled Wastewater to Clean Water and Sanitation Sustainable Development Goals’, </w:t>
      </w:r>
      <w:r w:rsidRPr="006778DE">
        <w:rPr>
          <w:rFonts w:eastAsia="Times New Roman" w:cs="Arial"/>
          <w:i/>
          <w:iCs/>
          <w:color w:val="auto"/>
          <w:kern w:val="0"/>
          <w:szCs w:val="24"/>
          <w:lang w:eastAsia="en-GB"/>
          <w14:ligatures w14:val="none"/>
        </w:rPr>
        <w:t>Npj Clean Water</w:t>
      </w:r>
      <w:r w:rsidRPr="006778DE">
        <w:rPr>
          <w:rFonts w:eastAsia="Times New Roman" w:cs="Arial"/>
          <w:color w:val="auto"/>
          <w:kern w:val="0"/>
          <w:szCs w:val="24"/>
          <w:lang w:eastAsia="en-GB"/>
          <w14:ligatures w14:val="none"/>
        </w:rPr>
        <w:t>, 3(1). Available at: https://doi.org/10.1038/s41545-020-0069-3.</w:t>
      </w:r>
    </w:p>
    <w:p w14:paraId="7EBF996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UK Data (2021) </w:t>
      </w:r>
      <w:r w:rsidRPr="006778DE">
        <w:rPr>
          <w:rFonts w:eastAsia="Times New Roman" w:cs="Arial"/>
          <w:i/>
          <w:iCs/>
          <w:color w:val="auto"/>
          <w:kern w:val="0"/>
          <w:szCs w:val="24"/>
          <w:lang w:eastAsia="en-GB"/>
          <w14:ligatures w14:val="none"/>
        </w:rPr>
        <w:t>What do the data tell us about ‘Is Britain Fairer’?</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UK Data Service</w:t>
      </w:r>
      <w:r w:rsidRPr="006778DE">
        <w:rPr>
          <w:rFonts w:eastAsia="Times New Roman" w:cs="Arial"/>
          <w:color w:val="auto"/>
          <w:kern w:val="0"/>
          <w:szCs w:val="24"/>
          <w:lang w:eastAsia="en-GB"/>
          <w14:ligatures w14:val="none"/>
        </w:rPr>
        <w:t>. Available at: https://ukdataservice.ac.uk/case-study/what-do-the-data-tell-us-about-is-britain-fairer/ (Accessed: 26 July 2023).</w:t>
      </w:r>
    </w:p>
    <w:p w14:paraId="176DAE1C"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UNICEF (2022) </w:t>
      </w:r>
      <w:r w:rsidRPr="006778DE">
        <w:rPr>
          <w:rFonts w:eastAsia="Times New Roman" w:cs="Arial"/>
          <w:i/>
          <w:iCs/>
          <w:color w:val="auto"/>
          <w:kern w:val="0"/>
          <w:szCs w:val="24"/>
          <w:lang w:eastAsia="en-GB"/>
          <w14:ligatures w14:val="none"/>
        </w:rPr>
        <w:t>How Can We Achieve the Sustainable Development Goals for and with children?</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www.unicef.org</w:t>
      </w:r>
      <w:r w:rsidRPr="006778DE">
        <w:rPr>
          <w:rFonts w:eastAsia="Times New Roman" w:cs="Arial"/>
          <w:color w:val="auto"/>
          <w:kern w:val="0"/>
          <w:szCs w:val="24"/>
          <w:lang w:eastAsia="en-GB"/>
          <w14:ligatures w14:val="none"/>
        </w:rPr>
        <w:t>. Available at: https://www.unicef.org/sdgs/how-achieve-sdgs-for-with-children (Accessed: 20 July 2023).</w:t>
      </w:r>
    </w:p>
    <w:p w14:paraId="65BD34F9"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 Development Programme (no date) </w:t>
      </w:r>
      <w:r w:rsidRPr="006778DE">
        <w:rPr>
          <w:rFonts w:eastAsia="Times New Roman" w:cs="Arial"/>
          <w:i/>
          <w:iCs/>
          <w:color w:val="auto"/>
          <w:kern w:val="0"/>
          <w:szCs w:val="24"/>
          <w:lang w:eastAsia="en-GB"/>
          <w14:ligatures w14:val="none"/>
        </w:rPr>
        <w:t>Sustainable Development Goals | United Nations Development Programme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UNDP</w:t>
      </w:r>
      <w:r w:rsidRPr="006778DE">
        <w:rPr>
          <w:rFonts w:eastAsia="Times New Roman" w:cs="Arial"/>
          <w:color w:val="auto"/>
          <w:kern w:val="0"/>
          <w:szCs w:val="24"/>
          <w:lang w:eastAsia="en-GB"/>
          <w14:ligatures w14:val="none"/>
        </w:rPr>
        <w:t>. Available at: https://www.undp.org/sustainable-development-goals/reduced-inequalities (Accessed: 25 July 2023).</w:t>
      </w:r>
    </w:p>
    <w:p w14:paraId="26A6154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 Environment Programme (2017) </w:t>
      </w:r>
      <w:r w:rsidRPr="006778DE">
        <w:rPr>
          <w:rFonts w:eastAsia="Times New Roman" w:cs="Arial"/>
          <w:i/>
          <w:iCs/>
          <w:color w:val="auto"/>
          <w:kern w:val="0"/>
          <w:szCs w:val="24"/>
          <w:lang w:eastAsia="en-GB"/>
          <w14:ligatures w14:val="none"/>
        </w:rPr>
        <w:t>GOAL 13: Climate Action</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UNEP - UN Environment Programme</w:t>
      </w:r>
      <w:r w:rsidRPr="006778DE">
        <w:rPr>
          <w:rFonts w:eastAsia="Times New Roman" w:cs="Arial"/>
          <w:color w:val="auto"/>
          <w:kern w:val="0"/>
          <w:szCs w:val="24"/>
          <w:lang w:eastAsia="en-GB"/>
          <w14:ligatures w14:val="none"/>
        </w:rPr>
        <w:t>. Available at: https://www.unep.org/explore-</w:t>
      </w:r>
      <w:r w:rsidRPr="006778DE">
        <w:rPr>
          <w:rFonts w:eastAsia="Times New Roman" w:cs="Arial"/>
          <w:color w:val="auto"/>
          <w:kern w:val="0"/>
          <w:szCs w:val="24"/>
          <w:lang w:eastAsia="en-GB"/>
          <w14:ligatures w14:val="none"/>
        </w:rPr>
        <w:lastRenderedPageBreak/>
        <w:t>topics/sustainable-development-goals/why-do-sustainable-development-goals-matter/goal-13 (Accessed: 24 July 2023).</w:t>
      </w:r>
    </w:p>
    <w:p w14:paraId="4C8A9F4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(2015a) </w:t>
      </w:r>
      <w:r w:rsidRPr="006778DE">
        <w:rPr>
          <w:rFonts w:eastAsia="Times New Roman" w:cs="Arial"/>
          <w:i/>
          <w:iCs/>
          <w:color w:val="auto"/>
          <w:kern w:val="0"/>
          <w:szCs w:val="24"/>
          <w:lang w:eastAsia="en-GB"/>
          <w14:ligatures w14:val="none"/>
        </w:rPr>
        <w:t>The 17 Sustainable Development Goals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w:t>
      </w:r>
      <w:r w:rsidRPr="006778DE">
        <w:rPr>
          <w:rFonts w:eastAsia="Times New Roman" w:cs="Arial"/>
          <w:color w:val="auto"/>
          <w:kern w:val="0"/>
          <w:szCs w:val="24"/>
          <w:lang w:eastAsia="en-GB"/>
          <w14:ligatures w14:val="none"/>
        </w:rPr>
        <w:t>. United Nations. Available at: https://sdgs.un.org/goals (Accessed: 23 July 2023).</w:t>
      </w:r>
    </w:p>
    <w:p w14:paraId="7D0C5A60"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(2015b) </w:t>
      </w:r>
      <w:r w:rsidRPr="006778DE">
        <w:rPr>
          <w:rFonts w:eastAsia="Times New Roman" w:cs="Arial"/>
          <w:i/>
          <w:iCs/>
          <w:color w:val="auto"/>
          <w:kern w:val="0"/>
          <w:szCs w:val="24"/>
          <w:lang w:eastAsia="en-GB"/>
          <w14:ligatures w14:val="none"/>
        </w:rPr>
        <w:t>Transforming Our world: the 2030 Agenda for Sustainable Development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w:t>
      </w:r>
      <w:r w:rsidRPr="006778DE">
        <w:rPr>
          <w:rFonts w:eastAsia="Times New Roman" w:cs="Arial"/>
          <w:color w:val="auto"/>
          <w:kern w:val="0"/>
          <w:szCs w:val="24"/>
          <w:lang w:eastAsia="en-GB"/>
          <w14:ligatures w14:val="none"/>
        </w:rPr>
        <w:t>. Available at: https://sdgs.un.org/2030agenda (Accessed: 22 July 2023).</w:t>
      </w:r>
    </w:p>
    <w:p w14:paraId="5DF405F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(2017) </w:t>
      </w:r>
      <w:r w:rsidRPr="006778DE">
        <w:rPr>
          <w:rFonts w:eastAsia="Times New Roman" w:cs="Arial"/>
          <w:i/>
          <w:iCs/>
          <w:color w:val="auto"/>
          <w:kern w:val="0"/>
          <w:szCs w:val="24"/>
          <w:lang w:eastAsia="en-GB"/>
          <w14:ligatures w14:val="none"/>
        </w:rPr>
        <w:t>World Needs ‘revolution’ in Mental Health Care – UN Rights Expert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OHCHR</w:t>
      </w:r>
      <w:r w:rsidRPr="006778DE">
        <w:rPr>
          <w:rFonts w:eastAsia="Times New Roman" w:cs="Arial"/>
          <w:color w:val="auto"/>
          <w:kern w:val="0"/>
          <w:szCs w:val="24"/>
          <w:lang w:eastAsia="en-GB"/>
          <w14:ligatures w14:val="none"/>
        </w:rPr>
        <w:t>. Available at: https://www.ohchr.org/en/press-releases/2017/06/world-needs-revolution-mental-health-care-un-rights-expert (Accessed: 25 July 2023).</w:t>
      </w:r>
    </w:p>
    <w:p w14:paraId="7594CC2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(2018) </w:t>
      </w:r>
      <w:r w:rsidRPr="006778DE">
        <w:rPr>
          <w:rFonts w:eastAsia="Times New Roman" w:cs="Arial"/>
          <w:i/>
          <w:iCs/>
          <w:color w:val="auto"/>
          <w:kern w:val="0"/>
          <w:szCs w:val="24"/>
          <w:lang w:eastAsia="en-GB"/>
          <w14:ligatures w14:val="none"/>
        </w:rPr>
        <w:t>Goal 10: Reduce Inequality within and among Countries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Available at: https://www.un.org/sustainabledevelopment/inequality/ (Accessed: 25 July 2023).</w:t>
      </w:r>
    </w:p>
    <w:p w14:paraId="68682F88"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(2020) </w:t>
      </w:r>
      <w:r w:rsidRPr="006778DE">
        <w:rPr>
          <w:rFonts w:eastAsia="Times New Roman" w:cs="Arial"/>
          <w:i/>
          <w:iCs/>
          <w:color w:val="auto"/>
          <w:kern w:val="0"/>
          <w:szCs w:val="24"/>
          <w:lang w:eastAsia="en-GB"/>
          <w14:ligatures w14:val="none"/>
        </w:rPr>
        <w:t>Sustainable Development Goals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Available at: https://www.un.org/sustainabledevelopment/sustainable-development-goals/ (Accessed: 23 July 2023).</w:t>
      </w:r>
    </w:p>
    <w:p w14:paraId="7FF465E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(2022a) </w:t>
      </w:r>
      <w:r w:rsidRPr="006778DE">
        <w:rPr>
          <w:rFonts w:eastAsia="Times New Roman" w:cs="Arial"/>
          <w:i/>
          <w:iCs/>
          <w:color w:val="auto"/>
          <w:kern w:val="0"/>
          <w:szCs w:val="24"/>
          <w:lang w:eastAsia="en-GB"/>
          <w14:ligatures w14:val="none"/>
        </w:rPr>
        <w:t>Goal 3: Ensure Healthy Lives and Promote well-being for All at All Ages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w:t>
      </w:r>
      <w:r w:rsidRPr="006778DE">
        <w:rPr>
          <w:rFonts w:eastAsia="Times New Roman" w:cs="Arial"/>
          <w:color w:val="auto"/>
          <w:kern w:val="0"/>
          <w:szCs w:val="24"/>
          <w:lang w:eastAsia="en-GB"/>
          <w14:ligatures w14:val="none"/>
        </w:rPr>
        <w:t>. United Nations. Available at: https://sdgs.un.org/goals/goal3 (Accessed: 25 July 2023).</w:t>
      </w:r>
    </w:p>
    <w:p w14:paraId="5DF6EFB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(2022b) </w:t>
      </w:r>
      <w:r w:rsidRPr="006778DE">
        <w:rPr>
          <w:rFonts w:eastAsia="Times New Roman" w:cs="Arial"/>
          <w:i/>
          <w:iCs/>
          <w:color w:val="auto"/>
          <w:kern w:val="0"/>
          <w:szCs w:val="24"/>
          <w:lang w:eastAsia="en-GB"/>
          <w14:ligatures w14:val="none"/>
        </w:rPr>
        <w:t>Goal 11: Make Cities inclusive, safe, Resilient and Sustainable</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United Nations. Available at: https://www.un.org/sustainabledevelopment/cities/.</w:t>
      </w:r>
    </w:p>
    <w:p w14:paraId="655634F0"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(2022c) </w:t>
      </w:r>
      <w:r w:rsidRPr="006778DE">
        <w:rPr>
          <w:rFonts w:eastAsia="Times New Roman" w:cs="Arial"/>
          <w:i/>
          <w:iCs/>
          <w:color w:val="auto"/>
          <w:kern w:val="0"/>
          <w:szCs w:val="24"/>
          <w:lang w:eastAsia="en-GB"/>
          <w14:ligatures w14:val="none"/>
        </w:rPr>
        <w:t>Oceans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Available at: https://www.un.org/sustainabledevelopment/oceans/#:~:text=Goal%2014%3A%20Conserve%20and%20sustainably (Accessed: 24 July 2023).</w:t>
      </w:r>
    </w:p>
    <w:p w14:paraId="3739BAA6"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United Nations (2022d) </w:t>
      </w:r>
      <w:r w:rsidRPr="006778DE">
        <w:rPr>
          <w:rFonts w:eastAsia="Times New Roman" w:cs="Arial"/>
          <w:i/>
          <w:iCs/>
          <w:color w:val="auto"/>
          <w:kern w:val="0"/>
          <w:szCs w:val="24"/>
          <w:lang w:eastAsia="en-GB"/>
          <w14:ligatures w14:val="none"/>
        </w:rPr>
        <w:t>Peace, Justice and Strong Institutions - United Nations Sustainable Development</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Available at: https://www.un.org/sustainabledevelopment/peace-justice/ (Accessed: 24 July 2023).</w:t>
      </w:r>
    </w:p>
    <w:p w14:paraId="3CBA3584"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(2023a) </w:t>
      </w:r>
      <w:r w:rsidRPr="006778DE">
        <w:rPr>
          <w:rFonts w:eastAsia="Times New Roman" w:cs="Arial"/>
          <w:i/>
          <w:iCs/>
          <w:color w:val="auto"/>
          <w:kern w:val="0"/>
          <w:szCs w:val="24"/>
          <w:lang w:eastAsia="en-GB"/>
          <w14:ligatures w14:val="none"/>
        </w:rPr>
        <w:t>Goal 12: Ensure Sustainable Consumption and Production Patterns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United Nations. Available at: https://www.un.org/sustainabledevelopment/sustainable-consumption-production/ (Accessed: 24 July 2023).</w:t>
      </w:r>
    </w:p>
    <w:p w14:paraId="4EA3E02B"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United Nations (2023b) </w:t>
      </w:r>
      <w:r w:rsidRPr="006778DE">
        <w:rPr>
          <w:rFonts w:eastAsia="Times New Roman" w:cs="Arial"/>
          <w:i/>
          <w:iCs/>
          <w:color w:val="auto"/>
          <w:kern w:val="0"/>
          <w:szCs w:val="24"/>
          <w:lang w:eastAsia="en-GB"/>
          <w14:ligatures w14:val="none"/>
        </w:rPr>
        <w:t>The Sustainable Development Agenda</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United Nations Sustainable Development</w:t>
      </w:r>
      <w:r w:rsidRPr="006778DE">
        <w:rPr>
          <w:rFonts w:eastAsia="Times New Roman" w:cs="Arial"/>
          <w:color w:val="auto"/>
          <w:kern w:val="0"/>
          <w:szCs w:val="24"/>
          <w:lang w:eastAsia="en-GB"/>
          <w14:ligatures w14:val="none"/>
        </w:rPr>
        <w:t>. United Nations. Available at: https://www.un.org/sustainabledevelopment/development-agenda/ (Accessed: 14 July 2023).</w:t>
      </w:r>
    </w:p>
    <w:p w14:paraId="7FDBBBF1"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Unterhalter, E. (2019) ‘The Many Meanings of Quality Education: Politics of Targets and Indicators inSDG4’, </w:t>
      </w:r>
      <w:r w:rsidRPr="006778DE">
        <w:rPr>
          <w:rFonts w:eastAsia="Times New Roman" w:cs="Arial"/>
          <w:i/>
          <w:iCs/>
          <w:color w:val="auto"/>
          <w:kern w:val="0"/>
          <w:szCs w:val="24"/>
          <w:lang w:eastAsia="en-GB"/>
          <w14:ligatures w14:val="none"/>
        </w:rPr>
        <w:t>Global Policy</w:t>
      </w:r>
      <w:r w:rsidRPr="006778DE">
        <w:rPr>
          <w:rFonts w:eastAsia="Times New Roman" w:cs="Arial"/>
          <w:color w:val="auto"/>
          <w:kern w:val="0"/>
          <w:szCs w:val="24"/>
          <w:lang w:eastAsia="en-GB"/>
          <w14:ligatures w14:val="none"/>
        </w:rPr>
        <w:t>, 10(S1), pp. 39–51. Available at: https://doi.org/10.1111/1758-5899.12591.</w:t>
      </w:r>
    </w:p>
    <w:p w14:paraId="2BC60317"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World Health Organisation (2018) </w:t>
      </w:r>
      <w:r w:rsidRPr="006778DE">
        <w:rPr>
          <w:rFonts w:eastAsia="Times New Roman" w:cs="Arial"/>
          <w:i/>
          <w:iCs/>
          <w:color w:val="auto"/>
          <w:kern w:val="0"/>
          <w:szCs w:val="24"/>
          <w:lang w:eastAsia="en-GB"/>
          <w14:ligatures w14:val="none"/>
        </w:rPr>
        <w:t>Health Inequities and Their Causes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World Health Organization</w:t>
      </w:r>
      <w:r w:rsidRPr="006778DE">
        <w:rPr>
          <w:rFonts w:eastAsia="Times New Roman" w:cs="Arial"/>
          <w:color w:val="auto"/>
          <w:kern w:val="0"/>
          <w:szCs w:val="24"/>
          <w:lang w:eastAsia="en-GB"/>
          <w14:ligatures w14:val="none"/>
        </w:rPr>
        <w:t>. Available at: https://www.who.int/news-room/facts-in-pictures/detail/health-inequities-and-their-causes (Accessed: 26 July 2023).</w:t>
      </w:r>
    </w:p>
    <w:p w14:paraId="66714A9E"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World Health Organisation (2022a) </w:t>
      </w:r>
      <w:r w:rsidRPr="006778DE">
        <w:rPr>
          <w:rFonts w:eastAsia="Times New Roman" w:cs="Arial"/>
          <w:i/>
          <w:iCs/>
          <w:color w:val="auto"/>
          <w:kern w:val="0"/>
          <w:szCs w:val="24"/>
          <w:lang w:eastAsia="en-GB"/>
          <w14:ligatures w14:val="none"/>
        </w:rPr>
        <w:t>Targets of Sustainable Development Goal 3</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www.who.int</w:t>
      </w:r>
      <w:r w:rsidRPr="006778DE">
        <w:rPr>
          <w:rFonts w:eastAsia="Times New Roman" w:cs="Arial"/>
          <w:color w:val="auto"/>
          <w:kern w:val="0"/>
          <w:szCs w:val="24"/>
          <w:lang w:eastAsia="en-GB"/>
          <w14:ligatures w14:val="none"/>
        </w:rPr>
        <w:t>. Available at: https://www.who.int/europe/about-us/our-work/sustainable-development-goals/targets-of-sustainable-development-goal-3 (Accessed: 25 July 2023).</w:t>
      </w:r>
    </w:p>
    <w:p w14:paraId="2348714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World Health Organisation (2022b) </w:t>
      </w:r>
      <w:r w:rsidRPr="006778DE">
        <w:rPr>
          <w:rFonts w:eastAsia="Times New Roman" w:cs="Arial"/>
          <w:i/>
          <w:iCs/>
          <w:color w:val="auto"/>
          <w:kern w:val="0"/>
          <w:szCs w:val="24"/>
          <w:lang w:eastAsia="en-GB"/>
          <w14:ligatures w14:val="none"/>
        </w:rPr>
        <w:t>Universal health coverage (UHC)</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World Health Organization</w:t>
      </w:r>
      <w:r w:rsidRPr="006778DE">
        <w:rPr>
          <w:rFonts w:eastAsia="Times New Roman" w:cs="Arial"/>
          <w:color w:val="auto"/>
          <w:kern w:val="0"/>
          <w:szCs w:val="24"/>
          <w:lang w:eastAsia="en-GB"/>
          <w14:ligatures w14:val="none"/>
        </w:rPr>
        <w:t>. World Health Organization: WHO. Available at: https://www.who.int/news-room/fact-sheets/detail/universal-health-coverage-(uhc) (Accessed: 25 July 2023).</w:t>
      </w:r>
    </w:p>
    <w:p w14:paraId="2D2DACFF"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t xml:space="preserve">World Health Organisation (2023a) </w:t>
      </w:r>
      <w:r w:rsidRPr="006778DE">
        <w:rPr>
          <w:rFonts w:eastAsia="Times New Roman" w:cs="Arial"/>
          <w:i/>
          <w:iCs/>
          <w:color w:val="auto"/>
          <w:kern w:val="0"/>
          <w:szCs w:val="24"/>
          <w:lang w:eastAsia="en-GB"/>
          <w14:ligatures w14:val="none"/>
        </w:rPr>
        <w:t>Collaborating Locally Is Key for Progress Globally Towards health-related SDGs</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www.who.int</w:t>
      </w:r>
      <w:r w:rsidRPr="006778DE">
        <w:rPr>
          <w:rFonts w:eastAsia="Times New Roman" w:cs="Arial"/>
          <w:color w:val="auto"/>
          <w:kern w:val="0"/>
          <w:szCs w:val="24"/>
          <w:lang w:eastAsia="en-GB"/>
          <w14:ligatures w14:val="none"/>
        </w:rPr>
        <w:t>. Available at: https://www.who.int/news/item/03-05-2023-collaborating-locally-is-key-for-progress-globally-towards-health-related-sdgs (Accessed: 25 July 2023).</w:t>
      </w:r>
    </w:p>
    <w:p w14:paraId="4C527912" w14:textId="77777777" w:rsidR="006778DE" w:rsidRPr="006778DE" w:rsidRDefault="006778DE" w:rsidP="006778DE">
      <w:pPr>
        <w:spacing w:after="240"/>
        <w:rPr>
          <w:rFonts w:eastAsia="Times New Roman" w:cs="Arial"/>
          <w:color w:val="auto"/>
          <w:kern w:val="0"/>
          <w:szCs w:val="24"/>
          <w:lang w:eastAsia="en-GB"/>
          <w14:ligatures w14:val="none"/>
        </w:rPr>
      </w:pPr>
      <w:r w:rsidRPr="006778DE">
        <w:rPr>
          <w:rFonts w:eastAsia="Times New Roman" w:cs="Arial"/>
          <w:color w:val="auto"/>
          <w:kern w:val="0"/>
          <w:szCs w:val="24"/>
          <w:lang w:eastAsia="en-GB"/>
          <w14:ligatures w14:val="none"/>
        </w:rPr>
        <w:lastRenderedPageBreak/>
        <w:t xml:space="preserve">World Health Organisation (2023b) </w:t>
      </w:r>
      <w:r w:rsidRPr="006778DE">
        <w:rPr>
          <w:rFonts w:eastAsia="Times New Roman" w:cs="Arial"/>
          <w:i/>
          <w:iCs/>
          <w:color w:val="auto"/>
          <w:kern w:val="0"/>
          <w:szCs w:val="24"/>
          <w:lang w:eastAsia="en-GB"/>
          <w14:ligatures w14:val="none"/>
        </w:rPr>
        <w:t>Constitution of the World Health Organization</w:t>
      </w:r>
      <w:r w:rsidRPr="006778DE">
        <w:rPr>
          <w:rFonts w:eastAsia="Times New Roman" w:cs="Arial"/>
          <w:color w:val="auto"/>
          <w:kern w:val="0"/>
          <w:szCs w:val="24"/>
          <w:lang w:eastAsia="en-GB"/>
          <w14:ligatures w14:val="none"/>
        </w:rPr>
        <w:t xml:space="preserve">, </w:t>
      </w:r>
      <w:r w:rsidRPr="006778DE">
        <w:rPr>
          <w:rFonts w:eastAsia="Times New Roman" w:cs="Arial"/>
          <w:i/>
          <w:iCs/>
          <w:color w:val="auto"/>
          <w:kern w:val="0"/>
          <w:szCs w:val="24"/>
          <w:lang w:eastAsia="en-GB"/>
          <w14:ligatures w14:val="none"/>
        </w:rPr>
        <w:t>World Health Organization</w:t>
      </w:r>
      <w:r w:rsidRPr="006778DE">
        <w:rPr>
          <w:rFonts w:eastAsia="Times New Roman" w:cs="Arial"/>
          <w:color w:val="auto"/>
          <w:kern w:val="0"/>
          <w:szCs w:val="24"/>
          <w:lang w:eastAsia="en-GB"/>
          <w14:ligatures w14:val="none"/>
        </w:rPr>
        <w:t>. Available at: https://www.who.int/about/governance/constitution (Accessed: 20 July 2023).</w:t>
      </w:r>
    </w:p>
    <w:p w14:paraId="2B9ADE22" w14:textId="77777777" w:rsidR="00867537" w:rsidRPr="00DE3DBA" w:rsidRDefault="00867537"/>
    <w:sectPr w:rsidR="00867537" w:rsidRPr="00DE3DBA" w:rsidSect="00EC781B">
      <w:footerReference w:type="default" r:id="rId20"/>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713B7" w14:textId="77777777" w:rsidR="00E86941" w:rsidRDefault="00E86941" w:rsidP="00036F31">
      <w:pPr>
        <w:spacing w:after="0" w:line="240" w:lineRule="auto"/>
      </w:pPr>
      <w:r>
        <w:separator/>
      </w:r>
    </w:p>
  </w:endnote>
  <w:endnote w:type="continuationSeparator" w:id="0">
    <w:p w14:paraId="0A3A5EA0" w14:textId="77777777" w:rsidR="00E86941" w:rsidRDefault="00E86941" w:rsidP="00036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251579"/>
      <w:docPartObj>
        <w:docPartGallery w:val="Page Numbers (Bottom of Page)"/>
        <w:docPartUnique/>
      </w:docPartObj>
    </w:sdtPr>
    <w:sdtContent>
      <w:p w14:paraId="65C37076" w14:textId="19EE7C3F" w:rsidR="003B1066" w:rsidRDefault="003B1066">
        <w:pPr>
          <w:pStyle w:val="Footer"/>
          <w:jc w:val="right"/>
        </w:pPr>
        <w:r>
          <w:fldChar w:fldCharType="begin"/>
        </w:r>
        <w:r>
          <w:instrText>PAGE   \* MERGEFORMAT</w:instrText>
        </w:r>
        <w:r>
          <w:fldChar w:fldCharType="separate"/>
        </w:r>
        <w:r>
          <w:t>2</w:t>
        </w:r>
        <w:r>
          <w:fldChar w:fldCharType="end"/>
        </w:r>
      </w:p>
    </w:sdtContent>
  </w:sdt>
  <w:p w14:paraId="1D2DE643" w14:textId="77777777" w:rsidR="003B1066" w:rsidRDefault="003B1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28FE8" w14:textId="77777777" w:rsidR="00E86941" w:rsidRDefault="00E86941" w:rsidP="00036F31">
      <w:pPr>
        <w:spacing w:after="0" w:line="240" w:lineRule="auto"/>
      </w:pPr>
      <w:r>
        <w:separator/>
      </w:r>
    </w:p>
  </w:footnote>
  <w:footnote w:type="continuationSeparator" w:id="0">
    <w:p w14:paraId="46B671A4" w14:textId="77777777" w:rsidR="00E86941" w:rsidRDefault="00E86941" w:rsidP="00036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52F1"/>
    <w:multiLevelType w:val="multilevel"/>
    <w:tmpl w:val="6E9E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0326FA"/>
    <w:multiLevelType w:val="hybridMultilevel"/>
    <w:tmpl w:val="FE66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05C82"/>
    <w:multiLevelType w:val="multilevel"/>
    <w:tmpl w:val="419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F20DC"/>
    <w:multiLevelType w:val="multilevel"/>
    <w:tmpl w:val="866A0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422378"/>
    <w:multiLevelType w:val="hybridMultilevel"/>
    <w:tmpl w:val="E94C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A5B52"/>
    <w:multiLevelType w:val="multilevel"/>
    <w:tmpl w:val="4264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6853F4"/>
    <w:multiLevelType w:val="hybridMultilevel"/>
    <w:tmpl w:val="1FA2D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27F0CA4"/>
    <w:multiLevelType w:val="multilevel"/>
    <w:tmpl w:val="458C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1CF5652"/>
    <w:multiLevelType w:val="hybridMultilevel"/>
    <w:tmpl w:val="ADBA511A"/>
    <w:lvl w:ilvl="0" w:tplc="B608F260">
      <w:start w:val="1"/>
      <w:numFmt w:val="bullet"/>
      <w:lvlText w:val="•"/>
      <w:lvlJc w:val="left"/>
      <w:pPr>
        <w:tabs>
          <w:tab w:val="num" w:pos="720"/>
        </w:tabs>
        <w:ind w:left="720" w:hanging="360"/>
      </w:pPr>
      <w:rPr>
        <w:rFonts w:ascii="Arial" w:hAnsi="Arial" w:hint="default"/>
      </w:rPr>
    </w:lvl>
    <w:lvl w:ilvl="1" w:tplc="DF3EFB30" w:tentative="1">
      <w:start w:val="1"/>
      <w:numFmt w:val="bullet"/>
      <w:lvlText w:val="•"/>
      <w:lvlJc w:val="left"/>
      <w:pPr>
        <w:tabs>
          <w:tab w:val="num" w:pos="1440"/>
        </w:tabs>
        <w:ind w:left="1440" w:hanging="360"/>
      </w:pPr>
      <w:rPr>
        <w:rFonts w:ascii="Arial" w:hAnsi="Arial" w:hint="default"/>
      </w:rPr>
    </w:lvl>
    <w:lvl w:ilvl="2" w:tplc="0362258A" w:tentative="1">
      <w:start w:val="1"/>
      <w:numFmt w:val="bullet"/>
      <w:lvlText w:val="•"/>
      <w:lvlJc w:val="left"/>
      <w:pPr>
        <w:tabs>
          <w:tab w:val="num" w:pos="2160"/>
        </w:tabs>
        <w:ind w:left="2160" w:hanging="360"/>
      </w:pPr>
      <w:rPr>
        <w:rFonts w:ascii="Arial" w:hAnsi="Arial" w:hint="default"/>
      </w:rPr>
    </w:lvl>
    <w:lvl w:ilvl="3" w:tplc="8564BD1E" w:tentative="1">
      <w:start w:val="1"/>
      <w:numFmt w:val="bullet"/>
      <w:lvlText w:val="•"/>
      <w:lvlJc w:val="left"/>
      <w:pPr>
        <w:tabs>
          <w:tab w:val="num" w:pos="2880"/>
        </w:tabs>
        <w:ind w:left="2880" w:hanging="360"/>
      </w:pPr>
      <w:rPr>
        <w:rFonts w:ascii="Arial" w:hAnsi="Arial" w:hint="default"/>
      </w:rPr>
    </w:lvl>
    <w:lvl w:ilvl="4" w:tplc="AA5069E6" w:tentative="1">
      <w:start w:val="1"/>
      <w:numFmt w:val="bullet"/>
      <w:lvlText w:val="•"/>
      <w:lvlJc w:val="left"/>
      <w:pPr>
        <w:tabs>
          <w:tab w:val="num" w:pos="3600"/>
        </w:tabs>
        <w:ind w:left="3600" w:hanging="360"/>
      </w:pPr>
      <w:rPr>
        <w:rFonts w:ascii="Arial" w:hAnsi="Arial" w:hint="default"/>
      </w:rPr>
    </w:lvl>
    <w:lvl w:ilvl="5" w:tplc="1CA8A266" w:tentative="1">
      <w:start w:val="1"/>
      <w:numFmt w:val="bullet"/>
      <w:lvlText w:val="•"/>
      <w:lvlJc w:val="left"/>
      <w:pPr>
        <w:tabs>
          <w:tab w:val="num" w:pos="4320"/>
        </w:tabs>
        <w:ind w:left="4320" w:hanging="360"/>
      </w:pPr>
      <w:rPr>
        <w:rFonts w:ascii="Arial" w:hAnsi="Arial" w:hint="default"/>
      </w:rPr>
    </w:lvl>
    <w:lvl w:ilvl="6" w:tplc="96AA6B36" w:tentative="1">
      <w:start w:val="1"/>
      <w:numFmt w:val="bullet"/>
      <w:lvlText w:val="•"/>
      <w:lvlJc w:val="left"/>
      <w:pPr>
        <w:tabs>
          <w:tab w:val="num" w:pos="5040"/>
        </w:tabs>
        <w:ind w:left="5040" w:hanging="360"/>
      </w:pPr>
      <w:rPr>
        <w:rFonts w:ascii="Arial" w:hAnsi="Arial" w:hint="default"/>
      </w:rPr>
    </w:lvl>
    <w:lvl w:ilvl="7" w:tplc="50E4CBAC" w:tentative="1">
      <w:start w:val="1"/>
      <w:numFmt w:val="bullet"/>
      <w:lvlText w:val="•"/>
      <w:lvlJc w:val="left"/>
      <w:pPr>
        <w:tabs>
          <w:tab w:val="num" w:pos="5760"/>
        </w:tabs>
        <w:ind w:left="5760" w:hanging="360"/>
      </w:pPr>
      <w:rPr>
        <w:rFonts w:ascii="Arial" w:hAnsi="Arial" w:hint="default"/>
      </w:rPr>
    </w:lvl>
    <w:lvl w:ilvl="8" w:tplc="057A93B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6878D2"/>
    <w:multiLevelType w:val="hybridMultilevel"/>
    <w:tmpl w:val="C0DC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599183">
    <w:abstractNumId w:val="8"/>
  </w:num>
  <w:num w:numId="2" w16cid:durableId="214895345">
    <w:abstractNumId w:val="9"/>
  </w:num>
  <w:num w:numId="3" w16cid:durableId="1285383040">
    <w:abstractNumId w:val="6"/>
  </w:num>
  <w:num w:numId="4" w16cid:durableId="1229144494">
    <w:abstractNumId w:val="2"/>
  </w:num>
  <w:num w:numId="5" w16cid:durableId="1578319144">
    <w:abstractNumId w:val="10"/>
  </w:num>
  <w:num w:numId="6" w16cid:durableId="76754839">
    <w:abstractNumId w:val="11"/>
  </w:num>
  <w:num w:numId="7" w16cid:durableId="137693778">
    <w:abstractNumId w:val="1"/>
  </w:num>
  <w:num w:numId="8" w16cid:durableId="1599605104">
    <w:abstractNumId w:val="4"/>
  </w:num>
  <w:num w:numId="9" w16cid:durableId="994334493">
    <w:abstractNumId w:val="3"/>
  </w:num>
  <w:num w:numId="10" w16cid:durableId="891233586">
    <w:abstractNumId w:val="0"/>
  </w:num>
  <w:num w:numId="11" w16cid:durableId="414742316">
    <w:abstractNumId w:val="5"/>
  </w:num>
  <w:num w:numId="12" w16cid:durableId="19737479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B6"/>
    <w:rsid w:val="00000104"/>
    <w:rsid w:val="00000301"/>
    <w:rsid w:val="000003D9"/>
    <w:rsid w:val="000004F7"/>
    <w:rsid w:val="0000230B"/>
    <w:rsid w:val="0000285F"/>
    <w:rsid w:val="00004006"/>
    <w:rsid w:val="00004997"/>
    <w:rsid w:val="00004D1B"/>
    <w:rsid w:val="00005E55"/>
    <w:rsid w:val="0000747F"/>
    <w:rsid w:val="0000754A"/>
    <w:rsid w:val="000106A1"/>
    <w:rsid w:val="0001327B"/>
    <w:rsid w:val="00014770"/>
    <w:rsid w:val="00020A82"/>
    <w:rsid w:val="00022342"/>
    <w:rsid w:val="00025E94"/>
    <w:rsid w:val="00026A95"/>
    <w:rsid w:val="00034FCB"/>
    <w:rsid w:val="00036F31"/>
    <w:rsid w:val="00040BC1"/>
    <w:rsid w:val="00045145"/>
    <w:rsid w:val="00050B25"/>
    <w:rsid w:val="0005151F"/>
    <w:rsid w:val="00052730"/>
    <w:rsid w:val="00054A2A"/>
    <w:rsid w:val="000603F0"/>
    <w:rsid w:val="0006106F"/>
    <w:rsid w:val="00061F94"/>
    <w:rsid w:val="0006268F"/>
    <w:rsid w:val="000644EA"/>
    <w:rsid w:val="00064A13"/>
    <w:rsid w:val="00064F7E"/>
    <w:rsid w:val="00066744"/>
    <w:rsid w:val="00066B2C"/>
    <w:rsid w:val="000703A3"/>
    <w:rsid w:val="00071278"/>
    <w:rsid w:val="000712FC"/>
    <w:rsid w:val="00071FC0"/>
    <w:rsid w:val="00072622"/>
    <w:rsid w:val="00072DFC"/>
    <w:rsid w:val="00072E02"/>
    <w:rsid w:val="000733DE"/>
    <w:rsid w:val="00074059"/>
    <w:rsid w:val="000804B3"/>
    <w:rsid w:val="00080FAD"/>
    <w:rsid w:val="00082899"/>
    <w:rsid w:val="00082C61"/>
    <w:rsid w:val="00086610"/>
    <w:rsid w:val="00087172"/>
    <w:rsid w:val="0009053F"/>
    <w:rsid w:val="00097626"/>
    <w:rsid w:val="000A0475"/>
    <w:rsid w:val="000A06FD"/>
    <w:rsid w:val="000A19A8"/>
    <w:rsid w:val="000A2739"/>
    <w:rsid w:val="000A2CBE"/>
    <w:rsid w:val="000A7369"/>
    <w:rsid w:val="000B0449"/>
    <w:rsid w:val="000B4A2A"/>
    <w:rsid w:val="000B4ACE"/>
    <w:rsid w:val="000B5FFD"/>
    <w:rsid w:val="000B6F38"/>
    <w:rsid w:val="000B703F"/>
    <w:rsid w:val="000B7DF1"/>
    <w:rsid w:val="000C2B36"/>
    <w:rsid w:val="000C2D8D"/>
    <w:rsid w:val="000C33C4"/>
    <w:rsid w:val="000C6CFF"/>
    <w:rsid w:val="000C788F"/>
    <w:rsid w:val="000C7E8A"/>
    <w:rsid w:val="000D039B"/>
    <w:rsid w:val="000D08CB"/>
    <w:rsid w:val="000D31D2"/>
    <w:rsid w:val="000D3A57"/>
    <w:rsid w:val="000D7C37"/>
    <w:rsid w:val="000E08D0"/>
    <w:rsid w:val="000E2807"/>
    <w:rsid w:val="000E347C"/>
    <w:rsid w:val="000E4816"/>
    <w:rsid w:val="000E71AB"/>
    <w:rsid w:val="000E76AC"/>
    <w:rsid w:val="000E7E48"/>
    <w:rsid w:val="000F3D38"/>
    <w:rsid w:val="000F3E2D"/>
    <w:rsid w:val="000F688A"/>
    <w:rsid w:val="0010110B"/>
    <w:rsid w:val="00103E09"/>
    <w:rsid w:val="0010579D"/>
    <w:rsid w:val="00105BDD"/>
    <w:rsid w:val="001079FB"/>
    <w:rsid w:val="00111333"/>
    <w:rsid w:val="001129F4"/>
    <w:rsid w:val="0011451F"/>
    <w:rsid w:val="00114652"/>
    <w:rsid w:val="001240E6"/>
    <w:rsid w:val="0012679D"/>
    <w:rsid w:val="0012692E"/>
    <w:rsid w:val="00131138"/>
    <w:rsid w:val="00134935"/>
    <w:rsid w:val="0013566F"/>
    <w:rsid w:val="00135988"/>
    <w:rsid w:val="00137A04"/>
    <w:rsid w:val="00140F7A"/>
    <w:rsid w:val="00140F9D"/>
    <w:rsid w:val="00143701"/>
    <w:rsid w:val="00145427"/>
    <w:rsid w:val="00145C27"/>
    <w:rsid w:val="00146BF1"/>
    <w:rsid w:val="00146BFA"/>
    <w:rsid w:val="00146C5D"/>
    <w:rsid w:val="00146FB8"/>
    <w:rsid w:val="00147676"/>
    <w:rsid w:val="00151561"/>
    <w:rsid w:val="00152B51"/>
    <w:rsid w:val="00152BB2"/>
    <w:rsid w:val="00152E42"/>
    <w:rsid w:val="0015332F"/>
    <w:rsid w:val="00154B2E"/>
    <w:rsid w:val="00155BF2"/>
    <w:rsid w:val="00157DF2"/>
    <w:rsid w:val="0016256A"/>
    <w:rsid w:val="001640C4"/>
    <w:rsid w:val="001644AF"/>
    <w:rsid w:val="00166EC2"/>
    <w:rsid w:val="001701CC"/>
    <w:rsid w:val="001709DD"/>
    <w:rsid w:val="0017122F"/>
    <w:rsid w:val="001719D3"/>
    <w:rsid w:val="00174445"/>
    <w:rsid w:val="0017546A"/>
    <w:rsid w:val="00175D7E"/>
    <w:rsid w:val="0017670F"/>
    <w:rsid w:val="00176C8E"/>
    <w:rsid w:val="0017780D"/>
    <w:rsid w:val="00180457"/>
    <w:rsid w:val="00180D6E"/>
    <w:rsid w:val="00181BE3"/>
    <w:rsid w:val="00184743"/>
    <w:rsid w:val="001868B7"/>
    <w:rsid w:val="00187FAA"/>
    <w:rsid w:val="00192351"/>
    <w:rsid w:val="00192910"/>
    <w:rsid w:val="0019390B"/>
    <w:rsid w:val="001944E8"/>
    <w:rsid w:val="00195E82"/>
    <w:rsid w:val="00195ED2"/>
    <w:rsid w:val="00196709"/>
    <w:rsid w:val="001A21C8"/>
    <w:rsid w:val="001A26E6"/>
    <w:rsid w:val="001A418D"/>
    <w:rsid w:val="001A79BE"/>
    <w:rsid w:val="001B0225"/>
    <w:rsid w:val="001B0515"/>
    <w:rsid w:val="001B3512"/>
    <w:rsid w:val="001B4A6D"/>
    <w:rsid w:val="001B5A5B"/>
    <w:rsid w:val="001C1043"/>
    <w:rsid w:val="001D12AE"/>
    <w:rsid w:val="001D155D"/>
    <w:rsid w:val="001D1E9C"/>
    <w:rsid w:val="001D3022"/>
    <w:rsid w:val="001D375D"/>
    <w:rsid w:val="001E0289"/>
    <w:rsid w:val="001E09A1"/>
    <w:rsid w:val="001E2178"/>
    <w:rsid w:val="001E2435"/>
    <w:rsid w:val="001E39D3"/>
    <w:rsid w:val="001E4354"/>
    <w:rsid w:val="001F0CB6"/>
    <w:rsid w:val="001F1766"/>
    <w:rsid w:val="001F25D7"/>
    <w:rsid w:val="001F38EC"/>
    <w:rsid w:val="001F42CE"/>
    <w:rsid w:val="001F7AA5"/>
    <w:rsid w:val="0020039A"/>
    <w:rsid w:val="00202275"/>
    <w:rsid w:val="00202618"/>
    <w:rsid w:val="00204264"/>
    <w:rsid w:val="00205051"/>
    <w:rsid w:val="002050B3"/>
    <w:rsid w:val="00205CA8"/>
    <w:rsid w:val="0020650F"/>
    <w:rsid w:val="00206788"/>
    <w:rsid w:val="00210C3B"/>
    <w:rsid w:val="00211AEF"/>
    <w:rsid w:val="002128A7"/>
    <w:rsid w:val="00212996"/>
    <w:rsid w:val="00214A0D"/>
    <w:rsid w:val="002213E6"/>
    <w:rsid w:val="00221812"/>
    <w:rsid w:val="00223B05"/>
    <w:rsid w:val="00224AEF"/>
    <w:rsid w:val="00225B48"/>
    <w:rsid w:val="002265A3"/>
    <w:rsid w:val="00227198"/>
    <w:rsid w:val="00232365"/>
    <w:rsid w:val="002323AE"/>
    <w:rsid w:val="00232D10"/>
    <w:rsid w:val="002345A8"/>
    <w:rsid w:val="00235E8E"/>
    <w:rsid w:val="00237442"/>
    <w:rsid w:val="00237DFF"/>
    <w:rsid w:val="00240225"/>
    <w:rsid w:val="00241630"/>
    <w:rsid w:val="00243D64"/>
    <w:rsid w:val="0024403D"/>
    <w:rsid w:val="00245DB0"/>
    <w:rsid w:val="002463F4"/>
    <w:rsid w:val="0024751E"/>
    <w:rsid w:val="00247C95"/>
    <w:rsid w:val="0025070D"/>
    <w:rsid w:val="00252364"/>
    <w:rsid w:val="00253706"/>
    <w:rsid w:val="00255BD2"/>
    <w:rsid w:val="00257FF4"/>
    <w:rsid w:val="00260C74"/>
    <w:rsid w:val="00262110"/>
    <w:rsid w:val="0026390B"/>
    <w:rsid w:val="00263B92"/>
    <w:rsid w:val="00264097"/>
    <w:rsid w:val="002643AE"/>
    <w:rsid w:val="00265137"/>
    <w:rsid w:val="002667B6"/>
    <w:rsid w:val="00266E52"/>
    <w:rsid w:val="00270042"/>
    <w:rsid w:val="00272C7A"/>
    <w:rsid w:val="002731C5"/>
    <w:rsid w:val="00273F0D"/>
    <w:rsid w:val="0027421A"/>
    <w:rsid w:val="0027656C"/>
    <w:rsid w:val="0027668A"/>
    <w:rsid w:val="00276CA3"/>
    <w:rsid w:val="00277456"/>
    <w:rsid w:val="002776F5"/>
    <w:rsid w:val="00281A80"/>
    <w:rsid w:val="00283490"/>
    <w:rsid w:val="002839E5"/>
    <w:rsid w:val="0028739E"/>
    <w:rsid w:val="0029172E"/>
    <w:rsid w:val="002927F7"/>
    <w:rsid w:val="00293AF3"/>
    <w:rsid w:val="002A0640"/>
    <w:rsid w:val="002A235D"/>
    <w:rsid w:val="002A4D5D"/>
    <w:rsid w:val="002A5073"/>
    <w:rsid w:val="002A515C"/>
    <w:rsid w:val="002A5ECC"/>
    <w:rsid w:val="002A6531"/>
    <w:rsid w:val="002A6E8B"/>
    <w:rsid w:val="002A7482"/>
    <w:rsid w:val="002B03EE"/>
    <w:rsid w:val="002B13AF"/>
    <w:rsid w:val="002B1B60"/>
    <w:rsid w:val="002B2A0F"/>
    <w:rsid w:val="002B2CDB"/>
    <w:rsid w:val="002B3269"/>
    <w:rsid w:val="002B333A"/>
    <w:rsid w:val="002B35E2"/>
    <w:rsid w:val="002B42A1"/>
    <w:rsid w:val="002B4941"/>
    <w:rsid w:val="002B572B"/>
    <w:rsid w:val="002C1020"/>
    <w:rsid w:val="002C3081"/>
    <w:rsid w:val="002C3D32"/>
    <w:rsid w:val="002C772D"/>
    <w:rsid w:val="002D1F93"/>
    <w:rsid w:val="002D2B7F"/>
    <w:rsid w:val="002D4174"/>
    <w:rsid w:val="002D5C43"/>
    <w:rsid w:val="002D650C"/>
    <w:rsid w:val="002D701C"/>
    <w:rsid w:val="002D71FE"/>
    <w:rsid w:val="002D7E78"/>
    <w:rsid w:val="002E018E"/>
    <w:rsid w:val="002E597B"/>
    <w:rsid w:val="002E6FF7"/>
    <w:rsid w:val="002F07E3"/>
    <w:rsid w:val="002F0B46"/>
    <w:rsid w:val="002F1799"/>
    <w:rsid w:val="002F5196"/>
    <w:rsid w:val="00301678"/>
    <w:rsid w:val="00301C51"/>
    <w:rsid w:val="0030222A"/>
    <w:rsid w:val="00302DA2"/>
    <w:rsid w:val="0030305B"/>
    <w:rsid w:val="00305C21"/>
    <w:rsid w:val="00307E70"/>
    <w:rsid w:val="00311E8C"/>
    <w:rsid w:val="003129EE"/>
    <w:rsid w:val="0031497C"/>
    <w:rsid w:val="00314AAC"/>
    <w:rsid w:val="00315AF7"/>
    <w:rsid w:val="00316859"/>
    <w:rsid w:val="00320A92"/>
    <w:rsid w:val="003249CD"/>
    <w:rsid w:val="00326D8C"/>
    <w:rsid w:val="00330DAA"/>
    <w:rsid w:val="00331A81"/>
    <w:rsid w:val="0033243C"/>
    <w:rsid w:val="00332F62"/>
    <w:rsid w:val="00334528"/>
    <w:rsid w:val="00335121"/>
    <w:rsid w:val="0033543F"/>
    <w:rsid w:val="0033566E"/>
    <w:rsid w:val="003370F8"/>
    <w:rsid w:val="00337622"/>
    <w:rsid w:val="003405D9"/>
    <w:rsid w:val="00342EEF"/>
    <w:rsid w:val="00343C2D"/>
    <w:rsid w:val="0034770A"/>
    <w:rsid w:val="003507F5"/>
    <w:rsid w:val="00351BD0"/>
    <w:rsid w:val="00352D0B"/>
    <w:rsid w:val="00352D4E"/>
    <w:rsid w:val="00352F15"/>
    <w:rsid w:val="00353B19"/>
    <w:rsid w:val="00353D11"/>
    <w:rsid w:val="00353E45"/>
    <w:rsid w:val="00354816"/>
    <w:rsid w:val="00354BDB"/>
    <w:rsid w:val="00357A42"/>
    <w:rsid w:val="003612CB"/>
    <w:rsid w:val="00361DA8"/>
    <w:rsid w:val="00363D34"/>
    <w:rsid w:val="0036502D"/>
    <w:rsid w:val="00365B17"/>
    <w:rsid w:val="00365C90"/>
    <w:rsid w:val="00366C20"/>
    <w:rsid w:val="00371328"/>
    <w:rsid w:val="003716CA"/>
    <w:rsid w:val="00371A1A"/>
    <w:rsid w:val="00374106"/>
    <w:rsid w:val="00377758"/>
    <w:rsid w:val="00377CA4"/>
    <w:rsid w:val="00380BB6"/>
    <w:rsid w:val="00380EB4"/>
    <w:rsid w:val="00382956"/>
    <w:rsid w:val="00384F7D"/>
    <w:rsid w:val="003865BE"/>
    <w:rsid w:val="003878AD"/>
    <w:rsid w:val="00391362"/>
    <w:rsid w:val="00391573"/>
    <w:rsid w:val="00391925"/>
    <w:rsid w:val="00392219"/>
    <w:rsid w:val="00392417"/>
    <w:rsid w:val="003A0CCA"/>
    <w:rsid w:val="003A0E6A"/>
    <w:rsid w:val="003A13AB"/>
    <w:rsid w:val="003A1F12"/>
    <w:rsid w:val="003A5B77"/>
    <w:rsid w:val="003A6288"/>
    <w:rsid w:val="003B1066"/>
    <w:rsid w:val="003B4AD0"/>
    <w:rsid w:val="003C0D73"/>
    <w:rsid w:val="003C0F8A"/>
    <w:rsid w:val="003C1798"/>
    <w:rsid w:val="003C1CBA"/>
    <w:rsid w:val="003C2E13"/>
    <w:rsid w:val="003C32D1"/>
    <w:rsid w:val="003C44EA"/>
    <w:rsid w:val="003C662F"/>
    <w:rsid w:val="003D08D4"/>
    <w:rsid w:val="003D165A"/>
    <w:rsid w:val="003D1FD3"/>
    <w:rsid w:val="003D3875"/>
    <w:rsid w:val="003D418A"/>
    <w:rsid w:val="003D4424"/>
    <w:rsid w:val="003D62F6"/>
    <w:rsid w:val="003E0B3E"/>
    <w:rsid w:val="003E1BA8"/>
    <w:rsid w:val="003E4551"/>
    <w:rsid w:val="003E5F82"/>
    <w:rsid w:val="003E7898"/>
    <w:rsid w:val="003F003F"/>
    <w:rsid w:val="003F1CA3"/>
    <w:rsid w:val="003F5164"/>
    <w:rsid w:val="003F52D7"/>
    <w:rsid w:val="003F574F"/>
    <w:rsid w:val="003F7574"/>
    <w:rsid w:val="00402C7A"/>
    <w:rsid w:val="00403C0B"/>
    <w:rsid w:val="004049A3"/>
    <w:rsid w:val="00405084"/>
    <w:rsid w:val="00405400"/>
    <w:rsid w:val="0040586C"/>
    <w:rsid w:val="004107F9"/>
    <w:rsid w:val="00413E85"/>
    <w:rsid w:val="004159D5"/>
    <w:rsid w:val="00417047"/>
    <w:rsid w:val="00420482"/>
    <w:rsid w:val="00420725"/>
    <w:rsid w:val="0042150E"/>
    <w:rsid w:val="0042154C"/>
    <w:rsid w:val="004226AC"/>
    <w:rsid w:val="004262C3"/>
    <w:rsid w:val="00427069"/>
    <w:rsid w:val="004272E5"/>
    <w:rsid w:val="004275FB"/>
    <w:rsid w:val="004277FE"/>
    <w:rsid w:val="00430ACF"/>
    <w:rsid w:val="00431082"/>
    <w:rsid w:val="0043234A"/>
    <w:rsid w:val="00433517"/>
    <w:rsid w:val="00436101"/>
    <w:rsid w:val="004367D3"/>
    <w:rsid w:val="0043764E"/>
    <w:rsid w:val="004409C1"/>
    <w:rsid w:val="00440BDB"/>
    <w:rsid w:val="00445128"/>
    <w:rsid w:val="00450D8A"/>
    <w:rsid w:val="00451111"/>
    <w:rsid w:val="00451156"/>
    <w:rsid w:val="00451F3A"/>
    <w:rsid w:val="004540B3"/>
    <w:rsid w:val="00455CDA"/>
    <w:rsid w:val="0045651A"/>
    <w:rsid w:val="00456AAE"/>
    <w:rsid w:val="00460169"/>
    <w:rsid w:val="00460A83"/>
    <w:rsid w:val="0046100B"/>
    <w:rsid w:val="00463745"/>
    <w:rsid w:val="0047101C"/>
    <w:rsid w:val="00471610"/>
    <w:rsid w:val="004736D8"/>
    <w:rsid w:val="00475421"/>
    <w:rsid w:val="00475AC9"/>
    <w:rsid w:val="00476B71"/>
    <w:rsid w:val="00476FDE"/>
    <w:rsid w:val="0047763D"/>
    <w:rsid w:val="00480538"/>
    <w:rsid w:val="00480D0B"/>
    <w:rsid w:val="00481203"/>
    <w:rsid w:val="00483552"/>
    <w:rsid w:val="00483C15"/>
    <w:rsid w:val="004847E4"/>
    <w:rsid w:val="00484D12"/>
    <w:rsid w:val="0048632E"/>
    <w:rsid w:val="00490066"/>
    <w:rsid w:val="004915B2"/>
    <w:rsid w:val="004943DE"/>
    <w:rsid w:val="004A3A0E"/>
    <w:rsid w:val="004A5160"/>
    <w:rsid w:val="004A5471"/>
    <w:rsid w:val="004A5772"/>
    <w:rsid w:val="004B005D"/>
    <w:rsid w:val="004B0405"/>
    <w:rsid w:val="004B05B3"/>
    <w:rsid w:val="004B0F6C"/>
    <w:rsid w:val="004B1B22"/>
    <w:rsid w:val="004B1F56"/>
    <w:rsid w:val="004C0653"/>
    <w:rsid w:val="004C28E2"/>
    <w:rsid w:val="004C4D67"/>
    <w:rsid w:val="004C7708"/>
    <w:rsid w:val="004C782A"/>
    <w:rsid w:val="004D4CFD"/>
    <w:rsid w:val="004D5D7A"/>
    <w:rsid w:val="004D6847"/>
    <w:rsid w:val="004E20DB"/>
    <w:rsid w:val="004E2EB4"/>
    <w:rsid w:val="004E5CA0"/>
    <w:rsid w:val="004F4012"/>
    <w:rsid w:val="004F453A"/>
    <w:rsid w:val="004F6B62"/>
    <w:rsid w:val="0050027A"/>
    <w:rsid w:val="005025F2"/>
    <w:rsid w:val="0050324A"/>
    <w:rsid w:val="0050437B"/>
    <w:rsid w:val="005048C0"/>
    <w:rsid w:val="0051191C"/>
    <w:rsid w:val="00511BD4"/>
    <w:rsid w:val="00512A8C"/>
    <w:rsid w:val="00514DAD"/>
    <w:rsid w:val="00516892"/>
    <w:rsid w:val="005228F1"/>
    <w:rsid w:val="00526135"/>
    <w:rsid w:val="0052631D"/>
    <w:rsid w:val="00526AFC"/>
    <w:rsid w:val="005271C8"/>
    <w:rsid w:val="00527FA3"/>
    <w:rsid w:val="0053351B"/>
    <w:rsid w:val="005363B8"/>
    <w:rsid w:val="005365DC"/>
    <w:rsid w:val="00536EDE"/>
    <w:rsid w:val="00540EFD"/>
    <w:rsid w:val="00542867"/>
    <w:rsid w:val="00543266"/>
    <w:rsid w:val="00543EA3"/>
    <w:rsid w:val="0054460C"/>
    <w:rsid w:val="00544825"/>
    <w:rsid w:val="00545677"/>
    <w:rsid w:val="005465B5"/>
    <w:rsid w:val="00550353"/>
    <w:rsid w:val="0055219E"/>
    <w:rsid w:val="00552314"/>
    <w:rsid w:val="005525CA"/>
    <w:rsid w:val="005534E6"/>
    <w:rsid w:val="0055351F"/>
    <w:rsid w:val="0055500C"/>
    <w:rsid w:val="0055690A"/>
    <w:rsid w:val="00561BA2"/>
    <w:rsid w:val="00562067"/>
    <w:rsid w:val="00565B76"/>
    <w:rsid w:val="00565F5F"/>
    <w:rsid w:val="00566D3C"/>
    <w:rsid w:val="00567074"/>
    <w:rsid w:val="00567AA2"/>
    <w:rsid w:val="00570D70"/>
    <w:rsid w:val="005747DE"/>
    <w:rsid w:val="00575A88"/>
    <w:rsid w:val="005859BC"/>
    <w:rsid w:val="005875DF"/>
    <w:rsid w:val="00587EF4"/>
    <w:rsid w:val="005912F9"/>
    <w:rsid w:val="00593A96"/>
    <w:rsid w:val="005966D1"/>
    <w:rsid w:val="00596BAB"/>
    <w:rsid w:val="00597994"/>
    <w:rsid w:val="005A3861"/>
    <w:rsid w:val="005A495B"/>
    <w:rsid w:val="005A731F"/>
    <w:rsid w:val="005B1BDE"/>
    <w:rsid w:val="005B1EFB"/>
    <w:rsid w:val="005B2253"/>
    <w:rsid w:val="005B6376"/>
    <w:rsid w:val="005B7D55"/>
    <w:rsid w:val="005C2959"/>
    <w:rsid w:val="005C4508"/>
    <w:rsid w:val="005C4F53"/>
    <w:rsid w:val="005C50AB"/>
    <w:rsid w:val="005C59F0"/>
    <w:rsid w:val="005C641D"/>
    <w:rsid w:val="005C7083"/>
    <w:rsid w:val="005D03CB"/>
    <w:rsid w:val="005D0869"/>
    <w:rsid w:val="005D1981"/>
    <w:rsid w:val="005D2EA9"/>
    <w:rsid w:val="005D3098"/>
    <w:rsid w:val="005D4B24"/>
    <w:rsid w:val="005E2A40"/>
    <w:rsid w:val="005E4098"/>
    <w:rsid w:val="005F01EE"/>
    <w:rsid w:val="005F078C"/>
    <w:rsid w:val="005F3549"/>
    <w:rsid w:val="005F4101"/>
    <w:rsid w:val="005F5AD1"/>
    <w:rsid w:val="005F6661"/>
    <w:rsid w:val="0060063A"/>
    <w:rsid w:val="00600B40"/>
    <w:rsid w:val="0060259E"/>
    <w:rsid w:val="00602F8B"/>
    <w:rsid w:val="006035D6"/>
    <w:rsid w:val="00603911"/>
    <w:rsid w:val="00603A06"/>
    <w:rsid w:val="006050CE"/>
    <w:rsid w:val="006064D0"/>
    <w:rsid w:val="0060672A"/>
    <w:rsid w:val="00606C4D"/>
    <w:rsid w:val="0061063B"/>
    <w:rsid w:val="00612207"/>
    <w:rsid w:val="00612244"/>
    <w:rsid w:val="00617CF6"/>
    <w:rsid w:val="00625525"/>
    <w:rsid w:val="00625EDB"/>
    <w:rsid w:val="00626400"/>
    <w:rsid w:val="0063093D"/>
    <w:rsid w:val="00631532"/>
    <w:rsid w:val="00634FA1"/>
    <w:rsid w:val="00635B20"/>
    <w:rsid w:val="00636690"/>
    <w:rsid w:val="006367B8"/>
    <w:rsid w:val="00640562"/>
    <w:rsid w:val="00642983"/>
    <w:rsid w:val="00645B7F"/>
    <w:rsid w:val="006467EF"/>
    <w:rsid w:val="00647DC4"/>
    <w:rsid w:val="00647FC7"/>
    <w:rsid w:val="006603BB"/>
    <w:rsid w:val="00660F24"/>
    <w:rsid w:val="00662E3D"/>
    <w:rsid w:val="00663C01"/>
    <w:rsid w:val="00665638"/>
    <w:rsid w:val="00665900"/>
    <w:rsid w:val="00666AAE"/>
    <w:rsid w:val="00670793"/>
    <w:rsid w:val="00671215"/>
    <w:rsid w:val="0067202B"/>
    <w:rsid w:val="00672F8A"/>
    <w:rsid w:val="00673F53"/>
    <w:rsid w:val="006766B0"/>
    <w:rsid w:val="00677550"/>
    <w:rsid w:val="006778DE"/>
    <w:rsid w:val="0068117F"/>
    <w:rsid w:val="00687DC7"/>
    <w:rsid w:val="00691CA8"/>
    <w:rsid w:val="00692C86"/>
    <w:rsid w:val="00693AC0"/>
    <w:rsid w:val="00696143"/>
    <w:rsid w:val="00696F96"/>
    <w:rsid w:val="00697D87"/>
    <w:rsid w:val="006A126C"/>
    <w:rsid w:val="006A59BB"/>
    <w:rsid w:val="006B2052"/>
    <w:rsid w:val="006B2137"/>
    <w:rsid w:val="006B31D3"/>
    <w:rsid w:val="006B335E"/>
    <w:rsid w:val="006B3DA8"/>
    <w:rsid w:val="006B3DEF"/>
    <w:rsid w:val="006B4B33"/>
    <w:rsid w:val="006B7162"/>
    <w:rsid w:val="006B796C"/>
    <w:rsid w:val="006B7C34"/>
    <w:rsid w:val="006C1D5D"/>
    <w:rsid w:val="006C26F9"/>
    <w:rsid w:val="006C280E"/>
    <w:rsid w:val="006C3478"/>
    <w:rsid w:val="006C4C90"/>
    <w:rsid w:val="006C55DA"/>
    <w:rsid w:val="006C5B94"/>
    <w:rsid w:val="006C5D7D"/>
    <w:rsid w:val="006D0B7F"/>
    <w:rsid w:val="006D0DB6"/>
    <w:rsid w:val="006D0E8A"/>
    <w:rsid w:val="006D10AB"/>
    <w:rsid w:val="006D116A"/>
    <w:rsid w:val="006D472C"/>
    <w:rsid w:val="006F12D5"/>
    <w:rsid w:val="006F2400"/>
    <w:rsid w:val="006F2BFF"/>
    <w:rsid w:val="006F5D62"/>
    <w:rsid w:val="006F6264"/>
    <w:rsid w:val="006F6D03"/>
    <w:rsid w:val="006F737B"/>
    <w:rsid w:val="00700A4D"/>
    <w:rsid w:val="00700CB9"/>
    <w:rsid w:val="00700F5E"/>
    <w:rsid w:val="007013C5"/>
    <w:rsid w:val="00702CB1"/>
    <w:rsid w:val="0070668B"/>
    <w:rsid w:val="00707860"/>
    <w:rsid w:val="00714CEB"/>
    <w:rsid w:val="00715D0F"/>
    <w:rsid w:val="00717DC8"/>
    <w:rsid w:val="0072052E"/>
    <w:rsid w:val="00722BB8"/>
    <w:rsid w:val="00724109"/>
    <w:rsid w:val="0072607E"/>
    <w:rsid w:val="007304CC"/>
    <w:rsid w:val="007306AF"/>
    <w:rsid w:val="0073161A"/>
    <w:rsid w:val="00732152"/>
    <w:rsid w:val="00732B54"/>
    <w:rsid w:val="007354C1"/>
    <w:rsid w:val="00735543"/>
    <w:rsid w:val="00741C8A"/>
    <w:rsid w:val="0074271B"/>
    <w:rsid w:val="007431E5"/>
    <w:rsid w:val="00744E82"/>
    <w:rsid w:val="00747BB6"/>
    <w:rsid w:val="007517F1"/>
    <w:rsid w:val="00753B25"/>
    <w:rsid w:val="007549C1"/>
    <w:rsid w:val="00754FB2"/>
    <w:rsid w:val="007553B2"/>
    <w:rsid w:val="007608B1"/>
    <w:rsid w:val="007613A0"/>
    <w:rsid w:val="007625FB"/>
    <w:rsid w:val="00764DF6"/>
    <w:rsid w:val="00765594"/>
    <w:rsid w:val="00765A47"/>
    <w:rsid w:val="007710D1"/>
    <w:rsid w:val="007724D7"/>
    <w:rsid w:val="0077390B"/>
    <w:rsid w:val="00773CA1"/>
    <w:rsid w:val="007742B0"/>
    <w:rsid w:val="00775021"/>
    <w:rsid w:val="00775456"/>
    <w:rsid w:val="007779F6"/>
    <w:rsid w:val="00780949"/>
    <w:rsid w:val="00781355"/>
    <w:rsid w:val="00781AD5"/>
    <w:rsid w:val="00783E24"/>
    <w:rsid w:val="00784A79"/>
    <w:rsid w:val="00786267"/>
    <w:rsid w:val="00787188"/>
    <w:rsid w:val="00790D1E"/>
    <w:rsid w:val="00792370"/>
    <w:rsid w:val="00792983"/>
    <w:rsid w:val="00793A65"/>
    <w:rsid w:val="0079429D"/>
    <w:rsid w:val="0079464A"/>
    <w:rsid w:val="00795D7C"/>
    <w:rsid w:val="007964A6"/>
    <w:rsid w:val="007A1FF7"/>
    <w:rsid w:val="007A3286"/>
    <w:rsid w:val="007A402D"/>
    <w:rsid w:val="007A5977"/>
    <w:rsid w:val="007B217A"/>
    <w:rsid w:val="007B3743"/>
    <w:rsid w:val="007B532C"/>
    <w:rsid w:val="007B783E"/>
    <w:rsid w:val="007B7BE1"/>
    <w:rsid w:val="007C0181"/>
    <w:rsid w:val="007C2574"/>
    <w:rsid w:val="007C2BB5"/>
    <w:rsid w:val="007C2C91"/>
    <w:rsid w:val="007C47B7"/>
    <w:rsid w:val="007C7137"/>
    <w:rsid w:val="007D1608"/>
    <w:rsid w:val="007D5940"/>
    <w:rsid w:val="007D68D7"/>
    <w:rsid w:val="007D6EBC"/>
    <w:rsid w:val="007D7311"/>
    <w:rsid w:val="007E1F48"/>
    <w:rsid w:val="007E2939"/>
    <w:rsid w:val="007E3781"/>
    <w:rsid w:val="007E40DE"/>
    <w:rsid w:val="007E5D90"/>
    <w:rsid w:val="007E67E4"/>
    <w:rsid w:val="007F0AA3"/>
    <w:rsid w:val="007F2A45"/>
    <w:rsid w:val="007F32A9"/>
    <w:rsid w:val="007F43E7"/>
    <w:rsid w:val="007F58EB"/>
    <w:rsid w:val="007F618B"/>
    <w:rsid w:val="007F6EAE"/>
    <w:rsid w:val="007F7408"/>
    <w:rsid w:val="00804C73"/>
    <w:rsid w:val="0080552D"/>
    <w:rsid w:val="00807873"/>
    <w:rsid w:val="00807A40"/>
    <w:rsid w:val="008115E1"/>
    <w:rsid w:val="0081290E"/>
    <w:rsid w:val="00814D5D"/>
    <w:rsid w:val="00816C6A"/>
    <w:rsid w:val="008176EC"/>
    <w:rsid w:val="00817ED6"/>
    <w:rsid w:val="00825863"/>
    <w:rsid w:val="0082607D"/>
    <w:rsid w:val="00826694"/>
    <w:rsid w:val="008267CC"/>
    <w:rsid w:val="008270AD"/>
    <w:rsid w:val="008337EF"/>
    <w:rsid w:val="0083432C"/>
    <w:rsid w:val="00836D47"/>
    <w:rsid w:val="00837CCF"/>
    <w:rsid w:val="00841912"/>
    <w:rsid w:val="00843653"/>
    <w:rsid w:val="00844286"/>
    <w:rsid w:val="008446FF"/>
    <w:rsid w:val="00854C36"/>
    <w:rsid w:val="00856AC3"/>
    <w:rsid w:val="00857385"/>
    <w:rsid w:val="008605D4"/>
    <w:rsid w:val="00861133"/>
    <w:rsid w:val="00861D84"/>
    <w:rsid w:val="00862C92"/>
    <w:rsid w:val="00863ECD"/>
    <w:rsid w:val="00865206"/>
    <w:rsid w:val="008668D5"/>
    <w:rsid w:val="00867537"/>
    <w:rsid w:val="00867C06"/>
    <w:rsid w:val="00873A23"/>
    <w:rsid w:val="00881CBC"/>
    <w:rsid w:val="008828AC"/>
    <w:rsid w:val="00883E84"/>
    <w:rsid w:val="00883FB3"/>
    <w:rsid w:val="008846A8"/>
    <w:rsid w:val="0088637F"/>
    <w:rsid w:val="00886D8D"/>
    <w:rsid w:val="00890056"/>
    <w:rsid w:val="00890C20"/>
    <w:rsid w:val="00891D63"/>
    <w:rsid w:val="00892B50"/>
    <w:rsid w:val="008933C4"/>
    <w:rsid w:val="00893CBF"/>
    <w:rsid w:val="00894849"/>
    <w:rsid w:val="008A15D8"/>
    <w:rsid w:val="008A47B2"/>
    <w:rsid w:val="008A53F3"/>
    <w:rsid w:val="008A57DB"/>
    <w:rsid w:val="008B0D5F"/>
    <w:rsid w:val="008B469A"/>
    <w:rsid w:val="008B4A5C"/>
    <w:rsid w:val="008C1E20"/>
    <w:rsid w:val="008C2C66"/>
    <w:rsid w:val="008C3A2C"/>
    <w:rsid w:val="008C7602"/>
    <w:rsid w:val="008C7945"/>
    <w:rsid w:val="008D11DA"/>
    <w:rsid w:val="008D28CA"/>
    <w:rsid w:val="008D40EC"/>
    <w:rsid w:val="008D42DE"/>
    <w:rsid w:val="008D5251"/>
    <w:rsid w:val="008D69D0"/>
    <w:rsid w:val="008D70C7"/>
    <w:rsid w:val="008E10B9"/>
    <w:rsid w:val="008E1B01"/>
    <w:rsid w:val="008E3F6F"/>
    <w:rsid w:val="008E6632"/>
    <w:rsid w:val="008E6E96"/>
    <w:rsid w:val="008E7C84"/>
    <w:rsid w:val="008F0B27"/>
    <w:rsid w:val="008F114F"/>
    <w:rsid w:val="008F2CA1"/>
    <w:rsid w:val="008F2ED3"/>
    <w:rsid w:val="008F43FA"/>
    <w:rsid w:val="008F4A2A"/>
    <w:rsid w:val="008F5726"/>
    <w:rsid w:val="008F6FB5"/>
    <w:rsid w:val="0090328C"/>
    <w:rsid w:val="009043DD"/>
    <w:rsid w:val="0090594D"/>
    <w:rsid w:val="00905AE5"/>
    <w:rsid w:val="00905FAA"/>
    <w:rsid w:val="009074A7"/>
    <w:rsid w:val="009077B4"/>
    <w:rsid w:val="00907915"/>
    <w:rsid w:val="00910D40"/>
    <w:rsid w:val="00912F25"/>
    <w:rsid w:val="00912F31"/>
    <w:rsid w:val="00917552"/>
    <w:rsid w:val="009233D8"/>
    <w:rsid w:val="00925345"/>
    <w:rsid w:val="009270E4"/>
    <w:rsid w:val="00932631"/>
    <w:rsid w:val="00932D04"/>
    <w:rsid w:val="00940673"/>
    <w:rsid w:val="00941525"/>
    <w:rsid w:val="00941EAA"/>
    <w:rsid w:val="00942295"/>
    <w:rsid w:val="009448DD"/>
    <w:rsid w:val="0094506F"/>
    <w:rsid w:val="009454EA"/>
    <w:rsid w:val="009464A3"/>
    <w:rsid w:val="00951028"/>
    <w:rsid w:val="009514A6"/>
    <w:rsid w:val="00952AE6"/>
    <w:rsid w:val="00952DF1"/>
    <w:rsid w:val="00961158"/>
    <w:rsid w:val="00963615"/>
    <w:rsid w:val="00970AF2"/>
    <w:rsid w:val="00970D51"/>
    <w:rsid w:val="0097385C"/>
    <w:rsid w:val="00973902"/>
    <w:rsid w:val="009744E6"/>
    <w:rsid w:val="00974656"/>
    <w:rsid w:val="00974CB0"/>
    <w:rsid w:val="00975CC4"/>
    <w:rsid w:val="00982EE2"/>
    <w:rsid w:val="009834AC"/>
    <w:rsid w:val="009841F1"/>
    <w:rsid w:val="00984E0A"/>
    <w:rsid w:val="00985E13"/>
    <w:rsid w:val="00987360"/>
    <w:rsid w:val="00990FB2"/>
    <w:rsid w:val="00992BA5"/>
    <w:rsid w:val="009930CB"/>
    <w:rsid w:val="0099481B"/>
    <w:rsid w:val="00995505"/>
    <w:rsid w:val="00995EBF"/>
    <w:rsid w:val="009A04DB"/>
    <w:rsid w:val="009A188A"/>
    <w:rsid w:val="009A7700"/>
    <w:rsid w:val="009B180D"/>
    <w:rsid w:val="009B21E5"/>
    <w:rsid w:val="009B484A"/>
    <w:rsid w:val="009B6CBF"/>
    <w:rsid w:val="009B6ED5"/>
    <w:rsid w:val="009B70D0"/>
    <w:rsid w:val="009B7266"/>
    <w:rsid w:val="009B7C77"/>
    <w:rsid w:val="009C1E9C"/>
    <w:rsid w:val="009C1FA8"/>
    <w:rsid w:val="009C2062"/>
    <w:rsid w:val="009C20AF"/>
    <w:rsid w:val="009C3115"/>
    <w:rsid w:val="009C5912"/>
    <w:rsid w:val="009C626C"/>
    <w:rsid w:val="009C6B90"/>
    <w:rsid w:val="009D1702"/>
    <w:rsid w:val="009D2890"/>
    <w:rsid w:val="009D2E69"/>
    <w:rsid w:val="009D3DDD"/>
    <w:rsid w:val="009D4395"/>
    <w:rsid w:val="009D4643"/>
    <w:rsid w:val="009D635B"/>
    <w:rsid w:val="009E0ACF"/>
    <w:rsid w:val="009E4F8C"/>
    <w:rsid w:val="009E6806"/>
    <w:rsid w:val="009E7CA9"/>
    <w:rsid w:val="009F0625"/>
    <w:rsid w:val="009F0BDD"/>
    <w:rsid w:val="009F35EA"/>
    <w:rsid w:val="009F421C"/>
    <w:rsid w:val="009F475E"/>
    <w:rsid w:val="009F5DD4"/>
    <w:rsid w:val="009F73C6"/>
    <w:rsid w:val="00A018F9"/>
    <w:rsid w:val="00A021AE"/>
    <w:rsid w:val="00A033B4"/>
    <w:rsid w:val="00A03E43"/>
    <w:rsid w:val="00A120CF"/>
    <w:rsid w:val="00A200EE"/>
    <w:rsid w:val="00A20339"/>
    <w:rsid w:val="00A2200A"/>
    <w:rsid w:val="00A23E90"/>
    <w:rsid w:val="00A24384"/>
    <w:rsid w:val="00A266CE"/>
    <w:rsid w:val="00A276F4"/>
    <w:rsid w:val="00A3013E"/>
    <w:rsid w:val="00A305C3"/>
    <w:rsid w:val="00A31322"/>
    <w:rsid w:val="00A31C82"/>
    <w:rsid w:val="00A3287C"/>
    <w:rsid w:val="00A32DAF"/>
    <w:rsid w:val="00A33630"/>
    <w:rsid w:val="00A3380E"/>
    <w:rsid w:val="00A33978"/>
    <w:rsid w:val="00A40CEE"/>
    <w:rsid w:val="00A40D42"/>
    <w:rsid w:val="00A40D6F"/>
    <w:rsid w:val="00A425F5"/>
    <w:rsid w:val="00A4575E"/>
    <w:rsid w:val="00A46207"/>
    <w:rsid w:val="00A476ED"/>
    <w:rsid w:val="00A51DEE"/>
    <w:rsid w:val="00A538B9"/>
    <w:rsid w:val="00A540B0"/>
    <w:rsid w:val="00A55212"/>
    <w:rsid w:val="00A6063A"/>
    <w:rsid w:val="00A61976"/>
    <w:rsid w:val="00A62876"/>
    <w:rsid w:val="00A63143"/>
    <w:rsid w:val="00A64265"/>
    <w:rsid w:val="00A646CB"/>
    <w:rsid w:val="00A6675A"/>
    <w:rsid w:val="00A66E28"/>
    <w:rsid w:val="00A70DA0"/>
    <w:rsid w:val="00A72F17"/>
    <w:rsid w:val="00A7375D"/>
    <w:rsid w:val="00A763F6"/>
    <w:rsid w:val="00A806B4"/>
    <w:rsid w:val="00A8182E"/>
    <w:rsid w:val="00A83E0B"/>
    <w:rsid w:val="00A84E49"/>
    <w:rsid w:val="00A8635A"/>
    <w:rsid w:val="00A871AB"/>
    <w:rsid w:val="00A87D54"/>
    <w:rsid w:val="00A92B34"/>
    <w:rsid w:val="00A961F3"/>
    <w:rsid w:val="00AA146B"/>
    <w:rsid w:val="00AA18C7"/>
    <w:rsid w:val="00AA201B"/>
    <w:rsid w:val="00AA537E"/>
    <w:rsid w:val="00AA74CE"/>
    <w:rsid w:val="00AB019F"/>
    <w:rsid w:val="00AB1454"/>
    <w:rsid w:val="00AB2722"/>
    <w:rsid w:val="00AB4FBC"/>
    <w:rsid w:val="00AC0D02"/>
    <w:rsid w:val="00AC18F9"/>
    <w:rsid w:val="00AC3A1E"/>
    <w:rsid w:val="00AC4E01"/>
    <w:rsid w:val="00AC593A"/>
    <w:rsid w:val="00AC5949"/>
    <w:rsid w:val="00AC5BBC"/>
    <w:rsid w:val="00AC7487"/>
    <w:rsid w:val="00AC7A4E"/>
    <w:rsid w:val="00AD266F"/>
    <w:rsid w:val="00AD278D"/>
    <w:rsid w:val="00AD2F64"/>
    <w:rsid w:val="00AD368F"/>
    <w:rsid w:val="00AD4611"/>
    <w:rsid w:val="00AD5C26"/>
    <w:rsid w:val="00AD6459"/>
    <w:rsid w:val="00AD725B"/>
    <w:rsid w:val="00AE14A2"/>
    <w:rsid w:val="00AE3709"/>
    <w:rsid w:val="00AE43D4"/>
    <w:rsid w:val="00AE5EF3"/>
    <w:rsid w:val="00AE6E43"/>
    <w:rsid w:val="00AE6F71"/>
    <w:rsid w:val="00AF0429"/>
    <w:rsid w:val="00AF1512"/>
    <w:rsid w:val="00AF192F"/>
    <w:rsid w:val="00AF3B8E"/>
    <w:rsid w:val="00B0095B"/>
    <w:rsid w:val="00B0317B"/>
    <w:rsid w:val="00B033D6"/>
    <w:rsid w:val="00B04378"/>
    <w:rsid w:val="00B04E73"/>
    <w:rsid w:val="00B0504F"/>
    <w:rsid w:val="00B0743E"/>
    <w:rsid w:val="00B10F43"/>
    <w:rsid w:val="00B115CE"/>
    <w:rsid w:val="00B11FB2"/>
    <w:rsid w:val="00B154C0"/>
    <w:rsid w:val="00B16FC9"/>
    <w:rsid w:val="00B21192"/>
    <w:rsid w:val="00B22001"/>
    <w:rsid w:val="00B22D45"/>
    <w:rsid w:val="00B25C72"/>
    <w:rsid w:val="00B25F2B"/>
    <w:rsid w:val="00B2623F"/>
    <w:rsid w:val="00B26380"/>
    <w:rsid w:val="00B26928"/>
    <w:rsid w:val="00B2758F"/>
    <w:rsid w:val="00B3070F"/>
    <w:rsid w:val="00B31754"/>
    <w:rsid w:val="00B341A9"/>
    <w:rsid w:val="00B349BE"/>
    <w:rsid w:val="00B36656"/>
    <w:rsid w:val="00B373ED"/>
    <w:rsid w:val="00B40DD3"/>
    <w:rsid w:val="00B4276B"/>
    <w:rsid w:val="00B443A7"/>
    <w:rsid w:val="00B44E58"/>
    <w:rsid w:val="00B44FA0"/>
    <w:rsid w:val="00B46656"/>
    <w:rsid w:val="00B5060D"/>
    <w:rsid w:val="00B50B8E"/>
    <w:rsid w:val="00B527AF"/>
    <w:rsid w:val="00B52847"/>
    <w:rsid w:val="00B54BCC"/>
    <w:rsid w:val="00B57D93"/>
    <w:rsid w:val="00B62976"/>
    <w:rsid w:val="00B62F62"/>
    <w:rsid w:val="00B63D3F"/>
    <w:rsid w:val="00B65283"/>
    <w:rsid w:val="00B65752"/>
    <w:rsid w:val="00B66114"/>
    <w:rsid w:val="00B6739A"/>
    <w:rsid w:val="00B7047A"/>
    <w:rsid w:val="00B71485"/>
    <w:rsid w:val="00B71A5E"/>
    <w:rsid w:val="00B72AC7"/>
    <w:rsid w:val="00B72CAA"/>
    <w:rsid w:val="00B76D92"/>
    <w:rsid w:val="00B805B8"/>
    <w:rsid w:val="00B8169C"/>
    <w:rsid w:val="00B83674"/>
    <w:rsid w:val="00B85E78"/>
    <w:rsid w:val="00B90B32"/>
    <w:rsid w:val="00B90EA4"/>
    <w:rsid w:val="00B913F6"/>
    <w:rsid w:val="00B91E13"/>
    <w:rsid w:val="00B92EB2"/>
    <w:rsid w:val="00B93133"/>
    <w:rsid w:val="00B93B70"/>
    <w:rsid w:val="00B93DF1"/>
    <w:rsid w:val="00B95217"/>
    <w:rsid w:val="00B953B6"/>
    <w:rsid w:val="00B959B8"/>
    <w:rsid w:val="00B97DAB"/>
    <w:rsid w:val="00BA1C78"/>
    <w:rsid w:val="00BA22E4"/>
    <w:rsid w:val="00BA4FB5"/>
    <w:rsid w:val="00BA6B9C"/>
    <w:rsid w:val="00BA786E"/>
    <w:rsid w:val="00BA7B69"/>
    <w:rsid w:val="00BA7F7F"/>
    <w:rsid w:val="00BB2537"/>
    <w:rsid w:val="00BB447D"/>
    <w:rsid w:val="00BB44C8"/>
    <w:rsid w:val="00BC0054"/>
    <w:rsid w:val="00BC092C"/>
    <w:rsid w:val="00BC13AD"/>
    <w:rsid w:val="00BC1AB4"/>
    <w:rsid w:val="00BC43D3"/>
    <w:rsid w:val="00BC4F40"/>
    <w:rsid w:val="00BC686E"/>
    <w:rsid w:val="00BD10EF"/>
    <w:rsid w:val="00BD3A80"/>
    <w:rsid w:val="00BE08EB"/>
    <w:rsid w:val="00BE0B83"/>
    <w:rsid w:val="00BF239E"/>
    <w:rsid w:val="00BF2601"/>
    <w:rsid w:val="00BF41CE"/>
    <w:rsid w:val="00BF5E63"/>
    <w:rsid w:val="00BF68BE"/>
    <w:rsid w:val="00BF7F24"/>
    <w:rsid w:val="00BF7F7C"/>
    <w:rsid w:val="00C00C52"/>
    <w:rsid w:val="00C01546"/>
    <w:rsid w:val="00C0220D"/>
    <w:rsid w:val="00C07196"/>
    <w:rsid w:val="00C1087C"/>
    <w:rsid w:val="00C11619"/>
    <w:rsid w:val="00C133CF"/>
    <w:rsid w:val="00C13A47"/>
    <w:rsid w:val="00C15ADE"/>
    <w:rsid w:val="00C27067"/>
    <w:rsid w:val="00C309AB"/>
    <w:rsid w:val="00C312BE"/>
    <w:rsid w:val="00C31B19"/>
    <w:rsid w:val="00C325DE"/>
    <w:rsid w:val="00C334C1"/>
    <w:rsid w:val="00C3383F"/>
    <w:rsid w:val="00C33C87"/>
    <w:rsid w:val="00C345F6"/>
    <w:rsid w:val="00C36F39"/>
    <w:rsid w:val="00C41C38"/>
    <w:rsid w:val="00C46424"/>
    <w:rsid w:val="00C46E0D"/>
    <w:rsid w:val="00C47383"/>
    <w:rsid w:val="00C47A37"/>
    <w:rsid w:val="00C51DA2"/>
    <w:rsid w:val="00C53419"/>
    <w:rsid w:val="00C53E3F"/>
    <w:rsid w:val="00C5559C"/>
    <w:rsid w:val="00C5693D"/>
    <w:rsid w:val="00C61025"/>
    <w:rsid w:val="00C62666"/>
    <w:rsid w:val="00C6459F"/>
    <w:rsid w:val="00C66E00"/>
    <w:rsid w:val="00C67A2A"/>
    <w:rsid w:val="00C70726"/>
    <w:rsid w:val="00C7317B"/>
    <w:rsid w:val="00C75AFF"/>
    <w:rsid w:val="00C8092E"/>
    <w:rsid w:val="00C81442"/>
    <w:rsid w:val="00C81459"/>
    <w:rsid w:val="00C8165B"/>
    <w:rsid w:val="00C877ED"/>
    <w:rsid w:val="00C92779"/>
    <w:rsid w:val="00C9596A"/>
    <w:rsid w:val="00C95D09"/>
    <w:rsid w:val="00C96045"/>
    <w:rsid w:val="00C96FE6"/>
    <w:rsid w:val="00CA0381"/>
    <w:rsid w:val="00CA0AFB"/>
    <w:rsid w:val="00CA13DA"/>
    <w:rsid w:val="00CA2270"/>
    <w:rsid w:val="00CA523B"/>
    <w:rsid w:val="00CA57EC"/>
    <w:rsid w:val="00CA6270"/>
    <w:rsid w:val="00CA67C9"/>
    <w:rsid w:val="00CA73E5"/>
    <w:rsid w:val="00CA7D76"/>
    <w:rsid w:val="00CB3DD3"/>
    <w:rsid w:val="00CC050B"/>
    <w:rsid w:val="00CC1A7B"/>
    <w:rsid w:val="00CC6BDA"/>
    <w:rsid w:val="00CC6DB9"/>
    <w:rsid w:val="00CD039C"/>
    <w:rsid w:val="00CD0754"/>
    <w:rsid w:val="00CD2A4D"/>
    <w:rsid w:val="00CD2DF5"/>
    <w:rsid w:val="00CD4648"/>
    <w:rsid w:val="00CD5B0D"/>
    <w:rsid w:val="00CD7969"/>
    <w:rsid w:val="00CE0BF1"/>
    <w:rsid w:val="00CE1F4D"/>
    <w:rsid w:val="00CE49F0"/>
    <w:rsid w:val="00CE50C4"/>
    <w:rsid w:val="00CE58A6"/>
    <w:rsid w:val="00CF3187"/>
    <w:rsid w:val="00CF3459"/>
    <w:rsid w:val="00CF40BA"/>
    <w:rsid w:val="00CF5B6B"/>
    <w:rsid w:val="00CF64F8"/>
    <w:rsid w:val="00CF7052"/>
    <w:rsid w:val="00CF71FE"/>
    <w:rsid w:val="00D01BEE"/>
    <w:rsid w:val="00D02E99"/>
    <w:rsid w:val="00D039FD"/>
    <w:rsid w:val="00D04F50"/>
    <w:rsid w:val="00D0601F"/>
    <w:rsid w:val="00D06CE6"/>
    <w:rsid w:val="00D07A0E"/>
    <w:rsid w:val="00D07C6A"/>
    <w:rsid w:val="00D07F55"/>
    <w:rsid w:val="00D135BA"/>
    <w:rsid w:val="00D13C4E"/>
    <w:rsid w:val="00D1576E"/>
    <w:rsid w:val="00D16709"/>
    <w:rsid w:val="00D17BFF"/>
    <w:rsid w:val="00D23859"/>
    <w:rsid w:val="00D27537"/>
    <w:rsid w:val="00D3187B"/>
    <w:rsid w:val="00D357C8"/>
    <w:rsid w:val="00D376DE"/>
    <w:rsid w:val="00D37D88"/>
    <w:rsid w:val="00D40791"/>
    <w:rsid w:val="00D44D0A"/>
    <w:rsid w:val="00D5035E"/>
    <w:rsid w:val="00D50EAC"/>
    <w:rsid w:val="00D511E2"/>
    <w:rsid w:val="00D51464"/>
    <w:rsid w:val="00D51A0B"/>
    <w:rsid w:val="00D52E35"/>
    <w:rsid w:val="00D5359C"/>
    <w:rsid w:val="00D55D5B"/>
    <w:rsid w:val="00D57B6E"/>
    <w:rsid w:val="00D60A9A"/>
    <w:rsid w:val="00D60CD8"/>
    <w:rsid w:val="00D614DF"/>
    <w:rsid w:val="00D635F8"/>
    <w:rsid w:val="00D64665"/>
    <w:rsid w:val="00D64B0C"/>
    <w:rsid w:val="00D66BA6"/>
    <w:rsid w:val="00D702FB"/>
    <w:rsid w:val="00D7081D"/>
    <w:rsid w:val="00D758C8"/>
    <w:rsid w:val="00D77F6E"/>
    <w:rsid w:val="00D80F7F"/>
    <w:rsid w:val="00D81403"/>
    <w:rsid w:val="00D82184"/>
    <w:rsid w:val="00D8463C"/>
    <w:rsid w:val="00D86E7F"/>
    <w:rsid w:val="00D91D90"/>
    <w:rsid w:val="00D923B6"/>
    <w:rsid w:val="00D97720"/>
    <w:rsid w:val="00DA1ABF"/>
    <w:rsid w:val="00DA23AF"/>
    <w:rsid w:val="00DA2CE8"/>
    <w:rsid w:val="00DA3A3B"/>
    <w:rsid w:val="00DA3EEE"/>
    <w:rsid w:val="00DA4407"/>
    <w:rsid w:val="00DA6B62"/>
    <w:rsid w:val="00DB0C16"/>
    <w:rsid w:val="00DB467D"/>
    <w:rsid w:val="00DB56BB"/>
    <w:rsid w:val="00DB66DE"/>
    <w:rsid w:val="00DB67B1"/>
    <w:rsid w:val="00DC0896"/>
    <w:rsid w:val="00DC2238"/>
    <w:rsid w:val="00DC2FD6"/>
    <w:rsid w:val="00DC5069"/>
    <w:rsid w:val="00DC56D0"/>
    <w:rsid w:val="00DC6228"/>
    <w:rsid w:val="00DC641D"/>
    <w:rsid w:val="00DC7046"/>
    <w:rsid w:val="00DC7FD2"/>
    <w:rsid w:val="00DD00F1"/>
    <w:rsid w:val="00DD1C25"/>
    <w:rsid w:val="00DD5E3F"/>
    <w:rsid w:val="00DD67F8"/>
    <w:rsid w:val="00DE154A"/>
    <w:rsid w:val="00DE21EA"/>
    <w:rsid w:val="00DE30C7"/>
    <w:rsid w:val="00DE3DBA"/>
    <w:rsid w:val="00DE3ED6"/>
    <w:rsid w:val="00DE434A"/>
    <w:rsid w:val="00DE6196"/>
    <w:rsid w:val="00DE6AF0"/>
    <w:rsid w:val="00DF1231"/>
    <w:rsid w:val="00DF1BDD"/>
    <w:rsid w:val="00DF1D5C"/>
    <w:rsid w:val="00DF237B"/>
    <w:rsid w:val="00DF46C5"/>
    <w:rsid w:val="00E009C6"/>
    <w:rsid w:val="00E00ACC"/>
    <w:rsid w:val="00E01A0B"/>
    <w:rsid w:val="00E0370A"/>
    <w:rsid w:val="00E04180"/>
    <w:rsid w:val="00E059D5"/>
    <w:rsid w:val="00E063E5"/>
    <w:rsid w:val="00E06462"/>
    <w:rsid w:val="00E075C4"/>
    <w:rsid w:val="00E07D95"/>
    <w:rsid w:val="00E112FF"/>
    <w:rsid w:val="00E158B8"/>
    <w:rsid w:val="00E1674D"/>
    <w:rsid w:val="00E207A9"/>
    <w:rsid w:val="00E2430D"/>
    <w:rsid w:val="00E26B3E"/>
    <w:rsid w:val="00E301B6"/>
    <w:rsid w:val="00E307CE"/>
    <w:rsid w:val="00E3547E"/>
    <w:rsid w:val="00E43618"/>
    <w:rsid w:val="00E446E4"/>
    <w:rsid w:val="00E5088B"/>
    <w:rsid w:val="00E51077"/>
    <w:rsid w:val="00E511C4"/>
    <w:rsid w:val="00E528AB"/>
    <w:rsid w:val="00E52F2F"/>
    <w:rsid w:val="00E541FD"/>
    <w:rsid w:val="00E55799"/>
    <w:rsid w:val="00E57491"/>
    <w:rsid w:val="00E60AFE"/>
    <w:rsid w:val="00E62333"/>
    <w:rsid w:val="00E63525"/>
    <w:rsid w:val="00E665D8"/>
    <w:rsid w:val="00E66AF3"/>
    <w:rsid w:val="00E7222C"/>
    <w:rsid w:val="00E74762"/>
    <w:rsid w:val="00E76F31"/>
    <w:rsid w:val="00E82BE1"/>
    <w:rsid w:val="00E842F7"/>
    <w:rsid w:val="00E85EF5"/>
    <w:rsid w:val="00E86941"/>
    <w:rsid w:val="00E86D93"/>
    <w:rsid w:val="00E87315"/>
    <w:rsid w:val="00E92D69"/>
    <w:rsid w:val="00E965D6"/>
    <w:rsid w:val="00EA0094"/>
    <w:rsid w:val="00EA064C"/>
    <w:rsid w:val="00EA1048"/>
    <w:rsid w:val="00EA3A5C"/>
    <w:rsid w:val="00EA6102"/>
    <w:rsid w:val="00EA7F7F"/>
    <w:rsid w:val="00EB3701"/>
    <w:rsid w:val="00EB45A3"/>
    <w:rsid w:val="00EB752C"/>
    <w:rsid w:val="00EB7D9E"/>
    <w:rsid w:val="00EB7EC2"/>
    <w:rsid w:val="00EC0AF7"/>
    <w:rsid w:val="00EC539A"/>
    <w:rsid w:val="00EC5604"/>
    <w:rsid w:val="00EC65F4"/>
    <w:rsid w:val="00EC781B"/>
    <w:rsid w:val="00ED4B69"/>
    <w:rsid w:val="00ED5DA3"/>
    <w:rsid w:val="00ED68A5"/>
    <w:rsid w:val="00ED6C1F"/>
    <w:rsid w:val="00EE6FE9"/>
    <w:rsid w:val="00EE744F"/>
    <w:rsid w:val="00EF1201"/>
    <w:rsid w:val="00EF293F"/>
    <w:rsid w:val="00EF5DEF"/>
    <w:rsid w:val="00EF636E"/>
    <w:rsid w:val="00F00444"/>
    <w:rsid w:val="00F00BC8"/>
    <w:rsid w:val="00F00FB3"/>
    <w:rsid w:val="00F012B9"/>
    <w:rsid w:val="00F0154C"/>
    <w:rsid w:val="00F042F9"/>
    <w:rsid w:val="00F048DD"/>
    <w:rsid w:val="00F06D98"/>
    <w:rsid w:val="00F07FF0"/>
    <w:rsid w:val="00F10463"/>
    <w:rsid w:val="00F10FFD"/>
    <w:rsid w:val="00F15B63"/>
    <w:rsid w:val="00F16F24"/>
    <w:rsid w:val="00F20F24"/>
    <w:rsid w:val="00F22854"/>
    <w:rsid w:val="00F306B1"/>
    <w:rsid w:val="00F375BE"/>
    <w:rsid w:val="00F402D1"/>
    <w:rsid w:val="00F40E6F"/>
    <w:rsid w:val="00F44011"/>
    <w:rsid w:val="00F44FC3"/>
    <w:rsid w:val="00F459F6"/>
    <w:rsid w:val="00F47854"/>
    <w:rsid w:val="00F5298A"/>
    <w:rsid w:val="00F53FCF"/>
    <w:rsid w:val="00F55545"/>
    <w:rsid w:val="00F61E05"/>
    <w:rsid w:val="00F61EB1"/>
    <w:rsid w:val="00F643FA"/>
    <w:rsid w:val="00F65392"/>
    <w:rsid w:val="00F672FD"/>
    <w:rsid w:val="00F729FC"/>
    <w:rsid w:val="00F76E22"/>
    <w:rsid w:val="00F7716B"/>
    <w:rsid w:val="00F77B65"/>
    <w:rsid w:val="00F77BA4"/>
    <w:rsid w:val="00F82139"/>
    <w:rsid w:val="00F83AF9"/>
    <w:rsid w:val="00F845B8"/>
    <w:rsid w:val="00F85045"/>
    <w:rsid w:val="00F86E70"/>
    <w:rsid w:val="00F8762E"/>
    <w:rsid w:val="00F90BE6"/>
    <w:rsid w:val="00F9191A"/>
    <w:rsid w:val="00F920F5"/>
    <w:rsid w:val="00F97C13"/>
    <w:rsid w:val="00FA1082"/>
    <w:rsid w:val="00FA1CE7"/>
    <w:rsid w:val="00FA2743"/>
    <w:rsid w:val="00FA5523"/>
    <w:rsid w:val="00FA6643"/>
    <w:rsid w:val="00FB1A1A"/>
    <w:rsid w:val="00FB63C5"/>
    <w:rsid w:val="00FB7F87"/>
    <w:rsid w:val="00FC2D66"/>
    <w:rsid w:val="00FC4BD4"/>
    <w:rsid w:val="00FC5301"/>
    <w:rsid w:val="00FC5D7D"/>
    <w:rsid w:val="00FC68B6"/>
    <w:rsid w:val="00FC6940"/>
    <w:rsid w:val="00FC77C6"/>
    <w:rsid w:val="00FD0E9D"/>
    <w:rsid w:val="00FD1C3E"/>
    <w:rsid w:val="00FD2196"/>
    <w:rsid w:val="00FD2391"/>
    <w:rsid w:val="00FD29DC"/>
    <w:rsid w:val="00FE09E7"/>
    <w:rsid w:val="00FE399F"/>
    <w:rsid w:val="00FE43D7"/>
    <w:rsid w:val="00FE604F"/>
    <w:rsid w:val="00FF02ED"/>
    <w:rsid w:val="00FF0634"/>
    <w:rsid w:val="00FF0C6A"/>
    <w:rsid w:val="00FF6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EECC"/>
  <w15:chartTrackingRefBased/>
  <w15:docId w15:val="{BF7A701F-9EDE-4D57-82A0-C33C344DA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DBA"/>
    <w:pPr>
      <w:spacing w:line="360" w:lineRule="auto"/>
    </w:pPr>
    <w:rPr>
      <w:rFonts w:ascii="Arial" w:hAnsi="Arial"/>
      <w:color w:val="000000" w:themeColor="text1"/>
      <w:sz w:val="24"/>
    </w:rPr>
  </w:style>
  <w:style w:type="paragraph" w:styleId="Heading1">
    <w:name w:val="heading 1"/>
    <w:basedOn w:val="Normal"/>
    <w:next w:val="Normal"/>
    <w:link w:val="Heading1Char"/>
    <w:autoRedefine/>
    <w:uiPriority w:val="9"/>
    <w:qFormat/>
    <w:rsid w:val="00AA18C7"/>
    <w:pPr>
      <w:keepNext/>
      <w:keepLines/>
      <w:spacing w:before="240" w:after="0"/>
      <w:outlineLvl w:val="0"/>
    </w:pPr>
    <w:rPr>
      <w:rFonts w:eastAsiaTheme="majorEastAsia" w:cstheme="majorBidi"/>
      <w:color w:val="0070C0"/>
      <w:sz w:val="72"/>
      <w:szCs w:val="96"/>
    </w:rPr>
  </w:style>
  <w:style w:type="paragraph" w:styleId="Heading2">
    <w:name w:val="heading 2"/>
    <w:basedOn w:val="Normal"/>
    <w:link w:val="Heading2Char"/>
    <w:autoRedefine/>
    <w:uiPriority w:val="9"/>
    <w:qFormat/>
    <w:rsid w:val="00FC5D7D"/>
    <w:pPr>
      <w:spacing w:before="100" w:beforeAutospacing="1" w:after="100" w:afterAutospacing="1"/>
      <w:outlineLvl w:val="1"/>
    </w:pPr>
    <w:rPr>
      <w:rFonts w:eastAsia="Times New Roman" w:cs="Times New Roman"/>
      <w:b/>
      <w:bCs/>
      <w:kern w:val="0"/>
      <w:sz w:val="28"/>
      <w:szCs w:val="36"/>
      <w:lang w:eastAsia="en-GB"/>
      <w14:ligatures w14:val="none"/>
    </w:rPr>
  </w:style>
  <w:style w:type="paragraph" w:styleId="Heading3">
    <w:name w:val="heading 3"/>
    <w:basedOn w:val="Normal"/>
    <w:next w:val="Normal"/>
    <w:link w:val="Heading3Char"/>
    <w:uiPriority w:val="9"/>
    <w:unhideWhenUsed/>
    <w:qFormat/>
    <w:rsid w:val="00EB45A3"/>
    <w:pPr>
      <w:keepNext/>
      <w:keepLines/>
      <w:spacing w:before="40" w:after="0"/>
      <w:outlineLvl w:val="2"/>
    </w:pPr>
    <w:rPr>
      <w:rFonts w:asciiTheme="majorHAnsi" w:eastAsiaTheme="majorEastAsia" w:hAnsiTheme="majorHAnsi" w:cstheme="majorBidi"/>
      <w:color w:val="243255" w:themeColor="accent1" w:themeShade="7F"/>
      <w:szCs w:val="24"/>
    </w:rPr>
  </w:style>
  <w:style w:type="paragraph" w:styleId="Heading4">
    <w:name w:val="heading 4"/>
    <w:basedOn w:val="Normal"/>
    <w:next w:val="Normal"/>
    <w:link w:val="Heading4Char"/>
    <w:uiPriority w:val="9"/>
    <w:semiHidden/>
    <w:unhideWhenUsed/>
    <w:qFormat/>
    <w:rsid w:val="00F76E22"/>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40"/>
    <w:pPr>
      <w:spacing w:line="254" w:lineRule="auto"/>
      <w:ind w:left="720"/>
      <w:contextualSpacing/>
    </w:pPr>
    <w:rPr>
      <w:rFonts w:ascii="Times New Roman" w:hAnsi="Times New Roman"/>
      <w:kern w:val="0"/>
      <w14:ligatures w14:val="none"/>
    </w:rPr>
  </w:style>
  <w:style w:type="character" w:customStyle="1" w:styleId="Heading2Char">
    <w:name w:val="Heading 2 Char"/>
    <w:basedOn w:val="DefaultParagraphFont"/>
    <w:link w:val="Heading2"/>
    <w:uiPriority w:val="9"/>
    <w:rsid w:val="00FC5D7D"/>
    <w:rPr>
      <w:rFonts w:ascii="Arial" w:eastAsia="Times New Roman" w:hAnsi="Arial" w:cs="Times New Roman"/>
      <w:b/>
      <w:bCs/>
      <w:color w:val="000000" w:themeColor="text1"/>
      <w:kern w:val="0"/>
      <w:sz w:val="28"/>
      <w:szCs w:val="36"/>
      <w:lang w:eastAsia="en-GB"/>
      <w14:ligatures w14:val="none"/>
    </w:rPr>
  </w:style>
  <w:style w:type="paragraph" w:styleId="NormalWeb">
    <w:name w:val="Normal (Web)"/>
    <w:basedOn w:val="Normal"/>
    <w:uiPriority w:val="99"/>
    <w:semiHidden/>
    <w:unhideWhenUsed/>
    <w:rsid w:val="00DE3DB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customStyle="1" w:styleId="gem-c-lead-paragraph">
    <w:name w:val="gem-c-lead-paragraph"/>
    <w:basedOn w:val="Normal"/>
    <w:rsid w:val="00F61E05"/>
    <w:pPr>
      <w:spacing w:before="100" w:beforeAutospacing="1" w:after="100" w:afterAutospacing="1" w:line="240" w:lineRule="auto"/>
    </w:pPr>
    <w:rPr>
      <w:rFonts w:ascii="Times New Roman" w:eastAsia="Times New Roman" w:hAnsi="Times New Roman" w:cs="Times New Roman"/>
      <w:color w:val="auto"/>
      <w:kern w:val="0"/>
      <w:szCs w:val="24"/>
      <w:lang w:eastAsia="en-GB"/>
      <w14:ligatures w14:val="none"/>
    </w:rPr>
  </w:style>
  <w:style w:type="character" w:customStyle="1" w:styleId="Heading1Char">
    <w:name w:val="Heading 1 Char"/>
    <w:basedOn w:val="DefaultParagraphFont"/>
    <w:link w:val="Heading1"/>
    <w:uiPriority w:val="9"/>
    <w:rsid w:val="00AA18C7"/>
    <w:rPr>
      <w:rFonts w:ascii="Arial" w:eastAsiaTheme="majorEastAsia" w:hAnsi="Arial" w:cstheme="majorBidi"/>
      <w:color w:val="0070C0"/>
      <w:sz w:val="72"/>
      <w:szCs w:val="96"/>
    </w:rPr>
  </w:style>
  <w:style w:type="character" w:customStyle="1" w:styleId="Heading3Char">
    <w:name w:val="Heading 3 Char"/>
    <w:basedOn w:val="DefaultParagraphFont"/>
    <w:link w:val="Heading3"/>
    <w:uiPriority w:val="9"/>
    <w:rsid w:val="00EB45A3"/>
    <w:rPr>
      <w:rFonts w:asciiTheme="majorHAnsi" w:eastAsiaTheme="majorEastAsia" w:hAnsiTheme="majorHAnsi" w:cstheme="majorBidi"/>
      <w:color w:val="243255" w:themeColor="accent1" w:themeShade="7F"/>
      <w:sz w:val="24"/>
      <w:szCs w:val="24"/>
    </w:rPr>
  </w:style>
  <w:style w:type="character" w:customStyle="1" w:styleId="Heading4Char">
    <w:name w:val="Heading 4 Char"/>
    <w:basedOn w:val="DefaultParagraphFont"/>
    <w:link w:val="Heading4"/>
    <w:uiPriority w:val="9"/>
    <w:semiHidden/>
    <w:rsid w:val="00F76E22"/>
    <w:rPr>
      <w:rFonts w:asciiTheme="majorHAnsi" w:eastAsiaTheme="majorEastAsia" w:hAnsiTheme="majorHAnsi" w:cstheme="majorBidi"/>
      <w:i/>
      <w:iCs/>
      <w:color w:val="374C80" w:themeColor="accent1" w:themeShade="BF"/>
      <w:sz w:val="24"/>
    </w:rPr>
  </w:style>
  <w:style w:type="character" w:styleId="Hyperlink">
    <w:name w:val="Hyperlink"/>
    <w:basedOn w:val="DefaultParagraphFont"/>
    <w:uiPriority w:val="99"/>
    <w:unhideWhenUsed/>
    <w:rsid w:val="00F76E22"/>
    <w:rPr>
      <w:color w:val="0000FF"/>
      <w:u w:val="single"/>
    </w:rPr>
  </w:style>
  <w:style w:type="paragraph" w:styleId="NoSpacing">
    <w:name w:val="No Spacing"/>
    <w:link w:val="NoSpacingChar"/>
    <w:uiPriority w:val="1"/>
    <w:qFormat/>
    <w:rsid w:val="0019670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96709"/>
    <w:rPr>
      <w:rFonts w:eastAsiaTheme="minorEastAsia"/>
      <w:kern w:val="0"/>
      <w:lang w:eastAsia="en-GB"/>
      <w14:ligatures w14:val="none"/>
    </w:rPr>
  </w:style>
  <w:style w:type="paragraph" w:styleId="TOCHeading">
    <w:name w:val="TOC Heading"/>
    <w:basedOn w:val="Heading1"/>
    <w:next w:val="Normal"/>
    <w:uiPriority w:val="39"/>
    <w:unhideWhenUsed/>
    <w:qFormat/>
    <w:rsid w:val="00BF2601"/>
    <w:pPr>
      <w:spacing w:line="259" w:lineRule="auto"/>
      <w:outlineLvl w:val="9"/>
    </w:pPr>
    <w:rPr>
      <w:rFonts w:asciiTheme="majorHAnsi" w:hAnsiTheme="majorHAnsi"/>
      <w:color w:val="374C80" w:themeColor="accent1" w:themeShade="BF"/>
      <w:kern w:val="0"/>
      <w:sz w:val="32"/>
      <w:lang w:eastAsia="en-GB"/>
      <w14:ligatures w14:val="none"/>
    </w:rPr>
  </w:style>
  <w:style w:type="paragraph" w:styleId="TOC1">
    <w:name w:val="toc 1"/>
    <w:basedOn w:val="Normal"/>
    <w:next w:val="Normal"/>
    <w:autoRedefine/>
    <w:uiPriority w:val="39"/>
    <w:unhideWhenUsed/>
    <w:rsid w:val="00BF2601"/>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BF2601"/>
    <w:pPr>
      <w:spacing w:before="120" w:after="0"/>
      <w:ind w:left="240"/>
    </w:pPr>
    <w:rPr>
      <w:rFonts w:asciiTheme="minorHAnsi" w:hAnsiTheme="minorHAnsi" w:cstheme="minorHAnsi"/>
      <w:b/>
      <w:bCs/>
      <w:sz w:val="22"/>
    </w:rPr>
  </w:style>
  <w:style w:type="character" w:styleId="FollowedHyperlink">
    <w:name w:val="FollowedHyperlink"/>
    <w:basedOn w:val="DefaultParagraphFont"/>
    <w:uiPriority w:val="99"/>
    <w:semiHidden/>
    <w:unhideWhenUsed/>
    <w:rsid w:val="009C1FA8"/>
    <w:rPr>
      <w:color w:val="3EBBF0" w:themeColor="followedHyperlink"/>
      <w:u w:val="single"/>
    </w:rPr>
  </w:style>
  <w:style w:type="character" w:styleId="Emphasis">
    <w:name w:val="Emphasis"/>
    <w:basedOn w:val="DefaultParagraphFont"/>
    <w:uiPriority w:val="20"/>
    <w:qFormat/>
    <w:rsid w:val="009514A6"/>
    <w:rPr>
      <w:i/>
      <w:iCs/>
    </w:rPr>
  </w:style>
  <w:style w:type="paragraph" w:styleId="Header">
    <w:name w:val="header"/>
    <w:basedOn w:val="Normal"/>
    <w:link w:val="HeaderChar"/>
    <w:uiPriority w:val="99"/>
    <w:unhideWhenUsed/>
    <w:rsid w:val="00036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F31"/>
    <w:rPr>
      <w:rFonts w:ascii="Arial" w:hAnsi="Arial"/>
      <w:color w:val="000000" w:themeColor="text1"/>
      <w:sz w:val="24"/>
    </w:rPr>
  </w:style>
  <w:style w:type="paragraph" w:styleId="Footer">
    <w:name w:val="footer"/>
    <w:basedOn w:val="Normal"/>
    <w:link w:val="FooterChar"/>
    <w:uiPriority w:val="99"/>
    <w:unhideWhenUsed/>
    <w:rsid w:val="00036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F31"/>
    <w:rPr>
      <w:rFonts w:ascii="Arial" w:hAnsi="Arial"/>
      <w:color w:val="000000" w:themeColor="text1"/>
      <w:sz w:val="24"/>
    </w:rPr>
  </w:style>
  <w:style w:type="paragraph" w:styleId="FootnoteText">
    <w:name w:val="footnote text"/>
    <w:basedOn w:val="Normal"/>
    <w:link w:val="FootnoteTextChar"/>
    <w:uiPriority w:val="99"/>
    <w:semiHidden/>
    <w:unhideWhenUsed/>
    <w:rsid w:val="00036F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6F31"/>
    <w:rPr>
      <w:rFonts w:ascii="Arial" w:hAnsi="Arial"/>
      <w:color w:val="000000" w:themeColor="text1"/>
      <w:sz w:val="20"/>
      <w:szCs w:val="20"/>
    </w:rPr>
  </w:style>
  <w:style w:type="character" w:styleId="FootnoteReference">
    <w:name w:val="footnote reference"/>
    <w:basedOn w:val="DefaultParagraphFont"/>
    <w:uiPriority w:val="99"/>
    <w:semiHidden/>
    <w:unhideWhenUsed/>
    <w:rsid w:val="00036F31"/>
    <w:rPr>
      <w:vertAlign w:val="superscript"/>
    </w:rPr>
  </w:style>
  <w:style w:type="paragraph" w:styleId="TOC3">
    <w:name w:val="toc 3"/>
    <w:basedOn w:val="Normal"/>
    <w:next w:val="Normal"/>
    <w:autoRedefine/>
    <w:uiPriority w:val="39"/>
    <w:unhideWhenUsed/>
    <w:rsid w:val="008B469A"/>
    <w:pPr>
      <w:spacing w:after="0"/>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4736D8"/>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4736D8"/>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4736D8"/>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4736D8"/>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4736D8"/>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4736D8"/>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43792">
      <w:bodyDiv w:val="1"/>
      <w:marLeft w:val="0"/>
      <w:marRight w:val="0"/>
      <w:marTop w:val="0"/>
      <w:marBottom w:val="0"/>
      <w:divBdr>
        <w:top w:val="none" w:sz="0" w:space="0" w:color="auto"/>
        <w:left w:val="none" w:sz="0" w:space="0" w:color="auto"/>
        <w:bottom w:val="none" w:sz="0" w:space="0" w:color="auto"/>
        <w:right w:val="none" w:sz="0" w:space="0" w:color="auto"/>
      </w:divBdr>
    </w:div>
    <w:div w:id="125467697">
      <w:bodyDiv w:val="1"/>
      <w:marLeft w:val="0"/>
      <w:marRight w:val="0"/>
      <w:marTop w:val="0"/>
      <w:marBottom w:val="0"/>
      <w:divBdr>
        <w:top w:val="none" w:sz="0" w:space="0" w:color="auto"/>
        <w:left w:val="none" w:sz="0" w:space="0" w:color="auto"/>
        <w:bottom w:val="none" w:sz="0" w:space="0" w:color="auto"/>
        <w:right w:val="none" w:sz="0" w:space="0" w:color="auto"/>
      </w:divBdr>
    </w:div>
    <w:div w:id="232862017">
      <w:bodyDiv w:val="1"/>
      <w:marLeft w:val="0"/>
      <w:marRight w:val="0"/>
      <w:marTop w:val="0"/>
      <w:marBottom w:val="0"/>
      <w:divBdr>
        <w:top w:val="none" w:sz="0" w:space="0" w:color="auto"/>
        <w:left w:val="none" w:sz="0" w:space="0" w:color="auto"/>
        <w:bottom w:val="none" w:sz="0" w:space="0" w:color="auto"/>
        <w:right w:val="none" w:sz="0" w:space="0" w:color="auto"/>
      </w:divBdr>
    </w:div>
    <w:div w:id="270674100">
      <w:bodyDiv w:val="1"/>
      <w:marLeft w:val="0"/>
      <w:marRight w:val="0"/>
      <w:marTop w:val="0"/>
      <w:marBottom w:val="0"/>
      <w:divBdr>
        <w:top w:val="none" w:sz="0" w:space="0" w:color="auto"/>
        <w:left w:val="none" w:sz="0" w:space="0" w:color="auto"/>
        <w:bottom w:val="none" w:sz="0" w:space="0" w:color="auto"/>
        <w:right w:val="none" w:sz="0" w:space="0" w:color="auto"/>
      </w:divBdr>
    </w:div>
    <w:div w:id="361829012">
      <w:bodyDiv w:val="1"/>
      <w:marLeft w:val="0"/>
      <w:marRight w:val="0"/>
      <w:marTop w:val="0"/>
      <w:marBottom w:val="0"/>
      <w:divBdr>
        <w:top w:val="none" w:sz="0" w:space="0" w:color="auto"/>
        <w:left w:val="none" w:sz="0" w:space="0" w:color="auto"/>
        <w:bottom w:val="none" w:sz="0" w:space="0" w:color="auto"/>
        <w:right w:val="none" w:sz="0" w:space="0" w:color="auto"/>
      </w:divBdr>
    </w:div>
    <w:div w:id="592475047">
      <w:bodyDiv w:val="1"/>
      <w:marLeft w:val="0"/>
      <w:marRight w:val="0"/>
      <w:marTop w:val="0"/>
      <w:marBottom w:val="0"/>
      <w:divBdr>
        <w:top w:val="none" w:sz="0" w:space="0" w:color="auto"/>
        <w:left w:val="none" w:sz="0" w:space="0" w:color="auto"/>
        <w:bottom w:val="none" w:sz="0" w:space="0" w:color="auto"/>
        <w:right w:val="none" w:sz="0" w:space="0" w:color="auto"/>
      </w:divBdr>
      <w:divsChild>
        <w:div w:id="173422145">
          <w:marLeft w:val="-225"/>
          <w:marRight w:val="-225"/>
          <w:marTop w:val="0"/>
          <w:marBottom w:val="0"/>
          <w:divBdr>
            <w:top w:val="none" w:sz="0" w:space="0" w:color="auto"/>
            <w:left w:val="none" w:sz="0" w:space="0" w:color="auto"/>
            <w:bottom w:val="none" w:sz="0" w:space="0" w:color="auto"/>
            <w:right w:val="none" w:sz="0" w:space="0" w:color="auto"/>
          </w:divBdr>
          <w:divsChild>
            <w:div w:id="10483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11897">
      <w:bodyDiv w:val="1"/>
      <w:marLeft w:val="0"/>
      <w:marRight w:val="0"/>
      <w:marTop w:val="0"/>
      <w:marBottom w:val="0"/>
      <w:divBdr>
        <w:top w:val="none" w:sz="0" w:space="0" w:color="auto"/>
        <w:left w:val="none" w:sz="0" w:space="0" w:color="auto"/>
        <w:bottom w:val="none" w:sz="0" w:space="0" w:color="auto"/>
        <w:right w:val="none" w:sz="0" w:space="0" w:color="auto"/>
      </w:divBdr>
      <w:divsChild>
        <w:div w:id="721904308">
          <w:marLeft w:val="0"/>
          <w:marRight w:val="0"/>
          <w:marTop w:val="0"/>
          <w:marBottom w:val="0"/>
          <w:divBdr>
            <w:top w:val="none" w:sz="0" w:space="0" w:color="auto"/>
            <w:left w:val="none" w:sz="0" w:space="0" w:color="auto"/>
            <w:bottom w:val="none" w:sz="0" w:space="0" w:color="auto"/>
            <w:right w:val="none" w:sz="0" w:space="0" w:color="auto"/>
          </w:divBdr>
        </w:div>
      </w:divsChild>
    </w:div>
    <w:div w:id="921715910">
      <w:bodyDiv w:val="1"/>
      <w:marLeft w:val="0"/>
      <w:marRight w:val="0"/>
      <w:marTop w:val="0"/>
      <w:marBottom w:val="0"/>
      <w:divBdr>
        <w:top w:val="none" w:sz="0" w:space="0" w:color="auto"/>
        <w:left w:val="none" w:sz="0" w:space="0" w:color="auto"/>
        <w:bottom w:val="none" w:sz="0" w:space="0" w:color="auto"/>
        <w:right w:val="none" w:sz="0" w:space="0" w:color="auto"/>
      </w:divBdr>
    </w:div>
    <w:div w:id="942761255">
      <w:bodyDiv w:val="1"/>
      <w:marLeft w:val="0"/>
      <w:marRight w:val="0"/>
      <w:marTop w:val="0"/>
      <w:marBottom w:val="0"/>
      <w:divBdr>
        <w:top w:val="none" w:sz="0" w:space="0" w:color="auto"/>
        <w:left w:val="none" w:sz="0" w:space="0" w:color="auto"/>
        <w:bottom w:val="none" w:sz="0" w:space="0" w:color="auto"/>
        <w:right w:val="none" w:sz="0" w:space="0" w:color="auto"/>
      </w:divBdr>
    </w:div>
    <w:div w:id="962930356">
      <w:bodyDiv w:val="1"/>
      <w:marLeft w:val="0"/>
      <w:marRight w:val="0"/>
      <w:marTop w:val="0"/>
      <w:marBottom w:val="0"/>
      <w:divBdr>
        <w:top w:val="none" w:sz="0" w:space="0" w:color="auto"/>
        <w:left w:val="none" w:sz="0" w:space="0" w:color="auto"/>
        <w:bottom w:val="none" w:sz="0" w:space="0" w:color="auto"/>
        <w:right w:val="none" w:sz="0" w:space="0" w:color="auto"/>
      </w:divBdr>
    </w:div>
    <w:div w:id="1050884764">
      <w:bodyDiv w:val="1"/>
      <w:marLeft w:val="0"/>
      <w:marRight w:val="0"/>
      <w:marTop w:val="0"/>
      <w:marBottom w:val="0"/>
      <w:divBdr>
        <w:top w:val="none" w:sz="0" w:space="0" w:color="auto"/>
        <w:left w:val="none" w:sz="0" w:space="0" w:color="auto"/>
        <w:bottom w:val="none" w:sz="0" w:space="0" w:color="auto"/>
        <w:right w:val="none" w:sz="0" w:space="0" w:color="auto"/>
      </w:divBdr>
    </w:div>
    <w:div w:id="1119184459">
      <w:bodyDiv w:val="1"/>
      <w:marLeft w:val="0"/>
      <w:marRight w:val="0"/>
      <w:marTop w:val="0"/>
      <w:marBottom w:val="0"/>
      <w:divBdr>
        <w:top w:val="none" w:sz="0" w:space="0" w:color="auto"/>
        <w:left w:val="none" w:sz="0" w:space="0" w:color="auto"/>
        <w:bottom w:val="none" w:sz="0" w:space="0" w:color="auto"/>
        <w:right w:val="none" w:sz="0" w:space="0" w:color="auto"/>
      </w:divBdr>
      <w:divsChild>
        <w:div w:id="223109408">
          <w:marLeft w:val="0"/>
          <w:marRight w:val="0"/>
          <w:marTop w:val="0"/>
          <w:marBottom w:val="0"/>
          <w:divBdr>
            <w:top w:val="none" w:sz="0" w:space="0" w:color="auto"/>
            <w:left w:val="none" w:sz="0" w:space="0" w:color="auto"/>
            <w:bottom w:val="none" w:sz="0" w:space="0" w:color="auto"/>
            <w:right w:val="none" w:sz="0" w:space="0" w:color="auto"/>
          </w:divBdr>
          <w:divsChild>
            <w:div w:id="1388530313">
              <w:marLeft w:val="0"/>
              <w:marRight w:val="0"/>
              <w:marTop w:val="0"/>
              <w:marBottom w:val="0"/>
              <w:divBdr>
                <w:top w:val="none" w:sz="0" w:space="0" w:color="auto"/>
                <w:left w:val="none" w:sz="0" w:space="0" w:color="auto"/>
                <w:bottom w:val="none" w:sz="0" w:space="0" w:color="auto"/>
                <w:right w:val="none" w:sz="0" w:space="0" w:color="auto"/>
              </w:divBdr>
              <w:divsChild>
                <w:div w:id="519511081">
                  <w:marLeft w:val="0"/>
                  <w:marRight w:val="0"/>
                  <w:marTop w:val="0"/>
                  <w:marBottom w:val="0"/>
                  <w:divBdr>
                    <w:top w:val="none" w:sz="0" w:space="0" w:color="auto"/>
                    <w:left w:val="none" w:sz="0" w:space="0" w:color="auto"/>
                    <w:bottom w:val="none" w:sz="0" w:space="0" w:color="auto"/>
                    <w:right w:val="none" w:sz="0" w:space="0" w:color="auto"/>
                  </w:divBdr>
                  <w:divsChild>
                    <w:div w:id="306478229">
                      <w:marLeft w:val="0"/>
                      <w:marRight w:val="0"/>
                      <w:marTop w:val="0"/>
                      <w:marBottom w:val="0"/>
                      <w:divBdr>
                        <w:top w:val="none" w:sz="0" w:space="0" w:color="auto"/>
                        <w:left w:val="none" w:sz="0" w:space="0" w:color="auto"/>
                        <w:bottom w:val="none" w:sz="0" w:space="0" w:color="auto"/>
                        <w:right w:val="none" w:sz="0" w:space="0" w:color="auto"/>
                      </w:divBdr>
                      <w:divsChild>
                        <w:div w:id="124599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716444">
      <w:bodyDiv w:val="1"/>
      <w:marLeft w:val="0"/>
      <w:marRight w:val="0"/>
      <w:marTop w:val="0"/>
      <w:marBottom w:val="0"/>
      <w:divBdr>
        <w:top w:val="none" w:sz="0" w:space="0" w:color="auto"/>
        <w:left w:val="none" w:sz="0" w:space="0" w:color="auto"/>
        <w:bottom w:val="none" w:sz="0" w:space="0" w:color="auto"/>
        <w:right w:val="none" w:sz="0" w:space="0" w:color="auto"/>
      </w:divBdr>
    </w:div>
    <w:div w:id="1300186430">
      <w:bodyDiv w:val="1"/>
      <w:marLeft w:val="0"/>
      <w:marRight w:val="0"/>
      <w:marTop w:val="0"/>
      <w:marBottom w:val="0"/>
      <w:divBdr>
        <w:top w:val="none" w:sz="0" w:space="0" w:color="auto"/>
        <w:left w:val="none" w:sz="0" w:space="0" w:color="auto"/>
        <w:bottom w:val="none" w:sz="0" w:space="0" w:color="auto"/>
        <w:right w:val="none" w:sz="0" w:space="0" w:color="auto"/>
      </w:divBdr>
    </w:div>
    <w:div w:id="1355764349">
      <w:bodyDiv w:val="1"/>
      <w:marLeft w:val="0"/>
      <w:marRight w:val="0"/>
      <w:marTop w:val="0"/>
      <w:marBottom w:val="0"/>
      <w:divBdr>
        <w:top w:val="none" w:sz="0" w:space="0" w:color="auto"/>
        <w:left w:val="none" w:sz="0" w:space="0" w:color="auto"/>
        <w:bottom w:val="none" w:sz="0" w:space="0" w:color="auto"/>
        <w:right w:val="none" w:sz="0" w:space="0" w:color="auto"/>
      </w:divBdr>
    </w:div>
    <w:div w:id="1653636630">
      <w:bodyDiv w:val="1"/>
      <w:marLeft w:val="0"/>
      <w:marRight w:val="0"/>
      <w:marTop w:val="0"/>
      <w:marBottom w:val="0"/>
      <w:divBdr>
        <w:top w:val="none" w:sz="0" w:space="0" w:color="auto"/>
        <w:left w:val="none" w:sz="0" w:space="0" w:color="auto"/>
        <w:bottom w:val="none" w:sz="0" w:space="0" w:color="auto"/>
        <w:right w:val="none" w:sz="0" w:space="0" w:color="auto"/>
      </w:divBdr>
    </w:div>
    <w:div w:id="1669670178">
      <w:bodyDiv w:val="1"/>
      <w:marLeft w:val="0"/>
      <w:marRight w:val="0"/>
      <w:marTop w:val="0"/>
      <w:marBottom w:val="0"/>
      <w:divBdr>
        <w:top w:val="none" w:sz="0" w:space="0" w:color="auto"/>
        <w:left w:val="none" w:sz="0" w:space="0" w:color="auto"/>
        <w:bottom w:val="none" w:sz="0" w:space="0" w:color="auto"/>
        <w:right w:val="none" w:sz="0" w:space="0" w:color="auto"/>
      </w:divBdr>
      <w:divsChild>
        <w:div w:id="751243053">
          <w:marLeft w:val="547"/>
          <w:marRight w:val="0"/>
          <w:marTop w:val="154"/>
          <w:marBottom w:val="0"/>
          <w:divBdr>
            <w:top w:val="none" w:sz="0" w:space="0" w:color="auto"/>
            <w:left w:val="none" w:sz="0" w:space="0" w:color="auto"/>
            <w:bottom w:val="none" w:sz="0" w:space="0" w:color="auto"/>
            <w:right w:val="none" w:sz="0" w:space="0" w:color="auto"/>
          </w:divBdr>
        </w:div>
        <w:div w:id="748622398">
          <w:marLeft w:val="547"/>
          <w:marRight w:val="0"/>
          <w:marTop w:val="154"/>
          <w:marBottom w:val="0"/>
          <w:divBdr>
            <w:top w:val="none" w:sz="0" w:space="0" w:color="auto"/>
            <w:left w:val="none" w:sz="0" w:space="0" w:color="auto"/>
            <w:bottom w:val="none" w:sz="0" w:space="0" w:color="auto"/>
            <w:right w:val="none" w:sz="0" w:space="0" w:color="auto"/>
          </w:divBdr>
        </w:div>
      </w:divsChild>
    </w:div>
    <w:div w:id="1693216537">
      <w:bodyDiv w:val="1"/>
      <w:marLeft w:val="0"/>
      <w:marRight w:val="0"/>
      <w:marTop w:val="0"/>
      <w:marBottom w:val="0"/>
      <w:divBdr>
        <w:top w:val="none" w:sz="0" w:space="0" w:color="auto"/>
        <w:left w:val="none" w:sz="0" w:space="0" w:color="auto"/>
        <w:bottom w:val="none" w:sz="0" w:space="0" w:color="auto"/>
        <w:right w:val="none" w:sz="0" w:space="0" w:color="auto"/>
      </w:divBdr>
    </w:div>
    <w:div w:id="1736969779">
      <w:bodyDiv w:val="1"/>
      <w:marLeft w:val="0"/>
      <w:marRight w:val="0"/>
      <w:marTop w:val="0"/>
      <w:marBottom w:val="0"/>
      <w:divBdr>
        <w:top w:val="none" w:sz="0" w:space="0" w:color="auto"/>
        <w:left w:val="none" w:sz="0" w:space="0" w:color="auto"/>
        <w:bottom w:val="none" w:sz="0" w:space="0" w:color="auto"/>
        <w:right w:val="none" w:sz="0" w:space="0" w:color="auto"/>
      </w:divBdr>
    </w:div>
    <w:div w:id="2001999834">
      <w:bodyDiv w:val="1"/>
      <w:marLeft w:val="0"/>
      <w:marRight w:val="0"/>
      <w:marTop w:val="0"/>
      <w:marBottom w:val="0"/>
      <w:divBdr>
        <w:top w:val="none" w:sz="0" w:space="0" w:color="auto"/>
        <w:left w:val="none" w:sz="0" w:space="0" w:color="auto"/>
        <w:bottom w:val="none" w:sz="0" w:space="0" w:color="auto"/>
        <w:right w:val="none" w:sz="0" w:space="0" w:color="auto"/>
      </w:divBdr>
    </w:div>
    <w:div w:id="2008483931">
      <w:bodyDiv w:val="1"/>
      <w:marLeft w:val="0"/>
      <w:marRight w:val="0"/>
      <w:marTop w:val="0"/>
      <w:marBottom w:val="0"/>
      <w:divBdr>
        <w:top w:val="none" w:sz="0" w:space="0" w:color="auto"/>
        <w:left w:val="none" w:sz="0" w:space="0" w:color="auto"/>
        <w:bottom w:val="none" w:sz="0" w:space="0" w:color="auto"/>
        <w:right w:val="none" w:sz="0" w:space="0" w:color="auto"/>
      </w:divBdr>
    </w:div>
    <w:div w:id="2069720541">
      <w:bodyDiv w:val="1"/>
      <w:marLeft w:val="0"/>
      <w:marRight w:val="0"/>
      <w:marTop w:val="0"/>
      <w:marBottom w:val="0"/>
      <w:divBdr>
        <w:top w:val="none" w:sz="0" w:space="0" w:color="auto"/>
        <w:left w:val="none" w:sz="0" w:space="0" w:color="auto"/>
        <w:bottom w:val="none" w:sz="0" w:space="0" w:color="auto"/>
        <w:right w:val="none" w:sz="0" w:space="0" w:color="auto"/>
      </w:divBdr>
    </w:div>
    <w:div w:id="2078941514">
      <w:bodyDiv w:val="1"/>
      <w:marLeft w:val="0"/>
      <w:marRight w:val="0"/>
      <w:marTop w:val="0"/>
      <w:marBottom w:val="0"/>
      <w:divBdr>
        <w:top w:val="none" w:sz="0" w:space="0" w:color="auto"/>
        <w:left w:val="none" w:sz="0" w:space="0" w:color="auto"/>
        <w:bottom w:val="none" w:sz="0" w:space="0" w:color="auto"/>
        <w:right w:val="none" w:sz="0" w:space="0" w:color="auto"/>
      </w:divBdr>
    </w:div>
    <w:div w:id="208852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5" ma:contentTypeDescription="Create a new document." ma:contentTypeScope="" ma:versionID="5887ba763d44bf364f7ea1ec4a4ea6ff">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488f218bc39ce170622cc9de8d8e4885"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A1302-A0F1-4B1C-A529-A7353009D645}">
  <ds:schemaRefs>
    <ds:schemaRef ds:uri="http://schemas.microsoft.com/office/2006/metadata/properties"/>
    <ds:schemaRef ds:uri="http://schemas.microsoft.com/office/infopath/2007/PartnerControls"/>
    <ds:schemaRef ds:uri="dd7bbc2b-1d05-4a2b-aef3-b6f0207d1649"/>
  </ds:schemaRefs>
</ds:datastoreItem>
</file>

<file path=customXml/itemProps2.xml><?xml version="1.0" encoding="utf-8"?>
<ds:datastoreItem xmlns:ds="http://schemas.openxmlformats.org/officeDocument/2006/customXml" ds:itemID="{14196D7C-9D76-4CA5-A916-79EAD93ABEEC}">
  <ds:schemaRefs>
    <ds:schemaRef ds:uri="http://schemas.openxmlformats.org/officeDocument/2006/bibliography"/>
  </ds:schemaRefs>
</ds:datastoreItem>
</file>

<file path=customXml/itemProps3.xml><?xml version="1.0" encoding="utf-8"?>
<ds:datastoreItem xmlns:ds="http://schemas.openxmlformats.org/officeDocument/2006/customXml" ds:itemID="{2D438E4C-905A-4365-8BE8-C9714F5B5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966132-2F44-473C-9D19-CFA4BAAB07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37</Pages>
  <Words>8640</Words>
  <Characters>49254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Health, Wellbeing and Sustainable Development</vt:lpstr>
    </vt:vector>
  </TitlesOfParts>
  <Company/>
  <LinksUpToDate>false</LinksUpToDate>
  <CharactersWithSpaces>57779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BMHP6021_BIRM</dc:subject>
  <dc:creator>Sharette Lawrence</dc:creator>
  <cp:keywords/>
  <dc:description/>
  <cp:lastModifiedBy>Sharette Lawrence (2017889)</cp:lastModifiedBy>
  <cp:revision>10</cp:revision>
  <dcterms:created xsi:type="dcterms:W3CDTF">2023-07-27T15:18:00Z</dcterms:created>
  <dcterms:modified xsi:type="dcterms:W3CDTF">2023-07-28T11:22:00Z</dcterms:modified>
  <cp:category>2017889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59f750ae-e603-4ec8-a806-d77f0e00725d</vt:lpwstr>
  </property>
  <property fmtid="{D5CDD505-2E9C-101B-9397-08002B2CF9AE}" pid="3" name="ContentTypeId">
    <vt:lpwstr>0x010100F79CC29ABECA4240AC0B18D52B09841D</vt:lpwstr>
  </property>
</Properties>
</file>